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diagrams/quickStyle2.xml" ContentType="application/vnd.openxmlformats-officedocument.drawingml.diagramStyl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2.xml" ContentType="application/vnd.openxmlformats-officedocument.drawingml.diagramLayout+xml"/>
  <Override PartName="/word/diagrams/drawing1.xml" ContentType="application/vnd.ms-office.drawingml.diagramDrawing+xml"/>
  <Override PartName="/word/diagrams/layout1.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386D34" w14:textId="77777777" w:rsidR="00FA05CA" w:rsidRPr="00830306" w:rsidRDefault="005408D6" w:rsidP="00FA05CA">
      <w:pPr>
        <w:rPr>
          <w:rFonts w:ascii="Times New Roman" w:hAnsi="Times New Roman" w:cs="Times New Roman"/>
        </w:rPr>
      </w:pPr>
      <w:r>
        <w:rPr>
          <w:rFonts w:ascii="Times New Roman" w:hAnsi="Times New Roman" w:cs="Times New Roman"/>
          <w:noProof/>
          <w:lang w:val="es-AR" w:eastAsia="es-AR"/>
        </w:rPr>
        <mc:AlternateContent>
          <mc:Choice Requires="wpg">
            <w:drawing>
              <wp:anchor distT="0" distB="0" distL="114300" distR="114300" simplePos="0" relativeHeight="251657216" behindDoc="0" locked="0" layoutInCell="1" allowOverlap="1" wp14:anchorId="6F91A933" wp14:editId="4214EAA2">
                <wp:simplePos x="0" y="0"/>
                <wp:positionH relativeFrom="column">
                  <wp:posOffset>3490595</wp:posOffset>
                </wp:positionH>
                <wp:positionV relativeFrom="paragraph">
                  <wp:posOffset>-202565</wp:posOffset>
                </wp:positionV>
                <wp:extent cx="2579370" cy="756920"/>
                <wp:effectExtent l="0" t="0" r="11430" b="508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56920"/>
                          <a:chOff x="7529" y="1176"/>
                          <a:chExt cx="3735" cy="1192"/>
                        </a:xfrm>
                      </wpg:grpSpPr>
                      <wps:wsp>
                        <wps:cNvPr id="7" name="Text Box 3"/>
                        <wps:cNvSpPr txBox="1">
                          <a:spLocks noChangeArrowheads="1"/>
                        </wps:cNvSpPr>
                        <wps:spPr bwMode="auto">
                          <a:xfrm>
                            <a:off x="7529" y="1553"/>
                            <a:ext cx="177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761DD416" w14:textId="77777777" w:rsidR="00A3249E" w:rsidRPr="0035638C" w:rsidRDefault="00A3249E" w:rsidP="00FA05CA">
                              <w:pPr>
                                <w:spacing w:line="300" w:lineRule="atLeast"/>
                                <w:ind w:firstLine="274"/>
                                <w:rPr>
                                  <w:b/>
                                  <w:color w:val="808080"/>
                                  <w:sz w:val="32"/>
                                  <w:szCs w:val="32"/>
                                </w:rPr>
                              </w:pPr>
                              <w:r>
                                <w:rPr>
                                  <w:b/>
                                  <w:color w:val="808080"/>
                                  <w:sz w:val="32"/>
                                  <w:szCs w:val="32"/>
                                </w:rPr>
                                <w:t>Diciembre</w:t>
                              </w:r>
                            </w:p>
                          </w:txbxContent>
                        </wps:txbx>
                        <wps:bodyPr rot="0" vert="horz" wrap="square" lIns="0" tIns="0" rIns="0" bIns="0" anchor="t" anchorCtr="0" upright="1">
                          <a:noAutofit/>
                        </wps:bodyPr>
                      </wps:wsp>
                      <wps:wsp>
                        <wps:cNvPr id="8" name="Text Box 4"/>
                        <wps:cNvSpPr txBox="1">
                          <a:spLocks noChangeArrowheads="1"/>
                        </wps:cNvSpPr>
                        <wps:spPr bwMode="auto">
                          <a:xfrm>
                            <a:off x="9194" y="1176"/>
                            <a:ext cx="2070"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9E46F" w14:textId="77777777" w:rsidR="00A3249E" w:rsidRPr="0035638C" w:rsidRDefault="00A3249E" w:rsidP="00FA05CA">
                              <w:pPr>
                                <w:spacing w:line="300" w:lineRule="atLeast"/>
                                <w:ind w:firstLine="274"/>
                                <w:jc w:val="both"/>
                                <w:rPr>
                                  <w:color w:val="548DD4"/>
                                  <w:sz w:val="92"/>
                                  <w:szCs w:val="92"/>
                                </w:rPr>
                              </w:pPr>
                              <w:r>
                                <w:rPr>
                                  <w:color w:val="548DD4"/>
                                  <w:sz w:val="92"/>
                                  <w:szCs w:val="92"/>
                                </w:rPr>
                                <w:t>2014</w:t>
                              </w:r>
                            </w:p>
                          </w:txbxContent>
                        </wps:txbx>
                        <wps:bodyPr rot="0" vert="horz" wrap="square" lIns="0" tIns="0" rIns="0" bIns="0" anchor="t" anchorCtr="0" upright="1">
                          <a:noAutofit/>
                        </wps:bodyPr>
                      </wps:wsp>
                      <wps:wsp>
                        <wps:cNvPr id="9" name="AutoShape 5"/>
                        <wps:cNvCnPr>
                          <a:cxnSpLocks noChangeShapeType="1"/>
                        </wps:cNvCnPr>
                        <wps:spPr bwMode="auto">
                          <a:xfrm>
                            <a:off x="9200" y="1308"/>
                            <a:ext cx="0" cy="923"/>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91A933" id="Grupo 6" o:spid="_x0000_s1026" style="position:absolute;margin-left:274.85pt;margin-top:-15.95pt;width:203.1pt;height:59.6pt;z-index:251657216" coordorigin="7529,1176" coordsize="3735,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">
                <v:shapetype id="_x0000_t202" coordsize="21600,21600" o:spt="202" path="m,l,21600r21600,l21600,xe">
                  <v:stroke joinstyle="miter"/>
                  <v:path gradientshapeok="t" o:connecttype="rect"/>
                </v:shapetype>
                <v:shape id="Text Box 3" o:spid="_x0000_s1027" type="#_x0000_t202" style="position:absolute;left:7529;top:1553;width:177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LcIA&#10;AADaAAAADwAAAGRycy9kb3ducmV2LnhtbESPQWsCMRSE7wX/Q3hCbzVrD1q2RilKQfDU3Xrw9tg8&#10;k203L0sS121/fVMQPA4z8w2z2oyuEwOF2HpWMJ8VIIgbr1s2Cj7r96cXEDEha+w8k4IfirBZTx5W&#10;WGp/5Q8aqmREhnAsUYFNqS+ljI0lh3Hme+LsnX1wmLIMRuqA1wx3nXwuioV02HJesNjT1lLzXV2c&#10;gq/2aE5VXQ/Ls006mvh7mIedUo/T8e0VRKIx3cO39l4rWML/lXw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ktwgAAANoAAAAPAAAAAAAAAAAAAAAAAJgCAABkcnMvZG93&#10;bnJldi54bWxQSwUGAAAAAAQABAD1AAAAhwMAAAAA&#10;" filled="f" stroked="f" strokecolor="gray">
                  <v:textbox inset="0,0,0,0">
                    <w:txbxContent>
                      <w:p w14:paraId="761DD416" w14:textId="77777777" w:rsidR="00A3249E" w:rsidRPr="0035638C" w:rsidRDefault="00A3249E" w:rsidP="00FA05CA">
                        <w:pPr>
                          <w:spacing w:line="300" w:lineRule="atLeast"/>
                          <w:ind w:firstLine="274"/>
                          <w:rPr>
                            <w:b/>
                            <w:color w:val="808080"/>
                            <w:sz w:val="32"/>
                            <w:szCs w:val="32"/>
                          </w:rPr>
                        </w:pPr>
                        <w:r>
                          <w:rPr>
                            <w:b/>
                            <w:color w:val="808080"/>
                            <w:sz w:val="32"/>
                            <w:szCs w:val="32"/>
                          </w:rPr>
                          <w:t>Diciembre</w:t>
                        </w:r>
                      </w:p>
                    </w:txbxContent>
                  </v:textbox>
                </v:shape>
                <v:shape id="Text Box 4" o:spid="_x0000_s1028" type="#_x0000_t202" style="position:absolute;left:9194;top:1176;width:2070;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4709E46F" w14:textId="77777777" w:rsidR="00A3249E" w:rsidRPr="0035638C" w:rsidRDefault="00A3249E" w:rsidP="00FA05CA">
                        <w:pPr>
                          <w:spacing w:line="300" w:lineRule="atLeast"/>
                          <w:ind w:firstLine="274"/>
                          <w:jc w:val="both"/>
                          <w:rPr>
                            <w:color w:val="548DD4"/>
                            <w:sz w:val="92"/>
                            <w:szCs w:val="92"/>
                          </w:rPr>
                        </w:pPr>
                        <w:r>
                          <w:rPr>
                            <w:color w:val="548DD4"/>
                            <w:sz w:val="92"/>
                            <w:szCs w:val="92"/>
                          </w:rPr>
                          <w:t>2014</w:t>
                        </w:r>
                      </w:p>
                    </w:txbxContent>
                  </v:textbox>
                </v:shape>
                <v:shapetype id="_x0000_t32" coordsize="21600,21600" o:spt="32" o:oned="t" path="m,l21600,21600e" filled="f">
                  <v:path arrowok="t" fillok="f" o:connecttype="none"/>
                  <o:lock v:ext="edit" shapetype="t"/>
                </v:shapetype>
                <v:shape id="AutoShape 5" o:spid="_x0000_s1029" type="#_x0000_t32" style="position:absolute;left:9200;top:1308;width:0;height:9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9HeMQAAADaAAAADwAAAGRycy9kb3ducmV2LnhtbESPT2sCMRTE74V+h/AKvRTN2krRdaO0&#10;BaE30Sri7ZG8/UM3L+smruu3N4LgcZiZ3zDZore16Kj1lWMFo2ECglg7U3GhYPu3HExA+IBssHZM&#10;Ci7kYTF/fsowNe7Ma+o2oRARwj5FBWUITSql1yVZ9EPXEEcvd63FEGVbSNPiOcJtLd+T5FNarDgu&#10;lNjQT0n6f3OyCvbjy8Tow/Hju2P9Nl2Z/DjadUq9vvRfMxCB+vAI39u/RsEUblfiDZ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0d4xAAAANoAAAAPAAAAAAAAAAAA&#10;AAAAAKECAABkcnMvZG93bnJldi54bWxQSwUGAAAAAAQABAD5AAAAkgMAAAAA&#10;" strokecolor="gray" strokeweight="1.5pt"/>
              </v:group>
            </w:pict>
          </mc:Fallback>
        </mc:AlternateContent>
      </w:r>
    </w:p>
    <w:p w14:paraId="00C239FD" w14:textId="77777777" w:rsidR="00FA05CA" w:rsidRPr="00830306" w:rsidRDefault="00FA05CA" w:rsidP="00FA05CA">
      <w:pPr>
        <w:rPr>
          <w:rFonts w:ascii="Times New Roman" w:hAnsi="Times New Roman" w:cs="Times New Roman"/>
        </w:rPr>
      </w:pPr>
    </w:p>
    <w:p w14:paraId="36374713" w14:textId="77777777" w:rsidR="00FA05CA" w:rsidRPr="00830306" w:rsidRDefault="00FA05CA" w:rsidP="00FA05CA">
      <w:pPr>
        <w:jc w:val="center"/>
        <w:rPr>
          <w:rFonts w:ascii="Times New Roman" w:hAnsi="Times New Roman" w:cs="Times New Roman"/>
          <w:b/>
          <w:bCs/>
          <w:sz w:val="40"/>
          <w:szCs w:val="40"/>
          <w:lang w:val="es-EC"/>
        </w:rPr>
      </w:pPr>
    </w:p>
    <w:p w14:paraId="01AE652C" w14:textId="77777777" w:rsidR="00FA05CA" w:rsidRPr="00830306" w:rsidRDefault="005408D6" w:rsidP="00FA05CA">
      <w:pPr>
        <w:jc w:val="center"/>
        <w:rPr>
          <w:rFonts w:ascii="Times New Roman" w:hAnsi="Times New Roman" w:cs="Times New Roman"/>
          <w:b/>
          <w:bCs/>
          <w:sz w:val="40"/>
          <w:szCs w:val="40"/>
          <w:lang w:val="es-EC"/>
        </w:rPr>
      </w:pPr>
      <w:r>
        <w:rPr>
          <w:rFonts w:ascii="Times New Roman" w:hAnsi="Times New Roman" w:cs="Times New Roman"/>
          <w:noProof/>
          <w:sz w:val="20"/>
          <w:lang w:val="es-AR" w:eastAsia="es-AR"/>
        </w:rPr>
        <mc:AlternateContent>
          <mc:Choice Requires="wpg">
            <w:drawing>
              <wp:anchor distT="0" distB="0" distL="114300" distR="114300" simplePos="0" relativeHeight="251658240" behindDoc="0" locked="0" layoutInCell="1" allowOverlap="1" wp14:anchorId="377A3247" wp14:editId="65E79712">
                <wp:simplePos x="0" y="0"/>
                <wp:positionH relativeFrom="page">
                  <wp:posOffset>362585</wp:posOffset>
                </wp:positionH>
                <wp:positionV relativeFrom="page">
                  <wp:posOffset>2363470</wp:posOffset>
                </wp:positionV>
                <wp:extent cx="6825615" cy="3924935"/>
                <wp:effectExtent l="0" t="0" r="0" b="0"/>
                <wp:wrapTight wrapText="bothSides">
                  <wp:wrapPolygon edited="0">
                    <wp:start x="0" y="0"/>
                    <wp:lineTo x="0" y="21492"/>
                    <wp:lineTo x="21522" y="21492"/>
                    <wp:lineTo x="21522" y="105"/>
                    <wp:lineTo x="20979" y="0"/>
                    <wp:lineTo x="0"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5615" cy="3924935"/>
                          <a:chOff x="432" y="6134"/>
                          <a:chExt cx="11378" cy="1309"/>
                        </a:xfrm>
                      </wpg:grpSpPr>
                      <wps:wsp>
                        <wps:cNvPr id="3" name="Rectangle 7"/>
                        <wps:cNvSpPr>
                          <a:spLocks noChangeArrowheads="1"/>
                        </wps:cNvSpPr>
                        <wps:spPr bwMode="auto">
                          <a:xfrm>
                            <a:off x="432" y="6134"/>
                            <a:ext cx="11016" cy="1309"/>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81311" w14:textId="77777777" w:rsidR="00A3249E" w:rsidRPr="006C799D" w:rsidRDefault="00A3249E" w:rsidP="00FA05CA">
                              <w:pPr>
                                <w:ind w:right="-187"/>
                                <w:jc w:val="center"/>
                                <w:rPr>
                                  <w:b/>
                                  <w:bCs/>
                                  <w:color w:val="8DB3E2"/>
                                  <w:sz w:val="44"/>
                                  <w:szCs w:val="44"/>
                                  <w:lang w:val="es-EC"/>
                                </w:rPr>
                              </w:pPr>
                              <w:r w:rsidRPr="006C799D">
                                <w:rPr>
                                  <w:b/>
                                  <w:bCs/>
                                  <w:color w:val="8DB3E2"/>
                                  <w:sz w:val="44"/>
                                  <w:szCs w:val="44"/>
                                  <w:lang w:val="es-EC"/>
                                </w:rPr>
                                <w:t>Evaluación Final del Proyecto</w:t>
                              </w:r>
                            </w:p>
                            <w:p w14:paraId="0A5039FD" w14:textId="77777777" w:rsidR="00A3249E" w:rsidRPr="006C799D" w:rsidRDefault="00A3249E" w:rsidP="00FA05CA">
                              <w:pPr>
                                <w:ind w:right="-187"/>
                                <w:jc w:val="center"/>
                                <w:rPr>
                                  <w:b/>
                                  <w:bCs/>
                                  <w:color w:val="8DB3E2"/>
                                  <w:sz w:val="44"/>
                                  <w:szCs w:val="44"/>
                                  <w:lang w:val="es-EC"/>
                                </w:rPr>
                              </w:pPr>
                              <w:r w:rsidRPr="00120DCE">
                                <w:t xml:space="preserve"> </w:t>
                              </w:r>
                              <w:r>
                                <w:rPr>
                                  <w:b/>
                                  <w:bCs/>
                                  <w:color w:val="8DB3E2"/>
                                  <w:sz w:val="44"/>
                                  <w:szCs w:val="44"/>
                                  <w:lang w:val="es-EC"/>
                                </w:rPr>
                                <w:t xml:space="preserve">PIMS </w:t>
                              </w:r>
                              <w:r w:rsidRPr="00120DCE">
                                <w:rPr>
                                  <w:b/>
                                  <w:bCs/>
                                  <w:color w:val="8DB3E2"/>
                                  <w:sz w:val="44"/>
                                  <w:szCs w:val="44"/>
                                  <w:lang w:val="es-EC"/>
                                </w:rPr>
                                <w:t>4055</w:t>
                              </w:r>
                            </w:p>
                            <w:p w14:paraId="42CD44F9" w14:textId="77777777" w:rsidR="00A3249E" w:rsidRPr="006C799D" w:rsidRDefault="00A3249E" w:rsidP="00FA05CA">
                              <w:pPr>
                                <w:ind w:right="-187"/>
                                <w:jc w:val="both"/>
                                <w:rPr>
                                  <w:b/>
                                  <w:bCs/>
                                  <w:color w:val="FFFFFF"/>
                                  <w:sz w:val="48"/>
                                  <w:szCs w:val="48"/>
                                  <w:lang w:val="es-EC"/>
                                </w:rPr>
                              </w:pPr>
                              <w:r w:rsidRPr="006C799D">
                                <w:rPr>
                                  <w:b/>
                                  <w:bCs/>
                                  <w:color w:val="FFFFFF"/>
                                  <w:sz w:val="48"/>
                                  <w:szCs w:val="48"/>
                                  <w:lang w:val="es-EC"/>
                                </w:rPr>
                                <w:t xml:space="preserve">“Reducción y prevención de la contaminación de origen terrestre en el Río de la Plata y su Frente Marítimo mediante la implementación del Programa de Acción Estratégico de FREPLATA” </w:t>
                              </w:r>
                            </w:p>
                            <w:p w14:paraId="57DBE8C9" w14:textId="77777777" w:rsidR="00A3249E" w:rsidRPr="00DF60A5" w:rsidRDefault="00A3249E" w:rsidP="00FA05CA">
                              <w:pPr>
                                <w:rPr>
                                  <w:lang w:val="es-EC"/>
                                </w:rPr>
                              </w:pPr>
                            </w:p>
                          </w:txbxContent>
                        </wps:txbx>
                        <wps:bodyPr rot="0" vert="horz" wrap="square" lIns="180000" tIns="180000" rIns="180000" bIns="180000" anchor="b" anchorCtr="0" upright="1">
                          <a:noAutofit/>
                        </wps:bodyPr>
                      </wps:wsp>
                      <wps:wsp>
                        <wps:cNvPr id="5" name="Rectangle 8"/>
                        <wps:cNvSpPr>
                          <a:spLocks noChangeArrowheads="1"/>
                        </wps:cNvSpPr>
                        <wps:spPr bwMode="auto">
                          <a:xfrm>
                            <a:off x="11533" y="6145"/>
                            <a:ext cx="277" cy="1298"/>
                          </a:xfrm>
                          <a:prstGeom prst="rect">
                            <a:avLst/>
                          </a:prstGeom>
                          <a:solidFill>
                            <a:srgbClr val="8DB3E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180000" tIns="180000" rIns="180000" bIns="18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A3247" id="Grupo 2" o:spid="_x0000_s1030" style="position:absolute;left:0;text-align:left;margin-left:28.55pt;margin-top:186.1pt;width:537.45pt;height:309.05pt;z-index:251658240;mso-position-horizontal-relative:page;mso-position-vertical-relative:page" coordorigin="432,6134" coordsize="11378,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">
                <v:rect id="Rectangle 7" o:spid="_x0000_s1031" style="position:absolute;left:432;top:6134;width:11016;height:130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hVcMA&#10;AADaAAAADwAAAGRycy9kb3ducmV2LnhtbESPQWvCQBSE70L/w/IKvUjdaIskqWuIltBejZZeH9nX&#10;JDT7NmRXk/77riB4HGbmG2aTTaYTFxpca1nBchGBIK6sbrlWcDoWzzEI55E1dpZJwR85yLYPsw2m&#10;2o58oEvpaxEg7FJU0Hjfp1K6qiGDbmF74uD92MGgD3KopR5wDHDTyVUUraXBlsNCgz3tG6p+y7NR&#10;4Ov5d5Uku49dXqy/ju9djMlrrNTT45S/gfA0+Xv41v7UCl7geiXc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ChVcMAAADaAAAADwAAAAAAAAAAAAAAAACYAgAAZHJzL2Rv&#10;d25yZXYueG1sUEsFBgAAAAAEAAQA9QAAAIgDAAAAAA==&#10;" fillcolor="#365f91" stroked="f">
                  <v:textbox inset="5mm,5mm,5mm,5mm">
                    <w:txbxContent>
                      <w:p w14:paraId="07881311" w14:textId="77777777" w:rsidR="00A3249E" w:rsidRPr="006C799D" w:rsidRDefault="00A3249E" w:rsidP="00FA05CA">
                        <w:pPr>
                          <w:ind w:right="-187"/>
                          <w:jc w:val="center"/>
                          <w:rPr>
                            <w:b/>
                            <w:bCs/>
                            <w:color w:val="8DB3E2"/>
                            <w:sz w:val="44"/>
                            <w:szCs w:val="44"/>
                            <w:lang w:val="es-EC"/>
                          </w:rPr>
                        </w:pPr>
                        <w:r w:rsidRPr="006C799D">
                          <w:rPr>
                            <w:b/>
                            <w:bCs/>
                            <w:color w:val="8DB3E2"/>
                            <w:sz w:val="44"/>
                            <w:szCs w:val="44"/>
                            <w:lang w:val="es-EC"/>
                          </w:rPr>
                          <w:t>Evaluación Final del Proyecto</w:t>
                        </w:r>
                      </w:p>
                      <w:p w14:paraId="0A5039FD" w14:textId="77777777" w:rsidR="00A3249E" w:rsidRPr="006C799D" w:rsidRDefault="00A3249E" w:rsidP="00FA05CA">
                        <w:pPr>
                          <w:ind w:right="-187"/>
                          <w:jc w:val="center"/>
                          <w:rPr>
                            <w:b/>
                            <w:bCs/>
                            <w:color w:val="8DB3E2"/>
                            <w:sz w:val="44"/>
                            <w:szCs w:val="44"/>
                            <w:lang w:val="es-EC"/>
                          </w:rPr>
                        </w:pPr>
                        <w:r w:rsidRPr="00120DCE">
                          <w:t xml:space="preserve"> </w:t>
                        </w:r>
                        <w:r>
                          <w:rPr>
                            <w:b/>
                            <w:bCs/>
                            <w:color w:val="8DB3E2"/>
                            <w:sz w:val="44"/>
                            <w:szCs w:val="44"/>
                            <w:lang w:val="es-EC"/>
                          </w:rPr>
                          <w:t xml:space="preserve">PIMS </w:t>
                        </w:r>
                        <w:r w:rsidRPr="00120DCE">
                          <w:rPr>
                            <w:b/>
                            <w:bCs/>
                            <w:color w:val="8DB3E2"/>
                            <w:sz w:val="44"/>
                            <w:szCs w:val="44"/>
                            <w:lang w:val="es-EC"/>
                          </w:rPr>
                          <w:t>4055</w:t>
                        </w:r>
                      </w:p>
                      <w:p w14:paraId="42CD44F9" w14:textId="77777777" w:rsidR="00A3249E" w:rsidRPr="006C799D" w:rsidRDefault="00A3249E" w:rsidP="00FA05CA">
                        <w:pPr>
                          <w:ind w:right="-187"/>
                          <w:jc w:val="both"/>
                          <w:rPr>
                            <w:b/>
                            <w:bCs/>
                            <w:color w:val="FFFFFF"/>
                            <w:sz w:val="48"/>
                            <w:szCs w:val="48"/>
                            <w:lang w:val="es-EC"/>
                          </w:rPr>
                        </w:pPr>
                        <w:r w:rsidRPr="006C799D">
                          <w:rPr>
                            <w:b/>
                            <w:bCs/>
                            <w:color w:val="FFFFFF"/>
                            <w:sz w:val="48"/>
                            <w:szCs w:val="48"/>
                            <w:lang w:val="es-EC"/>
                          </w:rPr>
                          <w:t xml:space="preserve">“Reducción y prevención de la contaminación de origen terrestre en el Río de la Plata y su Frente Marítimo mediante la implementación del Programa de Acción Estratégico de FREPLATA” </w:t>
                        </w:r>
                      </w:p>
                      <w:p w14:paraId="57DBE8C9" w14:textId="77777777" w:rsidR="00A3249E" w:rsidRPr="00DF60A5" w:rsidRDefault="00A3249E" w:rsidP="00FA05CA">
                        <w:pPr>
                          <w:rPr>
                            <w:lang w:val="es-EC"/>
                          </w:rPr>
                        </w:pPr>
                      </w:p>
                    </w:txbxContent>
                  </v:textbox>
                </v:rect>
                <v:rect id="Rectangle 8" o:spid="_x0000_s1032" style="position:absolute;left:11533;top:6145;width:27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zw8EA&#10;AADaAAAADwAAAGRycy9kb3ducmV2LnhtbESPQWsCMRSE7wX/Q3iCt5q1brVsjSKC4LVW8PrcvG7W&#10;bl6WJDXrvzeFQo/DzHzDrDaD7cSNfGgdK5hNCxDEtdMtNwpOn/vnNxAhImvsHJOCOwXYrEdPK6y0&#10;S/xBt2NsRIZwqFCBibGvpAy1IYth6nri7H05bzFm6RupPaYMt518KYqFtNhyXjDY085Q/X38sQrY&#10;X9K8rFOad81yUZ4v13JprkpNxsP2HUSkIf6H/9oHreAVf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bc8PBAAAA2gAAAA8AAAAAAAAAAAAAAAAAmAIAAGRycy9kb3du&#10;cmV2LnhtbFBLBQYAAAAABAAEAPUAAACGAwAAAAA=&#10;" fillcolor="#8db3e2" stroked="f" strokecolor="#4a7ebb" strokeweight="1.5pt">
                  <v:shadow opacity="22938f" offset="0"/>
                  <v:textbox inset="5mm,5mm,5mm,5mm"/>
                </v:rect>
                <w10:wrap type="tight" anchorx="page" anchory="page"/>
              </v:group>
            </w:pict>
          </mc:Fallback>
        </mc:AlternateContent>
      </w:r>
    </w:p>
    <w:p w14:paraId="1A6BE995" w14:textId="720F8048" w:rsidR="00FA05CA" w:rsidRPr="00830306" w:rsidRDefault="00FA05CA" w:rsidP="00FA05CA">
      <w:pPr>
        <w:jc w:val="center"/>
        <w:rPr>
          <w:rFonts w:ascii="Times New Roman" w:hAnsi="Times New Roman" w:cs="Times New Roman"/>
          <w:b/>
          <w:bCs/>
          <w:sz w:val="36"/>
          <w:szCs w:val="36"/>
          <w:lang w:val="es-EC"/>
        </w:rPr>
      </w:pPr>
    </w:p>
    <w:p w14:paraId="38ECAD22" w14:textId="77777777" w:rsidR="00FA05CA" w:rsidRPr="00830306" w:rsidRDefault="00FA05CA" w:rsidP="00FA05CA">
      <w:pPr>
        <w:jc w:val="center"/>
        <w:rPr>
          <w:rFonts w:ascii="Times New Roman" w:hAnsi="Times New Roman" w:cs="Times New Roman"/>
          <w:b/>
          <w:bCs/>
          <w:sz w:val="36"/>
          <w:szCs w:val="36"/>
          <w:lang w:val="es-EC"/>
        </w:rPr>
      </w:pPr>
    </w:p>
    <w:p w14:paraId="6ABABE13" w14:textId="77777777" w:rsidR="00FA05CA" w:rsidRPr="00830306" w:rsidRDefault="00FA05CA" w:rsidP="00FA05CA">
      <w:pPr>
        <w:jc w:val="right"/>
        <w:rPr>
          <w:rFonts w:ascii="Times New Roman" w:hAnsi="Times New Roman" w:cs="Times New Roman"/>
          <w:sz w:val="32"/>
          <w:szCs w:val="32"/>
          <w:lang w:val="es-EC"/>
        </w:rPr>
      </w:pPr>
    </w:p>
    <w:p w14:paraId="191ADF1B" w14:textId="77777777" w:rsidR="00FA05CA" w:rsidRPr="00830306" w:rsidRDefault="00FA05CA" w:rsidP="00FA05CA">
      <w:pPr>
        <w:jc w:val="right"/>
        <w:rPr>
          <w:rFonts w:ascii="Times New Roman" w:hAnsi="Times New Roman" w:cs="Times New Roman"/>
          <w:sz w:val="32"/>
          <w:szCs w:val="32"/>
          <w:lang w:val="es-EC"/>
        </w:rPr>
      </w:pPr>
    </w:p>
    <w:p w14:paraId="36EDE07B" w14:textId="77777777" w:rsidR="00FA05CA" w:rsidRPr="00830306" w:rsidRDefault="00FA05CA" w:rsidP="00FA05CA">
      <w:pPr>
        <w:jc w:val="right"/>
        <w:rPr>
          <w:rFonts w:ascii="Times New Roman" w:hAnsi="Times New Roman" w:cs="Times New Roman"/>
          <w:sz w:val="32"/>
          <w:szCs w:val="32"/>
          <w:lang w:val="es-EC"/>
        </w:rPr>
      </w:pPr>
    </w:p>
    <w:p w14:paraId="5EC9A812" w14:textId="77777777" w:rsidR="00FA05CA" w:rsidRPr="00830306" w:rsidRDefault="00FA05CA" w:rsidP="00FA05CA">
      <w:pPr>
        <w:jc w:val="right"/>
        <w:rPr>
          <w:rFonts w:ascii="Times New Roman" w:hAnsi="Times New Roman" w:cs="Times New Roman"/>
          <w:sz w:val="32"/>
          <w:szCs w:val="32"/>
          <w:lang w:val="es-EC"/>
        </w:rPr>
      </w:pPr>
      <w:r w:rsidRPr="00830306">
        <w:rPr>
          <w:rFonts w:ascii="Times New Roman" w:hAnsi="Times New Roman" w:cs="Times New Roman"/>
          <w:sz w:val="32"/>
          <w:szCs w:val="32"/>
          <w:lang w:val="es-EC"/>
        </w:rPr>
        <w:t>Fernando Amestoy</w:t>
      </w:r>
    </w:p>
    <w:p w14:paraId="7941AF20" w14:textId="77777777" w:rsidR="00C80C4E" w:rsidRDefault="00C80C4E">
      <w:pPr>
        <w:rPr>
          <w:rFonts w:ascii="Times New Roman" w:hAnsi="Times New Roman" w:cs="Times New Roman"/>
          <w:sz w:val="32"/>
          <w:szCs w:val="32"/>
          <w:lang w:val="es-EC"/>
        </w:rPr>
      </w:pPr>
      <w:r>
        <w:rPr>
          <w:rFonts w:ascii="Times New Roman" w:hAnsi="Times New Roman" w:cs="Times New Roman"/>
          <w:sz w:val="32"/>
          <w:szCs w:val="32"/>
          <w:lang w:val="es-EC"/>
        </w:rPr>
        <w:br w:type="page"/>
      </w:r>
    </w:p>
    <w:p w14:paraId="67E850BD" w14:textId="77777777" w:rsidR="00FA05CA" w:rsidRPr="00830306" w:rsidRDefault="00FA05CA" w:rsidP="00FA05CA">
      <w:pPr>
        <w:jc w:val="right"/>
        <w:rPr>
          <w:rFonts w:ascii="Times New Roman" w:hAnsi="Times New Roman" w:cs="Times New Roman"/>
          <w:sz w:val="28"/>
          <w:szCs w:val="28"/>
          <w:lang w:val="es-EC"/>
        </w:rPr>
      </w:pPr>
      <w:r w:rsidRPr="00830306">
        <w:rPr>
          <w:rFonts w:ascii="Times New Roman" w:hAnsi="Times New Roman" w:cs="Times New Roman"/>
          <w:sz w:val="32"/>
          <w:szCs w:val="32"/>
          <w:lang w:val="es-EC"/>
        </w:rPr>
        <w:lastRenderedPageBreak/>
        <w:t xml:space="preserve"> </w:t>
      </w:r>
      <w:r w:rsidRPr="00830306">
        <w:rPr>
          <w:rFonts w:ascii="Times New Roman" w:hAnsi="Times New Roman" w:cs="Times New Roman"/>
          <w:sz w:val="28"/>
          <w:szCs w:val="28"/>
          <w:lang w:val="es-EC"/>
        </w:rPr>
        <w:t xml:space="preserve"> </w:t>
      </w:r>
    </w:p>
    <w:p w14:paraId="566E5513" w14:textId="77777777" w:rsidR="00FA05CA" w:rsidRPr="00830306" w:rsidRDefault="00FA05CA" w:rsidP="00FA05CA">
      <w:pPr>
        <w:spacing w:after="0" w:line="240" w:lineRule="auto"/>
        <w:jc w:val="both"/>
        <w:rPr>
          <w:rFonts w:ascii="Times New Roman" w:hAnsi="Times New Roman" w:cs="Times New Roman"/>
          <w:b/>
          <w:sz w:val="20"/>
          <w:szCs w:val="20"/>
          <w:lang w:val="es-EC"/>
        </w:rPr>
      </w:pPr>
    </w:p>
    <w:p w14:paraId="61C2A1C0" w14:textId="77777777" w:rsidR="001C2E0C" w:rsidRPr="00830306" w:rsidRDefault="001C2E0C" w:rsidP="004F1E1D">
      <w:pPr>
        <w:rPr>
          <w:rFonts w:ascii="Times New Roman" w:hAnsi="Times New Roman" w:cs="Times New Roman"/>
          <w:b/>
          <w:sz w:val="28"/>
          <w:szCs w:val="28"/>
          <w:lang w:val="es-ES"/>
        </w:rPr>
      </w:pPr>
      <w:r w:rsidRPr="00830306">
        <w:rPr>
          <w:rFonts w:ascii="Times New Roman" w:hAnsi="Times New Roman" w:cs="Times New Roman"/>
          <w:b/>
          <w:sz w:val="28"/>
          <w:szCs w:val="28"/>
          <w:lang w:val="es-ES"/>
        </w:rPr>
        <w:t>Ficha del Proyecto</w:t>
      </w:r>
    </w:p>
    <w:tbl>
      <w:tblPr>
        <w:tblStyle w:val="Tablaconcuadrcula"/>
        <w:tblW w:w="0" w:type="auto"/>
        <w:tblLook w:val="04A0" w:firstRow="1" w:lastRow="0" w:firstColumn="1" w:lastColumn="0" w:noHBand="0" w:noVBand="1"/>
      </w:tblPr>
      <w:tblGrid>
        <w:gridCol w:w="4385"/>
        <w:gridCol w:w="4394"/>
      </w:tblGrid>
      <w:tr w:rsidR="001C2E0C" w:rsidRPr="00830306" w14:paraId="58BF243B" w14:textId="77777777" w:rsidTr="001C2E0C">
        <w:tc>
          <w:tcPr>
            <w:tcW w:w="4489" w:type="dxa"/>
          </w:tcPr>
          <w:p w14:paraId="02C43984"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Región</w:t>
            </w:r>
          </w:p>
        </w:tc>
        <w:tc>
          <w:tcPr>
            <w:tcW w:w="4489" w:type="dxa"/>
          </w:tcPr>
          <w:p w14:paraId="3CDF2C9C"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Latinoamérica y el Caribe</w:t>
            </w:r>
          </w:p>
        </w:tc>
      </w:tr>
      <w:tr w:rsidR="001C2E0C" w:rsidRPr="00830306" w14:paraId="202D2F1F" w14:textId="77777777" w:rsidTr="001C2E0C">
        <w:tc>
          <w:tcPr>
            <w:tcW w:w="4489" w:type="dxa"/>
          </w:tcPr>
          <w:p w14:paraId="37DDC7D2"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Países</w:t>
            </w:r>
          </w:p>
        </w:tc>
        <w:tc>
          <w:tcPr>
            <w:tcW w:w="4489" w:type="dxa"/>
          </w:tcPr>
          <w:p w14:paraId="52479BB4"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Argentina y Uruguay</w:t>
            </w:r>
          </w:p>
        </w:tc>
      </w:tr>
      <w:tr w:rsidR="001C2E0C" w:rsidRPr="00830306" w14:paraId="6BB3E1A1" w14:textId="77777777" w:rsidTr="001C2E0C">
        <w:tc>
          <w:tcPr>
            <w:tcW w:w="4489" w:type="dxa"/>
          </w:tcPr>
          <w:p w14:paraId="00756CDE"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FMAM: Área Focal</w:t>
            </w:r>
          </w:p>
        </w:tc>
        <w:tc>
          <w:tcPr>
            <w:tcW w:w="4489" w:type="dxa"/>
          </w:tcPr>
          <w:p w14:paraId="33DE2165"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Aguas Internacionales</w:t>
            </w:r>
          </w:p>
        </w:tc>
      </w:tr>
      <w:tr w:rsidR="001C2E0C" w:rsidRPr="00830306" w14:paraId="19E038AD" w14:textId="77777777" w:rsidTr="001C2E0C">
        <w:tc>
          <w:tcPr>
            <w:tcW w:w="4489" w:type="dxa"/>
          </w:tcPr>
          <w:p w14:paraId="6EE3BCD5"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FMAM: Programa Estratégico</w:t>
            </w:r>
          </w:p>
        </w:tc>
        <w:tc>
          <w:tcPr>
            <w:tcW w:w="4489" w:type="dxa"/>
          </w:tcPr>
          <w:p w14:paraId="31D029CC"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IW SP - 2</w:t>
            </w:r>
          </w:p>
        </w:tc>
      </w:tr>
      <w:tr w:rsidR="001C2E0C" w:rsidRPr="00830306" w14:paraId="2436AC49" w14:textId="77777777" w:rsidTr="001C2E0C">
        <w:tc>
          <w:tcPr>
            <w:tcW w:w="4489" w:type="dxa"/>
          </w:tcPr>
          <w:p w14:paraId="49EAF5DA" w14:textId="77777777" w:rsidR="001C2E0C" w:rsidRPr="00830306" w:rsidRDefault="001C2E0C" w:rsidP="001C2E0C">
            <w:pPr>
              <w:jc w:val="center"/>
              <w:rPr>
                <w:rFonts w:ascii="Times New Roman" w:hAnsi="Times New Roman" w:cs="Times New Roman"/>
                <w:b/>
                <w:lang w:val="es-ES"/>
              </w:rPr>
            </w:pPr>
            <w:r w:rsidRPr="00830306">
              <w:rPr>
                <w:rFonts w:ascii="Times New Roman" w:hAnsi="Times New Roman" w:cs="Times New Roman"/>
                <w:b/>
                <w:lang w:val="es-ES"/>
              </w:rPr>
              <w:t>Agencias Ejecutoras y Agencias Cooperantes</w:t>
            </w:r>
          </w:p>
        </w:tc>
        <w:tc>
          <w:tcPr>
            <w:tcW w:w="4489" w:type="dxa"/>
          </w:tcPr>
          <w:p w14:paraId="55E67E17" w14:textId="77777777" w:rsidR="001C2E0C" w:rsidRPr="00830306" w:rsidRDefault="001C2E0C" w:rsidP="001C2E0C">
            <w:pPr>
              <w:jc w:val="both"/>
              <w:rPr>
                <w:rFonts w:ascii="Times New Roman" w:hAnsi="Times New Roman" w:cs="Times New Roman"/>
                <w:lang w:val="es-ES"/>
              </w:rPr>
            </w:pPr>
            <w:r w:rsidRPr="00830306">
              <w:rPr>
                <w:rFonts w:ascii="Times New Roman" w:hAnsi="Times New Roman" w:cs="Times New Roman"/>
                <w:lang w:val="es-ES"/>
              </w:rPr>
              <w:t xml:space="preserve">Ejecutoras: </w:t>
            </w:r>
            <w:r w:rsidR="00851EFB" w:rsidRPr="00830306">
              <w:rPr>
                <w:rFonts w:ascii="Times New Roman" w:hAnsi="Times New Roman" w:cs="Times New Roman"/>
                <w:lang w:val="es-ES"/>
              </w:rPr>
              <w:t>SAyDS</w:t>
            </w:r>
            <w:r w:rsidRPr="00830306">
              <w:rPr>
                <w:rFonts w:ascii="Times New Roman" w:hAnsi="Times New Roman" w:cs="Times New Roman"/>
                <w:lang w:val="es-ES"/>
              </w:rPr>
              <w:t xml:space="preserve"> (Argentina) / MVOTMA  (Uruguay)</w:t>
            </w:r>
          </w:p>
          <w:p w14:paraId="068026A7" w14:textId="77777777" w:rsidR="001C2E0C" w:rsidRPr="00830306" w:rsidRDefault="001C2E0C" w:rsidP="001C2E0C">
            <w:pPr>
              <w:jc w:val="both"/>
              <w:rPr>
                <w:rFonts w:ascii="Times New Roman" w:hAnsi="Times New Roman" w:cs="Times New Roman"/>
                <w:lang w:val="es-ES"/>
              </w:rPr>
            </w:pPr>
            <w:r w:rsidRPr="00830306">
              <w:rPr>
                <w:rFonts w:ascii="Times New Roman" w:hAnsi="Times New Roman" w:cs="Times New Roman"/>
                <w:lang w:val="es-ES"/>
              </w:rPr>
              <w:t>Cooperantes: Comisiones Binacionales (CARP y CTMFM)</w:t>
            </w:r>
          </w:p>
          <w:p w14:paraId="7D579687" w14:textId="77777777" w:rsidR="00120DCE" w:rsidRPr="00830306" w:rsidRDefault="00120DCE" w:rsidP="001C2E0C">
            <w:pPr>
              <w:jc w:val="both"/>
              <w:rPr>
                <w:rFonts w:ascii="Times New Roman" w:hAnsi="Times New Roman" w:cs="Times New Roman"/>
                <w:b/>
                <w:sz w:val="28"/>
                <w:szCs w:val="28"/>
                <w:lang w:val="es-ES"/>
              </w:rPr>
            </w:pPr>
          </w:p>
        </w:tc>
      </w:tr>
    </w:tbl>
    <w:p w14:paraId="607C2E15" w14:textId="77777777" w:rsidR="001C2E0C" w:rsidRDefault="001C2E0C" w:rsidP="001C2E0C">
      <w:pPr>
        <w:jc w:val="center"/>
        <w:rPr>
          <w:rFonts w:ascii="Times New Roman" w:hAnsi="Times New Roman" w:cs="Times New Roman"/>
          <w:b/>
          <w:sz w:val="28"/>
          <w:szCs w:val="28"/>
          <w:lang w:val="es-ES"/>
        </w:rPr>
      </w:pPr>
    </w:p>
    <w:p w14:paraId="05E89BC6" w14:textId="77777777" w:rsidR="00A3249E" w:rsidRDefault="00A3249E" w:rsidP="001C2E0C">
      <w:pPr>
        <w:jc w:val="center"/>
        <w:rPr>
          <w:rFonts w:ascii="Times New Roman" w:hAnsi="Times New Roman" w:cs="Times New Roman"/>
          <w:b/>
          <w:sz w:val="28"/>
          <w:szCs w:val="28"/>
          <w:lang w:val="es-ES"/>
        </w:rPr>
      </w:pPr>
    </w:p>
    <w:p w14:paraId="47ACA005" w14:textId="77777777" w:rsidR="00A3249E" w:rsidRPr="00830306" w:rsidRDefault="00A3249E" w:rsidP="001C2E0C">
      <w:pPr>
        <w:jc w:val="center"/>
        <w:rPr>
          <w:rFonts w:ascii="Times New Roman" w:hAnsi="Times New Roman" w:cs="Times New Roman"/>
          <w:b/>
          <w:sz w:val="28"/>
          <w:szCs w:val="28"/>
          <w:lang w:val="es-ES"/>
        </w:rPr>
      </w:pPr>
    </w:p>
    <w:p w14:paraId="1700B300" w14:textId="77777777" w:rsidR="001C2E0C" w:rsidRPr="00830306" w:rsidRDefault="001C2E0C" w:rsidP="00853C9B">
      <w:pPr>
        <w:pStyle w:val="Ttulo1"/>
        <w:jc w:val="center"/>
        <w:rPr>
          <w:rFonts w:ascii="Times New Roman" w:eastAsia="Calibri" w:hAnsi="Times New Roman" w:cs="Times New Roman"/>
          <w:b/>
          <w:color w:val="auto"/>
          <w:lang w:val="es-ES"/>
        </w:rPr>
      </w:pPr>
      <w:bookmarkStart w:id="1" w:name="_Toc419116611"/>
      <w:r w:rsidRPr="00830306">
        <w:rPr>
          <w:rFonts w:ascii="Times New Roman" w:eastAsia="Calibri" w:hAnsi="Times New Roman" w:cs="Times New Roman"/>
          <w:b/>
          <w:color w:val="auto"/>
          <w:lang w:val="es-ES"/>
        </w:rPr>
        <w:t>Agradecimientos</w:t>
      </w:r>
      <w:bookmarkEnd w:id="1"/>
    </w:p>
    <w:p w14:paraId="10DFB289" w14:textId="77777777" w:rsidR="001C2E0C" w:rsidRPr="00830306" w:rsidRDefault="00A1282C" w:rsidP="00A1282C">
      <w:pPr>
        <w:spacing w:after="0" w:line="240" w:lineRule="auto"/>
        <w:jc w:val="both"/>
        <w:rPr>
          <w:rFonts w:ascii="Times New Roman" w:hAnsi="Times New Roman" w:cs="Times New Roman"/>
          <w:lang w:val="es-ES"/>
        </w:rPr>
      </w:pPr>
      <w:r w:rsidRPr="00830306">
        <w:rPr>
          <w:rFonts w:ascii="Times New Roman" w:hAnsi="Times New Roman" w:cs="Times New Roman"/>
          <w:lang w:val="es-ES"/>
        </w:rPr>
        <w:t>El consultor</w:t>
      </w:r>
      <w:r w:rsidR="001C2E0C" w:rsidRPr="00830306">
        <w:rPr>
          <w:rFonts w:ascii="Times New Roman" w:hAnsi="Times New Roman" w:cs="Times New Roman"/>
          <w:lang w:val="es-ES"/>
        </w:rPr>
        <w:t xml:space="preserve"> agradece a todas aquellas personas que directa o indirectamente apoyaron con su tiempo y esfuerzo el proceso de evaluación, proporcionando información verbal o documentada, organizando reuniones para las entrevistas y presentación final así como la logística para las visitas al campo. </w:t>
      </w:r>
      <w:r w:rsidRPr="00830306">
        <w:rPr>
          <w:rFonts w:ascii="Times New Roman" w:hAnsi="Times New Roman" w:cs="Times New Roman"/>
          <w:lang w:val="es-ES"/>
        </w:rPr>
        <w:t xml:space="preserve">En particular a </w:t>
      </w:r>
      <w:r w:rsidR="001C2E0C" w:rsidRPr="00830306">
        <w:rPr>
          <w:rFonts w:ascii="Times New Roman" w:hAnsi="Times New Roman" w:cs="Times New Roman"/>
          <w:lang w:val="es-ES"/>
        </w:rPr>
        <w:t xml:space="preserve">los funcionarios de las Entidades gubernamentales de Argentina y Uruguay, </w:t>
      </w:r>
      <w:r w:rsidRPr="00830306">
        <w:rPr>
          <w:rFonts w:ascii="Times New Roman" w:hAnsi="Times New Roman" w:cs="Times New Roman"/>
          <w:lang w:val="es-ES"/>
        </w:rPr>
        <w:t xml:space="preserve">especialmente a la </w:t>
      </w:r>
      <w:r w:rsidR="00851EFB" w:rsidRPr="00830306">
        <w:rPr>
          <w:rFonts w:ascii="Times New Roman" w:hAnsi="Times New Roman" w:cs="Times New Roman"/>
          <w:lang w:val="es-ES"/>
        </w:rPr>
        <w:t>SAyDS</w:t>
      </w:r>
      <w:r w:rsidRPr="00830306">
        <w:rPr>
          <w:rFonts w:ascii="Times New Roman" w:hAnsi="Times New Roman" w:cs="Times New Roman"/>
          <w:lang w:val="es-ES"/>
        </w:rPr>
        <w:t xml:space="preserve"> y a la DINAMA, así como a la CARP</w:t>
      </w:r>
      <w:r w:rsidR="001C2E0C" w:rsidRPr="00830306">
        <w:rPr>
          <w:rFonts w:ascii="Times New Roman" w:hAnsi="Times New Roman" w:cs="Times New Roman"/>
          <w:lang w:val="es-EC"/>
        </w:rPr>
        <w:t xml:space="preserve"> y </w:t>
      </w:r>
      <w:r w:rsidRPr="00830306">
        <w:rPr>
          <w:rFonts w:ascii="Times New Roman" w:hAnsi="Times New Roman" w:cs="Times New Roman"/>
          <w:lang w:val="es-EC"/>
        </w:rPr>
        <w:t xml:space="preserve">la CTMFM. </w:t>
      </w:r>
      <w:r w:rsidR="001C2E0C" w:rsidRPr="00830306">
        <w:rPr>
          <w:rFonts w:ascii="Times New Roman" w:hAnsi="Times New Roman" w:cs="Times New Roman"/>
          <w:lang w:val="es-ES"/>
        </w:rPr>
        <w:t xml:space="preserve">Así mismo, a los funcionarios de las Unidades Nacionales de </w:t>
      </w:r>
      <w:r w:rsidRPr="00830306">
        <w:rPr>
          <w:rFonts w:ascii="Times New Roman" w:hAnsi="Times New Roman" w:cs="Times New Roman"/>
          <w:lang w:val="es-ES"/>
        </w:rPr>
        <w:t>ejecución del</w:t>
      </w:r>
      <w:r w:rsidR="001C2E0C" w:rsidRPr="00830306">
        <w:rPr>
          <w:rFonts w:ascii="Times New Roman" w:hAnsi="Times New Roman" w:cs="Times New Roman"/>
          <w:lang w:val="es-ES"/>
        </w:rPr>
        <w:t xml:space="preserve"> proyecto, en especial a Marco Vermaasen (Argentina) y Mónica Guchin (Uruguay). Adicionalmente agradece al personal de las oficinas de PNUD en especial a José Vicente Troya (Oficial de Aguas Internacionales, Panamá), Flavio Scasso (Analista de Programa Medio Ambiente, Uruguay), </w:t>
      </w:r>
      <w:r w:rsidRPr="00830306">
        <w:rPr>
          <w:rFonts w:ascii="Times New Roman" w:hAnsi="Times New Roman" w:cs="Times New Roman"/>
          <w:lang w:val="es-ES"/>
        </w:rPr>
        <w:t>y</w:t>
      </w:r>
      <w:r w:rsidR="001C2E0C" w:rsidRPr="00830306">
        <w:rPr>
          <w:rFonts w:ascii="Times New Roman" w:hAnsi="Times New Roman" w:cs="Times New Roman"/>
          <w:lang w:val="es-ES"/>
        </w:rPr>
        <w:t xml:space="preserve"> Matías Mottet (Analista de Programa Medio Ambiente, Argentina). También agradece a Percy Nugent ex-coordinador de la (URCP). </w:t>
      </w:r>
    </w:p>
    <w:p w14:paraId="70D0F9B3" w14:textId="77777777" w:rsidR="00A1282C" w:rsidRPr="00830306" w:rsidRDefault="00A1282C" w:rsidP="00A1282C">
      <w:pPr>
        <w:spacing w:after="0" w:line="240" w:lineRule="auto"/>
        <w:jc w:val="both"/>
        <w:rPr>
          <w:rFonts w:ascii="Times New Roman" w:hAnsi="Times New Roman" w:cs="Times New Roman"/>
          <w:lang w:val="es-ES"/>
        </w:rPr>
      </w:pPr>
    </w:p>
    <w:p w14:paraId="1C083041" w14:textId="77777777" w:rsidR="001C2E0C" w:rsidRPr="00830306" w:rsidRDefault="001C2E0C" w:rsidP="001C2E0C">
      <w:pPr>
        <w:spacing w:after="0" w:line="240" w:lineRule="auto"/>
        <w:jc w:val="both"/>
        <w:rPr>
          <w:rFonts w:ascii="Times New Roman" w:hAnsi="Times New Roman" w:cs="Times New Roman"/>
          <w:lang w:val="es-ES"/>
        </w:rPr>
      </w:pPr>
      <w:r w:rsidRPr="00830306">
        <w:rPr>
          <w:rFonts w:ascii="Times New Roman" w:hAnsi="Times New Roman" w:cs="Times New Roman"/>
          <w:lang w:val="es-ES"/>
        </w:rPr>
        <w:t xml:space="preserve">Igualmente, manifiesta su agradecimiento a todas aquellas personas que le dieron su tiempo y valiosa información mediante entrevistas (participantes, destinatarios del </w:t>
      </w:r>
      <w:r w:rsidR="00A1282C" w:rsidRPr="00830306">
        <w:rPr>
          <w:rFonts w:ascii="Times New Roman" w:hAnsi="Times New Roman" w:cs="Times New Roman"/>
          <w:lang w:val="es-ES"/>
        </w:rPr>
        <w:t>Proyecto –</w:t>
      </w:r>
      <w:r w:rsidRPr="00830306">
        <w:rPr>
          <w:rFonts w:ascii="Times New Roman" w:hAnsi="Times New Roman" w:cs="Times New Roman"/>
          <w:lang w:val="es-ES"/>
        </w:rPr>
        <w:t xml:space="preserve"> integrantes de las instituciones involucradas: académicas, autoridades locales y productores privados que apoyaron </w:t>
      </w:r>
      <w:r w:rsidR="00A1282C" w:rsidRPr="00830306">
        <w:rPr>
          <w:rFonts w:ascii="Times New Roman" w:hAnsi="Times New Roman" w:cs="Times New Roman"/>
          <w:lang w:val="es-ES"/>
        </w:rPr>
        <w:t>a la</w:t>
      </w:r>
      <w:r w:rsidRPr="00830306">
        <w:rPr>
          <w:rFonts w:ascii="Times New Roman" w:hAnsi="Times New Roman" w:cs="Times New Roman"/>
          <w:lang w:val="es-ES"/>
        </w:rPr>
        <w:t xml:space="preserve"> evaluación). </w:t>
      </w:r>
    </w:p>
    <w:p w14:paraId="012FFA92" w14:textId="77777777" w:rsidR="001C2E0C" w:rsidRPr="00830306" w:rsidRDefault="001C2E0C" w:rsidP="001C2E0C">
      <w:pPr>
        <w:spacing w:after="0" w:line="240" w:lineRule="auto"/>
        <w:rPr>
          <w:rFonts w:ascii="Times New Roman" w:hAnsi="Times New Roman" w:cs="Times New Roman"/>
          <w:lang w:val="es-ES"/>
        </w:rPr>
      </w:pPr>
    </w:p>
    <w:p w14:paraId="28AC550F" w14:textId="77777777" w:rsidR="001C2E0C" w:rsidRPr="00830306" w:rsidRDefault="001C2E0C" w:rsidP="00853C9B">
      <w:pPr>
        <w:pStyle w:val="Ttulo1"/>
        <w:jc w:val="center"/>
        <w:rPr>
          <w:rFonts w:ascii="Times New Roman" w:hAnsi="Times New Roman" w:cs="Times New Roman"/>
          <w:b/>
          <w:iCs/>
        </w:rPr>
      </w:pPr>
      <w:r w:rsidRPr="00830306">
        <w:rPr>
          <w:rFonts w:ascii="Times New Roman" w:hAnsi="Times New Roman" w:cs="Times New Roman"/>
          <w:b/>
          <w:sz w:val="20"/>
          <w:szCs w:val="20"/>
          <w:lang w:val="es-MX"/>
        </w:rPr>
        <w:br w:type="page"/>
      </w:r>
      <w:bookmarkStart w:id="2" w:name="_Toc419116612"/>
      <w:r w:rsidRPr="00830306">
        <w:rPr>
          <w:rFonts w:ascii="Times New Roman" w:eastAsia="Calibri" w:hAnsi="Times New Roman" w:cs="Times New Roman"/>
          <w:b/>
          <w:color w:val="auto"/>
          <w:lang w:val="es-ES"/>
        </w:rPr>
        <w:lastRenderedPageBreak/>
        <w:t>ACRONIMOS</w:t>
      </w:r>
      <w:bookmarkEnd w:id="2"/>
    </w:p>
    <w:p w14:paraId="7647E5C2" w14:textId="77777777" w:rsidR="001C2E0C" w:rsidRPr="00830306" w:rsidRDefault="001C2E0C" w:rsidP="001C2E0C">
      <w:pPr>
        <w:spacing w:after="0" w:line="240" w:lineRule="auto"/>
        <w:jc w:val="center"/>
        <w:rPr>
          <w:rFonts w:ascii="Times New Roman" w:hAnsi="Times New Roman" w:cs="Times New Roman"/>
          <w:iCs/>
          <w:lang w:val="es-E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6757"/>
      </w:tblGrid>
      <w:tr w:rsidR="001C2E0C" w:rsidRPr="004F1E1D" w14:paraId="3BA905A4" w14:textId="77777777" w:rsidTr="004F1E1D">
        <w:tc>
          <w:tcPr>
            <w:tcW w:w="2127" w:type="dxa"/>
          </w:tcPr>
          <w:p w14:paraId="3F46297E"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iCs/>
                <w:sz w:val="16"/>
                <w:szCs w:val="16"/>
              </w:rPr>
              <w:t>ACUMAR</w:t>
            </w:r>
          </w:p>
        </w:tc>
        <w:tc>
          <w:tcPr>
            <w:tcW w:w="7229" w:type="dxa"/>
          </w:tcPr>
          <w:p w14:paraId="01B29920"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iCs/>
                <w:sz w:val="16"/>
                <w:szCs w:val="16"/>
              </w:rPr>
              <w:t>Autoridad de Cuenca Matanza-Riachuelo (Argentina)</w:t>
            </w:r>
          </w:p>
        </w:tc>
      </w:tr>
      <w:tr w:rsidR="001C2E0C" w:rsidRPr="004F1E1D" w14:paraId="6886F145" w14:textId="77777777" w:rsidTr="004F1E1D">
        <w:tc>
          <w:tcPr>
            <w:tcW w:w="2127" w:type="dxa"/>
          </w:tcPr>
          <w:p w14:paraId="5E4A3414"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ADT</w:t>
            </w:r>
          </w:p>
        </w:tc>
        <w:tc>
          <w:tcPr>
            <w:tcW w:w="7229" w:type="dxa"/>
          </w:tcPr>
          <w:p w14:paraId="5FBCC964"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Análisis Diagnostico Transfronterizo</w:t>
            </w:r>
          </w:p>
        </w:tc>
      </w:tr>
      <w:tr w:rsidR="001C2E0C" w:rsidRPr="004F1E1D" w14:paraId="316A8742" w14:textId="77777777" w:rsidTr="004F1E1D">
        <w:tc>
          <w:tcPr>
            <w:tcW w:w="2127" w:type="dxa"/>
          </w:tcPr>
          <w:p w14:paraId="1BE2CC25" w14:textId="77777777" w:rsidR="001C2E0C" w:rsidRPr="004F1E1D" w:rsidRDefault="001C2E0C" w:rsidP="001C2E0C">
            <w:pPr>
              <w:autoSpaceDE w:val="0"/>
              <w:autoSpaceDN w:val="0"/>
              <w:adjustRightInd w:val="0"/>
              <w:rPr>
                <w:rFonts w:ascii="Times New Roman" w:hAnsi="Times New Roman" w:cs="Times New Roman"/>
                <w:iCs/>
                <w:sz w:val="16"/>
                <w:szCs w:val="16"/>
              </w:rPr>
            </w:pPr>
            <w:r w:rsidRPr="004F1E1D">
              <w:rPr>
                <w:rFonts w:ascii="Times New Roman" w:hAnsi="Times New Roman" w:cs="Times New Roman"/>
                <w:iCs/>
                <w:sz w:val="16"/>
                <w:szCs w:val="16"/>
              </w:rPr>
              <w:t>AI</w:t>
            </w:r>
          </w:p>
        </w:tc>
        <w:tc>
          <w:tcPr>
            <w:tcW w:w="7229" w:type="dxa"/>
          </w:tcPr>
          <w:p w14:paraId="66BE6661"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 xml:space="preserve">Aguas Internacionales FMAM - IW </w:t>
            </w:r>
            <w:r w:rsidRPr="004F1E1D">
              <w:rPr>
                <w:rFonts w:ascii="Times New Roman" w:hAnsi="Times New Roman" w:cs="Times New Roman"/>
                <w:sz w:val="16"/>
                <w:szCs w:val="16"/>
              </w:rPr>
              <w:t>International waters (GEF)</w:t>
            </w:r>
          </w:p>
        </w:tc>
      </w:tr>
      <w:tr w:rsidR="001C2E0C" w:rsidRPr="004F1E1D" w14:paraId="6951CD02" w14:textId="77777777" w:rsidTr="004F1E1D">
        <w:tc>
          <w:tcPr>
            <w:tcW w:w="2127" w:type="dxa"/>
          </w:tcPr>
          <w:p w14:paraId="5ED3B7A8"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 xml:space="preserve">ANP </w:t>
            </w:r>
          </w:p>
        </w:tc>
        <w:tc>
          <w:tcPr>
            <w:tcW w:w="7229" w:type="dxa"/>
          </w:tcPr>
          <w:p w14:paraId="7B398936" w14:textId="77777777" w:rsidR="001C2E0C" w:rsidRPr="004F1E1D" w:rsidRDefault="001C2E0C" w:rsidP="00BB0E97">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Administración Nacional de Puerto</w:t>
            </w:r>
            <w:r w:rsidR="00BB0E97" w:rsidRPr="004F1E1D">
              <w:rPr>
                <w:rFonts w:ascii="Times New Roman" w:hAnsi="Times New Roman" w:cs="Times New Roman"/>
                <w:sz w:val="16"/>
                <w:szCs w:val="16"/>
              </w:rPr>
              <w:t>s</w:t>
            </w:r>
            <w:r w:rsidRPr="004F1E1D">
              <w:rPr>
                <w:rFonts w:ascii="Times New Roman" w:hAnsi="Times New Roman" w:cs="Times New Roman"/>
                <w:sz w:val="16"/>
                <w:szCs w:val="16"/>
              </w:rPr>
              <w:t xml:space="preserve"> (Uruguay)</w:t>
            </w:r>
          </w:p>
        </w:tc>
      </w:tr>
      <w:tr w:rsidR="001C2E0C" w:rsidRPr="004F1E1D" w14:paraId="7A7A80EB" w14:textId="77777777" w:rsidTr="004F1E1D">
        <w:tc>
          <w:tcPr>
            <w:tcW w:w="2127" w:type="dxa"/>
          </w:tcPr>
          <w:p w14:paraId="0232B141"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APA</w:t>
            </w:r>
          </w:p>
        </w:tc>
        <w:tc>
          <w:tcPr>
            <w:tcW w:w="7229" w:type="dxa"/>
          </w:tcPr>
          <w:p w14:paraId="6DC6B0D3"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Agencia de Protección Ambiental (Argentina)</w:t>
            </w:r>
          </w:p>
        </w:tc>
      </w:tr>
      <w:tr w:rsidR="001C2E0C" w:rsidRPr="004F1E1D" w14:paraId="517703A3" w14:textId="77777777" w:rsidTr="004F1E1D">
        <w:tc>
          <w:tcPr>
            <w:tcW w:w="2127" w:type="dxa"/>
          </w:tcPr>
          <w:p w14:paraId="48B0A84A" w14:textId="77777777" w:rsidR="001C2E0C" w:rsidRPr="004F1E1D" w:rsidRDefault="001C2E0C" w:rsidP="001C2E0C">
            <w:pPr>
              <w:autoSpaceDE w:val="0"/>
              <w:autoSpaceDN w:val="0"/>
              <w:adjustRightInd w:val="0"/>
              <w:rPr>
                <w:rFonts w:ascii="Times New Roman" w:hAnsi="Times New Roman" w:cs="Times New Roman"/>
                <w:bCs/>
                <w:sz w:val="16"/>
                <w:szCs w:val="16"/>
              </w:rPr>
            </w:pPr>
            <w:r w:rsidRPr="004F1E1D">
              <w:rPr>
                <w:rFonts w:ascii="Times New Roman" w:hAnsi="Times New Roman" w:cs="Times New Roman"/>
                <w:bCs/>
                <w:sz w:val="16"/>
                <w:szCs w:val="16"/>
              </w:rPr>
              <w:t>APN</w:t>
            </w:r>
          </w:p>
          <w:p w14:paraId="3C34EE88" w14:textId="77777777" w:rsidR="00110C8A" w:rsidRPr="004F1E1D" w:rsidRDefault="00110C8A"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APP</w:t>
            </w:r>
          </w:p>
        </w:tc>
        <w:tc>
          <w:tcPr>
            <w:tcW w:w="7229" w:type="dxa"/>
          </w:tcPr>
          <w:p w14:paraId="55AFB477"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Administración de Parques Nacionales (Argentina)</w:t>
            </w:r>
          </w:p>
          <w:p w14:paraId="50AB29FF" w14:textId="77777777" w:rsidR="00110C8A" w:rsidRPr="004F1E1D" w:rsidRDefault="00110C8A"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Asociaciones Público-Privadas</w:t>
            </w:r>
          </w:p>
        </w:tc>
      </w:tr>
      <w:tr w:rsidR="001C2E0C" w:rsidRPr="004F1E1D" w14:paraId="582C8D4E" w14:textId="77777777" w:rsidTr="004F1E1D">
        <w:tc>
          <w:tcPr>
            <w:tcW w:w="2127" w:type="dxa"/>
          </w:tcPr>
          <w:p w14:paraId="5DD3628C"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Ar</w:t>
            </w:r>
          </w:p>
        </w:tc>
        <w:tc>
          <w:tcPr>
            <w:tcW w:w="7229" w:type="dxa"/>
          </w:tcPr>
          <w:p w14:paraId="11788900"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Argentina</w:t>
            </w:r>
          </w:p>
        </w:tc>
      </w:tr>
      <w:tr w:rsidR="001C2E0C" w:rsidRPr="004F1E1D" w14:paraId="6697FE5A" w14:textId="77777777" w:rsidTr="004F1E1D">
        <w:tc>
          <w:tcPr>
            <w:tcW w:w="2127" w:type="dxa"/>
          </w:tcPr>
          <w:p w14:paraId="4035CE0A"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AySA</w:t>
            </w:r>
          </w:p>
        </w:tc>
        <w:tc>
          <w:tcPr>
            <w:tcW w:w="7229" w:type="dxa"/>
          </w:tcPr>
          <w:p w14:paraId="6B2E3444"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Agua y Saneamiento (Argentina)</w:t>
            </w:r>
          </w:p>
        </w:tc>
      </w:tr>
      <w:tr w:rsidR="001C2E0C" w:rsidRPr="004F1E1D" w14:paraId="3E856B08" w14:textId="77777777" w:rsidTr="004F1E1D">
        <w:tc>
          <w:tcPr>
            <w:tcW w:w="2127" w:type="dxa"/>
          </w:tcPr>
          <w:p w14:paraId="7005A107"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APMC</w:t>
            </w:r>
          </w:p>
        </w:tc>
        <w:tc>
          <w:tcPr>
            <w:tcW w:w="7229" w:type="dxa"/>
          </w:tcPr>
          <w:p w14:paraId="22FF7DAF"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Áreas Protegidas Marino Costeras</w:t>
            </w:r>
          </w:p>
        </w:tc>
      </w:tr>
      <w:tr w:rsidR="001C2E0C" w:rsidRPr="004F1E1D" w14:paraId="5E30CAA1" w14:textId="77777777" w:rsidTr="004F1E1D">
        <w:tc>
          <w:tcPr>
            <w:tcW w:w="2127" w:type="dxa"/>
          </w:tcPr>
          <w:p w14:paraId="1F67DE30"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APRA</w:t>
            </w:r>
          </w:p>
        </w:tc>
        <w:tc>
          <w:tcPr>
            <w:tcW w:w="7229" w:type="dxa"/>
          </w:tcPr>
          <w:p w14:paraId="6EC38777"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Agencia de Protección Ambiental (Gobierno de la Ciudad de BAs)</w:t>
            </w:r>
          </w:p>
        </w:tc>
      </w:tr>
      <w:tr w:rsidR="001C2E0C" w:rsidRPr="004F1E1D" w14:paraId="4C362AC3" w14:textId="77777777" w:rsidTr="004F1E1D">
        <w:tc>
          <w:tcPr>
            <w:tcW w:w="2127" w:type="dxa"/>
          </w:tcPr>
          <w:p w14:paraId="10DA59A2"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APP</w:t>
            </w:r>
            <w:r w:rsidRPr="004F1E1D">
              <w:rPr>
                <w:rFonts w:ascii="Times New Roman" w:hAnsi="Times New Roman" w:cs="Times New Roman"/>
                <w:sz w:val="16"/>
                <w:szCs w:val="16"/>
              </w:rPr>
              <w:t xml:space="preserve"> </w:t>
            </w:r>
            <w:r w:rsidRPr="004F1E1D">
              <w:rPr>
                <w:rFonts w:ascii="Times New Roman" w:hAnsi="Times New Roman" w:cs="Times New Roman"/>
                <w:sz w:val="16"/>
                <w:szCs w:val="16"/>
              </w:rPr>
              <w:tab/>
            </w:r>
            <w:r w:rsidRPr="004F1E1D">
              <w:rPr>
                <w:rFonts w:ascii="Times New Roman" w:hAnsi="Times New Roman" w:cs="Times New Roman"/>
                <w:sz w:val="16"/>
                <w:szCs w:val="16"/>
              </w:rPr>
              <w:tab/>
            </w:r>
          </w:p>
        </w:tc>
        <w:tc>
          <w:tcPr>
            <w:tcW w:w="7229" w:type="dxa"/>
          </w:tcPr>
          <w:p w14:paraId="23AD58D8"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sz w:val="16"/>
                <w:szCs w:val="16"/>
              </w:rPr>
              <w:t>Asociación Público -Privada</w:t>
            </w:r>
          </w:p>
        </w:tc>
      </w:tr>
      <w:tr w:rsidR="001C2E0C" w:rsidRPr="004F1E1D" w14:paraId="3A07B624" w14:textId="77777777" w:rsidTr="004F1E1D">
        <w:tc>
          <w:tcPr>
            <w:tcW w:w="2127" w:type="dxa"/>
          </w:tcPr>
          <w:p w14:paraId="551361F1"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BID</w:t>
            </w:r>
          </w:p>
        </w:tc>
        <w:tc>
          <w:tcPr>
            <w:tcW w:w="7229" w:type="dxa"/>
          </w:tcPr>
          <w:p w14:paraId="63A131FE"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Banco Inter-Americano de Desarrollo</w:t>
            </w:r>
          </w:p>
        </w:tc>
      </w:tr>
      <w:tr w:rsidR="001C2E0C" w:rsidRPr="004F1E1D" w14:paraId="1D696488" w14:textId="77777777" w:rsidTr="004F1E1D">
        <w:tc>
          <w:tcPr>
            <w:tcW w:w="2127" w:type="dxa"/>
          </w:tcPr>
          <w:p w14:paraId="54E346E3"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CABA</w:t>
            </w:r>
          </w:p>
        </w:tc>
        <w:tc>
          <w:tcPr>
            <w:tcW w:w="7229" w:type="dxa"/>
          </w:tcPr>
          <w:p w14:paraId="2E235B11"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Ciudad Autónoma de Buenos Aires</w:t>
            </w:r>
          </w:p>
        </w:tc>
      </w:tr>
      <w:tr w:rsidR="001C2E0C" w:rsidRPr="004F1E1D" w14:paraId="195EB826" w14:textId="77777777" w:rsidTr="004F1E1D">
        <w:tc>
          <w:tcPr>
            <w:tcW w:w="2127" w:type="dxa"/>
          </w:tcPr>
          <w:p w14:paraId="6F428893"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CARP</w:t>
            </w:r>
          </w:p>
        </w:tc>
        <w:tc>
          <w:tcPr>
            <w:tcW w:w="7229" w:type="dxa"/>
          </w:tcPr>
          <w:p w14:paraId="667E6111"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Comisión Administradora del Río de la Plata</w:t>
            </w:r>
          </w:p>
        </w:tc>
      </w:tr>
      <w:tr w:rsidR="001C2E0C" w:rsidRPr="004F1E1D" w14:paraId="72BDE3DB" w14:textId="77777777" w:rsidTr="004F1E1D">
        <w:tc>
          <w:tcPr>
            <w:tcW w:w="2127" w:type="dxa"/>
          </w:tcPr>
          <w:p w14:paraId="61CB3DA7" w14:textId="77777777" w:rsidR="001C2E0C" w:rsidRPr="004F1E1D" w:rsidRDefault="001C2E0C" w:rsidP="001C2E0C">
            <w:pPr>
              <w:autoSpaceDE w:val="0"/>
              <w:autoSpaceDN w:val="0"/>
              <w:adjustRightInd w:val="0"/>
              <w:rPr>
                <w:rFonts w:ascii="Times New Roman" w:hAnsi="Times New Roman" w:cs="Times New Roman"/>
                <w:bCs/>
                <w:sz w:val="16"/>
                <w:szCs w:val="16"/>
              </w:rPr>
            </w:pPr>
            <w:r w:rsidRPr="004F1E1D">
              <w:rPr>
                <w:rFonts w:ascii="Times New Roman" w:hAnsi="Times New Roman" w:cs="Times New Roman"/>
                <w:bCs/>
                <w:sz w:val="16"/>
                <w:szCs w:val="16"/>
              </w:rPr>
              <w:t>CAL</w:t>
            </w:r>
          </w:p>
        </w:tc>
        <w:tc>
          <w:tcPr>
            <w:tcW w:w="7229" w:type="dxa"/>
          </w:tcPr>
          <w:p w14:paraId="4D09242E"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Consejo Asesor Local (Uruguay)</w:t>
            </w:r>
          </w:p>
        </w:tc>
      </w:tr>
      <w:tr w:rsidR="001C2E0C" w:rsidRPr="004F1E1D" w14:paraId="0076BF25" w14:textId="77777777" w:rsidTr="004F1E1D">
        <w:tc>
          <w:tcPr>
            <w:tcW w:w="2127" w:type="dxa"/>
          </w:tcPr>
          <w:p w14:paraId="79DB3F04"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 xml:space="preserve">CDC </w:t>
            </w:r>
          </w:p>
        </w:tc>
        <w:tc>
          <w:tcPr>
            <w:tcW w:w="7229" w:type="dxa"/>
          </w:tcPr>
          <w:p w14:paraId="6B0D8366"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sz w:val="16"/>
                <w:szCs w:val="16"/>
              </w:rPr>
              <w:t>Comisión Directiva del Consorcio CARP / CTMFM</w:t>
            </w:r>
          </w:p>
        </w:tc>
      </w:tr>
      <w:tr w:rsidR="001C2E0C" w:rsidRPr="004F1E1D" w14:paraId="629D289F" w14:textId="77777777" w:rsidTr="004F1E1D">
        <w:tc>
          <w:tcPr>
            <w:tcW w:w="2127" w:type="dxa"/>
          </w:tcPr>
          <w:p w14:paraId="668F8EE2" w14:textId="77777777" w:rsidR="001C2E0C" w:rsidRPr="004F1E1D" w:rsidRDefault="003934A9"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 xml:space="preserve">CIC </w:t>
            </w:r>
          </w:p>
        </w:tc>
        <w:tc>
          <w:tcPr>
            <w:tcW w:w="7229" w:type="dxa"/>
          </w:tcPr>
          <w:p w14:paraId="2C6966E5" w14:textId="77777777" w:rsidR="001C2E0C" w:rsidRPr="004F1E1D" w:rsidRDefault="003934A9" w:rsidP="001C2E0C">
            <w:pPr>
              <w:autoSpaceDE w:val="0"/>
              <w:autoSpaceDN w:val="0"/>
              <w:adjustRightInd w:val="0"/>
              <w:rPr>
                <w:rFonts w:ascii="Times New Roman" w:hAnsi="Times New Roman" w:cs="Times New Roman"/>
                <w:sz w:val="16"/>
                <w:szCs w:val="16"/>
              </w:rPr>
            </w:pPr>
            <w:r w:rsidRPr="004F1E1D">
              <w:rPr>
                <w:rFonts w:ascii="Times New Roman" w:eastAsiaTheme="minorEastAsia" w:hAnsi="Times New Roman" w:cs="Times New Roman"/>
                <w:sz w:val="16"/>
                <w:szCs w:val="16"/>
                <w:lang w:eastAsia="es-UY"/>
              </w:rPr>
              <w:t>Comité Intergubernamental Coordinador de la Cuenca del Plata</w:t>
            </w:r>
          </w:p>
        </w:tc>
      </w:tr>
      <w:tr w:rsidR="001C2E0C" w:rsidRPr="004F1E1D" w14:paraId="271CFC5A" w14:textId="77777777" w:rsidTr="004F1E1D">
        <w:tc>
          <w:tcPr>
            <w:tcW w:w="2127" w:type="dxa"/>
          </w:tcPr>
          <w:p w14:paraId="422C35E7"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CIMA</w:t>
            </w:r>
          </w:p>
        </w:tc>
        <w:tc>
          <w:tcPr>
            <w:tcW w:w="7229" w:type="dxa"/>
          </w:tcPr>
          <w:p w14:paraId="351CA61A"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Centro de Investigación del Medio Ambiente de la U.N.L.P (Argentina)</w:t>
            </w:r>
          </w:p>
        </w:tc>
      </w:tr>
      <w:tr w:rsidR="001C2E0C" w:rsidRPr="004F1E1D" w14:paraId="41EBB833" w14:textId="77777777" w:rsidTr="004F1E1D">
        <w:tc>
          <w:tcPr>
            <w:tcW w:w="2127" w:type="dxa"/>
          </w:tcPr>
          <w:p w14:paraId="1E09D86C"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CIU</w:t>
            </w:r>
          </w:p>
        </w:tc>
        <w:tc>
          <w:tcPr>
            <w:tcW w:w="7229" w:type="dxa"/>
          </w:tcPr>
          <w:p w14:paraId="7AC064E6"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sz w:val="16"/>
                <w:szCs w:val="16"/>
              </w:rPr>
              <w:t>Cámara de Industrias de Uruguay</w:t>
            </w:r>
          </w:p>
        </w:tc>
      </w:tr>
      <w:tr w:rsidR="001C2E0C" w:rsidRPr="004F1E1D" w14:paraId="5F9CD53F" w14:textId="77777777" w:rsidTr="004F1E1D">
        <w:tc>
          <w:tcPr>
            <w:tcW w:w="2127" w:type="dxa"/>
          </w:tcPr>
          <w:p w14:paraId="0B06650E"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CINs</w:t>
            </w:r>
          </w:p>
        </w:tc>
        <w:tc>
          <w:tcPr>
            <w:tcW w:w="7229" w:type="dxa"/>
          </w:tcPr>
          <w:p w14:paraId="0F5F8C7A"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Comités Intersectoriales Nacionales</w:t>
            </w:r>
          </w:p>
        </w:tc>
      </w:tr>
      <w:tr w:rsidR="001C2E0C" w:rsidRPr="004F1E1D" w14:paraId="39D62BB1" w14:textId="77777777" w:rsidTr="004F1E1D">
        <w:tc>
          <w:tcPr>
            <w:tcW w:w="2127" w:type="dxa"/>
          </w:tcPr>
          <w:p w14:paraId="1EADC32E"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COFEMA</w:t>
            </w:r>
          </w:p>
        </w:tc>
        <w:tc>
          <w:tcPr>
            <w:tcW w:w="7229" w:type="dxa"/>
          </w:tcPr>
          <w:p w14:paraId="0B2587C4"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Consejo Federal de Medio Ambiente (Argentina)</w:t>
            </w:r>
          </w:p>
        </w:tc>
      </w:tr>
      <w:tr w:rsidR="001C2E0C" w:rsidRPr="004F1E1D" w14:paraId="45B455EA" w14:textId="77777777" w:rsidTr="004F1E1D">
        <w:tc>
          <w:tcPr>
            <w:tcW w:w="2127" w:type="dxa"/>
          </w:tcPr>
          <w:p w14:paraId="6856F5B2"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CTMFM</w:t>
            </w:r>
          </w:p>
        </w:tc>
        <w:tc>
          <w:tcPr>
            <w:tcW w:w="7229" w:type="dxa"/>
          </w:tcPr>
          <w:p w14:paraId="6B1CAA0B"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 xml:space="preserve">Comisión Técnica Mixta del Frente Marítimo </w:t>
            </w:r>
          </w:p>
        </w:tc>
      </w:tr>
      <w:tr w:rsidR="001C2E0C" w:rsidRPr="004F1E1D" w14:paraId="33AE1503" w14:textId="77777777" w:rsidTr="004F1E1D">
        <w:tc>
          <w:tcPr>
            <w:tcW w:w="2127" w:type="dxa"/>
          </w:tcPr>
          <w:p w14:paraId="3250DDD5"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DINAMA</w:t>
            </w:r>
          </w:p>
        </w:tc>
        <w:tc>
          <w:tcPr>
            <w:tcW w:w="7229" w:type="dxa"/>
          </w:tcPr>
          <w:p w14:paraId="635AF677"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sz w:val="16"/>
                <w:szCs w:val="16"/>
              </w:rPr>
              <w:t>Dirección Nacional de Medio Ambiente - (Uruguay)</w:t>
            </w:r>
          </w:p>
        </w:tc>
      </w:tr>
      <w:tr w:rsidR="001C2E0C" w:rsidRPr="004F1E1D" w14:paraId="4E38C272" w14:textId="77777777" w:rsidTr="004F1E1D">
        <w:tc>
          <w:tcPr>
            <w:tcW w:w="2127" w:type="dxa"/>
          </w:tcPr>
          <w:p w14:paraId="3868EF81"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DINAGUA</w:t>
            </w:r>
          </w:p>
        </w:tc>
        <w:tc>
          <w:tcPr>
            <w:tcW w:w="7229" w:type="dxa"/>
          </w:tcPr>
          <w:p w14:paraId="2CB8F26B" w14:textId="77777777" w:rsidR="001C2E0C" w:rsidRPr="004F1E1D" w:rsidRDefault="001C2E0C" w:rsidP="001C2E0C">
            <w:pPr>
              <w:widowControl w:val="0"/>
              <w:tabs>
                <w:tab w:val="num" w:pos="900"/>
              </w:tabs>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Dirección Nacional del Agua (Uruguay)</w:t>
            </w:r>
          </w:p>
        </w:tc>
      </w:tr>
      <w:tr w:rsidR="001C2E0C" w:rsidRPr="004F1E1D" w14:paraId="3B627F60" w14:textId="77777777" w:rsidTr="004F1E1D">
        <w:tc>
          <w:tcPr>
            <w:tcW w:w="2127" w:type="dxa"/>
          </w:tcPr>
          <w:p w14:paraId="72886581"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DINARA</w:t>
            </w:r>
          </w:p>
        </w:tc>
        <w:tc>
          <w:tcPr>
            <w:tcW w:w="7229" w:type="dxa"/>
          </w:tcPr>
          <w:p w14:paraId="75AAFAC0"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Dirección Nacional de Recursos Acuáticos (Uruguay)</w:t>
            </w:r>
          </w:p>
        </w:tc>
      </w:tr>
      <w:tr w:rsidR="001C2E0C" w:rsidRPr="004F1E1D" w14:paraId="686C7ABF" w14:textId="77777777" w:rsidTr="004F1E1D">
        <w:tc>
          <w:tcPr>
            <w:tcW w:w="2127" w:type="dxa"/>
          </w:tcPr>
          <w:p w14:paraId="4CBD67CE"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DNH</w:t>
            </w:r>
          </w:p>
        </w:tc>
        <w:tc>
          <w:tcPr>
            <w:tcW w:w="7229" w:type="dxa"/>
          </w:tcPr>
          <w:p w14:paraId="19443330" w14:textId="77777777" w:rsidR="001C2E0C" w:rsidRPr="004F1E1D" w:rsidRDefault="00BB0E97" w:rsidP="001C2E0C">
            <w:pPr>
              <w:rPr>
                <w:rFonts w:ascii="Times New Roman" w:hAnsi="Times New Roman" w:cs="Times New Roman"/>
                <w:sz w:val="16"/>
                <w:szCs w:val="16"/>
              </w:rPr>
            </w:pPr>
            <w:r w:rsidRPr="004F1E1D">
              <w:rPr>
                <w:rFonts w:ascii="Times New Roman" w:hAnsi="Times New Roman" w:cs="Times New Roman"/>
                <w:sz w:val="16"/>
                <w:szCs w:val="16"/>
              </w:rPr>
              <w:t>Dirección Nacional de Hidrográfia</w:t>
            </w:r>
            <w:r w:rsidR="001C2E0C" w:rsidRPr="004F1E1D">
              <w:rPr>
                <w:rFonts w:ascii="Times New Roman" w:hAnsi="Times New Roman" w:cs="Times New Roman"/>
                <w:sz w:val="16"/>
                <w:szCs w:val="16"/>
              </w:rPr>
              <w:t xml:space="preserve"> (Uruguay)</w:t>
            </w:r>
          </w:p>
        </w:tc>
      </w:tr>
      <w:tr w:rsidR="001C2E0C" w:rsidRPr="004F1E1D" w14:paraId="6B1F741C" w14:textId="77777777" w:rsidTr="004F1E1D">
        <w:tc>
          <w:tcPr>
            <w:tcW w:w="2127" w:type="dxa"/>
          </w:tcPr>
          <w:p w14:paraId="24ADE813"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Ecoplata</w:t>
            </w:r>
          </w:p>
          <w:p w14:paraId="3EACEFF4" w14:textId="77777777" w:rsidR="00AC7B29" w:rsidRPr="004F1E1D" w:rsidRDefault="00AC7B29" w:rsidP="001C2E0C">
            <w:pPr>
              <w:autoSpaceDE w:val="0"/>
              <w:autoSpaceDN w:val="0"/>
              <w:adjustRightInd w:val="0"/>
              <w:rPr>
                <w:rFonts w:ascii="Times New Roman" w:hAnsi="Times New Roman" w:cs="Times New Roman"/>
                <w:sz w:val="16"/>
                <w:szCs w:val="16"/>
              </w:rPr>
            </w:pPr>
          </w:p>
          <w:p w14:paraId="0B7E2F52" w14:textId="77777777" w:rsidR="00AC7B29" w:rsidRPr="004F1E1D" w:rsidRDefault="00AC7B29"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FMAM</w:t>
            </w:r>
          </w:p>
        </w:tc>
        <w:tc>
          <w:tcPr>
            <w:tcW w:w="7229" w:type="dxa"/>
          </w:tcPr>
          <w:p w14:paraId="02EA21CD"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Programa para la Sostenibilidad de la Gestión Integrada en la zona costera del Uruguay</w:t>
            </w:r>
          </w:p>
        </w:tc>
      </w:tr>
      <w:tr w:rsidR="001C2E0C" w:rsidRPr="004F1E1D" w14:paraId="4AEE46DB" w14:textId="77777777" w:rsidTr="004F1E1D">
        <w:tc>
          <w:tcPr>
            <w:tcW w:w="2127" w:type="dxa"/>
          </w:tcPr>
          <w:p w14:paraId="30B650AF"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GAL</w:t>
            </w:r>
          </w:p>
        </w:tc>
        <w:tc>
          <w:tcPr>
            <w:tcW w:w="7229" w:type="dxa"/>
          </w:tcPr>
          <w:p w14:paraId="5D421361" w14:textId="77777777" w:rsidR="001C2E0C" w:rsidRPr="004F1E1D" w:rsidRDefault="001C2E0C" w:rsidP="001C2E0C">
            <w:pPr>
              <w:widowControl w:val="0"/>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Grupo Asesor Local (Argentina)</w:t>
            </w:r>
          </w:p>
        </w:tc>
      </w:tr>
      <w:tr w:rsidR="001C2E0C" w:rsidRPr="004F1E1D" w14:paraId="675ED545" w14:textId="77777777" w:rsidTr="004F1E1D">
        <w:tc>
          <w:tcPr>
            <w:tcW w:w="2127" w:type="dxa"/>
          </w:tcPr>
          <w:p w14:paraId="32211880"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GCBA</w:t>
            </w:r>
          </w:p>
        </w:tc>
        <w:tc>
          <w:tcPr>
            <w:tcW w:w="7229" w:type="dxa"/>
          </w:tcPr>
          <w:p w14:paraId="3AB5B147"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sz w:val="16"/>
                <w:szCs w:val="16"/>
              </w:rPr>
              <w:t>Gobierno de la Ciudad de Buenos Aires</w:t>
            </w:r>
          </w:p>
        </w:tc>
      </w:tr>
      <w:tr w:rsidR="001C2E0C" w:rsidRPr="004F1E1D" w14:paraId="59303D8E" w14:textId="77777777" w:rsidTr="004F1E1D">
        <w:tc>
          <w:tcPr>
            <w:tcW w:w="2127" w:type="dxa"/>
          </w:tcPr>
          <w:p w14:paraId="3C28A829"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SIG / GIS</w:t>
            </w:r>
          </w:p>
        </w:tc>
        <w:tc>
          <w:tcPr>
            <w:tcW w:w="7229" w:type="dxa"/>
          </w:tcPr>
          <w:p w14:paraId="7EC7FC8A"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sz w:val="16"/>
                <w:szCs w:val="16"/>
              </w:rPr>
              <w:t>Sistema de Información Geográfico / Geographic Information System</w:t>
            </w:r>
          </w:p>
        </w:tc>
      </w:tr>
      <w:tr w:rsidR="001C2E0C" w:rsidRPr="004F1E1D" w14:paraId="48F1DBC8" w14:textId="77777777" w:rsidTr="004F1E1D">
        <w:tc>
          <w:tcPr>
            <w:tcW w:w="2127" w:type="dxa"/>
          </w:tcPr>
          <w:p w14:paraId="2AB66181" w14:textId="77777777" w:rsidR="001C2E0C" w:rsidRPr="004F1E1D" w:rsidRDefault="001C2E0C" w:rsidP="001C2E0C">
            <w:pPr>
              <w:autoSpaceDE w:val="0"/>
              <w:autoSpaceDN w:val="0"/>
              <w:adjustRightInd w:val="0"/>
              <w:rPr>
                <w:rFonts w:ascii="Times New Roman" w:hAnsi="Times New Roman" w:cs="Times New Roman"/>
                <w:iCs/>
                <w:sz w:val="16"/>
                <w:szCs w:val="16"/>
              </w:rPr>
            </w:pPr>
            <w:r w:rsidRPr="004F1E1D">
              <w:rPr>
                <w:rFonts w:ascii="Times New Roman" w:hAnsi="Times New Roman" w:cs="Times New Roman"/>
                <w:sz w:val="16"/>
                <w:szCs w:val="16"/>
              </w:rPr>
              <w:t>GTA /</w:t>
            </w:r>
          </w:p>
        </w:tc>
        <w:tc>
          <w:tcPr>
            <w:tcW w:w="7229" w:type="dxa"/>
          </w:tcPr>
          <w:p w14:paraId="31C76170" w14:textId="77777777" w:rsidR="001C2E0C" w:rsidRPr="004F1E1D" w:rsidRDefault="001C2E0C" w:rsidP="001C2E0C">
            <w:pPr>
              <w:rPr>
                <w:rFonts w:ascii="Times New Roman" w:hAnsi="Times New Roman" w:cs="Times New Roman"/>
                <w:iCs/>
                <w:sz w:val="16"/>
                <w:szCs w:val="16"/>
              </w:rPr>
            </w:pPr>
            <w:r w:rsidRPr="004F1E1D">
              <w:rPr>
                <w:rFonts w:ascii="Times New Roman" w:hAnsi="Times New Roman" w:cs="Times New Roman"/>
                <w:sz w:val="16"/>
                <w:szCs w:val="16"/>
              </w:rPr>
              <w:t>Grupo Técnico Asesor Binacional</w:t>
            </w:r>
          </w:p>
        </w:tc>
      </w:tr>
      <w:tr w:rsidR="001C2E0C" w:rsidRPr="004F1E1D" w14:paraId="24E5671A" w14:textId="77777777" w:rsidTr="004F1E1D">
        <w:tc>
          <w:tcPr>
            <w:tcW w:w="2127" w:type="dxa"/>
          </w:tcPr>
          <w:p w14:paraId="0189562F"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iCs/>
                <w:sz w:val="16"/>
                <w:szCs w:val="16"/>
              </w:rPr>
              <w:t xml:space="preserve">GemStat: </w:t>
            </w:r>
            <w:r w:rsidRPr="004F1E1D">
              <w:rPr>
                <w:rFonts w:ascii="Times New Roman" w:hAnsi="Times New Roman" w:cs="Times New Roman"/>
                <w:iCs/>
                <w:sz w:val="16"/>
                <w:szCs w:val="16"/>
              </w:rPr>
              <w:tab/>
            </w:r>
          </w:p>
        </w:tc>
        <w:tc>
          <w:tcPr>
            <w:tcW w:w="7229" w:type="dxa"/>
          </w:tcPr>
          <w:p w14:paraId="0CBC0A57"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iCs/>
                <w:sz w:val="16"/>
                <w:szCs w:val="16"/>
              </w:rPr>
              <w:t>Global Environment Monitoring System</w:t>
            </w:r>
            <w:r w:rsidRPr="004F1E1D">
              <w:rPr>
                <w:rFonts w:ascii="Times New Roman" w:hAnsi="Times New Roman" w:cs="Times New Roman"/>
                <w:sz w:val="16"/>
                <w:szCs w:val="16"/>
              </w:rPr>
              <w:t xml:space="preserve"> </w:t>
            </w:r>
          </w:p>
        </w:tc>
      </w:tr>
      <w:tr w:rsidR="001C2E0C" w:rsidRPr="004F1E1D" w14:paraId="1B5D82ED" w14:textId="77777777" w:rsidTr="004F1E1D">
        <w:tc>
          <w:tcPr>
            <w:tcW w:w="2127" w:type="dxa"/>
          </w:tcPr>
          <w:p w14:paraId="0FB117F8" w14:textId="77777777" w:rsidR="001C2E0C" w:rsidRPr="004F1E1D" w:rsidRDefault="001C2E0C" w:rsidP="001C2E0C">
            <w:pPr>
              <w:autoSpaceDE w:val="0"/>
              <w:autoSpaceDN w:val="0"/>
              <w:adjustRightInd w:val="0"/>
              <w:rPr>
                <w:rFonts w:ascii="Times New Roman" w:hAnsi="Times New Roman" w:cs="Times New Roman"/>
                <w:iCs/>
                <w:sz w:val="16"/>
                <w:szCs w:val="16"/>
              </w:rPr>
            </w:pPr>
            <w:r w:rsidRPr="004F1E1D">
              <w:rPr>
                <w:rFonts w:ascii="Times New Roman" w:hAnsi="Times New Roman" w:cs="Times New Roman"/>
                <w:iCs/>
                <w:sz w:val="16"/>
                <w:szCs w:val="16"/>
              </w:rPr>
              <w:t>HSL</w:t>
            </w:r>
          </w:p>
        </w:tc>
        <w:tc>
          <w:tcPr>
            <w:tcW w:w="7229" w:type="dxa"/>
          </w:tcPr>
          <w:p w14:paraId="17F133D0" w14:textId="77777777" w:rsidR="001C2E0C" w:rsidRPr="004F1E1D" w:rsidRDefault="001C2E0C" w:rsidP="001C2E0C">
            <w:pPr>
              <w:rPr>
                <w:rFonts w:ascii="Times New Roman" w:hAnsi="Times New Roman" w:cs="Times New Roman"/>
                <w:iCs/>
                <w:sz w:val="16"/>
                <w:szCs w:val="16"/>
              </w:rPr>
            </w:pPr>
            <w:r w:rsidRPr="004F1E1D">
              <w:rPr>
                <w:rFonts w:ascii="Times New Roman" w:hAnsi="Times New Roman" w:cs="Times New Roman"/>
                <w:sz w:val="16"/>
                <w:szCs w:val="16"/>
              </w:rPr>
              <w:t>Humedales de Santa Lucia (SLW en Ingles) - Uruguay</w:t>
            </w:r>
          </w:p>
        </w:tc>
      </w:tr>
      <w:tr w:rsidR="001C2E0C" w:rsidRPr="004F1E1D" w14:paraId="2060D014" w14:textId="77777777" w:rsidTr="004F1E1D">
        <w:tc>
          <w:tcPr>
            <w:tcW w:w="2127" w:type="dxa"/>
          </w:tcPr>
          <w:p w14:paraId="6D747D72"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INA</w:t>
            </w:r>
          </w:p>
        </w:tc>
        <w:tc>
          <w:tcPr>
            <w:tcW w:w="7229" w:type="dxa"/>
          </w:tcPr>
          <w:p w14:paraId="28FD8194" w14:textId="77777777" w:rsidR="001C2E0C" w:rsidRPr="004F1E1D" w:rsidRDefault="001C2E0C" w:rsidP="001C2E0C">
            <w:pPr>
              <w:widowControl w:val="0"/>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Instituto Nacional del Agua y el ambiente - Argentina</w:t>
            </w:r>
          </w:p>
        </w:tc>
      </w:tr>
      <w:tr w:rsidR="001C2E0C" w:rsidRPr="004F1E1D" w14:paraId="52BDF312" w14:textId="77777777" w:rsidTr="004F1E1D">
        <w:tc>
          <w:tcPr>
            <w:tcW w:w="2127" w:type="dxa"/>
          </w:tcPr>
          <w:p w14:paraId="3D1B436B"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INIDEP</w:t>
            </w:r>
          </w:p>
        </w:tc>
        <w:tc>
          <w:tcPr>
            <w:tcW w:w="7229" w:type="dxa"/>
          </w:tcPr>
          <w:p w14:paraId="59F62388" w14:textId="77777777" w:rsidR="001C2E0C" w:rsidRPr="004F1E1D" w:rsidRDefault="001C2E0C" w:rsidP="001C2E0C">
            <w:pPr>
              <w:widowControl w:val="0"/>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Instituto Nacional de Investigación y Desarrollo Pesquero - Argentina</w:t>
            </w:r>
          </w:p>
        </w:tc>
      </w:tr>
      <w:tr w:rsidR="001C2E0C" w:rsidRPr="004F1E1D" w14:paraId="1B58A110" w14:textId="77777777" w:rsidTr="004F1E1D">
        <w:tc>
          <w:tcPr>
            <w:tcW w:w="2127" w:type="dxa"/>
          </w:tcPr>
          <w:p w14:paraId="5C22CB22" w14:textId="77777777" w:rsidR="00AC7B29"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LATU</w:t>
            </w:r>
          </w:p>
        </w:tc>
        <w:tc>
          <w:tcPr>
            <w:tcW w:w="7229" w:type="dxa"/>
          </w:tcPr>
          <w:p w14:paraId="3DD7D023" w14:textId="77777777" w:rsidR="001C2E0C" w:rsidRPr="004F1E1D" w:rsidRDefault="00BB0E97"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Laboratorio Tecnológico</w:t>
            </w:r>
            <w:r w:rsidR="001C2E0C" w:rsidRPr="004F1E1D">
              <w:rPr>
                <w:rFonts w:ascii="Times New Roman" w:hAnsi="Times New Roman" w:cs="Times New Roman"/>
                <w:bCs/>
                <w:sz w:val="16"/>
                <w:szCs w:val="16"/>
              </w:rPr>
              <w:t xml:space="preserve"> de</w:t>
            </w:r>
            <w:r w:rsidRPr="004F1E1D">
              <w:rPr>
                <w:rFonts w:ascii="Times New Roman" w:hAnsi="Times New Roman" w:cs="Times New Roman"/>
                <w:bCs/>
                <w:sz w:val="16"/>
                <w:szCs w:val="16"/>
              </w:rPr>
              <w:t>l</w:t>
            </w:r>
            <w:r w:rsidR="001C2E0C" w:rsidRPr="004F1E1D">
              <w:rPr>
                <w:rFonts w:ascii="Times New Roman" w:hAnsi="Times New Roman" w:cs="Times New Roman"/>
                <w:bCs/>
                <w:sz w:val="16"/>
                <w:szCs w:val="16"/>
              </w:rPr>
              <w:t xml:space="preserve"> Uruguay</w:t>
            </w:r>
          </w:p>
        </w:tc>
      </w:tr>
      <w:tr w:rsidR="001C2E0C" w:rsidRPr="004F1E1D" w14:paraId="20CA25E6" w14:textId="77777777" w:rsidTr="004F1E1D">
        <w:tc>
          <w:tcPr>
            <w:tcW w:w="2127" w:type="dxa"/>
          </w:tcPr>
          <w:p w14:paraId="3227AE31"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MGAP</w:t>
            </w:r>
          </w:p>
          <w:p w14:paraId="37525D4D" w14:textId="26445E12" w:rsidR="00AC7B29" w:rsidRPr="004F1E1D" w:rsidRDefault="00AC7B29"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ML</w:t>
            </w:r>
            <w:r w:rsidR="001D7D6E">
              <w:rPr>
                <w:rFonts w:ascii="Times New Roman" w:hAnsi="Times New Roman" w:cs="Times New Roman"/>
                <w:sz w:val="16"/>
                <w:szCs w:val="16"/>
              </w:rPr>
              <w:t>/LF</w:t>
            </w:r>
          </w:p>
        </w:tc>
        <w:tc>
          <w:tcPr>
            <w:tcW w:w="7229" w:type="dxa"/>
          </w:tcPr>
          <w:p w14:paraId="6DD22218" w14:textId="77777777" w:rsidR="001C2E0C" w:rsidRPr="004F1E1D" w:rsidRDefault="001C2E0C" w:rsidP="001C2E0C">
            <w:pPr>
              <w:widowControl w:val="0"/>
              <w:tabs>
                <w:tab w:val="num" w:pos="900"/>
              </w:tabs>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Ministerio de Ganadería Agricultura y Pesca (Uruguay)</w:t>
            </w:r>
          </w:p>
          <w:p w14:paraId="3172EBBB" w14:textId="77777777" w:rsidR="00AC7B29" w:rsidRPr="004F1E1D" w:rsidRDefault="00AC7B29" w:rsidP="00284543">
            <w:pPr>
              <w:widowControl w:val="0"/>
              <w:tabs>
                <w:tab w:val="num" w:pos="900"/>
              </w:tabs>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Marco Lógico del Pro</w:t>
            </w:r>
            <w:r w:rsidR="00284543" w:rsidRPr="004F1E1D">
              <w:rPr>
                <w:rFonts w:ascii="Times New Roman" w:hAnsi="Times New Roman" w:cs="Times New Roman"/>
                <w:sz w:val="16"/>
                <w:szCs w:val="16"/>
              </w:rPr>
              <w:t>yecto</w:t>
            </w:r>
          </w:p>
        </w:tc>
      </w:tr>
      <w:tr w:rsidR="001C2E0C" w:rsidRPr="004F1E1D" w14:paraId="39652226" w14:textId="77777777" w:rsidTr="004F1E1D">
        <w:tc>
          <w:tcPr>
            <w:tcW w:w="2127" w:type="dxa"/>
          </w:tcPr>
          <w:p w14:paraId="061CAE8B"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MIZC</w:t>
            </w:r>
          </w:p>
        </w:tc>
        <w:tc>
          <w:tcPr>
            <w:tcW w:w="7229" w:type="dxa"/>
          </w:tcPr>
          <w:p w14:paraId="1560B0A3" w14:textId="77777777" w:rsidR="001C2E0C" w:rsidRPr="004F1E1D" w:rsidRDefault="001C2E0C" w:rsidP="001C2E0C">
            <w:pPr>
              <w:widowControl w:val="0"/>
              <w:tabs>
                <w:tab w:val="num" w:pos="900"/>
              </w:tabs>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bCs/>
                <w:sz w:val="16"/>
                <w:szCs w:val="16"/>
              </w:rPr>
              <w:t>Manejo Integrado Zona Costera</w:t>
            </w:r>
          </w:p>
        </w:tc>
      </w:tr>
      <w:tr w:rsidR="001C2E0C" w:rsidRPr="004F1E1D" w14:paraId="7888D673" w14:textId="77777777" w:rsidTr="004F1E1D">
        <w:tc>
          <w:tcPr>
            <w:tcW w:w="2127" w:type="dxa"/>
          </w:tcPr>
          <w:p w14:paraId="77DBE9D6"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MVOTMA</w:t>
            </w:r>
          </w:p>
        </w:tc>
        <w:tc>
          <w:tcPr>
            <w:tcW w:w="7229" w:type="dxa"/>
          </w:tcPr>
          <w:p w14:paraId="4AA6B55F" w14:textId="77777777" w:rsidR="001C2E0C" w:rsidRPr="004F1E1D" w:rsidRDefault="001C2E0C" w:rsidP="001C2E0C">
            <w:pPr>
              <w:autoSpaceDE w:val="0"/>
              <w:autoSpaceDN w:val="0"/>
              <w:adjustRightInd w:val="0"/>
              <w:rPr>
                <w:rFonts w:ascii="Times New Roman" w:hAnsi="Times New Roman" w:cs="Times New Roman"/>
                <w:sz w:val="16"/>
                <w:szCs w:val="16"/>
              </w:rPr>
            </w:pPr>
            <w:bookmarkStart w:id="3" w:name="_Toc263774767"/>
            <w:r w:rsidRPr="004F1E1D">
              <w:rPr>
                <w:rFonts w:ascii="Times New Roman" w:hAnsi="Times New Roman" w:cs="Times New Roman"/>
                <w:sz w:val="16"/>
                <w:szCs w:val="16"/>
              </w:rPr>
              <w:t>Ministerio de Vivienda, Ordenamiento Territorial y Medio Ambiente (Uruguay)</w:t>
            </w:r>
            <w:bookmarkEnd w:id="3"/>
            <w:r w:rsidRPr="004F1E1D">
              <w:rPr>
                <w:rFonts w:ascii="Times New Roman" w:hAnsi="Times New Roman" w:cs="Times New Roman"/>
                <w:bCs/>
                <w:sz w:val="16"/>
                <w:szCs w:val="16"/>
              </w:rPr>
              <w:t xml:space="preserve"> </w:t>
            </w:r>
          </w:p>
        </w:tc>
      </w:tr>
      <w:tr w:rsidR="001C2E0C" w:rsidRPr="004F1E1D" w14:paraId="28B7BDAB" w14:textId="77777777" w:rsidTr="004F1E1D">
        <w:tc>
          <w:tcPr>
            <w:tcW w:w="2127" w:type="dxa"/>
          </w:tcPr>
          <w:p w14:paraId="3497EAEC"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OPDS</w:t>
            </w:r>
          </w:p>
        </w:tc>
        <w:tc>
          <w:tcPr>
            <w:tcW w:w="7229" w:type="dxa"/>
          </w:tcPr>
          <w:p w14:paraId="431C1E00"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Organismo Provincial para el Desarrollo Sostenible - Argentina</w:t>
            </w:r>
            <w:r w:rsidRPr="004F1E1D">
              <w:rPr>
                <w:rFonts w:ascii="Times New Roman" w:hAnsi="Times New Roman" w:cs="Times New Roman"/>
                <w:bCs/>
                <w:sz w:val="16"/>
                <w:szCs w:val="16"/>
              </w:rPr>
              <w:t xml:space="preserve"> </w:t>
            </w:r>
          </w:p>
        </w:tc>
      </w:tr>
      <w:tr w:rsidR="001C2E0C" w:rsidRPr="004F1E1D" w14:paraId="0233DCEC" w14:textId="77777777" w:rsidTr="004F1E1D">
        <w:tc>
          <w:tcPr>
            <w:tcW w:w="2127" w:type="dxa"/>
          </w:tcPr>
          <w:p w14:paraId="2BF41088"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 xml:space="preserve">PAE </w:t>
            </w:r>
            <w:r w:rsidRPr="004F1E1D">
              <w:rPr>
                <w:rFonts w:ascii="Times New Roman" w:hAnsi="Times New Roman" w:cs="Times New Roman"/>
                <w:sz w:val="16"/>
                <w:szCs w:val="16"/>
              </w:rPr>
              <w:tab/>
            </w:r>
          </w:p>
        </w:tc>
        <w:tc>
          <w:tcPr>
            <w:tcW w:w="7229" w:type="dxa"/>
          </w:tcPr>
          <w:p w14:paraId="4D2AE8DA"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Programa de Acción Estratégico (SAP en Ingles)</w:t>
            </w:r>
            <w:r w:rsidRPr="004F1E1D">
              <w:rPr>
                <w:rFonts w:ascii="Times New Roman" w:hAnsi="Times New Roman" w:cs="Times New Roman"/>
                <w:bCs/>
                <w:sz w:val="16"/>
                <w:szCs w:val="16"/>
              </w:rPr>
              <w:t xml:space="preserve"> </w:t>
            </w:r>
          </w:p>
        </w:tc>
      </w:tr>
      <w:tr w:rsidR="001C2E0C" w:rsidRPr="004F1E1D" w14:paraId="7EFCC6C3" w14:textId="77777777" w:rsidTr="004F1E1D">
        <w:tc>
          <w:tcPr>
            <w:tcW w:w="2127" w:type="dxa"/>
          </w:tcPr>
          <w:p w14:paraId="1AAF0887"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PAN</w:t>
            </w:r>
          </w:p>
        </w:tc>
        <w:tc>
          <w:tcPr>
            <w:tcW w:w="7229" w:type="dxa"/>
          </w:tcPr>
          <w:p w14:paraId="47E6DEC3"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 xml:space="preserve">Plan de Acción Nacional </w:t>
            </w:r>
          </w:p>
        </w:tc>
      </w:tr>
      <w:tr w:rsidR="001C2E0C" w:rsidRPr="004F1E1D" w14:paraId="0CDF6CDD" w14:textId="77777777" w:rsidTr="004F1E1D">
        <w:tc>
          <w:tcPr>
            <w:tcW w:w="2127" w:type="dxa"/>
          </w:tcPr>
          <w:p w14:paraId="42622492"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P+L</w:t>
            </w:r>
          </w:p>
        </w:tc>
        <w:tc>
          <w:tcPr>
            <w:tcW w:w="7229" w:type="dxa"/>
          </w:tcPr>
          <w:p w14:paraId="4A21C716"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Producción más limpia</w:t>
            </w:r>
          </w:p>
        </w:tc>
      </w:tr>
      <w:tr w:rsidR="001C2E0C" w:rsidRPr="004F1E1D" w14:paraId="73733D03" w14:textId="77777777" w:rsidTr="004F1E1D">
        <w:tc>
          <w:tcPr>
            <w:tcW w:w="2127" w:type="dxa"/>
          </w:tcPr>
          <w:p w14:paraId="726013E7"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PMI</w:t>
            </w:r>
          </w:p>
        </w:tc>
        <w:tc>
          <w:tcPr>
            <w:tcW w:w="7229" w:type="dxa"/>
          </w:tcPr>
          <w:p w14:paraId="6AE878E8"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Programa de Monitoreo Integrado (IMP en Ingles)</w:t>
            </w:r>
          </w:p>
        </w:tc>
      </w:tr>
      <w:tr w:rsidR="001C2E0C" w:rsidRPr="004F1E1D" w14:paraId="46F89E9F" w14:textId="77777777" w:rsidTr="004F1E1D">
        <w:tc>
          <w:tcPr>
            <w:tcW w:w="2127" w:type="dxa"/>
          </w:tcPr>
          <w:p w14:paraId="26F8891D"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PNA</w:t>
            </w:r>
          </w:p>
        </w:tc>
        <w:tc>
          <w:tcPr>
            <w:tcW w:w="7229" w:type="dxa"/>
          </w:tcPr>
          <w:p w14:paraId="27B0DC1A"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Prefectura Naval Argentina - Argentina</w:t>
            </w:r>
          </w:p>
        </w:tc>
      </w:tr>
      <w:tr w:rsidR="001C2E0C" w:rsidRPr="004F1E1D" w14:paraId="6AA3A9C2" w14:textId="77777777" w:rsidTr="004F1E1D">
        <w:tc>
          <w:tcPr>
            <w:tcW w:w="2127" w:type="dxa"/>
          </w:tcPr>
          <w:p w14:paraId="4AEA170C" w14:textId="77777777" w:rsidR="001C2E0C" w:rsidRPr="004F1E1D" w:rsidRDefault="001C2E0C" w:rsidP="001C2E0C">
            <w:pPr>
              <w:autoSpaceDE w:val="0"/>
              <w:autoSpaceDN w:val="0"/>
              <w:adjustRightInd w:val="0"/>
              <w:rPr>
                <w:rFonts w:ascii="Times New Roman" w:hAnsi="Times New Roman" w:cs="Times New Roman"/>
                <w:iCs/>
                <w:sz w:val="16"/>
                <w:szCs w:val="16"/>
              </w:rPr>
            </w:pPr>
            <w:r w:rsidRPr="004F1E1D">
              <w:rPr>
                <w:rFonts w:ascii="Times New Roman" w:hAnsi="Times New Roman" w:cs="Times New Roman"/>
                <w:bCs/>
                <w:sz w:val="16"/>
                <w:szCs w:val="16"/>
              </w:rPr>
              <w:t>PNUD</w:t>
            </w:r>
          </w:p>
        </w:tc>
        <w:tc>
          <w:tcPr>
            <w:tcW w:w="7229" w:type="dxa"/>
          </w:tcPr>
          <w:p w14:paraId="118306AC"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Programa de Naciones Unidas para el Desarrollo</w:t>
            </w:r>
          </w:p>
        </w:tc>
      </w:tr>
      <w:tr w:rsidR="001C2E0C" w:rsidRPr="004F1E1D" w14:paraId="2F016181" w14:textId="77777777" w:rsidTr="004F1E1D">
        <w:tc>
          <w:tcPr>
            <w:tcW w:w="2127" w:type="dxa"/>
          </w:tcPr>
          <w:p w14:paraId="23B456F0" w14:textId="77777777" w:rsidR="001C2E0C" w:rsidRPr="004F1E1D" w:rsidRDefault="001C2E0C" w:rsidP="001C2E0C">
            <w:pPr>
              <w:autoSpaceDE w:val="0"/>
              <w:autoSpaceDN w:val="0"/>
              <w:adjustRightInd w:val="0"/>
              <w:rPr>
                <w:rFonts w:ascii="Times New Roman" w:hAnsi="Times New Roman" w:cs="Times New Roman"/>
                <w:iCs/>
                <w:sz w:val="16"/>
                <w:szCs w:val="16"/>
              </w:rPr>
            </w:pPr>
            <w:r w:rsidRPr="004F1E1D">
              <w:rPr>
                <w:rFonts w:ascii="Times New Roman" w:hAnsi="Times New Roman" w:cs="Times New Roman"/>
                <w:iCs/>
                <w:sz w:val="16"/>
                <w:szCs w:val="16"/>
              </w:rPr>
              <w:t>PyMES</w:t>
            </w:r>
          </w:p>
          <w:p w14:paraId="5877F866" w14:textId="77777777" w:rsidR="00AC7B29" w:rsidRPr="004F1E1D" w:rsidRDefault="003934A9" w:rsidP="001C2E0C">
            <w:pPr>
              <w:autoSpaceDE w:val="0"/>
              <w:autoSpaceDN w:val="0"/>
              <w:adjustRightInd w:val="0"/>
              <w:rPr>
                <w:rFonts w:ascii="Times New Roman" w:hAnsi="Times New Roman" w:cs="Times New Roman"/>
                <w:iCs/>
                <w:sz w:val="16"/>
                <w:szCs w:val="16"/>
              </w:rPr>
            </w:pPr>
            <w:r w:rsidRPr="004F1E1D">
              <w:rPr>
                <w:rFonts w:ascii="Times New Roman" w:hAnsi="Times New Roman" w:cs="Times New Roman"/>
                <w:iCs/>
                <w:sz w:val="16"/>
                <w:szCs w:val="16"/>
              </w:rPr>
              <w:t>PRODOC</w:t>
            </w:r>
          </w:p>
        </w:tc>
        <w:tc>
          <w:tcPr>
            <w:tcW w:w="7229" w:type="dxa"/>
          </w:tcPr>
          <w:p w14:paraId="0D813846" w14:textId="77777777" w:rsidR="001C2E0C" w:rsidRPr="004F1E1D" w:rsidRDefault="00BB0E97" w:rsidP="001C2E0C">
            <w:pPr>
              <w:autoSpaceDE w:val="0"/>
              <w:autoSpaceDN w:val="0"/>
              <w:adjustRightInd w:val="0"/>
              <w:rPr>
                <w:rFonts w:ascii="Times New Roman" w:hAnsi="Times New Roman" w:cs="Times New Roman"/>
                <w:bCs/>
                <w:sz w:val="16"/>
                <w:szCs w:val="16"/>
              </w:rPr>
            </w:pPr>
            <w:r w:rsidRPr="004F1E1D">
              <w:rPr>
                <w:rFonts w:ascii="Times New Roman" w:hAnsi="Times New Roman" w:cs="Times New Roman"/>
                <w:bCs/>
                <w:sz w:val="16"/>
                <w:szCs w:val="16"/>
              </w:rPr>
              <w:t>Pequeña y Mediana Empresa</w:t>
            </w:r>
          </w:p>
          <w:p w14:paraId="31589964" w14:textId="77777777" w:rsidR="00110C8A" w:rsidRPr="004F1E1D" w:rsidRDefault="00110C8A"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Documento del Proyecto FMAM 3519</w:t>
            </w:r>
          </w:p>
        </w:tc>
      </w:tr>
      <w:tr w:rsidR="001C2E0C" w:rsidRPr="004F1E1D" w14:paraId="3E6E9334" w14:textId="77777777" w:rsidTr="004F1E1D">
        <w:tc>
          <w:tcPr>
            <w:tcW w:w="2127" w:type="dxa"/>
          </w:tcPr>
          <w:p w14:paraId="630652F9"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iCs/>
                <w:sz w:val="16"/>
                <w:szCs w:val="16"/>
              </w:rPr>
              <w:t>RIIGLO</w:t>
            </w:r>
          </w:p>
        </w:tc>
        <w:tc>
          <w:tcPr>
            <w:tcW w:w="7229" w:type="dxa"/>
          </w:tcPr>
          <w:p w14:paraId="04AA14BE"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iCs/>
                <w:sz w:val="16"/>
                <w:szCs w:val="16"/>
              </w:rPr>
              <w:t>Red de Intercambio de Información de los Gobiernos Locales</w:t>
            </w:r>
            <w:r w:rsidRPr="004F1E1D">
              <w:rPr>
                <w:rFonts w:ascii="Times New Roman" w:hAnsi="Times New Roman" w:cs="Times New Roman"/>
                <w:bCs/>
                <w:sz w:val="16"/>
                <w:szCs w:val="16"/>
              </w:rPr>
              <w:t xml:space="preserve"> del </w:t>
            </w:r>
          </w:p>
          <w:p w14:paraId="0BEA8149"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 xml:space="preserve">RPMF </w:t>
            </w:r>
          </w:p>
        </w:tc>
      </w:tr>
      <w:tr w:rsidR="001C2E0C" w:rsidRPr="004F1E1D" w14:paraId="4ABA19DA" w14:textId="77777777" w:rsidTr="004F1E1D">
        <w:tc>
          <w:tcPr>
            <w:tcW w:w="2127" w:type="dxa"/>
          </w:tcPr>
          <w:p w14:paraId="331208E2" w14:textId="77777777" w:rsidR="001C2E0C" w:rsidRPr="004F1E1D" w:rsidRDefault="00851EFB"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SAyDS</w:t>
            </w:r>
          </w:p>
        </w:tc>
        <w:tc>
          <w:tcPr>
            <w:tcW w:w="7229" w:type="dxa"/>
          </w:tcPr>
          <w:p w14:paraId="55EB9B85"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sz w:val="16"/>
                <w:szCs w:val="16"/>
              </w:rPr>
              <w:t>Secretaría de Ambiente y Desarrollo Sustentable de la Nación - Argentina</w:t>
            </w:r>
          </w:p>
        </w:tc>
      </w:tr>
      <w:tr w:rsidR="001C2E0C" w:rsidRPr="004F1E1D" w14:paraId="1A9A36AF" w14:textId="77777777" w:rsidTr="004F1E1D">
        <w:tc>
          <w:tcPr>
            <w:tcW w:w="2127" w:type="dxa"/>
          </w:tcPr>
          <w:p w14:paraId="607EA68C"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SIIB</w:t>
            </w:r>
          </w:p>
        </w:tc>
        <w:tc>
          <w:tcPr>
            <w:tcW w:w="7229" w:type="dxa"/>
          </w:tcPr>
          <w:p w14:paraId="75C82757" w14:textId="77777777" w:rsidR="001C2E0C" w:rsidRPr="004F1E1D" w:rsidRDefault="001C2E0C" w:rsidP="001C2E0C">
            <w:pPr>
              <w:rPr>
                <w:rFonts w:ascii="Times New Roman" w:hAnsi="Times New Roman" w:cs="Times New Roman"/>
                <w:sz w:val="16"/>
                <w:szCs w:val="16"/>
              </w:rPr>
            </w:pPr>
            <w:r w:rsidRPr="004F1E1D">
              <w:rPr>
                <w:rFonts w:ascii="Times New Roman" w:hAnsi="Times New Roman" w:cs="Times New Roman"/>
                <w:sz w:val="16"/>
                <w:szCs w:val="16"/>
              </w:rPr>
              <w:t>Sistema Integrado de Información Binacional (IBIS en Ingles)</w:t>
            </w:r>
          </w:p>
        </w:tc>
      </w:tr>
      <w:tr w:rsidR="001C2E0C" w:rsidRPr="004F1E1D" w14:paraId="6182D0B6" w14:textId="77777777" w:rsidTr="004F1E1D">
        <w:tc>
          <w:tcPr>
            <w:tcW w:w="2127" w:type="dxa"/>
          </w:tcPr>
          <w:p w14:paraId="293097A4"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SHN</w:t>
            </w:r>
          </w:p>
        </w:tc>
        <w:tc>
          <w:tcPr>
            <w:tcW w:w="7229" w:type="dxa"/>
          </w:tcPr>
          <w:p w14:paraId="48362DAB" w14:textId="77777777" w:rsidR="001C2E0C" w:rsidRPr="004F1E1D" w:rsidRDefault="001C2E0C" w:rsidP="001C2E0C">
            <w:pPr>
              <w:widowControl w:val="0"/>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Servicio de Hidrografía Naval - Argentina</w:t>
            </w:r>
          </w:p>
        </w:tc>
      </w:tr>
      <w:tr w:rsidR="001C2E0C" w:rsidRPr="004F1E1D" w14:paraId="785C2465" w14:textId="77777777" w:rsidTr="004F1E1D">
        <w:tc>
          <w:tcPr>
            <w:tcW w:w="2127" w:type="dxa"/>
          </w:tcPr>
          <w:p w14:paraId="728DBCEB"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SIFAP</w:t>
            </w:r>
          </w:p>
        </w:tc>
        <w:tc>
          <w:tcPr>
            <w:tcW w:w="7229" w:type="dxa"/>
          </w:tcPr>
          <w:p w14:paraId="4295654D"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Sistema Nacional de Áreas Protegidas (Argentina)</w:t>
            </w:r>
          </w:p>
        </w:tc>
      </w:tr>
      <w:tr w:rsidR="001C2E0C" w:rsidRPr="004F1E1D" w14:paraId="35B30D95" w14:textId="77777777" w:rsidTr="004F1E1D">
        <w:tc>
          <w:tcPr>
            <w:tcW w:w="2127" w:type="dxa"/>
          </w:tcPr>
          <w:p w14:paraId="01ED2657"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SNAP</w:t>
            </w:r>
          </w:p>
        </w:tc>
        <w:tc>
          <w:tcPr>
            <w:tcW w:w="7229" w:type="dxa"/>
          </w:tcPr>
          <w:p w14:paraId="01E47D99"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Sistema Nacional de Áreas Protegidas (Uruguay)</w:t>
            </w:r>
          </w:p>
        </w:tc>
      </w:tr>
      <w:tr w:rsidR="001C2E0C" w:rsidRPr="004F1E1D" w14:paraId="1373EB44" w14:textId="77777777" w:rsidTr="004F1E1D">
        <w:tc>
          <w:tcPr>
            <w:tcW w:w="2127" w:type="dxa"/>
          </w:tcPr>
          <w:p w14:paraId="311CE40B"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SOHMA</w:t>
            </w:r>
          </w:p>
        </w:tc>
        <w:tc>
          <w:tcPr>
            <w:tcW w:w="7229" w:type="dxa"/>
          </w:tcPr>
          <w:p w14:paraId="3C6540CE" w14:textId="77777777" w:rsidR="001C2E0C" w:rsidRPr="004F1E1D" w:rsidRDefault="001C2E0C" w:rsidP="001C2E0C">
            <w:pPr>
              <w:widowControl w:val="0"/>
              <w:tabs>
                <w:tab w:val="num" w:pos="900"/>
              </w:tabs>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Servicio de Oceanografía, Hidrografía y Meteorología de la Arm</w:t>
            </w:r>
            <w:r w:rsidR="008E2105" w:rsidRPr="004F1E1D">
              <w:rPr>
                <w:rFonts w:ascii="Times New Roman" w:hAnsi="Times New Roman" w:cs="Times New Roman"/>
                <w:sz w:val="16"/>
                <w:szCs w:val="16"/>
              </w:rPr>
              <w:t>ada (Uruguay)</w:t>
            </w:r>
          </w:p>
        </w:tc>
      </w:tr>
      <w:tr w:rsidR="001C2E0C" w:rsidRPr="004F1E1D" w14:paraId="5D6D70E9" w14:textId="77777777" w:rsidTr="004F1E1D">
        <w:tc>
          <w:tcPr>
            <w:tcW w:w="2127" w:type="dxa"/>
          </w:tcPr>
          <w:p w14:paraId="61154DAB"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 xml:space="preserve">UBA </w:t>
            </w:r>
          </w:p>
          <w:p w14:paraId="09517B48"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UCMCI</w:t>
            </w:r>
          </w:p>
        </w:tc>
        <w:tc>
          <w:tcPr>
            <w:tcW w:w="7229" w:type="dxa"/>
          </w:tcPr>
          <w:p w14:paraId="15F32AB0" w14:textId="77777777" w:rsidR="001C2E0C" w:rsidRPr="004F1E1D" w:rsidRDefault="001C2E0C" w:rsidP="001C2E0C">
            <w:pPr>
              <w:widowControl w:val="0"/>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 xml:space="preserve">Universidad de Buenos Aires (Gobierno de la Provincia de Buenos Aires) </w:t>
            </w:r>
          </w:p>
          <w:p w14:paraId="2CB957E3" w14:textId="77777777" w:rsidR="001C2E0C" w:rsidRPr="004F1E1D" w:rsidRDefault="001C2E0C" w:rsidP="001C2E0C">
            <w:pPr>
              <w:widowControl w:val="0"/>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 xml:space="preserve">Unidad de Coordinación de Manejo Costero Integrado de la Provincia de Buenos Aires </w:t>
            </w:r>
          </w:p>
        </w:tc>
      </w:tr>
      <w:tr w:rsidR="001C2E0C" w:rsidRPr="004F1E1D" w14:paraId="61FC7369" w14:textId="77777777" w:rsidTr="004F1E1D">
        <w:tc>
          <w:tcPr>
            <w:tcW w:w="2127" w:type="dxa"/>
          </w:tcPr>
          <w:p w14:paraId="4A91857E"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UNLP</w:t>
            </w:r>
          </w:p>
        </w:tc>
        <w:tc>
          <w:tcPr>
            <w:tcW w:w="7229" w:type="dxa"/>
          </w:tcPr>
          <w:p w14:paraId="4BBB0D5D"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sz w:val="16"/>
                <w:szCs w:val="16"/>
              </w:rPr>
              <w:t xml:space="preserve">Universidad Nacional de La Plata </w:t>
            </w:r>
          </w:p>
        </w:tc>
      </w:tr>
      <w:tr w:rsidR="001C2E0C" w:rsidRPr="004F1E1D" w14:paraId="12852F91" w14:textId="77777777" w:rsidTr="004F1E1D">
        <w:tc>
          <w:tcPr>
            <w:tcW w:w="2127" w:type="dxa"/>
          </w:tcPr>
          <w:p w14:paraId="2CE4800D" w14:textId="77777777" w:rsidR="001C2E0C" w:rsidRPr="004F1E1D" w:rsidRDefault="001C2E0C" w:rsidP="001C2E0C">
            <w:pPr>
              <w:autoSpaceDE w:val="0"/>
              <w:autoSpaceDN w:val="0"/>
              <w:adjustRightInd w:val="0"/>
              <w:rPr>
                <w:rFonts w:ascii="Times New Roman" w:hAnsi="Times New Roman" w:cs="Times New Roman"/>
                <w:sz w:val="16"/>
                <w:szCs w:val="16"/>
              </w:rPr>
            </w:pPr>
            <w:r w:rsidRPr="004F1E1D">
              <w:rPr>
                <w:rFonts w:ascii="Times New Roman" w:hAnsi="Times New Roman" w:cs="Times New Roman"/>
                <w:bCs/>
                <w:sz w:val="16"/>
                <w:szCs w:val="16"/>
              </w:rPr>
              <w:t xml:space="preserve">UY </w:t>
            </w:r>
          </w:p>
        </w:tc>
        <w:tc>
          <w:tcPr>
            <w:tcW w:w="7229" w:type="dxa"/>
          </w:tcPr>
          <w:p w14:paraId="551144B1" w14:textId="77777777" w:rsidR="001C2E0C" w:rsidRPr="004F1E1D" w:rsidRDefault="001C2E0C" w:rsidP="001C2E0C">
            <w:pPr>
              <w:widowControl w:val="0"/>
              <w:tabs>
                <w:tab w:val="num" w:pos="900"/>
              </w:tabs>
              <w:adjustRightInd w:val="0"/>
              <w:snapToGrid w:val="0"/>
              <w:jc w:val="both"/>
              <w:textAlignment w:val="baseline"/>
              <w:rPr>
                <w:rFonts w:ascii="Times New Roman" w:hAnsi="Times New Roman" w:cs="Times New Roman"/>
                <w:sz w:val="16"/>
                <w:szCs w:val="16"/>
              </w:rPr>
            </w:pPr>
            <w:r w:rsidRPr="004F1E1D">
              <w:rPr>
                <w:rFonts w:ascii="Times New Roman" w:hAnsi="Times New Roman" w:cs="Times New Roman"/>
                <w:sz w:val="16"/>
                <w:szCs w:val="16"/>
              </w:rPr>
              <w:t>Uruguay</w:t>
            </w:r>
          </w:p>
        </w:tc>
      </w:tr>
    </w:tbl>
    <w:p w14:paraId="1A7E8B6B" w14:textId="77777777" w:rsidR="004F1E1D" w:rsidRDefault="004F1E1D" w:rsidP="00853C9B">
      <w:pPr>
        <w:jc w:val="center"/>
        <w:rPr>
          <w:rFonts w:ascii="Times New Roman" w:hAnsi="Times New Roman" w:cs="Times New Roman"/>
          <w:b/>
          <w:sz w:val="28"/>
          <w:szCs w:val="28"/>
          <w:lang w:val="es-ES"/>
        </w:rPr>
      </w:pPr>
    </w:p>
    <w:p w14:paraId="03B75520" w14:textId="77777777" w:rsidR="00C80C4E" w:rsidRDefault="00C80C4E">
      <w:pPr>
        <w:rPr>
          <w:rFonts w:ascii="Times New Roman" w:hAnsi="Times New Roman" w:cs="Times New Roman"/>
          <w:b/>
          <w:sz w:val="28"/>
          <w:szCs w:val="28"/>
          <w:lang w:val="es-ES"/>
        </w:rPr>
      </w:pPr>
      <w:r>
        <w:rPr>
          <w:rFonts w:ascii="Times New Roman" w:hAnsi="Times New Roman" w:cs="Times New Roman"/>
          <w:b/>
          <w:sz w:val="28"/>
          <w:szCs w:val="28"/>
          <w:lang w:val="es-ES"/>
        </w:rPr>
        <w:br w:type="page"/>
      </w:r>
    </w:p>
    <w:p w14:paraId="2B496A84" w14:textId="77777777" w:rsidR="00853C9B" w:rsidRPr="00830306" w:rsidRDefault="00853C9B" w:rsidP="00853C9B">
      <w:pPr>
        <w:jc w:val="center"/>
        <w:rPr>
          <w:rFonts w:ascii="Times New Roman" w:hAnsi="Times New Roman" w:cs="Times New Roman"/>
          <w:b/>
          <w:sz w:val="28"/>
          <w:szCs w:val="28"/>
          <w:lang w:val="es-ES"/>
        </w:rPr>
      </w:pPr>
      <w:r w:rsidRPr="00830306">
        <w:rPr>
          <w:rFonts w:ascii="Times New Roman" w:hAnsi="Times New Roman" w:cs="Times New Roman"/>
          <w:b/>
          <w:sz w:val="28"/>
          <w:szCs w:val="28"/>
          <w:lang w:val="es-ES"/>
        </w:rPr>
        <w:lastRenderedPageBreak/>
        <w:t>INDICE</w:t>
      </w:r>
    </w:p>
    <w:sdt>
      <w:sdtPr>
        <w:rPr>
          <w:rFonts w:ascii="Times New Roman" w:eastAsiaTheme="minorHAnsi" w:hAnsi="Times New Roman" w:cs="Times New Roman"/>
          <w:color w:val="auto"/>
          <w:sz w:val="20"/>
          <w:szCs w:val="20"/>
          <w:lang w:val="es-ES" w:eastAsia="en-US"/>
        </w:rPr>
        <w:id w:val="1241906686"/>
        <w:docPartObj>
          <w:docPartGallery w:val="Table of Contents"/>
          <w:docPartUnique/>
        </w:docPartObj>
      </w:sdtPr>
      <w:sdtEndPr>
        <w:rPr>
          <w:b/>
          <w:bCs/>
          <w:sz w:val="24"/>
          <w:szCs w:val="24"/>
        </w:rPr>
      </w:sdtEndPr>
      <w:sdtContent>
        <w:p w14:paraId="3A882524" w14:textId="77777777" w:rsidR="00853C9B" w:rsidRPr="00830306" w:rsidRDefault="00853C9B">
          <w:pPr>
            <w:pStyle w:val="TtulodeTDC"/>
            <w:rPr>
              <w:rFonts w:ascii="Times New Roman" w:hAnsi="Times New Roman" w:cs="Times New Roman"/>
              <w:sz w:val="20"/>
              <w:szCs w:val="20"/>
            </w:rPr>
          </w:pPr>
        </w:p>
        <w:p w14:paraId="71ABBE6C" w14:textId="77777777" w:rsidR="001D7D6E" w:rsidRDefault="00BD76FD">
          <w:pPr>
            <w:pStyle w:val="TDC1"/>
            <w:tabs>
              <w:tab w:val="right" w:leader="dot" w:pos="8779"/>
            </w:tabs>
            <w:rPr>
              <w:rFonts w:eastAsiaTheme="minorEastAsia"/>
              <w:noProof/>
              <w:lang w:eastAsia="es-UY"/>
            </w:rPr>
          </w:pPr>
          <w:r w:rsidRPr="00A3249E">
            <w:rPr>
              <w:rFonts w:ascii="Times New Roman" w:hAnsi="Times New Roman" w:cs="Times New Roman"/>
              <w:sz w:val="24"/>
              <w:szCs w:val="24"/>
            </w:rPr>
            <w:fldChar w:fldCharType="begin"/>
          </w:r>
          <w:r w:rsidR="00853C9B" w:rsidRPr="00A3249E">
            <w:rPr>
              <w:rFonts w:ascii="Times New Roman" w:hAnsi="Times New Roman" w:cs="Times New Roman"/>
              <w:sz w:val="24"/>
              <w:szCs w:val="24"/>
            </w:rPr>
            <w:instrText xml:space="preserve"> TOC \o "1-3" \h \z \u </w:instrText>
          </w:r>
          <w:r w:rsidRPr="00A3249E">
            <w:rPr>
              <w:rFonts w:ascii="Times New Roman" w:hAnsi="Times New Roman" w:cs="Times New Roman"/>
              <w:sz w:val="24"/>
              <w:szCs w:val="24"/>
            </w:rPr>
            <w:fldChar w:fldCharType="separate"/>
          </w:r>
          <w:hyperlink w:anchor="_Toc419116611" w:history="1">
            <w:r w:rsidR="001D7D6E" w:rsidRPr="008631D0">
              <w:rPr>
                <w:rStyle w:val="Hipervnculo"/>
                <w:rFonts w:ascii="Times New Roman" w:eastAsia="Calibri" w:hAnsi="Times New Roman" w:cs="Times New Roman"/>
                <w:b/>
                <w:noProof/>
                <w:lang w:val="es-ES"/>
              </w:rPr>
              <w:t>Agradecimientos</w:t>
            </w:r>
            <w:r w:rsidR="001D7D6E">
              <w:rPr>
                <w:noProof/>
                <w:webHidden/>
              </w:rPr>
              <w:tab/>
            </w:r>
            <w:r w:rsidR="001D7D6E">
              <w:rPr>
                <w:noProof/>
                <w:webHidden/>
              </w:rPr>
              <w:fldChar w:fldCharType="begin"/>
            </w:r>
            <w:r w:rsidR="001D7D6E">
              <w:rPr>
                <w:noProof/>
                <w:webHidden/>
              </w:rPr>
              <w:instrText xml:space="preserve"> PAGEREF _Toc419116611 \h </w:instrText>
            </w:r>
            <w:r w:rsidR="001D7D6E">
              <w:rPr>
                <w:noProof/>
                <w:webHidden/>
              </w:rPr>
            </w:r>
            <w:r w:rsidR="001D7D6E">
              <w:rPr>
                <w:noProof/>
                <w:webHidden/>
              </w:rPr>
              <w:fldChar w:fldCharType="separate"/>
            </w:r>
            <w:r w:rsidR="001D7D6E">
              <w:rPr>
                <w:noProof/>
                <w:webHidden/>
              </w:rPr>
              <w:t>2</w:t>
            </w:r>
            <w:r w:rsidR="001D7D6E">
              <w:rPr>
                <w:noProof/>
                <w:webHidden/>
              </w:rPr>
              <w:fldChar w:fldCharType="end"/>
            </w:r>
          </w:hyperlink>
        </w:p>
        <w:p w14:paraId="64B533C9" w14:textId="77777777" w:rsidR="001D7D6E" w:rsidRDefault="00426EFB">
          <w:pPr>
            <w:pStyle w:val="TDC1"/>
            <w:tabs>
              <w:tab w:val="right" w:leader="dot" w:pos="8779"/>
            </w:tabs>
            <w:rPr>
              <w:rFonts w:eastAsiaTheme="minorEastAsia"/>
              <w:noProof/>
              <w:lang w:eastAsia="es-UY"/>
            </w:rPr>
          </w:pPr>
          <w:hyperlink w:anchor="_Toc419116612" w:history="1">
            <w:r w:rsidR="001D7D6E" w:rsidRPr="008631D0">
              <w:rPr>
                <w:rStyle w:val="Hipervnculo"/>
                <w:rFonts w:ascii="Times New Roman" w:eastAsia="Calibri" w:hAnsi="Times New Roman" w:cs="Times New Roman"/>
                <w:b/>
                <w:noProof/>
                <w:lang w:val="es-ES"/>
              </w:rPr>
              <w:t>ACRONIMOS</w:t>
            </w:r>
            <w:r w:rsidR="001D7D6E">
              <w:rPr>
                <w:noProof/>
                <w:webHidden/>
              </w:rPr>
              <w:tab/>
            </w:r>
            <w:r w:rsidR="001D7D6E">
              <w:rPr>
                <w:noProof/>
                <w:webHidden/>
              </w:rPr>
              <w:fldChar w:fldCharType="begin"/>
            </w:r>
            <w:r w:rsidR="001D7D6E">
              <w:rPr>
                <w:noProof/>
                <w:webHidden/>
              </w:rPr>
              <w:instrText xml:space="preserve"> PAGEREF _Toc419116612 \h </w:instrText>
            </w:r>
            <w:r w:rsidR="001D7D6E">
              <w:rPr>
                <w:noProof/>
                <w:webHidden/>
              </w:rPr>
            </w:r>
            <w:r w:rsidR="001D7D6E">
              <w:rPr>
                <w:noProof/>
                <w:webHidden/>
              </w:rPr>
              <w:fldChar w:fldCharType="separate"/>
            </w:r>
            <w:r w:rsidR="001D7D6E">
              <w:rPr>
                <w:noProof/>
                <w:webHidden/>
              </w:rPr>
              <w:t>3</w:t>
            </w:r>
            <w:r w:rsidR="001D7D6E">
              <w:rPr>
                <w:noProof/>
                <w:webHidden/>
              </w:rPr>
              <w:fldChar w:fldCharType="end"/>
            </w:r>
          </w:hyperlink>
        </w:p>
        <w:p w14:paraId="16909E48" w14:textId="77777777" w:rsidR="001D7D6E" w:rsidRDefault="00426EFB">
          <w:pPr>
            <w:pStyle w:val="TDC1"/>
            <w:tabs>
              <w:tab w:val="right" w:leader="dot" w:pos="8779"/>
            </w:tabs>
            <w:rPr>
              <w:rFonts w:eastAsiaTheme="minorEastAsia"/>
              <w:noProof/>
              <w:lang w:eastAsia="es-UY"/>
            </w:rPr>
          </w:pPr>
          <w:hyperlink w:anchor="_Toc419116613" w:history="1">
            <w:r w:rsidR="001D7D6E" w:rsidRPr="008631D0">
              <w:rPr>
                <w:rStyle w:val="Hipervnculo"/>
                <w:rFonts w:ascii="Times New Roman" w:eastAsia="Calibri" w:hAnsi="Times New Roman" w:cs="Times New Roman"/>
                <w:b/>
                <w:noProof/>
                <w:lang w:val="en-US"/>
              </w:rPr>
              <w:t>Executive Summary</w:t>
            </w:r>
            <w:r w:rsidR="001D7D6E">
              <w:rPr>
                <w:noProof/>
                <w:webHidden/>
              </w:rPr>
              <w:tab/>
            </w:r>
            <w:r w:rsidR="001D7D6E">
              <w:rPr>
                <w:noProof/>
                <w:webHidden/>
              </w:rPr>
              <w:fldChar w:fldCharType="begin"/>
            </w:r>
            <w:r w:rsidR="001D7D6E">
              <w:rPr>
                <w:noProof/>
                <w:webHidden/>
              </w:rPr>
              <w:instrText xml:space="preserve"> PAGEREF _Toc419116613 \h </w:instrText>
            </w:r>
            <w:r w:rsidR="001D7D6E">
              <w:rPr>
                <w:noProof/>
                <w:webHidden/>
              </w:rPr>
            </w:r>
            <w:r w:rsidR="001D7D6E">
              <w:rPr>
                <w:noProof/>
                <w:webHidden/>
              </w:rPr>
              <w:fldChar w:fldCharType="separate"/>
            </w:r>
            <w:r w:rsidR="001D7D6E">
              <w:rPr>
                <w:noProof/>
                <w:webHidden/>
              </w:rPr>
              <w:t>6</w:t>
            </w:r>
            <w:r w:rsidR="001D7D6E">
              <w:rPr>
                <w:noProof/>
                <w:webHidden/>
              </w:rPr>
              <w:fldChar w:fldCharType="end"/>
            </w:r>
          </w:hyperlink>
        </w:p>
        <w:p w14:paraId="4514F816" w14:textId="77777777" w:rsidR="001D7D6E" w:rsidRDefault="00426EFB">
          <w:pPr>
            <w:pStyle w:val="TDC1"/>
            <w:tabs>
              <w:tab w:val="right" w:leader="dot" w:pos="8779"/>
            </w:tabs>
            <w:rPr>
              <w:rFonts w:eastAsiaTheme="minorEastAsia"/>
              <w:noProof/>
              <w:lang w:eastAsia="es-UY"/>
            </w:rPr>
          </w:pPr>
          <w:hyperlink w:anchor="_Toc419116614" w:history="1">
            <w:r w:rsidR="001D7D6E" w:rsidRPr="008631D0">
              <w:rPr>
                <w:rStyle w:val="Hipervnculo"/>
                <w:rFonts w:ascii="Times New Roman" w:eastAsia="Calibri" w:hAnsi="Times New Roman" w:cs="Times New Roman"/>
                <w:b/>
                <w:noProof/>
                <w:lang w:val="es-ES"/>
              </w:rPr>
              <w:t>Resumen Ejecutivo</w:t>
            </w:r>
            <w:r w:rsidR="001D7D6E">
              <w:rPr>
                <w:noProof/>
                <w:webHidden/>
              </w:rPr>
              <w:tab/>
            </w:r>
            <w:r w:rsidR="001D7D6E">
              <w:rPr>
                <w:noProof/>
                <w:webHidden/>
              </w:rPr>
              <w:fldChar w:fldCharType="begin"/>
            </w:r>
            <w:r w:rsidR="001D7D6E">
              <w:rPr>
                <w:noProof/>
                <w:webHidden/>
              </w:rPr>
              <w:instrText xml:space="preserve"> PAGEREF _Toc419116614 \h </w:instrText>
            </w:r>
            <w:r w:rsidR="001D7D6E">
              <w:rPr>
                <w:noProof/>
                <w:webHidden/>
              </w:rPr>
            </w:r>
            <w:r w:rsidR="001D7D6E">
              <w:rPr>
                <w:noProof/>
                <w:webHidden/>
              </w:rPr>
              <w:fldChar w:fldCharType="separate"/>
            </w:r>
            <w:r w:rsidR="001D7D6E">
              <w:rPr>
                <w:noProof/>
                <w:webHidden/>
              </w:rPr>
              <w:t>10</w:t>
            </w:r>
            <w:r w:rsidR="001D7D6E">
              <w:rPr>
                <w:noProof/>
                <w:webHidden/>
              </w:rPr>
              <w:fldChar w:fldCharType="end"/>
            </w:r>
          </w:hyperlink>
        </w:p>
        <w:p w14:paraId="507E4C37" w14:textId="77777777" w:rsidR="001D7D6E" w:rsidRDefault="00426EFB">
          <w:pPr>
            <w:pStyle w:val="TDC1"/>
            <w:tabs>
              <w:tab w:val="right" w:leader="dot" w:pos="8779"/>
            </w:tabs>
            <w:rPr>
              <w:rFonts w:eastAsiaTheme="minorEastAsia"/>
              <w:noProof/>
              <w:lang w:eastAsia="es-UY"/>
            </w:rPr>
          </w:pPr>
          <w:hyperlink w:anchor="_Toc419116615" w:history="1">
            <w:r w:rsidR="001D7D6E" w:rsidRPr="008631D0">
              <w:rPr>
                <w:rStyle w:val="Hipervnculo"/>
                <w:rFonts w:ascii="Times New Roman" w:eastAsia="Calibri" w:hAnsi="Times New Roman" w:cs="Times New Roman"/>
                <w:b/>
                <w:noProof/>
                <w:lang w:val="es-ES"/>
              </w:rPr>
              <w:t>1. Introducción</w:t>
            </w:r>
            <w:r w:rsidR="001D7D6E">
              <w:rPr>
                <w:noProof/>
                <w:webHidden/>
              </w:rPr>
              <w:tab/>
            </w:r>
            <w:r w:rsidR="001D7D6E">
              <w:rPr>
                <w:noProof/>
                <w:webHidden/>
              </w:rPr>
              <w:fldChar w:fldCharType="begin"/>
            </w:r>
            <w:r w:rsidR="001D7D6E">
              <w:rPr>
                <w:noProof/>
                <w:webHidden/>
              </w:rPr>
              <w:instrText xml:space="preserve"> PAGEREF _Toc419116615 \h </w:instrText>
            </w:r>
            <w:r w:rsidR="001D7D6E">
              <w:rPr>
                <w:noProof/>
                <w:webHidden/>
              </w:rPr>
            </w:r>
            <w:r w:rsidR="001D7D6E">
              <w:rPr>
                <w:noProof/>
                <w:webHidden/>
              </w:rPr>
              <w:fldChar w:fldCharType="separate"/>
            </w:r>
            <w:r w:rsidR="001D7D6E">
              <w:rPr>
                <w:noProof/>
                <w:webHidden/>
              </w:rPr>
              <w:t>14</w:t>
            </w:r>
            <w:r w:rsidR="001D7D6E">
              <w:rPr>
                <w:noProof/>
                <w:webHidden/>
              </w:rPr>
              <w:fldChar w:fldCharType="end"/>
            </w:r>
          </w:hyperlink>
        </w:p>
        <w:p w14:paraId="183ECD39" w14:textId="77777777" w:rsidR="001D7D6E" w:rsidRDefault="00426EFB">
          <w:pPr>
            <w:pStyle w:val="TDC2"/>
            <w:tabs>
              <w:tab w:val="left" w:pos="880"/>
              <w:tab w:val="right" w:leader="dot" w:pos="8779"/>
            </w:tabs>
            <w:rPr>
              <w:rFonts w:eastAsiaTheme="minorEastAsia"/>
              <w:noProof/>
              <w:lang w:eastAsia="es-UY"/>
            </w:rPr>
          </w:pPr>
          <w:hyperlink w:anchor="_Toc419116616" w:history="1">
            <w:r w:rsidR="001D7D6E" w:rsidRPr="008631D0">
              <w:rPr>
                <w:rStyle w:val="Hipervnculo"/>
                <w:rFonts w:ascii="Times New Roman" w:eastAsia="Times New Roman" w:hAnsi="Times New Roman" w:cs="Times New Roman"/>
                <w:i/>
                <w:noProof/>
                <w:lang w:val="es-ES" w:eastAsia="es-UY"/>
              </w:rPr>
              <w:t>1.1.</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Propósito de la evaluación</w:t>
            </w:r>
            <w:r w:rsidR="001D7D6E">
              <w:rPr>
                <w:noProof/>
                <w:webHidden/>
              </w:rPr>
              <w:tab/>
            </w:r>
            <w:r w:rsidR="001D7D6E">
              <w:rPr>
                <w:noProof/>
                <w:webHidden/>
              </w:rPr>
              <w:fldChar w:fldCharType="begin"/>
            </w:r>
            <w:r w:rsidR="001D7D6E">
              <w:rPr>
                <w:noProof/>
                <w:webHidden/>
              </w:rPr>
              <w:instrText xml:space="preserve"> PAGEREF _Toc419116616 \h </w:instrText>
            </w:r>
            <w:r w:rsidR="001D7D6E">
              <w:rPr>
                <w:noProof/>
                <w:webHidden/>
              </w:rPr>
            </w:r>
            <w:r w:rsidR="001D7D6E">
              <w:rPr>
                <w:noProof/>
                <w:webHidden/>
              </w:rPr>
              <w:fldChar w:fldCharType="separate"/>
            </w:r>
            <w:r w:rsidR="001D7D6E">
              <w:rPr>
                <w:noProof/>
                <w:webHidden/>
              </w:rPr>
              <w:t>14</w:t>
            </w:r>
            <w:r w:rsidR="001D7D6E">
              <w:rPr>
                <w:noProof/>
                <w:webHidden/>
              </w:rPr>
              <w:fldChar w:fldCharType="end"/>
            </w:r>
          </w:hyperlink>
        </w:p>
        <w:p w14:paraId="3C53C51F" w14:textId="77777777" w:rsidR="001D7D6E" w:rsidRDefault="00426EFB">
          <w:pPr>
            <w:pStyle w:val="TDC2"/>
            <w:tabs>
              <w:tab w:val="left" w:pos="880"/>
              <w:tab w:val="right" w:leader="dot" w:pos="8779"/>
            </w:tabs>
            <w:rPr>
              <w:rFonts w:eastAsiaTheme="minorEastAsia"/>
              <w:noProof/>
              <w:lang w:eastAsia="es-UY"/>
            </w:rPr>
          </w:pPr>
          <w:hyperlink w:anchor="_Toc419116617" w:history="1">
            <w:r w:rsidR="001D7D6E" w:rsidRPr="008631D0">
              <w:rPr>
                <w:rStyle w:val="Hipervnculo"/>
                <w:rFonts w:ascii="Times New Roman" w:eastAsia="Times New Roman" w:hAnsi="Times New Roman" w:cs="Times New Roman"/>
                <w:i/>
                <w:noProof/>
                <w:lang w:val="es-ES" w:eastAsia="es-UY"/>
              </w:rPr>
              <w:t>1.2.</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Alcances de la evaluación final</w:t>
            </w:r>
            <w:r w:rsidR="001D7D6E">
              <w:rPr>
                <w:noProof/>
                <w:webHidden/>
              </w:rPr>
              <w:tab/>
            </w:r>
            <w:r w:rsidR="001D7D6E">
              <w:rPr>
                <w:noProof/>
                <w:webHidden/>
              </w:rPr>
              <w:fldChar w:fldCharType="begin"/>
            </w:r>
            <w:r w:rsidR="001D7D6E">
              <w:rPr>
                <w:noProof/>
                <w:webHidden/>
              </w:rPr>
              <w:instrText xml:space="preserve"> PAGEREF _Toc419116617 \h </w:instrText>
            </w:r>
            <w:r w:rsidR="001D7D6E">
              <w:rPr>
                <w:noProof/>
                <w:webHidden/>
              </w:rPr>
            </w:r>
            <w:r w:rsidR="001D7D6E">
              <w:rPr>
                <w:noProof/>
                <w:webHidden/>
              </w:rPr>
              <w:fldChar w:fldCharType="separate"/>
            </w:r>
            <w:r w:rsidR="001D7D6E">
              <w:rPr>
                <w:noProof/>
                <w:webHidden/>
              </w:rPr>
              <w:t>14</w:t>
            </w:r>
            <w:r w:rsidR="001D7D6E">
              <w:rPr>
                <w:noProof/>
                <w:webHidden/>
              </w:rPr>
              <w:fldChar w:fldCharType="end"/>
            </w:r>
          </w:hyperlink>
        </w:p>
        <w:p w14:paraId="74BDFFB0" w14:textId="77777777" w:rsidR="001D7D6E" w:rsidRDefault="00426EFB">
          <w:pPr>
            <w:pStyle w:val="TDC2"/>
            <w:tabs>
              <w:tab w:val="left" w:pos="880"/>
              <w:tab w:val="right" w:leader="dot" w:pos="8779"/>
            </w:tabs>
            <w:rPr>
              <w:rFonts w:eastAsiaTheme="minorEastAsia"/>
              <w:noProof/>
              <w:lang w:eastAsia="es-UY"/>
            </w:rPr>
          </w:pPr>
          <w:hyperlink w:anchor="_Toc419116618" w:history="1">
            <w:r w:rsidR="001D7D6E" w:rsidRPr="008631D0">
              <w:rPr>
                <w:rStyle w:val="Hipervnculo"/>
                <w:rFonts w:ascii="Times New Roman" w:eastAsia="Times New Roman" w:hAnsi="Times New Roman" w:cs="Times New Roman"/>
                <w:i/>
                <w:noProof/>
                <w:lang w:val="es-ES" w:eastAsia="es-UY"/>
              </w:rPr>
              <w:t>1.3.</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Metodología</w:t>
            </w:r>
            <w:r w:rsidR="001D7D6E">
              <w:rPr>
                <w:noProof/>
                <w:webHidden/>
              </w:rPr>
              <w:tab/>
            </w:r>
            <w:r w:rsidR="001D7D6E">
              <w:rPr>
                <w:noProof/>
                <w:webHidden/>
              </w:rPr>
              <w:fldChar w:fldCharType="begin"/>
            </w:r>
            <w:r w:rsidR="001D7D6E">
              <w:rPr>
                <w:noProof/>
                <w:webHidden/>
              </w:rPr>
              <w:instrText xml:space="preserve"> PAGEREF _Toc419116618 \h </w:instrText>
            </w:r>
            <w:r w:rsidR="001D7D6E">
              <w:rPr>
                <w:noProof/>
                <w:webHidden/>
              </w:rPr>
            </w:r>
            <w:r w:rsidR="001D7D6E">
              <w:rPr>
                <w:noProof/>
                <w:webHidden/>
              </w:rPr>
              <w:fldChar w:fldCharType="separate"/>
            </w:r>
            <w:r w:rsidR="001D7D6E">
              <w:rPr>
                <w:noProof/>
                <w:webHidden/>
              </w:rPr>
              <w:t>14</w:t>
            </w:r>
            <w:r w:rsidR="001D7D6E">
              <w:rPr>
                <w:noProof/>
                <w:webHidden/>
              </w:rPr>
              <w:fldChar w:fldCharType="end"/>
            </w:r>
          </w:hyperlink>
        </w:p>
        <w:p w14:paraId="38070371" w14:textId="77777777" w:rsidR="001D7D6E" w:rsidRDefault="00426EFB">
          <w:pPr>
            <w:pStyle w:val="TDC2"/>
            <w:tabs>
              <w:tab w:val="left" w:pos="880"/>
              <w:tab w:val="right" w:leader="dot" w:pos="8779"/>
            </w:tabs>
            <w:rPr>
              <w:rFonts w:eastAsiaTheme="minorEastAsia"/>
              <w:noProof/>
              <w:lang w:eastAsia="es-UY"/>
            </w:rPr>
          </w:pPr>
          <w:hyperlink w:anchor="_Toc419116619" w:history="1">
            <w:r w:rsidR="001D7D6E" w:rsidRPr="008631D0">
              <w:rPr>
                <w:rStyle w:val="Hipervnculo"/>
                <w:rFonts w:ascii="Times New Roman" w:eastAsia="Times New Roman" w:hAnsi="Times New Roman" w:cs="Times New Roman"/>
                <w:i/>
                <w:noProof/>
                <w:lang w:val="es-ES" w:eastAsia="es-UY"/>
              </w:rPr>
              <w:t>1.4.</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Estructura y estrategia de la evaluación</w:t>
            </w:r>
            <w:r w:rsidR="001D7D6E">
              <w:rPr>
                <w:noProof/>
                <w:webHidden/>
              </w:rPr>
              <w:tab/>
            </w:r>
            <w:r w:rsidR="001D7D6E">
              <w:rPr>
                <w:noProof/>
                <w:webHidden/>
              </w:rPr>
              <w:fldChar w:fldCharType="begin"/>
            </w:r>
            <w:r w:rsidR="001D7D6E">
              <w:rPr>
                <w:noProof/>
                <w:webHidden/>
              </w:rPr>
              <w:instrText xml:space="preserve"> PAGEREF _Toc419116619 \h </w:instrText>
            </w:r>
            <w:r w:rsidR="001D7D6E">
              <w:rPr>
                <w:noProof/>
                <w:webHidden/>
              </w:rPr>
            </w:r>
            <w:r w:rsidR="001D7D6E">
              <w:rPr>
                <w:noProof/>
                <w:webHidden/>
              </w:rPr>
              <w:fldChar w:fldCharType="separate"/>
            </w:r>
            <w:r w:rsidR="001D7D6E">
              <w:rPr>
                <w:noProof/>
                <w:webHidden/>
              </w:rPr>
              <w:t>15</w:t>
            </w:r>
            <w:r w:rsidR="001D7D6E">
              <w:rPr>
                <w:noProof/>
                <w:webHidden/>
              </w:rPr>
              <w:fldChar w:fldCharType="end"/>
            </w:r>
          </w:hyperlink>
        </w:p>
        <w:p w14:paraId="001BCD50" w14:textId="77777777" w:rsidR="001D7D6E" w:rsidRDefault="00426EFB">
          <w:pPr>
            <w:pStyle w:val="TDC1"/>
            <w:tabs>
              <w:tab w:val="left" w:pos="440"/>
              <w:tab w:val="right" w:leader="dot" w:pos="8779"/>
            </w:tabs>
            <w:rPr>
              <w:rFonts w:eastAsiaTheme="minorEastAsia"/>
              <w:noProof/>
              <w:lang w:eastAsia="es-UY"/>
            </w:rPr>
          </w:pPr>
          <w:hyperlink w:anchor="_Toc419116620" w:history="1">
            <w:r w:rsidR="001D7D6E" w:rsidRPr="008631D0">
              <w:rPr>
                <w:rStyle w:val="Hipervnculo"/>
                <w:rFonts w:ascii="Times New Roman" w:eastAsia="Calibri" w:hAnsi="Times New Roman" w:cs="Times New Roman"/>
                <w:b/>
                <w:noProof/>
                <w:lang w:val="es-ES"/>
              </w:rPr>
              <w:t>2.</w:t>
            </w:r>
            <w:r w:rsidR="001D7D6E">
              <w:rPr>
                <w:rFonts w:eastAsiaTheme="minorEastAsia"/>
                <w:noProof/>
                <w:lang w:eastAsia="es-UY"/>
              </w:rPr>
              <w:tab/>
            </w:r>
            <w:r w:rsidR="001D7D6E" w:rsidRPr="008631D0">
              <w:rPr>
                <w:rStyle w:val="Hipervnculo"/>
                <w:rFonts w:ascii="Times New Roman" w:eastAsia="Calibri" w:hAnsi="Times New Roman" w:cs="Times New Roman"/>
                <w:b/>
                <w:noProof/>
                <w:lang w:val="es-ES"/>
              </w:rPr>
              <w:t>El proyecto y su contexto de desarrollo</w:t>
            </w:r>
            <w:r w:rsidR="001D7D6E">
              <w:rPr>
                <w:noProof/>
                <w:webHidden/>
              </w:rPr>
              <w:tab/>
            </w:r>
            <w:r w:rsidR="001D7D6E">
              <w:rPr>
                <w:noProof/>
                <w:webHidden/>
              </w:rPr>
              <w:fldChar w:fldCharType="begin"/>
            </w:r>
            <w:r w:rsidR="001D7D6E">
              <w:rPr>
                <w:noProof/>
                <w:webHidden/>
              </w:rPr>
              <w:instrText xml:space="preserve"> PAGEREF _Toc419116620 \h </w:instrText>
            </w:r>
            <w:r w:rsidR="001D7D6E">
              <w:rPr>
                <w:noProof/>
                <w:webHidden/>
              </w:rPr>
            </w:r>
            <w:r w:rsidR="001D7D6E">
              <w:rPr>
                <w:noProof/>
                <w:webHidden/>
              </w:rPr>
              <w:fldChar w:fldCharType="separate"/>
            </w:r>
            <w:r w:rsidR="001D7D6E">
              <w:rPr>
                <w:noProof/>
                <w:webHidden/>
              </w:rPr>
              <w:t>16</w:t>
            </w:r>
            <w:r w:rsidR="001D7D6E">
              <w:rPr>
                <w:noProof/>
                <w:webHidden/>
              </w:rPr>
              <w:fldChar w:fldCharType="end"/>
            </w:r>
          </w:hyperlink>
        </w:p>
        <w:p w14:paraId="45A01F93" w14:textId="77777777" w:rsidR="001D7D6E" w:rsidRDefault="00426EFB">
          <w:pPr>
            <w:pStyle w:val="TDC2"/>
            <w:tabs>
              <w:tab w:val="left" w:pos="880"/>
              <w:tab w:val="right" w:leader="dot" w:pos="8779"/>
            </w:tabs>
            <w:rPr>
              <w:rFonts w:eastAsiaTheme="minorEastAsia"/>
              <w:noProof/>
              <w:lang w:eastAsia="es-UY"/>
            </w:rPr>
          </w:pPr>
          <w:hyperlink w:anchor="_Toc419116621" w:history="1">
            <w:r w:rsidR="001D7D6E" w:rsidRPr="008631D0">
              <w:rPr>
                <w:rStyle w:val="Hipervnculo"/>
                <w:rFonts w:ascii="Times New Roman" w:eastAsia="Times New Roman" w:hAnsi="Times New Roman" w:cs="Times New Roman"/>
                <w:i/>
                <w:noProof/>
                <w:lang w:val="es-ES" w:eastAsia="es-UY"/>
              </w:rPr>
              <w:t>2.1.</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Comienzo, duración del proyecto y fase de la implementación en que se encuentra</w:t>
            </w:r>
            <w:r w:rsidR="001D7D6E">
              <w:rPr>
                <w:noProof/>
                <w:webHidden/>
              </w:rPr>
              <w:tab/>
            </w:r>
            <w:r w:rsidR="001D7D6E">
              <w:rPr>
                <w:noProof/>
                <w:webHidden/>
              </w:rPr>
              <w:fldChar w:fldCharType="begin"/>
            </w:r>
            <w:r w:rsidR="001D7D6E">
              <w:rPr>
                <w:noProof/>
                <w:webHidden/>
              </w:rPr>
              <w:instrText xml:space="preserve"> PAGEREF _Toc419116621 \h </w:instrText>
            </w:r>
            <w:r w:rsidR="001D7D6E">
              <w:rPr>
                <w:noProof/>
                <w:webHidden/>
              </w:rPr>
            </w:r>
            <w:r w:rsidR="001D7D6E">
              <w:rPr>
                <w:noProof/>
                <w:webHidden/>
              </w:rPr>
              <w:fldChar w:fldCharType="separate"/>
            </w:r>
            <w:r w:rsidR="001D7D6E">
              <w:rPr>
                <w:noProof/>
                <w:webHidden/>
              </w:rPr>
              <w:t>16</w:t>
            </w:r>
            <w:r w:rsidR="001D7D6E">
              <w:rPr>
                <w:noProof/>
                <w:webHidden/>
              </w:rPr>
              <w:fldChar w:fldCharType="end"/>
            </w:r>
          </w:hyperlink>
        </w:p>
        <w:p w14:paraId="2AE81602" w14:textId="77777777" w:rsidR="001D7D6E" w:rsidRDefault="00426EFB">
          <w:pPr>
            <w:pStyle w:val="TDC2"/>
            <w:tabs>
              <w:tab w:val="left" w:pos="880"/>
              <w:tab w:val="right" w:leader="dot" w:pos="8779"/>
            </w:tabs>
            <w:rPr>
              <w:rFonts w:eastAsiaTheme="minorEastAsia"/>
              <w:noProof/>
              <w:lang w:eastAsia="es-UY"/>
            </w:rPr>
          </w:pPr>
          <w:hyperlink w:anchor="_Toc419116622" w:history="1">
            <w:r w:rsidR="001D7D6E" w:rsidRPr="008631D0">
              <w:rPr>
                <w:rStyle w:val="Hipervnculo"/>
                <w:rFonts w:ascii="Times New Roman" w:eastAsia="Times New Roman" w:hAnsi="Times New Roman" w:cs="Times New Roman"/>
                <w:i/>
                <w:noProof/>
                <w:lang w:val="es-ES" w:eastAsia="es-UY"/>
              </w:rPr>
              <w:t>2.2.</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Problemas que el proyecto pretende abordar</w:t>
            </w:r>
            <w:r w:rsidR="001D7D6E">
              <w:rPr>
                <w:noProof/>
                <w:webHidden/>
              </w:rPr>
              <w:tab/>
            </w:r>
            <w:r w:rsidR="001D7D6E">
              <w:rPr>
                <w:noProof/>
                <w:webHidden/>
              </w:rPr>
              <w:fldChar w:fldCharType="begin"/>
            </w:r>
            <w:r w:rsidR="001D7D6E">
              <w:rPr>
                <w:noProof/>
                <w:webHidden/>
              </w:rPr>
              <w:instrText xml:space="preserve"> PAGEREF _Toc419116622 \h </w:instrText>
            </w:r>
            <w:r w:rsidR="001D7D6E">
              <w:rPr>
                <w:noProof/>
                <w:webHidden/>
              </w:rPr>
            </w:r>
            <w:r w:rsidR="001D7D6E">
              <w:rPr>
                <w:noProof/>
                <w:webHidden/>
              </w:rPr>
              <w:fldChar w:fldCharType="separate"/>
            </w:r>
            <w:r w:rsidR="001D7D6E">
              <w:rPr>
                <w:noProof/>
                <w:webHidden/>
              </w:rPr>
              <w:t>16</w:t>
            </w:r>
            <w:r w:rsidR="001D7D6E">
              <w:rPr>
                <w:noProof/>
                <w:webHidden/>
              </w:rPr>
              <w:fldChar w:fldCharType="end"/>
            </w:r>
          </w:hyperlink>
        </w:p>
        <w:p w14:paraId="24A11728" w14:textId="77777777" w:rsidR="001D7D6E" w:rsidRDefault="00426EFB">
          <w:pPr>
            <w:pStyle w:val="TDC2"/>
            <w:tabs>
              <w:tab w:val="left" w:pos="880"/>
              <w:tab w:val="right" w:leader="dot" w:pos="8779"/>
            </w:tabs>
            <w:rPr>
              <w:rFonts w:eastAsiaTheme="minorEastAsia"/>
              <w:noProof/>
              <w:lang w:eastAsia="es-UY"/>
            </w:rPr>
          </w:pPr>
          <w:hyperlink w:anchor="_Toc419116623" w:history="1">
            <w:r w:rsidR="001D7D6E" w:rsidRPr="008631D0">
              <w:rPr>
                <w:rStyle w:val="Hipervnculo"/>
                <w:rFonts w:ascii="Times New Roman" w:eastAsia="Times New Roman" w:hAnsi="Times New Roman" w:cs="Times New Roman"/>
                <w:i/>
                <w:noProof/>
                <w:lang w:val="es-ES" w:eastAsia="es-UY"/>
              </w:rPr>
              <w:t>2.3.</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Objetivos inmediatos y de desarrollo del proyecto</w:t>
            </w:r>
            <w:r w:rsidR="001D7D6E">
              <w:rPr>
                <w:noProof/>
                <w:webHidden/>
              </w:rPr>
              <w:tab/>
            </w:r>
            <w:r w:rsidR="001D7D6E">
              <w:rPr>
                <w:noProof/>
                <w:webHidden/>
              </w:rPr>
              <w:fldChar w:fldCharType="begin"/>
            </w:r>
            <w:r w:rsidR="001D7D6E">
              <w:rPr>
                <w:noProof/>
                <w:webHidden/>
              </w:rPr>
              <w:instrText xml:space="preserve"> PAGEREF _Toc419116623 \h </w:instrText>
            </w:r>
            <w:r w:rsidR="001D7D6E">
              <w:rPr>
                <w:noProof/>
                <w:webHidden/>
              </w:rPr>
            </w:r>
            <w:r w:rsidR="001D7D6E">
              <w:rPr>
                <w:noProof/>
                <w:webHidden/>
              </w:rPr>
              <w:fldChar w:fldCharType="separate"/>
            </w:r>
            <w:r w:rsidR="001D7D6E">
              <w:rPr>
                <w:noProof/>
                <w:webHidden/>
              </w:rPr>
              <w:t>17</w:t>
            </w:r>
            <w:r w:rsidR="001D7D6E">
              <w:rPr>
                <w:noProof/>
                <w:webHidden/>
              </w:rPr>
              <w:fldChar w:fldCharType="end"/>
            </w:r>
          </w:hyperlink>
        </w:p>
        <w:p w14:paraId="5302177F" w14:textId="77777777" w:rsidR="001D7D6E" w:rsidRDefault="00426EFB">
          <w:pPr>
            <w:pStyle w:val="TDC1"/>
            <w:tabs>
              <w:tab w:val="left" w:pos="440"/>
              <w:tab w:val="right" w:leader="dot" w:pos="8779"/>
            </w:tabs>
            <w:rPr>
              <w:rFonts w:eastAsiaTheme="minorEastAsia"/>
              <w:noProof/>
              <w:lang w:eastAsia="es-UY"/>
            </w:rPr>
          </w:pPr>
          <w:hyperlink w:anchor="_Toc419116624" w:history="1">
            <w:r w:rsidR="001D7D6E" w:rsidRPr="008631D0">
              <w:rPr>
                <w:rStyle w:val="Hipervnculo"/>
                <w:rFonts w:ascii="Times New Roman" w:eastAsia="Calibri" w:hAnsi="Times New Roman" w:cs="Times New Roman"/>
                <w:b/>
                <w:noProof/>
                <w:lang w:val="es-ES"/>
              </w:rPr>
              <w:t>3.</w:t>
            </w:r>
            <w:r w:rsidR="001D7D6E">
              <w:rPr>
                <w:rFonts w:eastAsiaTheme="minorEastAsia"/>
                <w:noProof/>
                <w:lang w:eastAsia="es-UY"/>
              </w:rPr>
              <w:tab/>
            </w:r>
            <w:r w:rsidR="001D7D6E" w:rsidRPr="008631D0">
              <w:rPr>
                <w:rStyle w:val="Hipervnculo"/>
                <w:rFonts w:ascii="Times New Roman" w:eastAsia="Calibri" w:hAnsi="Times New Roman" w:cs="Times New Roman"/>
                <w:b/>
                <w:noProof/>
                <w:lang w:val="es-ES"/>
              </w:rPr>
              <w:t>Resultados de la evaluación</w:t>
            </w:r>
            <w:r w:rsidR="001D7D6E">
              <w:rPr>
                <w:noProof/>
                <w:webHidden/>
              </w:rPr>
              <w:tab/>
            </w:r>
            <w:r w:rsidR="001D7D6E">
              <w:rPr>
                <w:noProof/>
                <w:webHidden/>
              </w:rPr>
              <w:fldChar w:fldCharType="begin"/>
            </w:r>
            <w:r w:rsidR="001D7D6E">
              <w:rPr>
                <w:noProof/>
                <w:webHidden/>
              </w:rPr>
              <w:instrText xml:space="preserve"> PAGEREF _Toc419116624 \h </w:instrText>
            </w:r>
            <w:r w:rsidR="001D7D6E">
              <w:rPr>
                <w:noProof/>
                <w:webHidden/>
              </w:rPr>
            </w:r>
            <w:r w:rsidR="001D7D6E">
              <w:rPr>
                <w:noProof/>
                <w:webHidden/>
              </w:rPr>
              <w:fldChar w:fldCharType="separate"/>
            </w:r>
            <w:r w:rsidR="001D7D6E">
              <w:rPr>
                <w:noProof/>
                <w:webHidden/>
              </w:rPr>
              <w:t>18</w:t>
            </w:r>
            <w:r w:rsidR="001D7D6E">
              <w:rPr>
                <w:noProof/>
                <w:webHidden/>
              </w:rPr>
              <w:fldChar w:fldCharType="end"/>
            </w:r>
          </w:hyperlink>
        </w:p>
        <w:p w14:paraId="124C454C" w14:textId="77777777" w:rsidR="001D7D6E" w:rsidRDefault="00426EFB">
          <w:pPr>
            <w:pStyle w:val="TDC2"/>
            <w:tabs>
              <w:tab w:val="left" w:pos="880"/>
              <w:tab w:val="right" w:leader="dot" w:pos="8779"/>
            </w:tabs>
            <w:rPr>
              <w:rFonts w:eastAsiaTheme="minorEastAsia"/>
              <w:noProof/>
              <w:lang w:eastAsia="es-UY"/>
            </w:rPr>
          </w:pPr>
          <w:hyperlink w:anchor="_Toc419116625" w:history="1">
            <w:r w:rsidR="001D7D6E" w:rsidRPr="008631D0">
              <w:rPr>
                <w:rStyle w:val="Hipervnculo"/>
                <w:rFonts w:ascii="Times New Roman" w:eastAsia="Times New Roman" w:hAnsi="Times New Roman" w:cs="Times New Roman"/>
                <w:i/>
                <w:noProof/>
                <w:lang w:val="es-ES" w:eastAsia="es-UY"/>
              </w:rPr>
              <w:t>3.1.</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Diseño y Formulación del proyecto</w:t>
            </w:r>
            <w:r w:rsidR="001D7D6E">
              <w:rPr>
                <w:noProof/>
                <w:webHidden/>
              </w:rPr>
              <w:tab/>
            </w:r>
            <w:r w:rsidR="001D7D6E">
              <w:rPr>
                <w:noProof/>
                <w:webHidden/>
              </w:rPr>
              <w:fldChar w:fldCharType="begin"/>
            </w:r>
            <w:r w:rsidR="001D7D6E">
              <w:rPr>
                <w:noProof/>
                <w:webHidden/>
              </w:rPr>
              <w:instrText xml:space="preserve"> PAGEREF _Toc419116625 \h </w:instrText>
            </w:r>
            <w:r w:rsidR="001D7D6E">
              <w:rPr>
                <w:noProof/>
                <w:webHidden/>
              </w:rPr>
            </w:r>
            <w:r w:rsidR="001D7D6E">
              <w:rPr>
                <w:noProof/>
                <w:webHidden/>
              </w:rPr>
              <w:fldChar w:fldCharType="separate"/>
            </w:r>
            <w:r w:rsidR="001D7D6E">
              <w:rPr>
                <w:noProof/>
                <w:webHidden/>
              </w:rPr>
              <w:t>18</w:t>
            </w:r>
            <w:r w:rsidR="001D7D6E">
              <w:rPr>
                <w:noProof/>
                <w:webHidden/>
              </w:rPr>
              <w:fldChar w:fldCharType="end"/>
            </w:r>
          </w:hyperlink>
        </w:p>
        <w:p w14:paraId="130B2624" w14:textId="77777777" w:rsidR="001D7D6E" w:rsidRDefault="00426EFB">
          <w:pPr>
            <w:pStyle w:val="TDC3"/>
            <w:tabs>
              <w:tab w:val="left" w:pos="880"/>
              <w:tab w:val="right" w:leader="dot" w:pos="8779"/>
            </w:tabs>
            <w:rPr>
              <w:rFonts w:eastAsiaTheme="minorEastAsia"/>
              <w:noProof/>
              <w:lang w:eastAsia="es-UY"/>
            </w:rPr>
          </w:pPr>
          <w:hyperlink w:anchor="_Toc419116626" w:history="1">
            <w:r w:rsidR="001D7D6E" w:rsidRPr="008631D0">
              <w:rPr>
                <w:rStyle w:val="Hipervnculo"/>
                <w:rFonts w:ascii="Times New Roman" w:hAnsi="Times New Roman" w:cs="Times New Roman"/>
                <w:noProof/>
                <w:lang w:val="es-EC"/>
              </w:rPr>
              <w:t>a)</w:t>
            </w:r>
            <w:r w:rsidR="001D7D6E">
              <w:rPr>
                <w:rFonts w:eastAsiaTheme="minorEastAsia"/>
                <w:noProof/>
                <w:lang w:eastAsia="es-UY"/>
              </w:rPr>
              <w:tab/>
            </w:r>
            <w:r w:rsidR="001D7D6E" w:rsidRPr="008631D0">
              <w:rPr>
                <w:rStyle w:val="Hipervnculo"/>
                <w:rFonts w:ascii="Times New Roman" w:hAnsi="Times New Roman" w:cs="Times New Roman"/>
                <w:noProof/>
                <w:lang w:val="es-EC"/>
              </w:rPr>
              <w:t>Relevancia:</w:t>
            </w:r>
            <w:r w:rsidR="001D7D6E">
              <w:rPr>
                <w:noProof/>
                <w:webHidden/>
              </w:rPr>
              <w:tab/>
            </w:r>
            <w:r w:rsidR="001D7D6E">
              <w:rPr>
                <w:noProof/>
                <w:webHidden/>
              </w:rPr>
              <w:fldChar w:fldCharType="begin"/>
            </w:r>
            <w:r w:rsidR="001D7D6E">
              <w:rPr>
                <w:noProof/>
                <w:webHidden/>
              </w:rPr>
              <w:instrText xml:space="preserve"> PAGEREF _Toc419116626 \h </w:instrText>
            </w:r>
            <w:r w:rsidR="001D7D6E">
              <w:rPr>
                <w:noProof/>
                <w:webHidden/>
              </w:rPr>
            </w:r>
            <w:r w:rsidR="001D7D6E">
              <w:rPr>
                <w:noProof/>
                <w:webHidden/>
              </w:rPr>
              <w:fldChar w:fldCharType="separate"/>
            </w:r>
            <w:r w:rsidR="001D7D6E">
              <w:rPr>
                <w:noProof/>
                <w:webHidden/>
              </w:rPr>
              <w:t>19</w:t>
            </w:r>
            <w:r w:rsidR="001D7D6E">
              <w:rPr>
                <w:noProof/>
                <w:webHidden/>
              </w:rPr>
              <w:fldChar w:fldCharType="end"/>
            </w:r>
          </w:hyperlink>
        </w:p>
        <w:p w14:paraId="2DC2E907" w14:textId="77777777" w:rsidR="001D7D6E" w:rsidRDefault="00426EFB">
          <w:pPr>
            <w:pStyle w:val="TDC3"/>
            <w:tabs>
              <w:tab w:val="left" w:pos="880"/>
              <w:tab w:val="right" w:leader="dot" w:pos="8779"/>
            </w:tabs>
            <w:rPr>
              <w:rFonts w:eastAsiaTheme="minorEastAsia"/>
              <w:noProof/>
              <w:lang w:eastAsia="es-UY"/>
            </w:rPr>
          </w:pPr>
          <w:hyperlink w:anchor="_Toc419116627" w:history="1">
            <w:r w:rsidR="001D7D6E" w:rsidRPr="008631D0">
              <w:rPr>
                <w:rStyle w:val="Hipervnculo"/>
                <w:rFonts w:ascii="Times New Roman" w:hAnsi="Times New Roman" w:cs="Times New Roman"/>
                <w:noProof/>
                <w:lang w:val="es-EC"/>
              </w:rPr>
              <w:t>b)</w:t>
            </w:r>
            <w:r w:rsidR="001D7D6E">
              <w:rPr>
                <w:rFonts w:eastAsiaTheme="minorEastAsia"/>
                <w:noProof/>
                <w:lang w:eastAsia="es-UY"/>
              </w:rPr>
              <w:tab/>
            </w:r>
            <w:r w:rsidR="001D7D6E" w:rsidRPr="008631D0">
              <w:rPr>
                <w:rStyle w:val="Hipervnculo"/>
                <w:rFonts w:ascii="Times New Roman" w:hAnsi="Times New Roman" w:cs="Times New Roman"/>
                <w:noProof/>
                <w:lang w:val="es-EC"/>
              </w:rPr>
              <w:t>Efectividad:</w:t>
            </w:r>
            <w:r w:rsidR="001D7D6E">
              <w:rPr>
                <w:noProof/>
                <w:webHidden/>
              </w:rPr>
              <w:tab/>
            </w:r>
            <w:r w:rsidR="001D7D6E">
              <w:rPr>
                <w:noProof/>
                <w:webHidden/>
              </w:rPr>
              <w:fldChar w:fldCharType="begin"/>
            </w:r>
            <w:r w:rsidR="001D7D6E">
              <w:rPr>
                <w:noProof/>
                <w:webHidden/>
              </w:rPr>
              <w:instrText xml:space="preserve"> PAGEREF _Toc419116627 \h </w:instrText>
            </w:r>
            <w:r w:rsidR="001D7D6E">
              <w:rPr>
                <w:noProof/>
                <w:webHidden/>
              </w:rPr>
            </w:r>
            <w:r w:rsidR="001D7D6E">
              <w:rPr>
                <w:noProof/>
                <w:webHidden/>
              </w:rPr>
              <w:fldChar w:fldCharType="separate"/>
            </w:r>
            <w:r w:rsidR="001D7D6E">
              <w:rPr>
                <w:noProof/>
                <w:webHidden/>
              </w:rPr>
              <w:t>20</w:t>
            </w:r>
            <w:r w:rsidR="001D7D6E">
              <w:rPr>
                <w:noProof/>
                <w:webHidden/>
              </w:rPr>
              <w:fldChar w:fldCharType="end"/>
            </w:r>
          </w:hyperlink>
        </w:p>
        <w:p w14:paraId="297282FE" w14:textId="77777777" w:rsidR="001D7D6E" w:rsidRDefault="00426EFB">
          <w:pPr>
            <w:pStyle w:val="TDC3"/>
            <w:tabs>
              <w:tab w:val="left" w:pos="880"/>
              <w:tab w:val="right" w:leader="dot" w:pos="8779"/>
            </w:tabs>
            <w:rPr>
              <w:rFonts w:eastAsiaTheme="minorEastAsia"/>
              <w:noProof/>
              <w:lang w:eastAsia="es-UY"/>
            </w:rPr>
          </w:pPr>
          <w:hyperlink w:anchor="_Toc419116628" w:history="1">
            <w:r w:rsidR="001D7D6E" w:rsidRPr="008631D0">
              <w:rPr>
                <w:rStyle w:val="Hipervnculo"/>
                <w:rFonts w:ascii="Times New Roman" w:hAnsi="Times New Roman" w:cs="Times New Roman"/>
                <w:noProof/>
                <w:lang w:val="es-EC"/>
              </w:rPr>
              <w:t>c)</w:t>
            </w:r>
            <w:r w:rsidR="001D7D6E">
              <w:rPr>
                <w:rFonts w:eastAsiaTheme="minorEastAsia"/>
                <w:noProof/>
                <w:lang w:eastAsia="es-UY"/>
              </w:rPr>
              <w:tab/>
            </w:r>
            <w:r w:rsidR="001D7D6E" w:rsidRPr="008631D0">
              <w:rPr>
                <w:rStyle w:val="Hipervnculo"/>
                <w:rFonts w:ascii="Times New Roman" w:hAnsi="Times New Roman" w:cs="Times New Roman"/>
                <w:noProof/>
                <w:lang w:val="es-EC"/>
              </w:rPr>
              <w:t>Conceptualización/Diseño:</w:t>
            </w:r>
            <w:r w:rsidR="001D7D6E">
              <w:rPr>
                <w:noProof/>
                <w:webHidden/>
              </w:rPr>
              <w:tab/>
            </w:r>
            <w:r w:rsidR="001D7D6E">
              <w:rPr>
                <w:noProof/>
                <w:webHidden/>
              </w:rPr>
              <w:fldChar w:fldCharType="begin"/>
            </w:r>
            <w:r w:rsidR="001D7D6E">
              <w:rPr>
                <w:noProof/>
                <w:webHidden/>
              </w:rPr>
              <w:instrText xml:space="preserve"> PAGEREF _Toc419116628 \h </w:instrText>
            </w:r>
            <w:r w:rsidR="001D7D6E">
              <w:rPr>
                <w:noProof/>
                <w:webHidden/>
              </w:rPr>
            </w:r>
            <w:r w:rsidR="001D7D6E">
              <w:rPr>
                <w:noProof/>
                <w:webHidden/>
              </w:rPr>
              <w:fldChar w:fldCharType="separate"/>
            </w:r>
            <w:r w:rsidR="001D7D6E">
              <w:rPr>
                <w:noProof/>
                <w:webHidden/>
              </w:rPr>
              <w:t>20</w:t>
            </w:r>
            <w:r w:rsidR="001D7D6E">
              <w:rPr>
                <w:noProof/>
                <w:webHidden/>
              </w:rPr>
              <w:fldChar w:fldCharType="end"/>
            </w:r>
          </w:hyperlink>
        </w:p>
        <w:p w14:paraId="29180EC2" w14:textId="77777777" w:rsidR="001D7D6E" w:rsidRDefault="00426EFB">
          <w:pPr>
            <w:pStyle w:val="TDC3"/>
            <w:tabs>
              <w:tab w:val="left" w:pos="880"/>
              <w:tab w:val="right" w:leader="dot" w:pos="8779"/>
            </w:tabs>
            <w:rPr>
              <w:rFonts w:eastAsiaTheme="minorEastAsia"/>
              <w:noProof/>
              <w:lang w:eastAsia="es-UY"/>
            </w:rPr>
          </w:pPr>
          <w:hyperlink w:anchor="_Toc419116629" w:history="1">
            <w:r w:rsidR="001D7D6E" w:rsidRPr="008631D0">
              <w:rPr>
                <w:rStyle w:val="Hipervnculo"/>
                <w:rFonts w:ascii="Times New Roman" w:hAnsi="Times New Roman" w:cs="Times New Roman"/>
                <w:noProof/>
                <w:lang w:val="es-EC"/>
              </w:rPr>
              <w:t>d)</w:t>
            </w:r>
            <w:r w:rsidR="001D7D6E">
              <w:rPr>
                <w:rFonts w:eastAsiaTheme="minorEastAsia"/>
                <w:noProof/>
                <w:lang w:eastAsia="es-UY"/>
              </w:rPr>
              <w:tab/>
            </w:r>
            <w:r w:rsidR="001D7D6E" w:rsidRPr="008631D0">
              <w:rPr>
                <w:rStyle w:val="Hipervnculo"/>
                <w:rFonts w:ascii="Times New Roman" w:hAnsi="Times New Roman" w:cs="Times New Roman"/>
                <w:noProof/>
                <w:lang w:val="es-EC"/>
              </w:rPr>
              <w:t>Participación de los actores en el diseño:</w:t>
            </w:r>
            <w:r w:rsidR="001D7D6E">
              <w:rPr>
                <w:noProof/>
                <w:webHidden/>
              </w:rPr>
              <w:tab/>
            </w:r>
            <w:r w:rsidR="001D7D6E">
              <w:rPr>
                <w:noProof/>
                <w:webHidden/>
              </w:rPr>
              <w:fldChar w:fldCharType="begin"/>
            </w:r>
            <w:r w:rsidR="001D7D6E">
              <w:rPr>
                <w:noProof/>
                <w:webHidden/>
              </w:rPr>
              <w:instrText xml:space="preserve"> PAGEREF _Toc419116629 \h </w:instrText>
            </w:r>
            <w:r w:rsidR="001D7D6E">
              <w:rPr>
                <w:noProof/>
                <w:webHidden/>
              </w:rPr>
            </w:r>
            <w:r w:rsidR="001D7D6E">
              <w:rPr>
                <w:noProof/>
                <w:webHidden/>
              </w:rPr>
              <w:fldChar w:fldCharType="separate"/>
            </w:r>
            <w:r w:rsidR="001D7D6E">
              <w:rPr>
                <w:noProof/>
                <w:webHidden/>
              </w:rPr>
              <w:t>21</w:t>
            </w:r>
            <w:r w:rsidR="001D7D6E">
              <w:rPr>
                <w:noProof/>
                <w:webHidden/>
              </w:rPr>
              <w:fldChar w:fldCharType="end"/>
            </w:r>
          </w:hyperlink>
        </w:p>
        <w:p w14:paraId="1AFB0311" w14:textId="77777777" w:rsidR="001D7D6E" w:rsidRDefault="00426EFB">
          <w:pPr>
            <w:pStyle w:val="TDC3"/>
            <w:tabs>
              <w:tab w:val="left" w:pos="880"/>
              <w:tab w:val="right" w:leader="dot" w:pos="8779"/>
            </w:tabs>
            <w:rPr>
              <w:rFonts w:eastAsiaTheme="minorEastAsia"/>
              <w:noProof/>
              <w:lang w:eastAsia="es-UY"/>
            </w:rPr>
          </w:pPr>
          <w:hyperlink w:anchor="_Toc419116630" w:history="1">
            <w:r w:rsidR="001D7D6E" w:rsidRPr="008631D0">
              <w:rPr>
                <w:rStyle w:val="Hipervnculo"/>
                <w:rFonts w:ascii="Times New Roman" w:hAnsi="Times New Roman" w:cs="Times New Roman"/>
                <w:noProof/>
                <w:lang w:val="es-EC"/>
              </w:rPr>
              <w:t>e)</w:t>
            </w:r>
            <w:r w:rsidR="001D7D6E">
              <w:rPr>
                <w:rFonts w:eastAsiaTheme="minorEastAsia"/>
                <w:noProof/>
                <w:lang w:eastAsia="es-UY"/>
              </w:rPr>
              <w:tab/>
            </w:r>
            <w:r w:rsidR="001D7D6E" w:rsidRPr="008631D0">
              <w:rPr>
                <w:rStyle w:val="Hipervnculo"/>
                <w:rFonts w:ascii="Times New Roman" w:hAnsi="Times New Roman" w:cs="Times New Roman"/>
                <w:noProof/>
                <w:lang w:val="es-EC"/>
              </w:rPr>
              <w:t>Avance en el logro de resultados y objetivos:</w:t>
            </w:r>
            <w:r w:rsidR="001D7D6E">
              <w:rPr>
                <w:noProof/>
                <w:webHidden/>
              </w:rPr>
              <w:tab/>
            </w:r>
            <w:r w:rsidR="001D7D6E">
              <w:rPr>
                <w:noProof/>
                <w:webHidden/>
              </w:rPr>
              <w:fldChar w:fldCharType="begin"/>
            </w:r>
            <w:r w:rsidR="001D7D6E">
              <w:rPr>
                <w:noProof/>
                <w:webHidden/>
              </w:rPr>
              <w:instrText xml:space="preserve"> PAGEREF _Toc419116630 \h </w:instrText>
            </w:r>
            <w:r w:rsidR="001D7D6E">
              <w:rPr>
                <w:noProof/>
                <w:webHidden/>
              </w:rPr>
            </w:r>
            <w:r w:rsidR="001D7D6E">
              <w:rPr>
                <w:noProof/>
                <w:webHidden/>
              </w:rPr>
              <w:fldChar w:fldCharType="separate"/>
            </w:r>
            <w:r w:rsidR="001D7D6E">
              <w:rPr>
                <w:noProof/>
                <w:webHidden/>
              </w:rPr>
              <w:t>21</w:t>
            </w:r>
            <w:r w:rsidR="001D7D6E">
              <w:rPr>
                <w:noProof/>
                <w:webHidden/>
              </w:rPr>
              <w:fldChar w:fldCharType="end"/>
            </w:r>
          </w:hyperlink>
        </w:p>
        <w:p w14:paraId="2AB16DCE" w14:textId="77777777" w:rsidR="001D7D6E" w:rsidRDefault="00426EFB">
          <w:pPr>
            <w:pStyle w:val="TDC3"/>
            <w:tabs>
              <w:tab w:val="left" w:pos="880"/>
              <w:tab w:val="right" w:leader="dot" w:pos="8779"/>
            </w:tabs>
            <w:rPr>
              <w:rFonts w:eastAsiaTheme="minorEastAsia"/>
              <w:noProof/>
              <w:lang w:eastAsia="es-UY"/>
            </w:rPr>
          </w:pPr>
          <w:hyperlink w:anchor="_Toc419116631" w:history="1">
            <w:r w:rsidR="001D7D6E" w:rsidRPr="008631D0">
              <w:rPr>
                <w:rStyle w:val="Hipervnculo"/>
                <w:rFonts w:ascii="Times New Roman" w:hAnsi="Times New Roman" w:cs="Times New Roman"/>
                <w:noProof/>
                <w:lang w:val="es-EC"/>
              </w:rPr>
              <w:t>f)</w:t>
            </w:r>
            <w:r w:rsidR="001D7D6E">
              <w:rPr>
                <w:rFonts w:eastAsiaTheme="minorEastAsia"/>
                <w:noProof/>
                <w:lang w:eastAsia="es-UY"/>
              </w:rPr>
              <w:tab/>
            </w:r>
            <w:r w:rsidR="001D7D6E" w:rsidRPr="008631D0">
              <w:rPr>
                <w:rStyle w:val="Hipervnculo"/>
                <w:rFonts w:ascii="Times New Roman" w:hAnsi="Times New Roman" w:cs="Times New Roman"/>
                <w:noProof/>
                <w:lang w:val="es-EC"/>
              </w:rPr>
              <w:t>Eficiencia:</w:t>
            </w:r>
            <w:r w:rsidR="001D7D6E">
              <w:rPr>
                <w:noProof/>
                <w:webHidden/>
              </w:rPr>
              <w:tab/>
            </w:r>
            <w:r w:rsidR="001D7D6E">
              <w:rPr>
                <w:noProof/>
                <w:webHidden/>
              </w:rPr>
              <w:fldChar w:fldCharType="begin"/>
            </w:r>
            <w:r w:rsidR="001D7D6E">
              <w:rPr>
                <w:noProof/>
                <w:webHidden/>
              </w:rPr>
              <w:instrText xml:space="preserve"> PAGEREF _Toc419116631 \h </w:instrText>
            </w:r>
            <w:r w:rsidR="001D7D6E">
              <w:rPr>
                <w:noProof/>
                <w:webHidden/>
              </w:rPr>
            </w:r>
            <w:r w:rsidR="001D7D6E">
              <w:rPr>
                <w:noProof/>
                <w:webHidden/>
              </w:rPr>
              <w:fldChar w:fldCharType="separate"/>
            </w:r>
            <w:r w:rsidR="001D7D6E">
              <w:rPr>
                <w:noProof/>
                <w:webHidden/>
              </w:rPr>
              <w:t>21</w:t>
            </w:r>
            <w:r w:rsidR="001D7D6E">
              <w:rPr>
                <w:noProof/>
                <w:webHidden/>
              </w:rPr>
              <w:fldChar w:fldCharType="end"/>
            </w:r>
          </w:hyperlink>
        </w:p>
        <w:p w14:paraId="73CE4E60" w14:textId="77777777" w:rsidR="001D7D6E" w:rsidRDefault="00426EFB">
          <w:pPr>
            <w:pStyle w:val="TDC3"/>
            <w:tabs>
              <w:tab w:val="left" w:pos="880"/>
              <w:tab w:val="right" w:leader="dot" w:pos="8779"/>
            </w:tabs>
            <w:rPr>
              <w:rFonts w:eastAsiaTheme="minorEastAsia"/>
              <w:noProof/>
              <w:lang w:eastAsia="es-UY"/>
            </w:rPr>
          </w:pPr>
          <w:hyperlink w:anchor="_Toc419116632" w:history="1">
            <w:r w:rsidR="001D7D6E" w:rsidRPr="008631D0">
              <w:rPr>
                <w:rStyle w:val="Hipervnculo"/>
                <w:rFonts w:ascii="Times New Roman" w:hAnsi="Times New Roman" w:cs="Times New Roman"/>
                <w:noProof/>
                <w:lang w:val="es-EC"/>
              </w:rPr>
              <w:t>g)</w:t>
            </w:r>
            <w:r w:rsidR="001D7D6E">
              <w:rPr>
                <w:rFonts w:eastAsiaTheme="minorEastAsia"/>
                <w:noProof/>
                <w:lang w:eastAsia="es-UY"/>
              </w:rPr>
              <w:tab/>
            </w:r>
            <w:r w:rsidR="001D7D6E" w:rsidRPr="008631D0">
              <w:rPr>
                <w:rStyle w:val="Hipervnculo"/>
                <w:rFonts w:ascii="Times New Roman" w:hAnsi="Times New Roman" w:cs="Times New Roman"/>
                <w:noProof/>
                <w:lang w:val="es-EC"/>
              </w:rPr>
              <w:t>Sostenibilidad:</w:t>
            </w:r>
            <w:r w:rsidR="001D7D6E">
              <w:rPr>
                <w:noProof/>
                <w:webHidden/>
              </w:rPr>
              <w:tab/>
            </w:r>
            <w:r w:rsidR="001D7D6E">
              <w:rPr>
                <w:noProof/>
                <w:webHidden/>
              </w:rPr>
              <w:fldChar w:fldCharType="begin"/>
            </w:r>
            <w:r w:rsidR="001D7D6E">
              <w:rPr>
                <w:noProof/>
                <w:webHidden/>
              </w:rPr>
              <w:instrText xml:space="preserve"> PAGEREF _Toc419116632 \h </w:instrText>
            </w:r>
            <w:r w:rsidR="001D7D6E">
              <w:rPr>
                <w:noProof/>
                <w:webHidden/>
              </w:rPr>
            </w:r>
            <w:r w:rsidR="001D7D6E">
              <w:rPr>
                <w:noProof/>
                <w:webHidden/>
              </w:rPr>
              <w:fldChar w:fldCharType="separate"/>
            </w:r>
            <w:r w:rsidR="001D7D6E">
              <w:rPr>
                <w:noProof/>
                <w:webHidden/>
              </w:rPr>
              <w:t>23</w:t>
            </w:r>
            <w:r w:rsidR="001D7D6E">
              <w:rPr>
                <w:noProof/>
                <w:webHidden/>
              </w:rPr>
              <w:fldChar w:fldCharType="end"/>
            </w:r>
          </w:hyperlink>
        </w:p>
        <w:p w14:paraId="4CA1B136" w14:textId="77777777" w:rsidR="001D7D6E" w:rsidRDefault="00426EFB">
          <w:pPr>
            <w:pStyle w:val="TDC3"/>
            <w:tabs>
              <w:tab w:val="left" w:pos="880"/>
              <w:tab w:val="right" w:leader="dot" w:pos="8779"/>
            </w:tabs>
            <w:rPr>
              <w:rFonts w:eastAsiaTheme="minorEastAsia"/>
              <w:noProof/>
              <w:lang w:eastAsia="es-UY"/>
            </w:rPr>
          </w:pPr>
          <w:hyperlink w:anchor="_Toc419116633" w:history="1">
            <w:r w:rsidR="001D7D6E" w:rsidRPr="008631D0">
              <w:rPr>
                <w:rStyle w:val="Hipervnculo"/>
                <w:rFonts w:ascii="Times New Roman" w:hAnsi="Times New Roman" w:cs="Times New Roman"/>
                <w:noProof/>
                <w:lang w:val="es-EC"/>
              </w:rPr>
              <w:t>h)</w:t>
            </w:r>
            <w:r w:rsidR="001D7D6E">
              <w:rPr>
                <w:rFonts w:eastAsiaTheme="minorEastAsia"/>
                <w:noProof/>
                <w:lang w:eastAsia="es-UY"/>
              </w:rPr>
              <w:tab/>
            </w:r>
            <w:r w:rsidR="001D7D6E" w:rsidRPr="008631D0">
              <w:rPr>
                <w:rStyle w:val="Hipervnculo"/>
                <w:rFonts w:ascii="Times New Roman" w:hAnsi="Times New Roman" w:cs="Times New Roman"/>
                <w:noProof/>
                <w:lang w:val="es-EC"/>
              </w:rPr>
              <w:t>Impacto:</w:t>
            </w:r>
            <w:r w:rsidR="001D7D6E">
              <w:rPr>
                <w:noProof/>
                <w:webHidden/>
              </w:rPr>
              <w:tab/>
            </w:r>
            <w:r w:rsidR="001D7D6E">
              <w:rPr>
                <w:noProof/>
                <w:webHidden/>
              </w:rPr>
              <w:fldChar w:fldCharType="begin"/>
            </w:r>
            <w:r w:rsidR="001D7D6E">
              <w:rPr>
                <w:noProof/>
                <w:webHidden/>
              </w:rPr>
              <w:instrText xml:space="preserve"> PAGEREF _Toc419116633 \h </w:instrText>
            </w:r>
            <w:r w:rsidR="001D7D6E">
              <w:rPr>
                <w:noProof/>
                <w:webHidden/>
              </w:rPr>
            </w:r>
            <w:r w:rsidR="001D7D6E">
              <w:rPr>
                <w:noProof/>
                <w:webHidden/>
              </w:rPr>
              <w:fldChar w:fldCharType="separate"/>
            </w:r>
            <w:r w:rsidR="001D7D6E">
              <w:rPr>
                <w:noProof/>
                <w:webHidden/>
              </w:rPr>
              <w:t>23</w:t>
            </w:r>
            <w:r w:rsidR="001D7D6E">
              <w:rPr>
                <w:noProof/>
                <w:webHidden/>
              </w:rPr>
              <w:fldChar w:fldCharType="end"/>
            </w:r>
          </w:hyperlink>
        </w:p>
        <w:p w14:paraId="721833AA" w14:textId="77777777" w:rsidR="001D7D6E" w:rsidRDefault="00426EFB">
          <w:pPr>
            <w:pStyle w:val="TDC2"/>
            <w:tabs>
              <w:tab w:val="left" w:pos="880"/>
              <w:tab w:val="right" w:leader="dot" w:pos="8779"/>
            </w:tabs>
            <w:rPr>
              <w:rFonts w:eastAsiaTheme="minorEastAsia"/>
              <w:noProof/>
              <w:lang w:eastAsia="es-UY"/>
            </w:rPr>
          </w:pPr>
          <w:hyperlink w:anchor="_Toc419116634" w:history="1">
            <w:r w:rsidR="001D7D6E" w:rsidRPr="008631D0">
              <w:rPr>
                <w:rStyle w:val="Hipervnculo"/>
                <w:rFonts w:ascii="Times New Roman" w:eastAsia="Times New Roman" w:hAnsi="Times New Roman" w:cs="Times New Roman"/>
                <w:i/>
                <w:noProof/>
                <w:lang w:val="es-ES" w:eastAsia="es-UY"/>
              </w:rPr>
              <w:t>3.2.</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Implementación del Proyecto:</w:t>
            </w:r>
            <w:r w:rsidR="001D7D6E">
              <w:rPr>
                <w:noProof/>
                <w:webHidden/>
              </w:rPr>
              <w:tab/>
            </w:r>
            <w:r w:rsidR="001D7D6E">
              <w:rPr>
                <w:noProof/>
                <w:webHidden/>
              </w:rPr>
              <w:fldChar w:fldCharType="begin"/>
            </w:r>
            <w:r w:rsidR="001D7D6E">
              <w:rPr>
                <w:noProof/>
                <w:webHidden/>
              </w:rPr>
              <w:instrText xml:space="preserve"> PAGEREF _Toc419116634 \h </w:instrText>
            </w:r>
            <w:r w:rsidR="001D7D6E">
              <w:rPr>
                <w:noProof/>
                <w:webHidden/>
              </w:rPr>
            </w:r>
            <w:r w:rsidR="001D7D6E">
              <w:rPr>
                <w:noProof/>
                <w:webHidden/>
              </w:rPr>
              <w:fldChar w:fldCharType="separate"/>
            </w:r>
            <w:r w:rsidR="001D7D6E">
              <w:rPr>
                <w:noProof/>
                <w:webHidden/>
              </w:rPr>
              <w:t>24</w:t>
            </w:r>
            <w:r w:rsidR="001D7D6E">
              <w:rPr>
                <w:noProof/>
                <w:webHidden/>
              </w:rPr>
              <w:fldChar w:fldCharType="end"/>
            </w:r>
          </w:hyperlink>
        </w:p>
        <w:p w14:paraId="2582F2CD" w14:textId="77777777" w:rsidR="001D7D6E" w:rsidRDefault="00426EFB">
          <w:pPr>
            <w:pStyle w:val="TDC3"/>
            <w:tabs>
              <w:tab w:val="left" w:pos="880"/>
              <w:tab w:val="right" w:leader="dot" w:pos="8779"/>
            </w:tabs>
            <w:rPr>
              <w:rFonts w:eastAsiaTheme="minorEastAsia"/>
              <w:noProof/>
              <w:lang w:eastAsia="es-UY"/>
            </w:rPr>
          </w:pPr>
          <w:hyperlink w:anchor="_Toc419116635" w:history="1">
            <w:r w:rsidR="001D7D6E" w:rsidRPr="008631D0">
              <w:rPr>
                <w:rStyle w:val="Hipervnculo"/>
                <w:rFonts w:ascii="Times New Roman" w:hAnsi="Times New Roman" w:cs="Times New Roman"/>
                <w:noProof/>
                <w:lang w:val="es-EC"/>
              </w:rPr>
              <w:t>a)</w:t>
            </w:r>
            <w:r w:rsidR="001D7D6E">
              <w:rPr>
                <w:rFonts w:eastAsiaTheme="minorEastAsia"/>
                <w:noProof/>
                <w:lang w:eastAsia="es-UY"/>
              </w:rPr>
              <w:tab/>
            </w:r>
            <w:r w:rsidR="001D7D6E" w:rsidRPr="008631D0">
              <w:rPr>
                <w:rStyle w:val="Hipervnculo"/>
                <w:rFonts w:ascii="Times New Roman" w:hAnsi="Times New Roman" w:cs="Times New Roman"/>
                <w:noProof/>
                <w:lang w:val="es-EC"/>
              </w:rPr>
              <w:t>Enfoque de Implementación</w:t>
            </w:r>
            <w:r w:rsidR="001D7D6E">
              <w:rPr>
                <w:noProof/>
                <w:webHidden/>
              </w:rPr>
              <w:tab/>
            </w:r>
            <w:r w:rsidR="001D7D6E">
              <w:rPr>
                <w:noProof/>
                <w:webHidden/>
              </w:rPr>
              <w:fldChar w:fldCharType="begin"/>
            </w:r>
            <w:r w:rsidR="001D7D6E">
              <w:rPr>
                <w:noProof/>
                <w:webHidden/>
              </w:rPr>
              <w:instrText xml:space="preserve"> PAGEREF _Toc419116635 \h </w:instrText>
            </w:r>
            <w:r w:rsidR="001D7D6E">
              <w:rPr>
                <w:noProof/>
                <w:webHidden/>
              </w:rPr>
            </w:r>
            <w:r w:rsidR="001D7D6E">
              <w:rPr>
                <w:noProof/>
                <w:webHidden/>
              </w:rPr>
              <w:fldChar w:fldCharType="separate"/>
            </w:r>
            <w:r w:rsidR="001D7D6E">
              <w:rPr>
                <w:noProof/>
                <w:webHidden/>
              </w:rPr>
              <w:t>24</w:t>
            </w:r>
            <w:r w:rsidR="001D7D6E">
              <w:rPr>
                <w:noProof/>
                <w:webHidden/>
              </w:rPr>
              <w:fldChar w:fldCharType="end"/>
            </w:r>
          </w:hyperlink>
        </w:p>
        <w:p w14:paraId="2BA967A2" w14:textId="77777777" w:rsidR="001D7D6E" w:rsidRDefault="00426EFB">
          <w:pPr>
            <w:pStyle w:val="TDC3"/>
            <w:tabs>
              <w:tab w:val="left" w:pos="880"/>
              <w:tab w:val="right" w:leader="dot" w:pos="8779"/>
            </w:tabs>
            <w:rPr>
              <w:rFonts w:eastAsiaTheme="minorEastAsia"/>
              <w:noProof/>
              <w:lang w:eastAsia="es-UY"/>
            </w:rPr>
          </w:pPr>
          <w:hyperlink w:anchor="_Toc419116636" w:history="1">
            <w:r w:rsidR="001D7D6E" w:rsidRPr="008631D0">
              <w:rPr>
                <w:rStyle w:val="Hipervnculo"/>
                <w:rFonts w:ascii="Times New Roman" w:hAnsi="Times New Roman" w:cs="Times New Roman"/>
                <w:noProof/>
                <w:lang w:val="es-EC"/>
              </w:rPr>
              <w:t>b)</w:t>
            </w:r>
            <w:r w:rsidR="001D7D6E">
              <w:rPr>
                <w:rFonts w:eastAsiaTheme="minorEastAsia"/>
                <w:noProof/>
                <w:lang w:eastAsia="es-UY"/>
              </w:rPr>
              <w:tab/>
            </w:r>
            <w:r w:rsidR="001D7D6E" w:rsidRPr="008631D0">
              <w:rPr>
                <w:rStyle w:val="Hipervnculo"/>
                <w:rFonts w:ascii="Times New Roman" w:hAnsi="Times New Roman" w:cs="Times New Roman"/>
                <w:noProof/>
                <w:lang w:val="es-EC"/>
              </w:rPr>
              <w:t>Monitoreo y Evaluación (M&amp;E)</w:t>
            </w:r>
            <w:r w:rsidR="001D7D6E">
              <w:rPr>
                <w:noProof/>
                <w:webHidden/>
              </w:rPr>
              <w:tab/>
            </w:r>
            <w:r w:rsidR="001D7D6E">
              <w:rPr>
                <w:noProof/>
                <w:webHidden/>
              </w:rPr>
              <w:fldChar w:fldCharType="begin"/>
            </w:r>
            <w:r w:rsidR="001D7D6E">
              <w:rPr>
                <w:noProof/>
                <w:webHidden/>
              </w:rPr>
              <w:instrText xml:space="preserve"> PAGEREF _Toc419116636 \h </w:instrText>
            </w:r>
            <w:r w:rsidR="001D7D6E">
              <w:rPr>
                <w:noProof/>
                <w:webHidden/>
              </w:rPr>
            </w:r>
            <w:r w:rsidR="001D7D6E">
              <w:rPr>
                <w:noProof/>
                <w:webHidden/>
              </w:rPr>
              <w:fldChar w:fldCharType="separate"/>
            </w:r>
            <w:r w:rsidR="001D7D6E">
              <w:rPr>
                <w:noProof/>
                <w:webHidden/>
              </w:rPr>
              <w:t>28</w:t>
            </w:r>
            <w:r w:rsidR="001D7D6E">
              <w:rPr>
                <w:noProof/>
                <w:webHidden/>
              </w:rPr>
              <w:fldChar w:fldCharType="end"/>
            </w:r>
          </w:hyperlink>
        </w:p>
        <w:p w14:paraId="1CF97E6E" w14:textId="77777777" w:rsidR="001D7D6E" w:rsidRDefault="00426EFB">
          <w:pPr>
            <w:pStyle w:val="TDC3"/>
            <w:tabs>
              <w:tab w:val="left" w:pos="880"/>
              <w:tab w:val="right" w:leader="dot" w:pos="8779"/>
            </w:tabs>
            <w:rPr>
              <w:rFonts w:eastAsiaTheme="minorEastAsia"/>
              <w:noProof/>
              <w:lang w:eastAsia="es-UY"/>
            </w:rPr>
          </w:pPr>
          <w:hyperlink w:anchor="_Toc419116637" w:history="1">
            <w:r w:rsidR="001D7D6E" w:rsidRPr="008631D0">
              <w:rPr>
                <w:rStyle w:val="Hipervnculo"/>
                <w:rFonts w:ascii="Times New Roman" w:hAnsi="Times New Roman" w:cs="Times New Roman"/>
                <w:noProof/>
                <w:lang w:val="es-EC"/>
              </w:rPr>
              <w:t>c)</w:t>
            </w:r>
            <w:r w:rsidR="001D7D6E">
              <w:rPr>
                <w:rFonts w:eastAsiaTheme="minorEastAsia"/>
                <w:noProof/>
                <w:lang w:eastAsia="es-UY"/>
              </w:rPr>
              <w:tab/>
            </w:r>
            <w:r w:rsidR="001D7D6E" w:rsidRPr="008631D0">
              <w:rPr>
                <w:rStyle w:val="Hipervnculo"/>
                <w:rFonts w:ascii="Times New Roman" w:hAnsi="Times New Roman" w:cs="Times New Roman"/>
                <w:noProof/>
                <w:lang w:val="es-EC"/>
              </w:rPr>
              <w:t>La Participación de los Actores</w:t>
            </w:r>
            <w:r w:rsidR="001D7D6E">
              <w:rPr>
                <w:noProof/>
                <w:webHidden/>
              </w:rPr>
              <w:tab/>
            </w:r>
            <w:r w:rsidR="001D7D6E">
              <w:rPr>
                <w:noProof/>
                <w:webHidden/>
              </w:rPr>
              <w:fldChar w:fldCharType="begin"/>
            </w:r>
            <w:r w:rsidR="001D7D6E">
              <w:rPr>
                <w:noProof/>
                <w:webHidden/>
              </w:rPr>
              <w:instrText xml:space="preserve"> PAGEREF _Toc419116637 \h </w:instrText>
            </w:r>
            <w:r w:rsidR="001D7D6E">
              <w:rPr>
                <w:noProof/>
                <w:webHidden/>
              </w:rPr>
            </w:r>
            <w:r w:rsidR="001D7D6E">
              <w:rPr>
                <w:noProof/>
                <w:webHidden/>
              </w:rPr>
              <w:fldChar w:fldCharType="separate"/>
            </w:r>
            <w:r w:rsidR="001D7D6E">
              <w:rPr>
                <w:noProof/>
                <w:webHidden/>
              </w:rPr>
              <w:t>28</w:t>
            </w:r>
            <w:r w:rsidR="001D7D6E">
              <w:rPr>
                <w:noProof/>
                <w:webHidden/>
              </w:rPr>
              <w:fldChar w:fldCharType="end"/>
            </w:r>
          </w:hyperlink>
        </w:p>
        <w:p w14:paraId="2A740DDD" w14:textId="77777777" w:rsidR="001D7D6E" w:rsidRDefault="00426EFB">
          <w:pPr>
            <w:pStyle w:val="TDC3"/>
            <w:tabs>
              <w:tab w:val="left" w:pos="880"/>
              <w:tab w:val="right" w:leader="dot" w:pos="8779"/>
            </w:tabs>
            <w:rPr>
              <w:rFonts w:eastAsiaTheme="minorEastAsia"/>
              <w:noProof/>
              <w:lang w:eastAsia="es-UY"/>
            </w:rPr>
          </w:pPr>
          <w:hyperlink w:anchor="_Toc419116638" w:history="1">
            <w:r w:rsidR="001D7D6E" w:rsidRPr="008631D0">
              <w:rPr>
                <w:rStyle w:val="Hipervnculo"/>
                <w:rFonts w:ascii="Times New Roman" w:hAnsi="Times New Roman" w:cs="Times New Roman"/>
                <w:noProof/>
                <w:lang w:val="es-EC"/>
              </w:rPr>
              <w:t>d)</w:t>
            </w:r>
            <w:r w:rsidR="001D7D6E">
              <w:rPr>
                <w:rFonts w:eastAsiaTheme="minorEastAsia"/>
                <w:noProof/>
                <w:lang w:eastAsia="es-UY"/>
              </w:rPr>
              <w:tab/>
            </w:r>
            <w:r w:rsidR="001D7D6E" w:rsidRPr="008631D0">
              <w:rPr>
                <w:rStyle w:val="Hipervnculo"/>
                <w:rFonts w:ascii="Times New Roman" w:hAnsi="Times New Roman" w:cs="Times New Roman"/>
                <w:noProof/>
                <w:lang w:val="es-EC"/>
              </w:rPr>
              <w:t>Planificación Financiera</w:t>
            </w:r>
            <w:r w:rsidR="001D7D6E">
              <w:rPr>
                <w:noProof/>
                <w:webHidden/>
              </w:rPr>
              <w:tab/>
            </w:r>
            <w:r w:rsidR="001D7D6E">
              <w:rPr>
                <w:noProof/>
                <w:webHidden/>
              </w:rPr>
              <w:fldChar w:fldCharType="begin"/>
            </w:r>
            <w:r w:rsidR="001D7D6E">
              <w:rPr>
                <w:noProof/>
                <w:webHidden/>
              </w:rPr>
              <w:instrText xml:space="preserve"> PAGEREF _Toc419116638 \h </w:instrText>
            </w:r>
            <w:r w:rsidR="001D7D6E">
              <w:rPr>
                <w:noProof/>
                <w:webHidden/>
              </w:rPr>
            </w:r>
            <w:r w:rsidR="001D7D6E">
              <w:rPr>
                <w:noProof/>
                <w:webHidden/>
              </w:rPr>
              <w:fldChar w:fldCharType="separate"/>
            </w:r>
            <w:r w:rsidR="001D7D6E">
              <w:rPr>
                <w:noProof/>
                <w:webHidden/>
              </w:rPr>
              <w:t>33</w:t>
            </w:r>
            <w:r w:rsidR="001D7D6E">
              <w:rPr>
                <w:noProof/>
                <w:webHidden/>
              </w:rPr>
              <w:fldChar w:fldCharType="end"/>
            </w:r>
          </w:hyperlink>
        </w:p>
        <w:p w14:paraId="4144B133" w14:textId="77777777" w:rsidR="001D7D6E" w:rsidRDefault="00426EFB">
          <w:pPr>
            <w:pStyle w:val="TDC3"/>
            <w:tabs>
              <w:tab w:val="left" w:pos="880"/>
              <w:tab w:val="right" w:leader="dot" w:pos="8779"/>
            </w:tabs>
            <w:rPr>
              <w:rFonts w:eastAsiaTheme="minorEastAsia"/>
              <w:noProof/>
              <w:lang w:eastAsia="es-UY"/>
            </w:rPr>
          </w:pPr>
          <w:hyperlink w:anchor="_Toc419116639" w:history="1">
            <w:r w:rsidR="001D7D6E" w:rsidRPr="008631D0">
              <w:rPr>
                <w:rStyle w:val="Hipervnculo"/>
                <w:rFonts w:ascii="Times New Roman" w:hAnsi="Times New Roman" w:cs="Times New Roman"/>
                <w:noProof/>
                <w:lang w:val="es-EC"/>
              </w:rPr>
              <w:t>e)</w:t>
            </w:r>
            <w:r w:rsidR="001D7D6E">
              <w:rPr>
                <w:rFonts w:eastAsiaTheme="minorEastAsia"/>
                <w:noProof/>
                <w:lang w:eastAsia="es-UY"/>
              </w:rPr>
              <w:tab/>
            </w:r>
            <w:r w:rsidR="001D7D6E" w:rsidRPr="008631D0">
              <w:rPr>
                <w:rStyle w:val="Hipervnculo"/>
                <w:rFonts w:ascii="Times New Roman" w:hAnsi="Times New Roman" w:cs="Times New Roman"/>
                <w:noProof/>
                <w:lang w:val="es-EC"/>
              </w:rPr>
              <w:t>Modalidades de la ejecución e Implementación</w:t>
            </w:r>
            <w:r w:rsidR="001D7D6E">
              <w:rPr>
                <w:noProof/>
                <w:webHidden/>
              </w:rPr>
              <w:tab/>
            </w:r>
            <w:r w:rsidR="001D7D6E">
              <w:rPr>
                <w:noProof/>
                <w:webHidden/>
              </w:rPr>
              <w:fldChar w:fldCharType="begin"/>
            </w:r>
            <w:r w:rsidR="001D7D6E">
              <w:rPr>
                <w:noProof/>
                <w:webHidden/>
              </w:rPr>
              <w:instrText xml:space="preserve"> PAGEREF _Toc419116639 \h </w:instrText>
            </w:r>
            <w:r w:rsidR="001D7D6E">
              <w:rPr>
                <w:noProof/>
                <w:webHidden/>
              </w:rPr>
            </w:r>
            <w:r w:rsidR="001D7D6E">
              <w:rPr>
                <w:noProof/>
                <w:webHidden/>
              </w:rPr>
              <w:fldChar w:fldCharType="separate"/>
            </w:r>
            <w:r w:rsidR="001D7D6E">
              <w:rPr>
                <w:noProof/>
                <w:webHidden/>
              </w:rPr>
              <w:t>34</w:t>
            </w:r>
            <w:r w:rsidR="001D7D6E">
              <w:rPr>
                <w:noProof/>
                <w:webHidden/>
              </w:rPr>
              <w:fldChar w:fldCharType="end"/>
            </w:r>
          </w:hyperlink>
        </w:p>
        <w:p w14:paraId="034ECA2C" w14:textId="77777777" w:rsidR="001D7D6E" w:rsidRDefault="00426EFB">
          <w:pPr>
            <w:pStyle w:val="TDC2"/>
            <w:tabs>
              <w:tab w:val="left" w:pos="880"/>
              <w:tab w:val="right" w:leader="dot" w:pos="8779"/>
            </w:tabs>
            <w:rPr>
              <w:rFonts w:eastAsiaTheme="minorEastAsia"/>
              <w:noProof/>
              <w:lang w:eastAsia="es-UY"/>
            </w:rPr>
          </w:pPr>
          <w:hyperlink w:anchor="_Toc419116640" w:history="1">
            <w:r w:rsidR="001D7D6E" w:rsidRPr="008631D0">
              <w:rPr>
                <w:rStyle w:val="Hipervnculo"/>
                <w:rFonts w:ascii="Times New Roman" w:eastAsia="Times New Roman" w:hAnsi="Times New Roman" w:cs="Times New Roman"/>
                <w:i/>
                <w:noProof/>
                <w:lang w:val="es-ES" w:eastAsia="es-UY"/>
              </w:rPr>
              <w:t>3.3.</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Logro de resultados</w:t>
            </w:r>
            <w:r w:rsidR="001D7D6E">
              <w:rPr>
                <w:noProof/>
                <w:webHidden/>
              </w:rPr>
              <w:tab/>
            </w:r>
            <w:r w:rsidR="001D7D6E">
              <w:rPr>
                <w:noProof/>
                <w:webHidden/>
              </w:rPr>
              <w:fldChar w:fldCharType="begin"/>
            </w:r>
            <w:r w:rsidR="001D7D6E">
              <w:rPr>
                <w:noProof/>
                <w:webHidden/>
              </w:rPr>
              <w:instrText xml:space="preserve"> PAGEREF _Toc419116640 \h </w:instrText>
            </w:r>
            <w:r w:rsidR="001D7D6E">
              <w:rPr>
                <w:noProof/>
                <w:webHidden/>
              </w:rPr>
            </w:r>
            <w:r w:rsidR="001D7D6E">
              <w:rPr>
                <w:noProof/>
                <w:webHidden/>
              </w:rPr>
              <w:fldChar w:fldCharType="separate"/>
            </w:r>
            <w:r w:rsidR="001D7D6E">
              <w:rPr>
                <w:noProof/>
                <w:webHidden/>
              </w:rPr>
              <w:t>34</w:t>
            </w:r>
            <w:r w:rsidR="001D7D6E">
              <w:rPr>
                <w:noProof/>
                <w:webHidden/>
              </w:rPr>
              <w:fldChar w:fldCharType="end"/>
            </w:r>
          </w:hyperlink>
        </w:p>
        <w:p w14:paraId="00AEA8E5" w14:textId="77777777" w:rsidR="001D7D6E" w:rsidRDefault="00426EFB">
          <w:pPr>
            <w:pStyle w:val="TDC3"/>
            <w:tabs>
              <w:tab w:val="left" w:pos="880"/>
              <w:tab w:val="right" w:leader="dot" w:pos="8779"/>
            </w:tabs>
            <w:rPr>
              <w:rFonts w:eastAsiaTheme="minorEastAsia"/>
              <w:noProof/>
              <w:lang w:eastAsia="es-UY"/>
            </w:rPr>
          </w:pPr>
          <w:hyperlink w:anchor="_Toc419116641" w:history="1">
            <w:r w:rsidR="001D7D6E" w:rsidRPr="008631D0">
              <w:rPr>
                <w:rStyle w:val="Hipervnculo"/>
                <w:rFonts w:ascii="Times New Roman" w:hAnsi="Times New Roman" w:cs="Times New Roman"/>
                <w:noProof/>
                <w:lang w:val="es-EC"/>
              </w:rPr>
              <w:t>a)</w:t>
            </w:r>
            <w:r w:rsidR="001D7D6E">
              <w:rPr>
                <w:rFonts w:eastAsiaTheme="minorEastAsia"/>
                <w:noProof/>
                <w:lang w:eastAsia="es-UY"/>
              </w:rPr>
              <w:tab/>
            </w:r>
            <w:r w:rsidR="001D7D6E" w:rsidRPr="008631D0">
              <w:rPr>
                <w:rStyle w:val="Hipervnculo"/>
                <w:rFonts w:ascii="Times New Roman" w:hAnsi="Times New Roman" w:cs="Times New Roman"/>
                <w:noProof/>
                <w:lang w:val="es-EC"/>
              </w:rPr>
              <w:t>Logro de productos, resultados y objetivos:</w:t>
            </w:r>
            <w:r w:rsidR="001D7D6E">
              <w:rPr>
                <w:noProof/>
                <w:webHidden/>
              </w:rPr>
              <w:tab/>
            </w:r>
            <w:r w:rsidR="001D7D6E">
              <w:rPr>
                <w:noProof/>
                <w:webHidden/>
              </w:rPr>
              <w:fldChar w:fldCharType="begin"/>
            </w:r>
            <w:r w:rsidR="001D7D6E">
              <w:rPr>
                <w:noProof/>
                <w:webHidden/>
              </w:rPr>
              <w:instrText xml:space="preserve"> PAGEREF _Toc419116641 \h </w:instrText>
            </w:r>
            <w:r w:rsidR="001D7D6E">
              <w:rPr>
                <w:noProof/>
                <w:webHidden/>
              </w:rPr>
            </w:r>
            <w:r w:rsidR="001D7D6E">
              <w:rPr>
                <w:noProof/>
                <w:webHidden/>
              </w:rPr>
              <w:fldChar w:fldCharType="separate"/>
            </w:r>
            <w:r w:rsidR="001D7D6E">
              <w:rPr>
                <w:noProof/>
                <w:webHidden/>
              </w:rPr>
              <w:t>34</w:t>
            </w:r>
            <w:r w:rsidR="001D7D6E">
              <w:rPr>
                <w:noProof/>
                <w:webHidden/>
              </w:rPr>
              <w:fldChar w:fldCharType="end"/>
            </w:r>
          </w:hyperlink>
        </w:p>
        <w:p w14:paraId="4792016E" w14:textId="77777777" w:rsidR="001D7D6E" w:rsidRDefault="00426EFB">
          <w:pPr>
            <w:pStyle w:val="TDC3"/>
            <w:tabs>
              <w:tab w:val="left" w:pos="880"/>
              <w:tab w:val="right" w:leader="dot" w:pos="8779"/>
            </w:tabs>
            <w:rPr>
              <w:rFonts w:eastAsiaTheme="minorEastAsia"/>
              <w:noProof/>
              <w:lang w:eastAsia="es-UY"/>
            </w:rPr>
          </w:pPr>
          <w:hyperlink w:anchor="_Toc419116642" w:history="1">
            <w:r w:rsidR="001D7D6E" w:rsidRPr="008631D0">
              <w:rPr>
                <w:rStyle w:val="Hipervnculo"/>
                <w:rFonts w:ascii="Times New Roman" w:hAnsi="Times New Roman" w:cs="Times New Roman"/>
                <w:noProof/>
                <w:lang w:val="es-EC"/>
              </w:rPr>
              <w:t>b)</w:t>
            </w:r>
            <w:r w:rsidR="001D7D6E">
              <w:rPr>
                <w:rFonts w:eastAsiaTheme="minorEastAsia"/>
                <w:noProof/>
                <w:lang w:eastAsia="es-UY"/>
              </w:rPr>
              <w:tab/>
            </w:r>
            <w:r w:rsidR="001D7D6E" w:rsidRPr="008631D0">
              <w:rPr>
                <w:rStyle w:val="Hipervnculo"/>
                <w:rFonts w:ascii="Times New Roman" w:hAnsi="Times New Roman" w:cs="Times New Roman"/>
                <w:noProof/>
                <w:lang w:val="es-EC"/>
              </w:rPr>
              <w:t>Contribución a mejorar las habilidades a nivel binacional, nacional y local.</w:t>
            </w:r>
            <w:r w:rsidR="001D7D6E">
              <w:rPr>
                <w:noProof/>
                <w:webHidden/>
              </w:rPr>
              <w:tab/>
            </w:r>
            <w:r w:rsidR="001D7D6E">
              <w:rPr>
                <w:noProof/>
                <w:webHidden/>
              </w:rPr>
              <w:fldChar w:fldCharType="begin"/>
            </w:r>
            <w:r w:rsidR="001D7D6E">
              <w:rPr>
                <w:noProof/>
                <w:webHidden/>
              </w:rPr>
              <w:instrText xml:space="preserve"> PAGEREF _Toc419116642 \h </w:instrText>
            </w:r>
            <w:r w:rsidR="001D7D6E">
              <w:rPr>
                <w:noProof/>
                <w:webHidden/>
              </w:rPr>
            </w:r>
            <w:r w:rsidR="001D7D6E">
              <w:rPr>
                <w:noProof/>
                <w:webHidden/>
              </w:rPr>
              <w:fldChar w:fldCharType="separate"/>
            </w:r>
            <w:r w:rsidR="001D7D6E">
              <w:rPr>
                <w:noProof/>
                <w:webHidden/>
              </w:rPr>
              <w:t>37</w:t>
            </w:r>
            <w:r w:rsidR="001D7D6E">
              <w:rPr>
                <w:noProof/>
                <w:webHidden/>
              </w:rPr>
              <w:fldChar w:fldCharType="end"/>
            </w:r>
          </w:hyperlink>
        </w:p>
        <w:p w14:paraId="474DB830" w14:textId="77777777" w:rsidR="001D7D6E" w:rsidRDefault="00426EFB">
          <w:pPr>
            <w:pStyle w:val="TDC3"/>
            <w:tabs>
              <w:tab w:val="left" w:pos="880"/>
              <w:tab w:val="right" w:leader="dot" w:pos="8779"/>
            </w:tabs>
            <w:rPr>
              <w:rFonts w:eastAsiaTheme="minorEastAsia"/>
              <w:noProof/>
              <w:lang w:eastAsia="es-UY"/>
            </w:rPr>
          </w:pPr>
          <w:hyperlink w:anchor="_Toc419116643" w:history="1">
            <w:r w:rsidR="001D7D6E" w:rsidRPr="008631D0">
              <w:rPr>
                <w:rStyle w:val="Hipervnculo"/>
                <w:rFonts w:ascii="Times New Roman" w:hAnsi="Times New Roman" w:cs="Times New Roman"/>
                <w:noProof/>
                <w:lang w:val="es-EC"/>
              </w:rPr>
              <w:t>c)</w:t>
            </w:r>
            <w:r w:rsidR="001D7D6E">
              <w:rPr>
                <w:rFonts w:eastAsiaTheme="minorEastAsia"/>
                <w:noProof/>
                <w:lang w:eastAsia="es-UY"/>
              </w:rPr>
              <w:tab/>
            </w:r>
            <w:r w:rsidR="001D7D6E" w:rsidRPr="008631D0">
              <w:rPr>
                <w:rStyle w:val="Hipervnculo"/>
                <w:rFonts w:ascii="Times New Roman" w:hAnsi="Times New Roman" w:cs="Times New Roman"/>
                <w:noProof/>
                <w:lang w:val="es-EC"/>
              </w:rPr>
              <w:t>Sostenibilidad:</w:t>
            </w:r>
            <w:r w:rsidR="001D7D6E">
              <w:rPr>
                <w:noProof/>
                <w:webHidden/>
              </w:rPr>
              <w:tab/>
            </w:r>
            <w:r w:rsidR="001D7D6E">
              <w:rPr>
                <w:noProof/>
                <w:webHidden/>
              </w:rPr>
              <w:fldChar w:fldCharType="begin"/>
            </w:r>
            <w:r w:rsidR="001D7D6E">
              <w:rPr>
                <w:noProof/>
                <w:webHidden/>
              </w:rPr>
              <w:instrText xml:space="preserve"> PAGEREF _Toc419116643 \h </w:instrText>
            </w:r>
            <w:r w:rsidR="001D7D6E">
              <w:rPr>
                <w:noProof/>
                <w:webHidden/>
              </w:rPr>
            </w:r>
            <w:r w:rsidR="001D7D6E">
              <w:rPr>
                <w:noProof/>
                <w:webHidden/>
              </w:rPr>
              <w:fldChar w:fldCharType="separate"/>
            </w:r>
            <w:r w:rsidR="001D7D6E">
              <w:rPr>
                <w:noProof/>
                <w:webHidden/>
              </w:rPr>
              <w:t>38</w:t>
            </w:r>
            <w:r w:rsidR="001D7D6E">
              <w:rPr>
                <w:noProof/>
                <w:webHidden/>
              </w:rPr>
              <w:fldChar w:fldCharType="end"/>
            </w:r>
          </w:hyperlink>
        </w:p>
        <w:p w14:paraId="0B9FF15E" w14:textId="77777777" w:rsidR="001D7D6E" w:rsidRDefault="00426EFB">
          <w:pPr>
            <w:pStyle w:val="TDC3"/>
            <w:tabs>
              <w:tab w:val="left" w:pos="880"/>
              <w:tab w:val="right" w:leader="dot" w:pos="8779"/>
            </w:tabs>
            <w:rPr>
              <w:rFonts w:eastAsiaTheme="minorEastAsia"/>
              <w:noProof/>
              <w:lang w:eastAsia="es-UY"/>
            </w:rPr>
          </w:pPr>
          <w:hyperlink w:anchor="_Toc419116644" w:history="1">
            <w:r w:rsidR="001D7D6E" w:rsidRPr="008631D0">
              <w:rPr>
                <w:rStyle w:val="Hipervnculo"/>
                <w:rFonts w:ascii="Times New Roman" w:hAnsi="Times New Roman" w:cs="Times New Roman"/>
                <w:noProof/>
                <w:lang w:val="es-EC"/>
              </w:rPr>
              <w:t>d)</w:t>
            </w:r>
            <w:r w:rsidR="001D7D6E">
              <w:rPr>
                <w:rFonts w:eastAsiaTheme="minorEastAsia"/>
                <w:noProof/>
                <w:lang w:eastAsia="es-UY"/>
              </w:rPr>
              <w:tab/>
            </w:r>
            <w:r w:rsidR="001D7D6E" w:rsidRPr="008631D0">
              <w:rPr>
                <w:rStyle w:val="Hipervnculo"/>
                <w:rFonts w:ascii="Times New Roman" w:hAnsi="Times New Roman" w:cs="Times New Roman"/>
                <w:noProof/>
                <w:lang w:val="es-EC"/>
              </w:rPr>
              <w:t>Recursos Financieros</w:t>
            </w:r>
            <w:r w:rsidR="001D7D6E">
              <w:rPr>
                <w:noProof/>
                <w:webHidden/>
              </w:rPr>
              <w:tab/>
            </w:r>
            <w:r w:rsidR="001D7D6E">
              <w:rPr>
                <w:noProof/>
                <w:webHidden/>
              </w:rPr>
              <w:fldChar w:fldCharType="begin"/>
            </w:r>
            <w:r w:rsidR="001D7D6E">
              <w:rPr>
                <w:noProof/>
                <w:webHidden/>
              </w:rPr>
              <w:instrText xml:space="preserve"> PAGEREF _Toc419116644 \h </w:instrText>
            </w:r>
            <w:r w:rsidR="001D7D6E">
              <w:rPr>
                <w:noProof/>
                <w:webHidden/>
              </w:rPr>
            </w:r>
            <w:r w:rsidR="001D7D6E">
              <w:rPr>
                <w:noProof/>
                <w:webHidden/>
              </w:rPr>
              <w:fldChar w:fldCharType="separate"/>
            </w:r>
            <w:r w:rsidR="001D7D6E">
              <w:rPr>
                <w:noProof/>
                <w:webHidden/>
              </w:rPr>
              <w:t>38</w:t>
            </w:r>
            <w:r w:rsidR="001D7D6E">
              <w:rPr>
                <w:noProof/>
                <w:webHidden/>
              </w:rPr>
              <w:fldChar w:fldCharType="end"/>
            </w:r>
          </w:hyperlink>
        </w:p>
        <w:p w14:paraId="11FB5428" w14:textId="77777777" w:rsidR="001D7D6E" w:rsidRDefault="00426EFB">
          <w:pPr>
            <w:pStyle w:val="TDC1"/>
            <w:tabs>
              <w:tab w:val="left" w:pos="440"/>
              <w:tab w:val="right" w:leader="dot" w:pos="8779"/>
            </w:tabs>
            <w:rPr>
              <w:rFonts w:eastAsiaTheme="minorEastAsia"/>
              <w:noProof/>
              <w:lang w:eastAsia="es-UY"/>
            </w:rPr>
          </w:pPr>
          <w:hyperlink w:anchor="_Toc419116645" w:history="1">
            <w:r w:rsidR="001D7D6E" w:rsidRPr="008631D0">
              <w:rPr>
                <w:rStyle w:val="Hipervnculo"/>
                <w:rFonts w:ascii="Times New Roman" w:eastAsia="Calibri" w:hAnsi="Times New Roman" w:cs="Times New Roman"/>
                <w:b/>
                <w:noProof/>
                <w:lang w:val="es-ES"/>
              </w:rPr>
              <w:t>4.</w:t>
            </w:r>
            <w:r w:rsidR="001D7D6E">
              <w:rPr>
                <w:rFonts w:eastAsiaTheme="minorEastAsia"/>
                <w:noProof/>
                <w:lang w:eastAsia="es-UY"/>
              </w:rPr>
              <w:tab/>
            </w:r>
            <w:r w:rsidR="001D7D6E" w:rsidRPr="008631D0">
              <w:rPr>
                <w:rStyle w:val="Hipervnculo"/>
                <w:rFonts w:ascii="Times New Roman" w:eastAsia="Calibri" w:hAnsi="Times New Roman" w:cs="Times New Roman"/>
                <w:b/>
                <w:noProof/>
                <w:lang w:val="es-ES"/>
              </w:rPr>
              <w:t>Conclusiones y recomendaciones</w:t>
            </w:r>
            <w:r w:rsidR="001D7D6E">
              <w:rPr>
                <w:noProof/>
                <w:webHidden/>
              </w:rPr>
              <w:tab/>
            </w:r>
            <w:r w:rsidR="001D7D6E">
              <w:rPr>
                <w:noProof/>
                <w:webHidden/>
              </w:rPr>
              <w:fldChar w:fldCharType="begin"/>
            </w:r>
            <w:r w:rsidR="001D7D6E">
              <w:rPr>
                <w:noProof/>
                <w:webHidden/>
              </w:rPr>
              <w:instrText xml:space="preserve"> PAGEREF _Toc419116645 \h </w:instrText>
            </w:r>
            <w:r w:rsidR="001D7D6E">
              <w:rPr>
                <w:noProof/>
                <w:webHidden/>
              </w:rPr>
            </w:r>
            <w:r w:rsidR="001D7D6E">
              <w:rPr>
                <w:noProof/>
                <w:webHidden/>
              </w:rPr>
              <w:fldChar w:fldCharType="separate"/>
            </w:r>
            <w:r w:rsidR="001D7D6E">
              <w:rPr>
                <w:noProof/>
                <w:webHidden/>
              </w:rPr>
              <w:t>38</w:t>
            </w:r>
            <w:r w:rsidR="001D7D6E">
              <w:rPr>
                <w:noProof/>
                <w:webHidden/>
              </w:rPr>
              <w:fldChar w:fldCharType="end"/>
            </w:r>
          </w:hyperlink>
        </w:p>
        <w:p w14:paraId="71D82E10" w14:textId="77777777" w:rsidR="001D7D6E" w:rsidRDefault="00426EFB">
          <w:pPr>
            <w:pStyle w:val="TDC2"/>
            <w:tabs>
              <w:tab w:val="left" w:pos="880"/>
              <w:tab w:val="right" w:leader="dot" w:pos="8779"/>
            </w:tabs>
            <w:rPr>
              <w:rFonts w:eastAsiaTheme="minorEastAsia"/>
              <w:noProof/>
              <w:lang w:eastAsia="es-UY"/>
            </w:rPr>
          </w:pPr>
          <w:hyperlink w:anchor="_Toc419116646" w:history="1">
            <w:r w:rsidR="001D7D6E" w:rsidRPr="008631D0">
              <w:rPr>
                <w:rStyle w:val="Hipervnculo"/>
                <w:rFonts w:ascii="Times New Roman" w:eastAsia="Times New Roman" w:hAnsi="Times New Roman" w:cs="Times New Roman"/>
                <w:i/>
                <w:noProof/>
                <w:lang w:val="es-ES" w:eastAsia="es-UY"/>
              </w:rPr>
              <w:t>4.1.</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Comentarios finales sobre relevancia, efectividad y eficiencia.-</w:t>
            </w:r>
            <w:r w:rsidR="001D7D6E">
              <w:rPr>
                <w:noProof/>
                <w:webHidden/>
              </w:rPr>
              <w:tab/>
            </w:r>
            <w:r w:rsidR="001D7D6E">
              <w:rPr>
                <w:noProof/>
                <w:webHidden/>
              </w:rPr>
              <w:fldChar w:fldCharType="begin"/>
            </w:r>
            <w:r w:rsidR="001D7D6E">
              <w:rPr>
                <w:noProof/>
                <w:webHidden/>
              </w:rPr>
              <w:instrText xml:space="preserve"> PAGEREF _Toc419116646 \h </w:instrText>
            </w:r>
            <w:r w:rsidR="001D7D6E">
              <w:rPr>
                <w:noProof/>
                <w:webHidden/>
              </w:rPr>
            </w:r>
            <w:r w:rsidR="001D7D6E">
              <w:rPr>
                <w:noProof/>
                <w:webHidden/>
              </w:rPr>
              <w:fldChar w:fldCharType="separate"/>
            </w:r>
            <w:r w:rsidR="001D7D6E">
              <w:rPr>
                <w:noProof/>
                <w:webHidden/>
              </w:rPr>
              <w:t>38</w:t>
            </w:r>
            <w:r w:rsidR="001D7D6E">
              <w:rPr>
                <w:noProof/>
                <w:webHidden/>
              </w:rPr>
              <w:fldChar w:fldCharType="end"/>
            </w:r>
          </w:hyperlink>
        </w:p>
        <w:p w14:paraId="0D6C0A1C" w14:textId="77777777" w:rsidR="001D7D6E" w:rsidRDefault="00426EFB">
          <w:pPr>
            <w:pStyle w:val="TDC2"/>
            <w:tabs>
              <w:tab w:val="left" w:pos="880"/>
              <w:tab w:val="right" w:leader="dot" w:pos="8779"/>
            </w:tabs>
            <w:rPr>
              <w:rFonts w:eastAsiaTheme="minorEastAsia"/>
              <w:noProof/>
              <w:lang w:eastAsia="es-UY"/>
            </w:rPr>
          </w:pPr>
          <w:hyperlink w:anchor="_Toc419116647" w:history="1">
            <w:r w:rsidR="001D7D6E" w:rsidRPr="008631D0">
              <w:rPr>
                <w:rStyle w:val="Hipervnculo"/>
                <w:rFonts w:ascii="Times New Roman" w:eastAsia="Times New Roman" w:hAnsi="Times New Roman" w:cs="Times New Roman"/>
                <w:i/>
                <w:noProof/>
                <w:lang w:val="es-ES" w:eastAsia="es-UY"/>
              </w:rPr>
              <w:t>4.2.</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Comentarios finales respecto al progreso en el logro de los resultados y objetivo del proyecto</w:t>
            </w:r>
            <w:r w:rsidR="001D7D6E">
              <w:rPr>
                <w:noProof/>
                <w:webHidden/>
              </w:rPr>
              <w:tab/>
            </w:r>
            <w:r w:rsidR="001D7D6E">
              <w:rPr>
                <w:noProof/>
                <w:webHidden/>
              </w:rPr>
              <w:fldChar w:fldCharType="begin"/>
            </w:r>
            <w:r w:rsidR="001D7D6E">
              <w:rPr>
                <w:noProof/>
                <w:webHidden/>
              </w:rPr>
              <w:instrText xml:space="preserve"> PAGEREF _Toc419116647 \h </w:instrText>
            </w:r>
            <w:r w:rsidR="001D7D6E">
              <w:rPr>
                <w:noProof/>
                <w:webHidden/>
              </w:rPr>
            </w:r>
            <w:r w:rsidR="001D7D6E">
              <w:rPr>
                <w:noProof/>
                <w:webHidden/>
              </w:rPr>
              <w:fldChar w:fldCharType="separate"/>
            </w:r>
            <w:r w:rsidR="001D7D6E">
              <w:rPr>
                <w:noProof/>
                <w:webHidden/>
              </w:rPr>
              <w:t>39</w:t>
            </w:r>
            <w:r w:rsidR="001D7D6E">
              <w:rPr>
                <w:noProof/>
                <w:webHidden/>
              </w:rPr>
              <w:fldChar w:fldCharType="end"/>
            </w:r>
          </w:hyperlink>
        </w:p>
        <w:p w14:paraId="04CC960A" w14:textId="77777777" w:rsidR="001D7D6E" w:rsidRDefault="00426EFB">
          <w:pPr>
            <w:pStyle w:val="TDC2"/>
            <w:tabs>
              <w:tab w:val="left" w:pos="880"/>
              <w:tab w:val="right" w:leader="dot" w:pos="8779"/>
            </w:tabs>
            <w:rPr>
              <w:rFonts w:eastAsiaTheme="minorEastAsia"/>
              <w:noProof/>
              <w:lang w:eastAsia="es-UY"/>
            </w:rPr>
          </w:pPr>
          <w:hyperlink w:anchor="_Toc419116648" w:history="1">
            <w:r w:rsidR="001D7D6E" w:rsidRPr="008631D0">
              <w:rPr>
                <w:rStyle w:val="Hipervnculo"/>
                <w:rFonts w:ascii="Times New Roman" w:eastAsia="Times New Roman" w:hAnsi="Times New Roman" w:cs="Times New Roman"/>
                <w:i/>
                <w:noProof/>
                <w:lang w:val="es-ES" w:eastAsia="es-UY"/>
              </w:rPr>
              <w:t>4.3.</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Acciones correctivas para el diseño, la implementación, el monitoreo y la evaluación del proyecto;</w:t>
            </w:r>
            <w:r w:rsidR="001D7D6E">
              <w:rPr>
                <w:noProof/>
                <w:webHidden/>
              </w:rPr>
              <w:tab/>
            </w:r>
            <w:r w:rsidR="001D7D6E">
              <w:rPr>
                <w:noProof/>
                <w:webHidden/>
              </w:rPr>
              <w:fldChar w:fldCharType="begin"/>
            </w:r>
            <w:r w:rsidR="001D7D6E">
              <w:rPr>
                <w:noProof/>
                <w:webHidden/>
              </w:rPr>
              <w:instrText xml:space="preserve"> PAGEREF _Toc419116648 \h </w:instrText>
            </w:r>
            <w:r w:rsidR="001D7D6E">
              <w:rPr>
                <w:noProof/>
                <w:webHidden/>
              </w:rPr>
            </w:r>
            <w:r w:rsidR="001D7D6E">
              <w:rPr>
                <w:noProof/>
                <w:webHidden/>
              </w:rPr>
              <w:fldChar w:fldCharType="separate"/>
            </w:r>
            <w:r w:rsidR="001D7D6E">
              <w:rPr>
                <w:noProof/>
                <w:webHidden/>
              </w:rPr>
              <w:t>40</w:t>
            </w:r>
            <w:r w:rsidR="001D7D6E">
              <w:rPr>
                <w:noProof/>
                <w:webHidden/>
              </w:rPr>
              <w:fldChar w:fldCharType="end"/>
            </w:r>
          </w:hyperlink>
        </w:p>
        <w:p w14:paraId="37A4A426" w14:textId="77777777" w:rsidR="001D7D6E" w:rsidRDefault="00426EFB">
          <w:pPr>
            <w:pStyle w:val="TDC2"/>
            <w:tabs>
              <w:tab w:val="left" w:pos="880"/>
              <w:tab w:val="right" w:leader="dot" w:pos="8779"/>
            </w:tabs>
            <w:rPr>
              <w:rFonts w:eastAsiaTheme="minorEastAsia"/>
              <w:noProof/>
              <w:lang w:eastAsia="es-UY"/>
            </w:rPr>
          </w:pPr>
          <w:hyperlink w:anchor="_Toc419116649" w:history="1">
            <w:r w:rsidR="001D7D6E" w:rsidRPr="008631D0">
              <w:rPr>
                <w:rStyle w:val="Hipervnculo"/>
                <w:rFonts w:ascii="Times New Roman" w:eastAsia="Times New Roman" w:hAnsi="Times New Roman" w:cs="Times New Roman"/>
                <w:i/>
                <w:noProof/>
                <w:lang w:val="es-ES" w:eastAsia="es-UY"/>
              </w:rPr>
              <w:t>4.4.</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Acciones de seguimiento para reforzar los beneficios iniciales del proyecto.</w:t>
            </w:r>
            <w:r w:rsidR="001D7D6E">
              <w:rPr>
                <w:noProof/>
                <w:webHidden/>
              </w:rPr>
              <w:tab/>
            </w:r>
            <w:r w:rsidR="001D7D6E">
              <w:rPr>
                <w:noProof/>
                <w:webHidden/>
              </w:rPr>
              <w:fldChar w:fldCharType="begin"/>
            </w:r>
            <w:r w:rsidR="001D7D6E">
              <w:rPr>
                <w:noProof/>
                <w:webHidden/>
              </w:rPr>
              <w:instrText xml:space="preserve"> PAGEREF _Toc419116649 \h </w:instrText>
            </w:r>
            <w:r w:rsidR="001D7D6E">
              <w:rPr>
                <w:noProof/>
                <w:webHidden/>
              </w:rPr>
            </w:r>
            <w:r w:rsidR="001D7D6E">
              <w:rPr>
                <w:noProof/>
                <w:webHidden/>
              </w:rPr>
              <w:fldChar w:fldCharType="separate"/>
            </w:r>
            <w:r w:rsidR="001D7D6E">
              <w:rPr>
                <w:noProof/>
                <w:webHidden/>
              </w:rPr>
              <w:t>40</w:t>
            </w:r>
            <w:r w:rsidR="001D7D6E">
              <w:rPr>
                <w:noProof/>
                <w:webHidden/>
              </w:rPr>
              <w:fldChar w:fldCharType="end"/>
            </w:r>
          </w:hyperlink>
        </w:p>
        <w:p w14:paraId="423A0738" w14:textId="77777777" w:rsidR="001D7D6E" w:rsidRDefault="00426EFB">
          <w:pPr>
            <w:pStyle w:val="TDC2"/>
            <w:tabs>
              <w:tab w:val="left" w:pos="880"/>
              <w:tab w:val="right" w:leader="dot" w:pos="8779"/>
            </w:tabs>
            <w:rPr>
              <w:rFonts w:eastAsiaTheme="minorEastAsia"/>
              <w:noProof/>
              <w:lang w:eastAsia="es-UY"/>
            </w:rPr>
          </w:pPr>
          <w:hyperlink w:anchor="_Toc419116650" w:history="1">
            <w:r w:rsidR="001D7D6E" w:rsidRPr="008631D0">
              <w:rPr>
                <w:rStyle w:val="Hipervnculo"/>
                <w:rFonts w:ascii="Times New Roman" w:eastAsia="Times New Roman" w:hAnsi="Times New Roman" w:cs="Times New Roman"/>
                <w:i/>
                <w:noProof/>
                <w:lang w:val="es-ES" w:eastAsia="es-UY"/>
              </w:rPr>
              <w:t>4.5.</w:t>
            </w:r>
            <w:r w:rsidR="001D7D6E">
              <w:rPr>
                <w:rFonts w:eastAsiaTheme="minorEastAsia"/>
                <w:noProof/>
                <w:lang w:eastAsia="es-UY"/>
              </w:rPr>
              <w:tab/>
            </w:r>
            <w:r w:rsidR="001D7D6E" w:rsidRPr="008631D0">
              <w:rPr>
                <w:rStyle w:val="Hipervnculo"/>
                <w:rFonts w:ascii="Times New Roman" w:eastAsia="Times New Roman" w:hAnsi="Times New Roman" w:cs="Times New Roman"/>
                <w:i/>
                <w:noProof/>
                <w:lang w:val="es-ES" w:eastAsia="es-UY"/>
              </w:rPr>
              <w:t>Propuestas para futuras directrices que refuercen el logro de los objetivos principales del proyecto.</w:t>
            </w:r>
            <w:r w:rsidR="001D7D6E">
              <w:rPr>
                <w:noProof/>
                <w:webHidden/>
              </w:rPr>
              <w:tab/>
            </w:r>
            <w:r w:rsidR="001D7D6E">
              <w:rPr>
                <w:noProof/>
                <w:webHidden/>
              </w:rPr>
              <w:fldChar w:fldCharType="begin"/>
            </w:r>
            <w:r w:rsidR="001D7D6E">
              <w:rPr>
                <w:noProof/>
                <w:webHidden/>
              </w:rPr>
              <w:instrText xml:space="preserve"> PAGEREF _Toc419116650 \h </w:instrText>
            </w:r>
            <w:r w:rsidR="001D7D6E">
              <w:rPr>
                <w:noProof/>
                <w:webHidden/>
              </w:rPr>
            </w:r>
            <w:r w:rsidR="001D7D6E">
              <w:rPr>
                <w:noProof/>
                <w:webHidden/>
              </w:rPr>
              <w:fldChar w:fldCharType="separate"/>
            </w:r>
            <w:r w:rsidR="001D7D6E">
              <w:rPr>
                <w:noProof/>
                <w:webHidden/>
              </w:rPr>
              <w:t>41</w:t>
            </w:r>
            <w:r w:rsidR="001D7D6E">
              <w:rPr>
                <w:noProof/>
                <w:webHidden/>
              </w:rPr>
              <w:fldChar w:fldCharType="end"/>
            </w:r>
          </w:hyperlink>
        </w:p>
        <w:p w14:paraId="4733B8C6" w14:textId="77777777" w:rsidR="001D7D6E" w:rsidRDefault="00426EFB">
          <w:pPr>
            <w:pStyle w:val="TDC1"/>
            <w:tabs>
              <w:tab w:val="left" w:pos="440"/>
              <w:tab w:val="right" w:leader="dot" w:pos="8779"/>
            </w:tabs>
            <w:rPr>
              <w:rFonts w:eastAsiaTheme="minorEastAsia"/>
              <w:noProof/>
              <w:lang w:eastAsia="es-UY"/>
            </w:rPr>
          </w:pPr>
          <w:hyperlink w:anchor="_Toc419116651" w:history="1">
            <w:r w:rsidR="001D7D6E" w:rsidRPr="008631D0">
              <w:rPr>
                <w:rStyle w:val="Hipervnculo"/>
                <w:rFonts w:ascii="Times New Roman" w:eastAsia="Calibri" w:hAnsi="Times New Roman" w:cs="Times New Roman"/>
                <w:b/>
                <w:noProof/>
                <w:lang w:val="es-ES"/>
              </w:rPr>
              <w:t>5.</w:t>
            </w:r>
            <w:r w:rsidR="001D7D6E">
              <w:rPr>
                <w:rFonts w:eastAsiaTheme="minorEastAsia"/>
                <w:noProof/>
                <w:lang w:eastAsia="es-UY"/>
              </w:rPr>
              <w:tab/>
            </w:r>
            <w:r w:rsidR="001D7D6E" w:rsidRPr="008631D0">
              <w:rPr>
                <w:rStyle w:val="Hipervnculo"/>
                <w:rFonts w:ascii="Times New Roman" w:eastAsia="Calibri" w:hAnsi="Times New Roman" w:cs="Times New Roman"/>
                <w:b/>
                <w:noProof/>
                <w:lang w:val="es-ES"/>
              </w:rPr>
              <w:t>Lecciones aprendidas.</w:t>
            </w:r>
            <w:r w:rsidR="001D7D6E">
              <w:rPr>
                <w:noProof/>
                <w:webHidden/>
              </w:rPr>
              <w:tab/>
            </w:r>
            <w:r w:rsidR="001D7D6E">
              <w:rPr>
                <w:noProof/>
                <w:webHidden/>
              </w:rPr>
              <w:fldChar w:fldCharType="begin"/>
            </w:r>
            <w:r w:rsidR="001D7D6E">
              <w:rPr>
                <w:noProof/>
                <w:webHidden/>
              </w:rPr>
              <w:instrText xml:space="preserve"> PAGEREF _Toc419116651 \h </w:instrText>
            </w:r>
            <w:r w:rsidR="001D7D6E">
              <w:rPr>
                <w:noProof/>
                <w:webHidden/>
              </w:rPr>
            </w:r>
            <w:r w:rsidR="001D7D6E">
              <w:rPr>
                <w:noProof/>
                <w:webHidden/>
              </w:rPr>
              <w:fldChar w:fldCharType="separate"/>
            </w:r>
            <w:r w:rsidR="001D7D6E">
              <w:rPr>
                <w:noProof/>
                <w:webHidden/>
              </w:rPr>
              <w:t>43</w:t>
            </w:r>
            <w:r w:rsidR="001D7D6E">
              <w:rPr>
                <w:noProof/>
                <w:webHidden/>
              </w:rPr>
              <w:fldChar w:fldCharType="end"/>
            </w:r>
          </w:hyperlink>
        </w:p>
        <w:p w14:paraId="0CE62732" w14:textId="77777777" w:rsidR="00853C9B" w:rsidRPr="00A3249E" w:rsidRDefault="00BD76FD">
          <w:pPr>
            <w:rPr>
              <w:rFonts w:ascii="Times New Roman" w:hAnsi="Times New Roman" w:cs="Times New Roman"/>
              <w:sz w:val="24"/>
              <w:szCs w:val="24"/>
            </w:rPr>
          </w:pPr>
          <w:r w:rsidRPr="00A3249E">
            <w:rPr>
              <w:rFonts w:ascii="Times New Roman" w:hAnsi="Times New Roman" w:cs="Times New Roman"/>
              <w:b/>
              <w:bCs/>
              <w:sz w:val="24"/>
              <w:szCs w:val="24"/>
              <w:lang w:val="es-ES"/>
            </w:rPr>
            <w:fldChar w:fldCharType="end"/>
          </w:r>
        </w:p>
      </w:sdtContent>
    </w:sdt>
    <w:p w14:paraId="747A64CE" w14:textId="77777777" w:rsidR="00FA4E0A" w:rsidRPr="00A3249E" w:rsidRDefault="00853C9B">
      <w:pPr>
        <w:rPr>
          <w:rFonts w:ascii="Times New Roman" w:eastAsia="Calibri" w:hAnsi="Times New Roman" w:cs="Times New Roman"/>
          <w:b/>
          <w:color w:val="000000"/>
          <w:sz w:val="24"/>
          <w:szCs w:val="24"/>
          <w:lang w:val="en-US"/>
        </w:rPr>
      </w:pPr>
      <w:r w:rsidRPr="00A3249E">
        <w:rPr>
          <w:rFonts w:ascii="Times New Roman" w:eastAsia="Calibri" w:hAnsi="Times New Roman" w:cs="Times New Roman"/>
          <w:b/>
          <w:color w:val="000000"/>
          <w:sz w:val="24"/>
          <w:szCs w:val="24"/>
          <w:lang w:val="es-ES"/>
        </w:rPr>
        <w:br w:type="page"/>
      </w:r>
    </w:p>
    <w:p w14:paraId="167A2328" w14:textId="77777777" w:rsidR="00FA4E0A" w:rsidRDefault="00FA4E0A" w:rsidP="00FA4E0A">
      <w:pPr>
        <w:pStyle w:val="Ttulo1"/>
        <w:jc w:val="center"/>
        <w:rPr>
          <w:rFonts w:ascii="Times New Roman" w:eastAsia="Calibri" w:hAnsi="Times New Roman" w:cs="Times New Roman"/>
          <w:b/>
          <w:color w:val="auto"/>
          <w:lang w:val="en-US"/>
        </w:rPr>
      </w:pPr>
      <w:bookmarkStart w:id="4" w:name="_Toc419116613"/>
      <w:r w:rsidRPr="00830306">
        <w:rPr>
          <w:rFonts w:ascii="Times New Roman" w:eastAsia="Calibri" w:hAnsi="Times New Roman" w:cs="Times New Roman"/>
          <w:b/>
          <w:color w:val="auto"/>
          <w:lang w:val="en-US"/>
        </w:rPr>
        <w:lastRenderedPageBreak/>
        <w:t>Executive Summary</w:t>
      </w:r>
      <w:bookmarkEnd w:id="4"/>
      <w:r w:rsidRPr="00830306">
        <w:rPr>
          <w:rFonts w:ascii="Times New Roman" w:eastAsia="Calibri" w:hAnsi="Times New Roman" w:cs="Times New Roman"/>
          <w:b/>
          <w:color w:val="auto"/>
          <w:lang w:val="en-US"/>
        </w:rPr>
        <w:t xml:space="preserve"> </w:t>
      </w:r>
    </w:p>
    <w:p w14:paraId="45513336" w14:textId="77777777" w:rsidR="00A754F8" w:rsidRPr="00A754F8" w:rsidRDefault="00A754F8" w:rsidP="00A754F8">
      <w:pPr>
        <w:rPr>
          <w:lang w:val="en-US"/>
        </w:rPr>
      </w:pPr>
    </w:p>
    <w:p w14:paraId="40A16620" w14:textId="0C87180F" w:rsidR="003E272C" w:rsidRPr="003E272C" w:rsidRDefault="003E272C" w:rsidP="003E272C">
      <w:pPr>
        <w:jc w:val="both"/>
        <w:rPr>
          <w:rFonts w:ascii="Times New Roman" w:eastAsia="Calibri" w:hAnsi="Times New Roman" w:cs="Times New Roman"/>
          <w:color w:val="000000"/>
          <w:lang w:val="en-US"/>
        </w:rPr>
      </w:pPr>
      <w:r w:rsidRPr="003E272C">
        <w:rPr>
          <w:rFonts w:ascii="Times New Roman" w:eastAsia="Calibri" w:hAnsi="Times New Roman" w:cs="Times New Roman"/>
          <w:color w:val="000000"/>
          <w:lang w:val="en-US"/>
        </w:rPr>
        <w:t xml:space="preserve">The PIMS 4055 project is the continuation of GEF FREPLATA (FMAM 613), project, carried out between May 1999 and December 2008, </w:t>
      </w:r>
      <w:r w:rsidR="001E13F4">
        <w:rPr>
          <w:rFonts w:ascii="Times New Roman" w:eastAsia="Calibri" w:hAnsi="Times New Roman" w:cs="Times New Roman"/>
          <w:color w:val="000000"/>
          <w:lang w:val="en-US"/>
        </w:rPr>
        <w:t xml:space="preserve">in the </w:t>
      </w:r>
      <w:r w:rsidRPr="003E272C">
        <w:rPr>
          <w:rFonts w:ascii="Times New Roman" w:eastAsia="Calibri" w:hAnsi="Times New Roman" w:cs="Times New Roman"/>
          <w:color w:val="000000"/>
          <w:lang w:val="en-US"/>
        </w:rPr>
        <w:t>transboundary area of the River Plate and its maritime front. The main achievements thereof include: i) a survey of important information, which resulted in the generation of a transboundary diagnostic (ADT) that pointed out the priority in control of land-based pollution in the coastal zone for the two countries. ii) the design of a joint Strategic Action Program (SAP) and complementary National Programs of Action (NPA); and iii) also managed to create a binational ad hoc network with the municipalities (RIIGLO) and gather senior actors (including nine ministries, navy, coast guard, provincial authorities and the private sector)  in the environmental commitments.</w:t>
      </w:r>
    </w:p>
    <w:p w14:paraId="125433A7" w14:textId="210125BA" w:rsidR="003E272C" w:rsidRDefault="003E272C" w:rsidP="003E272C">
      <w:pPr>
        <w:jc w:val="both"/>
        <w:rPr>
          <w:rFonts w:ascii="Times New Roman" w:eastAsia="Calibri" w:hAnsi="Times New Roman" w:cs="Times New Roman"/>
          <w:color w:val="000000"/>
          <w:lang w:val="en-US"/>
        </w:rPr>
      </w:pPr>
      <w:r w:rsidRPr="003E272C">
        <w:rPr>
          <w:rFonts w:ascii="Times New Roman" w:eastAsia="Calibri" w:hAnsi="Times New Roman" w:cs="Times New Roman"/>
          <w:color w:val="000000"/>
          <w:lang w:val="en-US"/>
        </w:rPr>
        <w:t>In the post-completion stage of FREPLATA, some institutional weaknesses were found in both countries in the articulation between the business, academic and government sectors, to promote the implementation of the SAP. These aspects resulted in poor coordination for the implementation of environmental programs in the coastal areas, which were independently performed by different authorities, leaving the processes generated during FREPLATA mostly unattended. Beside of this, there were difficulties in the operation of Technical Advisory Groups and the RIIGL</w:t>
      </w:r>
      <w:r w:rsidR="001E13F4">
        <w:rPr>
          <w:rFonts w:ascii="Times New Roman" w:eastAsia="Calibri" w:hAnsi="Times New Roman" w:cs="Times New Roman"/>
          <w:color w:val="000000"/>
          <w:lang w:val="en-US"/>
        </w:rPr>
        <w:t>O because of the fact that as were</w:t>
      </w:r>
      <w:r w:rsidRPr="003E272C">
        <w:rPr>
          <w:rFonts w:ascii="Times New Roman" w:eastAsia="Calibri" w:hAnsi="Times New Roman" w:cs="Times New Roman"/>
          <w:color w:val="000000"/>
          <w:lang w:val="en-US"/>
        </w:rPr>
        <w:t xml:space="preserve"> not institutionalized did not work permanently.</w:t>
      </w:r>
      <w:r>
        <w:rPr>
          <w:rFonts w:ascii="Times New Roman" w:eastAsia="Calibri" w:hAnsi="Times New Roman" w:cs="Times New Roman"/>
          <w:color w:val="000000"/>
          <w:lang w:val="en-US"/>
        </w:rPr>
        <w:t xml:space="preserve"> </w:t>
      </w:r>
    </w:p>
    <w:p w14:paraId="26167361" w14:textId="7AAB1D4E" w:rsidR="003E272C" w:rsidRDefault="003E272C" w:rsidP="00577198">
      <w:pPr>
        <w:jc w:val="both"/>
        <w:rPr>
          <w:rFonts w:ascii="Times New Roman" w:eastAsia="Calibri" w:hAnsi="Times New Roman" w:cs="Times New Roman"/>
          <w:color w:val="000000"/>
          <w:lang w:val="en-US"/>
        </w:rPr>
      </w:pPr>
      <w:r w:rsidRPr="003E272C">
        <w:rPr>
          <w:rFonts w:ascii="Times New Roman" w:eastAsia="Calibri" w:hAnsi="Times New Roman" w:cs="Times New Roman"/>
          <w:color w:val="000000"/>
          <w:lang w:val="en-US"/>
        </w:rPr>
        <w:t xml:space="preserve">Despite the efforts of the interventions made, the institutional </w:t>
      </w:r>
      <w:r w:rsidR="00A3249E" w:rsidRPr="003E272C">
        <w:rPr>
          <w:rFonts w:ascii="Times New Roman" w:eastAsia="Calibri" w:hAnsi="Times New Roman" w:cs="Times New Roman"/>
          <w:color w:val="000000"/>
          <w:lang w:val="en-US"/>
        </w:rPr>
        <w:t>weaknesses</w:t>
      </w:r>
      <w:r w:rsidRPr="003E272C">
        <w:rPr>
          <w:rFonts w:ascii="Times New Roman" w:eastAsia="Calibri" w:hAnsi="Times New Roman" w:cs="Times New Roman"/>
          <w:color w:val="000000"/>
          <w:lang w:val="en-US"/>
        </w:rPr>
        <w:t xml:space="preserve"> persist</w:t>
      </w:r>
      <w:r w:rsidR="00174BAB">
        <w:rPr>
          <w:rFonts w:ascii="Times New Roman" w:eastAsia="Calibri" w:hAnsi="Times New Roman" w:cs="Times New Roman"/>
          <w:color w:val="000000"/>
          <w:lang w:val="en-US"/>
        </w:rPr>
        <w:t>ed</w:t>
      </w:r>
      <w:r w:rsidRPr="003E272C">
        <w:rPr>
          <w:rFonts w:ascii="Times New Roman" w:eastAsia="Calibri" w:hAnsi="Times New Roman" w:cs="Times New Roman"/>
          <w:color w:val="000000"/>
          <w:lang w:val="en-US"/>
        </w:rPr>
        <w:t xml:space="preserve"> and the inter-ministerial interaction instances within each country</w:t>
      </w:r>
      <w:r w:rsidR="0000762D">
        <w:rPr>
          <w:rFonts w:ascii="Times New Roman" w:eastAsia="Calibri" w:hAnsi="Times New Roman" w:cs="Times New Roman"/>
          <w:color w:val="000000"/>
          <w:lang w:val="en-US"/>
        </w:rPr>
        <w:t>,</w:t>
      </w:r>
      <w:r w:rsidRPr="003E272C">
        <w:rPr>
          <w:rFonts w:ascii="Times New Roman" w:eastAsia="Calibri" w:hAnsi="Times New Roman" w:cs="Times New Roman"/>
          <w:color w:val="000000"/>
          <w:lang w:val="en-US"/>
        </w:rPr>
        <w:t xml:space="preserve"> failed to become a platform for inter-sectorial multidisciplinary dialogue to give integrative responses to transboundary issues.  By the end of the FREPLATA project, the countries still not yet had a standardized monitoring system nor a binational integrated information system, to track indicators of environmental quality in international waters and getting inputs to support public policies in transboundary waters.</w:t>
      </w:r>
    </w:p>
    <w:p w14:paraId="4777F953" w14:textId="23F9D547" w:rsidR="00577198" w:rsidRDefault="00577198" w:rsidP="00577198">
      <w:pPr>
        <w:autoSpaceDE w:val="0"/>
        <w:autoSpaceDN w:val="0"/>
        <w:adjustRightInd w:val="0"/>
        <w:spacing w:after="0" w:line="240" w:lineRule="auto"/>
        <w:jc w:val="both"/>
        <w:rPr>
          <w:rFonts w:ascii="Times New Roman" w:eastAsia="Calibri" w:hAnsi="Times New Roman" w:cs="Times New Roman"/>
          <w:color w:val="000000"/>
          <w:lang w:val="en-US"/>
        </w:rPr>
      </w:pPr>
      <w:r w:rsidRPr="00577198">
        <w:rPr>
          <w:rFonts w:ascii="Times New Roman" w:eastAsia="Calibri" w:hAnsi="Times New Roman" w:cs="Times New Roman"/>
          <w:color w:val="000000"/>
          <w:lang w:val="en-US"/>
        </w:rPr>
        <w:t>The project try to solve the aforementioned problems, aiming to achieve “safe water for population health, recreational use and aquatic biota development". It also pretend to achieve the general objective of "advance towards sustainability of the uses and resources of the River Plate and its Maritime Front through the implementation of the SAP with regards to reduction and prevention of land-based pollution".</w:t>
      </w:r>
    </w:p>
    <w:p w14:paraId="0B4492CE" w14:textId="77777777" w:rsidR="00577198" w:rsidRDefault="00577198" w:rsidP="00577198">
      <w:pPr>
        <w:autoSpaceDE w:val="0"/>
        <w:autoSpaceDN w:val="0"/>
        <w:adjustRightInd w:val="0"/>
        <w:spacing w:after="0" w:line="240" w:lineRule="auto"/>
        <w:rPr>
          <w:rFonts w:ascii="Times New Roman" w:eastAsia="Calibri" w:hAnsi="Times New Roman" w:cs="Times New Roman"/>
          <w:color w:val="000000"/>
          <w:lang w:val="en-US"/>
        </w:rPr>
      </w:pPr>
    </w:p>
    <w:p w14:paraId="03371D14" w14:textId="6F690E38" w:rsidR="00A754F8" w:rsidRDefault="00A754F8" w:rsidP="00577198">
      <w:pPr>
        <w:autoSpaceDE w:val="0"/>
        <w:autoSpaceDN w:val="0"/>
        <w:adjustRightInd w:val="0"/>
        <w:spacing w:after="0" w:line="240" w:lineRule="auto"/>
        <w:jc w:val="both"/>
        <w:rPr>
          <w:rFonts w:ascii="Times New Roman" w:eastAsia="Calibri" w:hAnsi="Times New Roman" w:cs="Times New Roman"/>
          <w:color w:val="000000"/>
          <w:lang w:val="en-US"/>
        </w:rPr>
      </w:pPr>
      <w:r w:rsidRPr="00D10F39">
        <w:rPr>
          <w:rFonts w:ascii="Times New Roman" w:eastAsia="Calibri" w:hAnsi="Times New Roman" w:cs="Times New Roman"/>
          <w:color w:val="000000"/>
          <w:lang w:val="en-US"/>
        </w:rPr>
        <w:t>The project aim to achieve four outcomes: a) the implementation of institutional reforms, and strengthening national and binational level to address prior transboundary environmental problems. b) Build skills and tools to prevent and mitigate pollution promoting greater collaboration between the public and private, c) Implement a set of pilot activities that contribute to the reduction of priority pollutants. d) Establish a Program environmental Monitoring and Information System Binational to support decision makers and management RPFM.</w:t>
      </w:r>
    </w:p>
    <w:p w14:paraId="60C09D49" w14:textId="77777777" w:rsidR="00577198" w:rsidRDefault="00577198" w:rsidP="00577198">
      <w:pPr>
        <w:autoSpaceDE w:val="0"/>
        <w:autoSpaceDN w:val="0"/>
        <w:adjustRightInd w:val="0"/>
        <w:spacing w:after="0" w:line="240" w:lineRule="auto"/>
        <w:jc w:val="both"/>
        <w:rPr>
          <w:rFonts w:ascii="Times New Roman" w:eastAsia="Calibri" w:hAnsi="Times New Roman" w:cs="Times New Roman"/>
          <w:color w:val="000000"/>
          <w:lang w:val="en-US"/>
        </w:rPr>
      </w:pPr>
    </w:p>
    <w:p w14:paraId="227DA212" w14:textId="392646C3" w:rsidR="00976BE6" w:rsidRDefault="00577198" w:rsidP="00A754F8">
      <w:pPr>
        <w:jc w:val="both"/>
        <w:rPr>
          <w:rFonts w:ascii="Times New Roman" w:eastAsia="Calibri" w:hAnsi="Times New Roman" w:cs="Times New Roman"/>
          <w:color w:val="000000"/>
          <w:lang w:val="en-US"/>
        </w:rPr>
      </w:pPr>
      <w:r w:rsidRPr="00577198">
        <w:rPr>
          <w:rFonts w:ascii="Times New Roman" w:eastAsia="Calibri" w:hAnsi="Times New Roman" w:cs="Times New Roman"/>
          <w:color w:val="000000"/>
          <w:lang w:val="en-US"/>
        </w:rPr>
        <w:t xml:space="preserve">This report aims at evaluating the implementation of PIMS 4055 and the results achieved considering the formulation and design stage, the implementation process and finally the progress of its achievements. In addition to the presented conclusions, </w:t>
      </w:r>
      <w:r w:rsidR="00C76385" w:rsidRPr="00577198">
        <w:rPr>
          <w:rFonts w:ascii="Times New Roman" w:eastAsia="Calibri" w:hAnsi="Times New Roman" w:cs="Times New Roman"/>
          <w:color w:val="000000"/>
          <w:lang w:val="en-US"/>
        </w:rPr>
        <w:t>some lessons</w:t>
      </w:r>
      <w:r w:rsidRPr="00577198">
        <w:rPr>
          <w:rFonts w:ascii="Times New Roman" w:eastAsia="Calibri" w:hAnsi="Times New Roman" w:cs="Times New Roman"/>
          <w:color w:val="000000"/>
          <w:lang w:val="en-US"/>
        </w:rPr>
        <w:t xml:space="preserve"> learned ar</w:t>
      </w:r>
      <w:r w:rsidR="00FE53E4">
        <w:rPr>
          <w:rFonts w:ascii="Times New Roman" w:eastAsia="Calibri" w:hAnsi="Times New Roman" w:cs="Times New Roman"/>
          <w:color w:val="000000"/>
          <w:lang w:val="en-US"/>
        </w:rPr>
        <w:t>e summarized and recommendations</w:t>
      </w:r>
      <w:r w:rsidRPr="00577198">
        <w:rPr>
          <w:rFonts w:ascii="Times New Roman" w:eastAsia="Calibri" w:hAnsi="Times New Roman" w:cs="Times New Roman"/>
          <w:color w:val="000000"/>
          <w:lang w:val="en-US"/>
        </w:rPr>
        <w:t xml:space="preserve"> </w:t>
      </w:r>
      <w:r w:rsidR="00C76385" w:rsidRPr="00577198">
        <w:rPr>
          <w:rFonts w:ascii="Times New Roman" w:eastAsia="Calibri" w:hAnsi="Times New Roman" w:cs="Times New Roman"/>
          <w:color w:val="000000"/>
          <w:lang w:val="en-US"/>
        </w:rPr>
        <w:t>made to</w:t>
      </w:r>
      <w:r w:rsidRPr="00577198">
        <w:rPr>
          <w:rFonts w:ascii="Times New Roman" w:eastAsia="Calibri" w:hAnsi="Times New Roman" w:cs="Times New Roman"/>
          <w:color w:val="000000"/>
          <w:lang w:val="en-US"/>
        </w:rPr>
        <w:t xml:space="preserve"> continue achieving the long-term goals.</w:t>
      </w:r>
    </w:p>
    <w:p w14:paraId="1BD59246" w14:textId="2868C5AE" w:rsidR="00A754F8" w:rsidRDefault="00A754F8" w:rsidP="00A754F8">
      <w:pPr>
        <w:jc w:val="both"/>
        <w:rPr>
          <w:rFonts w:ascii="Times New Roman" w:eastAsia="Calibri" w:hAnsi="Times New Roman" w:cs="Times New Roman"/>
          <w:color w:val="000000"/>
          <w:lang w:val="en-US"/>
        </w:rPr>
      </w:pPr>
      <w:r w:rsidRPr="004B0D25">
        <w:rPr>
          <w:rFonts w:ascii="Times New Roman" w:eastAsia="Calibri" w:hAnsi="Times New Roman" w:cs="Times New Roman"/>
          <w:color w:val="000000"/>
          <w:lang w:val="en-US"/>
        </w:rPr>
        <w:t xml:space="preserve">The project is highly relevant in order to generate positive effects at global and national levels of various kinds, including health benefits of a high percentage of the populations of Argentina and Uruguay, and the conservation of biodiversity. The long-term goal of PIMS 4055 cannot be achieved only with the executed stage but it is part of a path that countries should continue to achieve productive development with environmental sustainability. The contributions made are particularly relevant considering the new challenges of large engineering constructions and the exploitation of hydrocarbons that are </w:t>
      </w:r>
      <w:r w:rsidR="00C76385">
        <w:rPr>
          <w:rFonts w:ascii="Times New Roman" w:eastAsia="Calibri" w:hAnsi="Times New Roman" w:cs="Times New Roman"/>
          <w:color w:val="000000"/>
          <w:lang w:val="en-US"/>
        </w:rPr>
        <w:t>considered</w:t>
      </w:r>
      <w:r w:rsidRPr="004B0D25">
        <w:rPr>
          <w:rFonts w:ascii="Times New Roman" w:eastAsia="Calibri" w:hAnsi="Times New Roman" w:cs="Times New Roman"/>
          <w:color w:val="000000"/>
          <w:lang w:val="en-US"/>
        </w:rPr>
        <w:t xml:space="preserve"> to be implemented in coastal areas and in the transboundary area.</w:t>
      </w:r>
    </w:p>
    <w:p w14:paraId="3B36BF3F" w14:textId="4B378B5F" w:rsidR="00976BE6" w:rsidRDefault="00976BE6" w:rsidP="00A754F8">
      <w:pPr>
        <w:jc w:val="both"/>
        <w:rPr>
          <w:rFonts w:ascii="Times New Roman" w:eastAsia="Calibri" w:hAnsi="Times New Roman" w:cs="Times New Roman"/>
          <w:color w:val="000000"/>
          <w:lang w:val="en-US"/>
        </w:rPr>
      </w:pPr>
      <w:r w:rsidRPr="00976BE6">
        <w:rPr>
          <w:rFonts w:ascii="Times New Roman" w:eastAsia="Calibri" w:hAnsi="Times New Roman" w:cs="Times New Roman"/>
          <w:color w:val="000000"/>
          <w:lang w:val="en-US"/>
        </w:rPr>
        <w:t xml:space="preserve">In the logic framework (LF), four indicators of purpose are presented to verify actions to achieve transboundary </w:t>
      </w:r>
      <w:r w:rsidR="00C76385" w:rsidRPr="00976BE6">
        <w:rPr>
          <w:rFonts w:ascii="Times New Roman" w:eastAsia="Calibri" w:hAnsi="Times New Roman" w:cs="Times New Roman"/>
          <w:color w:val="000000"/>
          <w:lang w:val="en-US"/>
        </w:rPr>
        <w:t>management criteria</w:t>
      </w:r>
      <w:r w:rsidRPr="00976BE6">
        <w:rPr>
          <w:rFonts w:ascii="Times New Roman" w:eastAsia="Calibri" w:hAnsi="Times New Roman" w:cs="Times New Roman"/>
          <w:color w:val="000000"/>
          <w:lang w:val="en-US"/>
        </w:rPr>
        <w:t xml:space="preserve"> agreed and validated by both countries. In the final evaluation, according to the means of verification for monitoring them, no evidence was found of compliance with many of these goals and the parties attribute these results to changes in context situations that caused tensions binational, and led to postpone the outcomes in transboundary waters, in order to prioritize project activities in coastal areas of national jurisdiction</w:t>
      </w:r>
      <w:r w:rsidR="00A754F8" w:rsidRPr="0048151B">
        <w:rPr>
          <w:rFonts w:ascii="Times New Roman" w:eastAsia="Calibri" w:hAnsi="Times New Roman" w:cs="Times New Roman"/>
          <w:color w:val="000000"/>
          <w:lang w:val="en-US"/>
        </w:rPr>
        <w:t xml:space="preserve">. </w:t>
      </w:r>
    </w:p>
    <w:p w14:paraId="107846A4" w14:textId="77777777" w:rsidR="003466B2" w:rsidRDefault="00CD28E4" w:rsidP="00A754F8">
      <w:pPr>
        <w:jc w:val="both"/>
        <w:rPr>
          <w:rFonts w:ascii="Times New Roman" w:eastAsia="Calibri" w:hAnsi="Times New Roman" w:cs="Times New Roman"/>
          <w:color w:val="000000"/>
          <w:lang w:val="en-US"/>
        </w:rPr>
      </w:pPr>
      <w:r w:rsidRPr="00CD28E4">
        <w:rPr>
          <w:rFonts w:ascii="Times New Roman" w:eastAsia="Calibri" w:hAnsi="Times New Roman" w:cs="Times New Roman"/>
          <w:color w:val="000000"/>
          <w:lang w:val="en-US"/>
        </w:rPr>
        <w:t xml:space="preserve">Independent analysis of the implementation and on the achievements in each of the four results of this evaluation shows that despite many outcomes were not achieved in full satisfaction, the Outcome 3 (pilot projects) is evaluated as the most successful. Regarding the scope of cross Agreements between municipal, provincial, national and civil society, for the construction and operation of artificial wetland in San Clemente, Samborombón, there is evidence that the project has played a substantive role as a catalyst and promoter of synergies. </w:t>
      </w:r>
      <w:r w:rsidR="003466B2" w:rsidRPr="003466B2">
        <w:rPr>
          <w:rFonts w:ascii="Times New Roman" w:eastAsia="Calibri" w:hAnsi="Times New Roman" w:cs="Times New Roman"/>
          <w:color w:val="000000"/>
          <w:lang w:val="en-US"/>
        </w:rPr>
        <w:t>The project successfully identified long-standing problems such as the ineffectiveness of the solid waste treatment plant, and helped to correct it prior to attempting the creation of the artificial wetland. Despite these important advances, the treatment plant was not built, failing to reach the project goal.</w:t>
      </w:r>
    </w:p>
    <w:p w14:paraId="7A2E598F" w14:textId="77777777" w:rsidR="003466B2" w:rsidRDefault="003466B2" w:rsidP="00A754F8">
      <w:pPr>
        <w:jc w:val="both"/>
        <w:rPr>
          <w:rFonts w:ascii="Times New Roman" w:eastAsia="Calibri" w:hAnsi="Times New Roman" w:cs="Times New Roman"/>
          <w:color w:val="000000"/>
          <w:lang w:val="en-US"/>
        </w:rPr>
      </w:pPr>
      <w:r w:rsidRPr="003466B2">
        <w:rPr>
          <w:rFonts w:ascii="Times New Roman" w:eastAsia="Calibri" w:hAnsi="Times New Roman" w:cs="Times New Roman"/>
          <w:color w:val="000000"/>
          <w:lang w:val="en-US"/>
        </w:rPr>
        <w:t>The pilots projects in the tanneries and dairy industry, showed successful results  in the development of clean processes and good practices for the industry, which in case of being implemented would significantly reduce industrial waste discharges into the environment. Despite these results, the project did not achieve expected goals stated in the LF, in terms of reduce pollution content in wastewater according the limits for tannery effluent established in the environmental regulations for the tannery sector in Uruguay (Outcome 3.4), nor to reduce significantly the volume of organic waste effluents from the dairy industry (Outcome 3.5).</w:t>
      </w:r>
      <w:r w:rsidR="00A754F8" w:rsidRPr="0048151B">
        <w:rPr>
          <w:rFonts w:ascii="Times New Roman" w:eastAsia="Calibri" w:hAnsi="Times New Roman" w:cs="Times New Roman"/>
          <w:color w:val="000000"/>
          <w:lang w:val="en-US"/>
        </w:rPr>
        <w:t xml:space="preserve"> This should not be interpreted as a project failure but to an inconsistency in the LF indicators, which stated quantitative goals for reduction of pollutants of industrial effluents not consistent with the managed resources. </w:t>
      </w:r>
    </w:p>
    <w:p w14:paraId="72B420E7" w14:textId="769D7A98" w:rsidR="00087E07" w:rsidRDefault="00087E07" w:rsidP="00087E07">
      <w:pPr>
        <w:jc w:val="both"/>
        <w:rPr>
          <w:rFonts w:ascii="Times New Roman" w:eastAsia="Calibri" w:hAnsi="Times New Roman" w:cs="Times New Roman"/>
          <w:color w:val="000000"/>
          <w:lang w:val="en-US"/>
        </w:rPr>
      </w:pPr>
      <w:r w:rsidRPr="00087E07">
        <w:rPr>
          <w:rFonts w:ascii="Times New Roman" w:eastAsia="Calibri" w:hAnsi="Times New Roman" w:cs="Times New Roman"/>
          <w:color w:val="000000"/>
          <w:lang w:val="en-US"/>
        </w:rPr>
        <w:t>Regarding the creation of a binational integrated information system, the evaluation results pointed out a highly non-satisfactory performance. The target could not be attained neither in the case of developing a binational monitoring system, nor in the creation of a decision support information system. The limited scope of the goals, and in the performance of the project, can be explained by changes in the context conditions of execution and by some faults found in the coordination and management mechanisms, which did not have contingency plans nor corrective actions to address deviations identified by the tracking instruments.</w:t>
      </w:r>
    </w:p>
    <w:p w14:paraId="3777CA95" w14:textId="035F2BEB" w:rsidR="008C1333" w:rsidRPr="00830306" w:rsidRDefault="008C1333" w:rsidP="008C1333">
      <w:pPr>
        <w:spacing w:after="0" w:line="240" w:lineRule="auto"/>
        <w:ind w:left="1560"/>
        <w:jc w:val="both"/>
        <w:rPr>
          <w:rFonts w:ascii="Times New Roman" w:hAnsi="Times New Roman" w:cs="Times New Roman"/>
          <w:sz w:val="20"/>
          <w:szCs w:val="20"/>
          <w:lang w:val="en-US"/>
        </w:rPr>
      </w:pPr>
      <w:r w:rsidRPr="00830306">
        <w:rPr>
          <w:rFonts w:ascii="Times New Roman" w:hAnsi="Times New Roman" w:cs="Times New Roman"/>
          <w:b/>
          <w:sz w:val="20"/>
          <w:szCs w:val="20"/>
          <w:lang w:val="en-US"/>
        </w:rPr>
        <w:t>Table 1.</w:t>
      </w:r>
      <w:r w:rsidRPr="00830306">
        <w:rPr>
          <w:rFonts w:ascii="Times New Roman" w:hAnsi="Times New Roman" w:cs="Times New Roman"/>
          <w:sz w:val="20"/>
          <w:szCs w:val="20"/>
          <w:lang w:val="en-US"/>
        </w:rPr>
        <w:t xml:space="preserve"> Summary of scores assigned to the Project </w:t>
      </w:r>
    </w:p>
    <w:p w14:paraId="09A391EB" w14:textId="77777777" w:rsidR="008C1333" w:rsidRPr="00830306" w:rsidRDefault="008C1333" w:rsidP="008C1333">
      <w:pPr>
        <w:widowControl w:val="0"/>
        <w:adjustRightInd w:val="0"/>
        <w:snapToGrid w:val="0"/>
        <w:spacing w:after="0" w:line="240" w:lineRule="auto"/>
        <w:ind w:left="993"/>
        <w:jc w:val="both"/>
        <w:textAlignment w:val="baseline"/>
        <w:rPr>
          <w:rFonts w:ascii="Times New Roman" w:hAnsi="Times New Roman" w:cs="Times New Roman"/>
          <w:sz w:val="16"/>
          <w:szCs w:val="16"/>
          <w:lang w:val="en-US"/>
        </w:rPr>
      </w:pP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3"/>
        <w:gridCol w:w="583"/>
      </w:tblGrid>
      <w:tr w:rsidR="006876C4" w:rsidRPr="0059095F" w14:paraId="6E00F0B7" w14:textId="77777777" w:rsidTr="009021A7">
        <w:tc>
          <w:tcPr>
            <w:tcW w:w="0" w:type="auto"/>
            <w:shd w:val="clear" w:color="auto" w:fill="auto"/>
          </w:tcPr>
          <w:p w14:paraId="6321AB67" w14:textId="77777777" w:rsidR="006876C4" w:rsidRPr="0059095F" w:rsidRDefault="006876C4" w:rsidP="00FF560C">
            <w:pPr>
              <w:jc w:val="both"/>
              <w:rPr>
                <w:rFonts w:eastAsia="Calibri"/>
                <w:color w:val="000000"/>
                <w:lang w:val="en-US"/>
              </w:rPr>
            </w:pPr>
            <w:r w:rsidRPr="0059095F">
              <w:rPr>
                <w:rFonts w:eastAsia="Calibri"/>
                <w:color w:val="000000"/>
                <w:lang w:val="en-US"/>
              </w:rPr>
              <w:t xml:space="preserve">Global Evaluation Score for the Project </w:t>
            </w:r>
            <w:r w:rsidR="003C7D3B" w:rsidRPr="0059095F">
              <w:rPr>
                <w:rFonts w:eastAsia="Calibri"/>
                <w:color w:val="000000"/>
                <w:lang w:val="en-US"/>
              </w:rPr>
              <w:footnoteReference w:id="1"/>
            </w:r>
          </w:p>
        </w:tc>
        <w:tc>
          <w:tcPr>
            <w:tcW w:w="0" w:type="auto"/>
          </w:tcPr>
          <w:p w14:paraId="1DB96FC1" w14:textId="77777777" w:rsidR="006876C4" w:rsidRPr="0059095F" w:rsidRDefault="006876C4" w:rsidP="00FF560C">
            <w:pPr>
              <w:jc w:val="center"/>
              <w:rPr>
                <w:rFonts w:ascii="Times New Roman" w:hAnsi="Times New Roman" w:cs="Times New Roman"/>
                <w:b/>
                <w:lang w:val="en-US"/>
              </w:rPr>
            </w:pPr>
            <w:r w:rsidRPr="0059095F">
              <w:rPr>
                <w:rFonts w:ascii="Times New Roman" w:hAnsi="Times New Roman" w:cs="Times New Roman"/>
                <w:b/>
                <w:lang w:val="en-US"/>
              </w:rPr>
              <w:t>S</w:t>
            </w:r>
            <w:r w:rsidR="003C7D3B" w:rsidRPr="0059095F">
              <w:rPr>
                <w:rStyle w:val="Refdenotaalpie"/>
                <w:rFonts w:ascii="Times New Roman" w:hAnsi="Times New Roman" w:cs="Times New Roman"/>
                <w:b/>
                <w:lang w:val="en-US"/>
              </w:rPr>
              <w:footnoteReference w:id="2"/>
            </w:r>
          </w:p>
        </w:tc>
      </w:tr>
      <w:tr w:rsidR="008C1333" w:rsidRPr="0059095F" w14:paraId="6DBBFB59" w14:textId="77777777" w:rsidTr="009021A7">
        <w:tc>
          <w:tcPr>
            <w:tcW w:w="0" w:type="auto"/>
            <w:shd w:val="clear" w:color="auto" w:fill="auto"/>
          </w:tcPr>
          <w:p w14:paraId="351F7FC3" w14:textId="77777777" w:rsidR="008C1333" w:rsidRPr="0059095F" w:rsidRDefault="008C1333" w:rsidP="008D139C">
            <w:pPr>
              <w:jc w:val="both"/>
              <w:rPr>
                <w:rFonts w:ascii="Times New Roman" w:eastAsia="Calibri" w:hAnsi="Times New Roman" w:cs="Times New Roman"/>
                <w:color w:val="000000"/>
                <w:lang w:val="en-US"/>
              </w:rPr>
            </w:pPr>
            <w:r w:rsidRPr="0059095F">
              <w:rPr>
                <w:rFonts w:eastAsia="Calibri"/>
                <w:color w:val="000000"/>
                <w:lang w:val="en-US"/>
              </w:rPr>
              <w:t>Relevance</w:t>
            </w:r>
            <w:r w:rsidRPr="0059095F">
              <w:rPr>
                <w:rFonts w:ascii="Times New Roman" w:eastAsia="Calibri" w:hAnsi="Times New Roman" w:cs="Times New Roman"/>
                <w:color w:val="000000"/>
                <w:lang w:val="en-US"/>
              </w:rPr>
              <w:t xml:space="preserve"> </w:t>
            </w:r>
          </w:p>
        </w:tc>
        <w:tc>
          <w:tcPr>
            <w:tcW w:w="0" w:type="auto"/>
          </w:tcPr>
          <w:p w14:paraId="1475293E" w14:textId="77777777" w:rsidR="008C1333" w:rsidRPr="0059095F" w:rsidRDefault="009021A7" w:rsidP="00FF560C">
            <w:pPr>
              <w:jc w:val="center"/>
              <w:rPr>
                <w:rFonts w:ascii="Times New Roman" w:hAnsi="Times New Roman" w:cs="Times New Roman"/>
                <w:b/>
                <w:lang w:val="en-US"/>
              </w:rPr>
            </w:pPr>
            <w:r w:rsidRPr="0059095F">
              <w:rPr>
                <w:rFonts w:ascii="Times New Roman" w:hAnsi="Times New Roman" w:cs="Times New Roman"/>
                <w:b/>
                <w:lang w:val="en-US"/>
              </w:rPr>
              <w:t>H</w:t>
            </w:r>
            <w:r w:rsidR="008C1333" w:rsidRPr="0059095F">
              <w:rPr>
                <w:rFonts w:ascii="Times New Roman" w:hAnsi="Times New Roman" w:cs="Times New Roman"/>
                <w:b/>
                <w:lang w:val="en-US"/>
              </w:rPr>
              <w:t>S</w:t>
            </w:r>
          </w:p>
        </w:tc>
      </w:tr>
      <w:tr w:rsidR="008C1333" w:rsidRPr="0059095F" w14:paraId="0D155C60" w14:textId="77777777" w:rsidTr="009021A7">
        <w:tc>
          <w:tcPr>
            <w:tcW w:w="0" w:type="auto"/>
            <w:shd w:val="clear" w:color="auto" w:fill="auto"/>
          </w:tcPr>
          <w:p w14:paraId="5FA67EA4" w14:textId="77777777" w:rsidR="008C1333" w:rsidRPr="0059095F" w:rsidRDefault="008C1333" w:rsidP="00FF560C">
            <w:pPr>
              <w:jc w:val="both"/>
              <w:rPr>
                <w:rFonts w:ascii="Times New Roman" w:eastAsia="Calibri" w:hAnsi="Times New Roman" w:cs="Times New Roman"/>
                <w:color w:val="000000"/>
                <w:lang w:val="en-US"/>
              </w:rPr>
            </w:pPr>
            <w:r w:rsidRPr="0059095F">
              <w:rPr>
                <w:rFonts w:eastAsia="Calibri"/>
                <w:color w:val="000000"/>
                <w:lang w:val="en-US"/>
              </w:rPr>
              <w:t>Effectiveness</w:t>
            </w:r>
            <w:r w:rsidRPr="0059095F">
              <w:rPr>
                <w:rFonts w:ascii="Times New Roman" w:eastAsia="Calibri" w:hAnsi="Times New Roman" w:cs="Times New Roman"/>
                <w:color w:val="000000"/>
                <w:lang w:val="en-US"/>
              </w:rPr>
              <w:t xml:space="preserve"> </w:t>
            </w:r>
          </w:p>
        </w:tc>
        <w:tc>
          <w:tcPr>
            <w:tcW w:w="0" w:type="auto"/>
          </w:tcPr>
          <w:p w14:paraId="1155366B" w14:textId="77777777" w:rsidR="008C1333" w:rsidRPr="0059095F" w:rsidRDefault="008C1333" w:rsidP="00FF560C">
            <w:pPr>
              <w:jc w:val="center"/>
              <w:rPr>
                <w:rFonts w:ascii="Times New Roman" w:hAnsi="Times New Roman" w:cs="Times New Roman"/>
                <w:b/>
                <w:lang w:val="en-US"/>
              </w:rPr>
            </w:pPr>
            <w:r w:rsidRPr="0059095F">
              <w:rPr>
                <w:rFonts w:ascii="Times New Roman" w:hAnsi="Times New Roman" w:cs="Times New Roman"/>
                <w:b/>
                <w:lang w:val="en-US"/>
              </w:rPr>
              <w:t>M</w:t>
            </w:r>
            <w:r w:rsidR="008329B6" w:rsidRPr="0059095F">
              <w:rPr>
                <w:rFonts w:ascii="Times New Roman" w:hAnsi="Times New Roman" w:cs="Times New Roman"/>
                <w:b/>
                <w:lang w:val="en-US"/>
              </w:rPr>
              <w:t>U</w:t>
            </w:r>
          </w:p>
        </w:tc>
      </w:tr>
      <w:tr w:rsidR="008C1333" w:rsidRPr="0059095F" w14:paraId="4294FCD0" w14:textId="77777777" w:rsidTr="009021A7">
        <w:tc>
          <w:tcPr>
            <w:tcW w:w="0" w:type="auto"/>
            <w:shd w:val="clear" w:color="auto" w:fill="auto"/>
          </w:tcPr>
          <w:p w14:paraId="07857684" w14:textId="77777777" w:rsidR="008C1333" w:rsidRPr="0059095F" w:rsidRDefault="008C1333" w:rsidP="00FF560C">
            <w:pPr>
              <w:jc w:val="both"/>
              <w:rPr>
                <w:rFonts w:ascii="Times New Roman" w:eastAsia="Calibri" w:hAnsi="Times New Roman" w:cs="Times New Roman"/>
                <w:color w:val="000000"/>
                <w:lang w:val="en-US"/>
              </w:rPr>
            </w:pPr>
            <w:r w:rsidRPr="0059095F">
              <w:rPr>
                <w:rFonts w:eastAsia="Calibri"/>
                <w:color w:val="000000"/>
                <w:lang w:val="en-US"/>
              </w:rPr>
              <w:t>Efficiency</w:t>
            </w:r>
            <w:r w:rsidRPr="0059095F">
              <w:rPr>
                <w:rFonts w:ascii="Times New Roman" w:eastAsia="Calibri" w:hAnsi="Times New Roman" w:cs="Times New Roman"/>
                <w:color w:val="000000"/>
                <w:lang w:val="en-US"/>
              </w:rPr>
              <w:t xml:space="preserve"> </w:t>
            </w:r>
          </w:p>
        </w:tc>
        <w:tc>
          <w:tcPr>
            <w:tcW w:w="0" w:type="auto"/>
          </w:tcPr>
          <w:p w14:paraId="26205CCD" w14:textId="23295A9F" w:rsidR="008C1333" w:rsidRPr="0059095F" w:rsidRDefault="008C1333" w:rsidP="00FF560C">
            <w:pPr>
              <w:jc w:val="center"/>
              <w:rPr>
                <w:rFonts w:ascii="Times New Roman" w:hAnsi="Times New Roman" w:cs="Times New Roman"/>
                <w:b/>
                <w:lang w:val="en-US"/>
              </w:rPr>
            </w:pPr>
            <w:r w:rsidRPr="0059095F">
              <w:rPr>
                <w:rFonts w:ascii="Times New Roman" w:hAnsi="Times New Roman" w:cs="Times New Roman"/>
                <w:b/>
                <w:lang w:val="en-US"/>
              </w:rPr>
              <w:t>M</w:t>
            </w:r>
            <w:r w:rsidR="003C3011">
              <w:rPr>
                <w:rFonts w:ascii="Times New Roman" w:hAnsi="Times New Roman" w:cs="Times New Roman"/>
                <w:b/>
                <w:lang w:val="en-US"/>
              </w:rPr>
              <w:t>U</w:t>
            </w:r>
          </w:p>
        </w:tc>
      </w:tr>
      <w:tr w:rsidR="008C1333" w:rsidRPr="0059095F" w14:paraId="23BE6F1C" w14:textId="77777777" w:rsidTr="009021A7">
        <w:tc>
          <w:tcPr>
            <w:tcW w:w="0" w:type="auto"/>
            <w:shd w:val="clear" w:color="auto" w:fill="auto"/>
          </w:tcPr>
          <w:p w14:paraId="68B39752" w14:textId="71731846" w:rsidR="008C1333" w:rsidRPr="0059095F" w:rsidRDefault="008C1333" w:rsidP="00FF560C">
            <w:pPr>
              <w:jc w:val="both"/>
              <w:rPr>
                <w:rFonts w:ascii="Times New Roman" w:eastAsia="Calibri" w:hAnsi="Times New Roman" w:cs="Times New Roman"/>
                <w:color w:val="000000"/>
                <w:lang w:val="en-US"/>
              </w:rPr>
            </w:pPr>
            <w:r w:rsidRPr="0059095F">
              <w:rPr>
                <w:rFonts w:eastAsia="Calibri"/>
                <w:color w:val="000000"/>
                <w:lang w:val="en-US"/>
              </w:rPr>
              <w:t>Conceptualization</w:t>
            </w:r>
            <w:r w:rsidRPr="0059095F">
              <w:rPr>
                <w:rFonts w:ascii="Times New Roman" w:eastAsia="Calibri" w:hAnsi="Times New Roman" w:cs="Times New Roman"/>
                <w:color w:val="000000"/>
                <w:lang w:val="en-US"/>
              </w:rPr>
              <w:t xml:space="preserve"> </w:t>
            </w:r>
            <w:r w:rsidRPr="0059095F">
              <w:rPr>
                <w:rFonts w:eastAsia="Calibri"/>
                <w:color w:val="000000"/>
                <w:lang w:val="en-US"/>
              </w:rPr>
              <w:t>/</w:t>
            </w:r>
            <w:r w:rsidRPr="0059095F">
              <w:rPr>
                <w:rFonts w:ascii="Times New Roman" w:eastAsia="Calibri" w:hAnsi="Times New Roman" w:cs="Times New Roman"/>
                <w:color w:val="000000"/>
                <w:lang w:val="en-US"/>
              </w:rPr>
              <w:t xml:space="preserve"> </w:t>
            </w:r>
            <w:r w:rsidRPr="0059095F">
              <w:rPr>
                <w:rFonts w:eastAsia="Calibri"/>
                <w:color w:val="000000"/>
                <w:lang w:val="en-US"/>
              </w:rPr>
              <w:t>Design</w:t>
            </w:r>
            <w:r w:rsidRPr="0059095F">
              <w:rPr>
                <w:rFonts w:ascii="Times New Roman" w:eastAsia="Calibri" w:hAnsi="Times New Roman" w:cs="Times New Roman"/>
                <w:color w:val="000000"/>
                <w:lang w:val="en-US"/>
              </w:rPr>
              <w:t xml:space="preserve">: </w:t>
            </w:r>
          </w:p>
        </w:tc>
        <w:tc>
          <w:tcPr>
            <w:tcW w:w="0" w:type="auto"/>
          </w:tcPr>
          <w:p w14:paraId="4CC103DF" w14:textId="77777777" w:rsidR="008C1333" w:rsidRPr="0059095F" w:rsidRDefault="008329B6" w:rsidP="00FF560C">
            <w:pPr>
              <w:jc w:val="center"/>
              <w:rPr>
                <w:rFonts w:ascii="Times New Roman" w:hAnsi="Times New Roman" w:cs="Times New Roman"/>
                <w:b/>
                <w:lang w:val="en-US"/>
              </w:rPr>
            </w:pPr>
            <w:r w:rsidRPr="0059095F">
              <w:rPr>
                <w:rFonts w:ascii="Times New Roman" w:hAnsi="Times New Roman" w:cs="Times New Roman"/>
                <w:b/>
                <w:lang w:val="en-US"/>
              </w:rPr>
              <w:t>MS</w:t>
            </w:r>
          </w:p>
        </w:tc>
      </w:tr>
      <w:tr w:rsidR="008C1333" w:rsidRPr="0059095F" w14:paraId="7CF1DAF7" w14:textId="77777777" w:rsidTr="009021A7">
        <w:tc>
          <w:tcPr>
            <w:tcW w:w="0" w:type="auto"/>
            <w:shd w:val="clear" w:color="auto" w:fill="auto"/>
          </w:tcPr>
          <w:p w14:paraId="5BB94AA1" w14:textId="17D86678" w:rsidR="008C1333" w:rsidRPr="0059095F" w:rsidRDefault="008C1333" w:rsidP="00FF560C">
            <w:pPr>
              <w:jc w:val="both"/>
              <w:rPr>
                <w:rFonts w:ascii="Times New Roman" w:eastAsia="Calibri" w:hAnsi="Times New Roman" w:cs="Times New Roman"/>
                <w:color w:val="000000"/>
                <w:lang w:val="en-US"/>
              </w:rPr>
            </w:pPr>
            <w:r w:rsidRPr="0059095F">
              <w:rPr>
                <w:rFonts w:eastAsia="Calibri"/>
                <w:color w:val="000000"/>
                <w:lang w:val="en-US"/>
              </w:rPr>
              <w:t>Stakeholder involvement</w:t>
            </w:r>
            <w:r w:rsidRPr="0059095F">
              <w:rPr>
                <w:rFonts w:ascii="Times New Roman" w:eastAsia="Calibri" w:hAnsi="Times New Roman" w:cs="Times New Roman"/>
                <w:color w:val="000000"/>
                <w:lang w:val="en-US"/>
              </w:rPr>
              <w:t xml:space="preserve"> </w:t>
            </w:r>
            <w:r w:rsidRPr="0059095F">
              <w:rPr>
                <w:rFonts w:eastAsia="Calibri"/>
                <w:color w:val="000000"/>
                <w:lang w:val="en-US"/>
              </w:rPr>
              <w:t>in the design</w:t>
            </w:r>
            <w:r w:rsidRPr="0059095F">
              <w:rPr>
                <w:rFonts w:ascii="Times New Roman" w:eastAsia="Calibri" w:hAnsi="Times New Roman" w:cs="Times New Roman"/>
                <w:color w:val="000000"/>
                <w:lang w:val="en-US"/>
              </w:rPr>
              <w:t>:</w:t>
            </w:r>
          </w:p>
        </w:tc>
        <w:tc>
          <w:tcPr>
            <w:tcW w:w="0" w:type="auto"/>
          </w:tcPr>
          <w:p w14:paraId="6E70EAF0" w14:textId="77777777" w:rsidR="008C1333" w:rsidRPr="0059095F" w:rsidRDefault="004A1E35" w:rsidP="00FF560C">
            <w:pPr>
              <w:jc w:val="center"/>
              <w:rPr>
                <w:rFonts w:ascii="Times New Roman" w:hAnsi="Times New Roman" w:cs="Times New Roman"/>
                <w:b/>
                <w:lang w:val="en-US"/>
              </w:rPr>
            </w:pPr>
            <w:r w:rsidRPr="0059095F">
              <w:rPr>
                <w:rFonts w:ascii="Times New Roman" w:hAnsi="Times New Roman" w:cs="Times New Roman"/>
                <w:b/>
                <w:lang w:val="en-US"/>
              </w:rPr>
              <w:t>M</w:t>
            </w:r>
            <w:r w:rsidR="008329B6" w:rsidRPr="0059095F">
              <w:rPr>
                <w:rFonts w:ascii="Times New Roman" w:hAnsi="Times New Roman" w:cs="Times New Roman"/>
                <w:b/>
                <w:lang w:val="en-US"/>
              </w:rPr>
              <w:t>U</w:t>
            </w:r>
          </w:p>
        </w:tc>
      </w:tr>
      <w:tr w:rsidR="008C1333" w:rsidRPr="0059095F" w14:paraId="426B51FE" w14:textId="77777777" w:rsidTr="009021A7">
        <w:tc>
          <w:tcPr>
            <w:tcW w:w="0" w:type="auto"/>
            <w:shd w:val="clear" w:color="auto" w:fill="auto"/>
          </w:tcPr>
          <w:p w14:paraId="656A3794" w14:textId="1A901FC3" w:rsidR="008C1333" w:rsidRPr="0059095F" w:rsidRDefault="008C1333" w:rsidP="00FF560C">
            <w:pPr>
              <w:jc w:val="both"/>
              <w:rPr>
                <w:rFonts w:ascii="Times New Roman" w:hAnsi="Times New Roman" w:cs="Times New Roman"/>
                <w:lang w:val="en-US"/>
              </w:rPr>
            </w:pPr>
            <w:r w:rsidRPr="0059095F">
              <w:rPr>
                <w:rFonts w:ascii="Times New Roman" w:hAnsi="Times New Roman" w:cs="Times New Roman"/>
                <w:lang w:val="en-US"/>
              </w:rPr>
              <w:t>I</w:t>
            </w:r>
            <w:r w:rsidR="00AF675C" w:rsidRPr="0059095F">
              <w:rPr>
                <w:rFonts w:ascii="Times New Roman" w:hAnsi="Times New Roman" w:cs="Times New Roman"/>
                <w:lang w:val="en-US"/>
              </w:rPr>
              <w:t>mplementation Approach</w:t>
            </w:r>
            <w:r w:rsidRPr="0059095F">
              <w:rPr>
                <w:rFonts w:ascii="Times New Roman" w:hAnsi="Times New Roman" w:cs="Times New Roman"/>
                <w:lang w:val="en-US"/>
              </w:rPr>
              <w:t>:</w:t>
            </w:r>
          </w:p>
        </w:tc>
        <w:tc>
          <w:tcPr>
            <w:tcW w:w="0" w:type="auto"/>
          </w:tcPr>
          <w:p w14:paraId="36E320BA" w14:textId="6497609A" w:rsidR="008C1333" w:rsidRPr="0059095F" w:rsidRDefault="00CB272B" w:rsidP="00FF560C">
            <w:pPr>
              <w:jc w:val="center"/>
              <w:rPr>
                <w:rFonts w:ascii="Times New Roman" w:hAnsi="Times New Roman" w:cs="Times New Roman"/>
                <w:b/>
                <w:lang w:val="en-US"/>
              </w:rPr>
            </w:pPr>
            <w:r>
              <w:rPr>
                <w:rFonts w:ascii="Times New Roman" w:hAnsi="Times New Roman" w:cs="Times New Roman"/>
                <w:b/>
                <w:lang w:val="en-US"/>
              </w:rPr>
              <w:t>MS</w:t>
            </w:r>
          </w:p>
        </w:tc>
      </w:tr>
      <w:tr w:rsidR="008C1333" w:rsidRPr="0059095F" w14:paraId="5727FE93" w14:textId="77777777" w:rsidTr="009021A7">
        <w:tc>
          <w:tcPr>
            <w:tcW w:w="0" w:type="auto"/>
            <w:shd w:val="clear" w:color="auto" w:fill="auto"/>
          </w:tcPr>
          <w:p w14:paraId="2A354F9F" w14:textId="201E64F1" w:rsidR="008C1333" w:rsidRPr="0059095F" w:rsidRDefault="008C1333" w:rsidP="00FF560C">
            <w:pPr>
              <w:jc w:val="both"/>
              <w:rPr>
                <w:rFonts w:ascii="Times New Roman" w:hAnsi="Times New Roman" w:cs="Times New Roman"/>
                <w:lang w:val="en-US"/>
              </w:rPr>
            </w:pPr>
            <w:r w:rsidRPr="0059095F">
              <w:rPr>
                <w:rStyle w:val="hps"/>
                <w:rFonts w:ascii="Times New Roman" w:hAnsi="Times New Roman" w:cs="Times New Roman"/>
                <w:lang w:val="en-US"/>
              </w:rPr>
              <w:t>Monitoring and Evaluation (</w:t>
            </w:r>
            <w:r w:rsidRPr="0059095F">
              <w:rPr>
                <w:rStyle w:val="shorttext"/>
                <w:rFonts w:ascii="Times New Roman" w:hAnsi="Times New Roman" w:cs="Times New Roman"/>
                <w:lang w:val="en-US"/>
              </w:rPr>
              <w:t xml:space="preserve">M </w:t>
            </w:r>
            <w:r w:rsidRPr="0059095F">
              <w:rPr>
                <w:rStyle w:val="hps"/>
                <w:rFonts w:ascii="Times New Roman" w:hAnsi="Times New Roman" w:cs="Times New Roman"/>
                <w:lang w:val="en-US"/>
              </w:rPr>
              <w:t>&amp; E</w:t>
            </w:r>
            <w:r w:rsidR="00AF675C" w:rsidRPr="0059095F">
              <w:rPr>
                <w:rStyle w:val="shorttext"/>
                <w:rFonts w:ascii="Times New Roman" w:hAnsi="Times New Roman" w:cs="Times New Roman"/>
                <w:lang w:val="en-US"/>
              </w:rPr>
              <w:t>)</w:t>
            </w:r>
            <w:r w:rsidRPr="0059095F">
              <w:rPr>
                <w:rStyle w:val="shorttext"/>
                <w:rFonts w:ascii="Times New Roman" w:hAnsi="Times New Roman" w:cs="Times New Roman"/>
                <w:lang w:val="en-US"/>
              </w:rPr>
              <w:t>:</w:t>
            </w:r>
          </w:p>
        </w:tc>
        <w:tc>
          <w:tcPr>
            <w:tcW w:w="0" w:type="auto"/>
          </w:tcPr>
          <w:p w14:paraId="5A3C5223" w14:textId="77777777" w:rsidR="008C1333" w:rsidRPr="0059095F" w:rsidRDefault="00565DC2" w:rsidP="00FF560C">
            <w:pPr>
              <w:jc w:val="center"/>
              <w:rPr>
                <w:rFonts w:ascii="Times New Roman" w:hAnsi="Times New Roman" w:cs="Times New Roman"/>
                <w:b/>
                <w:lang w:val="en-US"/>
              </w:rPr>
            </w:pPr>
            <w:r w:rsidRPr="0059095F">
              <w:rPr>
                <w:rFonts w:ascii="Times New Roman" w:hAnsi="Times New Roman" w:cs="Times New Roman"/>
                <w:b/>
                <w:lang w:val="en-US"/>
              </w:rPr>
              <w:t>S</w:t>
            </w:r>
          </w:p>
        </w:tc>
      </w:tr>
      <w:tr w:rsidR="008C1333" w:rsidRPr="0059095F" w14:paraId="677AC435" w14:textId="77777777" w:rsidTr="009021A7">
        <w:tc>
          <w:tcPr>
            <w:tcW w:w="0" w:type="auto"/>
            <w:shd w:val="clear" w:color="auto" w:fill="auto"/>
          </w:tcPr>
          <w:p w14:paraId="345E42E4" w14:textId="77777777" w:rsidR="008C1333" w:rsidRPr="0059095F" w:rsidRDefault="008C1333" w:rsidP="00FF560C">
            <w:pPr>
              <w:jc w:val="both"/>
              <w:rPr>
                <w:rFonts w:ascii="Times New Roman" w:hAnsi="Times New Roman" w:cs="Times New Roman"/>
                <w:lang w:val="en-US"/>
              </w:rPr>
            </w:pPr>
            <w:r w:rsidRPr="0059095F">
              <w:rPr>
                <w:rStyle w:val="hps"/>
                <w:rFonts w:ascii="Times New Roman" w:hAnsi="Times New Roman" w:cs="Times New Roman"/>
                <w:lang w:val="en-US"/>
              </w:rPr>
              <w:t>The</w:t>
            </w:r>
            <w:r w:rsidRPr="0059095F">
              <w:rPr>
                <w:rFonts w:ascii="Times New Roman" w:hAnsi="Times New Roman" w:cs="Times New Roman"/>
                <w:lang w:val="en-US"/>
              </w:rPr>
              <w:t xml:space="preserve"> </w:t>
            </w:r>
            <w:r w:rsidRPr="0059095F">
              <w:rPr>
                <w:rStyle w:val="hps"/>
                <w:rFonts w:ascii="Times New Roman" w:hAnsi="Times New Roman" w:cs="Times New Roman"/>
                <w:lang w:val="en-US"/>
              </w:rPr>
              <w:t>participation of stakeholders</w:t>
            </w:r>
            <w:r w:rsidRPr="0059095F">
              <w:rPr>
                <w:rFonts w:ascii="Times New Roman" w:hAnsi="Times New Roman" w:cs="Times New Roman"/>
                <w:lang w:val="en-US"/>
              </w:rPr>
              <w:t xml:space="preserve"> </w:t>
            </w:r>
            <w:r w:rsidRPr="0059095F">
              <w:rPr>
                <w:rStyle w:val="hps"/>
                <w:rFonts w:ascii="Times New Roman" w:hAnsi="Times New Roman" w:cs="Times New Roman"/>
                <w:lang w:val="en-US"/>
              </w:rPr>
              <w:t>during implementation</w:t>
            </w:r>
            <w:r w:rsidRPr="0059095F">
              <w:rPr>
                <w:rFonts w:ascii="Times New Roman" w:hAnsi="Times New Roman" w:cs="Times New Roman"/>
                <w:lang w:val="en-US"/>
              </w:rPr>
              <w:t xml:space="preserve"> </w:t>
            </w:r>
          </w:p>
        </w:tc>
        <w:tc>
          <w:tcPr>
            <w:tcW w:w="0" w:type="auto"/>
          </w:tcPr>
          <w:p w14:paraId="1F38F77A" w14:textId="45B90695" w:rsidR="008C1333" w:rsidRPr="0059095F" w:rsidRDefault="00E3231D" w:rsidP="00FF560C">
            <w:pPr>
              <w:jc w:val="center"/>
              <w:rPr>
                <w:rFonts w:ascii="Times New Roman" w:hAnsi="Times New Roman" w:cs="Times New Roman"/>
                <w:b/>
                <w:lang w:val="en-US"/>
              </w:rPr>
            </w:pPr>
            <w:r w:rsidRPr="0059095F">
              <w:rPr>
                <w:rFonts w:ascii="Times New Roman" w:hAnsi="Times New Roman" w:cs="Times New Roman"/>
                <w:b/>
                <w:lang w:val="en-US"/>
              </w:rPr>
              <w:t>S</w:t>
            </w:r>
          </w:p>
        </w:tc>
      </w:tr>
      <w:tr w:rsidR="008C1333" w:rsidRPr="0059095F" w14:paraId="42E241E1" w14:textId="77777777" w:rsidTr="009021A7">
        <w:trPr>
          <w:trHeight w:val="364"/>
        </w:trPr>
        <w:tc>
          <w:tcPr>
            <w:tcW w:w="0" w:type="auto"/>
            <w:shd w:val="clear" w:color="auto" w:fill="auto"/>
          </w:tcPr>
          <w:p w14:paraId="6BC60AA1" w14:textId="77777777" w:rsidR="008C1333" w:rsidRPr="0059095F" w:rsidRDefault="008C1333" w:rsidP="00FF560C">
            <w:pPr>
              <w:jc w:val="both"/>
              <w:rPr>
                <w:rFonts w:ascii="Times New Roman" w:hAnsi="Times New Roman" w:cs="Times New Roman"/>
                <w:lang w:val="en-US"/>
              </w:rPr>
            </w:pPr>
            <w:r w:rsidRPr="0059095F">
              <w:rPr>
                <w:rStyle w:val="hps"/>
                <w:rFonts w:ascii="Times New Roman" w:hAnsi="Times New Roman" w:cs="Times New Roman"/>
                <w:lang w:val="en-US"/>
              </w:rPr>
              <w:t>Progress</w:t>
            </w:r>
            <w:r w:rsidRPr="0059095F">
              <w:rPr>
                <w:rStyle w:val="shorttext"/>
                <w:rFonts w:ascii="Times New Roman" w:hAnsi="Times New Roman" w:cs="Times New Roman"/>
                <w:lang w:val="en-US"/>
              </w:rPr>
              <w:t xml:space="preserve"> </w:t>
            </w:r>
            <w:r w:rsidRPr="0059095F">
              <w:rPr>
                <w:rStyle w:val="hps"/>
                <w:rFonts w:ascii="Times New Roman" w:hAnsi="Times New Roman" w:cs="Times New Roman"/>
                <w:lang w:val="en-US"/>
              </w:rPr>
              <w:t>in achieving</w:t>
            </w:r>
            <w:r w:rsidRPr="0059095F">
              <w:rPr>
                <w:rStyle w:val="shorttext"/>
                <w:rFonts w:ascii="Times New Roman" w:hAnsi="Times New Roman" w:cs="Times New Roman"/>
                <w:lang w:val="en-US"/>
              </w:rPr>
              <w:t xml:space="preserve"> </w:t>
            </w:r>
            <w:r w:rsidRPr="0059095F">
              <w:rPr>
                <w:rStyle w:val="hps"/>
                <w:rFonts w:ascii="Times New Roman" w:hAnsi="Times New Roman" w:cs="Times New Roman"/>
                <w:lang w:val="en-US"/>
              </w:rPr>
              <w:t>outcomes and objectives</w:t>
            </w:r>
            <w:r w:rsidRPr="0059095F">
              <w:rPr>
                <w:rFonts w:ascii="Times New Roman" w:hAnsi="Times New Roman" w:cs="Times New Roman"/>
                <w:b/>
                <w:i/>
                <w:lang w:val="en-US"/>
              </w:rPr>
              <w:t xml:space="preserve"> </w:t>
            </w:r>
          </w:p>
        </w:tc>
        <w:tc>
          <w:tcPr>
            <w:tcW w:w="0" w:type="auto"/>
          </w:tcPr>
          <w:p w14:paraId="2792B97A" w14:textId="77777777" w:rsidR="008C1333" w:rsidRPr="0059095F" w:rsidRDefault="006876C4" w:rsidP="00FF560C">
            <w:pPr>
              <w:jc w:val="center"/>
              <w:rPr>
                <w:rFonts w:ascii="Times New Roman" w:hAnsi="Times New Roman" w:cs="Times New Roman"/>
                <w:b/>
                <w:lang w:val="en-US"/>
              </w:rPr>
            </w:pPr>
            <w:r w:rsidRPr="0059095F">
              <w:rPr>
                <w:rFonts w:ascii="Times New Roman" w:hAnsi="Times New Roman" w:cs="Times New Roman"/>
                <w:b/>
                <w:lang w:val="en-US"/>
              </w:rPr>
              <w:t>MU</w:t>
            </w:r>
          </w:p>
        </w:tc>
      </w:tr>
    </w:tbl>
    <w:p w14:paraId="7D06364B" w14:textId="77777777" w:rsidR="008C1333" w:rsidRPr="0059095F" w:rsidRDefault="008C1333" w:rsidP="003C7D3B">
      <w:pPr>
        <w:widowControl w:val="0"/>
        <w:adjustRightInd w:val="0"/>
        <w:snapToGrid w:val="0"/>
        <w:spacing w:after="0" w:line="240" w:lineRule="auto"/>
        <w:ind w:right="1418"/>
        <w:jc w:val="both"/>
        <w:textAlignment w:val="baseline"/>
        <w:rPr>
          <w:rFonts w:ascii="Times New Roman" w:hAnsi="Times New Roman" w:cs="Times New Roman"/>
          <w:sz w:val="16"/>
          <w:szCs w:val="16"/>
          <w:lang w:val="en-US"/>
        </w:rPr>
      </w:pPr>
    </w:p>
    <w:p w14:paraId="725DC81D" w14:textId="77777777" w:rsidR="008C1333" w:rsidRPr="00830306" w:rsidRDefault="008C1333" w:rsidP="008C1333">
      <w:pPr>
        <w:widowControl w:val="0"/>
        <w:adjustRightInd w:val="0"/>
        <w:snapToGrid w:val="0"/>
        <w:spacing w:after="0" w:line="240" w:lineRule="auto"/>
        <w:ind w:left="993"/>
        <w:jc w:val="both"/>
        <w:textAlignment w:val="baseline"/>
        <w:rPr>
          <w:rFonts w:ascii="Times New Roman" w:hAnsi="Times New Roman" w:cs="Times New Roman"/>
          <w:sz w:val="16"/>
          <w:szCs w:val="16"/>
          <w:lang w:val="en-US"/>
        </w:rPr>
      </w:pPr>
    </w:p>
    <w:p w14:paraId="51A785F0" w14:textId="497875F0" w:rsidR="001C74CB" w:rsidRDefault="001C74CB" w:rsidP="00A2757F">
      <w:pPr>
        <w:jc w:val="both"/>
        <w:rPr>
          <w:rFonts w:ascii="Times New Roman" w:eastAsia="Calibri" w:hAnsi="Times New Roman" w:cs="Times New Roman"/>
          <w:color w:val="000000"/>
          <w:lang w:val="en-US"/>
        </w:rPr>
      </w:pPr>
      <w:r w:rsidRPr="001C74CB">
        <w:rPr>
          <w:rFonts w:ascii="Times New Roman" w:eastAsia="Calibri" w:hAnsi="Times New Roman" w:cs="Times New Roman"/>
          <w:color w:val="000000"/>
          <w:lang w:val="en-US"/>
        </w:rPr>
        <w:t>The major contributions in technology transfer of the project came from the component of pilot experiences as prove of concept in the coastal areas of both countries to introduce best practices of cleaner production, as well as input generation for the management of protected areas. In all cases, the coordinating role of the project was essential to promote the relationship of academic, government and business, creating synergies between them.</w:t>
      </w:r>
      <w:r w:rsidR="00A2757F">
        <w:rPr>
          <w:rFonts w:ascii="Times New Roman" w:eastAsia="Calibri" w:hAnsi="Times New Roman" w:cs="Times New Roman"/>
          <w:color w:val="000000"/>
          <w:lang w:val="en-US"/>
        </w:rPr>
        <w:t xml:space="preserve"> </w:t>
      </w:r>
    </w:p>
    <w:p w14:paraId="6F1522A7" w14:textId="4C26E1AC" w:rsidR="00A2757F" w:rsidRDefault="00A2757F" w:rsidP="00A2757F">
      <w:pPr>
        <w:jc w:val="both"/>
        <w:rPr>
          <w:rFonts w:ascii="Times New Roman" w:eastAsia="Calibri" w:hAnsi="Times New Roman" w:cs="Times New Roman"/>
          <w:color w:val="000000"/>
          <w:lang w:val="en-US"/>
        </w:rPr>
      </w:pPr>
      <w:r w:rsidRPr="00282987">
        <w:rPr>
          <w:rFonts w:ascii="Times New Roman" w:eastAsia="Calibri" w:hAnsi="Times New Roman" w:cs="Times New Roman"/>
          <w:color w:val="000000"/>
          <w:lang w:val="en-US"/>
        </w:rPr>
        <w:t xml:space="preserve">The major contributions of the project resulted in the technology transfer component of the pilot projects in the coastal areas of both countries to introduce practices of CP as well as the contributions generated to the management of protected areas. </w:t>
      </w:r>
    </w:p>
    <w:p w14:paraId="1B872447" w14:textId="272C1BCC" w:rsidR="00312282" w:rsidRDefault="00312282" w:rsidP="00312282">
      <w:pPr>
        <w:jc w:val="both"/>
        <w:rPr>
          <w:rFonts w:ascii="Times New Roman" w:eastAsia="Calibri" w:hAnsi="Times New Roman" w:cs="Times New Roman"/>
          <w:color w:val="000000"/>
          <w:lang w:val="en-US"/>
        </w:rPr>
      </w:pPr>
      <w:r w:rsidRPr="00312282">
        <w:rPr>
          <w:rFonts w:ascii="Times New Roman" w:eastAsia="Calibri" w:hAnsi="Times New Roman" w:cs="Times New Roman"/>
          <w:color w:val="000000"/>
          <w:lang w:val="en-US"/>
        </w:rPr>
        <w:t xml:space="preserve">Despite some </w:t>
      </w:r>
      <w:r w:rsidR="001C74CB" w:rsidRPr="00312282">
        <w:rPr>
          <w:rFonts w:ascii="Times New Roman" w:eastAsia="Calibri" w:hAnsi="Times New Roman" w:cs="Times New Roman"/>
          <w:color w:val="000000"/>
          <w:lang w:val="en-US"/>
        </w:rPr>
        <w:t>inefficiencies</w:t>
      </w:r>
      <w:r w:rsidRPr="00312282">
        <w:rPr>
          <w:rFonts w:ascii="Times New Roman" w:eastAsia="Calibri" w:hAnsi="Times New Roman" w:cs="Times New Roman"/>
          <w:color w:val="000000"/>
          <w:lang w:val="en-US"/>
        </w:rPr>
        <w:t xml:space="preserve"> in achieving the expected results in the PRODOC, the project generated significant positive externalities (Impacts &amp; Catalytic Effects) that while unable to be quantified by the indicators designed in the LF, deserve to be mentioned. Some of these are:</w:t>
      </w:r>
    </w:p>
    <w:p w14:paraId="561AC4B0" w14:textId="155E9E46" w:rsidR="00A754F8" w:rsidRPr="00312282" w:rsidRDefault="00A754F8" w:rsidP="00312282">
      <w:pPr>
        <w:pStyle w:val="Prrafodelista"/>
        <w:numPr>
          <w:ilvl w:val="0"/>
          <w:numId w:val="16"/>
        </w:numPr>
        <w:jc w:val="both"/>
        <w:rPr>
          <w:rFonts w:ascii="Times New Roman" w:eastAsia="Calibri" w:hAnsi="Times New Roman" w:cs="Times New Roman"/>
          <w:color w:val="000000"/>
          <w:lang w:val="en-US"/>
        </w:rPr>
      </w:pPr>
      <w:r w:rsidRPr="00312282">
        <w:rPr>
          <w:rFonts w:ascii="Times New Roman" w:eastAsia="Calibri" w:hAnsi="Times New Roman" w:cs="Times New Roman"/>
          <w:color w:val="000000"/>
          <w:lang w:val="en-US"/>
        </w:rPr>
        <w:t xml:space="preserve">Maintaining commitment </w:t>
      </w:r>
      <w:r w:rsidR="00312282">
        <w:rPr>
          <w:rFonts w:ascii="Times New Roman" w:eastAsia="Calibri" w:hAnsi="Times New Roman" w:cs="Times New Roman"/>
          <w:color w:val="000000"/>
          <w:lang w:val="en-US"/>
        </w:rPr>
        <w:t xml:space="preserve">of the authorities </w:t>
      </w:r>
      <w:r w:rsidRPr="00312282">
        <w:rPr>
          <w:rFonts w:ascii="Times New Roman" w:eastAsia="Calibri" w:hAnsi="Times New Roman" w:cs="Times New Roman"/>
          <w:color w:val="000000"/>
          <w:lang w:val="en-US"/>
        </w:rPr>
        <w:t>to environmental issues and water quality RPMF on the agendas of both governments,</w:t>
      </w:r>
    </w:p>
    <w:p w14:paraId="5BF86ADA" w14:textId="10BBC950" w:rsidR="00A754F8" w:rsidRPr="00A754F8" w:rsidRDefault="00A754F8" w:rsidP="00A754F8">
      <w:pPr>
        <w:pStyle w:val="Prrafodelista"/>
        <w:numPr>
          <w:ilvl w:val="0"/>
          <w:numId w:val="16"/>
        </w:numPr>
        <w:jc w:val="both"/>
        <w:rPr>
          <w:rFonts w:ascii="Times New Roman" w:eastAsia="Calibri" w:hAnsi="Times New Roman" w:cs="Times New Roman"/>
          <w:color w:val="000000"/>
          <w:lang w:val="en-US"/>
        </w:rPr>
      </w:pPr>
      <w:r w:rsidRPr="00A754F8">
        <w:rPr>
          <w:rFonts w:ascii="Times New Roman" w:eastAsia="Calibri" w:hAnsi="Times New Roman" w:cs="Times New Roman"/>
          <w:color w:val="000000"/>
          <w:lang w:val="en-US"/>
        </w:rPr>
        <w:t xml:space="preserve">Strengthening the governance for addressing environmental issues in border areas by the inclusion of environmental authorities in the Directive Board of the project, along with the administering binational </w:t>
      </w:r>
      <w:r w:rsidR="001251E2" w:rsidRPr="00A754F8">
        <w:rPr>
          <w:rFonts w:ascii="Times New Roman" w:eastAsia="Calibri" w:hAnsi="Times New Roman" w:cs="Times New Roman"/>
          <w:color w:val="000000"/>
          <w:lang w:val="en-US"/>
        </w:rPr>
        <w:t>commission’s</w:t>
      </w:r>
      <w:r w:rsidRPr="00A754F8">
        <w:rPr>
          <w:rFonts w:ascii="Times New Roman" w:eastAsia="Calibri" w:hAnsi="Times New Roman" w:cs="Times New Roman"/>
          <w:color w:val="000000"/>
          <w:lang w:val="en-US"/>
        </w:rPr>
        <w:t xml:space="preserve"> authorities.</w:t>
      </w:r>
    </w:p>
    <w:p w14:paraId="64282202" w14:textId="262A645A" w:rsidR="00A754F8" w:rsidRPr="00A754F8" w:rsidRDefault="00A754F8" w:rsidP="00A754F8">
      <w:pPr>
        <w:pStyle w:val="Prrafodelista"/>
        <w:numPr>
          <w:ilvl w:val="0"/>
          <w:numId w:val="16"/>
        </w:numPr>
        <w:jc w:val="both"/>
        <w:rPr>
          <w:rFonts w:ascii="Times New Roman" w:eastAsia="Calibri" w:hAnsi="Times New Roman" w:cs="Times New Roman"/>
          <w:color w:val="000000"/>
          <w:lang w:val="en-US"/>
        </w:rPr>
      </w:pPr>
      <w:r w:rsidRPr="00A754F8">
        <w:rPr>
          <w:rFonts w:ascii="Times New Roman" w:eastAsia="Calibri" w:hAnsi="Times New Roman" w:cs="Times New Roman"/>
          <w:color w:val="000000"/>
          <w:lang w:val="en-US"/>
        </w:rPr>
        <w:t>The beginning of the consolidation of a regional system of environmental innovation that articulates the academic, government and business sectors of both countries in order to promote their links to generate environmental value.</w:t>
      </w:r>
    </w:p>
    <w:p w14:paraId="062FA095" w14:textId="7AA837F1" w:rsidR="00A754F8" w:rsidRPr="00A754F8" w:rsidRDefault="00A754F8" w:rsidP="00A754F8">
      <w:pPr>
        <w:pStyle w:val="Prrafodelista"/>
        <w:numPr>
          <w:ilvl w:val="0"/>
          <w:numId w:val="16"/>
        </w:numPr>
        <w:jc w:val="both"/>
        <w:rPr>
          <w:rFonts w:ascii="Times New Roman" w:eastAsia="Calibri" w:hAnsi="Times New Roman" w:cs="Times New Roman"/>
          <w:color w:val="000000"/>
          <w:lang w:val="en-US"/>
        </w:rPr>
      </w:pPr>
      <w:r w:rsidRPr="00A754F8">
        <w:rPr>
          <w:rFonts w:ascii="Times New Roman" w:eastAsia="Calibri" w:hAnsi="Times New Roman" w:cs="Times New Roman"/>
          <w:color w:val="000000"/>
          <w:lang w:val="en-US"/>
        </w:rPr>
        <w:t>The exchange of environmental information and the adoption of agreed standards nationwide within both countries.</w:t>
      </w:r>
    </w:p>
    <w:p w14:paraId="6C302FD8" w14:textId="13B8E20A" w:rsidR="00A754F8" w:rsidRPr="00A754F8" w:rsidRDefault="00A754F8" w:rsidP="00A754F8">
      <w:pPr>
        <w:pStyle w:val="Prrafodelista"/>
        <w:numPr>
          <w:ilvl w:val="0"/>
          <w:numId w:val="16"/>
        </w:numPr>
        <w:jc w:val="both"/>
        <w:rPr>
          <w:rFonts w:ascii="Times New Roman" w:eastAsia="Calibri" w:hAnsi="Times New Roman" w:cs="Times New Roman"/>
          <w:color w:val="000000"/>
          <w:lang w:val="en-US"/>
        </w:rPr>
      </w:pPr>
      <w:r w:rsidRPr="00A754F8">
        <w:rPr>
          <w:rFonts w:ascii="Times New Roman" w:eastAsia="Calibri" w:hAnsi="Times New Roman" w:cs="Times New Roman"/>
          <w:color w:val="000000"/>
          <w:lang w:val="en-US"/>
        </w:rPr>
        <w:t>The contribution to the national research system in both countries for the development of disciplines related to geosciences and marine science</w:t>
      </w:r>
    </w:p>
    <w:p w14:paraId="6BA43FE7" w14:textId="77777777" w:rsidR="001C74CB" w:rsidRPr="001C74CB" w:rsidRDefault="00A754F8" w:rsidP="00E679A7">
      <w:pPr>
        <w:pStyle w:val="Prrafodelista"/>
        <w:numPr>
          <w:ilvl w:val="0"/>
          <w:numId w:val="16"/>
        </w:numPr>
        <w:jc w:val="both"/>
        <w:rPr>
          <w:lang w:val="en-US"/>
        </w:rPr>
      </w:pPr>
      <w:r w:rsidRPr="00A754F8">
        <w:rPr>
          <w:rFonts w:ascii="Times New Roman" w:eastAsia="Calibri" w:hAnsi="Times New Roman" w:cs="Times New Roman"/>
          <w:color w:val="000000"/>
          <w:lang w:val="en-US"/>
        </w:rPr>
        <w:t xml:space="preserve">Strengthening </w:t>
      </w:r>
      <w:r w:rsidR="00312282">
        <w:rPr>
          <w:rFonts w:ascii="Times New Roman" w:eastAsia="Calibri" w:hAnsi="Times New Roman" w:cs="Times New Roman"/>
          <w:color w:val="000000"/>
          <w:lang w:val="en-US"/>
        </w:rPr>
        <w:t xml:space="preserve">of </w:t>
      </w:r>
      <w:r w:rsidRPr="00A754F8">
        <w:rPr>
          <w:rFonts w:ascii="Times New Roman" w:eastAsia="Calibri" w:hAnsi="Times New Roman" w:cs="Times New Roman"/>
          <w:color w:val="000000"/>
          <w:lang w:val="en-US"/>
        </w:rPr>
        <w:t xml:space="preserve">local capacities. The following are just some examples of these results; a) redesign of the information systems of the DINARA to facilitate the access to oceanographic data. b) </w:t>
      </w:r>
      <w:r w:rsidR="00E679A7" w:rsidRPr="00A754F8">
        <w:rPr>
          <w:rFonts w:ascii="Times New Roman" w:eastAsia="Calibri" w:hAnsi="Times New Roman" w:cs="Times New Roman"/>
          <w:color w:val="000000"/>
          <w:lang w:val="en-US"/>
        </w:rPr>
        <w:t>Project</w:t>
      </w:r>
      <w:r w:rsidRPr="00A754F8">
        <w:rPr>
          <w:rFonts w:ascii="Times New Roman" w:eastAsia="Calibri" w:hAnsi="Times New Roman" w:cs="Times New Roman"/>
          <w:color w:val="000000"/>
          <w:lang w:val="en-US"/>
        </w:rPr>
        <w:t xml:space="preserve"> support to the SOHMA to systematiz</w:t>
      </w:r>
      <w:r w:rsidR="00E679A7">
        <w:rPr>
          <w:rFonts w:ascii="Times New Roman" w:eastAsia="Calibri" w:hAnsi="Times New Roman" w:cs="Times New Roman"/>
          <w:color w:val="000000"/>
          <w:lang w:val="en-US"/>
        </w:rPr>
        <w:t>e historical oceanographic data.</w:t>
      </w:r>
      <w:r w:rsidRPr="00A754F8">
        <w:rPr>
          <w:rFonts w:ascii="Times New Roman" w:eastAsia="Calibri" w:hAnsi="Times New Roman" w:cs="Times New Roman"/>
          <w:color w:val="000000"/>
          <w:lang w:val="en-US"/>
        </w:rPr>
        <w:t xml:space="preserve"> c) improvement of SAyDS graphical interface of databases for a more friendly use and improved functionalities and ; d) important contributions in capacity building, particularly to research groups in oceanography, hydrography and fluid mechanics engineering, in order to promote the tuning of international predictive models of sediments circulation according to the local ecosystem specificities. </w:t>
      </w:r>
    </w:p>
    <w:p w14:paraId="2D09904D" w14:textId="77777777" w:rsidR="004E5FC6" w:rsidRDefault="004E5FC6" w:rsidP="004E5FC6">
      <w:pPr>
        <w:jc w:val="both"/>
        <w:rPr>
          <w:rFonts w:ascii="Times New Roman" w:eastAsia="Calibri" w:hAnsi="Times New Roman" w:cs="Times New Roman"/>
          <w:color w:val="000000"/>
          <w:lang w:val="en-US"/>
        </w:rPr>
      </w:pPr>
      <w:r w:rsidRPr="00282987">
        <w:rPr>
          <w:rFonts w:ascii="Times New Roman" w:eastAsia="Calibri" w:hAnsi="Times New Roman" w:cs="Times New Roman"/>
          <w:color w:val="000000"/>
          <w:lang w:val="en-US"/>
        </w:rPr>
        <w:t>The major contributions of the project resulted in the technology transfer component of the pilot projects in the coastal areas of both countries to introduce practices of CP as well as the contributions generated to the management of protected areas. In all cases, the project coordinating role was crucial to generate synergies between academia, government and business sector.</w:t>
      </w:r>
    </w:p>
    <w:p w14:paraId="62F199F6" w14:textId="77777777" w:rsidR="004E5FC6" w:rsidRDefault="004E5FC6" w:rsidP="004E5FC6">
      <w:pPr>
        <w:jc w:val="both"/>
        <w:rPr>
          <w:rFonts w:ascii="Times New Roman" w:eastAsia="Calibri" w:hAnsi="Times New Roman" w:cs="Times New Roman"/>
          <w:color w:val="000000"/>
          <w:lang w:val="en-US"/>
        </w:rPr>
      </w:pPr>
      <w:r w:rsidRPr="00821A82">
        <w:rPr>
          <w:rFonts w:ascii="Times New Roman" w:eastAsia="Calibri" w:hAnsi="Times New Roman" w:cs="Times New Roman"/>
          <w:color w:val="000000"/>
          <w:lang w:val="en-US"/>
        </w:rPr>
        <w:t xml:space="preserve">The learned lessons show the need to incorporate innovations in organizational models in future initiatives, in order to respond to sectorial policies in which these are framed. </w:t>
      </w:r>
      <w:r w:rsidRPr="001C74CB">
        <w:rPr>
          <w:rFonts w:ascii="Times New Roman" w:eastAsia="Calibri" w:hAnsi="Times New Roman" w:cs="Times New Roman"/>
          <w:color w:val="000000"/>
          <w:lang w:val="en-US"/>
        </w:rPr>
        <w:t>Another important aspect is the need of strengthening the mechanisms of project evaluation and monitoring for enabling taking quick corrective actions if necessary or reinforce aspects that are proving effectiveness.</w:t>
      </w:r>
      <w:r>
        <w:rPr>
          <w:rFonts w:ascii="Times New Roman" w:eastAsia="Calibri" w:hAnsi="Times New Roman" w:cs="Times New Roman"/>
          <w:color w:val="000000"/>
          <w:lang w:val="en-US"/>
        </w:rPr>
        <w:t xml:space="preserve"> This should be complemented with </w:t>
      </w:r>
      <w:r w:rsidRPr="00282987">
        <w:rPr>
          <w:rFonts w:ascii="Times New Roman" w:eastAsia="Calibri" w:hAnsi="Times New Roman" w:cs="Times New Roman"/>
          <w:color w:val="000000"/>
          <w:lang w:val="en-US"/>
        </w:rPr>
        <w:t>innovations in organizational models, in order to respond to sectorial policies in which the projects are framed. The weak involvement of key actors during the execution of the project, particularly at the political-strategic level, makes necessary to implement future actions and specific communication policies, to maintain the substantive issues of the project in the political agenda. Other lessons indicate the convenience of strengthening the political follow up of the project, and assure the implementation of corrective actio</w:t>
      </w:r>
      <w:r>
        <w:rPr>
          <w:rFonts w:ascii="Times New Roman" w:eastAsia="Calibri" w:hAnsi="Times New Roman" w:cs="Times New Roman"/>
          <w:color w:val="000000"/>
          <w:lang w:val="en-US"/>
        </w:rPr>
        <w:t xml:space="preserve">ns in case of deviations alerted </w:t>
      </w:r>
      <w:r w:rsidRPr="00282987">
        <w:rPr>
          <w:rFonts w:ascii="Times New Roman" w:eastAsia="Calibri" w:hAnsi="Times New Roman" w:cs="Times New Roman"/>
          <w:color w:val="000000"/>
          <w:lang w:val="en-US"/>
        </w:rPr>
        <w:t xml:space="preserve">by the monitoring system. </w:t>
      </w:r>
    </w:p>
    <w:p w14:paraId="105FE015" w14:textId="77777777" w:rsidR="00EA4498" w:rsidRDefault="00EA4498" w:rsidP="00A2757F">
      <w:pPr>
        <w:ind w:left="360"/>
        <w:jc w:val="both"/>
        <w:rPr>
          <w:rFonts w:ascii="Times New Roman" w:eastAsia="Calibri" w:hAnsi="Times New Roman" w:cs="Times New Roman"/>
          <w:color w:val="000000"/>
          <w:lang w:val="en-US"/>
        </w:rPr>
      </w:pPr>
      <w:r w:rsidRPr="00996BD1">
        <w:rPr>
          <w:rFonts w:ascii="Times New Roman" w:eastAsia="Calibri" w:hAnsi="Times New Roman" w:cs="Times New Roman"/>
          <w:color w:val="000000"/>
          <w:lang w:val="en-US"/>
        </w:rPr>
        <w:t>Tables 2 and 3 summarize the main attributes of the Project and rate their performance</w:t>
      </w:r>
      <w:r>
        <w:rPr>
          <w:rFonts w:ascii="Times New Roman" w:eastAsia="Calibri" w:hAnsi="Times New Roman" w:cs="Times New Roman"/>
          <w:color w:val="000000"/>
          <w:lang w:val="en-US"/>
        </w:rPr>
        <w:t>:</w:t>
      </w:r>
    </w:p>
    <w:p w14:paraId="118B736A" w14:textId="5282CD2D" w:rsidR="0016436E" w:rsidRPr="0016436E" w:rsidRDefault="0016436E" w:rsidP="0016436E">
      <w:pPr>
        <w:pStyle w:val="Descripcin"/>
        <w:keepNext/>
        <w:ind w:left="142"/>
        <w:rPr>
          <w:color w:val="auto"/>
          <w:sz w:val="22"/>
          <w:szCs w:val="22"/>
          <w:lang w:val="en-US"/>
        </w:rPr>
      </w:pPr>
      <w:r w:rsidRPr="0016436E">
        <w:rPr>
          <w:color w:val="auto"/>
          <w:sz w:val="22"/>
          <w:szCs w:val="22"/>
          <w:lang w:val="en-US"/>
        </w:rPr>
        <w:t xml:space="preserve">Table </w:t>
      </w:r>
      <w:r w:rsidRPr="00C11427">
        <w:rPr>
          <w:color w:val="auto"/>
          <w:sz w:val="22"/>
          <w:szCs w:val="22"/>
        </w:rPr>
        <w:fldChar w:fldCharType="begin"/>
      </w:r>
      <w:r w:rsidRPr="0016436E">
        <w:rPr>
          <w:color w:val="auto"/>
          <w:sz w:val="22"/>
          <w:szCs w:val="22"/>
          <w:lang w:val="en-US"/>
        </w:rPr>
        <w:instrText xml:space="preserve"> SEQ Tabla \* ARABIC </w:instrText>
      </w:r>
      <w:r w:rsidRPr="00C11427">
        <w:rPr>
          <w:color w:val="auto"/>
          <w:sz w:val="22"/>
          <w:szCs w:val="22"/>
        </w:rPr>
        <w:fldChar w:fldCharType="separate"/>
      </w:r>
      <w:r w:rsidRPr="0016436E">
        <w:rPr>
          <w:color w:val="auto"/>
          <w:sz w:val="22"/>
          <w:szCs w:val="22"/>
          <w:lang w:val="en-US"/>
        </w:rPr>
        <w:t>2</w:t>
      </w:r>
      <w:r w:rsidRPr="00C11427">
        <w:rPr>
          <w:color w:val="auto"/>
          <w:sz w:val="22"/>
          <w:szCs w:val="22"/>
        </w:rPr>
        <w:fldChar w:fldCharType="end"/>
      </w:r>
      <w:r w:rsidRPr="0016436E">
        <w:rPr>
          <w:color w:val="auto"/>
          <w:sz w:val="22"/>
          <w:szCs w:val="22"/>
          <w:lang w:val="en-US"/>
        </w:rPr>
        <w:t xml:space="preserve"> Synoptic schema of the project</w:t>
      </w:r>
      <w:r>
        <w:rPr>
          <w:color w:val="auto"/>
          <w:sz w:val="22"/>
          <w:szCs w:val="22"/>
          <w:lang w:val="en-US"/>
        </w:rPr>
        <w:t>.</w:t>
      </w:r>
    </w:p>
    <w:tbl>
      <w:tblPr>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44"/>
        <w:gridCol w:w="2268"/>
        <w:gridCol w:w="1418"/>
        <w:gridCol w:w="1700"/>
        <w:gridCol w:w="1571"/>
      </w:tblGrid>
      <w:tr w:rsidR="0016436E" w:rsidRPr="003842BE" w14:paraId="0DDD04A1" w14:textId="77777777" w:rsidTr="003842BE">
        <w:trPr>
          <w:trHeight w:val="359"/>
        </w:trPr>
        <w:tc>
          <w:tcPr>
            <w:tcW w:w="437" w:type="pct"/>
            <w:shd w:val="clear" w:color="auto" w:fill="7F7F7F"/>
            <w:vAlign w:val="center"/>
          </w:tcPr>
          <w:p w14:paraId="2DD75D0F" w14:textId="6200C3E1" w:rsidR="0016436E" w:rsidRPr="001251E2" w:rsidRDefault="0016436E" w:rsidP="003842BE">
            <w:pPr>
              <w:spacing w:after="0" w:line="280" w:lineRule="auto"/>
              <w:contextualSpacing/>
              <w:rPr>
                <w:rFonts w:ascii="Times New Roman" w:hAnsi="Times New Roman" w:cs="Times New Roman"/>
                <w:sz w:val="20"/>
                <w:szCs w:val="20"/>
                <w:lang w:val="es-ES"/>
              </w:rPr>
            </w:pPr>
            <w:r w:rsidRPr="001251E2">
              <w:rPr>
                <w:rFonts w:ascii="Times New Roman" w:hAnsi="Times New Roman" w:cs="Times New Roman"/>
                <w:b/>
                <w:color w:val="FFFFFF"/>
                <w:sz w:val="20"/>
                <w:szCs w:val="20"/>
                <w:lang w:val="es-ES"/>
              </w:rPr>
              <w:t>Titule</w:t>
            </w:r>
          </w:p>
        </w:tc>
        <w:tc>
          <w:tcPr>
            <w:tcW w:w="4563" w:type="pct"/>
            <w:gridSpan w:val="5"/>
            <w:shd w:val="clear" w:color="auto" w:fill="FFFFFF"/>
            <w:vAlign w:val="center"/>
          </w:tcPr>
          <w:p w14:paraId="3A19E117" w14:textId="34CF5D87" w:rsidR="0016436E" w:rsidRPr="001251E2" w:rsidRDefault="00167C19" w:rsidP="00167C19">
            <w:pPr>
              <w:spacing w:after="0" w:line="280" w:lineRule="auto"/>
              <w:ind w:hanging="72"/>
              <w:rPr>
                <w:rFonts w:ascii="Times New Roman" w:hAnsi="Times New Roman" w:cs="Times New Roman"/>
                <w:sz w:val="20"/>
                <w:szCs w:val="20"/>
                <w:lang w:val="en-US"/>
              </w:rPr>
            </w:pPr>
            <w:r w:rsidRPr="001251E2">
              <w:rPr>
                <w:rFonts w:ascii="Times New Roman" w:hAnsi="Times New Roman" w:cs="Times New Roman"/>
                <w:b/>
                <w:bCs/>
                <w:i/>
                <w:iCs/>
                <w:color w:val="000000"/>
                <w:sz w:val="20"/>
                <w:szCs w:val="20"/>
                <w:lang w:val="en-US"/>
              </w:rPr>
              <w:t>Reducing and Preventing Land-based Pollution in the Rio de la Plata/Maritime Front through Implementation of the FrePlata Strategic Action Programme</w:t>
            </w:r>
          </w:p>
        </w:tc>
      </w:tr>
      <w:tr w:rsidR="00167C19" w:rsidRPr="001251E2" w14:paraId="57330E77" w14:textId="77777777" w:rsidTr="001251E2">
        <w:trPr>
          <w:trHeight w:val="553"/>
        </w:trPr>
        <w:tc>
          <w:tcPr>
            <w:tcW w:w="982" w:type="pct"/>
            <w:gridSpan w:val="2"/>
          </w:tcPr>
          <w:p w14:paraId="73073CB9" w14:textId="375BC68C" w:rsidR="0016436E" w:rsidRPr="001251E2" w:rsidRDefault="0016436E" w:rsidP="0016436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rPr>
              <w:t>GEF Project ID</w:t>
            </w:r>
          </w:p>
        </w:tc>
        <w:tc>
          <w:tcPr>
            <w:tcW w:w="1310" w:type="pct"/>
            <w:vAlign w:val="center"/>
          </w:tcPr>
          <w:p w14:paraId="77B173CC" w14:textId="77777777" w:rsidR="0016436E" w:rsidRPr="001251E2" w:rsidRDefault="0016436E" w:rsidP="003842BE">
            <w:pPr>
              <w:tabs>
                <w:tab w:val="right" w:pos="0"/>
              </w:tabs>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lang w:val="en-US"/>
              </w:rPr>
              <w:t>Project ID 3519</w:t>
            </w:r>
          </w:p>
        </w:tc>
        <w:tc>
          <w:tcPr>
            <w:tcW w:w="819" w:type="pct"/>
          </w:tcPr>
          <w:p w14:paraId="6DB45D35" w14:textId="77777777" w:rsidR="0016436E" w:rsidRPr="001251E2" w:rsidRDefault="0016436E" w:rsidP="003842BE">
            <w:pPr>
              <w:spacing w:after="0"/>
              <w:jc w:val="right"/>
              <w:rPr>
                <w:rFonts w:ascii="Times New Roman" w:hAnsi="Times New Roman" w:cs="Times New Roman"/>
                <w:sz w:val="20"/>
                <w:szCs w:val="20"/>
                <w:lang w:val="es-ES"/>
              </w:rPr>
            </w:pPr>
            <w:r w:rsidRPr="001251E2">
              <w:rPr>
                <w:rFonts w:ascii="Times New Roman" w:hAnsi="Times New Roman" w:cs="Times New Roman"/>
                <w:sz w:val="20"/>
                <w:szCs w:val="20"/>
                <w:lang w:val="es-ES"/>
              </w:rPr>
              <w:t> </w:t>
            </w:r>
          </w:p>
        </w:tc>
        <w:tc>
          <w:tcPr>
            <w:tcW w:w="982" w:type="pct"/>
          </w:tcPr>
          <w:p w14:paraId="3B689D16" w14:textId="1E464B51" w:rsidR="0016436E" w:rsidRPr="001251E2" w:rsidRDefault="005825F7" w:rsidP="005825F7">
            <w:pPr>
              <w:spacing w:after="0" w:line="280" w:lineRule="auto"/>
              <w:jc w:val="center"/>
              <w:rPr>
                <w:rFonts w:ascii="Times New Roman" w:hAnsi="Times New Roman" w:cs="Times New Roman"/>
                <w:sz w:val="20"/>
                <w:szCs w:val="20"/>
                <w:lang w:val="en-US"/>
              </w:rPr>
            </w:pPr>
            <w:r>
              <w:rPr>
                <w:rFonts w:ascii="Times New Roman" w:hAnsi="Times New Roman" w:cs="Times New Roman"/>
                <w:sz w:val="20"/>
                <w:szCs w:val="20"/>
              </w:rPr>
              <w:t>at endorsement (</w:t>
            </w:r>
            <w:r w:rsidR="0016436E" w:rsidRPr="001251E2">
              <w:rPr>
                <w:rFonts w:ascii="Times New Roman" w:hAnsi="Times New Roman" w:cs="Times New Roman"/>
                <w:sz w:val="20"/>
                <w:szCs w:val="20"/>
              </w:rPr>
              <w:t>US$)</w:t>
            </w:r>
          </w:p>
        </w:tc>
        <w:tc>
          <w:tcPr>
            <w:tcW w:w="907" w:type="pct"/>
          </w:tcPr>
          <w:p w14:paraId="375F1EF3" w14:textId="464365A7" w:rsidR="0016436E" w:rsidRPr="001251E2" w:rsidRDefault="005825F7" w:rsidP="005825F7">
            <w:pPr>
              <w:spacing w:after="0" w:line="280" w:lineRule="auto"/>
              <w:jc w:val="center"/>
              <w:rPr>
                <w:rFonts w:ascii="Times New Roman" w:hAnsi="Times New Roman" w:cs="Times New Roman"/>
                <w:sz w:val="20"/>
                <w:szCs w:val="20"/>
                <w:lang w:val="en-US"/>
              </w:rPr>
            </w:pPr>
            <w:r>
              <w:rPr>
                <w:rFonts w:ascii="Times New Roman" w:hAnsi="Times New Roman" w:cs="Times New Roman"/>
                <w:sz w:val="20"/>
                <w:szCs w:val="20"/>
              </w:rPr>
              <w:t>at completion (</w:t>
            </w:r>
            <w:r w:rsidR="0016436E" w:rsidRPr="001251E2">
              <w:rPr>
                <w:rFonts w:ascii="Times New Roman" w:hAnsi="Times New Roman" w:cs="Times New Roman"/>
                <w:sz w:val="20"/>
                <w:szCs w:val="20"/>
              </w:rPr>
              <w:t>US$)</w:t>
            </w:r>
          </w:p>
        </w:tc>
      </w:tr>
      <w:tr w:rsidR="00167C19" w:rsidRPr="001251E2" w14:paraId="768C831C" w14:textId="77777777" w:rsidTr="001251E2">
        <w:trPr>
          <w:trHeight w:val="278"/>
        </w:trPr>
        <w:tc>
          <w:tcPr>
            <w:tcW w:w="982" w:type="pct"/>
            <w:gridSpan w:val="2"/>
          </w:tcPr>
          <w:p w14:paraId="5CBEE24A" w14:textId="1ACF0131" w:rsidR="0016436E" w:rsidRPr="001251E2" w:rsidRDefault="0016436E" w:rsidP="0016436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rPr>
              <w:t>UNDP Project ID</w:t>
            </w:r>
          </w:p>
        </w:tc>
        <w:tc>
          <w:tcPr>
            <w:tcW w:w="1310" w:type="pct"/>
            <w:vAlign w:val="center"/>
          </w:tcPr>
          <w:p w14:paraId="21FC22C7" w14:textId="77777777" w:rsidR="0016436E" w:rsidRPr="001251E2" w:rsidRDefault="0016436E" w:rsidP="003842BE">
            <w:pPr>
              <w:tabs>
                <w:tab w:val="right" w:pos="0"/>
              </w:tabs>
              <w:spacing w:after="0"/>
              <w:rPr>
                <w:rFonts w:ascii="Times New Roman" w:hAnsi="Times New Roman" w:cs="Times New Roman"/>
                <w:b/>
                <w:color w:val="000000"/>
                <w:sz w:val="20"/>
                <w:szCs w:val="20"/>
                <w:lang w:val="es-ES"/>
              </w:rPr>
            </w:pPr>
            <w:r w:rsidRPr="001251E2">
              <w:rPr>
                <w:rFonts w:ascii="Times New Roman" w:eastAsia="Times New Roman" w:hAnsi="Times New Roman" w:cs="Times New Roman"/>
                <w:color w:val="000000"/>
                <w:sz w:val="20"/>
                <w:szCs w:val="20"/>
                <w:lang w:val="en-US" w:eastAsia="es-UY"/>
              </w:rPr>
              <w:t>PIMS 4055</w:t>
            </w:r>
          </w:p>
        </w:tc>
        <w:tc>
          <w:tcPr>
            <w:tcW w:w="819" w:type="pct"/>
          </w:tcPr>
          <w:p w14:paraId="60CEE35D" w14:textId="5CC1487F"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GEF financing:</w:t>
            </w:r>
            <w:r w:rsidRPr="001251E2">
              <w:rPr>
                <w:rFonts w:ascii="Times New Roman" w:hAnsi="Times New Roman" w:cs="Times New Roman"/>
                <w:color w:val="000000"/>
                <w:sz w:val="20"/>
                <w:szCs w:val="20"/>
                <w:lang w:val="es-ES"/>
              </w:rPr>
              <w:t xml:space="preserve">: </w:t>
            </w:r>
          </w:p>
        </w:tc>
        <w:tc>
          <w:tcPr>
            <w:tcW w:w="982" w:type="pct"/>
            <w:vAlign w:val="center"/>
          </w:tcPr>
          <w:p w14:paraId="7BF55407" w14:textId="77777777" w:rsidR="0016436E" w:rsidRPr="001251E2" w:rsidRDefault="0016436E"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3,300,000</w:t>
            </w:r>
          </w:p>
        </w:tc>
        <w:tc>
          <w:tcPr>
            <w:tcW w:w="907" w:type="pct"/>
          </w:tcPr>
          <w:p w14:paraId="0DA58A4E" w14:textId="77777777" w:rsidR="0016436E" w:rsidRPr="001251E2" w:rsidRDefault="0016436E" w:rsidP="003842BE">
            <w:pPr>
              <w:spacing w:after="0"/>
              <w:rPr>
                <w:rFonts w:ascii="Times New Roman" w:hAnsi="Times New Roman" w:cs="Times New Roman"/>
                <w:sz w:val="20"/>
                <w:szCs w:val="20"/>
                <w:lang w:val="es-ES"/>
              </w:rPr>
            </w:pPr>
          </w:p>
          <w:p w14:paraId="22B78C42" w14:textId="77777777" w:rsidR="0016436E" w:rsidRPr="001251E2" w:rsidRDefault="0016436E"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3,300,000</w:t>
            </w:r>
          </w:p>
        </w:tc>
      </w:tr>
      <w:tr w:rsidR="00167C19" w:rsidRPr="001251E2" w14:paraId="4B2E4639" w14:textId="77777777" w:rsidTr="001251E2">
        <w:trPr>
          <w:trHeight w:val="269"/>
        </w:trPr>
        <w:tc>
          <w:tcPr>
            <w:tcW w:w="982" w:type="pct"/>
            <w:gridSpan w:val="2"/>
          </w:tcPr>
          <w:p w14:paraId="078EBFCA" w14:textId="5D9DF0D2"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color w:val="000000"/>
                <w:sz w:val="20"/>
                <w:szCs w:val="20"/>
                <w:lang w:val="es-ES"/>
              </w:rPr>
              <w:t>Countries:</w:t>
            </w:r>
          </w:p>
        </w:tc>
        <w:tc>
          <w:tcPr>
            <w:tcW w:w="1310" w:type="pct"/>
            <w:vAlign w:val="center"/>
          </w:tcPr>
          <w:p w14:paraId="0A604A2E" w14:textId="0F50DE79" w:rsidR="0016436E" w:rsidRPr="001251E2" w:rsidRDefault="0016436E" w:rsidP="003842BE">
            <w:pPr>
              <w:tabs>
                <w:tab w:val="right" w:pos="0"/>
              </w:tabs>
              <w:spacing w:after="0"/>
              <w:rPr>
                <w:rFonts w:ascii="Times New Roman" w:hAnsi="Times New Roman" w:cs="Times New Roman"/>
                <w:color w:val="000000"/>
                <w:sz w:val="20"/>
                <w:szCs w:val="20"/>
                <w:lang w:val="es-ES"/>
              </w:rPr>
            </w:pPr>
            <w:r w:rsidRPr="001251E2">
              <w:rPr>
                <w:rFonts w:ascii="Times New Roman" w:hAnsi="Times New Roman" w:cs="Times New Roman"/>
                <w:b/>
                <w:sz w:val="20"/>
                <w:szCs w:val="20"/>
                <w:lang w:val="es-ES"/>
              </w:rPr>
              <w:t>Argentina and Uruguay</w:t>
            </w:r>
          </w:p>
        </w:tc>
        <w:tc>
          <w:tcPr>
            <w:tcW w:w="819" w:type="pct"/>
          </w:tcPr>
          <w:p w14:paraId="2B0A771E" w14:textId="088E0AC5"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IA/EA own:</w:t>
            </w:r>
            <w:r w:rsidRPr="001251E2">
              <w:rPr>
                <w:rFonts w:ascii="Times New Roman" w:hAnsi="Times New Roman" w:cs="Times New Roman"/>
                <w:sz w:val="20"/>
                <w:szCs w:val="20"/>
                <w:lang w:val="es-ES"/>
              </w:rPr>
              <w:t>:</w:t>
            </w:r>
          </w:p>
        </w:tc>
        <w:tc>
          <w:tcPr>
            <w:tcW w:w="982" w:type="pct"/>
            <w:vAlign w:val="center"/>
          </w:tcPr>
          <w:p w14:paraId="4B887A69" w14:textId="77777777" w:rsidR="0016436E" w:rsidRPr="001251E2" w:rsidRDefault="0016436E"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fldChar w:fldCharType="begin">
                <w:ffData>
                  <w:name w:val="Text1"/>
                  <w:enabled/>
                  <w:calcOnExit w:val="0"/>
                  <w:textInput/>
                </w:ffData>
              </w:fldChar>
            </w:r>
            <w:r w:rsidRPr="001251E2">
              <w:rPr>
                <w:rFonts w:ascii="Times New Roman" w:hAnsi="Times New Roman" w:cs="Times New Roman"/>
                <w:sz w:val="20"/>
                <w:szCs w:val="20"/>
                <w:lang w:val="es-ES"/>
              </w:rPr>
              <w:instrText xml:space="preserve"> FORMTEXT </w:instrText>
            </w:r>
            <w:r w:rsidRPr="001251E2">
              <w:rPr>
                <w:rFonts w:ascii="Times New Roman" w:hAnsi="Times New Roman" w:cs="Times New Roman"/>
                <w:sz w:val="20"/>
                <w:szCs w:val="20"/>
                <w:lang w:val="es-ES"/>
              </w:rPr>
            </w:r>
            <w:r w:rsidRPr="001251E2">
              <w:rPr>
                <w:rFonts w:ascii="Times New Roman" w:hAnsi="Times New Roman" w:cs="Times New Roman"/>
                <w:sz w:val="20"/>
                <w:szCs w:val="20"/>
                <w:lang w:val="es-ES"/>
              </w:rPr>
              <w:fldChar w:fldCharType="separate"/>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sz w:val="20"/>
                <w:szCs w:val="20"/>
                <w:lang w:val="es-ES"/>
              </w:rPr>
              <w:fldChar w:fldCharType="end"/>
            </w:r>
          </w:p>
        </w:tc>
        <w:tc>
          <w:tcPr>
            <w:tcW w:w="907" w:type="pct"/>
          </w:tcPr>
          <w:p w14:paraId="4DCCF70B" w14:textId="77777777" w:rsidR="0016436E" w:rsidRPr="001251E2" w:rsidRDefault="0016436E" w:rsidP="003842BE">
            <w:pPr>
              <w:spacing w:after="0"/>
              <w:jc w:val="both"/>
              <w:rPr>
                <w:rFonts w:ascii="Times New Roman" w:hAnsi="Times New Roman" w:cs="Times New Roman"/>
                <w:sz w:val="20"/>
                <w:szCs w:val="20"/>
                <w:lang w:val="es-ES"/>
              </w:rPr>
            </w:pPr>
            <w:r w:rsidRPr="001251E2">
              <w:rPr>
                <w:rFonts w:ascii="Times New Roman" w:hAnsi="Times New Roman" w:cs="Times New Roman"/>
                <w:sz w:val="20"/>
                <w:szCs w:val="20"/>
                <w:lang w:val="es-ES"/>
              </w:rPr>
              <w:fldChar w:fldCharType="begin">
                <w:ffData>
                  <w:name w:val="Text1"/>
                  <w:enabled/>
                  <w:calcOnExit w:val="0"/>
                  <w:textInput/>
                </w:ffData>
              </w:fldChar>
            </w:r>
            <w:r w:rsidRPr="001251E2">
              <w:rPr>
                <w:rFonts w:ascii="Times New Roman" w:hAnsi="Times New Roman" w:cs="Times New Roman"/>
                <w:sz w:val="20"/>
                <w:szCs w:val="20"/>
                <w:lang w:val="es-ES"/>
              </w:rPr>
              <w:instrText xml:space="preserve"> FORMTEXT </w:instrText>
            </w:r>
            <w:r w:rsidRPr="001251E2">
              <w:rPr>
                <w:rFonts w:ascii="Times New Roman" w:hAnsi="Times New Roman" w:cs="Times New Roman"/>
                <w:sz w:val="20"/>
                <w:szCs w:val="20"/>
                <w:lang w:val="es-ES"/>
              </w:rPr>
            </w:r>
            <w:r w:rsidRPr="001251E2">
              <w:rPr>
                <w:rFonts w:ascii="Times New Roman" w:hAnsi="Times New Roman" w:cs="Times New Roman"/>
                <w:sz w:val="20"/>
                <w:szCs w:val="20"/>
                <w:lang w:val="es-ES"/>
              </w:rPr>
              <w:fldChar w:fldCharType="separate"/>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sz w:val="20"/>
                <w:szCs w:val="20"/>
                <w:lang w:val="es-ES"/>
              </w:rPr>
              <w:fldChar w:fldCharType="end"/>
            </w:r>
          </w:p>
        </w:tc>
      </w:tr>
      <w:tr w:rsidR="00167C19" w:rsidRPr="001251E2" w14:paraId="0D50C649" w14:textId="77777777" w:rsidTr="001251E2">
        <w:trPr>
          <w:trHeight w:val="296"/>
        </w:trPr>
        <w:tc>
          <w:tcPr>
            <w:tcW w:w="982" w:type="pct"/>
            <w:gridSpan w:val="2"/>
          </w:tcPr>
          <w:p w14:paraId="4948E1C2" w14:textId="3E404758"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color w:val="000000"/>
                <w:sz w:val="20"/>
                <w:szCs w:val="20"/>
                <w:lang w:val="es-ES"/>
              </w:rPr>
              <w:t>Region:</w:t>
            </w:r>
          </w:p>
        </w:tc>
        <w:tc>
          <w:tcPr>
            <w:tcW w:w="1310" w:type="pct"/>
            <w:vAlign w:val="center"/>
          </w:tcPr>
          <w:p w14:paraId="0C099C48" w14:textId="2A39E532" w:rsidR="0016436E" w:rsidRPr="001251E2" w:rsidRDefault="0016436E" w:rsidP="0016436E">
            <w:pPr>
              <w:tabs>
                <w:tab w:val="right" w:pos="0"/>
              </w:tabs>
              <w:spacing w:after="0"/>
              <w:rPr>
                <w:rFonts w:ascii="Times New Roman" w:hAnsi="Times New Roman" w:cs="Times New Roman"/>
                <w:sz w:val="20"/>
                <w:szCs w:val="20"/>
                <w:lang w:val="es-ES"/>
              </w:rPr>
            </w:pPr>
            <w:r w:rsidRPr="001251E2">
              <w:rPr>
                <w:rFonts w:ascii="Times New Roman" w:hAnsi="Times New Roman" w:cs="Times New Roman"/>
                <w:b/>
                <w:sz w:val="20"/>
                <w:szCs w:val="20"/>
                <w:lang w:val="es-ES"/>
              </w:rPr>
              <w:t>Latinoamerica and Caribe</w:t>
            </w:r>
          </w:p>
        </w:tc>
        <w:tc>
          <w:tcPr>
            <w:tcW w:w="819" w:type="pct"/>
          </w:tcPr>
          <w:p w14:paraId="67BD3099" w14:textId="1F69FC28"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Government:</w:t>
            </w:r>
          </w:p>
        </w:tc>
        <w:tc>
          <w:tcPr>
            <w:tcW w:w="982" w:type="pct"/>
            <w:vAlign w:val="center"/>
          </w:tcPr>
          <w:p w14:paraId="5FFE517F" w14:textId="77777777" w:rsidR="0016436E" w:rsidRPr="001251E2" w:rsidRDefault="0016436E"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15,020,000</w:t>
            </w:r>
          </w:p>
        </w:tc>
        <w:tc>
          <w:tcPr>
            <w:tcW w:w="907" w:type="pct"/>
          </w:tcPr>
          <w:p w14:paraId="3A894EE7" w14:textId="77777777" w:rsidR="0016436E" w:rsidRPr="001251E2" w:rsidRDefault="0016436E" w:rsidP="003842BE">
            <w:pPr>
              <w:spacing w:after="0"/>
              <w:rPr>
                <w:rFonts w:ascii="Times New Roman" w:hAnsi="Times New Roman" w:cs="Times New Roman"/>
                <w:sz w:val="20"/>
                <w:szCs w:val="20"/>
                <w:lang w:val="es-ES"/>
              </w:rPr>
            </w:pPr>
          </w:p>
          <w:p w14:paraId="40A4BE9F" w14:textId="77777777" w:rsidR="0016436E" w:rsidRPr="001251E2" w:rsidRDefault="0016436E"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1,555,070</w:t>
            </w:r>
          </w:p>
          <w:p w14:paraId="0B31B747" w14:textId="77777777" w:rsidR="0016436E" w:rsidRPr="001251E2" w:rsidRDefault="0016436E" w:rsidP="003842BE">
            <w:pPr>
              <w:spacing w:after="0"/>
              <w:jc w:val="both"/>
              <w:rPr>
                <w:rFonts w:ascii="Times New Roman" w:hAnsi="Times New Roman" w:cs="Times New Roman"/>
                <w:sz w:val="20"/>
                <w:szCs w:val="20"/>
                <w:lang w:val="es-ES"/>
              </w:rPr>
            </w:pPr>
          </w:p>
        </w:tc>
      </w:tr>
      <w:tr w:rsidR="00167C19" w:rsidRPr="001251E2" w14:paraId="73BCD878" w14:textId="77777777" w:rsidTr="001251E2">
        <w:trPr>
          <w:trHeight w:val="314"/>
        </w:trPr>
        <w:tc>
          <w:tcPr>
            <w:tcW w:w="982" w:type="pct"/>
            <w:gridSpan w:val="2"/>
          </w:tcPr>
          <w:p w14:paraId="6ED3876E" w14:textId="3887299E"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color w:val="000000"/>
                <w:sz w:val="20"/>
                <w:szCs w:val="20"/>
                <w:lang w:val="es-ES"/>
              </w:rPr>
              <w:t>Área:</w:t>
            </w:r>
          </w:p>
        </w:tc>
        <w:tc>
          <w:tcPr>
            <w:tcW w:w="1310" w:type="pct"/>
            <w:vAlign w:val="center"/>
          </w:tcPr>
          <w:p w14:paraId="43FF678B" w14:textId="34475A84" w:rsidR="0016436E" w:rsidRPr="001251E2" w:rsidRDefault="0016436E" w:rsidP="003842BE">
            <w:pPr>
              <w:tabs>
                <w:tab w:val="right" w:pos="0"/>
              </w:tabs>
              <w:spacing w:after="0"/>
              <w:rPr>
                <w:rFonts w:ascii="Times New Roman" w:hAnsi="Times New Roman" w:cs="Times New Roman"/>
                <w:sz w:val="20"/>
                <w:szCs w:val="20"/>
                <w:lang w:val="es-ES"/>
              </w:rPr>
            </w:pPr>
            <w:r w:rsidRPr="001251E2">
              <w:rPr>
                <w:rFonts w:ascii="Times New Roman" w:hAnsi="Times New Roman" w:cs="Times New Roman"/>
                <w:b/>
                <w:sz w:val="20"/>
                <w:szCs w:val="20"/>
                <w:lang w:val="es-ES"/>
              </w:rPr>
              <w:t>International Waters</w:t>
            </w:r>
          </w:p>
        </w:tc>
        <w:tc>
          <w:tcPr>
            <w:tcW w:w="819" w:type="pct"/>
          </w:tcPr>
          <w:p w14:paraId="38341E95" w14:textId="7A347349"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Other:</w:t>
            </w:r>
          </w:p>
        </w:tc>
        <w:tc>
          <w:tcPr>
            <w:tcW w:w="982" w:type="pct"/>
            <w:vAlign w:val="center"/>
          </w:tcPr>
          <w:p w14:paraId="428600DD" w14:textId="77777777" w:rsidR="0016436E" w:rsidRPr="001251E2" w:rsidRDefault="0016436E"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fldChar w:fldCharType="begin">
                <w:ffData>
                  <w:name w:val=""/>
                  <w:enabled/>
                  <w:calcOnExit w:val="0"/>
                  <w:textInput/>
                </w:ffData>
              </w:fldChar>
            </w:r>
            <w:r w:rsidRPr="001251E2">
              <w:rPr>
                <w:rFonts w:ascii="Times New Roman" w:hAnsi="Times New Roman" w:cs="Times New Roman"/>
                <w:sz w:val="20"/>
                <w:szCs w:val="20"/>
                <w:lang w:val="es-ES"/>
              </w:rPr>
              <w:instrText xml:space="preserve"> FORMTEXT </w:instrText>
            </w:r>
            <w:r w:rsidRPr="001251E2">
              <w:rPr>
                <w:rFonts w:ascii="Times New Roman" w:hAnsi="Times New Roman" w:cs="Times New Roman"/>
                <w:sz w:val="20"/>
                <w:szCs w:val="20"/>
                <w:lang w:val="es-ES"/>
              </w:rPr>
            </w:r>
            <w:r w:rsidRPr="001251E2">
              <w:rPr>
                <w:rFonts w:ascii="Times New Roman" w:hAnsi="Times New Roman" w:cs="Times New Roman"/>
                <w:sz w:val="20"/>
                <w:szCs w:val="20"/>
                <w:lang w:val="es-ES"/>
              </w:rPr>
              <w:fldChar w:fldCharType="separate"/>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sz w:val="20"/>
                <w:szCs w:val="20"/>
                <w:lang w:val="es-ES"/>
              </w:rPr>
              <w:fldChar w:fldCharType="end"/>
            </w:r>
          </w:p>
        </w:tc>
        <w:tc>
          <w:tcPr>
            <w:tcW w:w="907" w:type="pct"/>
          </w:tcPr>
          <w:p w14:paraId="29DBE3BF" w14:textId="77777777" w:rsidR="0016436E" w:rsidRPr="001251E2" w:rsidRDefault="0016436E" w:rsidP="003842BE">
            <w:pPr>
              <w:spacing w:after="0"/>
              <w:jc w:val="both"/>
              <w:rPr>
                <w:rFonts w:ascii="Times New Roman" w:hAnsi="Times New Roman" w:cs="Times New Roman"/>
                <w:sz w:val="20"/>
                <w:szCs w:val="20"/>
                <w:lang w:val="es-ES"/>
              </w:rPr>
            </w:pPr>
            <w:r w:rsidRPr="001251E2">
              <w:rPr>
                <w:rFonts w:ascii="Times New Roman" w:hAnsi="Times New Roman" w:cs="Times New Roman"/>
                <w:sz w:val="20"/>
                <w:szCs w:val="20"/>
                <w:lang w:val="es-ES"/>
              </w:rPr>
              <w:fldChar w:fldCharType="begin">
                <w:ffData>
                  <w:name w:val="Text1"/>
                  <w:enabled/>
                  <w:calcOnExit w:val="0"/>
                  <w:textInput/>
                </w:ffData>
              </w:fldChar>
            </w:r>
            <w:r w:rsidRPr="001251E2">
              <w:rPr>
                <w:rFonts w:ascii="Times New Roman" w:hAnsi="Times New Roman" w:cs="Times New Roman"/>
                <w:sz w:val="20"/>
                <w:szCs w:val="20"/>
                <w:lang w:val="es-ES"/>
              </w:rPr>
              <w:instrText xml:space="preserve"> FORMTEXT </w:instrText>
            </w:r>
            <w:r w:rsidRPr="001251E2">
              <w:rPr>
                <w:rFonts w:ascii="Times New Roman" w:hAnsi="Times New Roman" w:cs="Times New Roman"/>
                <w:sz w:val="20"/>
                <w:szCs w:val="20"/>
                <w:lang w:val="es-ES"/>
              </w:rPr>
            </w:r>
            <w:r w:rsidRPr="001251E2">
              <w:rPr>
                <w:rFonts w:ascii="Times New Roman" w:hAnsi="Times New Roman" w:cs="Times New Roman"/>
                <w:sz w:val="20"/>
                <w:szCs w:val="20"/>
                <w:lang w:val="es-ES"/>
              </w:rPr>
              <w:fldChar w:fldCharType="separate"/>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noProof/>
                <w:sz w:val="20"/>
                <w:szCs w:val="20"/>
              </w:rPr>
              <w:t> </w:t>
            </w:r>
            <w:r w:rsidRPr="001251E2">
              <w:rPr>
                <w:rFonts w:ascii="Times New Roman" w:hAnsi="Times New Roman" w:cs="Times New Roman"/>
                <w:sz w:val="20"/>
                <w:szCs w:val="20"/>
                <w:lang w:val="es-ES"/>
              </w:rPr>
              <w:fldChar w:fldCharType="end"/>
            </w:r>
          </w:p>
        </w:tc>
      </w:tr>
      <w:tr w:rsidR="00167C19" w:rsidRPr="001251E2" w14:paraId="23F8FCB1" w14:textId="77777777" w:rsidTr="001251E2">
        <w:trPr>
          <w:trHeight w:val="553"/>
        </w:trPr>
        <w:tc>
          <w:tcPr>
            <w:tcW w:w="982" w:type="pct"/>
            <w:gridSpan w:val="2"/>
          </w:tcPr>
          <w:p w14:paraId="2EC97BBD" w14:textId="35D806AB"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Operational Program:</w:t>
            </w:r>
          </w:p>
        </w:tc>
        <w:tc>
          <w:tcPr>
            <w:tcW w:w="1310" w:type="pct"/>
            <w:vAlign w:val="center"/>
          </w:tcPr>
          <w:p w14:paraId="029CDD27" w14:textId="77777777" w:rsidR="0016436E" w:rsidRPr="001251E2" w:rsidRDefault="0016436E" w:rsidP="003842BE">
            <w:pPr>
              <w:tabs>
                <w:tab w:val="right" w:pos="0"/>
              </w:tabs>
              <w:spacing w:after="0"/>
              <w:rPr>
                <w:rFonts w:ascii="Times New Roman" w:hAnsi="Times New Roman" w:cs="Times New Roman"/>
                <w:sz w:val="20"/>
                <w:szCs w:val="20"/>
                <w:lang w:val="es-ES"/>
              </w:rPr>
            </w:pPr>
            <w:r w:rsidRPr="001251E2">
              <w:rPr>
                <w:rFonts w:ascii="Times New Roman" w:hAnsi="Times New Roman" w:cs="Times New Roman"/>
                <w:b/>
                <w:sz w:val="20"/>
                <w:szCs w:val="20"/>
                <w:lang w:val="es-ES"/>
              </w:rPr>
              <w:t>IW SP - 2</w:t>
            </w:r>
          </w:p>
        </w:tc>
        <w:tc>
          <w:tcPr>
            <w:tcW w:w="819" w:type="pct"/>
          </w:tcPr>
          <w:p w14:paraId="56DCCC53" w14:textId="2324FAA2"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Total Cofinancing</w:t>
            </w:r>
          </w:p>
        </w:tc>
        <w:tc>
          <w:tcPr>
            <w:tcW w:w="982" w:type="pct"/>
            <w:vAlign w:val="center"/>
          </w:tcPr>
          <w:p w14:paraId="6F977DF8" w14:textId="32AEC13E" w:rsidR="0016436E" w:rsidRPr="001251E2" w:rsidRDefault="00167C19"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15,020,000</w:t>
            </w:r>
          </w:p>
        </w:tc>
        <w:tc>
          <w:tcPr>
            <w:tcW w:w="907" w:type="pct"/>
          </w:tcPr>
          <w:p w14:paraId="21C88091" w14:textId="7128A2E5" w:rsidR="00167C19" w:rsidRPr="001251E2" w:rsidRDefault="00167C19" w:rsidP="00167C19">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1,555,070</w:t>
            </w:r>
          </w:p>
        </w:tc>
      </w:tr>
      <w:tr w:rsidR="00167C19" w:rsidRPr="001251E2" w14:paraId="533ACAB0" w14:textId="77777777" w:rsidTr="001251E2">
        <w:trPr>
          <w:trHeight w:val="341"/>
        </w:trPr>
        <w:tc>
          <w:tcPr>
            <w:tcW w:w="982" w:type="pct"/>
            <w:gridSpan w:val="2"/>
          </w:tcPr>
          <w:p w14:paraId="2202C6C1" w14:textId="05AB91A9"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Executing Agency</w:t>
            </w:r>
          </w:p>
        </w:tc>
        <w:tc>
          <w:tcPr>
            <w:tcW w:w="1310" w:type="pct"/>
            <w:vAlign w:val="center"/>
          </w:tcPr>
          <w:p w14:paraId="5F8F9348" w14:textId="77777777" w:rsidR="0016436E" w:rsidRPr="001251E2" w:rsidRDefault="0016436E" w:rsidP="003842BE">
            <w:pPr>
              <w:tabs>
                <w:tab w:val="right" w:pos="0"/>
              </w:tabs>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 xml:space="preserve">SAyDS / MVOTMA  </w:t>
            </w:r>
          </w:p>
        </w:tc>
        <w:tc>
          <w:tcPr>
            <w:tcW w:w="819" w:type="pct"/>
          </w:tcPr>
          <w:p w14:paraId="221221B3" w14:textId="5D6AD203" w:rsidR="0016436E" w:rsidRPr="001251E2" w:rsidRDefault="00167C19"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Total Project Cost:</w:t>
            </w:r>
          </w:p>
        </w:tc>
        <w:tc>
          <w:tcPr>
            <w:tcW w:w="982" w:type="pct"/>
            <w:vAlign w:val="center"/>
          </w:tcPr>
          <w:p w14:paraId="2CA3A320" w14:textId="77777777" w:rsidR="0016436E" w:rsidRPr="001251E2" w:rsidRDefault="0016436E"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18,320,000</w:t>
            </w:r>
          </w:p>
        </w:tc>
        <w:tc>
          <w:tcPr>
            <w:tcW w:w="907" w:type="pct"/>
          </w:tcPr>
          <w:p w14:paraId="1CB5C6F6" w14:textId="77777777" w:rsidR="0016436E" w:rsidRPr="001251E2" w:rsidRDefault="0016436E" w:rsidP="003842BE">
            <w:pPr>
              <w:spacing w:after="0"/>
              <w:rPr>
                <w:rFonts w:ascii="Times New Roman" w:hAnsi="Times New Roman" w:cs="Times New Roman"/>
                <w:sz w:val="20"/>
                <w:szCs w:val="20"/>
                <w:lang w:val="es-ES"/>
              </w:rPr>
            </w:pPr>
          </w:p>
          <w:p w14:paraId="049E9806" w14:textId="77777777" w:rsidR="0016436E" w:rsidRPr="001251E2" w:rsidRDefault="0016436E" w:rsidP="003842BE">
            <w:pPr>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4,855,070</w:t>
            </w:r>
          </w:p>
        </w:tc>
      </w:tr>
      <w:tr w:rsidR="0016436E" w:rsidRPr="001251E2" w14:paraId="77D11F3C" w14:textId="77777777" w:rsidTr="001251E2">
        <w:trPr>
          <w:trHeight w:val="368"/>
        </w:trPr>
        <w:tc>
          <w:tcPr>
            <w:tcW w:w="982" w:type="pct"/>
            <w:gridSpan w:val="2"/>
            <w:vMerge w:val="restart"/>
          </w:tcPr>
          <w:p w14:paraId="117E97BC" w14:textId="006B1E57" w:rsidR="0016436E" w:rsidRPr="001251E2" w:rsidRDefault="0016436E"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lang w:val="es-ES"/>
              </w:rPr>
              <w:t>Other partners involved:</w:t>
            </w:r>
          </w:p>
        </w:tc>
        <w:tc>
          <w:tcPr>
            <w:tcW w:w="1310" w:type="pct"/>
            <w:vMerge w:val="restart"/>
            <w:vAlign w:val="center"/>
          </w:tcPr>
          <w:p w14:paraId="46B183D1" w14:textId="77777777" w:rsidR="0016436E" w:rsidRDefault="001251E2" w:rsidP="001251E2">
            <w:pPr>
              <w:tabs>
                <w:tab w:val="right" w:pos="0"/>
              </w:tabs>
              <w:spacing w:after="0"/>
              <w:rPr>
                <w:rFonts w:ascii="Times New Roman" w:hAnsi="Times New Roman" w:cs="Times New Roman"/>
                <w:sz w:val="20"/>
                <w:szCs w:val="20"/>
                <w:lang w:val="es-ES"/>
              </w:rPr>
            </w:pPr>
            <w:r>
              <w:rPr>
                <w:rFonts w:ascii="Times New Roman" w:hAnsi="Times New Roman" w:cs="Times New Roman"/>
                <w:sz w:val="20"/>
                <w:szCs w:val="20"/>
                <w:lang w:val="es-ES"/>
              </w:rPr>
              <w:t>CARP and CTMFM</w:t>
            </w:r>
          </w:p>
          <w:p w14:paraId="231AD234" w14:textId="77777777" w:rsidR="001251E2" w:rsidRDefault="001251E2" w:rsidP="001251E2">
            <w:pPr>
              <w:tabs>
                <w:tab w:val="right" w:pos="0"/>
              </w:tabs>
              <w:spacing w:after="0"/>
              <w:rPr>
                <w:rFonts w:ascii="Times New Roman" w:hAnsi="Times New Roman" w:cs="Times New Roman"/>
                <w:sz w:val="20"/>
                <w:szCs w:val="20"/>
                <w:lang w:val="es-ES"/>
              </w:rPr>
            </w:pPr>
          </w:p>
          <w:p w14:paraId="56FED03C" w14:textId="77777777" w:rsidR="001251E2" w:rsidRDefault="001251E2" w:rsidP="001251E2">
            <w:pPr>
              <w:tabs>
                <w:tab w:val="right" w:pos="0"/>
              </w:tabs>
              <w:spacing w:after="0"/>
              <w:rPr>
                <w:rFonts w:ascii="Times New Roman" w:hAnsi="Times New Roman" w:cs="Times New Roman"/>
                <w:sz w:val="20"/>
                <w:szCs w:val="20"/>
                <w:lang w:val="es-ES"/>
              </w:rPr>
            </w:pPr>
          </w:p>
          <w:p w14:paraId="408FB9F3" w14:textId="7F7F0360" w:rsidR="001251E2" w:rsidRPr="001251E2" w:rsidRDefault="001251E2" w:rsidP="001251E2">
            <w:pPr>
              <w:tabs>
                <w:tab w:val="right" w:pos="0"/>
              </w:tabs>
              <w:spacing w:after="0"/>
              <w:rPr>
                <w:rFonts w:ascii="Times New Roman" w:hAnsi="Times New Roman" w:cs="Times New Roman"/>
                <w:color w:val="000000"/>
                <w:sz w:val="20"/>
                <w:szCs w:val="20"/>
                <w:lang w:val="es-ES"/>
              </w:rPr>
            </w:pPr>
          </w:p>
        </w:tc>
        <w:tc>
          <w:tcPr>
            <w:tcW w:w="1801" w:type="pct"/>
            <w:gridSpan w:val="2"/>
          </w:tcPr>
          <w:p w14:paraId="64DD7106" w14:textId="6B6FAC8F" w:rsidR="0016436E" w:rsidRPr="001251E2" w:rsidRDefault="00167C19" w:rsidP="001251E2">
            <w:pPr>
              <w:tabs>
                <w:tab w:val="right" w:pos="0"/>
              </w:tabs>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Prodoc Signature (date project began):</w:t>
            </w:r>
            <w:r w:rsidR="0016436E" w:rsidRPr="001251E2">
              <w:rPr>
                <w:rFonts w:ascii="Times New Roman" w:hAnsi="Times New Roman" w:cs="Times New Roman"/>
                <w:color w:val="000000"/>
                <w:sz w:val="20"/>
                <w:szCs w:val="20"/>
                <w:lang w:val="en-US"/>
              </w:rPr>
              <w:t xml:space="preserve"> </w:t>
            </w:r>
          </w:p>
        </w:tc>
        <w:tc>
          <w:tcPr>
            <w:tcW w:w="907" w:type="pct"/>
            <w:vAlign w:val="center"/>
          </w:tcPr>
          <w:p w14:paraId="1E45D38A" w14:textId="77777777" w:rsidR="0016436E" w:rsidRPr="001251E2" w:rsidRDefault="0016436E" w:rsidP="003842BE">
            <w:pPr>
              <w:tabs>
                <w:tab w:val="right" w:pos="0"/>
              </w:tabs>
              <w:spacing w:after="0"/>
              <w:rPr>
                <w:rFonts w:ascii="Times New Roman" w:hAnsi="Times New Roman" w:cs="Times New Roman"/>
                <w:sz w:val="20"/>
                <w:szCs w:val="20"/>
                <w:lang w:val="es-ES"/>
              </w:rPr>
            </w:pPr>
            <w:r w:rsidRPr="001251E2">
              <w:rPr>
                <w:rFonts w:ascii="Times New Roman" w:hAnsi="Times New Roman" w:cs="Times New Roman"/>
                <w:sz w:val="20"/>
                <w:szCs w:val="20"/>
                <w:lang w:val="es-ES"/>
              </w:rPr>
              <w:t>Noviembre 2010</w:t>
            </w:r>
          </w:p>
        </w:tc>
      </w:tr>
      <w:tr w:rsidR="00167C19" w:rsidRPr="001251E2" w14:paraId="4797E57A" w14:textId="77777777" w:rsidTr="001251E2">
        <w:trPr>
          <w:trHeight w:val="144"/>
        </w:trPr>
        <w:tc>
          <w:tcPr>
            <w:tcW w:w="982" w:type="pct"/>
            <w:gridSpan w:val="2"/>
            <w:vMerge/>
            <w:vAlign w:val="center"/>
          </w:tcPr>
          <w:p w14:paraId="2CA8334A" w14:textId="77777777" w:rsidR="0016436E" w:rsidRPr="001251E2" w:rsidRDefault="0016436E" w:rsidP="003842BE">
            <w:pPr>
              <w:spacing w:after="0"/>
              <w:rPr>
                <w:rFonts w:ascii="Times New Roman" w:hAnsi="Times New Roman" w:cs="Times New Roman"/>
                <w:sz w:val="20"/>
                <w:szCs w:val="20"/>
                <w:lang w:val="es-ES"/>
              </w:rPr>
            </w:pPr>
          </w:p>
        </w:tc>
        <w:tc>
          <w:tcPr>
            <w:tcW w:w="1310" w:type="pct"/>
            <w:vMerge/>
          </w:tcPr>
          <w:p w14:paraId="4BC46657" w14:textId="77777777" w:rsidR="0016436E" w:rsidRPr="001251E2" w:rsidRDefault="0016436E" w:rsidP="003842BE">
            <w:pPr>
              <w:tabs>
                <w:tab w:val="right" w:pos="0"/>
              </w:tabs>
              <w:spacing w:after="0"/>
              <w:jc w:val="center"/>
              <w:rPr>
                <w:rFonts w:ascii="Times New Roman" w:hAnsi="Times New Roman" w:cs="Times New Roman"/>
                <w:sz w:val="20"/>
                <w:szCs w:val="20"/>
                <w:lang w:val="es-ES"/>
              </w:rPr>
            </w:pPr>
          </w:p>
        </w:tc>
        <w:tc>
          <w:tcPr>
            <w:tcW w:w="819" w:type="pct"/>
          </w:tcPr>
          <w:p w14:paraId="4896E3E2" w14:textId="5DD27323" w:rsidR="0016436E" w:rsidRPr="001251E2" w:rsidRDefault="00167C19" w:rsidP="001251E2">
            <w:pPr>
              <w:spacing w:after="0" w:line="280" w:lineRule="auto"/>
              <w:rPr>
                <w:rFonts w:ascii="Times New Roman" w:hAnsi="Times New Roman" w:cs="Times New Roman"/>
                <w:sz w:val="20"/>
                <w:szCs w:val="20"/>
                <w:lang w:val="es-ES"/>
              </w:rPr>
            </w:pPr>
            <w:r w:rsidRPr="001251E2">
              <w:rPr>
                <w:rFonts w:ascii="Times New Roman" w:hAnsi="Times New Roman" w:cs="Times New Roman"/>
                <w:sz w:val="20"/>
                <w:szCs w:val="20"/>
              </w:rPr>
              <w:t>Closing Date</w:t>
            </w:r>
            <w:r w:rsidRPr="001251E2">
              <w:rPr>
                <w:rFonts w:ascii="Times New Roman" w:hAnsi="Times New Roman" w:cs="Times New Roman"/>
                <w:color w:val="000000"/>
                <w:sz w:val="20"/>
                <w:szCs w:val="20"/>
                <w:lang w:val="es-ES"/>
              </w:rPr>
              <w:t xml:space="preserve"> </w:t>
            </w:r>
            <w:r w:rsidR="0016436E" w:rsidRPr="001251E2">
              <w:rPr>
                <w:rFonts w:ascii="Times New Roman" w:hAnsi="Times New Roman" w:cs="Times New Roman"/>
                <w:color w:val="000000"/>
                <w:sz w:val="20"/>
                <w:szCs w:val="20"/>
                <w:lang w:val="es-ES"/>
              </w:rPr>
              <w:t>(O</w:t>
            </w:r>
            <w:r w:rsidRPr="001251E2">
              <w:rPr>
                <w:rFonts w:ascii="Times New Roman" w:hAnsi="Times New Roman" w:cs="Times New Roman"/>
                <w:color w:val="000000"/>
                <w:sz w:val="20"/>
                <w:szCs w:val="20"/>
                <w:lang w:val="es-ES"/>
              </w:rPr>
              <w:t>perative</w:t>
            </w:r>
            <w:r w:rsidR="0016436E" w:rsidRPr="001251E2">
              <w:rPr>
                <w:rFonts w:ascii="Times New Roman" w:hAnsi="Times New Roman" w:cs="Times New Roman"/>
                <w:color w:val="000000"/>
                <w:sz w:val="20"/>
                <w:szCs w:val="20"/>
                <w:lang w:val="es-ES"/>
              </w:rPr>
              <w:t>):</w:t>
            </w:r>
          </w:p>
        </w:tc>
        <w:tc>
          <w:tcPr>
            <w:tcW w:w="982" w:type="pct"/>
          </w:tcPr>
          <w:p w14:paraId="2ADE6B2C" w14:textId="03F563D4" w:rsidR="0016436E" w:rsidRPr="001251E2" w:rsidRDefault="00167C19" w:rsidP="00167C19">
            <w:pPr>
              <w:tabs>
                <w:tab w:val="right" w:pos="0"/>
              </w:tabs>
              <w:spacing w:after="0"/>
              <w:rPr>
                <w:rFonts w:ascii="Times New Roman" w:hAnsi="Times New Roman" w:cs="Times New Roman"/>
                <w:color w:val="000000"/>
                <w:sz w:val="20"/>
                <w:szCs w:val="20"/>
                <w:lang w:val="es-ES"/>
              </w:rPr>
            </w:pPr>
            <w:r w:rsidRPr="001251E2">
              <w:rPr>
                <w:rFonts w:ascii="Times New Roman" w:hAnsi="Times New Roman" w:cs="Times New Roman"/>
                <w:sz w:val="20"/>
                <w:szCs w:val="20"/>
              </w:rPr>
              <w:t xml:space="preserve">Proposed: </w:t>
            </w:r>
            <w:r w:rsidRPr="001251E2">
              <w:rPr>
                <w:rFonts w:ascii="Times New Roman" w:hAnsi="Times New Roman" w:cs="Times New Roman"/>
                <w:sz w:val="20"/>
                <w:szCs w:val="20"/>
                <w:lang w:val="es-ES"/>
              </w:rPr>
              <w:t xml:space="preserve">November </w:t>
            </w:r>
            <w:r w:rsidR="0016436E" w:rsidRPr="001251E2">
              <w:rPr>
                <w:rFonts w:ascii="Times New Roman" w:hAnsi="Times New Roman" w:cs="Times New Roman"/>
                <w:sz w:val="20"/>
                <w:szCs w:val="20"/>
                <w:lang w:val="es-ES"/>
              </w:rPr>
              <w:t>2014</w:t>
            </w:r>
          </w:p>
        </w:tc>
        <w:tc>
          <w:tcPr>
            <w:tcW w:w="907" w:type="pct"/>
          </w:tcPr>
          <w:p w14:paraId="31C24E21" w14:textId="77777777" w:rsidR="0016436E" w:rsidRPr="001251E2" w:rsidRDefault="0016436E" w:rsidP="003842BE">
            <w:pPr>
              <w:tabs>
                <w:tab w:val="right" w:pos="0"/>
              </w:tabs>
              <w:spacing w:after="0" w:line="280" w:lineRule="auto"/>
              <w:rPr>
                <w:rFonts w:ascii="Times New Roman" w:hAnsi="Times New Roman" w:cs="Times New Roman"/>
                <w:sz w:val="20"/>
                <w:szCs w:val="20"/>
                <w:lang w:val="es-ES"/>
              </w:rPr>
            </w:pPr>
            <w:r w:rsidRPr="001251E2">
              <w:rPr>
                <w:rFonts w:ascii="Times New Roman" w:hAnsi="Times New Roman" w:cs="Times New Roman"/>
                <w:color w:val="000000"/>
                <w:sz w:val="20"/>
                <w:szCs w:val="20"/>
                <w:lang w:val="es-ES"/>
              </w:rPr>
              <w:t>Real:</w:t>
            </w:r>
          </w:p>
          <w:p w14:paraId="063C04FC" w14:textId="392C0BAD" w:rsidR="0016436E" w:rsidRPr="001251E2" w:rsidRDefault="00167C19" w:rsidP="003842BE">
            <w:pPr>
              <w:tabs>
                <w:tab w:val="right" w:pos="0"/>
              </w:tabs>
              <w:spacing w:after="0"/>
              <w:rPr>
                <w:rFonts w:ascii="Times New Roman" w:hAnsi="Times New Roman" w:cs="Times New Roman"/>
                <w:color w:val="000000"/>
                <w:sz w:val="20"/>
                <w:szCs w:val="20"/>
                <w:lang w:val="es-ES"/>
              </w:rPr>
            </w:pPr>
            <w:r w:rsidRPr="001251E2">
              <w:rPr>
                <w:rFonts w:ascii="Times New Roman" w:hAnsi="Times New Roman" w:cs="Times New Roman"/>
                <w:sz w:val="20"/>
                <w:szCs w:val="20"/>
                <w:lang w:val="es-ES"/>
              </w:rPr>
              <w:t>December</w:t>
            </w:r>
            <w:r w:rsidR="0016436E" w:rsidRPr="001251E2">
              <w:rPr>
                <w:rFonts w:ascii="Times New Roman" w:hAnsi="Times New Roman" w:cs="Times New Roman"/>
                <w:sz w:val="20"/>
                <w:szCs w:val="20"/>
                <w:lang w:val="es-ES"/>
              </w:rPr>
              <w:t xml:space="preserve"> 2014</w:t>
            </w:r>
          </w:p>
        </w:tc>
      </w:tr>
    </w:tbl>
    <w:p w14:paraId="4BBEE6AD" w14:textId="77777777" w:rsidR="0016436E" w:rsidRDefault="0016436E" w:rsidP="0016436E">
      <w:pPr>
        <w:autoSpaceDE w:val="0"/>
        <w:autoSpaceDN w:val="0"/>
        <w:adjustRightInd w:val="0"/>
        <w:spacing w:after="0"/>
        <w:rPr>
          <w:rFonts w:ascii="Times New Roman" w:eastAsiaTheme="minorEastAsia" w:hAnsi="Times New Roman" w:cs="Times New Roman"/>
          <w:i/>
          <w:iCs/>
          <w:lang w:eastAsia="es-UY"/>
        </w:rPr>
      </w:pPr>
    </w:p>
    <w:p w14:paraId="75A453B6" w14:textId="372FDB14" w:rsidR="0016436E" w:rsidRPr="00993168" w:rsidRDefault="00167C19" w:rsidP="0016436E">
      <w:pPr>
        <w:autoSpaceDE w:val="0"/>
        <w:autoSpaceDN w:val="0"/>
        <w:adjustRightInd w:val="0"/>
        <w:spacing w:after="0"/>
        <w:rPr>
          <w:rFonts w:ascii="Times New Roman" w:eastAsiaTheme="minorEastAsia" w:hAnsi="Times New Roman" w:cs="Times New Roman"/>
          <w:i/>
          <w:iCs/>
          <w:lang w:eastAsia="es-UY"/>
        </w:rPr>
      </w:pPr>
      <w:r>
        <w:rPr>
          <w:rFonts w:ascii="Times New Roman" w:eastAsiaTheme="minorEastAsia" w:hAnsi="Times New Roman" w:cs="Times New Roman"/>
          <w:i/>
          <w:iCs/>
          <w:lang w:eastAsia="es-UY"/>
        </w:rPr>
        <w:t>Tabl3</w:t>
      </w:r>
      <w:r w:rsidR="0016436E" w:rsidRPr="00993168">
        <w:rPr>
          <w:rFonts w:ascii="Times New Roman" w:eastAsiaTheme="minorEastAsia" w:hAnsi="Times New Roman" w:cs="Times New Roman"/>
          <w:i/>
          <w:iCs/>
          <w:lang w:eastAsia="es-UY"/>
        </w:rPr>
        <w:t xml:space="preserve"> </w:t>
      </w:r>
      <w:r w:rsidR="0016436E" w:rsidRPr="00993168">
        <w:rPr>
          <w:rFonts w:ascii="Times New Roman" w:eastAsiaTheme="minorEastAsia" w:hAnsi="Times New Roman" w:cs="Times New Roman"/>
          <w:i/>
          <w:iCs/>
          <w:lang w:eastAsia="es-UY"/>
        </w:rPr>
        <w:fldChar w:fldCharType="begin"/>
      </w:r>
      <w:r w:rsidR="0016436E" w:rsidRPr="00993168">
        <w:rPr>
          <w:rFonts w:ascii="Times New Roman" w:eastAsiaTheme="minorEastAsia" w:hAnsi="Times New Roman" w:cs="Times New Roman"/>
          <w:i/>
          <w:iCs/>
          <w:lang w:eastAsia="es-UY"/>
        </w:rPr>
        <w:instrText xml:space="preserve"> SEQ Tabla \* ARABIC </w:instrText>
      </w:r>
      <w:r w:rsidR="0016436E" w:rsidRPr="00993168">
        <w:rPr>
          <w:rFonts w:ascii="Times New Roman" w:eastAsiaTheme="minorEastAsia" w:hAnsi="Times New Roman" w:cs="Times New Roman"/>
          <w:i/>
          <w:iCs/>
          <w:lang w:eastAsia="es-UY"/>
        </w:rPr>
        <w:fldChar w:fldCharType="separate"/>
      </w:r>
      <w:r w:rsidR="0016436E" w:rsidRPr="00993168">
        <w:rPr>
          <w:rFonts w:ascii="Times New Roman" w:eastAsiaTheme="minorEastAsia" w:hAnsi="Times New Roman" w:cs="Times New Roman"/>
          <w:i/>
          <w:iCs/>
          <w:lang w:eastAsia="es-UY"/>
        </w:rPr>
        <w:t>3</w:t>
      </w:r>
      <w:r w:rsidR="0016436E" w:rsidRPr="00993168">
        <w:rPr>
          <w:rFonts w:ascii="Times New Roman" w:eastAsiaTheme="minorEastAsia" w:hAnsi="Times New Roman" w:cs="Times New Roman"/>
          <w:i/>
          <w:iCs/>
          <w:lang w:eastAsia="es-UY"/>
        </w:rPr>
        <w:fldChar w:fldCharType="end"/>
      </w:r>
      <w:r w:rsidR="0016436E" w:rsidRPr="00993168">
        <w:rPr>
          <w:rFonts w:ascii="Times New Roman" w:eastAsiaTheme="minorEastAsia" w:hAnsi="Times New Roman" w:cs="Times New Roman"/>
          <w:i/>
          <w:iCs/>
          <w:lang w:eastAsia="es-UY"/>
        </w:rPr>
        <w:t xml:space="preserve"> </w:t>
      </w:r>
      <w:r w:rsidR="00B0757D">
        <w:rPr>
          <w:rFonts w:ascii="Times New Roman" w:eastAsiaTheme="minorEastAsia" w:hAnsi="Times New Roman" w:cs="Times New Roman"/>
          <w:i/>
          <w:iCs/>
          <w:lang w:eastAsia="es-UY"/>
        </w:rPr>
        <w:t>Rating Project Performance</w:t>
      </w:r>
    </w:p>
    <w:p w14:paraId="3C2C574B" w14:textId="77777777" w:rsidR="0016436E" w:rsidRPr="00830306" w:rsidRDefault="0016436E" w:rsidP="0016436E">
      <w:pPr>
        <w:autoSpaceDE w:val="0"/>
        <w:autoSpaceDN w:val="0"/>
        <w:adjustRightInd w:val="0"/>
        <w:spacing w:after="0"/>
        <w:rPr>
          <w:rFonts w:ascii="Times New Roman" w:hAnsi="Times New Roman" w:cs="Times New Roman"/>
          <w:sz w:val="20"/>
          <w:szCs w:val="24"/>
          <w:lang w:val="es-ES"/>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389"/>
        <w:gridCol w:w="3673"/>
        <w:gridCol w:w="1282"/>
      </w:tblGrid>
      <w:tr w:rsidR="0016436E" w:rsidRPr="001251E2" w14:paraId="66BF3045" w14:textId="77777777" w:rsidTr="00B0757D">
        <w:trPr>
          <w:trHeight w:val="206"/>
        </w:trPr>
        <w:tc>
          <w:tcPr>
            <w:tcW w:w="5000" w:type="pct"/>
            <w:gridSpan w:val="4"/>
            <w:vAlign w:val="center"/>
          </w:tcPr>
          <w:p w14:paraId="0C1D9A90" w14:textId="7B2B6C26" w:rsidR="0016436E" w:rsidRPr="001251E2" w:rsidRDefault="004B2236" w:rsidP="003842BE">
            <w:pPr>
              <w:tabs>
                <w:tab w:val="right" w:pos="0"/>
              </w:tabs>
              <w:spacing w:after="0" w:line="280" w:lineRule="auto"/>
              <w:rPr>
                <w:rFonts w:ascii="Times New Roman" w:hAnsi="Times New Roman" w:cs="Times New Roman"/>
                <w:sz w:val="20"/>
                <w:szCs w:val="20"/>
                <w:lang w:val="en-US"/>
              </w:rPr>
            </w:pPr>
            <w:r w:rsidRPr="001251E2">
              <w:rPr>
                <w:rFonts w:ascii="Times New Roman" w:hAnsi="Times New Roman" w:cs="Times New Roman"/>
                <w:b/>
                <w:color w:val="000000"/>
                <w:sz w:val="20"/>
                <w:szCs w:val="20"/>
                <w:lang w:val="en-US"/>
              </w:rPr>
              <w:t>Project Scoring Information</w:t>
            </w:r>
          </w:p>
        </w:tc>
      </w:tr>
      <w:tr w:rsidR="0016436E" w:rsidRPr="001251E2" w14:paraId="11659BE6" w14:textId="77777777" w:rsidTr="00B0757D">
        <w:tc>
          <w:tcPr>
            <w:tcW w:w="1387" w:type="pct"/>
            <w:shd w:val="clear" w:color="auto" w:fill="7F7F7F"/>
          </w:tcPr>
          <w:p w14:paraId="4FABBC7A" w14:textId="14F27740" w:rsidR="0016436E" w:rsidRPr="001251E2" w:rsidRDefault="00B0757D"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b/>
                <w:color w:val="FFFFFF"/>
                <w:sz w:val="20"/>
                <w:szCs w:val="20"/>
                <w:lang w:val="en-US"/>
              </w:rPr>
              <w:t>1.</w:t>
            </w:r>
            <w:r w:rsidR="0016436E" w:rsidRPr="001251E2">
              <w:rPr>
                <w:rFonts w:ascii="Times New Roman" w:hAnsi="Times New Roman" w:cs="Times New Roman"/>
                <w:b/>
                <w:color w:val="FFFFFF"/>
                <w:sz w:val="20"/>
                <w:szCs w:val="20"/>
                <w:lang w:val="en-US"/>
              </w:rPr>
              <w:t xml:space="preserve"> </w:t>
            </w:r>
            <w:r w:rsidRPr="001251E2">
              <w:rPr>
                <w:rFonts w:ascii="Times New Roman" w:hAnsi="Times New Roman" w:cs="Times New Roman"/>
                <w:b/>
                <w:color w:val="FFFFFF"/>
                <w:sz w:val="20"/>
                <w:szCs w:val="20"/>
                <w:lang w:val="en-US"/>
              </w:rPr>
              <w:t>Monitoring and Evaluation</w:t>
            </w:r>
          </w:p>
        </w:tc>
        <w:tc>
          <w:tcPr>
            <w:tcW w:w="791" w:type="pct"/>
            <w:shd w:val="clear" w:color="auto" w:fill="7F7F7F"/>
          </w:tcPr>
          <w:p w14:paraId="0A6A865D" w14:textId="67E2EA7D" w:rsidR="0016436E" w:rsidRPr="001251E2" w:rsidRDefault="001016E4" w:rsidP="003842BE">
            <w:pPr>
              <w:spacing w:after="0" w:line="280" w:lineRule="auto"/>
              <w:jc w:val="center"/>
              <w:rPr>
                <w:rFonts w:ascii="Times New Roman" w:hAnsi="Times New Roman" w:cs="Times New Roman"/>
                <w:sz w:val="20"/>
                <w:szCs w:val="20"/>
                <w:lang w:val="en-US"/>
              </w:rPr>
            </w:pPr>
            <w:r w:rsidRPr="001251E2">
              <w:rPr>
                <w:rFonts w:ascii="Times New Roman" w:hAnsi="Times New Roman" w:cs="Times New Roman"/>
                <w:b/>
                <w:i/>
                <w:color w:val="FFFFFF"/>
                <w:sz w:val="20"/>
                <w:szCs w:val="20"/>
                <w:lang w:val="en-US"/>
              </w:rPr>
              <w:t>TE rating</w:t>
            </w:r>
          </w:p>
        </w:tc>
        <w:tc>
          <w:tcPr>
            <w:tcW w:w="2092" w:type="pct"/>
            <w:shd w:val="clear" w:color="auto" w:fill="7F7F7F"/>
          </w:tcPr>
          <w:p w14:paraId="33B162CC" w14:textId="3D018997"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b/>
                <w:color w:val="FFFFFF"/>
                <w:sz w:val="20"/>
                <w:szCs w:val="20"/>
                <w:lang w:val="en-US"/>
              </w:rPr>
              <w:t xml:space="preserve">2. </w:t>
            </w:r>
            <w:r w:rsidR="0016436E" w:rsidRPr="001251E2">
              <w:rPr>
                <w:rFonts w:ascii="Times New Roman" w:hAnsi="Times New Roman" w:cs="Times New Roman"/>
                <w:b/>
                <w:color w:val="FFFFFF"/>
                <w:sz w:val="20"/>
                <w:szCs w:val="20"/>
                <w:lang w:val="en-US"/>
              </w:rPr>
              <w:t xml:space="preserve"> IA y EA</w:t>
            </w:r>
            <w:r w:rsidRPr="001251E2">
              <w:rPr>
                <w:rFonts w:ascii="Times New Roman" w:hAnsi="Times New Roman" w:cs="Times New Roman"/>
                <w:b/>
                <w:color w:val="FFFFFF"/>
                <w:sz w:val="20"/>
                <w:szCs w:val="20"/>
                <w:lang w:val="en-US"/>
              </w:rPr>
              <w:t>IA &amp; EA Execution</w:t>
            </w:r>
            <w:r w:rsidR="0016436E" w:rsidRPr="001251E2">
              <w:rPr>
                <w:rFonts w:ascii="Times New Roman" w:hAnsi="Times New Roman" w:cs="Times New Roman"/>
                <w:b/>
                <w:color w:val="FFFFFF"/>
                <w:sz w:val="20"/>
                <w:szCs w:val="20"/>
                <w:lang w:val="en-US"/>
              </w:rPr>
              <w:t>:</w:t>
            </w:r>
          </w:p>
        </w:tc>
        <w:tc>
          <w:tcPr>
            <w:tcW w:w="730" w:type="pct"/>
            <w:shd w:val="clear" w:color="auto" w:fill="7F7F7F"/>
          </w:tcPr>
          <w:p w14:paraId="3727EAC0" w14:textId="3F47FE7A" w:rsidR="0016436E" w:rsidRPr="001251E2" w:rsidRDefault="001016E4" w:rsidP="003842BE">
            <w:pPr>
              <w:spacing w:after="0" w:line="280" w:lineRule="auto"/>
              <w:jc w:val="center"/>
              <w:rPr>
                <w:rFonts w:ascii="Times New Roman" w:hAnsi="Times New Roman" w:cs="Times New Roman"/>
                <w:sz w:val="20"/>
                <w:szCs w:val="20"/>
                <w:lang w:val="en-US"/>
              </w:rPr>
            </w:pPr>
            <w:r w:rsidRPr="001251E2">
              <w:rPr>
                <w:rFonts w:ascii="Times New Roman" w:hAnsi="Times New Roman" w:cs="Times New Roman"/>
                <w:b/>
                <w:i/>
                <w:color w:val="FFFFFF"/>
                <w:sz w:val="20"/>
                <w:szCs w:val="20"/>
                <w:lang w:val="en-US"/>
              </w:rPr>
              <w:t>TE rating</w:t>
            </w:r>
          </w:p>
        </w:tc>
      </w:tr>
      <w:tr w:rsidR="0016436E" w:rsidRPr="001251E2" w14:paraId="4BD60D34" w14:textId="77777777" w:rsidTr="00B07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14:paraId="021A795C" w14:textId="3EAE0FF9" w:rsidR="0016436E" w:rsidRPr="001251E2" w:rsidRDefault="00B0757D"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M&amp;E design at entry</w:t>
            </w:r>
          </w:p>
        </w:tc>
        <w:tc>
          <w:tcPr>
            <w:tcW w:w="791" w:type="pct"/>
            <w:tcBorders>
              <w:bottom w:val="single" w:sz="4" w:space="0" w:color="auto"/>
            </w:tcBorders>
          </w:tcPr>
          <w:p w14:paraId="4CAE77BE"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S</w:t>
            </w:r>
          </w:p>
        </w:tc>
        <w:tc>
          <w:tcPr>
            <w:tcW w:w="2092" w:type="pct"/>
            <w:tcBorders>
              <w:bottom w:val="single" w:sz="4" w:space="0" w:color="auto"/>
            </w:tcBorders>
          </w:tcPr>
          <w:p w14:paraId="5C348C24" w14:textId="25E5EEF2"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Quality of UNDP Implementation</w:t>
            </w:r>
          </w:p>
        </w:tc>
        <w:tc>
          <w:tcPr>
            <w:tcW w:w="730" w:type="pct"/>
            <w:tcBorders>
              <w:bottom w:val="single" w:sz="4" w:space="0" w:color="auto"/>
            </w:tcBorders>
          </w:tcPr>
          <w:p w14:paraId="66F122EF"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S</w:t>
            </w:r>
          </w:p>
        </w:tc>
      </w:tr>
      <w:tr w:rsidR="0016436E" w:rsidRPr="001251E2" w14:paraId="3F47539D" w14:textId="77777777" w:rsidTr="00B07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14:paraId="6DC570AF" w14:textId="535E19A0"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M&amp;E Plan Implementation</w:t>
            </w:r>
          </w:p>
        </w:tc>
        <w:tc>
          <w:tcPr>
            <w:tcW w:w="791" w:type="pct"/>
            <w:tcBorders>
              <w:bottom w:val="single" w:sz="4" w:space="0" w:color="auto"/>
            </w:tcBorders>
          </w:tcPr>
          <w:p w14:paraId="4A80DFE3"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S</w:t>
            </w:r>
          </w:p>
        </w:tc>
        <w:tc>
          <w:tcPr>
            <w:tcW w:w="2092" w:type="pct"/>
            <w:tcBorders>
              <w:bottom w:val="single" w:sz="4" w:space="0" w:color="auto"/>
            </w:tcBorders>
          </w:tcPr>
          <w:p w14:paraId="4D19DA1C" w14:textId="4C577177"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Quality of Execution - Executing Agency</w:t>
            </w:r>
          </w:p>
        </w:tc>
        <w:tc>
          <w:tcPr>
            <w:tcW w:w="730" w:type="pct"/>
            <w:tcBorders>
              <w:bottom w:val="single" w:sz="4" w:space="0" w:color="auto"/>
            </w:tcBorders>
          </w:tcPr>
          <w:p w14:paraId="73D14B6C" w14:textId="550B15B1" w:rsidR="0016436E" w:rsidRPr="001251E2" w:rsidRDefault="005825F7" w:rsidP="003842BE">
            <w:pPr>
              <w:spacing w:after="0"/>
              <w:rPr>
                <w:rFonts w:ascii="Times New Roman" w:hAnsi="Times New Roman" w:cs="Times New Roman"/>
                <w:sz w:val="20"/>
                <w:szCs w:val="20"/>
                <w:lang w:val="en-US"/>
              </w:rPr>
            </w:pPr>
            <w:r>
              <w:rPr>
                <w:rFonts w:ascii="Times New Roman" w:hAnsi="Times New Roman" w:cs="Times New Roman"/>
                <w:sz w:val="20"/>
                <w:szCs w:val="20"/>
                <w:lang w:val="en-US"/>
              </w:rPr>
              <w:t>MU</w:t>
            </w:r>
          </w:p>
        </w:tc>
      </w:tr>
      <w:tr w:rsidR="0016436E" w:rsidRPr="001251E2" w14:paraId="2F56B9B5" w14:textId="77777777" w:rsidTr="00B07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14:paraId="2E5F7EBC" w14:textId="0A0173FF"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Overall quality of M&amp;E</w:t>
            </w:r>
          </w:p>
        </w:tc>
        <w:tc>
          <w:tcPr>
            <w:tcW w:w="791" w:type="pct"/>
            <w:tcBorders>
              <w:bottom w:val="single" w:sz="4" w:space="0" w:color="auto"/>
            </w:tcBorders>
          </w:tcPr>
          <w:p w14:paraId="208DBDD4" w14:textId="46F53CDD"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S</w:t>
            </w:r>
          </w:p>
        </w:tc>
        <w:tc>
          <w:tcPr>
            <w:tcW w:w="2092" w:type="pct"/>
            <w:tcBorders>
              <w:bottom w:val="single" w:sz="4" w:space="0" w:color="auto"/>
            </w:tcBorders>
          </w:tcPr>
          <w:p w14:paraId="78B82516" w14:textId="0CF916DF"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Overall quality of Implementation and Execution</w:t>
            </w:r>
          </w:p>
        </w:tc>
        <w:tc>
          <w:tcPr>
            <w:tcW w:w="730" w:type="pct"/>
            <w:tcBorders>
              <w:bottom w:val="single" w:sz="4" w:space="0" w:color="auto"/>
            </w:tcBorders>
          </w:tcPr>
          <w:p w14:paraId="4B73AA3D"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MS</w:t>
            </w:r>
          </w:p>
        </w:tc>
      </w:tr>
      <w:tr w:rsidR="0016436E" w:rsidRPr="001251E2" w14:paraId="241DC0DE" w14:textId="77777777" w:rsidTr="00B0757D">
        <w:tc>
          <w:tcPr>
            <w:tcW w:w="1387" w:type="pct"/>
            <w:shd w:val="clear" w:color="auto" w:fill="7F7F7F"/>
          </w:tcPr>
          <w:p w14:paraId="2D1F1C89" w14:textId="222D8584" w:rsidR="0016436E" w:rsidRPr="001251E2" w:rsidRDefault="0016436E" w:rsidP="003842BE">
            <w:pPr>
              <w:spacing w:after="0" w:line="240" w:lineRule="auto"/>
              <w:contextualSpacing/>
              <w:rPr>
                <w:rFonts w:ascii="Times New Roman" w:hAnsi="Times New Roman" w:cs="Times New Roman"/>
                <w:sz w:val="20"/>
                <w:szCs w:val="20"/>
                <w:lang w:val="en-US"/>
              </w:rPr>
            </w:pPr>
            <w:r w:rsidRPr="001251E2">
              <w:rPr>
                <w:rFonts w:ascii="Times New Roman" w:hAnsi="Times New Roman" w:cs="Times New Roman"/>
                <w:b/>
                <w:color w:val="FFFFFF"/>
                <w:sz w:val="20"/>
                <w:szCs w:val="20"/>
                <w:lang w:val="en-US"/>
              </w:rPr>
              <w:t xml:space="preserve">3. </w:t>
            </w:r>
            <w:r w:rsidR="001016E4" w:rsidRPr="001251E2">
              <w:rPr>
                <w:rFonts w:ascii="Times New Roman" w:hAnsi="Times New Roman" w:cs="Times New Roman"/>
                <w:b/>
                <w:color w:val="FFFFFF"/>
                <w:sz w:val="20"/>
                <w:szCs w:val="20"/>
                <w:lang w:val="en-US"/>
              </w:rPr>
              <w:t>Assessment of Outcomes</w:t>
            </w:r>
          </w:p>
        </w:tc>
        <w:tc>
          <w:tcPr>
            <w:tcW w:w="791" w:type="pct"/>
            <w:shd w:val="clear" w:color="auto" w:fill="7F7F7F"/>
          </w:tcPr>
          <w:p w14:paraId="1D968E10" w14:textId="16BD84CA" w:rsidR="0016436E" w:rsidRPr="001251E2" w:rsidRDefault="001016E4" w:rsidP="001016E4">
            <w:pPr>
              <w:spacing w:after="0" w:line="280" w:lineRule="auto"/>
              <w:jc w:val="center"/>
              <w:rPr>
                <w:rFonts w:ascii="Times New Roman" w:hAnsi="Times New Roman" w:cs="Times New Roman"/>
                <w:sz w:val="20"/>
                <w:szCs w:val="20"/>
                <w:lang w:val="en-US"/>
              </w:rPr>
            </w:pPr>
            <w:r w:rsidRPr="001251E2">
              <w:rPr>
                <w:rFonts w:ascii="Times New Roman" w:hAnsi="Times New Roman" w:cs="Times New Roman"/>
                <w:b/>
                <w:i/>
                <w:color w:val="FFFFFF"/>
                <w:sz w:val="20"/>
                <w:szCs w:val="20"/>
                <w:lang w:val="en-US"/>
              </w:rPr>
              <w:t>TE rating</w:t>
            </w:r>
          </w:p>
        </w:tc>
        <w:tc>
          <w:tcPr>
            <w:tcW w:w="2092" w:type="pct"/>
            <w:shd w:val="clear" w:color="auto" w:fill="7F7F7F"/>
          </w:tcPr>
          <w:p w14:paraId="33D4AA92" w14:textId="11F21E0C" w:rsidR="0016436E" w:rsidRPr="001251E2" w:rsidRDefault="0016436E" w:rsidP="003842BE">
            <w:pPr>
              <w:spacing w:after="0" w:line="240" w:lineRule="auto"/>
              <w:contextualSpacing/>
              <w:rPr>
                <w:rFonts w:ascii="Times New Roman" w:hAnsi="Times New Roman" w:cs="Times New Roman"/>
                <w:sz w:val="20"/>
                <w:szCs w:val="20"/>
                <w:lang w:val="en-US"/>
              </w:rPr>
            </w:pPr>
            <w:r w:rsidRPr="001251E2">
              <w:rPr>
                <w:rFonts w:ascii="Times New Roman" w:hAnsi="Times New Roman" w:cs="Times New Roman"/>
                <w:b/>
                <w:color w:val="FFFFFF"/>
                <w:sz w:val="20"/>
                <w:szCs w:val="20"/>
                <w:lang w:val="en-US"/>
              </w:rPr>
              <w:t xml:space="preserve">4. </w:t>
            </w:r>
            <w:r w:rsidR="001016E4" w:rsidRPr="001251E2">
              <w:rPr>
                <w:rFonts w:ascii="Times New Roman" w:hAnsi="Times New Roman" w:cs="Times New Roman"/>
                <w:b/>
                <w:color w:val="FFFFFF"/>
                <w:sz w:val="20"/>
                <w:szCs w:val="20"/>
                <w:lang w:val="en-US"/>
              </w:rPr>
              <w:t>Sustainability</w:t>
            </w:r>
          </w:p>
        </w:tc>
        <w:tc>
          <w:tcPr>
            <w:tcW w:w="730" w:type="pct"/>
            <w:shd w:val="clear" w:color="auto" w:fill="7F7F7F"/>
          </w:tcPr>
          <w:p w14:paraId="00A063B5" w14:textId="39EC5870" w:rsidR="0016436E" w:rsidRPr="001251E2" w:rsidRDefault="001016E4" w:rsidP="001016E4">
            <w:pPr>
              <w:spacing w:after="0" w:line="280" w:lineRule="auto"/>
              <w:jc w:val="center"/>
              <w:rPr>
                <w:rFonts w:ascii="Times New Roman" w:hAnsi="Times New Roman" w:cs="Times New Roman"/>
                <w:sz w:val="20"/>
                <w:szCs w:val="20"/>
                <w:lang w:val="en-US"/>
              </w:rPr>
            </w:pPr>
            <w:r w:rsidRPr="001251E2">
              <w:rPr>
                <w:rFonts w:ascii="Times New Roman" w:hAnsi="Times New Roman" w:cs="Times New Roman"/>
                <w:b/>
                <w:i/>
                <w:color w:val="FFFFFF"/>
                <w:sz w:val="20"/>
                <w:szCs w:val="20"/>
                <w:lang w:val="en-US"/>
              </w:rPr>
              <w:t>TE rating</w:t>
            </w:r>
          </w:p>
        </w:tc>
      </w:tr>
      <w:tr w:rsidR="0016436E" w:rsidRPr="001251E2" w14:paraId="7CE25D61" w14:textId="77777777" w:rsidTr="00B07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14:paraId="247CBB46" w14:textId="437449D9"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Relevance</w:t>
            </w:r>
          </w:p>
        </w:tc>
        <w:tc>
          <w:tcPr>
            <w:tcW w:w="791" w:type="pct"/>
          </w:tcPr>
          <w:p w14:paraId="60293B5D" w14:textId="569AA4CC" w:rsidR="0016436E" w:rsidRPr="001251E2" w:rsidRDefault="005825F7" w:rsidP="003842BE">
            <w:pPr>
              <w:spacing w:after="0" w:line="280" w:lineRule="auto"/>
              <w:rPr>
                <w:rFonts w:ascii="Times New Roman" w:hAnsi="Times New Roman" w:cs="Times New Roman"/>
                <w:sz w:val="20"/>
                <w:szCs w:val="20"/>
                <w:lang w:val="en-US"/>
              </w:rPr>
            </w:pPr>
            <w:r>
              <w:rPr>
                <w:rFonts w:ascii="Times New Roman" w:hAnsi="Times New Roman" w:cs="Times New Roman"/>
                <w:sz w:val="20"/>
                <w:szCs w:val="20"/>
                <w:lang w:val="en-US"/>
              </w:rPr>
              <w:t>H</w:t>
            </w:r>
            <w:r w:rsidR="0016436E" w:rsidRPr="001251E2">
              <w:rPr>
                <w:rFonts w:ascii="Times New Roman" w:hAnsi="Times New Roman" w:cs="Times New Roman"/>
                <w:sz w:val="20"/>
                <w:szCs w:val="20"/>
                <w:lang w:val="en-US"/>
              </w:rPr>
              <w:t>S</w:t>
            </w:r>
          </w:p>
        </w:tc>
        <w:tc>
          <w:tcPr>
            <w:tcW w:w="2092" w:type="pct"/>
          </w:tcPr>
          <w:p w14:paraId="28D7598F" w14:textId="75D971FE"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Financial resources:</w:t>
            </w:r>
          </w:p>
        </w:tc>
        <w:tc>
          <w:tcPr>
            <w:tcW w:w="730" w:type="pct"/>
          </w:tcPr>
          <w:p w14:paraId="68937AFE"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2</w:t>
            </w:r>
          </w:p>
        </w:tc>
      </w:tr>
      <w:tr w:rsidR="0016436E" w:rsidRPr="001251E2" w14:paraId="6F9D92B7" w14:textId="77777777" w:rsidTr="00B07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14:paraId="13253CCA" w14:textId="7BC5B461"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Effectiveness</w:t>
            </w:r>
          </w:p>
        </w:tc>
        <w:tc>
          <w:tcPr>
            <w:tcW w:w="791" w:type="pct"/>
          </w:tcPr>
          <w:p w14:paraId="1699D040" w14:textId="753925E9" w:rsidR="0016436E" w:rsidRPr="001251E2" w:rsidRDefault="005825F7" w:rsidP="003842BE">
            <w:pPr>
              <w:spacing w:after="0"/>
              <w:rPr>
                <w:rFonts w:ascii="Times New Roman" w:hAnsi="Times New Roman" w:cs="Times New Roman"/>
                <w:sz w:val="20"/>
                <w:szCs w:val="20"/>
                <w:lang w:val="en-US"/>
              </w:rPr>
            </w:pPr>
            <w:r>
              <w:rPr>
                <w:rFonts w:ascii="Times New Roman" w:hAnsi="Times New Roman" w:cs="Times New Roman"/>
                <w:sz w:val="20"/>
                <w:szCs w:val="20"/>
                <w:lang w:val="en-US"/>
              </w:rPr>
              <w:t>MU</w:t>
            </w:r>
          </w:p>
        </w:tc>
        <w:tc>
          <w:tcPr>
            <w:tcW w:w="2092" w:type="pct"/>
          </w:tcPr>
          <w:p w14:paraId="25D6E9F0" w14:textId="13F13FD8"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Socio-political:</w:t>
            </w:r>
          </w:p>
        </w:tc>
        <w:tc>
          <w:tcPr>
            <w:tcW w:w="730" w:type="pct"/>
          </w:tcPr>
          <w:p w14:paraId="40D968FD"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2</w:t>
            </w:r>
          </w:p>
        </w:tc>
      </w:tr>
      <w:tr w:rsidR="0016436E" w:rsidRPr="001251E2" w14:paraId="71C9F454" w14:textId="77777777" w:rsidTr="00B07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14:paraId="0B126A66" w14:textId="5F69165B"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Efficiency</w:t>
            </w:r>
          </w:p>
        </w:tc>
        <w:tc>
          <w:tcPr>
            <w:tcW w:w="791" w:type="pct"/>
          </w:tcPr>
          <w:p w14:paraId="5C887E87" w14:textId="3C6D89FE" w:rsidR="0016436E" w:rsidRPr="001251E2" w:rsidRDefault="005825F7" w:rsidP="003842BE">
            <w:pPr>
              <w:spacing w:after="0"/>
              <w:rPr>
                <w:rFonts w:ascii="Times New Roman" w:hAnsi="Times New Roman" w:cs="Times New Roman"/>
                <w:sz w:val="20"/>
                <w:szCs w:val="20"/>
                <w:lang w:val="en-US"/>
              </w:rPr>
            </w:pPr>
            <w:r>
              <w:rPr>
                <w:rFonts w:ascii="Times New Roman" w:hAnsi="Times New Roman" w:cs="Times New Roman"/>
                <w:sz w:val="20"/>
                <w:szCs w:val="20"/>
                <w:lang w:val="en-US"/>
              </w:rPr>
              <w:t>MS</w:t>
            </w:r>
          </w:p>
        </w:tc>
        <w:tc>
          <w:tcPr>
            <w:tcW w:w="2092" w:type="pct"/>
          </w:tcPr>
          <w:p w14:paraId="7B6AF913" w14:textId="7CDD31F4"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Institutional framework and governance:</w:t>
            </w:r>
          </w:p>
        </w:tc>
        <w:tc>
          <w:tcPr>
            <w:tcW w:w="730" w:type="pct"/>
          </w:tcPr>
          <w:p w14:paraId="51E24DA8"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3</w:t>
            </w:r>
          </w:p>
        </w:tc>
      </w:tr>
      <w:tr w:rsidR="0016436E" w:rsidRPr="001251E2" w14:paraId="7699C4C0" w14:textId="77777777" w:rsidTr="00B07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14:paraId="6BAF3399" w14:textId="3A0CE71B"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Overall Project Outcome Rating</w:t>
            </w:r>
          </w:p>
        </w:tc>
        <w:tc>
          <w:tcPr>
            <w:tcW w:w="791" w:type="pct"/>
          </w:tcPr>
          <w:p w14:paraId="3B5B62CD" w14:textId="6A7288C1" w:rsidR="0016436E" w:rsidRPr="001251E2" w:rsidRDefault="005825F7" w:rsidP="003842BE">
            <w:pPr>
              <w:spacing w:after="0"/>
              <w:rPr>
                <w:rFonts w:ascii="Times New Roman" w:hAnsi="Times New Roman" w:cs="Times New Roman"/>
                <w:sz w:val="20"/>
                <w:szCs w:val="20"/>
                <w:lang w:val="en-US"/>
              </w:rPr>
            </w:pPr>
            <w:r>
              <w:rPr>
                <w:rFonts w:ascii="Times New Roman" w:hAnsi="Times New Roman" w:cs="Times New Roman"/>
                <w:sz w:val="20"/>
                <w:szCs w:val="20"/>
                <w:lang w:val="en-US"/>
              </w:rPr>
              <w:t>MS</w:t>
            </w:r>
          </w:p>
        </w:tc>
        <w:tc>
          <w:tcPr>
            <w:tcW w:w="2092" w:type="pct"/>
          </w:tcPr>
          <w:p w14:paraId="3BEA33CE" w14:textId="5123443A"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Environmental:</w:t>
            </w:r>
          </w:p>
        </w:tc>
        <w:tc>
          <w:tcPr>
            <w:tcW w:w="730" w:type="pct"/>
          </w:tcPr>
          <w:p w14:paraId="22D23DCE"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4</w:t>
            </w:r>
          </w:p>
        </w:tc>
      </w:tr>
      <w:tr w:rsidR="0016436E" w:rsidRPr="001251E2" w14:paraId="51F20C47" w14:textId="77777777" w:rsidTr="00B07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14:paraId="041DED71" w14:textId="77777777" w:rsidR="0016436E" w:rsidRPr="001251E2" w:rsidRDefault="0016436E" w:rsidP="003842BE">
            <w:pPr>
              <w:spacing w:after="0"/>
              <w:rPr>
                <w:rFonts w:ascii="Times New Roman" w:hAnsi="Times New Roman" w:cs="Times New Roman"/>
                <w:sz w:val="20"/>
                <w:szCs w:val="20"/>
                <w:lang w:val="en-US"/>
              </w:rPr>
            </w:pPr>
          </w:p>
        </w:tc>
        <w:tc>
          <w:tcPr>
            <w:tcW w:w="791" w:type="pct"/>
          </w:tcPr>
          <w:p w14:paraId="0B2ACCEA" w14:textId="77777777" w:rsidR="0016436E" w:rsidRPr="001251E2" w:rsidRDefault="0016436E" w:rsidP="003842BE">
            <w:pPr>
              <w:spacing w:after="0"/>
              <w:rPr>
                <w:rFonts w:ascii="Times New Roman" w:hAnsi="Times New Roman" w:cs="Times New Roman"/>
                <w:sz w:val="20"/>
                <w:szCs w:val="20"/>
                <w:lang w:val="en-US"/>
              </w:rPr>
            </w:pPr>
          </w:p>
        </w:tc>
        <w:tc>
          <w:tcPr>
            <w:tcW w:w="2092" w:type="pct"/>
          </w:tcPr>
          <w:p w14:paraId="0403DDB7" w14:textId="69A63A70" w:rsidR="0016436E" w:rsidRPr="001251E2" w:rsidRDefault="001016E4" w:rsidP="003842BE">
            <w:pPr>
              <w:spacing w:after="0" w:line="280" w:lineRule="auto"/>
              <w:rPr>
                <w:rFonts w:ascii="Times New Roman" w:hAnsi="Times New Roman" w:cs="Times New Roman"/>
                <w:sz w:val="20"/>
                <w:szCs w:val="20"/>
                <w:lang w:val="en-US"/>
              </w:rPr>
            </w:pPr>
            <w:r w:rsidRPr="001251E2">
              <w:rPr>
                <w:rFonts w:ascii="Times New Roman" w:hAnsi="Times New Roman" w:cs="Times New Roman"/>
                <w:sz w:val="20"/>
                <w:szCs w:val="20"/>
                <w:lang w:val="en-US"/>
              </w:rPr>
              <w:t>Overall rating on the likelihood of sustainability:</w:t>
            </w:r>
          </w:p>
        </w:tc>
        <w:tc>
          <w:tcPr>
            <w:tcW w:w="730" w:type="pct"/>
          </w:tcPr>
          <w:p w14:paraId="235D6B81" w14:textId="77777777" w:rsidR="0016436E" w:rsidRPr="001251E2" w:rsidRDefault="0016436E" w:rsidP="003842BE">
            <w:pPr>
              <w:spacing w:after="0"/>
              <w:rPr>
                <w:rFonts w:ascii="Times New Roman" w:hAnsi="Times New Roman" w:cs="Times New Roman"/>
                <w:sz w:val="20"/>
                <w:szCs w:val="20"/>
                <w:lang w:val="en-US"/>
              </w:rPr>
            </w:pPr>
            <w:r w:rsidRPr="001251E2">
              <w:rPr>
                <w:rFonts w:ascii="Times New Roman" w:hAnsi="Times New Roman" w:cs="Times New Roman"/>
                <w:sz w:val="20"/>
                <w:szCs w:val="20"/>
                <w:lang w:val="en-US"/>
              </w:rPr>
              <w:t>3</w:t>
            </w:r>
          </w:p>
        </w:tc>
      </w:tr>
    </w:tbl>
    <w:p w14:paraId="2576034E" w14:textId="5943DD6C" w:rsidR="006A0311" w:rsidRDefault="00853C9B" w:rsidP="00853C9B">
      <w:pPr>
        <w:pStyle w:val="Ttulo1"/>
        <w:jc w:val="center"/>
        <w:rPr>
          <w:rFonts w:ascii="Times New Roman" w:eastAsia="Calibri" w:hAnsi="Times New Roman" w:cs="Times New Roman"/>
          <w:b/>
          <w:color w:val="auto"/>
          <w:lang w:val="es-ES"/>
        </w:rPr>
      </w:pPr>
      <w:bookmarkStart w:id="5" w:name="_Toc419116614"/>
      <w:r w:rsidRPr="00830306">
        <w:rPr>
          <w:rFonts w:ascii="Times New Roman" w:eastAsia="Calibri" w:hAnsi="Times New Roman" w:cs="Times New Roman"/>
          <w:b/>
          <w:color w:val="auto"/>
          <w:lang w:val="es-ES"/>
        </w:rPr>
        <w:t>Resumen Ejecutivo</w:t>
      </w:r>
      <w:bookmarkEnd w:id="5"/>
    </w:p>
    <w:p w14:paraId="17924116" w14:textId="77777777" w:rsidR="0059095F" w:rsidRPr="0059095F" w:rsidRDefault="0059095F" w:rsidP="0059095F">
      <w:pPr>
        <w:rPr>
          <w:lang w:val="es-ES"/>
        </w:rPr>
      </w:pPr>
    </w:p>
    <w:p w14:paraId="0DEFEC60" w14:textId="77777777" w:rsidR="00F01051" w:rsidRPr="00F01051" w:rsidRDefault="00F01051" w:rsidP="00F01051">
      <w:pPr>
        <w:rPr>
          <w:lang w:val="es-ES"/>
        </w:rPr>
      </w:pPr>
    </w:p>
    <w:p w14:paraId="3B69854D" w14:textId="5C627097" w:rsidR="009D046C" w:rsidRPr="00702A11" w:rsidRDefault="009D046C" w:rsidP="00830306">
      <w:pPr>
        <w:jc w:val="both"/>
        <w:rPr>
          <w:rFonts w:ascii="Times New Roman" w:eastAsia="Calibri" w:hAnsi="Times New Roman" w:cs="Times New Roman"/>
          <w:color w:val="000000"/>
        </w:rPr>
      </w:pPr>
      <w:r w:rsidRPr="00717675">
        <w:rPr>
          <w:rFonts w:ascii="Times New Roman" w:eastAsia="Calibri" w:hAnsi="Times New Roman" w:cs="Times New Roman"/>
          <w:color w:val="000000"/>
        </w:rPr>
        <w:t xml:space="preserve">El proyecto </w:t>
      </w:r>
      <w:r w:rsidR="00717675" w:rsidRPr="00717675">
        <w:rPr>
          <w:rFonts w:ascii="Times New Roman" w:eastAsia="Calibri" w:hAnsi="Times New Roman" w:cs="Times New Roman"/>
          <w:color w:val="000000"/>
        </w:rPr>
        <w:t xml:space="preserve">PIMS 4055 </w:t>
      </w:r>
      <w:r w:rsidR="002C3BBF">
        <w:rPr>
          <w:rFonts w:ascii="Times New Roman" w:eastAsia="Calibri" w:hAnsi="Times New Roman" w:cs="Times New Roman"/>
          <w:color w:val="000000"/>
        </w:rPr>
        <w:t>es</w:t>
      </w:r>
      <w:r w:rsidRPr="00717675">
        <w:rPr>
          <w:rFonts w:ascii="Times New Roman" w:eastAsia="Calibri" w:hAnsi="Times New Roman" w:cs="Times New Roman"/>
          <w:color w:val="000000"/>
        </w:rPr>
        <w:t xml:space="preserve"> la continuación del </w:t>
      </w:r>
      <w:r w:rsidR="00EE3758" w:rsidRPr="00717675">
        <w:rPr>
          <w:rFonts w:ascii="Times New Roman" w:eastAsia="Calibri" w:hAnsi="Times New Roman" w:cs="Times New Roman"/>
          <w:color w:val="000000"/>
        </w:rPr>
        <w:t>proyecto FMAM</w:t>
      </w:r>
      <w:r w:rsidRPr="00717675">
        <w:rPr>
          <w:rFonts w:ascii="Times New Roman" w:eastAsia="Calibri" w:hAnsi="Times New Roman" w:cs="Times New Roman"/>
          <w:color w:val="000000"/>
        </w:rPr>
        <w:t xml:space="preserve"> </w:t>
      </w:r>
      <w:r w:rsidR="00717675">
        <w:rPr>
          <w:rFonts w:ascii="Times New Roman" w:eastAsia="Calibri" w:hAnsi="Times New Roman" w:cs="Times New Roman"/>
          <w:color w:val="000000"/>
        </w:rPr>
        <w:t xml:space="preserve">613 </w:t>
      </w:r>
      <w:r w:rsidR="00284543" w:rsidRPr="00717675">
        <w:rPr>
          <w:rFonts w:ascii="Times New Roman" w:eastAsia="Calibri" w:hAnsi="Times New Roman" w:cs="Times New Roman"/>
          <w:color w:val="000000"/>
        </w:rPr>
        <w:t>“</w:t>
      </w:r>
      <w:r w:rsidR="00ED10D9" w:rsidRPr="00717675">
        <w:rPr>
          <w:rFonts w:ascii="Times New Roman" w:eastAsia="Calibri" w:hAnsi="Times New Roman" w:cs="Times New Roman"/>
          <w:color w:val="000000"/>
        </w:rPr>
        <w:t xml:space="preserve">Protección ambiental del Río de la Plata y su Frente Marítimo: Prevención y control de la contaminación </w:t>
      </w:r>
      <w:r w:rsidR="00284543" w:rsidRPr="00717675">
        <w:rPr>
          <w:rFonts w:ascii="Times New Roman" w:eastAsia="Calibri" w:hAnsi="Times New Roman" w:cs="Times New Roman"/>
          <w:color w:val="000000"/>
        </w:rPr>
        <w:t>y</w:t>
      </w:r>
      <w:r w:rsidR="00ED10D9" w:rsidRPr="00717675">
        <w:rPr>
          <w:rFonts w:ascii="Times New Roman" w:eastAsia="Calibri" w:hAnsi="Times New Roman" w:cs="Times New Roman"/>
          <w:color w:val="000000"/>
        </w:rPr>
        <w:t xml:space="preserve"> restauración de hábitats (</w:t>
      </w:r>
      <w:r w:rsidRPr="00717675">
        <w:rPr>
          <w:rFonts w:ascii="Times New Roman" w:eastAsia="Calibri" w:hAnsi="Times New Roman" w:cs="Times New Roman"/>
          <w:color w:val="000000"/>
        </w:rPr>
        <w:t>FREPLATA</w:t>
      </w:r>
      <w:r w:rsidR="00ED10D9" w:rsidRPr="00717675">
        <w:rPr>
          <w:rFonts w:ascii="Times New Roman" w:eastAsia="Calibri" w:hAnsi="Times New Roman" w:cs="Times New Roman"/>
          <w:color w:val="000000"/>
        </w:rPr>
        <w:t>)</w:t>
      </w:r>
      <w:r w:rsidR="00284543" w:rsidRPr="00717675">
        <w:rPr>
          <w:rFonts w:ascii="Times New Roman" w:eastAsia="Calibri" w:hAnsi="Times New Roman" w:cs="Times New Roman"/>
          <w:color w:val="000000"/>
        </w:rPr>
        <w:t>”</w:t>
      </w:r>
      <w:r w:rsidRPr="00717675">
        <w:rPr>
          <w:rFonts w:ascii="Times New Roman" w:eastAsia="Calibri" w:hAnsi="Times New Roman" w:cs="Times New Roman"/>
          <w:color w:val="000000"/>
        </w:rPr>
        <w:t xml:space="preserve">, ejecutado entre mayo 1999 y </w:t>
      </w:r>
      <w:r w:rsidR="00EE3758" w:rsidRPr="00717675">
        <w:rPr>
          <w:rFonts w:ascii="Times New Roman" w:eastAsia="Calibri" w:hAnsi="Times New Roman" w:cs="Times New Roman"/>
          <w:color w:val="000000"/>
        </w:rPr>
        <w:t>diciembre</w:t>
      </w:r>
      <w:r w:rsidRPr="00717675">
        <w:rPr>
          <w:rFonts w:ascii="Times New Roman" w:eastAsia="Calibri" w:hAnsi="Times New Roman" w:cs="Times New Roman"/>
          <w:color w:val="000000"/>
        </w:rPr>
        <w:t xml:space="preserve"> 2008</w:t>
      </w:r>
      <w:r w:rsidR="00847B00">
        <w:rPr>
          <w:rFonts w:ascii="Times New Roman" w:eastAsia="Calibri" w:hAnsi="Times New Roman" w:cs="Times New Roman"/>
          <w:color w:val="000000"/>
        </w:rPr>
        <w:t>. El mismo</w:t>
      </w:r>
      <w:r w:rsidRPr="00717675">
        <w:rPr>
          <w:rFonts w:ascii="Times New Roman" w:eastAsia="Calibri" w:hAnsi="Times New Roman" w:cs="Times New Roman"/>
          <w:color w:val="000000"/>
        </w:rPr>
        <w:t xml:space="preserve"> fue </w:t>
      </w:r>
      <w:r w:rsidR="00496F55" w:rsidRPr="00717675">
        <w:rPr>
          <w:rFonts w:ascii="Times New Roman" w:eastAsia="Calibri" w:hAnsi="Times New Roman" w:cs="Times New Roman"/>
          <w:color w:val="000000"/>
        </w:rPr>
        <w:t>el primero</w:t>
      </w:r>
      <w:r w:rsidRPr="00717675">
        <w:rPr>
          <w:rFonts w:ascii="Times New Roman" w:eastAsia="Calibri" w:hAnsi="Times New Roman" w:cs="Times New Roman"/>
          <w:color w:val="000000"/>
        </w:rPr>
        <w:t xml:space="preserve"> en la región</w:t>
      </w:r>
      <w:r w:rsidR="00496F55" w:rsidRPr="00717675">
        <w:rPr>
          <w:rFonts w:ascii="Times New Roman" w:eastAsia="Calibri" w:hAnsi="Times New Roman" w:cs="Times New Roman"/>
          <w:color w:val="000000"/>
        </w:rPr>
        <w:t xml:space="preserve"> con carácter bina</w:t>
      </w:r>
      <w:r w:rsidR="00847B00">
        <w:rPr>
          <w:rFonts w:ascii="Times New Roman" w:eastAsia="Calibri" w:hAnsi="Times New Roman" w:cs="Times New Roman"/>
          <w:color w:val="000000"/>
        </w:rPr>
        <w:t xml:space="preserve">cional y sus principales logros </w:t>
      </w:r>
      <w:r w:rsidR="00496F55" w:rsidRPr="00702A11">
        <w:rPr>
          <w:rFonts w:ascii="Times New Roman" w:eastAsia="Calibri" w:hAnsi="Times New Roman" w:cs="Times New Roman"/>
          <w:color w:val="000000"/>
        </w:rPr>
        <w:t>incluyen</w:t>
      </w:r>
      <w:r w:rsidR="00847B00">
        <w:rPr>
          <w:rFonts w:ascii="Times New Roman" w:eastAsia="Calibri" w:hAnsi="Times New Roman" w:cs="Times New Roman"/>
          <w:color w:val="000000"/>
        </w:rPr>
        <w:t xml:space="preserve">: i) </w:t>
      </w:r>
      <w:r w:rsidR="00765B3C">
        <w:rPr>
          <w:rFonts w:ascii="Times New Roman" w:eastAsia="Calibri" w:hAnsi="Times New Roman" w:cs="Times New Roman"/>
          <w:color w:val="000000"/>
        </w:rPr>
        <w:t xml:space="preserve">el </w:t>
      </w:r>
      <w:r w:rsidRPr="00702A11">
        <w:rPr>
          <w:rFonts w:ascii="Times New Roman" w:eastAsia="Calibri" w:hAnsi="Times New Roman" w:cs="Times New Roman"/>
          <w:color w:val="000000"/>
        </w:rPr>
        <w:t>relevamiento de importante información que culminó en la generación de un diagnostico transfronterizo (ADT) y el cual concluyó que el control de la contaminación terrestre en la zona costera de los dos países es prioritario; ii) el diseño de un Programa de A</w:t>
      </w:r>
      <w:r w:rsidR="004A0BD4">
        <w:rPr>
          <w:rFonts w:ascii="Times New Roman" w:eastAsia="Calibri" w:hAnsi="Times New Roman" w:cs="Times New Roman"/>
          <w:color w:val="000000"/>
        </w:rPr>
        <w:t>cción Estratégica (PAE) conjunto</w:t>
      </w:r>
      <w:r w:rsidRPr="00702A11">
        <w:rPr>
          <w:rFonts w:ascii="Times New Roman" w:eastAsia="Calibri" w:hAnsi="Times New Roman" w:cs="Times New Roman"/>
          <w:color w:val="000000"/>
        </w:rPr>
        <w:t xml:space="preserve"> de los dos países y de Programas Nacionales de Acción complementarios (PNA); y iii) también logró conformar una red ad hoc binacional de municipalidades (RIIGLO) y </w:t>
      </w:r>
      <w:r w:rsidR="00702A11" w:rsidRPr="00702A11">
        <w:rPr>
          <w:rFonts w:ascii="Times New Roman" w:eastAsia="Calibri" w:hAnsi="Times New Roman" w:cs="Times New Roman"/>
          <w:color w:val="000000"/>
        </w:rPr>
        <w:t>aglutinar actores de alto nivel</w:t>
      </w:r>
      <w:r w:rsidRPr="00702A11">
        <w:rPr>
          <w:rFonts w:ascii="Times New Roman" w:eastAsia="Calibri" w:hAnsi="Times New Roman" w:cs="Times New Roman"/>
          <w:color w:val="000000"/>
        </w:rPr>
        <w:t>.</w:t>
      </w:r>
    </w:p>
    <w:p w14:paraId="5A2BBD21" w14:textId="346F81BB" w:rsidR="00FE10AB" w:rsidRPr="00717675" w:rsidRDefault="00FE10AB" w:rsidP="00830306">
      <w:pPr>
        <w:jc w:val="both"/>
        <w:rPr>
          <w:rFonts w:ascii="Times New Roman" w:eastAsia="Calibri" w:hAnsi="Times New Roman" w:cs="Times New Roman"/>
          <w:color w:val="000000"/>
        </w:rPr>
      </w:pPr>
      <w:r w:rsidRPr="00717675">
        <w:rPr>
          <w:rFonts w:ascii="Times New Roman" w:eastAsia="Calibri" w:hAnsi="Times New Roman" w:cs="Times New Roman"/>
          <w:color w:val="000000"/>
        </w:rPr>
        <w:t>En</w:t>
      </w:r>
      <w:r w:rsidR="009D046C" w:rsidRPr="00717675">
        <w:rPr>
          <w:rFonts w:ascii="Times New Roman" w:eastAsia="Calibri" w:hAnsi="Times New Roman" w:cs="Times New Roman"/>
          <w:color w:val="000000"/>
        </w:rPr>
        <w:t xml:space="preserve"> la etapa posterior a la culminación de </w:t>
      </w:r>
      <w:r w:rsidR="00702A11" w:rsidRPr="00717675">
        <w:rPr>
          <w:rFonts w:ascii="Times New Roman" w:eastAsia="Calibri" w:hAnsi="Times New Roman" w:cs="Times New Roman"/>
          <w:color w:val="000000"/>
        </w:rPr>
        <w:t>FREPLATA se</w:t>
      </w:r>
      <w:r w:rsidRPr="00717675">
        <w:rPr>
          <w:rFonts w:ascii="Times New Roman" w:eastAsia="Calibri" w:hAnsi="Times New Roman" w:cs="Times New Roman"/>
          <w:color w:val="000000"/>
        </w:rPr>
        <w:t xml:space="preserve"> encontraron debilidades institucionales en ambos países, </w:t>
      </w:r>
      <w:r w:rsidR="00765B3C">
        <w:rPr>
          <w:rFonts w:ascii="Times New Roman" w:eastAsia="Calibri" w:hAnsi="Times New Roman" w:cs="Times New Roman"/>
          <w:color w:val="000000"/>
        </w:rPr>
        <w:t>y</w:t>
      </w:r>
      <w:r w:rsidRPr="00717675">
        <w:rPr>
          <w:rFonts w:ascii="Times New Roman" w:eastAsia="Calibri" w:hAnsi="Times New Roman" w:cs="Times New Roman"/>
          <w:color w:val="000000"/>
        </w:rPr>
        <w:t xml:space="preserve"> vacíos legales que dificulta</w:t>
      </w:r>
      <w:r w:rsidR="00496F55" w:rsidRPr="00717675">
        <w:rPr>
          <w:rFonts w:ascii="Times New Roman" w:eastAsia="Calibri" w:hAnsi="Times New Roman" w:cs="Times New Roman"/>
          <w:color w:val="000000"/>
        </w:rPr>
        <w:t>ro</w:t>
      </w:r>
      <w:r w:rsidR="006123F9">
        <w:rPr>
          <w:rFonts w:ascii="Times New Roman" w:eastAsia="Calibri" w:hAnsi="Times New Roman" w:cs="Times New Roman"/>
          <w:color w:val="000000"/>
        </w:rPr>
        <w:t>n</w:t>
      </w:r>
      <w:r w:rsidRPr="00717675">
        <w:rPr>
          <w:rFonts w:ascii="Times New Roman" w:eastAsia="Calibri" w:hAnsi="Times New Roman" w:cs="Times New Roman"/>
          <w:color w:val="000000"/>
        </w:rPr>
        <w:t xml:space="preserve"> </w:t>
      </w:r>
      <w:r w:rsidR="00496F55" w:rsidRPr="00717675">
        <w:rPr>
          <w:rFonts w:ascii="Times New Roman" w:eastAsia="Calibri" w:hAnsi="Times New Roman" w:cs="Times New Roman"/>
          <w:color w:val="000000"/>
        </w:rPr>
        <w:t xml:space="preserve">la ejecución del PAE. </w:t>
      </w:r>
      <w:r w:rsidR="00717675" w:rsidRPr="00717675">
        <w:rPr>
          <w:rFonts w:ascii="Times New Roman" w:eastAsia="Calibri" w:hAnsi="Times New Roman" w:cs="Times New Roman"/>
          <w:color w:val="000000"/>
        </w:rPr>
        <w:t>E</w:t>
      </w:r>
      <w:r w:rsidR="00717675">
        <w:rPr>
          <w:rFonts w:ascii="Times New Roman" w:eastAsia="Calibri" w:hAnsi="Times New Roman" w:cs="Times New Roman"/>
          <w:color w:val="000000"/>
        </w:rPr>
        <w:t>n particular se constató</w:t>
      </w:r>
      <w:r w:rsidR="00496F55" w:rsidRPr="00717675">
        <w:rPr>
          <w:rFonts w:ascii="Times New Roman" w:eastAsia="Calibri" w:hAnsi="Times New Roman" w:cs="Times New Roman"/>
          <w:color w:val="000000"/>
        </w:rPr>
        <w:t xml:space="preserve"> </w:t>
      </w:r>
      <w:r w:rsidR="00E0099F" w:rsidRPr="00717675">
        <w:rPr>
          <w:rFonts w:ascii="Times New Roman" w:eastAsia="Calibri" w:hAnsi="Times New Roman" w:cs="Times New Roman"/>
          <w:color w:val="000000"/>
        </w:rPr>
        <w:t>cierta</w:t>
      </w:r>
      <w:r w:rsidR="006123F9">
        <w:rPr>
          <w:rFonts w:ascii="Times New Roman" w:eastAsia="Calibri" w:hAnsi="Times New Roman" w:cs="Times New Roman"/>
          <w:color w:val="000000"/>
        </w:rPr>
        <w:t xml:space="preserve"> descoordinación entre</w:t>
      </w:r>
      <w:r w:rsidR="005A6CF1" w:rsidRPr="00717675">
        <w:rPr>
          <w:rFonts w:ascii="Times New Roman" w:eastAsia="Calibri" w:hAnsi="Times New Roman" w:cs="Times New Roman"/>
          <w:color w:val="000000"/>
        </w:rPr>
        <w:t xml:space="preserve"> programas ambie</w:t>
      </w:r>
      <w:r w:rsidR="00E0099F" w:rsidRPr="00717675">
        <w:rPr>
          <w:rFonts w:ascii="Times New Roman" w:eastAsia="Calibri" w:hAnsi="Times New Roman" w:cs="Times New Roman"/>
          <w:color w:val="000000"/>
        </w:rPr>
        <w:t>ntales en las zonas costera</w:t>
      </w:r>
      <w:r w:rsidR="00717675">
        <w:rPr>
          <w:rFonts w:ascii="Times New Roman" w:eastAsia="Calibri" w:hAnsi="Times New Roman" w:cs="Times New Roman"/>
          <w:color w:val="000000"/>
        </w:rPr>
        <w:t>s</w:t>
      </w:r>
      <w:r w:rsidR="00E0099F" w:rsidRPr="00717675">
        <w:rPr>
          <w:rFonts w:ascii="Times New Roman" w:eastAsia="Calibri" w:hAnsi="Times New Roman" w:cs="Times New Roman"/>
          <w:color w:val="000000"/>
        </w:rPr>
        <w:t xml:space="preserve"> que eran</w:t>
      </w:r>
      <w:r w:rsidRPr="00717675">
        <w:rPr>
          <w:rFonts w:ascii="Times New Roman" w:eastAsia="Calibri" w:hAnsi="Times New Roman" w:cs="Times New Roman"/>
          <w:color w:val="000000"/>
        </w:rPr>
        <w:t xml:space="preserve"> ejecutados independientemente por distintas aut</w:t>
      </w:r>
      <w:r w:rsidR="005A6CF1" w:rsidRPr="00717675">
        <w:rPr>
          <w:rFonts w:ascii="Times New Roman" w:eastAsia="Calibri" w:hAnsi="Times New Roman" w:cs="Times New Roman"/>
          <w:color w:val="000000"/>
        </w:rPr>
        <w:t>oridades</w:t>
      </w:r>
      <w:r w:rsidR="004A0BD4">
        <w:rPr>
          <w:rFonts w:ascii="Times New Roman" w:eastAsia="Calibri" w:hAnsi="Times New Roman" w:cs="Times New Roman"/>
          <w:color w:val="000000"/>
        </w:rPr>
        <w:t>. También se presentaron</w:t>
      </w:r>
      <w:r w:rsidR="00717675">
        <w:rPr>
          <w:rFonts w:ascii="Times New Roman" w:eastAsia="Calibri" w:hAnsi="Times New Roman" w:cs="Times New Roman"/>
          <w:color w:val="000000"/>
        </w:rPr>
        <w:t xml:space="preserve"> </w:t>
      </w:r>
      <w:r w:rsidR="00E0099F" w:rsidRPr="00717675">
        <w:rPr>
          <w:rFonts w:ascii="Times New Roman" w:eastAsia="Calibri" w:hAnsi="Times New Roman" w:cs="Times New Roman"/>
          <w:color w:val="000000"/>
        </w:rPr>
        <w:t xml:space="preserve">dificultades para </w:t>
      </w:r>
      <w:r w:rsidR="005A6CF1" w:rsidRPr="00717675">
        <w:rPr>
          <w:rFonts w:ascii="Times New Roman" w:eastAsia="Calibri" w:hAnsi="Times New Roman" w:cs="Times New Roman"/>
          <w:color w:val="000000"/>
        </w:rPr>
        <w:t>el funcionamiento de Grupos Técn</w:t>
      </w:r>
      <w:r w:rsidR="004A0BD4">
        <w:rPr>
          <w:rFonts w:ascii="Times New Roman" w:eastAsia="Calibri" w:hAnsi="Times New Roman" w:cs="Times New Roman"/>
          <w:color w:val="000000"/>
        </w:rPr>
        <w:t>icos Asesores, y</w:t>
      </w:r>
      <w:r w:rsidR="005A6CF1" w:rsidRPr="00717675">
        <w:rPr>
          <w:rFonts w:ascii="Times New Roman" w:eastAsia="Calibri" w:hAnsi="Times New Roman" w:cs="Times New Roman"/>
          <w:color w:val="000000"/>
        </w:rPr>
        <w:t xml:space="preserve"> </w:t>
      </w:r>
      <w:r w:rsidR="00E0099F" w:rsidRPr="00717675">
        <w:rPr>
          <w:rFonts w:ascii="Times New Roman" w:eastAsia="Calibri" w:hAnsi="Times New Roman" w:cs="Times New Roman"/>
          <w:color w:val="000000"/>
        </w:rPr>
        <w:t xml:space="preserve">de </w:t>
      </w:r>
      <w:r w:rsidR="005A6CF1" w:rsidRPr="00717675">
        <w:rPr>
          <w:rFonts w:ascii="Times New Roman" w:eastAsia="Calibri" w:hAnsi="Times New Roman" w:cs="Times New Roman"/>
          <w:color w:val="000000"/>
        </w:rPr>
        <w:t xml:space="preserve">la </w:t>
      </w:r>
      <w:r w:rsidRPr="00717675">
        <w:rPr>
          <w:rFonts w:ascii="Times New Roman" w:eastAsia="Calibri" w:hAnsi="Times New Roman" w:cs="Times New Roman"/>
          <w:color w:val="000000"/>
        </w:rPr>
        <w:t xml:space="preserve">RIIGLO </w:t>
      </w:r>
      <w:r w:rsidR="005A6CF1" w:rsidRPr="00717675">
        <w:rPr>
          <w:rFonts w:ascii="Times New Roman" w:eastAsia="Calibri" w:hAnsi="Times New Roman" w:cs="Times New Roman"/>
          <w:color w:val="000000"/>
        </w:rPr>
        <w:t>que</w:t>
      </w:r>
      <w:r w:rsidRPr="00717675">
        <w:rPr>
          <w:rFonts w:ascii="Times New Roman" w:eastAsia="Calibri" w:hAnsi="Times New Roman" w:cs="Times New Roman"/>
          <w:color w:val="000000"/>
        </w:rPr>
        <w:t xml:space="preserve"> no fueron institucionalizados y por tanto </w:t>
      </w:r>
      <w:r w:rsidR="004A0BD4">
        <w:rPr>
          <w:rFonts w:ascii="Times New Roman" w:eastAsia="Calibri" w:hAnsi="Times New Roman" w:cs="Times New Roman"/>
          <w:color w:val="000000"/>
        </w:rPr>
        <w:t>su actuación no fue</w:t>
      </w:r>
      <w:r w:rsidRPr="00717675">
        <w:rPr>
          <w:rFonts w:ascii="Times New Roman" w:eastAsia="Calibri" w:hAnsi="Times New Roman" w:cs="Times New Roman"/>
          <w:color w:val="000000"/>
        </w:rPr>
        <w:t xml:space="preserve"> </w:t>
      </w:r>
      <w:r w:rsidR="004A0BD4">
        <w:rPr>
          <w:rFonts w:ascii="Times New Roman" w:eastAsia="Calibri" w:hAnsi="Times New Roman" w:cs="Times New Roman"/>
          <w:color w:val="000000"/>
        </w:rPr>
        <w:t>permanente</w:t>
      </w:r>
      <w:r w:rsidR="005A6CF1" w:rsidRPr="00717675">
        <w:rPr>
          <w:rFonts w:ascii="Times New Roman" w:eastAsia="Calibri" w:hAnsi="Times New Roman" w:cs="Times New Roman"/>
          <w:color w:val="000000"/>
        </w:rPr>
        <w:t xml:space="preserve">. </w:t>
      </w:r>
      <w:r w:rsidR="00717675" w:rsidRPr="00717675">
        <w:rPr>
          <w:rFonts w:ascii="Times New Roman" w:eastAsia="Calibri" w:hAnsi="Times New Roman" w:cs="Times New Roman"/>
          <w:color w:val="000000"/>
        </w:rPr>
        <w:t>Las</w:t>
      </w:r>
      <w:r w:rsidRPr="00717675">
        <w:rPr>
          <w:rFonts w:ascii="Times New Roman" w:eastAsia="Calibri" w:hAnsi="Times New Roman" w:cs="Times New Roman"/>
          <w:color w:val="000000"/>
        </w:rPr>
        <w:t xml:space="preserve"> instancias de in</w:t>
      </w:r>
      <w:r w:rsidR="00717675">
        <w:rPr>
          <w:rFonts w:ascii="Times New Roman" w:eastAsia="Calibri" w:hAnsi="Times New Roman" w:cs="Times New Roman"/>
          <w:color w:val="000000"/>
        </w:rPr>
        <w:t xml:space="preserve">teracción interministerial presentes en cada </w:t>
      </w:r>
      <w:r w:rsidR="001126DF">
        <w:rPr>
          <w:rFonts w:ascii="Times New Roman" w:eastAsia="Calibri" w:hAnsi="Times New Roman" w:cs="Times New Roman"/>
          <w:color w:val="000000"/>
        </w:rPr>
        <w:t>país</w:t>
      </w:r>
      <w:r w:rsidR="004A0BD4">
        <w:rPr>
          <w:rFonts w:ascii="Times New Roman" w:eastAsia="Calibri" w:hAnsi="Times New Roman" w:cs="Times New Roman"/>
          <w:color w:val="000000"/>
        </w:rPr>
        <w:t>,</w:t>
      </w:r>
      <w:r w:rsidRPr="00717675">
        <w:rPr>
          <w:rFonts w:ascii="Times New Roman" w:eastAsia="Calibri" w:hAnsi="Times New Roman" w:cs="Times New Roman"/>
          <w:color w:val="000000"/>
        </w:rPr>
        <w:t xml:space="preserve"> no </w:t>
      </w:r>
      <w:r w:rsidR="00E0099F" w:rsidRPr="00717675">
        <w:rPr>
          <w:rFonts w:ascii="Times New Roman" w:eastAsia="Calibri" w:hAnsi="Times New Roman" w:cs="Times New Roman"/>
          <w:color w:val="000000"/>
        </w:rPr>
        <w:t>lograron constituirse en</w:t>
      </w:r>
      <w:r w:rsidRPr="00717675">
        <w:rPr>
          <w:rFonts w:ascii="Times New Roman" w:eastAsia="Calibri" w:hAnsi="Times New Roman" w:cs="Times New Roman"/>
          <w:color w:val="000000"/>
        </w:rPr>
        <w:t xml:space="preserve"> una plataforma de diálogo intersectorial multidisciplinaria</w:t>
      </w:r>
      <w:r w:rsidR="004A0BD4">
        <w:rPr>
          <w:rFonts w:ascii="Times New Roman" w:eastAsia="Calibri" w:hAnsi="Times New Roman" w:cs="Times New Roman"/>
          <w:color w:val="000000"/>
        </w:rPr>
        <w:t xml:space="preserve"> para</w:t>
      </w:r>
      <w:r w:rsidRPr="00717675">
        <w:rPr>
          <w:rFonts w:ascii="Times New Roman" w:eastAsia="Calibri" w:hAnsi="Times New Roman" w:cs="Times New Roman"/>
          <w:color w:val="000000"/>
        </w:rPr>
        <w:t xml:space="preserve"> </w:t>
      </w:r>
      <w:r w:rsidR="00E0099F" w:rsidRPr="00717675">
        <w:rPr>
          <w:rFonts w:ascii="Times New Roman" w:eastAsia="Calibri" w:hAnsi="Times New Roman" w:cs="Times New Roman"/>
          <w:color w:val="000000"/>
        </w:rPr>
        <w:t xml:space="preserve">dar </w:t>
      </w:r>
      <w:r w:rsidRPr="00717675">
        <w:rPr>
          <w:rFonts w:ascii="Times New Roman" w:eastAsia="Calibri" w:hAnsi="Times New Roman" w:cs="Times New Roman"/>
          <w:color w:val="000000"/>
        </w:rPr>
        <w:t>respuestas integradoras a los problemas transfronterizos</w:t>
      </w:r>
      <w:r w:rsidR="004A0BD4">
        <w:rPr>
          <w:rFonts w:ascii="Times New Roman" w:eastAsia="Calibri" w:hAnsi="Times New Roman" w:cs="Times New Roman"/>
          <w:color w:val="000000"/>
        </w:rPr>
        <w:t xml:space="preserve">. </w:t>
      </w:r>
      <w:r w:rsidR="006123F9">
        <w:rPr>
          <w:rFonts w:ascii="Times New Roman" w:eastAsia="Calibri" w:hAnsi="Times New Roman" w:cs="Times New Roman"/>
          <w:color w:val="000000"/>
        </w:rPr>
        <w:t>A</w:t>
      </w:r>
      <w:r w:rsidR="001126DF">
        <w:rPr>
          <w:rFonts w:ascii="Times New Roman" w:eastAsia="Calibri" w:hAnsi="Times New Roman" w:cs="Times New Roman"/>
          <w:color w:val="000000"/>
        </w:rPr>
        <w:t>l finalizar FREPLATA aún no se contab</w:t>
      </w:r>
      <w:r w:rsidR="005A6CF1" w:rsidRPr="00717675">
        <w:rPr>
          <w:rFonts w:ascii="Times New Roman" w:eastAsia="Calibri" w:hAnsi="Times New Roman" w:cs="Times New Roman"/>
          <w:color w:val="000000"/>
        </w:rPr>
        <w:t>a con un sistema de monitoreo estandarizado ni un sistema binacional integrado de información</w:t>
      </w:r>
      <w:r w:rsidR="00E0099F" w:rsidRPr="00717675">
        <w:rPr>
          <w:rFonts w:ascii="Times New Roman" w:eastAsia="Calibri" w:hAnsi="Times New Roman" w:cs="Times New Roman"/>
          <w:color w:val="000000"/>
        </w:rPr>
        <w:t>,</w:t>
      </w:r>
      <w:r w:rsidR="005A6CF1" w:rsidRPr="00717675">
        <w:rPr>
          <w:rFonts w:ascii="Times New Roman" w:eastAsia="Calibri" w:hAnsi="Times New Roman" w:cs="Times New Roman"/>
          <w:color w:val="000000"/>
        </w:rPr>
        <w:t xml:space="preserve"> </w:t>
      </w:r>
      <w:r w:rsidR="004A0BD4">
        <w:rPr>
          <w:rFonts w:ascii="Times New Roman" w:eastAsia="Calibri" w:hAnsi="Times New Roman" w:cs="Times New Roman"/>
          <w:color w:val="000000"/>
        </w:rPr>
        <w:t>para</w:t>
      </w:r>
      <w:r w:rsidR="001126DF">
        <w:rPr>
          <w:rFonts w:ascii="Times New Roman" w:eastAsia="Calibri" w:hAnsi="Times New Roman" w:cs="Times New Roman"/>
          <w:color w:val="000000"/>
        </w:rPr>
        <w:t xml:space="preserve"> generar la información necesaria para el desarrollo de</w:t>
      </w:r>
      <w:r w:rsidR="005A6CF1" w:rsidRPr="00717675">
        <w:rPr>
          <w:rFonts w:ascii="Times New Roman" w:eastAsia="Calibri" w:hAnsi="Times New Roman" w:cs="Times New Roman"/>
          <w:color w:val="000000"/>
        </w:rPr>
        <w:t xml:space="preserve"> políticas públicas ambientales </w:t>
      </w:r>
      <w:r w:rsidR="001126DF">
        <w:rPr>
          <w:rFonts w:ascii="Times New Roman" w:eastAsia="Calibri" w:hAnsi="Times New Roman" w:cs="Times New Roman"/>
          <w:color w:val="000000"/>
        </w:rPr>
        <w:t>en aguas transfronterizas</w:t>
      </w:r>
      <w:r w:rsidR="006123F9">
        <w:rPr>
          <w:rFonts w:ascii="Times New Roman" w:eastAsia="Calibri" w:hAnsi="Times New Roman" w:cs="Times New Roman"/>
          <w:color w:val="000000"/>
        </w:rPr>
        <w:t xml:space="preserve"> y aún</w:t>
      </w:r>
      <w:r w:rsidR="006123F9" w:rsidRPr="00717675">
        <w:rPr>
          <w:rFonts w:ascii="Times New Roman" w:eastAsia="Calibri" w:hAnsi="Times New Roman" w:cs="Times New Roman"/>
          <w:color w:val="000000"/>
        </w:rPr>
        <w:t xml:space="preserve"> </w:t>
      </w:r>
      <w:r w:rsidR="006123F9">
        <w:rPr>
          <w:rFonts w:ascii="Times New Roman" w:eastAsia="Calibri" w:hAnsi="Times New Roman" w:cs="Times New Roman"/>
          <w:color w:val="000000"/>
        </w:rPr>
        <w:t>persistían</w:t>
      </w:r>
      <w:r w:rsidR="006123F9" w:rsidRPr="00717675">
        <w:rPr>
          <w:rFonts w:ascii="Times New Roman" w:eastAsia="Calibri" w:hAnsi="Times New Roman" w:cs="Times New Roman"/>
          <w:color w:val="000000"/>
        </w:rPr>
        <w:t xml:space="preserve"> debilidades en la institucionalidad</w:t>
      </w:r>
      <w:r w:rsidR="006123F9">
        <w:rPr>
          <w:rFonts w:ascii="Times New Roman" w:eastAsia="Calibri" w:hAnsi="Times New Roman" w:cs="Times New Roman"/>
          <w:color w:val="000000"/>
        </w:rPr>
        <w:t>.</w:t>
      </w:r>
    </w:p>
    <w:p w14:paraId="1BAEA1F6" w14:textId="1F5B12BF" w:rsidR="00DC2DD7" w:rsidRDefault="005A6CF1" w:rsidP="00DC2DD7">
      <w:pPr>
        <w:jc w:val="both"/>
        <w:rPr>
          <w:rFonts w:ascii="Times New Roman" w:eastAsia="Calibri" w:hAnsi="Times New Roman" w:cs="Times New Roman"/>
          <w:color w:val="000000"/>
        </w:rPr>
      </w:pPr>
      <w:r w:rsidRPr="001126DF">
        <w:rPr>
          <w:rFonts w:ascii="Times New Roman" w:eastAsia="Calibri" w:hAnsi="Times New Roman" w:cs="Times New Roman"/>
          <w:color w:val="000000"/>
        </w:rPr>
        <w:t xml:space="preserve">El Proyecto </w:t>
      </w:r>
      <w:r w:rsidR="00120DCE" w:rsidRPr="001126DF">
        <w:rPr>
          <w:rFonts w:ascii="Times New Roman" w:eastAsia="Calibri" w:hAnsi="Times New Roman" w:cs="Times New Roman"/>
          <w:color w:val="000000"/>
        </w:rPr>
        <w:t xml:space="preserve">PIMS 4055 </w:t>
      </w:r>
      <w:r w:rsidR="001126DF">
        <w:rPr>
          <w:rFonts w:ascii="Times New Roman" w:eastAsia="Calibri" w:hAnsi="Times New Roman" w:cs="Times New Roman"/>
          <w:color w:val="000000"/>
        </w:rPr>
        <w:t>fue diseñado con el fin</w:t>
      </w:r>
      <w:r w:rsidR="001126DF" w:rsidRPr="001126DF">
        <w:rPr>
          <w:rFonts w:ascii="Times New Roman" w:eastAsia="Calibri" w:hAnsi="Times New Roman" w:cs="Times New Roman"/>
          <w:color w:val="000000"/>
        </w:rPr>
        <w:t xml:space="preserve"> de </w:t>
      </w:r>
      <w:r w:rsidRPr="001126DF">
        <w:rPr>
          <w:rFonts w:ascii="Times New Roman" w:eastAsia="Calibri" w:hAnsi="Times New Roman" w:cs="Times New Roman"/>
          <w:color w:val="000000"/>
        </w:rPr>
        <w:t>intentar solucionar los prob</w:t>
      </w:r>
      <w:r w:rsidR="005B65EC">
        <w:rPr>
          <w:rFonts w:ascii="Times New Roman" w:eastAsia="Calibri" w:hAnsi="Times New Roman" w:cs="Times New Roman"/>
          <w:color w:val="000000"/>
        </w:rPr>
        <w:t>lemas anteriormente mencionados para promover la implementación del PAE,</w:t>
      </w:r>
      <w:r w:rsidRPr="001126DF">
        <w:rPr>
          <w:rFonts w:ascii="Times New Roman" w:eastAsia="Calibri" w:hAnsi="Times New Roman" w:cs="Times New Roman"/>
          <w:color w:val="000000"/>
        </w:rPr>
        <w:t xml:space="preserve"> </w:t>
      </w:r>
      <w:r w:rsidR="00FA4E0A" w:rsidRPr="001126DF">
        <w:rPr>
          <w:rFonts w:ascii="Times New Roman" w:eastAsia="Calibri" w:hAnsi="Times New Roman" w:cs="Times New Roman"/>
          <w:color w:val="000000"/>
        </w:rPr>
        <w:t>teniendo</w:t>
      </w:r>
      <w:r w:rsidRPr="001126DF">
        <w:rPr>
          <w:rFonts w:ascii="Times New Roman" w:eastAsia="Calibri" w:hAnsi="Times New Roman" w:cs="Times New Roman"/>
          <w:color w:val="000000"/>
        </w:rPr>
        <w:t xml:space="preserve"> como objetivo de largo plazo el </w:t>
      </w:r>
      <w:r w:rsidR="005B65EC">
        <w:rPr>
          <w:rFonts w:ascii="Times New Roman" w:eastAsia="Calibri" w:hAnsi="Times New Roman" w:cs="Times New Roman"/>
          <w:color w:val="000000"/>
        </w:rPr>
        <w:t xml:space="preserve">lograr </w:t>
      </w:r>
      <w:r w:rsidRPr="001126DF">
        <w:rPr>
          <w:rFonts w:ascii="Times New Roman" w:eastAsia="Calibri" w:hAnsi="Times New Roman" w:cs="Times New Roman"/>
          <w:color w:val="000000"/>
        </w:rPr>
        <w:t>“</w:t>
      </w:r>
      <w:r w:rsidR="005B65EC">
        <w:rPr>
          <w:rFonts w:ascii="Times New Roman" w:hAnsi="Times New Roman" w:cs="Times New Roman"/>
        </w:rPr>
        <w:t>a</w:t>
      </w:r>
      <w:r w:rsidR="00DC2DD7">
        <w:rPr>
          <w:rFonts w:ascii="Times New Roman" w:hAnsi="Times New Roman" w:cs="Times New Roman"/>
        </w:rPr>
        <w:t>gua segura para la salud de la población, el uso recreativo y el desarrollo de la biota acuática</w:t>
      </w:r>
      <w:r w:rsidRPr="001126DF">
        <w:rPr>
          <w:rFonts w:ascii="Times New Roman" w:eastAsia="Calibri" w:hAnsi="Times New Roman" w:cs="Times New Roman"/>
          <w:color w:val="000000"/>
        </w:rPr>
        <w:t>”</w:t>
      </w:r>
      <w:r w:rsidR="001126DF">
        <w:rPr>
          <w:rFonts w:ascii="Times New Roman" w:eastAsia="Calibri" w:hAnsi="Times New Roman" w:cs="Times New Roman"/>
          <w:color w:val="000000"/>
        </w:rPr>
        <w:t xml:space="preserve"> y </w:t>
      </w:r>
      <w:r w:rsidR="00E0099F" w:rsidRPr="001126DF">
        <w:rPr>
          <w:rFonts w:ascii="Times New Roman" w:eastAsia="Calibri" w:hAnsi="Times New Roman" w:cs="Times New Roman"/>
          <w:color w:val="000000"/>
        </w:rPr>
        <w:t>“</w:t>
      </w:r>
      <w:r w:rsidR="005B65EC">
        <w:rPr>
          <w:rFonts w:ascii="Times New Roman" w:eastAsia="Calibri" w:hAnsi="Times New Roman" w:cs="Times New Roman"/>
          <w:color w:val="000000"/>
        </w:rPr>
        <w:t>a</w:t>
      </w:r>
      <w:r w:rsidR="004A0BD4" w:rsidRPr="00DC2DD7">
        <w:rPr>
          <w:rFonts w:ascii="Times New Roman" w:eastAsia="Calibri" w:hAnsi="Times New Roman" w:cs="Times New Roman"/>
          <w:color w:val="000000"/>
        </w:rPr>
        <w:t>vanzar hacia la</w:t>
      </w:r>
      <w:r w:rsidR="00DC2DD7">
        <w:rPr>
          <w:rFonts w:ascii="Times New Roman" w:eastAsia="Calibri" w:hAnsi="Times New Roman" w:cs="Times New Roman"/>
          <w:color w:val="000000"/>
        </w:rPr>
        <w:t xml:space="preserve"> </w:t>
      </w:r>
      <w:r w:rsidR="004A0BD4" w:rsidRPr="00DC2DD7">
        <w:rPr>
          <w:rFonts w:ascii="Times New Roman" w:eastAsia="Calibri" w:hAnsi="Times New Roman" w:cs="Times New Roman"/>
          <w:color w:val="000000"/>
        </w:rPr>
        <w:t xml:space="preserve">sustentabilidad de los usos y recursos del </w:t>
      </w:r>
      <w:r w:rsidR="00DC2DD7">
        <w:rPr>
          <w:rFonts w:ascii="Times New Roman" w:eastAsia="Calibri" w:hAnsi="Times New Roman" w:cs="Times New Roman"/>
          <w:color w:val="000000"/>
        </w:rPr>
        <w:t>Río de la Plata y su F</w:t>
      </w:r>
      <w:r w:rsidR="004A0BD4" w:rsidRPr="00DC2DD7">
        <w:rPr>
          <w:rFonts w:ascii="Times New Roman" w:eastAsia="Calibri" w:hAnsi="Times New Roman" w:cs="Times New Roman"/>
          <w:color w:val="000000"/>
        </w:rPr>
        <w:t xml:space="preserve">rente Marítimo </w:t>
      </w:r>
      <w:r w:rsidR="005B65EC">
        <w:rPr>
          <w:rFonts w:ascii="Times New Roman" w:eastAsia="Calibri" w:hAnsi="Times New Roman" w:cs="Times New Roman"/>
          <w:color w:val="000000"/>
        </w:rPr>
        <w:t>mediante</w:t>
      </w:r>
      <w:r w:rsidR="004A0BD4" w:rsidRPr="00DC2DD7">
        <w:rPr>
          <w:rFonts w:ascii="Times New Roman" w:eastAsia="Calibri" w:hAnsi="Times New Roman" w:cs="Times New Roman"/>
          <w:color w:val="000000"/>
        </w:rPr>
        <w:t xml:space="preserve"> la reducción y prevención de la contaminación de origen</w:t>
      </w:r>
      <w:r w:rsidR="00DC2DD7">
        <w:rPr>
          <w:rFonts w:ascii="Times New Roman" w:eastAsia="Calibri" w:hAnsi="Times New Roman" w:cs="Times New Roman"/>
          <w:color w:val="000000"/>
        </w:rPr>
        <w:t xml:space="preserve"> terrestre”</w:t>
      </w:r>
      <w:r w:rsidR="00884232" w:rsidRPr="001126DF">
        <w:rPr>
          <w:rFonts w:ascii="Times New Roman" w:eastAsia="Calibri" w:hAnsi="Times New Roman" w:cs="Times New Roman"/>
          <w:color w:val="000000"/>
        </w:rPr>
        <w:t>.</w:t>
      </w:r>
      <w:r w:rsidR="00E0099F" w:rsidRPr="001126DF">
        <w:rPr>
          <w:rFonts w:ascii="Times New Roman" w:eastAsia="Calibri" w:hAnsi="Times New Roman" w:cs="Times New Roman"/>
          <w:color w:val="000000"/>
        </w:rPr>
        <w:t xml:space="preserve"> </w:t>
      </w:r>
    </w:p>
    <w:p w14:paraId="5B0372E1" w14:textId="15882B25" w:rsidR="005A6CF1" w:rsidRPr="001126DF" w:rsidRDefault="001126DF" w:rsidP="00DC2DD7">
      <w:pPr>
        <w:jc w:val="both"/>
        <w:rPr>
          <w:rFonts w:ascii="Times New Roman" w:eastAsia="Calibri" w:hAnsi="Times New Roman" w:cs="Times New Roman"/>
          <w:color w:val="000000"/>
        </w:rPr>
      </w:pPr>
      <w:r w:rsidRPr="001126DF">
        <w:rPr>
          <w:rFonts w:ascii="Times New Roman" w:eastAsia="Calibri" w:hAnsi="Times New Roman" w:cs="Times New Roman"/>
          <w:color w:val="000000"/>
        </w:rPr>
        <w:t>En el mismo se procura el logro de</w:t>
      </w:r>
      <w:r w:rsidR="00DC2DD7">
        <w:rPr>
          <w:rFonts w:ascii="Times New Roman" w:eastAsia="Calibri" w:hAnsi="Times New Roman" w:cs="Times New Roman"/>
          <w:color w:val="000000"/>
        </w:rPr>
        <w:t xml:space="preserve"> c</w:t>
      </w:r>
      <w:r>
        <w:rPr>
          <w:rFonts w:ascii="Times New Roman" w:eastAsia="Calibri" w:hAnsi="Times New Roman" w:cs="Times New Roman"/>
          <w:color w:val="000000"/>
        </w:rPr>
        <w:t>uatro resultados;</w:t>
      </w:r>
      <w:r w:rsidR="00884232" w:rsidRPr="001126DF">
        <w:rPr>
          <w:rFonts w:ascii="Times New Roman" w:eastAsia="Calibri" w:hAnsi="Times New Roman" w:cs="Times New Roman"/>
          <w:color w:val="000000"/>
        </w:rPr>
        <w:t xml:space="preserve"> a) La implementación de reformas institucionales y fortalecimiento a nivel nacional y binacional para abordar problemas ambientales transfronterizos considerados como prioritarios, b) Generar capacidades y herramientas para prevenir y mitigar la contaminación promoviendo una mayor colaboración entre los sectores público y privados, c) Implementar un conjunto de actividades piloto que contribuyan a la reducción de contaminantes prioritarios y d) Establecer un Programa de Monitoreo ambiental y un Sistema de Información Binacional para el apoyo a los tomadores de </w:t>
      </w:r>
      <w:r w:rsidR="00CD368A" w:rsidRPr="001126DF">
        <w:rPr>
          <w:rFonts w:ascii="Times New Roman" w:eastAsia="Calibri" w:hAnsi="Times New Roman" w:cs="Times New Roman"/>
          <w:color w:val="000000"/>
        </w:rPr>
        <w:t>decisión</w:t>
      </w:r>
      <w:r w:rsidR="00884232" w:rsidRPr="001126DF">
        <w:rPr>
          <w:rFonts w:ascii="Times New Roman" w:eastAsia="Calibri" w:hAnsi="Times New Roman" w:cs="Times New Roman"/>
          <w:color w:val="000000"/>
        </w:rPr>
        <w:t xml:space="preserve"> y el manejo del RPFM.</w:t>
      </w:r>
    </w:p>
    <w:p w14:paraId="2E5AFE0D" w14:textId="00D30941" w:rsidR="00884232" w:rsidRPr="001126DF" w:rsidRDefault="00884232" w:rsidP="00830306">
      <w:pPr>
        <w:jc w:val="both"/>
        <w:rPr>
          <w:rFonts w:ascii="Times New Roman" w:eastAsia="Calibri" w:hAnsi="Times New Roman" w:cs="Times New Roman"/>
          <w:color w:val="000000"/>
        </w:rPr>
      </w:pPr>
      <w:r w:rsidRPr="001126DF">
        <w:rPr>
          <w:rFonts w:ascii="Times New Roman" w:eastAsia="Calibri" w:hAnsi="Times New Roman" w:cs="Times New Roman"/>
          <w:color w:val="000000"/>
        </w:rPr>
        <w:t xml:space="preserve">El presente trabajo </w:t>
      </w:r>
      <w:r w:rsidR="00A93D03">
        <w:rPr>
          <w:rFonts w:ascii="Times New Roman" w:eastAsia="Calibri" w:hAnsi="Times New Roman" w:cs="Times New Roman"/>
          <w:color w:val="000000"/>
        </w:rPr>
        <w:t>evalúa</w:t>
      </w:r>
      <w:r w:rsidRPr="001126DF">
        <w:rPr>
          <w:rFonts w:ascii="Times New Roman" w:eastAsia="Calibri" w:hAnsi="Times New Roman" w:cs="Times New Roman"/>
          <w:color w:val="000000"/>
        </w:rPr>
        <w:t xml:space="preserve"> la ejecución </w:t>
      </w:r>
      <w:r w:rsidR="00E0099F" w:rsidRPr="001126DF">
        <w:rPr>
          <w:rFonts w:ascii="Times New Roman" w:eastAsia="Calibri" w:hAnsi="Times New Roman" w:cs="Times New Roman"/>
          <w:color w:val="000000"/>
        </w:rPr>
        <w:t xml:space="preserve">de </w:t>
      </w:r>
      <w:r w:rsidR="00EA34BE" w:rsidRPr="001126DF">
        <w:rPr>
          <w:rFonts w:ascii="Times New Roman" w:eastAsia="Calibri" w:hAnsi="Times New Roman" w:cs="Times New Roman"/>
          <w:color w:val="000000"/>
        </w:rPr>
        <w:t xml:space="preserve">PIMS </w:t>
      </w:r>
      <w:r w:rsidR="001126DF" w:rsidRPr="001126DF">
        <w:rPr>
          <w:rFonts w:ascii="Times New Roman" w:eastAsia="Calibri" w:hAnsi="Times New Roman" w:cs="Times New Roman"/>
          <w:color w:val="000000"/>
        </w:rPr>
        <w:t>4055 y</w:t>
      </w:r>
      <w:r w:rsidRPr="001126DF">
        <w:rPr>
          <w:rFonts w:ascii="Times New Roman" w:eastAsia="Calibri" w:hAnsi="Times New Roman" w:cs="Times New Roman"/>
          <w:color w:val="000000"/>
        </w:rPr>
        <w:t xml:space="preserve"> de los resul</w:t>
      </w:r>
      <w:r w:rsidR="00E0099F" w:rsidRPr="001126DF">
        <w:rPr>
          <w:rFonts w:ascii="Times New Roman" w:eastAsia="Calibri" w:hAnsi="Times New Roman" w:cs="Times New Roman"/>
          <w:color w:val="000000"/>
        </w:rPr>
        <w:t>tados alcanzados</w:t>
      </w:r>
      <w:r w:rsidRPr="001126DF">
        <w:rPr>
          <w:rFonts w:ascii="Times New Roman" w:eastAsia="Calibri" w:hAnsi="Times New Roman" w:cs="Times New Roman"/>
          <w:color w:val="000000"/>
        </w:rPr>
        <w:t xml:space="preserve">. </w:t>
      </w:r>
      <w:r w:rsidR="001126DF" w:rsidRPr="001126DF">
        <w:rPr>
          <w:rFonts w:ascii="Times New Roman" w:eastAsia="Calibri" w:hAnsi="Times New Roman" w:cs="Times New Roman"/>
          <w:color w:val="000000"/>
        </w:rPr>
        <w:t>A</w:t>
      </w:r>
      <w:r w:rsidR="001126DF">
        <w:rPr>
          <w:rFonts w:ascii="Times New Roman" w:eastAsia="Calibri" w:hAnsi="Times New Roman" w:cs="Times New Roman"/>
          <w:color w:val="000000"/>
        </w:rPr>
        <w:t>simismo</w:t>
      </w:r>
      <w:r w:rsidR="00E0099F" w:rsidRPr="001126DF">
        <w:rPr>
          <w:rFonts w:ascii="Times New Roman" w:eastAsia="Calibri" w:hAnsi="Times New Roman" w:cs="Times New Roman"/>
          <w:color w:val="000000"/>
        </w:rPr>
        <w:t xml:space="preserve"> recoge</w:t>
      </w:r>
      <w:r w:rsidR="004C6E90" w:rsidRPr="001126DF">
        <w:rPr>
          <w:rFonts w:ascii="Times New Roman" w:eastAsia="Calibri" w:hAnsi="Times New Roman" w:cs="Times New Roman"/>
          <w:color w:val="000000"/>
        </w:rPr>
        <w:t xml:space="preserve"> las principales lecciones aprendidas entendiendo que pueden ser de uti</w:t>
      </w:r>
      <w:r w:rsidR="00E0099F" w:rsidRPr="001126DF">
        <w:rPr>
          <w:rFonts w:ascii="Times New Roman" w:eastAsia="Calibri" w:hAnsi="Times New Roman" w:cs="Times New Roman"/>
          <w:color w:val="000000"/>
        </w:rPr>
        <w:t>lidad para continuar con las metas de largo plazo</w:t>
      </w:r>
      <w:r w:rsidR="001126DF">
        <w:rPr>
          <w:rFonts w:ascii="Times New Roman" w:eastAsia="Calibri" w:hAnsi="Times New Roman" w:cs="Times New Roman"/>
          <w:color w:val="000000"/>
        </w:rPr>
        <w:t xml:space="preserve"> que </w:t>
      </w:r>
      <w:r w:rsidR="00A93D03">
        <w:rPr>
          <w:rFonts w:ascii="Times New Roman" w:eastAsia="Calibri" w:hAnsi="Times New Roman" w:cs="Times New Roman"/>
          <w:color w:val="000000"/>
        </w:rPr>
        <w:t>aún quedan por ser alcanzadas</w:t>
      </w:r>
      <w:r w:rsidR="004C6E90" w:rsidRPr="001126DF">
        <w:rPr>
          <w:rFonts w:ascii="Times New Roman" w:eastAsia="Calibri" w:hAnsi="Times New Roman" w:cs="Times New Roman"/>
          <w:color w:val="000000"/>
        </w:rPr>
        <w:t>.</w:t>
      </w:r>
    </w:p>
    <w:p w14:paraId="73D10A2B" w14:textId="26484876" w:rsidR="009D046C" w:rsidRPr="00702A11" w:rsidRDefault="00A93D03" w:rsidP="00830306">
      <w:pPr>
        <w:jc w:val="both"/>
        <w:rPr>
          <w:rFonts w:ascii="Times New Roman" w:eastAsia="Calibri" w:hAnsi="Times New Roman" w:cs="Times New Roman"/>
          <w:color w:val="000000"/>
        </w:rPr>
      </w:pPr>
      <w:r>
        <w:rPr>
          <w:rFonts w:ascii="Times New Roman" w:eastAsia="Calibri" w:hAnsi="Times New Roman" w:cs="Times New Roman"/>
          <w:color w:val="000000"/>
        </w:rPr>
        <w:t xml:space="preserve">El objetivo final del programa no puede </w:t>
      </w:r>
      <w:r w:rsidR="005D21D4" w:rsidRPr="001126DF">
        <w:rPr>
          <w:rFonts w:ascii="Times New Roman" w:eastAsia="Calibri" w:hAnsi="Times New Roman" w:cs="Times New Roman"/>
          <w:color w:val="000000"/>
        </w:rPr>
        <w:t>ser alcanzado solamente</w:t>
      </w:r>
      <w:r w:rsidR="005B426B" w:rsidRPr="001126DF">
        <w:rPr>
          <w:rFonts w:ascii="Times New Roman" w:eastAsia="Calibri" w:hAnsi="Times New Roman" w:cs="Times New Roman"/>
          <w:color w:val="000000"/>
        </w:rPr>
        <w:t xml:space="preserve"> con la etapa ejecutada sino que </w:t>
      </w:r>
      <w:r>
        <w:rPr>
          <w:rFonts w:ascii="Times New Roman" w:eastAsia="Calibri" w:hAnsi="Times New Roman" w:cs="Times New Roman"/>
          <w:color w:val="000000"/>
        </w:rPr>
        <w:t xml:space="preserve">ésta </w:t>
      </w:r>
      <w:r w:rsidR="005B426B" w:rsidRPr="001126DF">
        <w:rPr>
          <w:rFonts w:ascii="Times New Roman" w:eastAsia="Calibri" w:hAnsi="Times New Roman" w:cs="Times New Roman"/>
          <w:color w:val="000000"/>
        </w:rPr>
        <w:t xml:space="preserve">es parte de un largo camino que los países deben continuar </w:t>
      </w:r>
      <w:r w:rsidR="005D21D4" w:rsidRPr="001126DF">
        <w:rPr>
          <w:rFonts w:ascii="Times New Roman" w:eastAsia="Calibri" w:hAnsi="Times New Roman" w:cs="Times New Roman"/>
          <w:color w:val="000000"/>
        </w:rPr>
        <w:t xml:space="preserve">recorriendo </w:t>
      </w:r>
      <w:r w:rsidR="005B426B" w:rsidRPr="001126DF">
        <w:rPr>
          <w:rFonts w:ascii="Times New Roman" w:eastAsia="Calibri" w:hAnsi="Times New Roman" w:cs="Times New Roman"/>
          <w:color w:val="000000"/>
        </w:rPr>
        <w:t xml:space="preserve">para lograr su desarrollo productivo con sustentabilidad ambiental. </w:t>
      </w:r>
      <w:r w:rsidR="005B426B" w:rsidRPr="00702A11">
        <w:rPr>
          <w:rFonts w:ascii="Times New Roman" w:eastAsia="Calibri" w:hAnsi="Times New Roman" w:cs="Times New Roman"/>
          <w:color w:val="000000"/>
        </w:rPr>
        <w:t xml:space="preserve">Los </w:t>
      </w:r>
      <w:r>
        <w:rPr>
          <w:rFonts w:ascii="Times New Roman" w:eastAsia="Calibri" w:hAnsi="Times New Roman" w:cs="Times New Roman"/>
          <w:color w:val="000000"/>
        </w:rPr>
        <w:t>resultados del</w:t>
      </w:r>
      <w:r w:rsidR="005B426B" w:rsidRPr="00702A11">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proyecto </w:t>
      </w:r>
      <w:r w:rsidR="005B426B" w:rsidRPr="00702A11">
        <w:rPr>
          <w:rFonts w:ascii="Times New Roman" w:eastAsia="Calibri" w:hAnsi="Times New Roman" w:cs="Times New Roman"/>
          <w:color w:val="000000"/>
        </w:rPr>
        <w:t xml:space="preserve">cobran particular relevancia ante los nuevos desafíos que </w:t>
      </w:r>
      <w:r w:rsidR="005D21D4" w:rsidRPr="00702A11">
        <w:rPr>
          <w:rFonts w:ascii="Times New Roman" w:eastAsia="Calibri" w:hAnsi="Times New Roman" w:cs="Times New Roman"/>
          <w:color w:val="000000"/>
        </w:rPr>
        <w:t xml:space="preserve">se </w:t>
      </w:r>
      <w:r w:rsidR="005B426B" w:rsidRPr="00702A11">
        <w:rPr>
          <w:rFonts w:ascii="Times New Roman" w:eastAsia="Calibri" w:hAnsi="Times New Roman" w:cs="Times New Roman"/>
          <w:color w:val="000000"/>
        </w:rPr>
        <w:t>está</w:t>
      </w:r>
      <w:r w:rsidR="00284543" w:rsidRPr="00702A11">
        <w:rPr>
          <w:rFonts w:ascii="Times New Roman" w:eastAsia="Calibri" w:hAnsi="Times New Roman" w:cs="Times New Roman"/>
          <w:color w:val="000000"/>
        </w:rPr>
        <w:t>n</w:t>
      </w:r>
      <w:r w:rsidR="005B426B" w:rsidRPr="00702A11">
        <w:rPr>
          <w:rFonts w:ascii="Times New Roman" w:eastAsia="Calibri" w:hAnsi="Times New Roman" w:cs="Times New Roman"/>
          <w:color w:val="000000"/>
        </w:rPr>
        <w:t xml:space="preserve"> </w:t>
      </w:r>
      <w:r>
        <w:rPr>
          <w:rFonts w:ascii="Times New Roman" w:eastAsia="Calibri" w:hAnsi="Times New Roman" w:cs="Times New Roman"/>
          <w:color w:val="000000"/>
        </w:rPr>
        <w:t>evaluando</w:t>
      </w:r>
      <w:r w:rsidR="005B426B" w:rsidRPr="00702A11">
        <w:rPr>
          <w:rFonts w:ascii="Times New Roman" w:eastAsia="Calibri" w:hAnsi="Times New Roman" w:cs="Times New Roman"/>
          <w:color w:val="000000"/>
        </w:rPr>
        <w:t xml:space="preserve"> asumir</w:t>
      </w:r>
      <w:r w:rsidR="005D21D4" w:rsidRPr="00702A11">
        <w:rPr>
          <w:rFonts w:ascii="Times New Roman" w:eastAsia="Calibri" w:hAnsi="Times New Roman" w:cs="Times New Roman"/>
          <w:color w:val="000000"/>
        </w:rPr>
        <w:t xml:space="preserve"> en las</w:t>
      </w:r>
      <w:r w:rsidR="005B426B" w:rsidRPr="00702A11">
        <w:rPr>
          <w:rFonts w:ascii="Times New Roman" w:eastAsia="Calibri" w:hAnsi="Times New Roman" w:cs="Times New Roman"/>
          <w:color w:val="000000"/>
        </w:rPr>
        <w:t xml:space="preserve"> áreas </w:t>
      </w:r>
      <w:r>
        <w:rPr>
          <w:rFonts w:ascii="Times New Roman" w:eastAsia="Calibri" w:hAnsi="Times New Roman" w:cs="Times New Roman"/>
          <w:color w:val="000000"/>
        </w:rPr>
        <w:t xml:space="preserve">costeras de ambos países </w:t>
      </w:r>
      <w:r w:rsidR="005D21D4" w:rsidRPr="00702A11">
        <w:rPr>
          <w:rFonts w:ascii="Times New Roman" w:eastAsia="Calibri" w:hAnsi="Times New Roman" w:cs="Times New Roman"/>
          <w:color w:val="000000"/>
        </w:rPr>
        <w:t>donde se est</w:t>
      </w:r>
      <w:r w:rsidR="00284543" w:rsidRPr="00702A11">
        <w:rPr>
          <w:rFonts w:ascii="Times New Roman" w:eastAsia="Calibri" w:hAnsi="Times New Roman" w:cs="Times New Roman"/>
          <w:color w:val="000000"/>
        </w:rPr>
        <w:t>á</w:t>
      </w:r>
      <w:r>
        <w:rPr>
          <w:rFonts w:ascii="Times New Roman" w:eastAsia="Calibri" w:hAnsi="Times New Roman" w:cs="Times New Roman"/>
          <w:color w:val="000000"/>
        </w:rPr>
        <w:t xml:space="preserve"> estudiando</w:t>
      </w:r>
      <w:r w:rsidR="005D21D4" w:rsidRPr="00702A11">
        <w:rPr>
          <w:rFonts w:ascii="Times New Roman" w:eastAsia="Calibri" w:hAnsi="Times New Roman" w:cs="Times New Roman"/>
          <w:color w:val="000000"/>
        </w:rPr>
        <w:t xml:space="preserve"> la viabilidad de realizar grandes obras de ingeniería y la explotación de hidrocarburos.</w:t>
      </w:r>
    </w:p>
    <w:p w14:paraId="75E5D917" w14:textId="71AD2567" w:rsidR="00593D60" w:rsidRPr="00370EFA" w:rsidRDefault="00AF675C" w:rsidP="00830306">
      <w:pPr>
        <w:jc w:val="both"/>
        <w:rPr>
          <w:rFonts w:ascii="Times New Roman" w:eastAsia="Calibri" w:hAnsi="Times New Roman" w:cs="Times New Roman"/>
          <w:color w:val="000000"/>
        </w:rPr>
      </w:pPr>
      <w:r>
        <w:rPr>
          <w:rFonts w:ascii="Times New Roman" w:eastAsia="Calibri" w:hAnsi="Times New Roman" w:cs="Times New Roman"/>
          <w:color w:val="000000"/>
        </w:rPr>
        <w:t>S</w:t>
      </w:r>
      <w:r w:rsidR="006E729F">
        <w:rPr>
          <w:rFonts w:ascii="Times New Roman" w:eastAsia="Calibri" w:hAnsi="Times New Roman" w:cs="Times New Roman"/>
          <w:color w:val="000000"/>
        </w:rPr>
        <w:t>e con</w:t>
      </w:r>
      <w:r>
        <w:rPr>
          <w:rFonts w:ascii="Times New Roman" w:eastAsia="Calibri" w:hAnsi="Times New Roman" w:cs="Times New Roman"/>
          <w:color w:val="000000"/>
        </w:rPr>
        <w:t>cluye</w:t>
      </w:r>
      <w:r w:rsidR="006E729F">
        <w:rPr>
          <w:rFonts w:ascii="Times New Roman" w:eastAsia="Calibri" w:hAnsi="Times New Roman" w:cs="Times New Roman"/>
          <w:color w:val="000000"/>
        </w:rPr>
        <w:t xml:space="preserve"> que</w:t>
      </w:r>
      <w:r>
        <w:rPr>
          <w:rFonts w:ascii="Times New Roman" w:eastAsia="Calibri" w:hAnsi="Times New Roman" w:cs="Times New Roman"/>
          <w:color w:val="000000"/>
        </w:rPr>
        <w:t xml:space="preserve"> el proyecto</w:t>
      </w:r>
      <w:r w:rsidR="006E729F">
        <w:rPr>
          <w:rFonts w:ascii="Times New Roman" w:eastAsia="Calibri" w:hAnsi="Times New Roman" w:cs="Times New Roman"/>
          <w:color w:val="000000"/>
        </w:rPr>
        <w:t xml:space="preserve"> </w:t>
      </w:r>
      <w:r w:rsidR="006E729F" w:rsidRPr="006E729F">
        <w:rPr>
          <w:rFonts w:ascii="Times New Roman" w:eastAsia="Calibri" w:hAnsi="Times New Roman" w:cs="Times New Roman"/>
          <w:color w:val="000000"/>
        </w:rPr>
        <w:t>ha sido exitoso en muchos aspectos,</w:t>
      </w:r>
      <w:r>
        <w:rPr>
          <w:rFonts w:ascii="Times New Roman" w:eastAsia="Calibri" w:hAnsi="Times New Roman" w:cs="Times New Roman"/>
          <w:color w:val="000000"/>
        </w:rPr>
        <w:t xml:space="preserve"> entre los </w:t>
      </w:r>
      <w:r w:rsidR="00C11427">
        <w:rPr>
          <w:rFonts w:ascii="Times New Roman" w:eastAsia="Calibri" w:hAnsi="Times New Roman" w:cs="Times New Roman"/>
          <w:color w:val="000000"/>
        </w:rPr>
        <w:t xml:space="preserve">que </w:t>
      </w:r>
      <w:r w:rsidR="00C11427" w:rsidRPr="006E729F">
        <w:rPr>
          <w:rFonts w:ascii="Times New Roman" w:eastAsia="Calibri" w:hAnsi="Times New Roman" w:cs="Times New Roman"/>
          <w:color w:val="000000"/>
        </w:rPr>
        <w:t>se</w:t>
      </w:r>
      <w:r>
        <w:rPr>
          <w:rFonts w:ascii="Times New Roman" w:eastAsia="Calibri" w:hAnsi="Times New Roman" w:cs="Times New Roman"/>
          <w:color w:val="000000"/>
        </w:rPr>
        <w:t xml:space="preserve"> destacan los logros </w:t>
      </w:r>
      <w:r w:rsidR="001F78E3">
        <w:rPr>
          <w:rFonts w:ascii="Times New Roman" w:eastAsia="Calibri" w:hAnsi="Times New Roman" w:cs="Times New Roman"/>
          <w:color w:val="000000"/>
        </w:rPr>
        <w:t>alcanzados en</w:t>
      </w:r>
      <w:r w:rsidR="006E729F">
        <w:rPr>
          <w:rFonts w:ascii="Times New Roman" w:eastAsia="Calibri" w:hAnsi="Times New Roman" w:cs="Times New Roman"/>
          <w:color w:val="000000"/>
        </w:rPr>
        <w:t xml:space="preserve"> Resultado I, </w:t>
      </w:r>
      <w:r>
        <w:rPr>
          <w:rFonts w:ascii="Times New Roman" w:eastAsia="Calibri" w:hAnsi="Times New Roman" w:cs="Times New Roman"/>
          <w:color w:val="000000"/>
        </w:rPr>
        <w:t xml:space="preserve">donde </w:t>
      </w:r>
      <w:r w:rsidR="006E729F" w:rsidRPr="006E729F">
        <w:rPr>
          <w:rFonts w:ascii="Times New Roman" w:eastAsia="Calibri" w:hAnsi="Times New Roman" w:cs="Times New Roman"/>
          <w:color w:val="000000"/>
        </w:rPr>
        <w:t xml:space="preserve">si bien no </w:t>
      </w:r>
      <w:r>
        <w:rPr>
          <w:rFonts w:ascii="Times New Roman" w:eastAsia="Calibri" w:hAnsi="Times New Roman" w:cs="Times New Roman"/>
          <w:color w:val="000000"/>
        </w:rPr>
        <w:t>se ha documentado</w:t>
      </w:r>
      <w:r w:rsidR="006E729F" w:rsidRPr="006E729F">
        <w:rPr>
          <w:rFonts w:ascii="Times New Roman" w:eastAsia="Calibri" w:hAnsi="Times New Roman" w:cs="Times New Roman"/>
          <w:color w:val="000000"/>
        </w:rPr>
        <w:t xml:space="preserve"> una estrategia financiera que </w:t>
      </w:r>
      <w:r w:rsidR="00691505">
        <w:rPr>
          <w:rFonts w:ascii="Times New Roman" w:eastAsia="Calibri" w:hAnsi="Times New Roman" w:cs="Times New Roman"/>
          <w:color w:val="000000"/>
        </w:rPr>
        <w:t xml:space="preserve">asegure su </w:t>
      </w:r>
      <w:r>
        <w:rPr>
          <w:rFonts w:ascii="Times New Roman" w:eastAsia="Calibri" w:hAnsi="Times New Roman" w:cs="Times New Roman"/>
          <w:color w:val="000000"/>
        </w:rPr>
        <w:t xml:space="preserve">sustentabilidad </w:t>
      </w:r>
      <w:r w:rsidR="00691505">
        <w:rPr>
          <w:rFonts w:ascii="Times New Roman" w:eastAsia="Calibri" w:hAnsi="Times New Roman" w:cs="Times New Roman"/>
          <w:color w:val="000000"/>
        </w:rPr>
        <w:t>a mediano y largo plazo</w:t>
      </w:r>
      <w:r w:rsidR="006E729F" w:rsidRPr="006E729F">
        <w:rPr>
          <w:rFonts w:ascii="Times New Roman" w:eastAsia="Calibri" w:hAnsi="Times New Roman" w:cs="Times New Roman"/>
          <w:color w:val="000000"/>
        </w:rPr>
        <w:t xml:space="preserve">, ambos países </w:t>
      </w:r>
      <w:r w:rsidR="00A93D03">
        <w:rPr>
          <w:rFonts w:ascii="Times New Roman" w:eastAsia="Calibri" w:hAnsi="Times New Roman" w:cs="Times New Roman"/>
          <w:color w:val="000000"/>
        </w:rPr>
        <w:t>se han apropiado de</w:t>
      </w:r>
      <w:r>
        <w:rPr>
          <w:rFonts w:ascii="Times New Roman" w:eastAsia="Calibri" w:hAnsi="Times New Roman" w:cs="Times New Roman"/>
          <w:color w:val="000000"/>
        </w:rPr>
        <w:t xml:space="preserve"> </w:t>
      </w:r>
      <w:r w:rsidR="006E729F" w:rsidRPr="006E729F">
        <w:rPr>
          <w:rFonts w:ascii="Times New Roman" w:eastAsia="Calibri" w:hAnsi="Times New Roman" w:cs="Times New Roman"/>
          <w:color w:val="000000"/>
        </w:rPr>
        <w:t xml:space="preserve">las capacidades </w:t>
      </w:r>
      <w:r w:rsidR="001F78E3">
        <w:rPr>
          <w:rFonts w:ascii="Times New Roman" w:eastAsia="Calibri" w:hAnsi="Times New Roman" w:cs="Times New Roman"/>
          <w:color w:val="000000"/>
        </w:rPr>
        <w:t xml:space="preserve">de articulación </w:t>
      </w:r>
      <w:r w:rsidR="006E729F" w:rsidRPr="006E729F">
        <w:rPr>
          <w:rFonts w:ascii="Times New Roman" w:eastAsia="Calibri" w:hAnsi="Times New Roman" w:cs="Times New Roman"/>
          <w:color w:val="000000"/>
        </w:rPr>
        <w:t>formadas</w:t>
      </w:r>
      <w:r w:rsidR="001F78E3">
        <w:rPr>
          <w:rFonts w:ascii="Times New Roman" w:eastAsia="Calibri" w:hAnsi="Times New Roman" w:cs="Times New Roman"/>
          <w:color w:val="000000"/>
        </w:rPr>
        <w:t xml:space="preserve"> </w:t>
      </w:r>
      <w:r w:rsidR="00A93D03">
        <w:rPr>
          <w:rFonts w:ascii="Times New Roman" w:eastAsia="Calibri" w:hAnsi="Times New Roman" w:cs="Times New Roman"/>
          <w:color w:val="000000"/>
        </w:rPr>
        <w:t>incorporándolas en su institucionalidad</w:t>
      </w:r>
      <w:r w:rsidR="006E729F" w:rsidRPr="006E729F">
        <w:rPr>
          <w:rFonts w:ascii="Times New Roman" w:eastAsia="Calibri" w:hAnsi="Times New Roman" w:cs="Times New Roman"/>
          <w:color w:val="000000"/>
        </w:rPr>
        <w:t>. También se verifica una estrategia de comunicación exitosa</w:t>
      </w:r>
      <w:r w:rsidR="00A93D03">
        <w:rPr>
          <w:rFonts w:ascii="Times New Roman" w:eastAsia="Calibri" w:hAnsi="Times New Roman" w:cs="Times New Roman"/>
          <w:color w:val="000000"/>
        </w:rPr>
        <w:t>, que ha sido</w:t>
      </w:r>
      <w:r>
        <w:rPr>
          <w:rFonts w:ascii="Times New Roman" w:eastAsia="Calibri" w:hAnsi="Times New Roman" w:cs="Times New Roman"/>
          <w:color w:val="000000"/>
        </w:rPr>
        <w:t xml:space="preserve"> </w:t>
      </w:r>
      <w:r w:rsidR="00593D60">
        <w:rPr>
          <w:rFonts w:ascii="Times New Roman" w:eastAsia="Calibri" w:hAnsi="Times New Roman" w:cs="Times New Roman"/>
          <w:color w:val="000000"/>
        </w:rPr>
        <w:t xml:space="preserve">reconocida </w:t>
      </w:r>
      <w:r w:rsidR="00593D60" w:rsidRPr="006E729F">
        <w:rPr>
          <w:rFonts w:ascii="Times New Roman" w:eastAsia="Calibri" w:hAnsi="Times New Roman" w:cs="Times New Roman"/>
          <w:color w:val="000000"/>
        </w:rPr>
        <w:t>por</w:t>
      </w:r>
      <w:r>
        <w:rPr>
          <w:rFonts w:ascii="Times New Roman" w:eastAsia="Calibri" w:hAnsi="Times New Roman" w:cs="Times New Roman"/>
          <w:color w:val="000000"/>
        </w:rPr>
        <w:t xml:space="preserve"> </w:t>
      </w:r>
      <w:r w:rsidR="006E729F" w:rsidRPr="006E729F">
        <w:rPr>
          <w:rFonts w:ascii="Times New Roman" w:eastAsia="Calibri" w:hAnsi="Times New Roman" w:cs="Times New Roman"/>
          <w:color w:val="000000"/>
        </w:rPr>
        <w:t>las autoridades locales y grupos sectoriales de la mayoría de</w:t>
      </w:r>
      <w:r>
        <w:rPr>
          <w:rFonts w:ascii="Times New Roman" w:eastAsia="Calibri" w:hAnsi="Times New Roman" w:cs="Times New Roman"/>
          <w:color w:val="000000"/>
        </w:rPr>
        <w:t xml:space="preserve"> los municipios costeros de</w:t>
      </w:r>
      <w:r w:rsidR="00593D60">
        <w:rPr>
          <w:rFonts w:ascii="Times New Roman" w:eastAsia="Calibri" w:hAnsi="Times New Roman" w:cs="Times New Roman"/>
          <w:color w:val="000000"/>
        </w:rPr>
        <w:t xml:space="preserve"> ambos países</w:t>
      </w:r>
      <w:r w:rsidR="006E729F" w:rsidRPr="006E729F">
        <w:rPr>
          <w:rFonts w:ascii="Times New Roman" w:eastAsia="Calibri" w:hAnsi="Times New Roman" w:cs="Times New Roman"/>
          <w:color w:val="000000"/>
        </w:rPr>
        <w:t xml:space="preserve">. </w:t>
      </w:r>
      <w:r w:rsidR="00691505">
        <w:rPr>
          <w:rFonts w:ascii="Times New Roman" w:eastAsia="Calibri" w:hAnsi="Times New Roman" w:cs="Times New Roman"/>
          <w:color w:val="000000"/>
        </w:rPr>
        <w:t>La</w:t>
      </w:r>
      <w:r w:rsidR="00DC2DD7">
        <w:rPr>
          <w:rFonts w:ascii="Times New Roman" w:eastAsia="Calibri" w:hAnsi="Times New Roman" w:cs="Times New Roman"/>
          <w:color w:val="000000"/>
        </w:rPr>
        <w:t xml:space="preserve"> evaluación final </w:t>
      </w:r>
      <w:r w:rsidR="001F78E3">
        <w:rPr>
          <w:rFonts w:ascii="Times New Roman" w:eastAsia="Calibri" w:hAnsi="Times New Roman" w:cs="Times New Roman"/>
          <w:color w:val="000000"/>
        </w:rPr>
        <w:t xml:space="preserve">también </w:t>
      </w:r>
      <w:r w:rsidR="00DC2DD7">
        <w:rPr>
          <w:rFonts w:ascii="Times New Roman" w:eastAsia="Calibri" w:hAnsi="Times New Roman" w:cs="Times New Roman"/>
          <w:color w:val="000000"/>
        </w:rPr>
        <w:t>ha encontrado</w:t>
      </w:r>
      <w:r w:rsidR="00593D60">
        <w:rPr>
          <w:rFonts w:ascii="Times New Roman" w:eastAsia="Calibri" w:hAnsi="Times New Roman" w:cs="Times New Roman"/>
          <w:color w:val="000000"/>
        </w:rPr>
        <w:t xml:space="preserve"> </w:t>
      </w:r>
      <w:r w:rsidR="00691505">
        <w:rPr>
          <w:rFonts w:ascii="Times New Roman" w:eastAsia="Calibri" w:hAnsi="Times New Roman" w:cs="Times New Roman"/>
          <w:color w:val="000000"/>
        </w:rPr>
        <w:t xml:space="preserve">evidencias de cumplimiento satisfactorio del Resultado 2, en cuanto a </w:t>
      </w:r>
      <w:r w:rsidR="00593D60">
        <w:rPr>
          <w:rFonts w:ascii="Times New Roman" w:eastAsia="Calibri" w:hAnsi="Times New Roman" w:cs="Times New Roman"/>
          <w:color w:val="000000"/>
        </w:rPr>
        <w:t xml:space="preserve">la creación </w:t>
      </w:r>
      <w:r w:rsidR="00691505">
        <w:rPr>
          <w:rFonts w:ascii="Times New Roman" w:eastAsia="Calibri" w:hAnsi="Times New Roman" w:cs="Times New Roman"/>
          <w:color w:val="000000"/>
        </w:rPr>
        <w:t>herramientas</w:t>
      </w:r>
      <w:r w:rsidR="001F78E3">
        <w:rPr>
          <w:rFonts w:ascii="Times New Roman" w:eastAsia="Calibri" w:hAnsi="Times New Roman" w:cs="Times New Roman"/>
          <w:color w:val="000000"/>
        </w:rPr>
        <w:t xml:space="preserve"> y sinergias entre los sectores público y privado </w:t>
      </w:r>
      <w:r w:rsidR="00691505">
        <w:rPr>
          <w:rFonts w:ascii="Times New Roman" w:eastAsia="Calibri" w:hAnsi="Times New Roman" w:cs="Times New Roman"/>
          <w:color w:val="000000"/>
        </w:rPr>
        <w:t>para prev</w:t>
      </w:r>
      <w:r w:rsidR="001F78E3">
        <w:rPr>
          <w:rFonts w:ascii="Times New Roman" w:eastAsia="Calibri" w:hAnsi="Times New Roman" w:cs="Times New Roman"/>
          <w:color w:val="000000"/>
        </w:rPr>
        <w:t>enir y mitigar la contaminación</w:t>
      </w:r>
      <w:r w:rsidR="00691505">
        <w:rPr>
          <w:rFonts w:ascii="Times New Roman" w:eastAsia="Calibri" w:hAnsi="Times New Roman" w:cs="Times New Roman"/>
          <w:color w:val="000000"/>
        </w:rPr>
        <w:t xml:space="preserve">. </w:t>
      </w:r>
      <w:r w:rsidR="001F78E3">
        <w:rPr>
          <w:rFonts w:ascii="Times New Roman" w:eastAsia="Calibri" w:hAnsi="Times New Roman" w:cs="Times New Roman"/>
          <w:color w:val="000000"/>
        </w:rPr>
        <w:t>Esto refleja en</w:t>
      </w:r>
      <w:r w:rsidR="00593D60">
        <w:rPr>
          <w:lang w:eastAsia="es-UY"/>
        </w:rPr>
        <w:t xml:space="preserve"> el alcance de</w:t>
      </w:r>
      <w:r w:rsidR="00691505" w:rsidRPr="00830306">
        <w:rPr>
          <w:lang w:eastAsia="es-UY"/>
        </w:rPr>
        <w:t xml:space="preserve"> acuerdos </w:t>
      </w:r>
      <w:r w:rsidR="00593D60">
        <w:rPr>
          <w:lang w:eastAsia="es-UY"/>
        </w:rPr>
        <w:t>importantes para unificar</w:t>
      </w:r>
      <w:r w:rsidR="00691505" w:rsidRPr="00830306">
        <w:rPr>
          <w:lang w:eastAsia="es-UY"/>
        </w:rPr>
        <w:t xml:space="preserve"> criterios y procedimientos de gestión de calidad ambiental a través de la RIIGLO</w:t>
      </w:r>
      <w:r w:rsidR="00691505">
        <w:rPr>
          <w:lang w:eastAsia="es-UY"/>
        </w:rPr>
        <w:t xml:space="preserve"> </w:t>
      </w:r>
      <w:r w:rsidR="00691505" w:rsidRPr="00830306">
        <w:rPr>
          <w:lang w:eastAsia="es-UY"/>
        </w:rPr>
        <w:t xml:space="preserve">en Argentina, y del sistema de monitoreo costero </w:t>
      </w:r>
      <w:r w:rsidR="00691505" w:rsidRPr="00370EFA">
        <w:rPr>
          <w:rFonts w:ascii="Times New Roman" w:eastAsia="Calibri" w:hAnsi="Times New Roman" w:cs="Times New Roman"/>
          <w:color w:val="000000"/>
        </w:rPr>
        <w:t xml:space="preserve">coordinado por la DINAMA en Uruguay. </w:t>
      </w:r>
    </w:p>
    <w:p w14:paraId="5A3B1D64" w14:textId="6176B467" w:rsidR="00156764" w:rsidRDefault="001F78E3" w:rsidP="00370EFA">
      <w:pPr>
        <w:jc w:val="both"/>
        <w:rPr>
          <w:rFonts w:ascii="Times New Roman" w:eastAsia="Calibri" w:hAnsi="Times New Roman" w:cs="Times New Roman"/>
          <w:color w:val="000000"/>
        </w:rPr>
      </w:pPr>
      <w:r>
        <w:rPr>
          <w:rFonts w:ascii="Times New Roman" w:eastAsia="Calibri" w:hAnsi="Times New Roman" w:cs="Times New Roman"/>
          <w:color w:val="000000"/>
        </w:rPr>
        <w:t>E</w:t>
      </w:r>
      <w:r w:rsidR="005D21D4" w:rsidRPr="00702A11">
        <w:rPr>
          <w:rFonts w:ascii="Times New Roman" w:eastAsia="Calibri" w:hAnsi="Times New Roman" w:cs="Times New Roman"/>
          <w:color w:val="000000"/>
        </w:rPr>
        <w:t>l seguimiento de los</w:t>
      </w:r>
      <w:r>
        <w:rPr>
          <w:rFonts w:ascii="Times New Roman" w:eastAsia="Calibri" w:hAnsi="Times New Roman" w:cs="Times New Roman"/>
          <w:color w:val="000000"/>
        </w:rPr>
        <w:t xml:space="preserve"> indicadores presentados en el ML muestra</w:t>
      </w:r>
      <w:r w:rsidR="00702A11">
        <w:rPr>
          <w:rFonts w:ascii="Times New Roman" w:eastAsia="Calibri" w:hAnsi="Times New Roman" w:cs="Times New Roman"/>
          <w:color w:val="000000"/>
        </w:rPr>
        <w:t xml:space="preserve"> una postergación en el cumplimiento de</w:t>
      </w:r>
      <w:r w:rsidR="005D21D4" w:rsidRPr="00702A11">
        <w:rPr>
          <w:rFonts w:ascii="Times New Roman" w:eastAsia="Calibri" w:hAnsi="Times New Roman" w:cs="Times New Roman"/>
          <w:color w:val="000000"/>
        </w:rPr>
        <w:t xml:space="preserve"> los</w:t>
      </w:r>
      <w:r w:rsidR="00CD368A" w:rsidRPr="00702A11">
        <w:rPr>
          <w:rFonts w:ascii="Times New Roman" w:eastAsia="Calibri" w:hAnsi="Times New Roman" w:cs="Times New Roman"/>
          <w:color w:val="000000"/>
        </w:rPr>
        <w:t xml:space="preserve"> objetivos </w:t>
      </w:r>
      <w:r w:rsidR="00FC1AC9">
        <w:rPr>
          <w:rFonts w:ascii="Times New Roman" w:eastAsia="Calibri" w:hAnsi="Times New Roman" w:cs="Times New Roman"/>
          <w:color w:val="000000"/>
        </w:rPr>
        <w:t xml:space="preserve">propuestos </w:t>
      </w:r>
      <w:r w:rsidR="005D21D4" w:rsidRPr="00702A11">
        <w:rPr>
          <w:rFonts w:ascii="Times New Roman" w:eastAsia="Calibri" w:hAnsi="Times New Roman" w:cs="Times New Roman"/>
          <w:color w:val="000000"/>
        </w:rPr>
        <w:t xml:space="preserve">en aguas transfronterizas </w:t>
      </w:r>
      <w:r w:rsidR="00CD368A" w:rsidRPr="00702A11">
        <w:rPr>
          <w:rFonts w:ascii="Times New Roman" w:eastAsia="Calibri" w:hAnsi="Times New Roman" w:cs="Times New Roman"/>
          <w:color w:val="000000"/>
        </w:rPr>
        <w:t xml:space="preserve">priorizando las acciones del proyecto en las áreas costeras de jurisdicción nacional. </w:t>
      </w:r>
      <w:r w:rsidR="00FC1AC9">
        <w:rPr>
          <w:rFonts w:ascii="Times New Roman" w:eastAsia="Calibri" w:hAnsi="Times New Roman" w:cs="Times New Roman"/>
          <w:color w:val="000000"/>
        </w:rPr>
        <w:t>E</w:t>
      </w:r>
      <w:r w:rsidR="00CD368A" w:rsidRPr="00FC1AC9">
        <w:rPr>
          <w:rFonts w:ascii="Times New Roman" w:eastAsia="Calibri" w:hAnsi="Times New Roman" w:cs="Times New Roman"/>
          <w:color w:val="000000"/>
        </w:rPr>
        <w:t>l Resultado 3</w:t>
      </w:r>
      <w:r w:rsidR="00DC2DD7">
        <w:rPr>
          <w:rFonts w:ascii="Times New Roman" w:eastAsia="Calibri" w:hAnsi="Times New Roman" w:cs="Times New Roman"/>
          <w:color w:val="000000"/>
        </w:rPr>
        <w:t xml:space="preserve"> (proyectos piloto), </w:t>
      </w:r>
      <w:r w:rsidR="00FC1AC9">
        <w:rPr>
          <w:rFonts w:ascii="Times New Roman" w:eastAsia="Calibri" w:hAnsi="Times New Roman" w:cs="Times New Roman"/>
          <w:color w:val="000000"/>
        </w:rPr>
        <w:t>ha</w:t>
      </w:r>
      <w:r w:rsidR="00156764">
        <w:rPr>
          <w:rFonts w:ascii="Times New Roman" w:eastAsia="Calibri" w:hAnsi="Times New Roman" w:cs="Times New Roman"/>
          <w:color w:val="000000"/>
        </w:rPr>
        <w:t xml:space="preserve"> alcanzado importantes </w:t>
      </w:r>
      <w:r w:rsidR="00FC1AC9" w:rsidRPr="00FC1AC9">
        <w:rPr>
          <w:rFonts w:ascii="Times New Roman" w:eastAsia="Calibri" w:hAnsi="Times New Roman" w:cs="Times New Roman"/>
          <w:color w:val="000000"/>
        </w:rPr>
        <w:t>a</w:t>
      </w:r>
      <w:r w:rsidR="007E5E9E" w:rsidRPr="00FC1AC9">
        <w:rPr>
          <w:rFonts w:ascii="Times New Roman" w:eastAsia="Calibri" w:hAnsi="Times New Roman" w:cs="Times New Roman"/>
          <w:color w:val="000000"/>
        </w:rPr>
        <w:t xml:space="preserve">cuerdos intersectoriales </w:t>
      </w:r>
      <w:r w:rsidR="00DC2DD7">
        <w:rPr>
          <w:rFonts w:ascii="Times New Roman" w:eastAsia="Calibri" w:hAnsi="Times New Roman" w:cs="Times New Roman"/>
          <w:color w:val="000000"/>
        </w:rPr>
        <w:t>(</w:t>
      </w:r>
      <w:r w:rsidR="007E5E9E" w:rsidRPr="00FC1AC9">
        <w:rPr>
          <w:rFonts w:ascii="Times New Roman" w:eastAsia="Calibri" w:hAnsi="Times New Roman" w:cs="Times New Roman"/>
          <w:color w:val="000000"/>
        </w:rPr>
        <w:t>entre gobiernos municipales, provinciales, nacionales y sociedad civil</w:t>
      </w:r>
      <w:r w:rsidR="00DC2DD7">
        <w:rPr>
          <w:rFonts w:ascii="Times New Roman" w:eastAsia="Calibri" w:hAnsi="Times New Roman" w:cs="Times New Roman"/>
          <w:color w:val="000000"/>
        </w:rPr>
        <w:t>)</w:t>
      </w:r>
      <w:r w:rsidR="007E5E9E" w:rsidRPr="00FC1AC9">
        <w:rPr>
          <w:rFonts w:ascii="Times New Roman" w:eastAsia="Calibri" w:hAnsi="Times New Roman" w:cs="Times New Roman"/>
          <w:color w:val="000000"/>
        </w:rPr>
        <w:t xml:space="preserve"> para la construcción y operación del hum</w:t>
      </w:r>
      <w:r w:rsidR="00A93D03">
        <w:rPr>
          <w:rFonts w:ascii="Times New Roman" w:eastAsia="Calibri" w:hAnsi="Times New Roman" w:cs="Times New Roman"/>
          <w:color w:val="000000"/>
        </w:rPr>
        <w:t xml:space="preserve">edal artificial en San Clemente (bahía de </w:t>
      </w:r>
      <w:r w:rsidR="007E5E9E" w:rsidRPr="00FC1AC9">
        <w:rPr>
          <w:rFonts w:ascii="Times New Roman" w:eastAsia="Calibri" w:hAnsi="Times New Roman" w:cs="Times New Roman"/>
          <w:color w:val="000000"/>
        </w:rPr>
        <w:t>Samborombón</w:t>
      </w:r>
      <w:r w:rsidR="00A93D03">
        <w:rPr>
          <w:rFonts w:ascii="Times New Roman" w:eastAsia="Calibri" w:hAnsi="Times New Roman" w:cs="Times New Roman"/>
          <w:color w:val="000000"/>
        </w:rPr>
        <w:t xml:space="preserve">). </w:t>
      </w:r>
      <w:r w:rsidR="00156764">
        <w:rPr>
          <w:rFonts w:ascii="Times New Roman" w:eastAsia="Calibri" w:hAnsi="Times New Roman" w:cs="Times New Roman"/>
          <w:color w:val="000000"/>
        </w:rPr>
        <w:t>También</w:t>
      </w:r>
      <w:r w:rsidR="00593D60">
        <w:rPr>
          <w:rFonts w:ascii="Times New Roman" w:eastAsia="Calibri" w:hAnsi="Times New Roman" w:cs="Times New Roman"/>
          <w:color w:val="000000"/>
        </w:rPr>
        <w:t xml:space="preserve"> </w:t>
      </w:r>
      <w:r w:rsidR="003B2C92">
        <w:rPr>
          <w:rFonts w:ascii="Times New Roman" w:eastAsia="Calibri" w:hAnsi="Times New Roman" w:cs="Times New Roman"/>
          <w:color w:val="000000"/>
        </w:rPr>
        <w:t xml:space="preserve">ha permitido identificar </w:t>
      </w:r>
      <w:r w:rsidR="007E5E9E" w:rsidRPr="00FC1AC9">
        <w:rPr>
          <w:rFonts w:ascii="Times New Roman" w:eastAsia="Calibri" w:hAnsi="Times New Roman" w:cs="Times New Roman"/>
          <w:color w:val="000000"/>
        </w:rPr>
        <w:t>problemas de larga data</w:t>
      </w:r>
      <w:r w:rsidR="00DC2DD7">
        <w:rPr>
          <w:rFonts w:ascii="Times New Roman" w:eastAsia="Calibri" w:hAnsi="Times New Roman" w:cs="Times New Roman"/>
          <w:color w:val="000000"/>
        </w:rPr>
        <w:t>,</w:t>
      </w:r>
      <w:r w:rsidR="007E5E9E" w:rsidRPr="00FC1AC9">
        <w:rPr>
          <w:rFonts w:ascii="Times New Roman" w:eastAsia="Calibri" w:hAnsi="Times New Roman" w:cs="Times New Roman"/>
          <w:color w:val="000000"/>
        </w:rPr>
        <w:t xml:space="preserve"> como la inoperatividad de la planta de tratamiento de residuos sólidos</w:t>
      </w:r>
      <w:r w:rsidR="00DC2DD7">
        <w:rPr>
          <w:rFonts w:ascii="Times New Roman" w:eastAsia="Calibri" w:hAnsi="Times New Roman" w:cs="Times New Roman"/>
          <w:color w:val="000000"/>
        </w:rPr>
        <w:t>,</w:t>
      </w:r>
      <w:r w:rsidR="007E5E9E" w:rsidRPr="00FC1AC9">
        <w:rPr>
          <w:rFonts w:ascii="Times New Roman" w:eastAsia="Calibri" w:hAnsi="Times New Roman" w:cs="Times New Roman"/>
          <w:color w:val="000000"/>
        </w:rPr>
        <w:t xml:space="preserve"> que </w:t>
      </w:r>
      <w:r w:rsidR="00156764">
        <w:rPr>
          <w:rFonts w:ascii="Times New Roman" w:eastAsia="Calibri" w:hAnsi="Times New Roman" w:cs="Times New Roman"/>
          <w:color w:val="000000"/>
        </w:rPr>
        <w:t>debieron</w:t>
      </w:r>
      <w:r w:rsidR="007E5E9E" w:rsidRPr="00FC1AC9">
        <w:rPr>
          <w:rFonts w:ascii="Times New Roman" w:eastAsia="Calibri" w:hAnsi="Times New Roman" w:cs="Times New Roman"/>
          <w:color w:val="000000"/>
        </w:rPr>
        <w:t xml:space="preserve"> </w:t>
      </w:r>
      <w:r w:rsidR="00156764">
        <w:rPr>
          <w:rFonts w:ascii="Times New Roman" w:eastAsia="Calibri" w:hAnsi="Times New Roman" w:cs="Times New Roman"/>
          <w:color w:val="000000"/>
        </w:rPr>
        <w:t>ser subsanados por el mismo</w:t>
      </w:r>
      <w:r w:rsidR="007E5E9E" w:rsidRPr="00FC1AC9">
        <w:rPr>
          <w:rFonts w:ascii="Times New Roman" w:eastAsia="Calibri" w:hAnsi="Times New Roman" w:cs="Times New Roman"/>
          <w:color w:val="000000"/>
        </w:rPr>
        <w:t xml:space="preserve">. </w:t>
      </w:r>
      <w:r w:rsidR="007E5E9E" w:rsidRPr="00370EFA">
        <w:rPr>
          <w:rFonts w:ascii="Times New Roman" w:eastAsia="Calibri" w:hAnsi="Times New Roman" w:cs="Times New Roman"/>
          <w:color w:val="000000"/>
        </w:rPr>
        <w:t>Pese a esto</w:t>
      </w:r>
      <w:r w:rsidR="00922A46" w:rsidRPr="00370EFA">
        <w:rPr>
          <w:rFonts w:ascii="Times New Roman" w:eastAsia="Calibri" w:hAnsi="Times New Roman" w:cs="Times New Roman"/>
          <w:color w:val="000000"/>
        </w:rPr>
        <w:t xml:space="preserve">s </w:t>
      </w:r>
      <w:r w:rsidR="007E5E9E" w:rsidRPr="00370EFA">
        <w:rPr>
          <w:rFonts w:ascii="Times New Roman" w:eastAsia="Calibri" w:hAnsi="Times New Roman" w:cs="Times New Roman"/>
          <w:color w:val="000000"/>
        </w:rPr>
        <w:t>importantes</w:t>
      </w:r>
      <w:r w:rsidR="00922A46" w:rsidRPr="00370EFA">
        <w:rPr>
          <w:rFonts w:ascii="Times New Roman" w:eastAsia="Calibri" w:hAnsi="Times New Roman" w:cs="Times New Roman"/>
          <w:color w:val="000000"/>
        </w:rPr>
        <w:t xml:space="preserve"> avances</w:t>
      </w:r>
      <w:r w:rsidR="007E5E9E" w:rsidRPr="00370EFA">
        <w:rPr>
          <w:rFonts w:ascii="Times New Roman" w:eastAsia="Calibri" w:hAnsi="Times New Roman" w:cs="Times New Roman"/>
          <w:color w:val="000000"/>
        </w:rPr>
        <w:t xml:space="preserve"> el humedal artificial no fue construido </w:t>
      </w:r>
      <w:r w:rsidR="003B2C92">
        <w:rPr>
          <w:rFonts w:ascii="Times New Roman" w:eastAsia="Calibri" w:hAnsi="Times New Roman" w:cs="Times New Roman"/>
          <w:color w:val="000000"/>
        </w:rPr>
        <w:t>incumpliéndose con la meta prevista</w:t>
      </w:r>
      <w:r w:rsidR="007E5E9E" w:rsidRPr="00370EFA">
        <w:rPr>
          <w:rFonts w:ascii="Times New Roman" w:eastAsia="Calibri" w:hAnsi="Times New Roman" w:cs="Times New Roman"/>
          <w:color w:val="000000"/>
        </w:rPr>
        <w:t xml:space="preserve">. </w:t>
      </w:r>
    </w:p>
    <w:p w14:paraId="01D7E6B3" w14:textId="2142C4A2" w:rsidR="00370EFA" w:rsidRPr="00370EFA" w:rsidRDefault="007E5E9E" w:rsidP="00370EFA">
      <w:pPr>
        <w:jc w:val="both"/>
        <w:rPr>
          <w:rFonts w:ascii="Times New Roman" w:eastAsia="Calibri" w:hAnsi="Times New Roman" w:cs="Times New Roman"/>
          <w:color w:val="000000"/>
        </w:rPr>
      </w:pPr>
      <w:r w:rsidRPr="00370EFA">
        <w:rPr>
          <w:rFonts w:ascii="Times New Roman" w:eastAsia="Calibri" w:hAnsi="Times New Roman" w:cs="Times New Roman"/>
          <w:color w:val="000000"/>
        </w:rPr>
        <w:t xml:space="preserve">En los </w:t>
      </w:r>
      <w:r w:rsidR="00593D60" w:rsidRPr="00370EFA">
        <w:rPr>
          <w:rFonts w:ascii="Times New Roman" w:eastAsia="Calibri" w:hAnsi="Times New Roman" w:cs="Times New Roman"/>
          <w:color w:val="000000"/>
        </w:rPr>
        <w:t xml:space="preserve">proyectos </w:t>
      </w:r>
      <w:r w:rsidR="00156764">
        <w:rPr>
          <w:rFonts w:ascii="Times New Roman" w:eastAsia="Calibri" w:hAnsi="Times New Roman" w:cs="Times New Roman"/>
          <w:color w:val="000000"/>
        </w:rPr>
        <w:t>piloto</w:t>
      </w:r>
      <w:r w:rsidR="00922A46" w:rsidRPr="00370EFA">
        <w:rPr>
          <w:rFonts w:ascii="Times New Roman" w:eastAsia="Calibri" w:hAnsi="Times New Roman" w:cs="Times New Roman"/>
          <w:color w:val="000000"/>
        </w:rPr>
        <w:t xml:space="preserve"> en el </w:t>
      </w:r>
      <w:r w:rsidRPr="00370EFA">
        <w:rPr>
          <w:rFonts w:ascii="Times New Roman" w:eastAsia="Calibri" w:hAnsi="Times New Roman" w:cs="Times New Roman"/>
          <w:color w:val="000000"/>
        </w:rPr>
        <w:t>sector curtiembres y tambos, s</w:t>
      </w:r>
      <w:r w:rsidR="00156764">
        <w:rPr>
          <w:rFonts w:ascii="Times New Roman" w:eastAsia="Calibri" w:hAnsi="Times New Roman" w:cs="Times New Roman"/>
          <w:color w:val="000000"/>
        </w:rPr>
        <w:t>e alcanzaron resultados alentadores</w:t>
      </w:r>
      <w:r w:rsidRPr="00370EFA">
        <w:rPr>
          <w:rFonts w:ascii="Times New Roman" w:eastAsia="Calibri" w:hAnsi="Times New Roman" w:cs="Times New Roman"/>
          <w:color w:val="000000"/>
        </w:rPr>
        <w:t xml:space="preserve"> en el desarrollo de procesos de </w:t>
      </w:r>
      <w:r w:rsidR="00593D60" w:rsidRPr="00370EFA">
        <w:rPr>
          <w:rFonts w:ascii="Times New Roman" w:eastAsia="Calibri" w:hAnsi="Times New Roman" w:cs="Times New Roman"/>
          <w:color w:val="000000"/>
        </w:rPr>
        <w:t>producción más limpia (</w:t>
      </w:r>
      <w:r w:rsidRPr="00370EFA">
        <w:rPr>
          <w:rFonts w:ascii="Times New Roman" w:eastAsia="Calibri" w:hAnsi="Times New Roman" w:cs="Times New Roman"/>
          <w:color w:val="000000"/>
        </w:rPr>
        <w:t>P+L</w:t>
      </w:r>
      <w:r w:rsidR="00593D60" w:rsidRPr="00370EFA">
        <w:rPr>
          <w:rFonts w:ascii="Times New Roman" w:eastAsia="Calibri" w:hAnsi="Times New Roman" w:cs="Times New Roman"/>
          <w:color w:val="000000"/>
        </w:rPr>
        <w:t>)</w:t>
      </w:r>
      <w:r w:rsidRPr="00370EFA">
        <w:rPr>
          <w:rFonts w:ascii="Times New Roman" w:eastAsia="Calibri" w:hAnsi="Times New Roman" w:cs="Times New Roman"/>
          <w:color w:val="000000"/>
        </w:rPr>
        <w:t xml:space="preserve"> </w:t>
      </w:r>
      <w:r w:rsidR="00E97DB1">
        <w:rPr>
          <w:rFonts w:ascii="Times New Roman" w:eastAsia="Calibri" w:hAnsi="Times New Roman" w:cs="Times New Roman"/>
          <w:color w:val="000000"/>
        </w:rPr>
        <w:t>y</w:t>
      </w:r>
      <w:r w:rsidR="00593D60" w:rsidRPr="00370EFA">
        <w:rPr>
          <w:rFonts w:ascii="Times New Roman" w:eastAsia="Calibri" w:hAnsi="Times New Roman" w:cs="Times New Roman"/>
          <w:color w:val="000000"/>
        </w:rPr>
        <w:t xml:space="preserve"> </w:t>
      </w:r>
      <w:r w:rsidR="00DC2DD7">
        <w:rPr>
          <w:rFonts w:ascii="Times New Roman" w:eastAsia="Calibri" w:hAnsi="Times New Roman" w:cs="Times New Roman"/>
          <w:color w:val="000000"/>
        </w:rPr>
        <w:t>de m</w:t>
      </w:r>
      <w:r w:rsidR="00E97DB1" w:rsidRPr="00370EFA">
        <w:rPr>
          <w:rFonts w:ascii="Times New Roman" w:eastAsia="Calibri" w:hAnsi="Times New Roman" w:cs="Times New Roman"/>
          <w:color w:val="000000"/>
        </w:rPr>
        <w:t>ejores prácticas</w:t>
      </w:r>
      <w:r w:rsidR="00DC2DD7">
        <w:rPr>
          <w:rFonts w:ascii="Times New Roman" w:eastAsia="Calibri" w:hAnsi="Times New Roman" w:cs="Times New Roman"/>
          <w:color w:val="000000"/>
        </w:rPr>
        <w:t xml:space="preserve"> industriales.</w:t>
      </w:r>
      <w:r w:rsidR="00E97DB1" w:rsidRPr="00370EFA">
        <w:rPr>
          <w:rFonts w:ascii="Times New Roman" w:eastAsia="Calibri" w:hAnsi="Times New Roman" w:cs="Times New Roman"/>
          <w:color w:val="000000"/>
        </w:rPr>
        <w:t xml:space="preserve"> </w:t>
      </w:r>
      <w:r w:rsidR="00DC2DD7">
        <w:rPr>
          <w:rFonts w:ascii="Times New Roman" w:eastAsia="Calibri" w:hAnsi="Times New Roman" w:cs="Times New Roman"/>
          <w:color w:val="000000"/>
        </w:rPr>
        <w:t>P</w:t>
      </w:r>
      <w:r w:rsidR="00E97DB1">
        <w:rPr>
          <w:rFonts w:ascii="Times New Roman" w:eastAsia="Calibri" w:hAnsi="Times New Roman" w:cs="Times New Roman"/>
          <w:color w:val="000000"/>
        </w:rPr>
        <w:t xml:space="preserve">ara su implementación </w:t>
      </w:r>
      <w:r w:rsidR="00DC2DD7">
        <w:rPr>
          <w:rFonts w:ascii="Times New Roman" w:eastAsia="Calibri" w:hAnsi="Times New Roman" w:cs="Times New Roman"/>
          <w:color w:val="000000"/>
        </w:rPr>
        <w:t>se ha</w:t>
      </w:r>
      <w:r w:rsidR="00E97DB1" w:rsidRPr="00370EFA">
        <w:rPr>
          <w:rFonts w:ascii="Times New Roman" w:eastAsia="Calibri" w:hAnsi="Times New Roman" w:cs="Times New Roman"/>
          <w:color w:val="000000"/>
        </w:rPr>
        <w:t xml:space="preserve"> involu</w:t>
      </w:r>
      <w:r w:rsidR="00DC2DD7">
        <w:rPr>
          <w:rFonts w:ascii="Times New Roman" w:eastAsia="Calibri" w:hAnsi="Times New Roman" w:cs="Times New Roman"/>
          <w:color w:val="000000"/>
        </w:rPr>
        <w:t xml:space="preserve">crado al sector industrial </w:t>
      </w:r>
      <w:r w:rsidR="00E97DB1" w:rsidRPr="00370EFA">
        <w:rPr>
          <w:rFonts w:ascii="Times New Roman" w:eastAsia="Calibri" w:hAnsi="Times New Roman" w:cs="Times New Roman"/>
          <w:color w:val="000000"/>
        </w:rPr>
        <w:t>bajo el empuje de</w:t>
      </w:r>
      <w:r w:rsidR="00E97DB1">
        <w:rPr>
          <w:rFonts w:ascii="Times New Roman" w:eastAsia="Calibri" w:hAnsi="Times New Roman" w:cs="Times New Roman"/>
          <w:color w:val="000000"/>
        </w:rPr>
        <w:t xml:space="preserve"> políticas públicas ambientales.</w:t>
      </w:r>
      <w:r w:rsidR="00E97DB1" w:rsidRPr="00370EFA">
        <w:rPr>
          <w:rFonts w:ascii="Times New Roman" w:eastAsia="Calibri" w:hAnsi="Times New Roman" w:cs="Times New Roman"/>
          <w:color w:val="000000"/>
        </w:rPr>
        <w:t xml:space="preserve"> </w:t>
      </w:r>
      <w:r w:rsidR="003B2C92">
        <w:rPr>
          <w:rFonts w:ascii="Times New Roman" w:eastAsia="Calibri" w:hAnsi="Times New Roman" w:cs="Times New Roman"/>
          <w:color w:val="000000"/>
        </w:rPr>
        <w:t>Pese a esto,</w:t>
      </w:r>
      <w:r w:rsidRPr="00370EFA">
        <w:rPr>
          <w:rFonts w:ascii="Times New Roman" w:eastAsia="Calibri" w:hAnsi="Times New Roman" w:cs="Times New Roman"/>
          <w:color w:val="000000"/>
        </w:rPr>
        <w:t xml:space="preserve"> los </w:t>
      </w:r>
      <w:r w:rsidR="006F0B4C">
        <w:rPr>
          <w:rFonts w:ascii="Times New Roman" w:eastAsia="Calibri" w:hAnsi="Times New Roman" w:cs="Times New Roman"/>
          <w:color w:val="000000"/>
        </w:rPr>
        <w:t>proyectos piloto</w:t>
      </w:r>
      <w:r w:rsidRPr="00370EFA">
        <w:rPr>
          <w:rFonts w:ascii="Times New Roman" w:eastAsia="Calibri" w:hAnsi="Times New Roman" w:cs="Times New Roman"/>
          <w:color w:val="000000"/>
        </w:rPr>
        <w:t xml:space="preserve"> no </w:t>
      </w:r>
      <w:r w:rsidR="00922A46" w:rsidRPr="00370EFA">
        <w:rPr>
          <w:rFonts w:ascii="Times New Roman" w:eastAsia="Calibri" w:hAnsi="Times New Roman" w:cs="Times New Roman"/>
          <w:color w:val="000000"/>
        </w:rPr>
        <w:t>alcanzaron a</w:t>
      </w:r>
      <w:r w:rsidRPr="00370EFA">
        <w:rPr>
          <w:rFonts w:ascii="Times New Roman" w:eastAsia="Calibri" w:hAnsi="Times New Roman" w:cs="Times New Roman"/>
          <w:color w:val="000000"/>
        </w:rPr>
        <w:t xml:space="preserve"> ser replicados para lograr los resultados previstos en el ML</w:t>
      </w:r>
      <w:r w:rsidR="003B2C92">
        <w:rPr>
          <w:rFonts w:ascii="Times New Roman" w:eastAsia="Calibri" w:hAnsi="Times New Roman" w:cs="Times New Roman"/>
          <w:color w:val="000000"/>
        </w:rPr>
        <w:t>,</w:t>
      </w:r>
      <w:r w:rsidRPr="00370EFA">
        <w:rPr>
          <w:rFonts w:ascii="Times New Roman" w:eastAsia="Calibri" w:hAnsi="Times New Roman" w:cs="Times New Roman"/>
          <w:color w:val="000000"/>
        </w:rPr>
        <w:t xml:space="preserve"> </w:t>
      </w:r>
      <w:r w:rsidR="00997942" w:rsidRPr="00370EFA">
        <w:rPr>
          <w:rFonts w:ascii="Times New Roman" w:eastAsia="Calibri" w:hAnsi="Times New Roman" w:cs="Times New Roman"/>
          <w:color w:val="000000"/>
        </w:rPr>
        <w:t>en cuanto a</w:t>
      </w:r>
      <w:r w:rsidRPr="00370EFA">
        <w:rPr>
          <w:rFonts w:ascii="Times New Roman" w:eastAsia="Calibri" w:hAnsi="Times New Roman" w:cs="Times New Roman"/>
          <w:color w:val="000000"/>
        </w:rPr>
        <w:t xml:space="preserve"> la reducción de las cargas de cromo vertida por fuera de la normativa en el sector</w:t>
      </w:r>
      <w:r w:rsidR="00997942" w:rsidRPr="00370EFA">
        <w:rPr>
          <w:rFonts w:ascii="Times New Roman" w:eastAsia="Calibri" w:hAnsi="Times New Roman" w:cs="Times New Roman"/>
          <w:color w:val="000000"/>
        </w:rPr>
        <w:t xml:space="preserve"> de curtiembres en Uruguay</w:t>
      </w:r>
      <w:r w:rsidRPr="00370EFA">
        <w:rPr>
          <w:rFonts w:ascii="Times New Roman" w:eastAsia="Calibri" w:hAnsi="Times New Roman" w:cs="Times New Roman"/>
          <w:color w:val="000000"/>
        </w:rPr>
        <w:t xml:space="preserve">, ni </w:t>
      </w:r>
      <w:r w:rsidR="00997942" w:rsidRPr="00370EFA">
        <w:rPr>
          <w:rFonts w:ascii="Times New Roman" w:eastAsia="Calibri" w:hAnsi="Times New Roman" w:cs="Times New Roman"/>
          <w:color w:val="000000"/>
        </w:rPr>
        <w:t xml:space="preserve">a disminuir significativamente </w:t>
      </w:r>
      <w:r w:rsidRPr="00370EFA">
        <w:rPr>
          <w:rFonts w:ascii="Times New Roman" w:eastAsia="Calibri" w:hAnsi="Times New Roman" w:cs="Times New Roman"/>
          <w:color w:val="000000"/>
        </w:rPr>
        <w:t xml:space="preserve">las cargas de residuos </w:t>
      </w:r>
      <w:r w:rsidR="00593D60" w:rsidRPr="00370EFA">
        <w:rPr>
          <w:rFonts w:ascii="Times New Roman" w:eastAsia="Calibri" w:hAnsi="Times New Roman" w:cs="Times New Roman"/>
          <w:color w:val="000000"/>
        </w:rPr>
        <w:t>orgánico</w:t>
      </w:r>
      <w:r w:rsidR="006B59DB" w:rsidRPr="00370EFA">
        <w:rPr>
          <w:rFonts w:ascii="Times New Roman" w:eastAsia="Calibri" w:hAnsi="Times New Roman" w:cs="Times New Roman"/>
          <w:color w:val="000000"/>
        </w:rPr>
        <w:t>s</w:t>
      </w:r>
      <w:r w:rsidRPr="00370EFA">
        <w:rPr>
          <w:rFonts w:ascii="Times New Roman" w:eastAsia="Calibri" w:hAnsi="Times New Roman" w:cs="Times New Roman"/>
          <w:color w:val="000000"/>
        </w:rPr>
        <w:t xml:space="preserve"> de los efluentes de la industria láctea.  </w:t>
      </w:r>
      <w:r w:rsidR="00370EFA" w:rsidRPr="00370EFA">
        <w:rPr>
          <w:rFonts w:ascii="Times New Roman" w:eastAsia="Calibri" w:hAnsi="Times New Roman" w:cs="Times New Roman"/>
          <w:color w:val="000000"/>
        </w:rPr>
        <w:t>Esto no debiera ser interpretado como una falla del proyecto sino como inconsistencias en su ML, que preveía indicadores cuantitativos para la reducción de contaminación que excedían el alcance de los recu</w:t>
      </w:r>
      <w:r w:rsidR="00E97DB1">
        <w:rPr>
          <w:rFonts w:ascii="Times New Roman" w:eastAsia="Calibri" w:hAnsi="Times New Roman" w:cs="Times New Roman"/>
          <w:color w:val="000000"/>
        </w:rPr>
        <w:t>rsos disponibles para lograrlo</w:t>
      </w:r>
      <w:r w:rsidR="00370EFA" w:rsidRPr="00370EFA">
        <w:rPr>
          <w:rFonts w:ascii="Times New Roman" w:eastAsia="Calibri" w:hAnsi="Times New Roman" w:cs="Times New Roman"/>
          <w:color w:val="000000"/>
        </w:rPr>
        <w:t xml:space="preserve">. </w:t>
      </w:r>
    </w:p>
    <w:p w14:paraId="357FFE78" w14:textId="1D1CD5A6" w:rsidR="007E5E9E" w:rsidRDefault="007E5E9E" w:rsidP="00830306">
      <w:pPr>
        <w:jc w:val="both"/>
        <w:rPr>
          <w:rFonts w:ascii="Times New Roman" w:eastAsia="Calibri" w:hAnsi="Times New Roman" w:cs="Times New Roman"/>
          <w:color w:val="000000"/>
        </w:rPr>
      </w:pPr>
      <w:r w:rsidRPr="00FC1AC9">
        <w:rPr>
          <w:rFonts w:ascii="Times New Roman" w:eastAsia="Calibri" w:hAnsi="Times New Roman" w:cs="Times New Roman"/>
          <w:color w:val="000000"/>
        </w:rPr>
        <w:t xml:space="preserve">En cuanto al Sistema Binacional de Información integrado, la evaluación verifica que </w:t>
      </w:r>
      <w:r w:rsidR="00FC1AC9" w:rsidRPr="00FC1AC9">
        <w:rPr>
          <w:rFonts w:ascii="Times New Roman" w:eastAsia="Calibri" w:hAnsi="Times New Roman" w:cs="Times New Roman"/>
          <w:color w:val="000000"/>
        </w:rPr>
        <w:t xml:space="preserve">si bien se han realizado avances, </w:t>
      </w:r>
      <w:r w:rsidRPr="00FC1AC9">
        <w:rPr>
          <w:rFonts w:ascii="Times New Roman" w:eastAsia="Calibri" w:hAnsi="Times New Roman" w:cs="Times New Roman"/>
          <w:color w:val="000000"/>
        </w:rPr>
        <w:t>e</w:t>
      </w:r>
      <w:r w:rsidR="00FC1AC9">
        <w:rPr>
          <w:rFonts w:ascii="Times New Roman" w:eastAsia="Calibri" w:hAnsi="Times New Roman" w:cs="Times New Roman"/>
          <w:color w:val="000000"/>
        </w:rPr>
        <w:t xml:space="preserve">ste resultado no ha alcanzado las </w:t>
      </w:r>
      <w:r w:rsidRPr="00FC1AC9">
        <w:rPr>
          <w:rFonts w:ascii="Times New Roman" w:eastAsia="Calibri" w:hAnsi="Times New Roman" w:cs="Times New Roman"/>
          <w:color w:val="000000"/>
        </w:rPr>
        <w:t xml:space="preserve">metas propuestas, </w:t>
      </w:r>
      <w:r w:rsidR="00176C5B">
        <w:rPr>
          <w:rFonts w:ascii="Times New Roman" w:eastAsia="Calibri" w:hAnsi="Times New Roman" w:cs="Times New Roman"/>
          <w:color w:val="000000"/>
        </w:rPr>
        <w:t>al igual</w:t>
      </w:r>
      <w:r w:rsidRPr="00FC1AC9">
        <w:rPr>
          <w:rFonts w:ascii="Times New Roman" w:eastAsia="Calibri" w:hAnsi="Times New Roman" w:cs="Times New Roman"/>
          <w:color w:val="000000"/>
        </w:rPr>
        <w:t xml:space="preserve"> que el sistema binacional de monitoreo. En</w:t>
      </w:r>
      <w:r w:rsidR="00997942" w:rsidRPr="00FC1AC9">
        <w:rPr>
          <w:rFonts w:ascii="Times New Roman" w:eastAsia="Calibri" w:hAnsi="Times New Roman" w:cs="Times New Roman"/>
          <w:color w:val="000000"/>
        </w:rPr>
        <w:t xml:space="preserve">tre las causas encontradas para explicar </w:t>
      </w:r>
      <w:r w:rsidR="00176C5B">
        <w:rPr>
          <w:rFonts w:ascii="Times New Roman" w:eastAsia="Calibri" w:hAnsi="Times New Roman" w:cs="Times New Roman"/>
          <w:color w:val="000000"/>
        </w:rPr>
        <w:t>esto,</w:t>
      </w:r>
      <w:r w:rsidR="00C11427">
        <w:rPr>
          <w:rFonts w:ascii="Times New Roman" w:eastAsia="Calibri" w:hAnsi="Times New Roman" w:cs="Times New Roman"/>
          <w:color w:val="000000"/>
        </w:rPr>
        <w:t xml:space="preserve"> </w:t>
      </w:r>
      <w:r w:rsidR="00997942" w:rsidRPr="00FC1AC9">
        <w:rPr>
          <w:rFonts w:ascii="Times New Roman" w:eastAsia="Calibri" w:hAnsi="Times New Roman" w:cs="Times New Roman"/>
          <w:color w:val="000000"/>
        </w:rPr>
        <w:t>además de cambios en la situación de contexto de ejecución</w:t>
      </w:r>
      <w:r w:rsidR="006F0B4C">
        <w:rPr>
          <w:rFonts w:ascii="Times New Roman" w:eastAsia="Calibri" w:hAnsi="Times New Roman" w:cs="Times New Roman"/>
          <w:color w:val="000000"/>
        </w:rPr>
        <w:t>,</w:t>
      </w:r>
      <w:r w:rsidRPr="00FC1AC9">
        <w:rPr>
          <w:rFonts w:ascii="Times New Roman" w:eastAsia="Calibri" w:hAnsi="Times New Roman" w:cs="Times New Roman"/>
          <w:color w:val="000000"/>
        </w:rPr>
        <w:t xml:space="preserve"> se constatan fallas en los mecanismos de </w:t>
      </w:r>
      <w:r w:rsidR="00997942" w:rsidRPr="00FC1AC9">
        <w:rPr>
          <w:rFonts w:ascii="Times New Roman" w:eastAsia="Calibri" w:hAnsi="Times New Roman" w:cs="Times New Roman"/>
          <w:color w:val="000000"/>
        </w:rPr>
        <w:t xml:space="preserve">coordinación y </w:t>
      </w:r>
      <w:r w:rsidRPr="00FC1AC9">
        <w:rPr>
          <w:rFonts w:ascii="Times New Roman" w:eastAsia="Calibri" w:hAnsi="Times New Roman" w:cs="Times New Roman"/>
          <w:color w:val="000000"/>
        </w:rPr>
        <w:t>gestión que no presentaron planes de contingencia ni acciones correctivas para atender los desvíos identificados por los instrume</w:t>
      </w:r>
      <w:r w:rsidR="00997942" w:rsidRPr="00FC1AC9">
        <w:rPr>
          <w:rFonts w:ascii="Times New Roman" w:eastAsia="Calibri" w:hAnsi="Times New Roman" w:cs="Times New Roman"/>
          <w:color w:val="000000"/>
        </w:rPr>
        <w:t>ntos de seguimiento</w:t>
      </w:r>
      <w:r w:rsidRPr="00FC1AC9">
        <w:rPr>
          <w:rFonts w:ascii="Times New Roman" w:eastAsia="Calibri" w:hAnsi="Times New Roman" w:cs="Times New Roman"/>
          <w:color w:val="000000"/>
        </w:rPr>
        <w:t>.</w:t>
      </w:r>
    </w:p>
    <w:p w14:paraId="60D7A648" w14:textId="77777777" w:rsidR="0059095F" w:rsidRDefault="0059095F" w:rsidP="00830306">
      <w:pPr>
        <w:jc w:val="both"/>
        <w:rPr>
          <w:rFonts w:ascii="Times New Roman" w:eastAsia="Calibri" w:hAnsi="Times New Roman" w:cs="Times New Roman"/>
          <w:color w:val="000000"/>
        </w:rPr>
      </w:pPr>
    </w:p>
    <w:p w14:paraId="0A521C56" w14:textId="77777777" w:rsidR="00830306" w:rsidRPr="00C11427" w:rsidRDefault="00830306" w:rsidP="00E9662B">
      <w:pPr>
        <w:pStyle w:val="Descripcin"/>
        <w:keepNext/>
        <w:ind w:left="1418"/>
        <w:rPr>
          <w:color w:val="auto"/>
          <w:sz w:val="22"/>
          <w:szCs w:val="22"/>
        </w:rPr>
      </w:pPr>
      <w:r w:rsidRPr="00C11427">
        <w:rPr>
          <w:color w:val="auto"/>
          <w:sz w:val="22"/>
          <w:szCs w:val="22"/>
        </w:rPr>
        <w:t xml:space="preserve">Tabla </w:t>
      </w:r>
      <w:r w:rsidR="00BD76FD" w:rsidRPr="00C11427">
        <w:rPr>
          <w:color w:val="auto"/>
          <w:sz w:val="22"/>
          <w:szCs w:val="22"/>
        </w:rPr>
        <w:fldChar w:fldCharType="begin"/>
      </w:r>
      <w:r w:rsidRPr="00C11427">
        <w:rPr>
          <w:color w:val="auto"/>
          <w:sz w:val="22"/>
          <w:szCs w:val="22"/>
        </w:rPr>
        <w:instrText xml:space="preserve"> SEQ Tabla \* ARABIC </w:instrText>
      </w:r>
      <w:r w:rsidR="00BD76FD" w:rsidRPr="00C11427">
        <w:rPr>
          <w:color w:val="auto"/>
          <w:sz w:val="22"/>
          <w:szCs w:val="22"/>
        </w:rPr>
        <w:fldChar w:fldCharType="separate"/>
      </w:r>
      <w:r w:rsidR="00E9662B" w:rsidRPr="00C11427">
        <w:rPr>
          <w:noProof/>
          <w:color w:val="auto"/>
          <w:sz w:val="22"/>
          <w:szCs w:val="22"/>
        </w:rPr>
        <w:t>1</w:t>
      </w:r>
      <w:r w:rsidR="00BD76FD" w:rsidRPr="00C11427">
        <w:rPr>
          <w:color w:val="auto"/>
          <w:sz w:val="22"/>
          <w:szCs w:val="22"/>
        </w:rPr>
        <w:fldChar w:fldCharType="end"/>
      </w:r>
      <w:r w:rsidRPr="00C11427">
        <w:rPr>
          <w:color w:val="auto"/>
          <w:sz w:val="22"/>
          <w:szCs w:val="22"/>
        </w:rPr>
        <w:t>Resúmen de las calificaciones asignadas en la evaluación</w:t>
      </w: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46"/>
      </w:tblGrid>
      <w:tr w:rsidR="006876C4" w:rsidRPr="00830306" w14:paraId="27473F34" w14:textId="77777777" w:rsidTr="00496F55">
        <w:trPr>
          <w:trHeight w:val="336"/>
        </w:trPr>
        <w:tc>
          <w:tcPr>
            <w:tcW w:w="0" w:type="auto"/>
            <w:shd w:val="clear" w:color="auto" w:fill="auto"/>
          </w:tcPr>
          <w:p w14:paraId="0B15C173" w14:textId="77777777" w:rsidR="006876C4" w:rsidRPr="00830306" w:rsidRDefault="006876C4" w:rsidP="00FF560C">
            <w:pPr>
              <w:jc w:val="both"/>
              <w:rPr>
                <w:rFonts w:ascii="Times New Roman" w:hAnsi="Times New Roman" w:cs="Times New Roman"/>
                <w:lang w:val="es-EC"/>
              </w:rPr>
            </w:pPr>
            <w:r>
              <w:rPr>
                <w:rFonts w:ascii="Times New Roman" w:hAnsi="Times New Roman" w:cs="Times New Roman"/>
                <w:lang w:val="es-EC"/>
              </w:rPr>
              <w:t>Calificación global del Proyecto</w:t>
            </w:r>
            <w:r w:rsidR="003C7D3B">
              <w:rPr>
                <w:rStyle w:val="Refdenotaalpie"/>
                <w:rFonts w:ascii="Times New Roman" w:hAnsi="Times New Roman" w:cs="Times New Roman"/>
                <w:lang w:val="es-EC"/>
              </w:rPr>
              <w:footnoteReference w:id="3"/>
            </w:r>
            <w:r w:rsidR="003C7D3B">
              <w:rPr>
                <w:rFonts w:ascii="Times New Roman" w:hAnsi="Times New Roman" w:cs="Times New Roman"/>
                <w:lang w:val="es-EC"/>
              </w:rPr>
              <w:t xml:space="preserve"> </w:t>
            </w:r>
          </w:p>
        </w:tc>
        <w:tc>
          <w:tcPr>
            <w:tcW w:w="0" w:type="auto"/>
          </w:tcPr>
          <w:p w14:paraId="5CAB00B6" w14:textId="77777777" w:rsidR="006876C4" w:rsidRPr="00830306" w:rsidRDefault="006876C4" w:rsidP="00FF560C">
            <w:pPr>
              <w:jc w:val="center"/>
              <w:rPr>
                <w:rFonts w:ascii="Times New Roman" w:hAnsi="Times New Roman" w:cs="Times New Roman"/>
                <w:b/>
                <w:lang w:val="es-EC"/>
              </w:rPr>
            </w:pPr>
            <w:r>
              <w:rPr>
                <w:rFonts w:ascii="Times New Roman" w:hAnsi="Times New Roman" w:cs="Times New Roman"/>
                <w:b/>
                <w:lang w:val="es-EC"/>
              </w:rPr>
              <w:t>S</w:t>
            </w:r>
            <w:r w:rsidR="003C7D3B">
              <w:rPr>
                <w:rStyle w:val="Refdenotaalpie"/>
                <w:rFonts w:ascii="Times New Roman" w:hAnsi="Times New Roman" w:cs="Times New Roman"/>
                <w:b/>
                <w:lang w:val="es-EC"/>
              </w:rPr>
              <w:footnoteReference w:id="4"/>
            </w:r>
          </w:p>
        </w:tc>
      </w:tr>
      <w:tr w:rsidR="007E5E9E" w:rsidRPr="00830306" w14:paraId="5DC5E816" w14:textId="77777777" w:rsidTr="00496F55">
        <w:trPr>
          <w:trHeight w:val="336"/>
        </w:trPr>
        <w:tc>
          <w:tcPr>
            <w:tcW w:w="0" w:type="auto"/>
            <w:shd w:val="clear" w:color="auto" w:fill="auto"/>
          </w:tcPr>
          <w:p w14:paraId="735075BE" w14:textId="77777777" w:rsidR="007E5E9E" w:rsidRPr="00830306" w:rsidRDefault="007E5E9E" w:rsidP="00FF560C">
            <w:pPr>
              <w:jc w:val="both"/>
              <w:rPr>
                <w:rFonts w:ascii="Times New Roman" w:hAnsi="Times New Roman" w:cs="Times New Roman"/>
                <w:lang w:val="es-EC"/>
              </w:rPr>
            </w:pPr>
            <w:r w:rsidRPr="00830306">
              <w:rPr>
                <w:rFonts w:ascii="Times New Roman" w:hAnsi="Times New Roman" w:cs="Times New Roman"/>
                <w:lang w:val="es-EC"/>
              </w:rPr>
              <w:t>Relevancia</w:t>
            </w:r>
          </w:p>
        </w:tc>
        <w:tc>
          <w:tcPr>
            <w:tcW w:w="0" w:type="auto"/>
          </w:tcPr>
          <w:p w14:paraId="70C201A4" w14:textId="77777777" w:rsidR="007E5E9E" w:rsidRPr="00830306" w:rsidRDefault="007E5E9E" w:rsidP="00FF560C">
            <w:pPr>
              <w:jc w:val="center"/>
              <w:rPr>
                <w:rFonts w:ascii="Times New Roman" w:hAnsi="Times New Roman" w:cs="Times New Roman"/>
                <w:b/>
                <w:lang w:val="es-EC"/>
              </w:rPr>
            </w:pPr>
            <w:r w:rsidRPr="00830306">
              <w:rPr>
                <w:rFonts w:ascii="Times New Roman" w:hAnsi="Times New Roman" w:cs="Times New Roman"/>
                <w:b/>
                <w:lang w:val="es-EC"/>
              </w:rPr>
              <w:t>AS</w:t>
            </w:r>
          </w:p>
        </w:tc>
      </w:tr>
      <w:tr w:rsidR="007E5E9E" w:rsidRPr="00830306" w14:paraId="13B141E1" w14:textId="77777777" w:rsidTr="00496F55">
        <w:tc>
          <w:tcPr>
            <w:tcW w:w="0" w:type="auto"/>
            <w:shd w:val="clear" w:color="auto" w:fill="auto"/>
          </w:tcPr>
          <w:p w14:paraId="0C658969" w14:textId="77777777" w:rsidR="007E5E9E" w:rsidRPr="00830306" w:rsidRDefault="007E5E9E" w:rsidP="00FF560C">
            <w:pPr>
              <w:jc w:val="both"/>
              <w:rPr>
                <w:rFonts w:ascii="Times New Roman" w:hAnsi="Times New Roman" w:cs="Times New Roman"/>
                <w:lang w:val="es-EC"/>
              </w:rPr>
            </w:pPr>
            <w:r w:rsidRPr="00830306">
              <w:rPr>
                <w:rFonts w:ascii="Times New Roman" w:hAnsi="Times New Roman" w:cs="Times New Roman"/>
                <w:lang w:val="es-EC"/>
              </w:rPr>
              <w:t xml:space="preserve">Efectividad </w:t>
            </w:r>
          </w:p>
        </w:tc>
        <w:tc>
          <w:tcPr>
            <w:tcW w:w="0" w:type="auto"/>
          </w:tcPr>
          <w:p w14:paraId="2E552676" w14:textId="77777777" w:rsidR="007E5E9E" w:rsidRPr="00830306" w:rsidRDefault="009021A7" w:rsidP="00FF560C">
            <w:pPr>
              <w:jc w:val="center"/>
              <w:rPr>
                <w:rFonts w:ascii="Times New Roman" w:hAnsi="Times New Roman" w:cs="Times New Roman"/>
                <w:b/>
                <w:lang w:val="es-EC"/>
              </w:rPr>
            </w:pPr>
            <w:r w:rsidRPr="00830306">
              <w:rPr>
                <w:rFonts w:ascii="Times New Roman" w:hAnsi="Times New Roman" w:cs="Times New Roman"/>
                <w:b/>
                <w:lang w:val="es-EC"/>
              </w:rPr>
              <w:t>M</w:t>
            </w:r>
            <w:r w:rsidR="008329B6">
              <w:rPr>
                <w:rFonts w:ascii="Times New Roman" w:hAnsi="Times New Roman" w:cs="Times New Roman"/>
                <w:b/>
                <w:lang w:val="es-EC"/>
              </w:rPr>
              <w:t>I</w:t>
            </w:r>
          </w:p>
        </w:tc>
      </w:tr>
      <w:tr w:rsidR="007E5E9E" w:rsidRPr="00830306" w14:paraId="22B13CC5" w14:textId="77777777" w:rsidTr="00496F55">
        <w:tc>
          <w:tcPr>
            <w:tcW w:w="0" w:type="auto"/>
            <w:shd w:val="clear" w:color="auto" w:fill="auto"/>
          </w:tcPr>
          <w:p w14:paraId="12391362" w14:textId="77777777" w:rsidR="007E5E9E" w:rsidRPr="00830306" w:rsidRDefault="007E5E9E" w:rsidP="00FF560C">
            <w:pPr>
              <w:jc w:val="both"/>
              <w:rPr>
                <w:rFonts w:ascii="Times New Roman" w:hAnsi="Times New Roman" w:cs="Times New Roman"/>
                <w:lang w:val="es-EC"/>
              </w:rPr>
            </w:pPr>
            <w:r w:rsidRPr="00830306">
              <w:rPr>
                <w:rFonts w:ascii="Times New Roman" w:hAnsi="Times New Roman" w:cs="Times New Roman"/>
                <w:lang w:val="es-EC"/>
              </w:rPr>
              <w:t>Eficiencia</w:t>
            </w:r>
          </w:p>
        </w:tc>
        <w:tc>
          <w:tcPr>
            <w:tcW w:w="0" w:type="auto"/>
          </w:tcPr>
          <w:p w14:paraId="32A94462" w14:textId="07A70801" w:rsidR="007E5E9E" w:rsidRPr="00830306" w:rsidRDefault="00836583" w:rsidP="00FF560C">
            <w:pPr>
              <w:jc w:val="center"/>
              <w:rPr>
                <w:rFonts w:ascii="Times New Roman" w:hAnsi="Times New Roman" w:cs="Times New Roman"/>
                <w:b/>
                <w:lang w:val="es-EC"/>
              </w:rPr>
            </w:pPr>
            <w:r>
              <w:rPr>
                <w:rFonts w:ascii="Times New Roman" w:hAnsi="Times New Roman" w:cs="Times New Roman"/>
                <w:b/>
                <w:lang w:val="es-EC"/>
              </w:rPr>
              <w:t>M</w:t>
            </w:r>
            <w:r w:rsidR="003C3011">
              <w:rPr>
                <w:rFonts w:ascii="Times New Roman" w:hAnsi="Times New Roman" w:cs="Times New Roman"/>
                <w:b/>
                <w:lang w:val="es-EC"/>
              </w:rPr>
              <w:t>I</w:t>
            </w:r>
          </w:p>
        </w:tc>
      </w:tr>
      <w:tr w:rsidR="007E5E9E" w:rsidRPr="00830306" w14:paraId="4E17E4FB" w14:textId="77777777" w:rsidTr="00496F55">
        <w:tc>
          <w:tcPr>
            <w:tcW w:w="0" w:type="auto"/>
            <w:shd w:val="clear" w:color="auto" w:fill="auto"/>
          </w:tcPr>
          <w:p w14:paraId="04750AE4" w14:textId="77777777" w:rsidR="007E5E9E" w:rsidRPr="00830306" w:rsidRDefault="003C7D3B" w:rsidP="00FF560C">
            <w:pPr>
              <w:jc w:val="both"/>
              <w:rPr>
                <w:rFonts w:ascii="Times New Roman" w:hAnsi="Times New Roman" w:cs="Times New Roman"/>
                <w:lang w:val="es-EC"/>
              </w:rPr>
            </w:pPr>
            <w:r>
              <w:rPr>
                <w:rFonts w:ascii="Times New Roman" w:hAnsi="Times New Roman" w:cs="Times New Roman"/>
                <w:lang w:val="es-EC"/>
              </w:rPr>
              <w:t>Conceptualización/diseño</w:t>
            </w:r>
            <w:r w:rsidR="007E5E9E" w:rsidRPr="00830306">
              <w:rPr>
                <w:rFonts w:ascii="Times New Roman" w:hAnsi="Times New Roman" w:cs="Times New Roman"/>
                <w:lang w:val="es-EC"/>
              </w:rPr>
              <w:t>:</w:t>
            </w:r>
          </w:p>
        </w:tc>
        <w:tc>
          <w:tcPr>
            <w:tcW w:w="0" w:type="auto"/>
          </w:tcPr>
          <w:p w14:paraId="192F7E95" w14:textId="77777777" w:rsidR="007E5E9E" w:rsidRPr="00830306" w:rsidRDefault="008329B6" w:rsidP="00FF560C">
            <w:pPr>
              <w:jc w:val="center"/>
              <w:rPr>
                <w:rFonts w:ascii="Times New Roman" w:hAnsi="Times New Roman" w:cs="Times New Roman"/>
                <w:b/>
                <w:lang w:val="es-EC"/>
              </w:rPr>
            </w:pPr>
            <w:r>
              <w:rPr>
                <w:rFonts w:ascii="Times New Roman" w:hAnsi="Times New Roman" w:cs="Times New Roman"/>
                <w:b/>
                <w:lang w:val="es-EC"/>
              </w:rPr>
              <w:t>MS</w:t>
            </w:r>
          </w:p>
        </w:tc>
      </w:tr>
      <w:tr w:rsidR="007E5E9E" w:rsidRPr="00830306" w14:paraId="350816E4" w14:textId="77777777" w:rsidTr="00496F55">
        <w:tc>
          <w:tcPr>
            <w:tcW w:w="0" w:type="auto"/>
            <w:shd w:val="clear" w:color="auto" w:fill="auto"/>
          </w:tcPr>
          <w:p w14:paraId="05B85CA2" w14:textId="77777777" w:rsidR="007E5E9E" w:rsidRPr="00830306" w:rsidRDefault="007E5E9E" w:rsidP="00FF560C">
            <w:pPr>
              <w:jc w:val="both"/>
              <w:rPr>
                <w:rFonts w:ascii="Times New Roman" w:hAnsi="Times New Roman" w:cs="Times New Roman"/>
                <w:lang w:val="es-EC"/>
              </w:rPr>
            </w:pPr>
            <w:r w:rsidRPr="00830306">
              <w:rPr>
                <w:rFonts w:ascii="Times New Roman" w:hAnsi="Times New Roman" w:cs="Times New Roman"/>
                <w:lang w:val="es-EC"/>
              </w:rPr>
              <w:t>Participa</w:t>
            </w:r>
            <w:r w:rsidR="003C7D3B">
              <w:rPr>
                <w:rFonts w:ascii="Times New Roman" w:hAnsi="Times New Roman" w:cs="Times New Roman"/>
                <w:lang w:val="es-EC"/>
              </w:rPr>
              <w:t>ción de actores en el diseño</w:t>
            </w:r>
            <w:r w:rsidRPr="00830306">
              <w:rPr>
                <w:rFonts w:ascii="Times New Roman" w:hAnsi="Times New Roman" w:cs="Times New Roman"/>
                <w:lang w:val="es-EC"/>
              </w:rPr>
              <w:t>:</w:t>
            </w:r>
          </w:p>
        </w:tc>
        <w:tc>
          <w:tcPr>
            <w:tcW w:w="0" w:type="auto"/>
          </w:tcPr>
          <w:p w14:paraId="0CC67877" w14:textId="77777777" w:rsidR="007E5E9E" w:rsidRPr="00830306" w:rsidRDefault="004A1E35" w:rsidP="00FF560C">
            <w:pPr>
              <w:jc w:val="center"/>
              <w:rPr>
                <w:rFonts w:ascii="Times New Roman" w:hAnsi="Times New Roman" w:cs="Times New Roman"/>
                <w:b/>
                <w:lang w:val="es-EC"/>
              </w:rPr>
            </w:pPr>
            <w:r w:rsidRPr="00830306">
              <w:rPr>
                <w:rFonts w:ascii="Times New Roman" w:hAnsi="Times New Roman" w:cs="Times New Roman"/>
                <w:b/>
                <w:lang w:val="es-EC"/>
              </w:rPr>
              <w:t>M</w:t>
            </w:r>
            <w:r w:rsidR="008329B6">
              <w:rPr>
                <w:rFonts w:ascii="Times New Roman" w:hAnsi="Times New Roman" w:cs="Times New Roman"/>
                <w:b/>
                <w:lang w:val="es-EC"/>
              </w:rPr>
              <w:t>I</w:t>
            </w:r>
          </w:p>
        </w:tc>
      </w:tr>
      <w:tr w:rsidR="007E5E9E" w:rsidRPr="00830306" w14:paraId="7A053C92" w14:textId="77777777" w:rsidTr="00496F55">
        <w:tc>
          <w:tcPr>
            <w:tcW w:w="0" w:type="auto"/>
            <w:shd w:val="clear" w:color="auto" w:fill="auto"/>
          </w:tcPr>
          <w:p w14:paraId="1263025F" w14:textId="77777777" w:rsidR="007E5E9E" w:rsidRPr="00830306" w:rsidRDefault="003C7D3B" w:rsidP="00FF560C">
            <w:pPr>
              <w:jc w:val="both"/>
              <w:rPr>
                <w:rFonts w:ascii="Times New Roman" w:hAnsi="Times New Roman" w:cs="Times New Roman"/>
                <w:lang w:val="es-EC"/>
              </w:rPr>
            </w:pPr>
            <w:r>
              <w:rPr>
                <w:rFonts w:ascii="Times New Roman" w:hAnsi="Times New Roman" w:cs="Times New Roman"/>
                <w:lang w:val="es-EC"/>
              </w:rPr>
              <w:t>Enfoque de Implementación</w:t>
            </w:r>
            <w:r w:rsidR="007E5E9E" w:rsidRPr="00830306">
              <w:rPr>
                <w:rFonts w:ascii="Times New Roman" w:hAnsi="Times New Roman" w:cs="Times New Roman"/>
                <w:lang w:val="es-EC"/>
              </w:rPr>
              <w:t>:</w:t>
            </w:r>
          </w:p>
        </w:tc>
        <w:tc>
          <w:tcPr>
            <w:tcW w:w="0" w:type="auto"/>
          </w:tcPr>
          <w:p w14:paraId="7B5EAC4F" w14:textId="4A42D04A" w:rsidR="007E5E9E" w:rsidRPr="00830306" w:rsidRDefault="00B877D8" w:rsidP="00FF560C">
            <w:pPr>
              <w:jc w:val="center"/>
              <w:rPr>
                <w:rFonts w:ascii="Times New Roman" w:hAnsi="Times New Roman" w:cs="Times New Roman"/>
                <w:b/>
                <w:lang w:val="es-EC"/>
              </w:rPr>
            </w:pPr>
            <w:r>
              <w:rPr>
                <w:rFonts w:ascii="Times New Roman" w:hAnsi="Times New Roman" w:cs="Times New Roman"/>
                <w:b/>
                <w:lang w:val="es-EC"/>
              </w:rPr>
              <w:t>MS</w:t>
            </w:r>
          </w:p>
        </w:tc>
      </w:tr>
      <w:tr w:rsidR="007E5E9E" w:rsidRPr="00830306" w14:paraId="20E53F73" w14:textId="77777777" w:rsidTr="00496F55">
        <w:tc>
          <w:tcPr>
            <w:tcW w:w="0" w:type="auto"/>
            <w:shd w:val="clear" w:color="auto" w:fill="auto"/>
          </w:tcPr>
          <w:p w14:paraId="35F1A034" w14:textId="77777777" w:rsidR="007E5E9E" w:rsidRPr="00830306" w:rsidRDefault="003C7D3B" w:rsidP="00FF560C">
            <w:pPr>
              <w:jc w:val="both"/>
              <w:rPr>
                <w:rFonts w:ascii="Times New Roman" w:hAnsi="Times New Roman" w:cs="Times New Roman"/>
                <w:lang w:val="es-EC"/>
              </w:rPr>
            </w:pPr>
            <w:r>
              <w:rPr>
                <w:rFonts w:ascii="Times New Roman" w:hAnsi="Times New Roman" w:cs="Times New Roman"/>
                <w:lang w:val="es-EC"/>
              </w:rPr>
              <w:t>Monitoreo y Evaluación (M&amp;E)</w:t>
            </w:r>
            <w:r w:rsidR="007E5E9E" w:rsidRPr="00830306">
              <w:rPr>
                <w:rFonts w:ascii="Times New Roman" w:hAnsi="Times New Roman" w:cs="Times New Roman"/>
                <w:lang w:val="es-EC"/>
              </w:rPr>
              <w:t>:</w:t>
            </w:r>
          </w:p>
        </w:tc>
        <w:tc>
          <w:tcPr>
            <w:tcW w:w="0" w:type="auto"/>
          </w:tcPr>
          <w:p w14:paraId="119BCBC7" w14:textId="77777777" w:rsidR="007E5E9E" w:rsidRPr="00830306" w:rsidRDefault="00DE09C5" w:rsidP="00FF560C">
            <w:pPr>
              <w:jc w:val="center"/>
              <w:rPr>
                <w:rFonts w:ascii="Times New Roman" w:hAnsi="Times New Roman" w:cs="Times New Roman"/>
                <w:b/>
                <w:lang w:val="es-EC"/>
              </w:rPr>
            </w:pPr>
            <w:r w:rsidRPr="00830306">
              <w:rPr>
                <w:rFonts w:ascii="Times New Roman" w:hAnsi="Times New Roman" w:cs="Times New Roman"/>
                <w:b/>
                <w:lang w:val="es-EC"/>
              </w:rPr>
              <w:t>S</w:t>
            </w:r>
          </w:p>
        </w:tc>
      </w:tr>
      <w:tr w:rsidR="007E5E9E" w:rsidRPr="00830306" w14:paraId="18963D0E" w14:textId="77777777" w:rsidTr="00496F55">
        <w:tc>
          <w:tcPr>
            <w:tcW w:w="0" w:type="auto"/>
            <w:shd w:val="clear" w:color="auto" w:fill="auto"/>
          </w:tcPr>
          <w:p w14:paraId="15BFF46C" w14:textId="77777777" w:rsidR="007E5E9E" w:rsidRPr="00830306" w:rsidRDefault="007E5E9E" w:rsidP="00FF560C">
            <w:pPr>
              <w:jc w:val="both"/>
              <w:rPr>
                <w:rFonts w:ascii="Times New Roman" w:hAnsi="Times New Roman" w:cs="Times New Roman"/>
                <w:lang w:val="es-EC"/>
              </w:rPr>
            </w:pPr>
            <w:r w:rsidRPr="00830306">
              <w:rPr>
                <w:rFonts w:ascii="Times New Roman" w:hAnsi="Times New Roman" w:cs="Times New Roman"/>
                <w:lang w:val="es-EC"/>
              </w:rPr>
              <w:t>La participación de los actores  durante la ejecución</w:t>
            </w:r>
          </w:p>
        </w:tc>
        <w:tc>
          <w:tcPr>
            <w:tcW w:w="0" w:type="auto"/>
          </w:tcPr>
          <w:p w14:paraId="00109E51" w14:textId="663E5286" w:rsidR="007E5E9E" w:rsidRPr="00830306" w:rsidRDefault="00E3231D" w:rsidP="00FF560C">
            <w:pPr>
              <w:jc w:val="center"/>
              <w:rPr>
                <w:rFonts w:ascii="Times New Roman" w:hAnsi="Times New Roman" w:cs="Times New Roman"/>
                <w:b/>
                <w:lang w:val="es-EC"/>
              </w:rPr>
            </w:pPr>
            <w:r>
              <w:rPr>
                <w:rFonts w:ascii="Times New Roman" w:hAnsi="Times New Roman" w:cs="Times New Roman"/>
                <w:b/>
                <w:lang w:val="es-EC"/>
              </w:rPr>
              <w:t>S</w:t>
            </w:r>
          </w:p>
        </w:tc>
      </w:tr>
      <w:tr w:rsidR="007E5E9E" w:rsidRPr="00830306" w14:paraId="3FBA64EE" w14:textId="77777777" w:rsidTr="00496F55">
        <w:trPr>
          <w:trHeight w:val="364"/>
        </w:trPr>
        <w:tc>
          <w:tcPr>
            <w:tcW w:w="0" w:type="auto"/>
            <w:shd w:val="clear" w:color="auto" w:fill="auto"/>
          </w:tcPr>
          <w:p w14:paraId="56B0FB55" w14:textId="77777777" w:rsidR="007E5E9E" w:rsidRPr="00830306" w:rsidRDefault="007E5E9E" w:rsidP="00FF560C">
            <w:pPr>
              <w:jc w:val="both"/>
              <w:rPr>
                <w:rFonts w:ascii="Times New Roman" w:hAnsi="Times New Roman" w:cs="Times New Roman"/>
                <w:lang w:val="es-EC"/>
              </w:rPr>
            </w:pPr>
            <w:r w:rsidRPr="00830306">
              <w:rPr>
                <w:rFonts w:ascii="Times New Roman" w:hAnsi="Times New Roman" w:cs="Times New Roman"/>
                <w:lang w:val="es-EC"/>
              </w:rPr>
              <w:t>Progreso en el logro de resultados</w:t>
            </w:r>
            <w:r w:rsidRPr="00830306">
              <w:rPr>
                <w:rFonts w:ascii="Times New Roman" w:hAnsi="Times New Roman" w:cs="Times New Roman"/>
                <w:u w:val="single"/>
                <w:lang w:val="es-EC"/>
              </w:rPr>
              <w:t xml:space="preserve"> </w:t>
            </w:r>
            <w:r w:rsidRPr="00830306">
              <w:rPr>
                <w:rFonts w:ascii="Times New Roman" w:hAnsi="Times New Roman" w:cs="Times New Roman"/>
                <w:lang w:val="es-EC"/>
              </w:rPr>
              <w:t>y objetivos</w:t>
            </w:r>
          </w:p>
        </w:tc>
        <w:tc>
          <w:tcPr>
            <w:tcW w:w="0" w:type="auto"/>
          </w:tcPr>
          <w:p w14:paraId="5EA6CAAE" w14:textId="77777777" w:rsidR="007E5E9E" w:rsidRPr="00830306" w:rsidRDefault="006876C4" w:rsidP="00FF560C">
            <w:pPr>
              <w:jc w:val="center"/>
              <w:rPr>
                <w:rFonts w:ascii="Times New Roman" w:hAnsi="Times New Roman" w:cs="Times New Roman"/>
                <w:b/>
                <w:lang w:val="es-EC"/>
              </w:rPr>
            </w:pPr>
            <w:r>
              <w:rPr>
                <w:rFonts w:ascii="Times New Roman" w:hAnsi="Times New Roman" w:cs="Times New Roman"/>
                <w:b/>
                <w:lang w:val="es-EC"/>
              </w:rPr>
              <w:t>MI</w:t>
            </w:r>
          </w:p>
        </w:tc>
      </w:tr>
    </w:tbl>
    <w:p w14:paraId="6CBED1A1" w14:textId="77777777" w:rsidR="007E5E9E" w:rsidRPr="00830306" w:rsidRDefault="007E5E9E" w:rsidP="003C7D3B">
      <w:pPr>
        <w:widowControl w:val="0"/>
        <w:adjustRightInd w:val="0"/>
        <w:snapToGrid w:val="0"/>
        <w:spacing w:after="0" w:line="240" w:lineRule="auto"/>
        <w:ind w:left="1418" w:right="1701"/>
        <w:jc w:val="both"/>
        <w:textAlignment w:val="baseline"/>
        <w:rPr>
          <w:rFonts w:ascii="Times New Roman" w:hAnsi="Times New Roman" w:cs="Times New Roman"/>
          <w:sz w:val="16"/>
          <w:szCs w:val="16"/>
          <w:lang w:val="es-EC"/>
        </w:rPr>
      </w:pPr>
    </w:p>
    <w:p w14:paraId="29556A23" w14:textId="77777777" w:rsidR="005B426B" w:rsidRPr="00830306" w:rsidRDefault="005B426B" w:rsidP="005B426B">
      <w:pPr>
        <w:pStyle w:val="Listaconvietas2"/>
        <w:numPr>
          <w:ilvl w:val="0"/>
          <w:numId w:val="0"/>
        </w:numPr>
        <w:jc w:val="both"/>
        <w:rPr>
          <w:sz w:val="22"/>
          <w:szCs w:val="22"/>
          <w:lang w:eastAsia="es-UY"/>
        </w:rPr>
      </w:pPr>
    </w:p>
    <w:p w14:paraId="4CD59B01" w14:textId="500D5356" w:rsidR="005B426B" w:rsidRPr="00830306" w:rsidRDefault="00176C5B" w:rsidP="005B426B">
      <w:pPr>
        <w:pStyle w:val="Listaconvietas2"/>
        <w:numPr>
          <w:ilvl w:val="0"/>
          <w:numId w:val="0"/>
        </w:numPr>
        <w:jc w:val="both"/>
        <w:rPr>
          <w:sz w:val="22"/>
          <w:szCs w:val="22"/>
          <w:lang w:eastAsia="es-UY"/>
        </w:rPr>
      </w:pPr>
      <w:r>
        <w:rPr>
          <w:sz w:val="22"/>
          <w:szCs w:val="22"/>
          <w:lang w:eastAsia="es-UY"/>
        </w:rPr>
        <w:t>E</w:t>
      </w:r>
      <w:r w:rsidR="00FC1AC9">
        <w:rPr>
          <w:sz w:val="22"/>
          <w:szCs w:val="22"/>
          <w:lang w:eastAsia="es-UY"/>
        </w:rPr>
        <w:t>l proyecto</w:t>
      </w:r>
      <w:r w:rsidR="00997942" w:rsidRPr="00830306">
        <w:rPr>
          <w:sz w:val="22"/>
          <w:szCs w:val="22"/>
          <w:lang w:eastAsia="es-UY"/>
        </w:rPr>
        <w:t xml:space="preserve"> </w:t>
      </w:r>
      <w:r w:rsidR="005B426B" w:rsidRPr="00830306">
        <w:rPr>
          <w:sz w:val="22"/>
          <w:szCs w:val="22"/>
          <w:lang w:eastAsia="es-UY"/>
        </w:rPr>
        <w:t xml:space="preserve">ha generado </w:t>
      </w:r>
      <w:r>
        <w:rPr>
          <w:sz w:val="22"/>
          <w:szCs w:val="22"/>
          <w:lang w:eastAsia="es-UY"/>
        </w:rPr>
        <w:t xml:space="preserve">también </w:t>
      </w:r>
      <w:r w:rsidR="005B426B" w:rsidRPr="00830306">
        <w:rPr>
          <w:sz w:val="22"/>
          <w:szCs w:val="22"/>
          <w:lang w:eastAsia="es-UY"/>
        </w:rPr>
        <w:t>importantes extern</w:t>
      </w:r>
      <w:r w:rsidR="00997942" w:rsidRPr="00830306">
        <w:rPr>
          <w:sz w:val="22"/>
          <w:szCs w:val="22"/>
          <w:lang w:eastAsia="es-UY"/>
        </w:rPr>
        <w:t xml:space="preserve">alidades positivas que </w:t>
      </w:r>
      <w:r>
        <w:rPr>
          <w:sz w:val="22"/>
          <w:szCs w:val="22"/>
          <w:lang w:eastAsia="es-UY"/>
        </w:rPr>
        <w:t>no son recogidas ni cuantificadas</w:t>
      </w:r>
      <w:r w:rsidR="005B426B" w:rsidRPr="00830306">
        <w:rPr>
          <w:sz w:val="22"/>
          <w:szCs w:val="22"/>
          <w:lang w:eastAsia="es-UY"/>
        </w:rPr>
        <w:t xml:space="preserve"> por los indic</w:t>
      </w:r>
      <w:r w:rsidR="00997942" w:rsidRPr="00830306">
        <w:rPr>
          <w:sz w:val="22"/>
          <w:szCs w:val="22"/>
          <w:lang w:eastAsia="es-UY"/>
        </w:rPr>
        <w:t xml:space="preserve">adores diseñados en el ML, </w:t>
      </w:r>
      <w:r>
        <w:rPr>
          <w:sz w:val="22"/>
          <w:szCs w:val="22"/>
          <w:lang w:eastAsia="es-UY"/>
        </w:rPr>
        <w:t>pero que dada su importancia merecen ser destacada</w:t>
      </w:r>
      <w:r w:rsidR="005B426B" w:rsidRPr="00830306">
        <w:rPr>
          <w:sz w:val="22"/>
          <w:szCs w:val="22"/>
          <w:lang w:eastAsia="es-UY"/>
        </w:rPr>
        <w:t xml:space="preserve">s. Algunas de estas son: </w:t>
      </w:r>
    </w:p>
    <w:p w14:paraId="39A84A7C" w14:textId="77777777" w:rsidR="005B426B" w:rsidRPr="00830306" w:rsidRDefault="005B426B" w:rsidP="005B426B">
      <w:pPr>
        <w:pStyle w:val="Listaconvietas2"/>
        <w:numPr>
          <w:ilvl w:val="0"/>
          <w:numId w:val="0"/>
        </w:numPr>
        <w:ind w:left="1"/>
        <w:jc w:val="both"/>
        <w:rPr>
          <w:sz w:val="22"/>
          <w:szCs w:val="22"/>
          <w:lang w:val="es-EC"/>
        </w:rPr>
      </w:pPr>
    </w:p>
    <w:p w14:paraId="083E37B7" w14:textId="523A28D7" w:rsidR="005B426B" w:rsidRPr="00830306" w:rsidRDefault="00370EFA" w:rsidP="00690410">
      <w:pPr>
        <w:pStyle w:val="Listaconvietas2"/>
        <w:numPr>
          <w:ilvl w:val="0"/>
          <w:numId w:val="6"/>
        </w:numPr>
        <w:ind w:left="284" w:hanging="284"/>
        <w:jc w:val="both"/>
        <w:rPr>
          <w:sz w:val="22"/>
          <w:szCs w:val="22"/>
          <w:lang w:val="es-EC"/>
        </w:rPr>
      </w:pPr>
      <w:r>
        <w:rPr>
          <w:sz w:val="22"/>
          <w:szCs w:val="22"/>
          <w:lang w:val="es-EC"/>
        </w:rPr>
        <w:t>M</w:t>
      </w:r>
      <w:r w:rsidR="005B426B" w:rsidRPr="00830306">
        <w:rPr>
          <w:sz w:val="22"/>
          <w:szCs w:val="22"/>
          <w:lang w:val="es-EC"/>
        </w:rPr>
        <w:t xml:space="preserve">antenimiento </w:t>
      </w:r>
      <w:r w:rsidRPr="00830306">
        <w:rPr>
          <w:sz w:val="22"/>
          <w:szCs w:val="22"/>
          <w:lang w:val="es-EC"/>
        </w:rPr>
        <w:t xml:space="preserve">en las agendas de ambos gobiernos </w:t>
      </w:r>
      <w:r w:rsidR="005B426B" w:rsidRPr="00830306">
        <w:rPr>
          <w:sz w:val="22"/>
          <w:szCs w:val="22"/>
          <w:lang w:val="es-EC"/>
        </w:rPr>
        <w:t xml:space="preserve">del compromiso con los temas ambientales y la calidad del agua del RPFM, </w:t>
      </w:r>
    </w:p>
    <w:p w14:paraId="55EC1197" w14:textId="053308F7" w:rsidR="005B426B" w:rsidRPr="00830306" w:rsidRDefault="00370EFA" w:rsidP="00690410">
      <w:pPr>
        <w:pStyle w:val="Listaconvietas2"/>
        <w:numPr>
          <w:ilvl w:val="0"/>
          <w:numId w:val="6"/>
        </w:numPr>
        <w:ind w:left="284" w:hanging="284"/>
        <w:jc w:val="both"/>
        <w:rPr>
          <w:sz w:val="22"/>
          <w:szCs w:val="22"/>
          <w:lang w:val="es-EC"/>
        </w:rPr>
      </w:pPr>
      <w:r>
        <w:rPr>
          <w:sz w:val="22"/>
          <w:szCs w:val="22"/>
          <w:lang w:val="es-EC"/>
        </w:rPr>
        <w:t>F</w:t>
      </w:r>
      <w:r w:rsidR="005B426B" w:rsidRPr="00830306">
        <w:rPr>
          <w:sz w:val="22"/>
          <w:szCs w:val="22"/>
          <w:lang w:val="es-EC"/>
        </w:rPr>
        <w:t>ortalecimiento de la gobernanza para el abordaje de aspectos ambientales en zonas transfronterizas producido por la inclusión de las autoridades ambientales en el C</w:t>
      </w:r>
      <w:r w:rsidR="000F6BAC" w:rsidRPr="00830306">
        <w:rPr>
          <w:sz w:val="22"/>
          <w:szCs w:val="22"/>
          <w:lang w:val="es-EC"/>
        </w:rPr>
        <w:t>omité</w:t>
      </w:r>
      <w:r w:rsidR="005B426B" w:rsidRPr="00830306">
        <w:rPr>
          <w:sz w:val="22"/>
          <w:szCs w:val="22"/>
          <w:lang w:val="es-EC"/>
        </w:rPr>
        <w:t xml:space="preserve"> Directivo del proyecto, junto a las Comisiones Administradoras Binacionales con competencia en dichas áreas.</w:t>
      </w:r>
    </w:p>
    <w:p w14:paraId="5C6BAAD7" w14:textId="179DC20C" w:rsidR="005B426B" w:rsidRPr="00830306" w:rsidRDefault="00370EFA" w:rsidP="00690410">
      <w:pPr>
        <w:pStyle w:val="Listaconvietas2"/>
        <w:numPr>
          <w:ilvl w:val="0"/>
          <w:numId w:val="6"/>
        </w:numPr>
        <w:ind w:left="284" w:hanging="284"/>
        <w:jc w:val="both"/>
        <w:rPr>
          <w:sz w:val="22"/>
          <w:szCs w:val="22"/>
          <w:lang w:val="es-EC"/>
        </w:rPr>
      </w:pPr>
      <w:r>
        <w:rPr>
          <w:sz w:val="22"/>
          <w:szCs w:val="22"/>
          <w:lang w:val="es-EC"/>
        </w:rPr>
        <w:t>I</w:t>
      </w:r>
      <w:r w:rsidR="005B426B" w:rsidRPr="00830306">
        <w:rPr>
          <w:sz w:val="22"/>
          <w:szCs w:val="22"/>
          <w:lang w:val="es-EC"/>
        </w:rPr>
        <w:t xml:space="preserve">nicio de la consolidación de un sistema regional de innovación ambiental que articula al sector académico, gubernamental y empresarial de ambos países a efectos de promover sus vínculos para generar valor ambiental. </w:t>
      </w:r>
    </w:p>
    <w:p w14:paraId="5985BA97" w14:textId="42724D0F" w:rsidR="005B426B" w:rsidRPr="00830306" w:rsidRDefault="00370EFA" w:rsidP="00690410">
      <w:pPr>
        <w:pStyle w:val="Listaconvietas2"/>
        <w:numPr>
          <w:ilvl w:val="0"/>
          <w:numId w:val="6"/>
        </w:numPr>
        <w:ind w:left="284" w:hanging="284"/>
        <w:jc w:val="both"/>
        <w:rPr>
          <w:sz w:val="22"/>
          <w:szCs w:val="22"/>
          <w:lang w:val="es-EC"/>
        </w:rPr>
      </w:pPr>
      <w:r>
        <w:rPr>
          <w:sz w:val="22"/>
          <w:szCs w:val="22"/>
          <w:lang w:val="es-EC"/>
        </w:rPr>
        <w:t>Fortalecimiento de</w:t>
      </w:r>
      <w:r w:rsidR="005B426B" w:rsidRPr="00830306">
        <w:rPr>
          <w:sz w:val="22"/>
          <w:szCs w:val="22"/>
          <w:lang w:val="es-EC"/>
        </w:rPr>
        <w:t>l sistema nacional de investigación de ambos países para el desarrollo de las disciplinas vinculadas a las geociencias y ciencias del mar</w:t>
      </w:r>
    </w:p>
    <w:p w14:paraId="7A542A83" w14:textId="084B5A70" w:rsidR="005B426B" w:rsidRPr="00830306" w:rsidRDefault="00370EFA" w:rsidP="00690410">
      <w:pPr>
        <w:pStyle w:val="Listaconvietas2"/>
        <w:numPr>
          <w:ilvl w:val="0"/>
          <w:numId w:val="6"/>
        </w:numPr>
        <w:ind w:left="284" w:hanging="284"/>
        <w:jc w:val="both"/>
        <w:rPr>
          <w:sz w:val="22"/>
          <w:szCs w:val="22"/>
          <w:lang w:val="es-EC"/>
        </w:rPr>
      </w:pPr>
      <w:r>
        <w:rPr>
          <w:sz w:val="22"/>
          <w:szCs w:val="22"/>
          <w:lang w:val="es-EC"/>
        </w:rPr>
        <w:t>F</w:t>
      </w:r>
      <w:r w:rsidR="005B426B" w:rsidRPr="00830306">
        <w:rPr>
          <w:sz w:val="22"/>
          <w:szCs w:val="22"/>
          <w:lang w:val="es-EC"/>
        </w:rPr>
        <w:t xml:space="preserve">ortalecimiento de capacidades locales, que han </w:t>
      </w:r>
      <w:r w:rsidR="00FC1AC9">
        <w:rPr>
          <w:sz w:val="22"/>
          <w:szCs w:val="22"/>
          <w:lang w:val="es-EC"/>
        </w:rPr>
        <w:t>permitido el inicio de</w:t>
      </w:r>
      <w:r w:rsidR="005B426B" w:rsidRPr="00830306">
        <w:rPr>
          <w:sz w:val="22"/>
          <w:szCs w:val="22"/>
          <w:lang w:val="es-EC"/>
        </w:rPr>
        <w:t xml:space="preserve"> procesos de innovación entre los que pueden mencionarse; a) el rediseño de los sistemas de información de la DINARA para aportar datos oceanográficos, b)</w:t>
      </w:r>
      <w:r w:rsidR="00FC1AC9">
        <w:rPr>
          <w:sz w:val="22"/>
          <w:szCs w:val="22"/>
          <w:lang w:val="es-EC"/>
        </w:rPr>
        <w:t xml:space="preserve"> </w:t>
      </w:r>
      <w:r w:rsidR="005B426B" w:rsidRPr="00830306">
        <w:rPr>
          <w:sz w:val="22"/>
          <w:szCs w:val="22"/>
          <w:lang w:val="es-EC"/>
        </w:rPr>
        <w:t>el aumento de las capacidades del SOHMA para sistematizar datos histórico</w:t>
      </w:r>
      <w:r w:rsidR="003B2C92">
        <w:rPr>
          <w:sz w:val="22"/>
          <w:szCs w:val="22"/>
          <w:lang w:val="es-EC"/>
        </w:rPr>
        <w:t>s inaccesibles a los sistemas, c</w:t>
      </w:r>
      <w:r w:rsidR="005B426B" w:rsidRPr="00830306">
        <w:rPr>
          <w:sz w:val="22"/>
          <w:szCs w:val="22"/>
          <w:lang w:val="es-EC"/>
        </w:rPr>
        <w:t xml:space="preserve">) </w:t>
      </w:r>
      <w:r w:rsidR="003B2C92">
        <w:rPr>
          <w:sz w:val="22"/>
          <w:szCs w:val="22"/>
          <w:lang w:val="es-EC"/>
        </w:rPr>
        <w:t>el fortalecimiento de</w:t>
      </w:r>
      <w:r w:rsidR="005B426B" w:rsidRPr="00830306">
        <w:rPr>
          <w:sz w:val="22"/>
          <w:szCs w:val="22"/>
          <w:lang w:val="es-EC"/>
        </w:rPr>
        <w:t xml:space="preserve"> los grupos de investigación en oceanografía, hidrografía e in</w:t>
      </w:r>
      <w:r w:rsidR="003B2C92">
        <w:rPr>
          <w:sz w:val="22"/>
          <w:szCs w:val="22"/>
          <w:lang w:val="es-EC"/>
        </w:rPr>
        <w:t>geniería de mecánica de fluidos, mediante el financiamiento de actividades científico tecnológicas dirigidas</w:t>
      </w:r>
      <w:r w:rsidR="005B426B" w:rsidRPr="00830306">
        <w:rPr>
          <w:sz w:val="22"/>
          <w:szCs w:val="22"/>
          <w:lang w:val="es-EC"/>
        </w:rPr>
        <w:t xml:space="preserve"> a la especificidad ecosistémica local. </w:t>
      </w:r>
    </w:p>
    <w:p w14:paraId="09EFE6DE" w14:textId="77777777" w:rsidR="006B59DB" w:rsidRPr="00830306" w:rsidRDefault="006B59DB" w:rsidP="006D0AEC">
      <w:pPr>
        <w:pStyle w:val="Listaconvietas2"/>
        <w:numPr>
          <w:ilvl w:val="0"/>
          <w:numId w:val="0"/>
        </w:numPr>
        <w:ind w:left="284"/>
        <w:jc w:val="both"/>
        <w:rPr>
          <w:sz w:val="22"/>
          <w:szCs w:val="22"/>
          <w:lang w:val="es-EC"/>
        </w:rPr>
      </w:pPr>
    </w:p>
    <w:p w14:paraId="78C97D3D" w14:textId="5F00A083" w:rsidR="006F0B4C" w:rsidRDefault="006F0B4C" w:rsidP="006F0B4C">
      <w:pPr>
        <w:jc w:val="both"/>
      </w:pPr>
      <w:r w:rsidRPr="00370EFA">
        <w:rPr>
          <w:rFonts w:ascii="Times New Roman" w:eastAsia="Times New Roman" w:hAnsi="Times New Roman" w:cs="Times New Roman"/>
          <w:lang w:val="es-ES" w:eastAsia="es-UY"/>
        </w:rPr>
        <w:t xml:space="preserve">Los mayores aportes del proyecto en transferencia tecnológica fueron </w:t>
      </w:r>
      <w:r w:rsidR="000E7E05" w:rsidRPr="00370EFA">
        <w:rPr>
          <w:rFonts w:ascii="Times New Roman" w:eastAsia="Times New Roman" w:hAnsi="Times New Roman" w:cs="Times New Roman"/>
          <w:lang w:val="es-ES" w:eastAsia="es-UY"/>
        </w:rPr>
        <w:t>en las zonas costeras de ambos países</w:t>
      </w:r>
      <w:r w:rsidR="000E7E05">
        <w:rPr>
          <w:rFonts w:ascii="Times New Roman" w:eastAsia="Times New Roman" w:hAnsi="Times New Roman" w:cs="Times New Roman"/>
          <w:lang w:val="es-ES" w:eastAsia="es-UY"/>
        </w:rPr>
        <w:t>,</w:t>
      </w:r>
      <w:r w:rsidR="000E7E05" w:rsidRPr="00370EFA">
        <w:rPr>
          <w:rFonts w:ascii="Times New Roman" w:eastAsia="Times New Roman" w:hAnsi="Times New Roman" w:cs="Times New Roman"/>
          <w:lang w:val="es-ES" w:eastAsia="es-UY"/>
        </w:rPr>
        <w:t xml:space="preserve"> </w:t>
      </w:r>
      <w:r w:rsidRPr="00370EFA">
        <w:rPr>
          <w:rFonts w:ascii="Times New Roman" w:eastAsia="Times New Roman" w:hAnsi="Times New Roman" w:cs="Times New Roman"/>
          <w:lang w:val="es-ES" w:eastAsia="es-UY"/>
        </w:rPr>
        <w:t xml:space="preserve">a </w:t>
      </w:r>
      <w:r w:rsidR="000E7E05" w:rsidRPr="00370EFA">
        <w:rPr>
          <w:rFonts w:ascii="Times New Roman" w:eastAsia="Times New Roman" w:hAnsi="Times New Roman" w:cs="Times New Roman"/>
          <w:lang w:val="es-ES" w:eastAsia="es-UY"/>
        </w:rPr>
        <w:t>través</w:t>
      </w:r>
      <w:r w:rsidRPr="00370EFA">
        <w:rPr>
          <w:rFonts w:ascii="Times New Roman" w:eastAsia="Times New Roman" w:hAnsi="Times New Roman" w:cs="Times New Roman"/>
          <w:lang w:val="es-ES" w:eastAsia="es-UY"/>
        </w:rPr>
        <w:t xml:space="preserve"> del componente de los proyectos piloto para introducir prácticas del P+L, </w:t>
      </w:r>
      <w:r w:rsidR="000E7E05">
        <w:rPr>
          <w:rFonts w:ascii="Times New Roman" w:eastAsia="Times New Roman" w:hAnsi="Times New Roman" w:cs="Times New Roman"/>
          <w:lang w:val="es-ES" w:eastAsia="es-UY"/>
        </w:rPr>
        <w:t>y por</w:t>
      </w:r>
      <w:r w:rsidRPr="00370EFA">
        <w:rPr>
          <w:rFonts w:ascii="Times New Roman" w:eastAsia="Times New Roman" w:hAnsi="Times New Roman" w:cs="Times New Roman"/>
          <w:lang w:val="es-ES" w:eastAsia="es-UY"/>
        </w:rPr>
        <w:t xml:space="preserve"> los aportes generados para el manejo de áreas protegidas. En todos los casos el rol articulador del proyecto demostró ser fundamental para generar sinergias entre el sector académico, gubernamental y empresarial</w:t>
      </w:r>
      <w:r>
        <w:rPr>
          <w:rFonts w:ascii="Times New Roman" w:eastAsia="Times New Roman" w:hAnsi="Times New Roman" w:cs="Times New Roman"/>
          <w:lang w:val="es-ES" w:eastAsia="es-UY"/>
        </w:rPr>
        <w:t>.</w:t>
      </w:r>
    </w:p>
    <w:p w14:paraId="53173BC7" w14:textId="577C63B2" w:rsidR="006D0AEC" w:rsidRDefault="00370EFA" w:rsidP="00370EFA">
      <w:pPr>
        <w:jc w:val="both"/>
      </w:pPr>
      <w:r w:rsidRPr="00370EFA">
        <w:rPr>
          <w:rFonts w:ascii="Times New Roman" w:eastAsia="Times New Roman" w:hAnsi="Times New Roman" w:cs="Times New Roman"/>
          <w:lang w:val="es-ES" w:eastAsia="es-UY"/>
        </w:rPr>
        <w:t xml:space="preserve">Los puntos a prestar más atención en futuras iniciativas responden a la necesidad de incorporar innovaciones en modelos organizacionales, para dar respuesta a las políticas sectoriales en las cuales se enmarcan los proyectos. </w:t>
      </w:r>
      <w:r w:rsidR="000E7E05">
        <w:rPr>
          <w:rFonts w:ascii="Times New Roman" w:eastAsia="Times New Roman" w:hAnsi="Times New Roman" w:cs="Times New Roman"/>
          <w:lang w:val="es-ES" w:eastAsia="es-UY"/>
        </w:rPr>
        <w:t>El</w:t>
      </w:r>
      <w:r w:rsidRPr="00370EFA">
        <w:rPr>
          <w:rFonts w:ascii="Times New Roman" w:eastAsia="Times New Roman" w:hAnsi="Times New Roman" w:cs="Times New Roman"/>
          <w:lang w:val="es-ES" w:eastAsia="es-UY"/>
        </w:rPr>
        <w:t xml:space="preserve"> débil involucramiento de actores clave del nivel político-estratégico con el seguimiento del proyecto, hace necesario prever a futuro acciones y políticas de comunicación específicas que permitan mantener los temas sustantivos del </w:t>
      </w:r>
      <w:r w:rsidR="000E7E05">
        <w:rPr>
          <w:rFonts w:ascii="Times New Roman" w:eastAsia="Times New Roman" w:hAnsi="Times New Roman" w:cs="Times New Roman"/>
          <w:lang w:val="es-ES" w:eastAsia="es-UY"/>
        </w:rPr>
        <w:t>mismo</w:t>
      </w:r>
      <w:r w:rsidRPr="00370EFA">
        <w:rPr>
          <w:rFonts w:ascii="Times New Roman" w:eastAsia="Times New Roman" w:hAnsi="Times New Roman" w:cs="Times New Roman"/>
          <w:lang w:val="es-ES" w:eastAsia="es-UY"/>
        </w:rPr>
        <w:t xml:space="preserve"> </w:t>
      </w:r>
      <w:r w:rsidR="00423B07" w:rsidRPr="00370EFA">
        <w:rPr>
          <w:rFonts w:ascii="Times New Roman" w:eastAsia="Times New Roman" w:hAnsi="Times New Roman" w:cs="Times New Roman"/>
          <w:lang w:val="es-ES" w:eastAsia="es-UY"/>
        </w:rPr>
        <w:t>en la</w:t>
      </w:r>
      <w:r w:rsidRPr="00370EFA">
        <w:rPr>
          <w:rFonts w:ascii="Times New Roman" w:eastAsia="Times New Roman" w:hAnsi="Times New Roman" w:cs="Times New Roman"/>
          <w:lang w:val="es-ES" w:eastAsia="es-UY"/>
        </w:rPr>
        <w:t xml:space="preserve"> agenda </w:t>
      </w:r>
      <w:r w:rsidR="00423B07" w:rsidRPr="00370EFA">
        <w:rPr>
          <w:rFonts w:ascii="Times New Roman" w:eastAsia="Times New Roman" w:hAnsi="Times New Roman" w:cs="Times New Roman"/>
          <w:lang w:val="es-ES" w:eastAsia="es-UY"/>
        </w:rPr>
        <w:t>política</w:t>
      </w:r>
      <w:r w:rsidRPr="00370EFA">
        <w:rPr>
          <w:rFonts w:ascii="Times New Roman" w:eastAsia="Times New Roman" w:hAnsi="Times New Roman" w:cs="Times New Roman"/>
          <w:lang w:val="es-ES" w:eastAsia="es-UY"/>
        </w:rPr>
        <w:t xml:space="preserve">. Entre las lecciones aprendidas </w:t>
      </w:r>
      <w:r w:rsidR="006F0B4C">
        <w:rPr>
          <w:rFonts w:ascii="Times New Roman" w:eastAsia="Times New Roman" w:hAnsi="Times New Roman" w:cs="Times New Roman"/>
          <w:lang w:val="es-ES" w:eastAsia="es-UY"/>
        </w:rPr>
        <w:t xml:space="preserve">también </w:t>
      </w:r>
      <w:r w:rsidRPr="00370EFA">
        <w:rPr>
          <w:rFonts w:ascii="Times New Roman" w:eastAsia="Times New Roman" w:hAnsi="Times New Roman" w:cs="Times New Roman"/>
          <w:lang w:val="es-ES" w:eastAsia="es-UY"/>
        </w:rPr>
        <w:t xml:space="preserve">se destaca la necesidad de reforzar los mecanismos de seguimiento de la ejecución e implementar procedimientos más eficientes para adoptar medidas correctivas si fuera el caso. </w:t>
      </w:r>
    </w:p>
    <w:p w14:paraId="0E6B5EE9" w14:textId="5D227C69" w:rsidR="00C11427" w:rsidRPr="000E7E05" w:rsidRDefault="00C11427" w:rsidP="000E7E05">
      <w:pPr>
        <w:jc w:val="both"/>
        <w:rPr>
          <w:rFonts w:ascii="Times New Roman" w:eastAsia="Times New Roman" w:hAnsi="Times New Roman" w:cs="Times New Roman"/>
          <w:lang w:val="es-ES" w:eastAsia="es-UY"/>
        </w:rPr>
      </w:pPr>
      <w:r w:rsidRPr="000E7E05">
        <w:rPr>
          <w:rFonts w:ascii="Times New Roman" w:eastAsia="Times New Roman" w:hAnsi="Times New Roman" w:cs="Times New Roman"/>
          <w:lang w:val="es-ES" w:eastAsia="es-UY"/>
        </w:rPr>
        <w:t>Las tablas 2 y 3 resumen los principales atributos del Proyecto y califican su rendimiento:</w:t>
      </w:r>
    </w:p>
    <w:p w14:paraId="02F319C2" w14:textId="77777777" w:rsidR="00FB10BB" w:rsidRDefault="00FB10BB">
      <w:pPr>
        <w:rPr>
          <w:rFonts w:ascii="Times New Roman" w:eastAsiaTheme="minorEastAsia" w:hAnsi="Times New Roman" w:cs="Times New Roman"/>
          <w:i/>
          <w:iCs/>
          <w:lang w:eastAsia="es-UY"/>
        </w:rPr>
      </w:pPr>
      <w:r>
        <w:br w:type="page"/>
      </w:r>
    </w:p>
    <w:p w14:paraId="1B4D5D19" w14:textId="77777777" w:rsidR="00FB10BB" w:rsidRDefault="00FB10BB" w:rsidP="00993168">
      <w:pPr>
        <w:pStyle w:val="Descripcin"/>
        <w:keepNext/>
        <w:ind w:left="142"/>
        <w:rPr>
          <w:color w:val="auto"/>
          <w:sz w:val="22"/>
          <w:szCs w:val="22"/>
        </w:rPr>
      </w:pPr>
    </w:p>
    <w:p w14:paraId="3D5D1EE1" w14:textId="5E050DE6" w:rsidR="00E9662B" w:rsidRPr="00C11427" w:rsidRDefault="00E9662B" w:rsidP="00993168">
      <w:pPr>
        <w:pStyle w:val="Descripcin"/>
        <w:keepNext/>
        <w:ind w:left="142"/>
        <w:rPr>
          <w:color w:val="auto"/>
          <w:sz w:val="22"/>
          <w:szCs w:val="22"/>
        </w:rPr>
      </w:pPr>
      <w:r w:rsidRPr="00C11427">
        <w:rPr>
          <w:color w:val="auto"/>
          <w:sz w:val="22"/>
          <w:szCs w:val="22"/>
        </w:rPr>
        <w:t xml:space="preserve">Tabla </w:t>
      </w:r>
      <w:r w:rsidR="00BD76FD" w:rsidRPr="00C11427">
        <w:rPr>
          <w:color w:val="auto"/>
          <w:sz w:val="22"/>
          <w:szCs w:val="22"/>
        </w:rPr>
        <w:fldChar w:fldCharType="begin"/>
      </w:r>
      <w:r w:rsidRPr="00C11427">
        <w:rPr>
          <w:color w:val="auto"/>
          <w:sz w:val="22"/>
          <w:szCs w:val="22"/>
        </w:rPr>
        <w:instrText xml:space="preserve"> SEQ Tabla \* ARABIC </w:instrText>
      </w:r>
      <w:r w:rsidR="00BD76FD" w:rsidRPr="00C11427">
        <w:rPr>
          <w:color w:val="auto"/>
          <w:sz w:val="22"/>
          <w:szCs w:val="22"/>
        </w:rPr>
        <w:fldChar w:fldCharType="separate"/>
      </w:r>
      <w:r w:rsidRPr="00C11427">
        <w:rPr>
          <w:color w:val="auto"/>
          <w:sz w:val="22"/>
          <w:szCs w:val="22"/>
        </w:rPr>
        <w:t>2</w:t>
      </w:r>
      <w:r w:rsidR="00BD76FD" w:rsidRPr="00C11427">
        <w:rPr>
          <w:color w:val="auto"/>
          <w:sz w:val="22"/>
          <w:szCs w:val="22"/>
        </w:rPr>
        <w:fldChar w:fldCharType="end"/>
      </w:r>
      <w:r w:rsidRPr="00C11427">
        <w:rPr>
          <w:color w:val="auto"/>
          <w:sz w:val="22"/>
          <w:szCs w:val="22"/>
        </w:rPr>
        <w:t xml:space="preserve"> Cuadro Sinóptico del Proyecto</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91"/>
        <w:gridCol w:w="2325"/>
        <w:gridCol w:w="1289"/>
        <w:gridCol w:w="140"/>
        <w:gridCol w:w="1673"/>
        <w:gridCol w:w="1808"/>
      </w:tblGrid>
      <w:tr w:rsidR="00AC0CEA" w:rsidRPr="005825F7" w14:paraId="601EFD67" w14:textId="77777777" w:rsidTr="005825F7">
        <w:trPr>
          <w:trHeight w:val="359"/>
        </w:trPr>
        <w:tc>
          <w:tcPr>
            <w:tcW w:w="713" w:type="pct"/>
            <w:shd w:val="clear" w:color="auto" w:fill="7F7F7F"/>
            <w:vAlign w:val="center"/>
          </w:tcPr>
          <w:p w14:paraId="3876728F" w14:textId="77777777" w:rsidR="00AC0CEA" w:rsidRPr="005825F7" w:rsidRDefault="00AC0CEA" w:rsidP="00AC0CEA">
            <w:pPr>
              <w:spacing w:after="0" w:line="280" w:lineRule="auto"/>
              <w:contextualSpacing/>
              <w:rPr>
                <w:rFonts w:ascii="Times New Roman" w:hAnsi="Times New Roman" w:cs="Times New Roman"/>
                <w:sz w:val="20"/>
                <w:szCs w:val="20"/>
                <w:lang w:val="es-ES"/>
              </w:rPr>
            </w:pPr>
            <w:r w:rsidRPr="005825F7">
              <w:rPr>
                <w:rFonts w:ascii="Times New Roman" w:hAnsi="Times New Roman" w:cs="Times New Roman"/>
                <w:b/>
                <w:color w:val="FFFFFF"/>
                <w:sz w:val="20"/>
                <w:szCs w:val="20"/>
                <w:lang w:val="es-ES"/>
              </w:rPr>
              <w:t xml:space="preserve">Título del proyecto: </w:t>
            </w:r>
          </w:p>
        </w:tc>
        <w:tc>
          <w:tcPr>
            <w:tcW w:w="4287" w:type="pct"/>
            <w:gridSpan w:val="6"/>
            <w:shd w:val="clear" w:color="auto" w:fill="FFFFFF"/>
            <w:vAlign w:val="center"/>
          </w:tcPr>
          <w:p w14:paraId="3315A31A" w14:textId="77777777" w:rsidR="00AC0CEA" w:rsidRPr="005825F7" w:rsidRDefault="00EA34BE" w:rsidP="00C81C10">
            <w:pPr>
              <w:spacing w:after="0" w:line="280" w:lineRule="auto"/>
              <w:ind w:hanging="72"/>
              <w:rPr>
                <w:rFonts w:ascii="Times New Roman" w:hAnsi="Times New Roman" w:cs="Times New Roman"/>
                <w:sz w:val="20"/>
                <w:szCs w:val="20"/>
              </w:rPr>
            </w:pPr>
            <w:r w:rsidRPr="005825F7">
              <w:rPr>
                <w:rFonts w:ascii="Times New Roman" w:hAnsi="Times New Roman" w:cs="Times New Roman"/>
                <w:color w:val="000000"/>
                <w:sz w:val="20"/>
                <w:szCs w:val="20"/>
                <w:lang w:val="es-ES"/>
              </w:rPr>
              <w:t>Reducción y prevención de la contaminación de origen terrestre en el Río de la Plata y su Frente Marítimo mediante la implementación del Programa de Acción Estratégico de FREPLATA</w:t>
            </w:r>
          </w:p>
        </w:tc>
      </w:tr>
      <w:tr w:rsidR="006D0AEC" w:rsidRPr="005825F7" w14:paraId="0394B40D" w14:textId="77777777" w:rsidTr="005825F7">
        <w:trPr>
          <w:trHeight w:val="553"/>
        </w:trPr>
        <w:tc>
          <w:tcPr>
            <w:tcW w:w="879" w:type="pct"/>
            <w:gridSpan w:val="2"/>
          </w:tcPr>
          <w:p w14:paraId="1FEC33E8" w14:textId="77777777" w:rsidR="00AC0CEA" w:rsidRPr="005825F7" w:rsidRDefault="00AC0CEA" w:rsidP="00AC0CEA">
            <w:pPr>
              <w:spacing w:after="0" w:line="280" w:lineRule="auto"/>
              <w:jc w:val="right"/>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Identificación del proyecto del FMAM:</w:t>
            </w:r>
          </w:p>
        </w:tc>
        <w:tc>
          <w:tcPr>
            <w:tcW w:w="1324" w:type="pct"/>
            <w:vAlign w:val="center"/>
          </w:tcPr>
          <w:p w14:paraId="43901CCE" w14:textId="77777777" w:rsidR="00AC0CEA" w:rsidRPr="005825F7" w:rsidRDefault="00C81C10" w:rsidP="00AC0CEA">
            <w:pPr>
              <w:tabs>
                <w:tab w:val="right" w:pos="0"/>
              </w:tabs>
              <w:spacing w:after="0" w:line="280" w:lineRule="auto"/>
              <w:rPr>
                <w:rFonts w:ascii="Times New Roman" w:hAnsi="Times New Roman" w:cs="Times New Roman"/>
                <w:sz w:val="20"/>
                <w:szCs w:val="20"/>
                <w:lang w:val="es-ES"/>
              </w:rPr>
            </w:pPr>
            <w:r w:rsidRPr="005825F7">
              <w:rPr>
                <w:rFonts w:ascii="Times New Roman" w:hAnsi="Times New Roman" w:cs="Times New Roman"/>
                <w:sz w:val="20"/>
                <w:szCs w:val="20"/>
                <w:lang w:val="en-US"/>
              </w:rPr>
              <w:t>Project ID 3519</w:t>
            </w:r>
          </w:p>
        </w:tc>
        <w:tc>
          <w:tcPr>
            <w:tcW w:w="734" w:type="pct"/>
          </w:tcPr>
          <w:p w14:paraId="0AADD64B" w14:textId="77777777" w:rsidR="00AC0CEA" w:rsidRPr="005825F7" w:rsidRDefault="00AC0CEA" w:rsidP="00AC0CEA">
            <w:pPr>
              <w:spacing w:after="0"/>
              <w:jc w:val="right"/>
              <w:rPr>
                <w:rFonts w:ascii="Times New Roman" w:hAnsi="Times New Roman" w:cs="Times New Roman"/>
                <w:sz w:val="20"/>
                <w:szCs w:val="20"/>
                <w:lang w:val="es-ES"/>
              </w:rPr>
            </w:pPr>
            <w:r w:rsidRPr="005825F7">
              <w:rPr>
                <w:rFonts w:ascii="Times New Roman" w:hAnsi="Times New Roman" w:cs="Times New Roman"/>
                <w:sz w:val="20"/>
                <w:szCs w:val="20"/>
                <w:lang w:val="es-ES"/>
              </w:rPr>
              <w:t> </w:t>
            </w:r>
          </w:p>
        </w:tc>
        <w:tc>
          <w:tcPr>
            <w:tcW w:w="1032" w:type="pct"/>
            <w:gridSpan w:val="2"/>
          </w:tcPr>
          <w:p w14:paraId="4A02AB5A" w14:textId="77777777" w:rsidR="00AC0CEA" w:rsidRPr="005825F7" w:rsidRDefault="00AC0CEA" w:rsidP="00AC0CEA">
            <w:pPr>
              <w:spacing w:after="0" w:line="280" w:lineRule="auto"/>
              <w:jc w:val="center"/>
              <w:rPr>
                <w:rFonts w:ascii="Times New Roman" w:hAnsi="Times New Roman" w:cs="Times New Roman"/>
                <w:sz w:val="20"/>
                <w:szCs w:val="20"/>
                <w:lang w:val="es-ES"/>
              </w:rPr>
            </w:pPr>
            <w:r w:rsidRPr="005825F7">
              <w:rPr>
                <w:rFonts w:ascii="Times New Roman" w:hAnsi="Times New Roman" w:cs="Times New Roman"/>
                <w:i/>
                <w:color w:val="000000"/>
                <w:sz w:val="20"/>
                <w:szCs w:val="20"/>
                <w:u w:val="single"/>
                <w:lang w:val="es-ES"/>
              </w:rPr>
              <w:t>al momento de aprobación (millones de USD)</w:t>
            </w:r>
          </w:p>
        </w:tc>
        <w:tc>
          <w:tcPr>
            <w:tcW w:w="1031" w:type="pct"/>
          </w:tcPr>
          <w:p w14:paraId="637466B2" w14:textId="77777777" w:rsidR="00AC0CEA" w:rsidRPr="005825F7" w:rsidRDefault="00AC0CEA" w:rsidP="00AC0CEA">
            <w:pPr>
              <w:spacing w:after="0" w:line="280" w:lineRule="auto"/>
              <w:jc w:val="center"/>
              <w:rPr>
                <w:rFonts w:ascii="Times New Roman" w:hAnsi="Times New Roman" w:cs="Times New Roman"/>
                <w:sz w:val="20"/>
                <w:szCs w:val="20"/>
                <w:lang w:val="es-ES"/>
              </w:rPr>
            </w:pPr>
            <w:bookmarkStart w:id="6" w:name="Text1"/>
            <w:r w:rsidRPr="005825F7">
              <w:rPr>
                <w:rFonts w:ascii="Times New Roman" w:hAnsi="Times New Roman" w:cs="Times New Roman"/>
                <w:i/>
                <w:color w:val="000000"/>
                <w:sz w:val="20"/>
                <w:szCs w:val="20"/>
                <w:u w:val="single"/>
                <w:lang w:val="es-ES"/>
              </w:rPr>
              <w:t>al momento de finalización (millones de USD)</w:t>
            </w:r>
            <w:bookmarkEnd w:id="6"/>
          </w:p>
        </w:tc>
      </w:tr>
      <w:tr w:rsidR="006D0AEC" w:rsidRPr="005825F7" w14:paraId="24EE36CA" w14:textId="77777777" w:rsidTr="005825F7">
        <w:trPr>
          <w:trHeight w:val="278"/>
        </w:trPr>
        <w:tc>
          <w:tcPr>
            <w:tcW w:w="879" w:type="pct"/>
            <w:gridSpan w:val="2"/>
          </w:tcPr>
          <w:p w14:paraId="7ACC1416" w14:textId="77777777" w:rsidR="00AC0CEA" w:rsidRPr="005825F7" w:rsidRDefault="00AC0CEA" w:rsidP="00AC0CEA">
            <w:pPr>
              <w:spacing w:after="0" w:line="280" w:lineRule="auto"/>
              <w:jc w:val="right"/>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Identificación del proyecto del PNUD:</w:t>
            </w:r>
          </w:p>
        </w:tc>
        <w:tc>
          <w:tcPr>
            <w:tcW w:w="1324" w:type="pct"/>
            <w:vAlign w:val="center"/>
          </w:tcPr>
          <w:p w14:paraId="022B8722" w14:textId="77777777" w:rsidR="00AC0CEA" w:rsidRPr="005825F7" w:rsidRDefault="00120DCE" w:rsidP="00AC0CEA">
            <w:pPr>
              <w:tabs>
                <w:tab w:val="right" w:pos="0"/>
              </w:tabs>
              <w:spacing w:after="0"/>
              <w:rPr>
                <w:rFonts w:ascii="Times New Roman" w:hAnsi="Times New Roman" w:cs="Times New Roman"/>
                <w:b/>
                <w:color w:val="000000"/>
                <w:sz w:val="20"/>
                <w:szCs w:val="20"/>
                <w:lang w:val="es-ES"/>
              </w:rPr>
            </w:pPr>
            <w:r w:rsidRPr="005825F7">
              <w:rPr>
                <w:rFonts w:ascii="Times New Roman" w:eastAsia="Times New Roman" w:hAnsi="Times New Roman" w:cs="Times New Roman"/>
                <w:color w:val="000000"/>
                <w:sz w:val="20"/>
                <w:szCs w:val="20"/>
                <w:lang w:val="en-US" w:eastAsia="es-UY"/>
              </w:rPr>
              <w:t>PIMS 4055</w:t>
            </w:r>
          </w:p>
        </w:tc>
        <w:tc>
          <w:tcPr>
            <w:tcW w:w="734" w:type="pct"/>
          </w:tcPr>
          <w:p w14:paraId="5AEBCFA2" w14:textId="77777777" w:rsidR="00AC0CEA" w:rsidRPr="005825F7" w:rsidRDefault="00AC0CEA" w:rsidP="005825F7">
            <w:pPr>
              <w:spacing w:after="0" w:line="280" w:lineRule="auto"/>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 xml:space="preserve">Financiación del FMAM: </w:t>
            </w:r>
          </w:p>
        </w:tc>
        <w:tc>
          <w:tcPr>
            <w:tcW w:w="1032" w:type="pct"/>
            <w:gridSpan w:val="2"/>
            <w:vAlign w:val="center"/>
          </w:tcPr>
          <w:p w14:paraId="2389611B" w14:textId="77777777" w:rsidR="00AC0CEA" w:rsidRPr="005825F7" w:rsidRDefault="006D0060" w:rsidP="005825F7">
            <w:pPr>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3,3</w:t>
            </w:r>
            <w:r w:rsidR="00900F36" w:rsidRPr="005825F7">
              <w:rPr>
                <w:rFonts w:ascii="Times New Roman" w:hAnsi="Times New Roman" w:cs="Times New Roman"/>
                <w:sz w:val="20"/>
                <w:szCs w:val="20"/>
                <w:lang w:val="es-ES"/>
              </w:rPr>
              <w:t>00,000</w:t>
            </w:r>
          </w:p>
        </w:tc>
        <w:tc>
          <w:tcPr>
            <w:tcW w:w="1031" w:type="pct"/>
            <w:vAlign w:val="center"/>
          </w:tcPr>
          <w:p w14:paraId="242E7293" w14:textId="77777777" w:rsidR="00AC0CEA" w:rsidRPr="005825F7" w:rsidRDefault="00B47253" w:rsidP="005825F7">
            <w:pPr>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3,300,000</w:t>
            </w:r>
          </w:p>
        </w:tc>
      </w:tr>
      <w:tr w:rsidR="006D0AEC" w:rsidRPr="005825F7" w14:paraId="25C24F6F" w14:textId="77777777" w:rsidTr="005825F7">
        <w:trPr>
          <w:trHeight w:val="269"/>
        </w:trPr>
        <w:tc>
          <w:tcPr>
            <w:tcW w:w="879" w:type="pct"/>
            <w:gridSpan w:val="2"/>
          </w:tcPr>
          <w:p w14:paraId="61B89E80" w14:textId="77777777" w:rsidR="00AC0CEA" w:rsidRPr="005825F7" w:rsidRDefault="00AC0CEA" w:rsidP="00AC0CEA">
            <w:pPr>
              <w:spacing w:after="0" w:line="280" w:lineRule="auto"/>
              <w:jc w:val="right"/>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País</w:t>
            </w:r>
            <w:r w:rsidR="00120DCE" w:rsidRPr="005825F7">
              <w:rPr>
                <w:rFonts w:ascii="Times New Roman" w:hAnsi="Times New Roman" w:cs="Times New Roman"/>
                <w:color w:val="000000"/>
                <w:sz w:val="20"/>
                <w:szCs w:val="20"/>
                <w:lang w:val="es-ES"/>
              </w:rPr>
              <w:t>es</w:t>
            </w:r>
            <w:r w:rsidRPr="005825F7">
              <w:rPr>
                <w:rFonts w:ascii="Times New Roman" w:hAnsi="Times New Roman" w:cs="Times New Roman"/>
                <w:color w:val="000000"/>
                <w:sz w:val="20"/>
                <w:szCs w:val="20"/>
                <w:lang w:val="es-ES"/>
              </w:rPr>
              <w:t>:</w:t>
            </w:r>
          </w:p>
        </w:tc>
        <w:tc>
          <w:tcPr>
            <w:tcW w:w="1324" w:type="pct"/>
            <w:vAlign w:val="center"/>
          </w:tcPr>
          <w:p w14:paraId="02A57A68" w14:textId="77777777" w:rsidR="00AC0CEA" w:rsidRPr="005825F7" w:rsidRDefault="00120DCE" w:rsidP="00AC0CEA">
            <w:pPr>
              <w:tabs>
                <w:tab w:val="right" w:pos="0"/>
              </w:tabs>
              <w:spacing w:after="0"/>
              <w:rPr>
                <w:rFonts w:ascii="Times New Roman" w:hAnsi="Times New Roman" w:cs="Times New Roman"/>
                <w:color w:val="000000"/>
                <w:sz w:val="20"/>
                <w:szCs w:val="20"/>
                <w:lang w:val="es-ES"/>
              </w:rPr>
            </w:pPr>
            <w:r w:rsidRPr="005825F7">
              <w:rPr>
                <w:rFonts w:ascii="Times New Roman" w:hAnsi="Times New Roman" w:cs="Times New Roman"/>
                <w:b/>
                <w:sz w:val="20"/>
                <w:szCs w:val="20"/>
                <w:lang w:val="es-ES"/>
              </w:rPr>
              <w:t>Argentina y Uruguay</w:t>
            </w:r>
          </w:p>
        </w:tc>
        <w:tc>
          <w:tcPr>
            <w:tcW w:w="734" w:type="pct"/>
          </w:tcPr>
          <w:p w14:paraId="21559C75" w14:textId="77777777" w:rsidR="00AC0CEA" w:rsidRPr="005825F7" w:rsidRDefault="00AC0CEA" w:rsidP="005825F7">
            <w:pPr>
              <w:spacing w:after="0" w:line="280" w:lineRule="auto"/>
              <w:rPr>
                <w:rFonts w:ascii="Times New Roman" w:hAnsi="Times New Roman" w:cs="Times New Roman"/>
                <w:sz w:val="20"/>
                <w:szCs w:val="20"/>
                <w:lang w:val="es-ES"/>
              </w:rPr>
            </w:pPr>
            <w:r w:rsidRPr="005825F7">
              <w:rPr>
                <w:rFonts w:ascii="Times New Roman" w:hAnsi="Times New Roman" w:cs="Times New Roman"/>
                <w:sz w:val="20"/>
                <w:szCs w:val="20"/>
                <w:lang w:val="es-ES"/>
              </w:rPr>
              <w:t>IA y EA poseen:</w:t>
            </w:r>
          </w:p>
        </w:tc>
        <w:tc>
          <w:tcPr>
            <w:tcW w:w="1032" w:type="pct"/>
            <w:gridSpan w:val="2"/>
            <w:vAlign w:val="center"/>
          </w:tcPr>
          <w:p w14:paraId="6C600294" w14:textId="54237750" w:rsidR="00AC0CEA" w:rsidRPr="005825F7" w:rsidRDefault="00AC0CEA" w:rsidP="005825F7">
            <w:pPr>
              <w:spacing w:after="0"/>
              <w:rPr>
                <w:rFonts w:ascii="Times New Roman" w:hAnsi="Times New Roman" w:cs="Times New Roman"/>
                <w:sz w:val="20"/>
                <w:szCs w:val="20"/>
                <w:lang w:val="es-ES"/>
              </w:rPr>
            </w:pPr>
          </w:p>
        </w:tc>
        <w:tc>
          <w:tcPr>
            <w:tcW w:w="1031" w:type="pct"/>
            <w:vAlign w:val="center"/>
          </w:tcPr>
          <w:p w14:paraId="3A4FE2F3" w14:textId="3426EB73" w:rsidR="00AC0CEA" w:rsidRPr="005825F7" w:rsidRDefault="00AC0CEA" w:rsidP="005825F7">
            <w:pPr>
              <w:spacing w:after="0"/>
              <w:rPr>
                <w:rFonts w:ascii="Times New Roman" w:hAnsi="Times New Roman" w:cs="Times New Roman"/>
                <w:sz w:val="20"/>
                <w:szCs w:val="20"/>
                <w:lang w:val="es-ES"/>
              </w:rPr>
            </w:pPr>
          </w:p>
        </w:tc>
      </w:tr>
      <w:tr w:rsidR="006D0AEC" w:rsidRPr="005825F7" w14:paraId="5FFF54EA" w14:textId="77777777" w:rsidTr="005825F7">
        <w:trPr>
          <w:trHeight w:val="296"/>
        </w:trPr>
        <w:tc>
          <w:tcPr>
            <w:tcW w:w="879" w:type="pct"/>
            <w:gridSpan w:val="2"/>
          </w:tcPr>
          <w:p w14:paraId="2A6E0FEB" w14:textId="77777777" w:rsidR="00AC0CEA" w:rsidRPr="005825F7" w:rsidRDefault="00AC0CEA" w:rsidP="00AC0CEA">
            <w:pPr>
              <w:spacing w:after="0" w:line="280" w:lineRule="auto"/>
              <w:jc w:val="right"/>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Región:</w:t>
            </w:r>
          </w:p>
        </w:tc>
        <w:tc>
          <w:tcPr>
            <w:tcW w:w="1324" w:type="pct"/>
            <w:vAlign w:val="center"/>
          </w:tcPr>
          <w:p w14:paraId="5B6585DB" w14:textId="77777777" w:rsidR="00AC0CEA" w:rsidRPr="005825F7" w:rsidRDefault="00120DCE" w:rsidP="00AC0CEA">
            <w:pPr>
              <w:tabs>
                <w:tab w:val="right" w:pos="0"/>
              </w:tabs>
              <w:spacing w:after="0"/>
              <w:rPr>
                <w:rFonts w:ascii="Times New Roman" w:hAnsi="Times New Roman" w:cs="Times New Roman"/>
                <w:sz w:val="20"/>
                <w:szCs w:val="20"/>
                <w:lang w:val="es-ES"/>
              </w:rPr>
            </w:pPr>
            <w:r w:rsidRPr="005825F7">
              <w:rPr>
                <w:rFonts w:ascii="Times New Roman" w:hAnsi="Times New Roman" w:cs="Times New Roman"/>
                <w:b/>
                <w:sz w:val="20"/>
                <w:szCs w:val="20"/>
                <w:lang w:val="es-ES"/>
              </w:rPr>
              <w:t>Latinoamérica y el Caribe</w:t>
            </w:r>
          </w:p>
        </w:tc>
        <w:tc>
          <w:tcPr>
            <w:tcW w:w="734" w:type="pct"/>
          </w:tcPr>
          <w:p w14:paraId="60CD1A71" w14:textId="77777777" w:rsidR="00AC0CEA" w:rsidRPr="005825F7" w:rsidRDefault="00AC0CEA" w:rsidP="005825F7">
            <w:pPr>
              <w:spacing w:after="0" w:line="280" w:lineRule="auto"/>
              <w:rPr>
                <w:rFonts w:ascii="Times New Roman" w:hAnsi="Times New Roman" w:cs="Times New Roman"/>
                <w:sz w:val="20"/>
                <w:szCs w:val="20"/>
                <w:lang w:val="es-ES"/>
              </w:rPr>
            </w:pPr>
            <w:r w:rsidRPr="005825F7">
              <w:rPr>
                <w:rFonts w:ascii="Times New Roman" w:hAnsi="Times New Roman" w:cs="Times New Roman"/>
                <w:sz w:val="20"/>
                <w:szCs w:val="20"/>
                <w:lang w:val="es-ES"/>
              </w:rPr>
              <w:t>Gobierno:</w:t>
            </w:r>
          </w:p>
        </w:tc>
        <w:tc>
          <w:tcPr>
            <w:tcW w:w="1032" w:type="pct"/>
            <w:gridSpan w:val="2"/>
            <w:vAlign w:val="center"/>
          </w:tcPr>
          <w:p w14:paraId="377C52DE" w14:textId="77777777" w:rsidR="00AC0CEA" w:rsidRPr="005825F7" w:rsidRDefault="00C81C10" w:rsidP="005825F7">
            <w:pPr>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1</w:t>
            </w:r>
            <w:r w:rsidR="006D0060" w:rsidRPr="005825F7">
              <w:rPr>
                <w:rFonts w:ascii="Times New Roman" w:hAnsi="Times New Roman" w:cs="Times New Roman"/>
                <w:sz w:val="20"/>
                <w:szCs w:val="20"/>
                <w:lang w:val="es-ES"/>
              </w:rPr>
              <w:t>5,020,000</w:t>
            </w:r>
          </w:p>
        </w:tc>
        <w:tc>
          <w:tcPr>
            <w:tcW w:w="1031" w:type="pct"/>
            <w:vAlign w:val="center"/>
          </w:tcPr>
          <w:p w14:paraId="52ECC2F0" w14:textId="328F7158" w:rsidR="00AC0CEA" w:rsidRPr="005825F7" w:rsidRDefault="005825F7" w:rsidP="005825F7">
            <w:pPr>
              <w:spacing w:after="0"/>
              <w:rPr>
                <w:rFonts w:ascii="Times New Roman" w:hAnsi="Times New Roman" w:cs="Times New Roman"/>
                <w:sz w:val="20"/>
                <w:szCs w:val="20"/>
                <w:lang w:val="es-ES"/>
              </w:rPr>
            </w:pPr>
            <w:r>
              <w:rPr>
                <w:rFonts w:ascii="Times New Roman" w:hAnsi="Times New Roman" w:cs="Times New Roman"/>
                <w:sz w:val="20"/>
                <w:szCs w:val="20"/>
                <w:lang w:val="es-ES"/>
              </w:rPr>
              <w:t>1,555,070</w:t>
            </w:r>
          </w:p>
        </w:tc>
      </w:tr>
      <w:tr w:rsidR="006D0AEC" w:rsidRPr="005825F7" w14:paraId="7E0D2050" w14:textId="77777777" w:rsidTr="005825F7">
        <w:trPr>
          <w:trHeight w:val="314"/>
        </w:trPr>
        <w:tc>
          <w:tcPr>
            <w:tcW w:w="879" w:type="pct"/>
            <w:gridSpan w:val="2"/>
          </w:tcPr>
          <w:p w14:paraId="61698C24" w14:textId="77777777" w:rsidR="00AC0CEA" w:rsidRPr="005825F7" w:rsidRDefault="00AC0CEA" w:rsidP="00AC0CEA">
            <w:pPr>
              <w:spacing w:after="0" w:line="280" w:lineRule="auto"/>
              <w:jc w:val="right"/>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Área de interés:</w:t>
            </w:r>
          </w:p>
        </w:tc>
        <w:tc>
          <w:tcPr>
            <w:tcW w:w="1324" w:type="pct"/>
            <w:vAlign w:val="center"/>
          </w:tcPr>
          <w:p w14:paraId="293239F0" w14:textId="77777777" w:rsidR="00AC0CEA" w:rsidRPr="005825F7" w:rsidRDefault="00120DCE" w:rsidP="00AC0CEA">
            <w:pPr>
              <w:tabs>
                <w:tab w:val="right" w:pos="0"/>
              </w:tabs>
              <w:spacing w:after="0"/>
              <w:rPr>
                <w:rFonts w:ascii="Times New Roman" w:hAnsi="Times New Roman" w:cs="Times New Roman"/>
                <w:sz w:val="20"/>
                <w:szCs w:val="20"/>
                <w:lang w:val="es-ES"/>
              </w:rPr>
            </w:pPr>
            <w:r w:rsidRPr="005825F7">
              <w:rPr>
                <w:rFonts w:ascii="Times New Roman" w:hAnsi="Times New Roman" w:cs="Times New Roman"/>
                <w:b/>
                <w:sz w:val="20"/>
                <w:szCs w:val="20"/>
                <w:lang w:val="es-ES"/>
              </w:rPr>
              <w:t>Aguas Internacionales</w:t>
            </w:r>
          </w:p>
        </w:tc>
        <w:tc>
          <w:tcPr>
            <w:tcW w:w="734" w:type="pct"/>
          </w:tcPr>
          <w:p w14:paraId="06E58581" w14:textId="77777777" w:rsidR="00AC0CEA" w:rsidRPr="005825F7" w:rsidRDefault="00AC0CEA" w:rsidP="005825F7">
            <w:pPr>
              <w:spacing w:after="0" w:line="280" w:lineRule="auto"/>
              <w:rPr>
                <w:rFonts w:ascii="Times New Roman" w:hAnsi="Times New Roman" w:cs="Times New Roman"/>
                <w:sz w:val="20"/>
                <w:szCs w:val="20"/>
                <w:lang w:val="es-ES"/>
              </w:rPr>
            </w:pPr>
            <w:r w:rsidRPr="005825F7">
              <w:rPr>
                <w:rFonts w:ascii="Times New Roman" w:hAnsi="Times New Roman" w:cs="Times New Roman"/>
                <w:sz w:val="20"/>
                <w:szCs w:val="20"/>
                <w:lang w:val="es-ES"/>
              </w:rPr>
              <w:t>Otro:</w:t>
            </w:r>
          </w:p>
        </w:tc>
        <w:tc>
          <w:tcPr>
            <w:tcW w:w="1032" w:type="pct"/>
            <w:gridSpan w:val="2"/>
            <w:vAlign w:val="center"/>
          </w:tcPr>
          <w:p w14:paraId="2E3F6D1F" w14:textId="1652C2B3" w:rsidR="00AC0CEA" w:rsidRPr="005825F7" w:rsidRDefault="00AC0CEA" w:rsidP="005825F7">
            <w:pPr>
              <w:spacing w:after="0"/>
              <w:rPr>
                <w:rFonts w:ascii="Times New Roman" w:hAnsi="Times New Roman" w:cs="Times New Roman"/>
                <w:sz w:val="20"/>
                <w:szCs w:val="20"/>
                <w:lang w:val="es-ES"/>
              </w:rPr>
            </w:pPr>
          </w:p>
        </w:tc>
        <w:tc>
          <w:tcPr>
            <w:tcW w:w="1031" w:type="pct"/>
            <w:vAlign w:val="center"/>
          </w:tcPr>
          <w:p w14:paraId="524A0E22" w14:textId="0003FDA9" w:rsidR="00AC0CEA" w:rsidRPr="005825F7" w:rsidRDefault="00AC0CEA" w:rsidP="005825F7">
            <w:pPr>
              <w:spacing w:after="0"/>
              <w:rPr>
                <w:rFonts w:ascii="Times New Roman" w:hAnsi="Times New Roman" w:cs="Times New Roman"/>
                <w:sz w:val="20"/>
                <w:szCs w:val="20"/>
                <w:lang w:val="es-ES"/>
              </w:rPr>
            </w:pPr>
          </w:p>
        </w:tc>
      </w:tr>
      <w:tr w:rsidR="006D0AEC" w:rsidRPr="005825F7" w14:paraId="2F4F56C4" w14:textId="77777777" w:rsidTr="005825F7">
        <w:trPr>
          <w:trHeight w:val="553"/>
        </w:trPr>
        <w:tc>
          <w:tcPr>
            <w:tcW w:w="879" w:type="pct"/>
            <w:gridSpan w:val="2"/>
          </w:tcPr>
          <w:p w14:paraId="589DA7D4" w14:textId="77777777" w:rsidR="00AC0CEA" w:rsidRPr="005825F7" w:rsidRDefault="00AC0CEA" w:rsidP="00AC0CEA">
            <w:pPr>
              <w:spacing w:after="0" w:line="280" w:lineRule="auto"/>
              <w:jc w:val="right"/>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Programa operativo:</w:t>
            </w:r>
          </w:p>
        </w:tc>
        <w:tc>
          <w:tcPr>
            <w:tcW w:w="1324" w:type="pct"/>
            <w:vAlign w:val="center"/>
          </w:tcPr>
          <w:p w14:paraId="333C5924" w14:textId="77777777" w:rsidR="00AC0CEA" w:rsidRPr="005825F7" w:rsidRDefault="00120DCE" w:rsidP="00AC0CEA">
            <w:pPr>
              <w:tabs>
                <w:tab w:val="right" w:pos="0"/>
              </w:tabs>
              <w:spacing w:after="0"/>
              <w:rPr>
                <w:rFonts w:ascii="Times New Roman" w:hAnsi="Times New Roman" w:cs="Times New Roman"/>
                <w:sz w:val="20"/>
                <w:szCs w:val="20"/>
                <w:lang w:val="es-ES"/>
              </w:rPr>
            </w:pPr>
            <w:r w:rsidRPr="005825F7">
              <w:rPr>
                <w:rFonts w:ascii="Times New Roman" w:hAnsi="Times New Roman" w:cs="Times New Roman"/>
                <w:b/>
                <w:sz w:val="20"/>
                <w:szCs w:val="20"/>
                <w:lang w:val="es-ES"/>
              </w:rPr>
              <w:t>IW SP - 2</w:t>
            </w:r>
          </w:p>
        </w:tc>
        <w:tc>
          <w:tcPr>
            <w:tcW w:w="734" w:type="pct"/>
          </w:tcPr>
          <w:p w14:paraId="2D348DD9" w14:textId="77777777" w:rsidR="00AC0CEA" w:rsidRPr="005825F7" w:rsidRDefault="00AC0CEA" w:rsidP="005825F7">
            <w:pPr>
              <w:spacing w:after="0" w:line="280" w:lineRule="auto"/>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Cofinanciación total:</w:t>
            </w:r>
          </w:p>
        </w:tc>
        <w:tc>
          <w:tcPr>
            <w:tcW w:w="1032" w:type="pct"/>
            <w:gridSpan w:val="2"/>
            <w:vAlign w:val="center"/>
          </w:tcPr>
          <w:p w14:paraId="54329A84" w14:textId="73113CE6" w:rsidR="00AC0CEA" w:rsidRPr="005825F7" w:rsidRDefault="005825F7" w:rsidP="005825F7">
            <w:pPr>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15,020,000</w:t>
            </w:r>
          </w:p>
        </w:tc>
        <w:tc>
          <w:tcPr>
            <w:tcW w:w="1031" w:type="pct"/>
            <w:vAlign w:val="center"/>
          </w:tcPr>
          <w:p w14:paraId="345EAE3E" w14:textId="7D5D14DA" w:rsidR="005825F7" w:rsidRPr="005825F7" w:rsidRDefault="005825F7" w:rsidP="005825F7">
            <w:pPr>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1,555,070</w:t>
            </w:r>
          </w:p>
        </w:tc>
      </w:tr>
      <w:tr w:rsidR="006D0AEC" w:rsidRPr="005825F7" w14:paraId="272B479E" w14:textId="77777777" w:rsidTr="005825F7">
        <w:trPr>
          <w:trHeight w:val="341"/>
        </w:trPr>
        <w:tc>
          <w:tcPr>
            <w:tcW w:w="879" w:type="pct"/>
            <w:gridSpan w:val="2"/>
          </w:tcPr>
          <w:p w14:paraId="11C079AB" w14:textId="77777777" w:rsidR="00AC0CEA" w:rsidRPr="005825F7" w:rsidRDefault="00AC0CEA" w:rsidP="00AC0CEA">
            <w:pPr>
              <w:spacing w:after="0" w:line="280" w:lineRule="auto"/>
              <w:jc w:val="right"/>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Organismo de Ejecución:</w:t>
            </w:r>
          </w:p>
        </w:tc>
        <w:tc>
          <w:tcPr>
            <w:tcW w:w="1324" w:type="pct"/>
            <w:vAlign w:val="center"/>
          </w:tcPr>
          <w:p w14:paraId="20084E25" w14:textId="77777777" w:rsidR="00AC0CEA" w:rsidRPr="005825F7" w:rsidRDefault="006D0AEC" w:rsidP="006D0AEC">
            <w:pPr>
              <w:tabs>
                <w:tab w:val="right" w:pos="0"/>
              </w:tabs>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 xml:space="preserve">SAyDS / MVOTMA  </w:t>
            </w:r>
          </w:p>
        </w:tc>
        <w:tc>
          <w:tcPr>
            <w:tcW w:w="734" w:type="pct"/>
          </w:tcPr>
          <w:p w14:paraId="79AA9DAE" w14:textId="77777777" w:rsidR="00AC0CEA" w:rsidRPr="005825F7" w:rsidRDefault="00AC0CEA" w:rsidP="005825F7">
            <w:pPr>
              <w:spacing w:after="0" w:line="280" w:lineRule="auto"/>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Gasto total del proyecto:</w:t>
            </w:r>
          </w:p>
        </w:tc>
        <w:tc>
          <w:tcPr>
            <w:tcW w:w="1032" w:type="pct"/>
            <w:gridSpan w:val="2"/>
            <w:vAlign w:val="center"/>
          </w:tcPr>
          <w:p w14:paraId="21701DEA" w14:textId="77777777" w:rsidR="00AC0CEA" w:rsidRPr="005825F7" w:rsidRDefault="00F01539" w:rsidP="005825F7">
            <w:pPr>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18,320,000</w:t>
            </w:r>
          </w:p>
        </w:tc>
        <w:tc>
          <w:tcPr>
            <w:tcW w:w="1031" w:type="pct"/>
            <w:vAlign w:val="center"/>
          </w:tcPr>
          <w:p w14:paraId="3E6E43C9" w14:textId="77777777" w:rsidR="00AC0CEA" w:rsidRPr="005825F7" w:rsidRDefault="00A069CD" w:rsidP="005825F7">
            <w:pPr>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4,855,070</w:t>
            </w:r>
          </w:p>
        </w:tc>
      </w:tr>
      <w:tr w:rsidR="00AC0CEA" w:rsidRPr="005825F7" w14:paraId="76B1B3F7" w14:textId="77777777" w:rsidTr="005825F7">
        <w:trPr>
          <w:trHeight w:val="368"/>
        </w:trPr>
        <w:tc>
          <w:tcPr>
            <w:tcW w:w="879" w:type="pct"/>
            <w:gridSpan w:val="2"/>
            <w:vMerge w:val="restart"/>
          </w:tcPr>
          <w:p w14:paraId="42674AD2" w14:textId="77777777" w:rsidR="00AC0CEA" w:rsidRPr="005825F7" w:rsidRDefault="00AC0CEA" w:rsidP="00AC0CEA">
            <w:pPr>
              <w:spacing w:after="0" w:line="280" w:lineRule="auto"/>
              <w:jc w:val="right"/>
              <w:rPr>
                <w:rFonts w:ascii="Times New Roman" w:hAnsi="Times New Roman" w:cs="Times New Roman"/>
                <w:sz w:val="20"/>
                <w:szCs w:val="20"/>
                <w:lang w:val="es-ES"/>
              </w:rPr>
            </w:pPr>
            <w:r w:rsidRPr="005825F7">
              <w:rPr>
                <w:rFonts w:ascii="Times New Roman" w:hAnsi="Times New Roman" w:cs="Times New Roman"/>
                <w:sz w:val="20"/>
                <w:szCs w:val="20"/>
                <w:lang w:val="es-ES"/>
              </w:rPr>
              <w:t>Otros socios involucrados:</w:t>
            </w:r>
          </w:p>
        </w:tc>
        <w:tc>
          <w:tcPr>
            <w:tcW w:w="1324" w:type="pct"/>
            <w:vMerge w:val="restart"/>
            <w:vAlign w:val="center"/>
          </w:tcPr>
          <w:p w14:paraId="0FAE2CA3" w14:textId="3018AF4C" w:rsidR="00AC0CEA" w:rsidRPr="005825F7" w:rsidRDefault="00120DCE" w:rsidP="005825F7">
            <w:pPr>
              <w:tabs>
                <w:tab w:val="right" w:pos="0"/>
              </w:tabs>
              <w:spacing w:after="0"/>
              <w:rPr>
                <w:rFonts w:ascii="Times New Roman" w:hAnsi="Times New Roman" w:cs="Times New Roman"/>
                <w:color w:val="000000"/>
                <w:sz w:val="20"/>
                <w:szCs w:val="20"/>
                <w:lang w:val="es-ES"/>
              </w:rPr>
            </w:pPr>
            <w:r w:rsidRPr="005825F7">
              <w:rPr>
                <w:rFonts w:ascii="Times New Roman" w:hAnsi="Times New Roman" w:cs="Times New Roman"/>
                <w:sz w:val="20"/>
                <w:szCs w:val="20"/>
                <w:lang w:val="es-ES"/>
              </w:rPr>
              <w:t xml:space="preserve"> (CARP y CTMFM)</w:t>
            </w:r>
            <w:r w:rsidR="005825F7" w:rsidRPr="005825F7">
              <w:rPr>
                <w:rFonts w:ascii="Times New Roman" w:hAnsi="Times New Roman" w:cs="Times New Roman"/>
                <w:color w:val="000000"/>
                <w:sz w:val="20"/>
                <w:szCs w:val="20"/>
                <w:lang w:val="es-ES"/>
              </w:rPr>
              <w:t xml:space="preserve"> </w:t>
            </w:r>
          </w:p>
        </w:tc>
        <w:tc>
          <w:tcPr>
            <w:tcW w:w="1767" w:type="pct"/>
            <w:gridSpan w:val="3"/>
          </w:tcPr>
          <w:p w14:paraId="27F33498" w14:textId="77777777" w:rsidR="00AC0CEA" w:rsidRPr="005825F7" w:rsidRDefault="00AC0CEA" w:rsidP="005825F7">
            <w:pPr>
              <w:tabs>
                <w:tab w:val="right" w:pos="0"/>
              </w:tabs>
              <w:spacing w:after="0" w:line="280" w:lineRule="auto"/>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 xml:space="preserve">Firma del documento del proyecto (fecha de comienzo del proyecto): </w:t>
            </w:r>
          </w:p>
        </w:tc>
        <w:tc>
          <w:tcPr>
            <w:tcW w:w="1031" w:type="pct"/>
            <w:vAlign w:val="center"/>
          </w:tcPr>
          <w:p w14:paraId="38357AB8" w14:textId="77777777" w:rsidR="00AC0CEA" w:rsidRPr="005825F7" w:rsidRDefault="00C81C10" w:rsidP="005825F7">
            <w:pPr>
              <w:tabs>
                <w:tab w:val="right" w:pos="0"/>
              </w:tabs>
              <w:spacing w:after="0"/>
              <w:rPr>
                <w:rFonts w:ascii="Times New Roman" w:hAnsi="Times New Roman" w:cs="Times New Roman"/>
                <w:sz w:val="20"/>
                <w:szCs w:val="20"/>
                <w:lang w:val="es-ES"/>
              </w:rPr>
            </w:pPr>
            <w:r w:rsidRPr="005825F7">
              <w:rPr>
                <w:rFonts w:ascii="Times New Roman" w:hAnsi="Times New Roman" w:cs="Times New Roman"/>
                <w:sz w:val="20"/>
                <w:szCs w:val="20"/>
                <w:lang w:val="es-ES"/>
              </w:rPr>
              <w:t>Noviembre 2010</w:t>
            </w:r>
          </w:p>
        </w:tc>
      </w:tr>
      <w:tr w:rsidR="00AC0CEA" w:rsidRPr="005825F7" w14:paraId="67BEBBB2" w14:textId="77777777" w:rsidTr="005825F7">
        <w:trPr>
          <w:trHeight w:val="144"/>
        </w:trPr>
        <w:tc>
          <w:tcPr>
            <w:tcW w:w="879" w:type="pct"/>
            <w:gridSpan w:val="2"/>
            <w:vMerge/>
            <w:vAlign w:val="center"/>
          </w:tcPr>
          <w:p w14:paraId="1A5203BE" w14:textId="77777777" w:rsidR="00AC0CEA" w:rsidRPr="005825F7" w:rsidRDefault="00AC0CEA" w:rsidP="00AC0CEA">
            <w:pPr>
              <w:spacing w:after="0"/>
              <w:rPr>
                <w:rFonts w:ascii="Times New Roman" w:hAnsi="Times New Roman" w:cs="Times New Roman"/>
                <w:sz w:val="20"/>
                <w:szCs w:val="20"/>
                <w:lang w:val="es-ES"/>
              </w:rPr>
            </w:pPr>
          </w:p>
        </w:tc>
        <w:tc>
          <w:tcPr>
            <w:tcW w:w="1324" w:type="pct"/>
            <w:vMerge/>
          </w:tcPr>
          <w:p w14:paraId="576650FC" w14:textId="77777777" w:rsidR="00AC0CEA" w:rsidRPr="005825F7" w:rsidRDefault="00AC0CEA" w:rsidP="00AC0CEA">
            <w:pPr>
              <w:tabs>
                <w:tab w:val="right" w:pos="0"/>
              </w:tabs>
              <w:spacing w:after="0"/>
              <w:jc w:val="center"/>
              <w:rPr>
                <w:rFonts w:ascii="Times New Roman" w:hAnsi="Times New Roman" w:cs="Times New Roman"/>
                <w:sz w:val="20"/>
                <w:szCs w:val="20"/>
                <w:lang w:val="es-ES"/>
              </w:rPr>
            </w:pPr>
          </w:p>
        </w:tc>
        <w:tc>
          <w:tcPr>
            <w:tcW w:w="814" w:type="pct"/>
            <w:gridSpan w:val="2"/>
          </w:tcPr>
          <w:p w14:paraId="0B3DBFE6" w14:textId="5C2C71AB" w:rsidR="00AC0CEA" w:rsidRPr="005825F7" w:rsidRDefault="00423B07" w:rsidP="005825F7">
            <w:pPr>
              <w:spacing w:after="0" w:line="280" w:lineRule="auto"/>
              <w:rPr>
                <w:rFonts w:ascii="Times New Roman" w:hAnsi="Times New Roman" w:cs="Times New Roman"/>
                <w:sz w:val="20"/>
                <w:szCs w:val="20"/>
                <w:lang w:val="es-ES"/>
              </w:rPr>
            </w:pPr>
            <w:r>
              <w:rPr>
                <w:rFonts w:ascii="Times New Roman" w:hAnsi="Times New Roman" w:cs="Times New Roman"/>
                <w:color w:val="000000"/>
                <w:sz w:val="20"/>
                <w:szCs w:val="20"/>
                <w:lang w:val="es-ES"/>
              </w:rPr>
              <w:t>Fecha de cierre</w:t>
            </w:r>
            <w:r w:rsidR="00AC0CEA" w:rsidRPr="005825F7">
              <w:rPr>
                <w:rFonts w:ascii="Times New Roman" w:hAnsi="Times New Roman" w:cs="Times New Roman"/>
                <w:color w:val="000000"/>
                <w:sz w:val="20"/>
                <w:szCs w:val="20"/>
                <w:lang w:val="es-ES"/>
              </w:rPr>
              <w:t>:</w:t>
            </w:r>
          </w:p>
        </w:tc>
        <w:tc>
          <w:tcPr>
            <w:tcW w:w="953" w:type="pct"/>
          </w:tcPr>
          <w:p w14:paraId="5AF780B1" w14:textId="77777777" w:rsidR="00AC0CEA" w:rsidRPr="005825F7" w:rsidRDefault="00AC0CEA" w:rsidP="005825F7">
            <w:pPr>
              <w:tabs>
                <w:tab w:val="right" w:pos="0"/>
              </w:tabs>
              <w:spacing w:after="0" w:line="280" w:lineRule="auto"/>
              <w:rPr>
                <w:rFonts w:ascii="Times New Roman" w:hAnsi="Times New Roman" w:cs="Times New Roman"/>
                <w:color w:val="000000"/>
                <w:sz w:val="20"/>
                <w:szCs w:val="20"/>
                <w:lang w:val="es-ES"/>
              </w:rPr>
            </w:pPr>
            <w:r w:rsidRPr="005825F7">
              <w:rPr>
                <w:rFonts w:ascii="Times New Roman" w:hAnsi="Times New Roman" w:cs="Times New Roman"/>
                <w:color w:val="000000"/>
                <w:sz w:val="20"/>
                <w:szCs w:val="20"/>
                <w:lang w:val="es-ES"/>
              </w:rPr>
              <w:t>Propuesto:</w:t>
            </w:r>
          </w:p>
          <w:p w14:paraId="6410F199" w14:textId="77777777" w:rsidR="00AC0CEA" w:rsidRPr="005825F7" w:rsidRDefault="00C81C10" w:rsidP="005825F7">
            <w:pPr>
              <w:tabs>
                <w:tab w:val="right" w:pos="0"/>
              </w:tabs>
              <w:spacing w:after="0"/>
              <w:rPr>
                <w:rFonts w:ascii="Times New Roman" w:hAnsi="Times New Roman" w:cs="Times New Roman"/>
                <w:color w:val="000000"/>
                <w:sz w:val="20"/>
                <w:szCs w:val="20"/>
                <w:lang w:val="es-ES"/>
              </w:rPr>
            </w:pPr>
            <w:r w:rsidRPr="005825F7">
              <w:rPr>
                <w:rFonts w:ascii="Times New Roman" w:hAnsi="Times New Roman" w:cs="Times New Roman"/>
                <w:sz w:val="20"/>
                <w:szCs w:val="20"/>
                <w:lang w:val="es-ES"/>
              </w:rPr>
              <w:t>Noviembre 2014</w:t>
            </w:r>
          </w:p>
        </w:tc>
        <w:tc>
          <w:tcPr>
            <w:tcW w:w="1031" w:type="pct"/>
          </w:tcPr>
          <w:p w14:paraId="7911589D" w14:textId="77777777" w:rsidR="00AC0CEA" w:rsidRPr="005825F7" w:rsidRDefault="00AC0CEA" w:rsidP="005825F7">
            <w:pPr>
              <w:tabs>
                <w:tab w:val="right" w:pos="0"/>
              </w:tabs>
              <w:spacing w:after="0" w:line="280" w:lineRule="auto"/>
              <w:rPr>
                <w:rFonts w:ascii="Times New Roman" w:hAnsi="Times New Roman" w:cs="Times New Roman"/>
                <w:sz w:val="20"/>
                <w:szCs w:val="20"/>
                <w:lang w:val="es-ES"/>
              </w:rPr>
            </w:pPr>
            <w:r w:rsidRPr="005825F7">
              <w:rPr>
                <w:rFonts w:ascii="Times New Roman" w:hAnsi="Times New Roman" w:cs="Times New Roman"/>
                <w:color w:val="000000"/>
                <w:sz w:val="20"/>
                <w:szCs w:val="20"/>
                <w:lang w:val="es-ES"/>
              </w:rPr>
              <w:t>Real:</w:t>
            </w:r>
          </w:p>
          <w:p w14:paraId="29817DAA" w14:textId="77777777" w:rsidR="00AC0CEA" w:rsidRPr="005825F7" w:rsidRDefault="00C81C10" w:rsidP="005825F7">
            <w:pPr>
              <w:tabs>
                <w:tab w:val="right" w:pos="0"/>
              </w:tabs>
              <w:spacing w:after="0"/>
              <w:rPr>
                <w:rFonts w:ascii="Times New Roman" w:hAnsi="Times New Roman" w:cs="Times New Roman"/>
                <w:color w:val="000000"/>
                <w:sz w:val="20"/>
                <w:szCs w:val="20"/>
                <w:lang w:val="es-ES"/>
              </w:rPr>
            </w:pPr>
            <w:r w:rsidRPr="005825F7">
              <w:rPr>
                <w:rFonts w:ascii="Times New Roman" w:hAnsi="Times New Roman" w:cs="Times New Roman"/>
                <w:sz w:val="20"/>
                <w:szCs w:val="20"/>
                <w:lang w:val="es-ES"/>
              </w:rPr>
              <w:t>Diciembre 2014</w:t>
            </w:r>
          </w:p>
        </w:tc>
      </w:tr>
    </w:tbl>
    <w:p w14:paraId="30118B62" w14:textId="77777777" w:rsidR="00423B07" w:rsidRDefault="00423B07" w:rsidP="00AC0CEA">
      <w:pPr>
        <w:autoSpaceDE w:val="0"/>
        <w:autoSpaceDN w:val="0"/>
        <w:adjustRightInd w:val="0"/>
        <w:spacing w:after="0"/>
        <w:rPr>
          <w:rFonts w:ascii="Times New Roman" w:eastAsiaTheme="minorEastAsia" w:hAnsi="Times New Roman" w:cs="Times New Roman"/>
          <w:i/>
          <w:iCs/>
          <w:lang w:eastAsia="es-UY"/>
        </w:rPr>
      </w:pPr>
    </w:p>
    <w:p w14:paraId="7F4D8A5D" w14:textId="432FDBDA" w:rsidR="00423B07" w:rsidRDefault="00423B07">
      <w:pPr>
        <w:rPr>
          <w:rFonts w:ascii="Times New Roman" w:eastAsiaTheme="minorEastAsia" w:hAnsi="Times New Roman" w:cs="Times New Roman"/>
          <w:i/>
          <w:iCs/>
          <w:lang w:eastAsia="es-UY"/>
        </w:rPr>
      </w:pPr>
    </w:p>
    <w:p w14:paraId="01F950C4" w14:textId="77777777" w:rsidR="00FB10BB" w:rsidRDefault="00FB10BB">
      <w:pPr>
        <w:rPr>
          <w:rFonts w:ascii="Times New Roman" w:eastAsiaTheme="minorEastAsia" w:hAnsi="Times New Roman" w:cs="Times New Roman"/>
          <w:i/>
          <w:iCs/>
          <w:lang w:eastAsia="es-UY"/>
        </w:rPr>
      </w:pPr>
    </w:p>
    <w:p w14:paraId="23AD9F51" w14:textId="6DFF8992" w:rsidR="00AC0CEA" w:rsidRPr="00993168" w:rsidRDefault="00C11427" w:rsidP="00AC0CEA">
      <w:pPr>
        <w:autoSpaceDE w:val="0"/>
        <w:autoSpaceDN w:val="0"/>
        <w:adjustRightInd w:val="0"/>
        <w:spacing w:after="0"/>
        <w:rPr>
          <w:rFonts w:ascii="Times New Roman" w:eastAsiaTheme="minorEastAsia" w:hAnsi="Times New Roman" w:cs="Times New Roman"/>
          <w:i/>
          <w:iCs/>
          <w:lang w:eastAsia="es-UY"/>
        </w:rPr>
      </w:pPr>
      <w:r w:rsidRPr="00993168">
        <w:rPr>
          <w:rFonts w:ascii="Times New Roman" w:eastAsiaTheme="minorEastAsia" w:hAnsi="Times New Roman" w:cs="Times New Roman"/>
          <w:i/>
          <w:iCs/>
          <w:lang w:eastAsia="es-UY"/>
        </w:rPr>
        <w:t xml:space="preserve">Tabla </w:t>
      </w:r>
      <w:r w:rsidRPr="00993168">
        <w:rPr>
          <w:rFonts w:ascii="Times New Roman" w:eastAsiaTheme="minorEastAsia" w:hAnsi="Times New Roman" w:cs="Times New Roman"/>
          <w:i/>
          <w:iCs/>
          <w:lang w:eastAsia="es-UY"/>
        </w:rPr>
        <w:fldChar w:fldCharType="begin"/>
      </w:r>
      <w:r w:rsidRPr="00993168">
        <w:rPr>
          <w:rFonts w:ascii="Times New Roman" w:eastAsiaTheme="minorEastAsia" w:hAnsi="Times New Roman" w:cs="Times New Roman"/>
          <w:i/>
          <w:iCs/>
          <w:lang w:eastAsia="es-UY"/>
        </w:rPr>
        <w:instrText xml:space="preserve"> SEQ Tabla \* ARABIC </w:instrText>
      </w:r>
      <w:r w:rsidRPr="00993168">
        <w:rPr>
          <w:rFonts w:ascii="Times New Roman" w:eastAsiaTheme="minorEastAsia" w:hAnsi="Times New Roman" w:cs="Times New Roman"/>
          <w:i/>
          <w:iCs/>
          <w:lang w:eastAsia="es-UY"/>
        </w:rPr>
        <w:fldChar w:fldCharType="separate"/>
      </w:r>
      <w:r w:rsidRPr="00993168">
        <w:rPr>
          <w:rFonts w:ascii="Times New Roman" w:eastAsiaTheme="minorEastAsia" w:hAnsi="Times New Roman" w:cs="Times New Roman"/>
          <w:i/>
          <w:iCs/>
          <w:lang w:eastAsia="es-UY"/>
        </w:rPr>
        <w:t>3</w:t>
      </w:r>
      <w:r w:rsidRPr="00993168">
        <w:rPr>
          <w:rFonts w:ascii="Times New Roman" w:eastAsiaTheme="minorEastAsia" w:hAnsi="Times New Roman" w:cs="Times New Roman"/>
          <w:i/>
          <w:iCs/>
          <w:lang w:eastAsia="es-UY"/>
        </w:rPr>
        <w:fldChar w:fldCharType="end"/>
      </w:r>
      <w:r w:rsidRPr="00993168">
        <w:rPr>
          <w:rFonts w:ascii="Times New Roman" w:eastAsiaTheme="minorEastAsia" w:hAnsi="Times New Roman" w:cs="Times New Roman"/>
          <w:i/>
          <w:iCs/>
          <w:lang w:eastAsia="es-UY"/>
        </w:rPr>
        <w:t xml:space="preserve"> Calificaciones del rendimiento del proyecto</w:t>
      </w:r>
    </w:p>
    <w:p w14:paraId="4824B86E" w14:textId="77777777" w:rsidR="00C11427" w:rsidRPr="00423B07" w:rsidRDefault="00C11427" w:rsidP="00AC0CEA">
      <w:pPr>
        <w:autoSpaceDE w:val="0"/>
        <w:autoSpaceDN w:val="0"/>
        <w:adjustRightInd w:val="0"/>
        <w:spacing w:after="0"/>
        <w:rPr>
          <w:rFonts w:ascii="Times New Roman" w:hAnsi="Times New Roman" w:cs="Times New Roman"/>
          <w:sz w:val="20"/>
          <w:szCs w:val="24"/>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1243"/>
        <w:gridCol w:w="3819"/>
        <w:gridCol w:w="1280"/>
      </w:tblGrid>
      <w:tr w:rsidR="00C11427" w:rsidRPr="00830306" w14:paraId="30C39D26" w14:textId="77777777" w:rsidTr="00B877D8">
        <w:trPr>
          <w:trHeight w:val="206"/>
        </w:trPr>
        <w:tc>
          <w:tcPr>
            <w:tcW w:w="5000" w:type="pct"/>
            <w:gridSpan w:val="4"/>
            <w:vAlign w:val="center"/>
          </w:tcPr>
          <w:p w14:paraId="7B45686A" w14:textId="77777777" w:rsidR="00C11427" w:rsidRPr="00830306" w:rsidRDefault="00C11427" w:rsidP="00C11427">
            <w:pPr>
              <w:tabs>
                <w:tab w:val="right" w:pos="0"/>
              </w:tabs>
              <w:spacing w:after="0" w:line="280" w:lineRule="auto"/>
              <w:rPr>
                <w:rFonts w:ascii="Times New Roman" w:hAnsi="Times New Roman" w:cs="Times New Roman"/>
                <w:szCs w:val="24"/>
                <w:lang w:val="es-ES"/>
              </w:rPr>
            </w:pPr>
            <w:r w:rsidRPr="00830306">
              <w:rPr>
                <w:rFonts w:ascii="Times New Roman" w:hAnsi="Times New Roman" w:cs="Times New Roman"/>
                <w:b/>
                <w:color w:val="000000"/>
                <w:sz w:val="20"/>
                <w:szCs w:val="24"/>
                <w:lang w:val="es-ES"/>
              </w:rPr>
              <w:t>Calificación del rendimiento del proyecto</w:t>
            </w:r>
          </w:p>
        </w:tc>
      </w:tr>
      <w:tr w:rsidR="00C11427" w:rsidRPr="00830306" w14:paraId="4E87082B" w14:textId="77777777" w:rsidTr="00B877D8">
        <w:tc>
          <w:tcPr>
            <w:tcW w:w="1388" w:type="pct"/>
            <w:shd w:val="clear" w:color="auto" w:fill="7F7F7F"/>
          </w:tcPr>
          <w:p w14:paraId="5B709158"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b/>
                <w:color w:val="FFFFFF"/>
                <w:sz w:val="20"/>
                <w:szCs w:val="24"/>
                <w:lang w:val="es-ES"/>
              </w:rPr>
              <w:t>1. Seguimiento y Evaluación</w:t>
            </w:r>
          </w:p>
        </w:tc>
        <w:tc>
          <w:tcPr>
            <w:tcW w:w="708" w:type="pct"/>
            <w:shd w:val="clear" w:color="auto" w:fill="7F7F7F"/>
          </w:tcPr>
          <w:p w14:paraId="0884D54F" w14:textId="77777777" w:rsidR="00C11427" w:rsidRPr="00830306" w:rsidRDefault="00C11427" w:rsidP="00C11427">
            <w:pPr>
              <w:spacing w:after="0" w:line="280" w:lineRule="auto"/>
              <w:jc w:val="center"/>
              <w:rPr>
                <w:rFonts w:ascii="Times New Roman" w:hAnsi="Times New Roman" w:cs="Times New Roman"/>
                <w:szCs w:val="24"/>
                <w:lang w:val="es-ES"/>
              </w:rPr>
            </w:pPr>
            <w:r w:rsidRPr="00830306">
              <w:rPr>
                <w:rFonts w:ascii="Times New Roman" w:hAnsi="Times New Roman" w:cs="Times New Roman"/>
                <w:b/>
                <w:i/>
                <w:color w:val="FFFFFF"/>
                <w:sz w:val="20"/>
                <w:szCs w:val="24"/>
                <w:lang w:val="es-ES"/>
              </w:rPr>
              <w:t>calificación</w:t>
            </w:r>
          </w:p>
        </w:tc>
        <w:tc>
          <w:tcPr>
            <w:tcW w:w="2175" w:type="pct"/>
            <w:shd w:val="clear" w:color="auto" w:fill="7F7F7F"/>
          </w:tcPr>
          <w:p w14:paraId="6AF7E03C"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b/>
                <w:color w:val="FFFFFF"/>
                <w:sz w:val="20"/>
                <w:szCs w:val="24"/>
                <w:lang w:val="es-ES"/>
              </w:rPr>
              <w:t>2. Ejecución de los IA y EA:</w:t>
            </w:r>
          </w:p>
        </w:tc>
        <w:tc>
          <w:tcPr>
            <w:tcW w:w="729" w:type="pct"/>
            <w:shd w:val="clear" w:color="auto" w:fill="7F7F7F"/>
          </w:tcPr>
          <w:p w14:paraId="426241E7" w14:textId="77777777" w:rsidR="00C11427" w:rsidRPr="00830306" w:rsidRDefault="00C11427" w:rsidP="00C11427">
            <w:pPr>
              <w:spacing w:after="0" w:line="280" w:lineRule="auto"/>
              <w:jc w:val="center"/>
              <w:rPr>
                <w:rFonts w:ascii="Times New Roman" w:hAnsi="Times New Roman" w:cs="Times New Roman"/>
                <w:szCs w:val="24"/>
                <w:lang w:val="es-ES"/>
              </w:rPr>
            </w:pPr>
            <w:r w:rsidRPr="00830306">
              <w:rPr>
                <w:rFonts w:ascii="Times New Roman" w:hAnsi="Times New Roman" w:cs="Times New Roman"/>
                <w:b/>
                <w:i/>
                <w:color w:val="FFFFFF"/>
                <w:sz w:val="20"/>
                <w:szCs w:val="24"/>
                <w:lang w:val="es-ES"/>
              </w:rPr>
              <w:t>calificación</w:t>
            </w:r>
          </w:p>
        </w:tc>
      </w:tr>
      <w:tr w:rsidR="00C11427" w:rsidRPr="00830306" w14:paraId="1E68BC67" w14:textId="77777777" w:rsidTr="00B87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8" w:type="pct"/>
          </w:tcPr>
          <w:p w14:paraId="2D513DE0"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Diseño de entrada de SyE</w:t>
            </w:r>
          </w:p>
        </w:tc>
        <w:tc>
          <w:tcPr>
            <w:tcW w:w="708" w:type="pct"/>
            <w:tcBorders>
              <w:bottom w:val="single" w:sz="4" w:space="0" w:color="auto"/>
            </w:tcBorders>
          </w:tcPr>
          <w:p w14:paraId="20BF9591"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S</w:t>
            </w:r>
          </w:p>
        </w:tc>
        <w:tc>
          <w:tcPr>
            <w:tcW w:w="2175" w:type="pct"/>
            <w:tcBorders>
              <w:bottom w:val="single" w:sz="4" w:space="0" w:color="auto"/>
            </w:tcBorders>
          </w:tcPr>
          <w:p w14:paraId="70D99152"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Calidad de aplicación del PNUD</w:t>
            </w:r>
          </w:p>
        </w:tc>
        <w:tc>
          <w:tcPr>
            <w:tcW w:w="729" w:type="pct"/>
            <w:tcBorders>
              <w:bottom w:val="single" w:sz="4" w:space="0" w:color="auto"/>
            </w:tcBorders>
          </w:tcPr>
          <w:p w14:paraId="65A8F916"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S</w:t>
            </w:r>
          </w:p>
        </w:tc>
      </w:tr>
      <w:tr w:rsidR="00C11427" w:rsidRPr="00830306" w14:paraId="5AA2CE48" w14:textId="77777777" w:rsidTr="00B87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8" w:type="pct"/>
          </w:tcPr>
          <w:p w14:paraId="3310751D"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Ejecución del plan de SyE</w:t>
            </w:r>
          </w:p>
        </w:tc>
        <w:tc>
          <w:tcPr>
            <w:tcW w:w="708" w:type="pct"/>
            <w:tcBorders>
              <w:bottom w:val="single" w:sz="4" w:space="0" w:color="auto"/>
            </w:tcBorders>
          </w:tcPr>
          <w:p w14:paraId="1969AE22"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S</w:t>
            </w:r>
          </w:p>
        </w:tc>
        <w:tc>
          <w:tcPr>
            <w:tcW w:w="2175" w:type="pct"/>
            <w:tcBorders>
              <w:bottom w:val="single" w:sz="4" w:space="0" w:color="auto"/>
            </w:tcBorders>
          </w:tcPr>
          <w:p w14:paraId="064A049A"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 xml:space="preserve">Calidad de ejecución: organismo de ejecución </w:t>
            </w:r>
          </w:p>
        </w:tc>
        <w:tc>
          <w:tcPr>
            <w:tcW w:w="729" w:type="pct"/>
            <w:tcBorders>
              <w:bottom w:val="single" w:sz="4" w:space="0" w:color="auto"/>
            </w:tcBorders>
          </w:tcPr>
          <w:p w14:paraId="609F4EE7"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MI</w:t>
            </w:r>
          </w:p>
        </w:tc>
      </w:tr>
      <w:tr w:rsidR="00C11427" w:rsidRPr="00830306" w14:paraId="6BD6D4F4" w14:textId="77777777" w:rsidTr="00B87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8" w:type="pct"/>
          </w:tcPr>
          <w:p w14:paraId="32D07C3F"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Calidad general de SyE</w:t>
            </w:r>
          </w:p>
        </w:tc>
        <w:tc>
          <w:tcPr>
            <w:tcW w:w="708" w:type="pct"/>
            <w:tcBorders>
              <w:bottom w:val="single" w:sz="4" w:space="0" w:color="auto"/>
            </w:tcBorders>
          </w:tcPr>
          <w:p w14:paraId="033B396F"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MS</w:t>
            </w:r>
          </w:p>
        </w:tc>
        <w:tc>
          <w:tcPr>
            <w:tcW w:w="2175" w:type="pct"/>
            <w:tcBorders>
              <w:bottom w:val="single" w:sz="4" w:space="0" w:color="auto"/>
            </w:tcBorders>
          </w:tcPr>
          <w:p w14:paraId="121701D0"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Calidad general de aplicación y ejecución</w:t>
            </w:r>
          </w:p>
        </w:tc>
        <w:tc>
          <w:tcPr>
            <w:tcW w:w="729" w:type="pct"/>
            <w:tcBorders>
              <w:bottom w:val="single" w:sz="4" w:space="0" w:color="auto"/>
            </w:tcBorders>
          </w:tcPr>
          <w:p w14:paraId="17AD3BAB"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MS</w:t>
            </w:r>
          </w:p>
        </w:tc>
      </w:tr>
      <w:tr w:rsidR="00C11427" w:rsidRPr="00830306" w14:paraId="543ED101" w14:textId="77777777" w:rsidTr="00B877D8">
        <w:tc>
          <w:tcPr>
            <w:tcW w:w="1388" w:type="pct"/>
            <w:shd w:val="clear" w:color="auto" w:fill="7F7F7F"/>
          </w:tcPr>
          <w:p w14:paraId="2BB47992" w14:textId="77777777" w:rsidR="00C11427" w:rsidRPr="00830306" w:rsidRDefault="00C11427" w:rsidP="00C11427">
            <w:pPr>
              <w:spacing w:after="0" w:line="240" w:lineRule="auto"/>
              <w:contextualSpacing/>
              <w:rPr>
                <w:rFonts w:ascii="Times New Roman" w:hAnsi="Times New Roman" w:cs="Times New Roman"/>
                <w:szCs w:val="24"/>
                <w:lang w:val="es-ES"/>
              </w:rPr>
            </w:pPr>
            <w:r w:rsidRPr="00830306">
              <w:rPr>
                <w:rFonts w:ascii="Times New Roman" w:hAnsi="Times New Roman" w:cs="Times New Roman"/>
                <w:b/>
                <w:color w:val="FFFFFF"/>
                <w:sz w:val="20"/>
                <w:szCs w:val="24"/>
                <w:lang w:val="es-ES"/>
              </w:rPr>
              <w:t xml:space="preserve">3. Evaluación de los resultados </w:t>
            </w:r>
          </w:p>
        </w:tc>
        <w:tc>
          <w:tcPr>
            <w:tcW w:w="708" w:type="pct"/>
            <w:shd w:val="clear" w:color="auto" w:fill="7F7F7F"/>
          </w:tcPr>
          <w:p w14:paraId="45A8A34A" w14:textId="77777777" w:rsidR="00C11427" w:rsidRPr="00830306" w:rsidRDefault="00C11427" w:rsidP="00C11427">
            <w:pPr>
              <w:spacing w:after="0" w:line="240" w:lineRule="auto"/>
              <w:contextualSpacing/>
              <w:jc w:val="center"/>
              <w:rPr>
                <w:rFonts w:ascii="Times New Roman" w:hAnsi="Times New Roman" w:cs="Times New Roman"/>
                <w:szCs w:val="24"/>
                <w:lang w:val="es-ES"/>
              </w:rPr>
            </w:pPr>
            <w:r w:rsidRPr="00830306">
              <w:rPr>
                <w:rFonts w:ascii="Times New Roman" w:hAnsi="Times New Roman" w:cs="Times New Roman"/>
                <w:b/>
                <w:color w:val="FFFFFF"/>
                <w:sz w:val="20"/>
                <w:szCs w:val="24"/>
                <w:lang w:val="es-ES"/>
              </w:rPr>
              <w:t>calificación</w:t>
            </w:r>
          </w:p>
        </w:tc>
        <w:tc>
          <w:tcPr>
            <w:tcW w:w="2175" w:type="pct"/>
            <w:shd w:val="clear" w:color="auto" w:fill="7F7F7F"/>
          </w:tcPr>
          <w:p w14:paraId="718D3222" w14:textId="77777777" w:rsidR="00C11427" w:rsidRPr="00830306" w:rsidRDefault="00C11427" w:rsidP="00C11427">
            <w:pPr>
              <w:spacing w:after="0" w:line="240" w:lineRule="auto"/>
              <w:contextualSpacing/>
              <w:rPr>
                <w:rFonts w:ascii="Times New Roman" w:hAnsi="Times New Roman" w:cs="Times New Roman"/>
                <w:szCs w:val="24"/>
                <w:lang w:val="es-ES"/>
              </w:rPr>
            </w:pPr>
            <w:r w:rsidRPr="00830306">
              <w:rPr>
                <w:rFonts w:ascii="Times New Roman" w:hAnsi="Times New Roman" w:cs="Times New Roman"/>
                <w:b/>
                <w:color w:val="FFFFFF"/>
                <w:sz w:val="20"/>
                <w:szCs w:val="24"/>
                <w:lang w:val="es-ES"/>
              </w:rPr>
              <w:t>4. Sostenibilidad</w:t>
            </w:r>
          </w:p>
        </w:tc>
        <w:tc>
          <w:tcPr>
            <w:tcW w:w="729" w:type="pct"/>
            <w:shd w:val="clear" w:color="auto" w:fill="7F7F7F"/>
          </w:tcPr>
          <w:p w14:paraId="50C943E7" w14:textId="77777777" w:rsidR="00C11427" w:rsidRPr="00830306" w:rsidRDefault="00C11427" w:rsidP="00C11427">
            <w:pPr>
              <w:spacing w:after="0" w:line="240" w:lineRule="auto"/>
              <w:contextualSpacing/>
              <w:jc w:val="center"/>
              <w:rPr>
                <w:rFonts w:ascii="Times New Roman" w:hAnsi="Times New Roman" w:cs="Times New Roman"/>
                <w:szCs w:val="24"/>
                <w:lang w:val="es-ES"/>
              </w:rPr>
            </w:pPr>
            <w:r w:rsidRPr="00830306">
              <w:rPr>
                <w:rFonts w:ascii="Times New Roman" w:hAnsi="Times New Roman" w:cs="Times New Roman"/>
                <w:b/>
                <w:color w:val="FFFFFF"/>
                <w:sz w:val="20"/>
                <w:szCs w:val="24"/>
                <w:lang w:val="es-ES"/>
              </w:rPr>
              <w:t>calificación</w:t>
            </w:r>
          </w:p>
        </w:tc>
      </w:tr>
      <w:tr w:rsidR="00C11427" w:rsidRPr="00830306" w14:paraId="412FADE0" w14:textId="77777777" w:rsidTr="00B87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8" w:type="pct"/>
          </w:tcPr>
          <w:p w14:paraId="08E4F646"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 xml:space="preserve">Relevancia </w:t>
            </w:r>
          </w:p>
        </w:tc>
        <w:tc>
          <w:tcPr>
            <w:tcW w:w="708" w:type="pct"/>
          </w:tcPr>
          <w:p w14:paraId="52C885EA"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AS</w:t>
            </w:r>
          </w:p>
        </w:tc>
        <w:tc>
          <w:tcPr>
            <w:tcW w:w="2175" w:type="pct"/>
          </w:tcPr>
          <w:p w14:paraId="71C63B78"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Recursos financieros:</w:t>
            </w:r>
          </w:p>
        </w:tc>
        <w:tc>
          <w:tcPr>
            <w:tcW w:w="729" w:type="pct"/>
          </w:tcPr>
          <w:p w14:paraId="5CE46626"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2</w:t>
            </w:r>
          </w:p>
        </w:tc>
      </w:tr>
      <w:tr w:rsidR="00C11427" w:rsidRPr="00830306" w14:paraId="5A42EF7F" w14:textId="77777777" w:rsidTr="00B87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8" w:type="pct"/>
          </w:tcPr>
          <w:p w14:paraId="5D2E3DB2"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Efectividad</w:t>
            </w:r>
          </w:p>
        </w:tc>
        <w:tc>
          <w:tcPr>
            <w:tcW w:w="708" w:type="pct"/>
          </w:tcPr>
          <w:p w14:paraId="5201AEE7"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MI</w:t>
            </w:r>
          </w:p>
        </w:tc>
        <w:tc>
          <w:tcPr>
            <w:tcW w:w="2175" w:type="pct"/>
          </w:tcPr>
          <w:p w14:paraId="259FBA92"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Socio-políticos:</w:t>
            </w:r>
          </w:p>
        </w:tc>
        <w:tc>
          <w:tcPr>
            <w:tcW w:w="729" w:type="pct"/>
          </w:tcPr>
          <w:p w14:paraId="7BC54708"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2</w:t>
            </w:r>
          </w:p>
        </w:tc>
      </w:tr>
      <w:tr w:rsidR="00C11427" w:rsidRPr="00830306" w14:paraId="4D20CE2C" w14:textId="77777777" w:rsidTr="00B87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8" w:type="pct"/>
          </w:tcPr>
          <w:p w14:paraId="54EAC310"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 xml:space="preserve">Eficiencia </w:t>
            </w:r>
          </w:p>
        </w:tc>
        <w:tc>
          <w:tcPr>
            <w:tcW w:w="708" w:type="pct"/>
          </w:tcPr>
          <w:p w14:paraId="4D4A142E" w14:textId="1A1F7096" w:rsidR="00C11427" w:rsidRPr="00830306" w:rsidRDefault="00B877D8" w:rsidP="00C11427">
            <w:pPr>
              <w:spacing w:after="0"/>
              <w:rPr>
                <w:rFonts w:ascii="Times New Roman" w:hAnsi="Times New Roman" w:cs="Times New Roman"/>
                <w:sz w:val="20"/>
                <w:szCs w:val="24"/>
                <w:lang w:val="es-ES"/>
              </w:rPr>
            </w:pPr>
            <w:r>
              <w:rPr>
                <w:rFonts w:ascii="Times New Roman" w:hAnsi="Times New Roman" w:cs="Times New Roman"/>
                <w:sz w:val="20"/>
                <w:szCs w:val="24"/>
                <w:highlight w:val="cyan"/>
                <w:lang w:val="es-ES"/>
              </w:rPr>
              <w:t>MI</w:t>
            </w:r>
          </w:p>
        </w:tc>
        <w:tc>
          <w:tcPr>
            <w:tcW w:w="2175" w:type="pct"/>
          </w:tcPr>
          <w:p w14:paraId="2DF4FA9C"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Marco institucional y gobernanza:</w:t>
            </w:r>
          </w:p>
        </w:tc>
        <w:tc>
          <w:tcPr>
            <w:tcW w:w="729" w:type="pct"/>
          </w:tcPr>
          <w:p w14:paraId="2A3EFA9B"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3</w:t>
            </w:r>
          </w:p>
        </w:tc>
      </w:tr>
      <w:tr w:rsidR="00C11427" w:rsidRPr="00830306" w14:paraId="701BB603" w14:textId="77777777" w:rsidTr="00B87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8" w:type="pct"/>
          </w:tcPr>
          <w:p w14:paraId="7E923ADB"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Calificación general de los resultados del proyecto</w:t>
            </w:r>
          </w:p>
        </w:tc>
        <w:tc>
          <w:tcPr>
            <w:tcW w:w="708" w:type="pct"/>
          </w:tcPr>
          <w:p w14:paraId="4AE8F1B2" w14:textId="013215E8" w:rsidR="00C11427" w:rsidRPr="00830306" w:rsidRDefault="00B877D8" w:rsidP="00C11427">
            <w:pPr>
              <w:spacing w:after="0"/>
              <w:rPr>
                <w:rFonts w:ascii="Times New Roman" w:hAnsi="Times New Roman" w:cs="Times New Roman"/>
                <w:sz w:val="20"/>
                <w:szCs w:val="24"/>
                <w:lang w:val="es-ES"/>
              </w:rPr>
            </w:pPr>
            <w:r>
              <w:rPr>
                <w:rFonts w:ascii="Times New Roman" w:hAnsi="Times New Roman" w:cs="Times New Roman"/>
                <w:sz w:val="20"/>
                <w:szCs w:val="24"/>
                <w:lang w:val="es-ES"/>
              </w:rPr>
              <w:t>MS</w:t>
            </w:r>
          </w:p>
        </w:tc>
        <w:tc>
          <w:tcPr>
            <w:tcW w:w="2175" w:type="pct"/>
          </w:tcPr>
          <w:p w14:paraId="658D2988"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Ambiental:</w:t>
            </w:r>
          </w:p>
        </w:tc>
        <w:tc>
          <w:tcPr>
            <w:tcW w:w="729" w:type="pct"/>
          </w:tcPr>
          <w:p w14:paraId="737F2783"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4</w:t>
            </w:r>
          </w:p>
        </w:tc>
      </w:tr>
      <w:tr w:rsidR="00C11427" w:rsidRPr="00830306" w14:paraId="4D3BBED8" w14:textId="77777777" w:rsidTr="00B877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8" w:type="pct"/>
          </w:tcPr>
          <w:p w14:paraId="722280CE" w14:textId="77777777" w:rsidR="00C11427" w:rsidRPr="00830306" w:rsidRDefault="00C11427" w:rsidP="00C11427">
            <w:pPr>
              <w:spacing w:after="0"/>
              <w:rPr>
                <w:rFonts w:ascii="Times New Roman" w:hAnsi="Times New Roman" w:cs="Times New Roman"/>
                <w:sz w:val="20"/>
                <w:szCs w:val="24"/>
                <w:lang w:val="es-ES"/>
              </w:rPr>
            </w:pPr>
          </w:p>
        </w:tc>
        <w:tc>
          <w:tcPr>
            <w:tcW w:w="708" w:type="pct"/>
          </w:tcPr>
          <w:p w14:paraId="30B45872" w14:textId="77777777" w:rsidR="00C11427" w:rsidRPr="00830306" w:rsidRDefault="00C11427" w:rsidP="00C11427">
            <w:pPr>
              <w:spacing w:after="0"/>
              <w:rPr>
                <w:rFonts w:ascii="Times New Roman" w:hAnsi="Times New Roman" w:cs="Times New Roman"/>
                <w:sz w:val="20"/>
                <w:szCs w:val="24"/>
                <w:lang w:val="es-ES"/>
              </w:rPr>
            </w:pPr>
          </w:p>
        </w:tc>
        <w:tc>
          <w:tcPr>
            <w:tcW w:w="2175" w:type="pct"/>
          </w:tcPr>
          <w:p w14:paraId="11B1DFC3" w14:textId="77777777" w:rsidR="00C11427" w:rsidRPr="00830306" w:rsidRDefault="00C11427" w:rsidP="00C11427">
            <w:pPr>
              <w:spacing w:after="0" w:line="280" w:lineRule="auto"/>
              <w:rPr>
                <w:rFonts w:ascii="Times New Roman" w:hAnsi="Times New Roman" w:cs="Times New Roman"/>
                <w:szCs w:val="24"/>
                <w:lang w:val="es-ES"/>
              </w:rPr>
            </w:pPr>
            <w:r w:rsidRPr="00830306">
              <w:rPr>
                <w:rFonts w:ascii="Times New Roman" w:hAnsi="Times New Roman" w:cs="Times New Roman"/>
                <w:sz w:val="20"/>
                <w:szCs w:val="24"/>
                <w:lang w:val="es-ES"/>
              </w:rPr>
              <w:t>Probabilidad general de sostenibilidad:</w:t>
            </w:r>
          </w:p>
        </w:tc>
        <w:tc>
          <w:tcPr>
            <w:tcW w:w="729" w:type="pct"/>
          </w:tcPr>
          <w:p w14:paraId="6FE20737" w14:textId="77777777" w:rsidR="00C11427" w:rsidRPr="00830306" w:rsidRDefault="00C11427" w:rsidP="00C11427">
            <w:pPr>
              <w:spacing w:after="0"/>
              <w:rPr>
                <w:rFonts w:ascii="Times New Roman" w:hAnsi="Times New Roman" w:cs="Times New Roman"/>
                <w:sz w:val="20"/>
                <w:szCs w:val="24"/>
                <w:lang w:val="es-ES"/>
              </w:rPr>
            </w:pPr>
            <w:r w:rsidRPr="00830306">
              <w:rPr>
                <w:rFonts w:ascii="Times New Roman" w:hAnsi="Times New Roman" w:cs="Times New Roman"/>
                <w:sz w:val="20"/>
                <w:szCs w:val="24"/>
                <w:lang w:val="es-ES"/>
              </w:rPr>
              <w:t>3</w:t>
            </w:r>
          </w:p>
        </w:tc>
      </w:tr>
    </w:tbl>
    <w:p w14:paraId="56C5B027" w14:textId="47E4CECA" w:rsidR="00C11427" w:rsidRDefault="00C11427" w:rsidP="00E9662B">
      <w:pPr>
        <w:pStyle w:val="Descripcin"/>
        <w:keepNext/>
      </w:pPr>
      <w:r>
        <w:t xml:space="preserve"> </w:t>
      </w:r>
    </w:p>
    <w:p w14:paraId="693E5AFB" w14:textId="1E1212C4" w:rsidR="00FB10BB" w:rsidRDefault="00FB10BB">
      <w:pPr>
        <w:rPr>
          <w:rFonts w:ascii="Times New Roman" w:eastAsiaTheme="minorEastAsia" w:hAnsi="Times New Roman" w:cs="Times New Roman"/>
          <w:i/>
          <w:iCs/>
          <w:color w:val="44546A" w:themeColor="text2"/>
          <w:sz w:val="18"/>
          <w:szCs w:val="18"/>
          <w:lang w:eastAsia="es-UY"/>
        </w:rPr>
      </w:pPr>
      <w:r>
        <w:br w:type="page"/>
      </w:r>
    </w:p>
    <w:p w14:paraId="0320568C" w14:textId="77777777" w:rsidR="004D46E1" w:rsidRPr="00830306" w:rsidRDefault="00163689" w:rsidP="00113A2F">
      <w:pPr>
        <w:pStyle w:val="Ttulo1"/>
        <w:rPr>
          <w:rFonts w:ascii="Times New Roman" w:eastAsia="Times New Roman" w:hAnsi="Times New Roman" w:cs="Times New Roman"/>
          <w:b/>
          <w:color w:val="auto"/>
          <w:lang w:val="es-ES"/>
        </w:rPr>
      </w:pPr>
      <w:bookmarkStart w:id="7" w:name="_Toc419116615"/>
      <w:r w:rsidRPr="00830306">
        <w:rPr>
          <w:rFonts w:ascii="Times New Roman" w:eastAsia="Calibri" w:hAnsi="Times New Roman" w:cs="Times New Roman"/>
          <w:b/>
          <w:color w:val="auto"/>
          <w:lang w:val="es-ES"/>
        </w:rPr>
        <w:t>1. Introducción</w:t>
      </w:r>
      <w:bookmarkEnd w:id="7"/>
    </w:p>
    <w:p w14:paraId="0AA4E200" w14:textId="77777777" w:rsidR="00163689" w:rsidRPr="00830306" w:rsidRDefault="00163689" w:rsidP="00163689">
      <w:pPr>
        <w:autoSpaceDE w:val="0"/>
        <w:autoSpaceDN w:val="0"/>
        <w:adjustRightInd w:val="0"/>
        <w:spacing w:after="0" w:line="240" w:lineRule="auto"/>
        <w:rPr>
          <w:rFonts w:ascii="Times New Roman" w:eastAsia="Times New Roman" w:hAnsi="Times New Roman" w:cs="Times New Roman"/>
          <w:b/>
          <w:sz w:val="24"/>
          <w:szCs w:val="24"/>
          <w:u w:val="single"/>
          <w:lang w:val="es-ES"/>
        </w:rPr>
      </w:pPr>
    </w:p>
    <w:p w14:paraId="727EC2C3" w14:textId="77777777" w:rsidR="007E58CA" w:rsidRPr="00830306" w:rsidRDefault="00D9737F" w:rsidP="00690410">
      <w:pPr>
        <w:pStyle w:val="Ttulo2"/>
        <w:numPr>
          <w:ilvl w:val="1"/>
          <w:numId w:val="7"/>
        </w:numPr>
        <w:rPr>
          <w:rFonts w:ascii="Times New Roman" w:eastAsia="Times New Roman" w:hAnsi="Times New Roman" w:cs="Times New Roman"/>
          <w:i/>
          <w:color w:val="auto"/>
          <w:lang w:val="es-ES" w:eastAsia="es-UY"/>
        </w:rPr>
      </w:pPr>
      <w:bookmarkStart w:id="8" w:name="_Toc419116616"/>
      <w:r w:rsidRPr="00830306">
        <w:rPr>
          <w:rFonts w:ascii="Times New Roman" w:eastAsia="Times New Roman" w:hAnsi="Times New Roman" w:cs="Times New Roman"/>
          <w:i/>
          <w:color w:val="auto"/>
          <w:lang w:val="es-ES" w:eastAsia="es-UY"/>
        </w:rPr>
        <w:t>Propósito</w:t>
      </w:r>
      <w:r w:rsidR="007E58CA" w:rsidRPr="00830306">
        <w:rPr>
          <w:rFonts w:ascii="Times New Roman" w:eastAsia="Times New Roman" w:hAnsi="Times New Roman" w:cs="Times New Roman"/>
          <w:i/>
          <w:color w:val="auto"/>
          <w:lang w:val="es-ES" w:eastAsia="es-UY"/>
        </w:rPr>
        <w:t xml:space="preserve"> de la evaluación</w:t>
      </w:r>
      <w:bookmarkEnd w:id="8"/>
    </w:p>
    <w:p w14:paraId="04029C7C" w14:textId="77777777" w:rsidR="00273AF0" w:rsidRPr="00830306" w:rsidRDefault="00273AF0" w:rsidP="0051479A">
      <w:pPr>
        <w:ind w:left="357"/>
        <w:jc w:val="both"/>
        <w:rPr>
          <w:rFonts w:ascii="Times New Roman" w:eastAsia="Times New Roman" w:hAnsi="Times New Roman" w:cs="Times New Roman"/>
          <w:lang w:eastAsia="es-UY"/>
        </w:rPr>
      </w:pPr>
    </w:p>
    <w:p w14:paraId="7339E9BB" w14:textId="4B08CD29" w:rsidR="005D396C" w:rsidRDefault="007E58CA" w:rsidP="001204AB">
      <w:pPr>
        <w:pStyle w:val="Listaconvietas2"/>
        <w:numPr>
          <w:ilvl w:val="0"/>
          <w:numId w:val="0"/>
        </w:numPr>
        <w:jc w:val="both"/>
        <w:rPr>
          <w:sz w:val="22"/>
          <w:szCs w:val="22"/>
          <w:lang w:eastAsia="es-UY"/>
        </w:rPr>
      </w:pPr>
      <w:r w:rsidRPr="00830306">
        <w:rPr>
          <w:sz w:val="22"/>
          <w:szCs w:val="22"/>
          <w:lang w:eastAsia="es-UY"/>
        </w:rPr>
        <w:t xml:space="preserve">La evaluación final </w:t>
      </w:r>
      <w:r w:rsidR="00EF4AF2" w:rsidRPr="00830306">
        <w:rPr>
          <w:sz w:val="22"/>
          <w:szCs w:val="22"/>
          <w:lang w:eastAsia="es-UY"/>
        </w:rPr>
        <w:t>del Proyecto se realiza</w:t>
      </w:r>
      <w:r w:rsidRPr="00830306">
        <w:rPr>
          <w:sz w:val="22"/>
          <w:szCs w:val="22"/>
          <w:lang w:eastAsia="es-UY"/>
        </w:rPr>
        <w:t xml:space="preserve"> de conformidad a los lineamientos, normas y procedimientos establecidos por el PNUD y el FMAM, tal como constan en la guía </w:t>
      </w:r>
      <w:r w:rsidR="001C2E0C" w:rsidRPr="00830306">
        <w:rPr>
          <w:sz w:val="22"/>
          <w:szCs w:val="22"/>
          <w:lang w:eastAsia="es-UY"/>
        </w:rPr>
        <w:t xml:space="preserve">para conducir evaluaciones finales de PNUD financiadas por el GEF </w:t>
      </w:r>
      <w:r w:rsidR="005D396C" w:rsidRPr="00830306">
        <w:rPr>
          <w:sz w:val="22"/>
          <w:szCs w:val="22"/>
          <w:lang w:eastAsia="es-UY"/>
        </w:rPr>
        <w:t xml:space="preserve">  </w:t>
      </w:r>
      <w:r w:rsidRPr="00830306">
        <w:rPr>
          <w:sz w:val="22"/>
          <w:szCs w:val="22"/>
          <w:lang w:eastAsia="es-UY"/>
        </w:rPr>
        <w:t>(</w:t>
      </w:r>
      <w:hyperlink r:id="rId8" w:history="1">
        <w:r w:rsidR="0014086B" w:rsidRPr="00101723">
          <w:rPr>
            <w:rStyle w:val="Hipervnculo"/>
            <w:sz w:val="22"/>
            <w:szCs w:val="22"/>
          </w:rPr>
          <w:t>http://web.undp.org/evaluation/documents/guidance/GEF/GEFTE--Guide_SPA.pdf</w:t>
        </w:r>
      </w:hyperlink>
      <w:r w:rsidRPr="00830306">
        <w:rPr>
          <w:sz w:val="22"/>
          <w:szCs w:val="22"/>
          <w:lang w:eastAsia="es-UY"/>
        </w:rPr>
        <w:t>)</w:t>
      </w:r>
      <w:r w:rsidR="00B15D35" w:rsidRPr="00830306">
        <w:rPr>
          <w:sz w:val="22"/>
          <w:szCs w:val="22"/>
          <w:lang w:eastAsia="es-UY"/>
        </w:rPr>
        <w:t>, y en los términos de referencia de la consultoría</w:t>
      </w:r>
      <w:r w:rsidR="00217049">
        <w:rPr>
          <w:sz w:val="22"/>
          <w:szCs w:val="22"/>
          <w:lang w:eastAsia="es-UY"/>
        </w:rPr>
        <w:t xml:space="preserve"> (Anexo I)</w:t>
      </w:r>
      <w:r w:rsidRPr="00830306">
        <w:rPr>
          <w:sz w:val="22"/>
          <w:szCs w:val="22"/>
          <w:lang w:eastAsia="es-UY"/>
        </w:rPr>
        <w:t>.</w:t>
      </w:r>
      <w:r w:rsidR="00F01A82" w:rsidRPr="00830306">
        <w:rPr>
          <w:sz w:val="22"/>
          <w:szCs w:val="22"/>
          <w:lang w:eastAsia="es-UY"/>
        </w:rPr>
        <w:t xml:space="preserve"> Tiene como fin proporcionar una revisión del progreso de la implementación del proyecto, identificar problemas potenciales en el diseño, revisar los logros en la concreción </w:t>
      </w:r>
      <w:r w:rsidR="00455563">
        <w:rPr>
          <w:sz w:val="22"/>
          <w:szCs w:val="22"/>
          <w:lang w:eastAsia="es-UY"/>
        </w:rPr>
        <w:t>de sus productos y determinar su</w:t>
      </w:r>
      <w:r w:rsidR="00F01A82" w:rsidRPr="00830306">
        <w:rPr>
          <w:sz w:val="22"/>
          <w:szCs w:val="22"/>
          <w:lang w:eastAsia="es-UY"/>
        </w:rPr>
        <w:t xml:space="preserve"> progreso hacia </w:t>
      </w:r>
      <w:r w:rsidR="00455563">
        <w:rPr>
          <w:sz w:val="22"/>
          <w:szCs w:val="22"/>
          <w:lang w:eastAsia="es-UY"/>
        </w:rPr>
        <w:t>la concreción</w:t>
      </w:r>
      <w:r w:rsidR="00F01A82" w:rsidRPr="00830306">
        <w:rPr>
          <w:sz w:val="22"/>
          <w:szCs w:val="22"/>
          <w:lang w:eastAsia="es-UY"/>
        </w:rPr>
        <w:t xml:space="preserve"> del objetivo y los resultados esperados</w:t>
      </w:r>
      <w:r w:rsidR="00455563">
        <w:rPr>
          <w:sz w:val="22"/>
          <w:szCs w:val="22"/>
          <w:lang w:eastAsia="es-UY"/>
        </w:rPr>
        <w:t>, identificando</w:t>
      </w:r>
      <w:r w:rsidR="00F01A82" w:rsidRPr="00830306">
        <w:rPr>
          <w:sz w:val="22"/>
          <w:szCs w:val="22"/>
          <w:lang w:eastAsia="es-UY"/>
        </w:rPr>
        <w:t xml:space="preserve"> lecciones aprendidas.</w:t>
      </w:r>
    </w:p>
    <w:p w14:paraId="2B8912EF" w14:textId="77777777" w:rsidR="00D21267" w:rsidRPr="00830306" w:rsidRDefault="00D21267" w:rsidP="001204AB">
      <w:pPr>
        <w:pStyle w:val="Listaconvietas2"/>
        <w:numPr>
          <w:ilvl w:val="0"/>
          <w:numId w:val="0"/>
        </w:numPr>
        <w:jc w:val="both"/>
        <w:rPr>
          <w:sz w:val="22"/>
          <w:szCs w:val="22"/>
          <w:lang w:eastAsia="es-UY"/>
        </w:rPr>
      </w:pPr>
    </w:p>
    <w:p w14:paraId="0FC89CFA" w14:textId="77777777" w:rsidR="007E58CA" w:rsidRPr="00830306" w:rsidRDefault="007E58CA" w:rsidP="001204AB">
      <w:pPr>
        <w:pStyle w:val="Listaconvietas2"/>
        <w:numPr>
          <w:ilvl w:val="0"/>
          <w:numId w:val="0"/>
        </w:numPr>
        <w:jc w:val="both"/>
        <w:rPr>
          <w:sz w:val="22"/>
          <w:szCs w:val="22"/>
          <w:lang w:eastAsia="es-UY"/>
        </w:rPr>
      </w:pPr>
      <w:r w:rsidRPr="00830306">
        <w:rPr>
          <w:sz w:val="22"/>
          <w:szCs w:val="22"/>
          <w:lang w:eastAsia="es-UY"/>
        </w:rPr>
        <w:t>E</w:t>
      </w:r>
      <w:r w:rsidR="00B15D35" w:rsidRPr="00830306">
        <w:rPr>
          <w:sz w:val="22"/>
          <w:szCs w:val="22"/>
          <w:lang w:eastAsia="es-UY"/>
        </w:rPr>
        <w:t xml:space="preserve">n el presente trabajo </w:t>
      </w:r>
      <w:r w:rsidR="00F01A82" w:rsidRPr="00830306">
        <w:rPr>
          <w:sz w:val="22"/>
          <w:szCs w:val="22"/>
          <w:lang w:eastAsia="es-UY"/>
        </w:rPr>
        <w:t xml:space="preserve">se </w:t>
      </w:r>
      <w:r w:rsidRPr="00830306">
        <w:rPr>
          <w:sz w:val="22"/>
          <w:szCs w:val="22"/>
          <w:lang w:eastAsia="es-UY"/>
        </w:rPr>
        <w:t>eval</w:t>
      </w:r>
      <w:r w:rsidR="00256CEB" w:rsidRPr="00830306">
        <w:rPr>
          <w:sz w:val="22"/>
          <w:szCs w:val="22"/>
          <w:lang w:eastAsia="es-UY"/>
        </w:rPr>
        <w:t>úa</w:t>
      </w:r>
      <w:r w:rsidRPr="00830306">
        <w:rPr>
          <w:sz w:val="22"/>
          <w:szCs w:val="22"/>
          <w:lang w:eastAsia="es-UY"/>
        </w:rPr>
        <w:t xml:space="preserve"> el cumplimiento de los objetivos y productos </w:t>
      </w:r>
      <w:r w:rsidR="001E1F40">
        <w:rPr>
          <w:sz w:val="22"/>
          <w:szCs w:val="22"/>
          <w:lang w:eastAsia="es-UY"/>
        </w:rPr>
        <w:t>obtenidos</w:t>
      </w:r>
      <w:r w:rsidRPr="00830306">
        <w:rPr>
          <w:sz w:val="22"/>
          <w:szCs w:val="22"/>
          <w:lang w:eastAsia="es-UY"/>
        </w:rPr>
        <w:t xml:space="preserve">, en relación con el </w:t>
      </w:r>
      <w:r w:rsidR="001E4100" w:rsidRPr="00830306">
        <w:rPr>
          <w:sz w:val="22"/>
          <w:szCs w:val="22"/>
          <w:lang w:eastAsia="es-UY"/>
        </w:rPr>
        <w:t xml:space="preserve">Marco Lógico </w:t>
      </w:r>
      <w:r w:rsidR="00AC7B29" w:rsidRPr="00830306">
        <w:rPr>
          <w:sz w:val="22"/>
          <w:szCs w:val="22"/>
          <w:lang w:eastAsia="es-UY"/>
        </w:rPr>
        <w:t>(ML)</w:t>
      </w:r>
      <w:r w:rsidR="00F01A82" w:rsidRPr="00830306">
        <w:rPr>
          <w:sz w:val="22"/>
          <w:szCs w:val="22"/>
          <w:lang w:eastAsia="es-UY"/>
        </w:rPr>
        <w:t xml:space="preserve"> establecido en el </w:t>
      </w:r>
      <w:r w:rsidR="00256CEB" w:rsidRPr="00830306">
        <w:rPr>
          <w:sz w:val="22"/>
          <w:szCs w:val="22"/>
          <w:lang w:eastAsia="es-UY"/>
        </w:rPr>
        <w:t>documento de proyecto</w:t>
      </w:r>
      <w:r w:rsidR="001317D2" w:rsidRPr="00830306">
        <w:rPr>
          <w:sz w:val="22"/>
          <w:szCs w:val="22"/>
          <w:lang w:eastAsia="es-UY"/>
        </w:rPr>
        <w:t xml:space="preserve"> (</w:t>
      </w:r>
      <w:r w:rsidR="00F01A82" w:rsidRPr="00830306">
        <w:rPr>
          <w:sz w:val="22"/>
          <w:szCs w:val="22"/>
          <w:lang w:eastAsia="es-UY"/>
        </w:rPr>
        <w:t>PRODOC</w:t>
      </w:r>
      <w:r w:rsidR="001317D2" w:rsidRPr="00830306">
        <w:rPr>
          <w:sz w:val="22"/>
          <w:szCs w:val="22"/>
          <w:lang w:eastAsia="es-UY"/>
        </w:rPr>
        <w:t>)</w:t>
      </w:r>
      <w:r w:rsidR="001E4100" w:rsidRPr="00830306">
        <w:rPr>
          <w:sz w:val="22"/>
          <w:szCs w:val="22"/>
          <w:lang w:eastAsia="es-UY"/>
        </w:rPr>
        <w:t xml:space="preserve">, el </w:t>
      </w:r>
      <w:r w:rsidRPr="00830306">
        <w:rPr>
          <w:sz w:val="22"/>
          <w:szCs w:val="22"/>
          <w:lang w:eastAsia="es-UY"/>
        </w:rPr>
        <w:t>Plan Detallado de Trabajo y l</w:t>
      </w:r>
      <w:r w:rsidR="00F01A82" w:rsidRPr="00830306">
        <w:rPr>
          <w:sz w:val="22"/>
          <w:szCs w:val="22"/>
          <w:lang w:eastAsia="es-UY"/>
        </w:rPr>
        <w:t>a documentación relacionada aprobada</w:t>
      </w:r>
      <w:r w:rsidRPr="00830306">
        <w:rPr>
          <w:sz w:val="22"/>
          <w:szCs w:val="22"/>
          <w:lang w:eastAsia="es-UY"/>
        </w:rPr>
        <w:t xml:space="preserve"> por el PNUD.  </w:t>
      </w:r>
    </w:p>
    <w:p w14:paraId="1E3AE7FB" w14:textId="77777777" w:rsidR="007E58CA" w:rsidRPr="00830306" w:rsidRDefault="007E58CA" w:rsidP="007E58CA">
      <w:pPr>
        <w:ind w:left="360"/>
        <w:jc w:val="both"/>
        <w:rPr>
          <w:rFonts w:ascii="Times New Roman" w:eastAsia="Times New Roman" w:hAnsi="Times New Roman" w:cs="Times New Roman"/>
          <w:lang w:eastAsia="es-UY"/>
        </w:rPr>
      </w:pPr>
    </w:p>
    <w:p w14:paraId="54E254C2" w14:textId="77777777" w:rsidR="007E58CA" w:rsidRPr="00830306" w:rsidRDefault="003D6727" w:rsidP="00690410">
      <w:pPr>
        <w:pStyle w:val="Ttulo2"/>
        <w:numPr>
          <w:ilvl w:val="1"/>
          <w:numId w:val="7"/>
        </w:numPr>
        <w:rPr>
          <w:rFonts w:ascii="Times New Roman" w:eastAsia="Times New Roman" w:hAnsi="Times New Roman" w:cs="Times New Roman"/>
          <w:i/>
          <w:color w:val="auto"/>
          <w:lang w:val="es-ES" w:eastAsia="es-UY"/>
        </w:rPr>
      </w:pPr>
      <w:bookmarkStart w:id="9" w:name="_Toc419116617"/>
      <w:r w:rsidRPr="00830306">
        <w:rPr>
          <w:rFonts w:ascii="Times New Roman" w:eastAsia="Times New Roman" w:hAnsi="Times New Roman" w:cs="Times New Roman"/>
          <w:i/>
          <w:color w:val="auto"/>
          <w:lang w:val="es-ES" w:eastAsia="es-UY"/>
        </w:rPr>
        <w:t>A</w:t>
      </w:r>
      <w:r w:rsidR="00E16314" w:rsidRPr="00830306">
        <w:rPr>
          <w:rFonts w:ascii="Times New Roman" w:eastAsia="Times New Roman" w:hAnsi="Times New Roman" w:cs="Times New Roman"/>
          <w:i/>
          <w:color w:val="auto"/>
          <w:lang w:val="es-ES" w:eastAsia="es-UY"/>
        </w:rPr>
        <w:t>lcance</w:t>
      </w:r>
      <w:r w:rsidRPr="00830306">
        <w:rPr>
          <w:rFonts w:ascii="Times New Roman" w:eastAsia="Times New Roman" w:hAnsi="Times New Roman" w:cs="Times New Roman"/>
          <w:i/>
          <w:color w:val="auto"/>
          <w:lang w:val="es-ES" w:eastAsia="es-UY"/>
        </w:rPr>
        <w:t>s</w:t>
      </w:r>
      <w:r w:rsidR="00E16314" w:rsidRPr="00830306">
        <w:rPr>
          <w:rFonts w:ascii="Times New Roman" w:eastAsia="Times New Roman" w:hAnsi="Times New Roman" w:cs="Times New Roman"/>
          <w:i/>
          <w:color w:val="auto"/>
          <w:lang w:val="es-ES" w:eastAsia="es-UY"/>
        </w:rPr>
        <w:t xml:space="preserve"> de </w:t>
      </w:r>
      <w:r w:rsidR="007E58CA" w:rsidRPr="00830306">
        <w:rPr>
          <w:rFonts w:ascii="Times New Roman" w:eastAsia="Times New Roman" w:hAnsi="Times New Roman" w:cs="Times New Roman"/>
          <w:i/>
          <w:color w:val="auto"/>
          <w:lang w:val="es-ES" w:eastAsia="es-UY"/>
        </w:rPr>
        <w:t>la evaluación final</w:t>
      </w:r>
      <w:bookmarkEnd w:id="9"/>
    </w:p>
    <w:p w14:paraId="09DA88BF" w14:textId="77777777" w:rsidR="007E58CA" w:rsidRPr="00830306" w:rsidRDefault="007E58CA" w:rsidP="007E58CA">
      <w:pPr>
        <w:ind w:left="360"/>
        <w:jc w:val="both"/>
        <w:rPr>
          <w:rFonts w:ascii="Times New Roman" w:eastAsia="Times New Roman" w:hAnsi="Times New Roman" w:cs="Times New Roman"/>
          <w:lang w:eastAsia="es-UY"/>
        </w:rPr>
      </w:pPr>
    </w:p>
    <w:p w14:paraId="1FBCBAF1" w14:textId="7C489150" w:rsidR="002D329C" w:rsidRPr="00830306" w:rsidRDefault="002D329C" w:rsidP="001204AB">
      <w:pPr>
        <w:pStyle w:val="Listaconvietas2"/>
        <w:numPr>
          <w:ilvl w:val="0"/>
          <w:numId w:val="0"/>
        </w:numPr>
        <w:jc w:val="both"/>
        <w:rPr>
          <w:sz w:val="22"/>
          <w:szCs w:val="22"/>
          <w:lang w:eastAsia="es-UY"/>
        </w:rPr>
      </w:pPr>
      <w:r w:rsidRPr="00830306">
        <w:rPr>
          <w:sz w:val="22"/>
          <w:szCs w:val="22"/>
          <w:lang w:eastAsia="es-UY"/>
        </w:rPr>
        <w:t xml:space="preserve">La </w:t>
      </w:r>
      <w:r w:rsidR="00B96801" w:rsidRPr="00830306">
        <w:rPr>
          <w:sz w:val="22"/>
          <w:szCs w:val="22"/>
          <w:lang w:eastAsia="es-UY"/>
        </w:rPr>
        <w:t>evaluación final</w:t>
      </w:r>
      <w:r w:rsidRPr="00830306">
        <w:rPr>
          <w:sz w:val="22"/>
          <w:szCs w:val="22"/>
          <w:lang w:eastAsia="es-UY"/>
        </w:rPr>
        <w:t xml:space="preserve"> se concentra en el período de implementación del proyecto</w:t>
      </w:r>
      <w:r w:rsidR="00A1286D">
        <w:rPr>
          <w:sz w:val="22"/>
          <w:szCs w:val="22"/>
          <w:lang w:eastAsia="es-UY"/>
        </w:rPr>
        <w:t>,</w:t>
      </w:r>
      <w:r w:rsidRPr="00830306">
        <w:rPr>
          <w:sz w:val="22"/>
          <w:szCs w:val="22"/>
          <w:lang w:eastAsia="es-UY"/>
        </w:rPr>
        <w:t xml:space="preserve"> a partir de su inicio (diciembre</w:t>
      </w:r>
      <w:r w:rsidR="00A1286D">
        <w:rPr>
          <w:sz w:val="22"/>
          <w:szCs w:val="22"/>
          <w:lang w:eastAsia="es-UY"/>
        </w:rPr>
        <w:t xml:space="preserve"> 2009) hasta diciembre de 2014. Sin perjuicio de esto,</w:t>
      </w:r>
      <w:r w:rsidRPr="00830306">
        <w:rPr>
          <w:sz w:val="22"/>
          <w:szCs w:val="22"/>
          <w:lang w:eastAsia="es-UY"/>
        </w:rPr>
        <w:t xml:space="preserve"> también se incluirá en el abordaje metodológico,</w:t>
      </w:r>
      <w:r w:rsidR="006F0B4C" w:rsidRPr="006F0B4C">
        <w:rPr>
          <w:sz w:val="22"/>
          <w:szCs w:val="22"/>
          <w:lang w:eastAsia="es-UY"/>
        </w:rPr>
        <w:t xml:space="preserve"> </w:t>
      </w:r>
      <w:r w:rsidR="006F0B4C" w:rsidRPr="00830306">
        <w:rPr>
          <w:sz w:val="22"/>
          <w:szCs w:val="22"/>
          <w:lang w:eastAsia="es-UY"/>
        </w:rPr>
        <w:t>cuando corresponda</w:t>
      </w:r>
      <w:r w:rsidRPr="00830306">
        <w:rPr>
          <w:sz w:val="22"/>
          <w:szCs w:val="22"/>
          <w:lang w:eastAsia="es-UY"/>
        </w:rPr>
        <w:t xml:space="preserve">, un análisis de los </w:t>
      </w:r>
      <w:r w:rsidR="00F01A82" w:rsidRPr="00830306">
        <w:rPr>
          <w:sz w:val="22"/>
          <w:szCs w:val="22"/>
          <w:lang w:eastAsia="es-UY"/>
        </w:rPr>
        <w:t>antecedentes provenientes</w:t>
      </w:r>
      <w:r w:rsidRPr="00830306">
        <w:rPr>
          <w:sz w:val="22"/>
          <w:szCs w:val="22"/>
          <w:lang w:eastAsia="es-UY"/>
        </w:rPr>
        <w:t xml:space="preserve"> del proyecto </w:t>
      </w:r>
      <w:r w:rsidR="00EA34BE" w:rsidRPr="00830306">
        <w:rPr>
          <w:sz w:val="22"/>
          <w:szCs w:val="22"/>
          <w:lang w:eastAsia="es-UY"/>
        </w:rPr>
        <w:t>FREPLATA</w:t>
      </w:r>
      <w:r w:rsidRPr="00830306">
        <w:rPr>
          <w:sz w:val="22"/>
          <w:szCs w:val="22"/>
          <w:lang w:eastAsia="es-UY"/>
        </w:rPr>
        <w:t xml:space="preserve"> y los documentos generados durante la</w:t>
      </w:r>
      <w:r w:rsidR="00F01A82" w:rsidRPr="00830306">
        <w:rPr>
          <w:sz w:val="22"/>
          <w:szCs w:val="22"/>
          <w:lang w:eastAsia="es-UY"/>
        </w:rPr>
        <w:t xml:space="preserve"> </w:t>
      </w:r>
      <w:r w:rsidR="00256CEB" w:rsidRPr="00830306">
        <w:rPr>
          <w:sz w:val="22"/>
          <w:szCs w:val="22"/>
          <w:lang w:eastAsia="es-UY"/>
        </w:rPr>
        <w:t>f</w:t>
      </w:r>
      <w:r w:rsidR="00F01A82" w:rsidRPr="00830306">
        <w:rPr>
          <w:sz w:val="22"/>
          <w:szCs w:val="22"/>
          <w:lang w:eastAsia="es-UY"/>
        </w:rPr>
        <w:t>ase de preparación</w:t>
      </w:r>
      <w:r w:rsidRPr="00830306">
        <w:rPr>
          <w:sz w:val="22"/>
          <w:szCs w:val="22"/>
          <w:lang w:eastAsia="es-UY"/>
        </w:rPr>
        <w:t xml:space="preserve">. </w:t>
      </w:r>
    </w:p>
    <w:p w14:paraId="265C61D4" w14:textId="77777777" w:rsidR="002D329C" w:rsidRPr="00830306" w:rsidRDefault="002D329C" w:rsidP="001204AB">
      <w:pPr>
        <w:pStyle w:val="Listaconvietas2"/>
        <w:numPr>
          <w:ilvl w:val="0"/>
          <w:numId w:val="0"/>
        </w:numPr>
        <w:jc w:val="both"/>
        <w:rPr>
          <w:sz w:val="22"/>
          <w:szCs w:val="22"/>
          <w:lang w:eastAsia="es-UY"/>
        </w:rPr>
      </w:pPr>
    </w:p>
    <w:p w14:paraId="4121D749" w14:textId="1AF21CE3" w:rsidR="003D6727" w:rsidRPr="00830306" w:rsidRDefault="00A1286D" w:rsidP="001204AB">
      <w:pPr>
        <w:pStyle w:val="Listaconvietas2"/>
        <w:numPr>
          <w:ilvl w:val="0"/>
          <w:numId w:val="0"/>
        </w:numPr>
        <w:jc w:val="both"/>
        <w:rPr>
          <w:sz w:val="22"/>
          <w:szCs w:val="22"/>
          <w:lang w:eastAsia="es-UY"/>
        </w:rPr>
      </w:pPr>
      <w:r>
        <w:rPr>
          <w:sz w:val="22"/>
          <w:szCs w:val="22"/>
          <w:lang w:eastAsia="es-UY"/>
        </w:rPr>
        <w:t>Se destaca</w:t>
      </w:r>
      <w:r w:rsidR="002D329C" w:rsidRPr="00830306">
        <w:rPr>
          <w:sz w:val="22"/>
          <w:szCs w:val="22"/>
          <w:lang w:eastAsia="es-UY"/>
        </w:rPr>
        <w:t xml:space="preserve"> que el alcance de la evaluación no constituye una audi</w:t>
      </w:r>
      <w:r>
        <w:rPr>
          <w:sz w:val="22"/>
          <w:szCs w:val="22"/>
          <w:lang w:eastAsia="es-UY"/>
        </w:rPr>
        <w:t>toría financiera ni</w:t>
      </w:r>
      <w:r w:rsidR="002D329C" w:rsidRPr="00830306">
        <w:rPr>
          <w:sz w:val="22"/>
          <w:szCs w:val="22"/>
          <w:lang w:eastAsia="es-UY"/>
        </w:rPr>
        <w:t xml:space="preserve"> una evaluación gerencial, laboral o de </w:t>
      </w:r>
      <w:r>
        <w:rPr>
          <w:sz w:val="22"/>
          <w:szCs w:val="22"/>
          <w:lang w:eastAsia="es-UY"/>
        </w:rPr>
        <w:t xml:space="preserve">las </w:t>
      </w:r>
      <w:r w:rsidR="002D329C" w:rsidRPr="00830306">
        <w:rPr>
          <w:sz w:val="22"/>
          <w:szCs w:val="22"/>
          <w:lang w:eastAsia="es-UY"/>
        </w:rPr>
        <w:t>capacidades técnicas profesionales.</w:t>
      </w:r>
    </w:p>
    <w:p w14:paraId="4A4CDA1E" w14:textId="77777777" w:rsidR="003D6727" w:rsidRPr="00830306" w:rsidRDefault="003D6727" w:rsidP="001204AB">
      <w:pPr>
        <w:pStyle w:val="Listaconvietas2"/>
        <w:numPr>
          <w:ilvl w:val="0"/>
          <w:numId w:val="0"/>
        </w:numPr>
        <w:jc w:val="both"/>
        <w:rPr>
          <w:sz w:val="22"/>
          <w:szCs w:val="22"/>
          <w:lang w:eastAsia="es-UY"/>
        </w:rPr>
      </w:pPr>
    </w:p>
    <w:p w14:paraId="01589F7F" w14:textId="64B0A0CA" w:rsidR="003D6727" w:rsidRPr="00830306" w:rsidRDefault="003D6727" w:rsidP="001204AB">
      <w:pPr>
        <w:pStyle w:val="Listaconvietas2"/>
        <w:numPr>
          <w:ilvl w:val="0"/>
          <w:numId w:val="0"/>
        </w:numPr>
        <w:jc w:val="both"/>
        <w:rPr>
          <w:sz w:val="22"/>
          <w:szCs w:val="22"/>
          <w:lang w:eastAsia="es-UY"/>
        </w:rPr>
      </w:pPr>
      <w:r w:rsidRPr="00830306">
        <w:rPr>
          <w:sz w:val="22"/>
          <w:szCs w:val="22"/>
          <w:lang w:eastAsia="es-UY"/>
        </w:rPr>
        <w:t xml:space="preserve">La Evaluación final del Proyecto fue realizada entre el 27 de octubre y el 20 de diciembre de 2014 con base en los términos de referencia acordados </w:t>
      </w:r>
      <w:r w:rsidR="00217049">
        <w:rPr>
          <w:sz w:val="22"/>
          <w:szCs w:val="22"/>
          <w:lang w:eastAsia="es-UY"/>
        </w:rPr>
        <w:t xml:space="preserve">y al plan de trabajo aprobado </w:t>
      </w:r>
      <w:r w:rsidR="000313D6">
        <w:rPr>
          <w:sz w:val="22"/>
          <w:szCs w:val="22"/>
          <w:lang w:eastAsia="es-UY"/>
        </w:rPr>
        <w:t>(Anexo II</w:t>
      </w:r>
      <w:r w:rsidRPr="00830306">
        <w:rPr>
          <w:sz w:val="22"/>
          <w:szCs w:val="22"/>
          <w:lang w:eastAsia="es-UY"/>
        </w:rPr>
        <w:t xml:space="preserve">). La misma ha sido realizada tomando en consideración que </w:t>
      </w:r>
      <w:r w:rsidR="007C0D5D">
        <w:rPr>
          <w:sz w:val="22"/>
          <w:szCs w:val="22"/>
          <w:lang w:eastAsia="es-UY"/>
        </w:rPr>
        <w:t>las instituciones demandantes de su producto</w:t>
      </w:r>
      <w:r w:rsidRPr="00830306">
        <w:rPr>
          <w:sz w:val="22"/>
          <w:szCs w:val="22"/>
          <w:lang w:eastAsia="es-UY"/>
        </w:rPr>
        <w:t xml:space="preserve"> son las Agencias Ejecutoras (</w:t>
      </w:r>
      <w:r w:rsidR="00851EFB" w:rsidRPr="00830306">
        <w:rPr>
          <w:sz w:val="22"/>
          <w:szCs w:val="22"/>
          <w:lang w:eastAsia="es-UY"/>
        </w:rPr>
        <w:t>SAyDS</w:t>
      </w:r>
      <w:r w:rsidRPr="00830306">
        <w:rPr>
          <w:sz w:val="22"/>
          <w:szCs w:val="22"/>
          <w:lang w:eastAsia="es-UY"/>
        </w:rPr>
        <w:t xml:space="preserve"> y MVOTMA), la Agencia Implementadora (oficinas PNUD en Uruguay y Argentina), las Comisiones Binacionales (CARP y CTMFM), las Unidades Nacionales de coordinación del proyecto y los actores involucrados, en vista de que las recomendaciones emitidas </w:t>
      </w:r>
      <w:r w:rsidR="00256CEB" w:rsidRPr="00830306">
        <w:rPr>
          <w:sz w:val="22"/>
          <w:szCs w:val="22"/>
          <w:lang w:eastAsia="es-UY"/>
        </w:rPr>
        <w:t xml:space="preserve">podrán </w:t>
      </w:r>
      <w:r w:rsidRPr="00830306">
        <w:rPr>
          <w:sz w:val="22"/>
          <w:szCs w:val="22"/>
          <w:lang w:eastAsia="es-UY"/>
        </w:rPr>
        <w:t>ser implementadas por uno o varios de estos actores.</w:t>
      </w:r>
    </w:p>
    <w:p w14:paraId="3FEB8282" w14:textId="77777777" w:rsidR="003D6727" w:rsidRPr="00830306" w:rsidRDefault="003D6727" w:rsidP="003D6727">
      <w:pPr>
        <w:autoSpaceDE w:val="0"/>
        <w:autoSpaceDN w:val="0"/>
        <w:adjustRightInd w:val="0"/>
        <w:spacing w:after="0" w:line="240" w:lineRule="auto"/>
        <w:ind w:left="360"/>
        <w:jc w:val="both"/>
        <w:rPr>
          <w:rFonts w:ascii="Times New Roman" w:eastAsia="Times New Roman" w:hAnsi="Times New Roman" w:cs="Times New Roman"/>
          <w:lang w:val="es-ES" w:eastAsia="es-UY"/>
        </w:rPr>
      </w:pPr>
    </w:p>
    <w:p w14:paraId="48FA97FC" w14:textId="77777777" w:rsidR="009D3B78" w:rsidRPr="00830306" w:rsidRDefault="002D329C" w:rsidP="003D6727">
      <w:pPr>
        <w:autoSpaceDE w:val="0"/>
        <w:autoSpaceDN w:val="0"/>
        <w:adjustRightInd w:val="0"/>
        <w:spacing w:after="0" w:line="240" w:lineRule="auto"/>
        <w:ind w:left="360"/>
        <w:jc w:val="both"/>
        <w:rPr>
          <w:rFonts w:ascii="Times New Roman" w:eastAsia="Times New Roman" w:hAnsi="Times New Roman" w:cs="Times New Roman"/>
          <w:lang w:val="es-ES" w:eastAsia="es-UY"/>
        </w:rPr>
      </w:pPr>
      <w:r w:rsidRPr="00830306">
        <w:rPr>
          <w:rFonts w:ascii="Times New Roman" w:eastAsia="Times New Roman" w:hAnsi="Times New Roman" w:cs="Times New Roman"/>
          <w:lang w:val="es-ES" w:eastAsia="es-UY"/>
        </w:rPr>
        <w:t xml:space="preserve"> </w:t>
      </w:r>
    </w:p>
    <w:p w14:paraId="50A56CEC" w14:textId="77777777" w:rsidR="003D6727" w:rsidRPr="00830306" w:rsidRDefault="003D6727" w:rsidP="00690410">
      <w:pPr>
        <w:pStyle w:val="Ttulo2"/>
        <w:numPr>
          <w:ilvl w:val="1"/>
          <w:numId w:val="7"/>
        </w:numPr>
        <w:rPr>
          <w:rFonts w:ascii="Times New Roman" w:eastAsia="Times New Roman" w:hAnsi="Times New Roman" w:cs="Times New Roman"/>
          <w:i/>
          <w:color w:val="auto"/>
          <w:lang w:val="es-ES" w:eastAsia="es-UY"/>
        </w:rPr>
      </w:pPr>
      <w:bookmarkStart w:id="10" w:name="_Toc419116618"/>
      <w:r w:rsidRPr="00830306">
        <w:rPr>
          <w:rFonts w:ascii="Times New Roman" w:eastAsia="Times New Roman" w:hAnsi="Times New Roman" w:cs="Times New Roman"/>
          <w:i/>
          <w:color w:val="auto"/>
          <w:lang w:val="es-ES" w:eastAsia="es-UY"/>
        </w:rPr>
        <w:t>Metodología</w:t>
      </w:r>
      <w:bookmarkEnd w:id="10"/>
    </w:p>
    <w:p w14:paraId="7550736C" w14:textId="77777777" w:rsidR="003D6727" w:rsidRPr="00830306" w:rsidRDefault="003D6727" w:rsidP="003D6727">
      <w:pPr>
        <w:keepNext/>
        <w:spacing w:after="0" w:line="240" w:lineRule="auto"/>
        <w:ind w:left="720"/>
        <w:contextualSpacing/>
        <w:rPr>
          <w:rFonts w:ascii="Times New Roman" w:eastAsia="Calibri" w:hAnsi="Times New Roman" w:cs="Times New Roman"/>
          <w:sz w:val="24"/>
          <w:szCs w:val="24"/>
          <w:lang w:val="es-ES"/>
        </w:rPr>
      </w:pPr>
    </w:p>
    <w:p w14:paraId="2A68E056" w14:textId="77777777" w:rsidR="003D6727" w:rsidRPr="00830306" w:rsidRDefault="003D6727" w:rsidP="003D6727">
      <w:pPr>
        <w:keepNext/>
        <w:autoSpaceDE w:val="0"/>
        <w:autoSpaceDN w:val="0"/>
        <w:adjustRightInd w:val="0"/>
        <w:spacing w:after="0" w:line="240" w:lineRule="auto"/>
        <w:ind w:left="360"/>
        <w:jc w:val="both"/>
        <w:rPr>
          <w:rFonts w:ascii="Times New Roman" w:eastAsia="Times New Roman" w:hAnsi="Times New Roman" w:cs="Times New Roman"/>
          <w:lang w:val="es-ES" w:eastAsia="es-UY"/>
        </w:rPr>
      </w:pPr>
    </w:p>
    <w:p w14:paraId="1472FE83" w14:textId="77777777" w:rsidR="003D6727" w:rsidRPr="00830306" w:rsidRDefault="003D6727" w:rsidP="001204AB">
      <w:pPr>
        <w:pStyle w:val="Listaconvietas2"/>
        <w:numPr>
          <w:ilvl w:val="0"/>
          <w:numId w:val="0"/>
        </w:numPr>
        <w:jc w:val="both"/>
        <w:rPr>
          <w:sz w:val="22"/>
          <w:szCs w:val="22"/>
          <w:lang w:eastAsia="es-UY"/>
        </w:rPr>
      </w:pPr>
      <w:r w:rsidRPr="00830306">
        <w:rPr>
          <w:sz w:val="22"/>
          <w:szCs w:val="22"/>
          <w:lang w:eastAsia="es-UY"/>
        </w:rPr>
        <w:t>La metodología para la evalua</w:t>
      </w:r>
      <w:r w:rsidR="00F01A82" w:rsidRPr="00830306">
        <w:rPr>
          <w:sz w:val="22"/>
          <w:szCs w:val="22"/>
          <w:lang w:eastAsia="es-UY"/>
        </w:rPr>
        <w:t>ción final del Pro</w:t>
      </w:r>
      <w:r w:rsidR="00256CEB" w:rsidRPr="00830306">
        <w:rPr>
          <w:sz w:val="22"/>
          <w:szCs w:val="22"/>
          <w:lang w:eastAsia="es-UY"/>
        </w:rPr>
        <w:t>yecto</w:t>
      </w:r>
      <w:r w:rsidR="00F01A82" w:rsidRPr="00830306">
        <w:rPr>
          <w:sz w:val="22"/>
          <w:szCs w:val="22"/>
          <w:lang w:eastAsia="es-UY"/>
        </w:rPr>
        <w:t xml:space="preserve"> incluye</w:t>
      </w:r>
      <w:r w:rsidRPr="00830306">
        <w:rPr>
          <w:sz w:val="22"/>
          <w:szCs w:val="22"/>
          <w:lang w:eastAsia="es-UY"/>
        </w:rPr>
        <w:t xml:space="preserve">: i) la revisión y análisis de documentos provistos por las oficinas del PNUD y de las Unidades Nacionales de coordinación del proyecto (Anexo 2); ii) entrevistas con actores clave involucrados en los proyectos piloto previstos en el resultado 3) y iii) entrevistas personales en la oficina del PNUD, de la </w:t>
      </w:r>
      <w:r w:rsidR="00851EFB" w:rsidRPr="00830306">
        <w:rPr>
          <w:sz w:val="22"/>
          <w:szCs w:val="22"/>
          <w:lang w:eastAsia="es-UY"/>
        </w:rPr>
        <w:t>SAyDS</w:t>
      </w:r>
      <w:r w:rsidRPr="00830306">
        <w:rPr>
          <w:sz w:val="22"/>
          <w:szCs w:val="22"/>
          <w:lang w:eastAsia="es-UY"/>
        </w:rPr>
        <w:t>, y del MVOTMA, con los ejecutores  del proyecto, representantes de gobiernos locales y otros participantes (Anexo</w:t>
      </w:r>
      <w:r w:rsidR="000313D6">
        <w:rPr>
          <w:sz w:val="22"/>
          <w:szCs w:val="22"/>
          <w:lang w:eastAsia="es-UY"/>
        </w:rPr>
        <w:t xml:space="preserve"> III</w:t>
      </w:r>
      <w:r w:rsidRPr="00830306">
        <w:rPr>
          <w:sz w:val="22"/>
          <w:szCs w:val="22"/>
          <w:lang w:eastAsia="es-UY"/>
        </w:rPr>
        <w:t xml:space="preserve">). </w:t>
      </w:r>
    </w:p>
    <w:p w14:paraId="1A9AB511" w14:textId="77777777" w:rsidR="00F07A34" w:rsidRPr="00830306" w:rsidRDefault="00F07A34" w:rsidP="001204AB">
      <w:pPr>
        <w:pStyle w:val="Listaconvietas2"/>
        <w:numPr>
          <w:ilvl w:val="0"/>
          <w:numId w:val="0"/>
        </w:numPr>
        <w:jc w:val="both"/>
        <w:rPr>
          <w:sz w:val="22"/>
          <w:szCs w:val="22"/>
          <w:lang w:eastAsia="es-UY"/>
        </w:rPr>
      </w:pPr>
    </w:p>
    <w:p w14:paraId="3C211FF9" w14:textId="358C3D40" w:rsidR="003D6727" w:rsidRPr="00830306" w:rsidRDefault="003D6727" w:rsidP="001204AB">
      <w:pPr>
        <w:pStyle w:val="Listaconvietas2"/>
        <w:numPr>
          <w:ilvl w:val="0"/>
          <w:numId w:val="0"/>
        </w:numPr>
        <w:jc w:val="both"/>
        <w:rPr>
          <w:sz w:val="22"/>
          <w:szCs w:val="22"/>
          <w:lang w:eastAsia="es-UY"/>
        </w:rPr>
      </w:pPr>
      <w:r w:rsidRPr="00830306">
        <w:rPr>
          <w:sz w:val="22"/>
          <w:szCs w:val="22"/>
          <w:lang w:eastAsia="es-UY"/>
        </w:rPr>
        <w:t xml:space="preserve">Las entrevistas </w:t>
      </w:r>
      <w:r w:rsidR="007C0D5D">
        <w:rPr>
          <w:sz w:val="22"/>
          <w:szCs w:val="22"/>
          <w:lang w:eastAsia="es-UY"/>
        </w:rPr>
        <w:t>realizadas</w:t>
      </w:r>
      <w:r w:rsidRPr="00830306">
        <w:rPr>
          <w:sz w:val="22"/>
          <w:szCs w:val="22"/>
          <w:lang w:eastAsia="es-UY"/>
        </w:rPr>
        <w:t xml:space="preserve"> fueron semiestructuradas </w:t>
      </w:r>
      <w:r w:rsidR="007C0D5D">
        <w:rPr>
          <w:sz w:val="22"/>
          <w:szCs w:val="22"/>
          <w:lang w:eastAsia="es-UY"/>
        </w:rPr>
        <w:t xml:space="preserve">y </w:t>
      </w:r>
      <w:r w:rsidR="007B1AA9">
        <w:rPr>
          <w:sz w:val="22"/>
          <w:szCs w:val="22"/>
          <w:lang w:eastAsia="es-UY"/>
        </w:rPr>
        <w:t>dirigidas a</w:t>
      </w:r>
      <w:r w:rsidRPr="00830306">
        <w:rPr>
          <w:sz w:val="22"/>
          <w:szCs w:val="22"/>
          <w:lang w:eastAsia="es-UY"/>
        </w:rPr>
        <w:t xml:space="preserve"> </w:t>
      </w:r>
      <w:r w:rsidR="007C0D5D">
        <w:rPr>
          <w:sz w:val="22"/>
          <w:szCs w:val="22"/>
          <w:lang w:eastAsia="es-UY"/>
        </w:rPr>
        <w:t xml:space="preserve">los </w:t>
      </w:r>
      <w:r w:rsidRPr="00830306">
        <w:rPr>
          <w:sz w:val="22"/>
          <w:szCs w:val="22"/>
          <w:lang w:eastAsia="es-UY"/>
        </w:rPr>
        <w:t>subsistemas de</w:t>
      </w:r>
      <w:r w:rsidR="007C0D5D">
        <w:rPr>
          <w:sz w:val="22"/>
          <w:szCs w:val="22"/>
          <w:lang w:eastAsia="es-UY"/>
        </w:rPr>
        <w:t xml:space="preserve"> gestión administrativa,</w:t>
      </w:r>
      <w:r w:rsidRPr="00830306">
        <w:rPr>
          <w:sz w:val="22"/>
          <w:szCs w:val="22"/>
          <w:lang w:eastAsia="es-UY"/>
        </w:rPr>
        <w:t xml:space="preserve"> ejecutiva y político-estratégica</w:t>
      </w:r>
      <w:r w:rsidR="00F01A82" w:rsidRPr="00830306">
        <w:rPr>
          <w:sz w:val="22"/>
          <w:szCs w:val="22"/>
          <w:lang w:eastAsia="es-UY"/>
        </w:rPr>
        <w:t xml:space="preserve">, </w:t>
      </w:r>
      <w:r w:rsidR="007C0D5D">
        <w:rPr>
          <w:sz w:val="22"/>
          <w:szCs w:val="22"/>
          <w:lang w:eastAsia="es-UY"/>
        </w:rPr>
        <w:t>y coordinadas</w:t>
      </w:r>
      <w:r w:rsidR="00F01A82" w:rsidRPr="00830306">
        <w:rPr>
          <w:sz w:val="22"/>
          <w:szCs w:val="22"/>
          <w:lang w:eastAsia="es-UY"/>
        </w:rPr>
        <w:t xml:space="preserve"> con el PNUD y las oficinas nacionales del proyecto</w:t>
      </w:r>
      <w:r w:rsidRPr="00830306">
        <w:rPr>
          <w:sz w:val="22"/>
          <w:szCs w:val="22"/>
          <w:lang w:eastAsia="es-UY"/>
        </w:rPr>
        <w:t xml:space="preserve">. </w:t>
      </w:r>
      <w:r w:rsidR="007C0D5D">
        <w:rPr>
          <w:sz w:val="22"/>
          <w:szCs w:val="22"/>
          <w:lang w:eastAsia="es-UY"/>
        </w:rPr>
        <w:t>En las mismas se realizó el</w:t>
      </w:r>
      <w:r w:rsidR="00F01A82" w:rsidRPr="00830306">
        <w:rPr>
          <w:sz w:val="22"/>
          <w:szCs w:val="22"/>
          <w:lang w:eastAsia="es-UY"/>
        </w:rPr>
        <w:t xml:space="preserve"> relevamiento</w:t>
      </w:r>
      <w:r w:rsidRPr="00830306">
        <w:rPr>
          <w:sz w:val="22"/>
          <w:szCs w:val="22"/>
          <w:lang w:eastAsia="es-UY"/>
        </w:rPr>
        <w:t xml:space="preserve"> </w:t>
      </w:r>
      <w:r w:rsidR="00F01A82" w:rsidRPr="00830306">
        <w:rPr>
          <w:sz w:val="22"/>
          <w:szCs w:val="22"/>
          <w:lang w:eastAsia="es-UY"/>
        </w:rPr>
        <w:t>d</w:t>
      </w:r>
      <w:r w:rsidRPr="00830306">
        <w:rPr>
          <w:sz w:val="22"/>
          <w:szCs w:val="22"/>
          <w:lang w:eastAsia="es-UY"/>
        </w:rPr>
        <w:t xml:space="preserve">el estado de los indicadores definidos en el ML del Proyecto </w:t>
      </w:r>
      <w:r w:rsidR="00F01A82" w:rsidRPr="00830306">
        <w:rPr>
          <w:sz w:val="22"/>
          <w:szCs w:val="22"/>
          <w:lang w:eastAsia="es-UY"/>
        </w:rPr>
        <w:t>según</w:t>
      </w:r>
      <w:r w:rsidRPr="00830306">
        <w:rPr>
          <w:sz w:val="22"/>
          <w:szCs w:val="22"/>
          <w:lang w:eastAsia="es-UY"/>
        </w:rPr>
        <w:t xml:space="preserve"> los medios de verificación </w:t>
      </w:r>
      <w:r w:rsidR="00F01A82" w:rsidRPr="00830306">
        <w:rPr>
          <w:sz w:val="22"/>
          <w:szCs w:val="22"/>
          <w:lang w:eastAsia="es-UY"/>
        </w:rPr>
        <w:t>propuestos en el mismo</w:t>
      </w:r>
      <w:r w:rsidR="000313D6">
        <w:rPr>
          <w:sz w:val="22"/>
          <w:szCs w:val="22"/>
          <w:lang w:eastAsia="es-UY"/>
        </w:rPr>
        <w:t xml:space="preserve"> (Anexo IV</w:t>
      </w:r>
      <w:r w:rsidRPr="00830306">
        <w:rPr>
          <w:sz w:val="22"/>
          <w:szCs w:val="22"/>
          <w:lang w:eastAsia="es-UY"/>
        </w:rPr>
        <w:t xml:space="preserve">). </w:t>
      </w:r>
      <w:r w:rsidR="007C0D5D">
        <w:rPr>
          <w:sz w:val="22"/>
          <w:szCs w:val="22"/>
          <w:lang w:eastAsia="es-UY"/>
        </w:rPr>
        <w:t>Se evaluó particularmente</w:t>
      </w:r>
      <w:r w:rsidRPr="00830306">
        <w:rPr>
          <w:sz w:val="22"/>
          <w:szCs w:val="22"/>
          <w:lang w:eastAsia="es-UY"/>
        </w:rPr>
        <w:t xml:space="preserve"> el cumplimiento de las metas definidas en la etapa de formulación y aprobación d</w:t>
      </w:r>
      <w:r w:rsidR="007C0D5D">
        <w:rPr>
          <w:sz w:val="22"/>
          <w:szCs w:val="22"/>
          <w:lang w:eastAsia="es-UY"/>
        </w:rPr>
        <w:t xml:space="preserve">el Proyecto, complementando las entrevistas con </w:t>
      </w:r>
      <w:r w:rsidRPr="00830306">
        <w:rPr>
          <w:sz w:val="22"/>
          <w:szCs w:val="22"/>
          <w:lang w:eastAsia="es-UY"/>
        </w:rPr>
        <w:t>la información contenida en los documentos analizados</w:t>
      </w:r>
      <w:r w:rsidR="003E74EA">
        <w:rPr>
          <w:sz w:val="22"/>
          <w:szCs w:val="22"/>
          <w:lang w:eastAsia="es-UY"/>
        </w:rPr>
        <w:t xml:space="preserve"> y </w:t>
      </w:r>
      <w:r w:rsidR="007C0D5D">
        <w:rPr>
          <w:sz w:val="22"/>
          <w:szCs w:val="22"/>
          <w:lang w:eastAsia="es-UY"/>
        </w:rPr>
        <w:t xml:space="preserve">los </w:t>
      </w:r>
      <w:r w:rsidR="003E74EA">
        <w:rPr>
          <w:sz w:val="22"/>
          <w:szCs w:val="22"/>
          <w:lang w:eastAsia="es-UY"/>
        </w:rPr>
        <w:t>productos del Proyecto provistos por las oficinas de coordinación, obtenida</w:t>
      </w:r>
      <w:r w:rsidR="00217049">
        <w:rPr>
          <w:sz w:val="22"/>
          <w:szCs w:val="22"/>
          <w:lang w:eastAsia="es-UY"/>
        </w:rPr>
        <w:t xml:space="preserve"> de la web o a tra</w:t>
      </w:r>
      <w:r w:rsidR="007C0D5D">
        <w:rPr>
          <w:sz w:val="22"/>
          <w:szCs w:val="22"/>
          <w:lang w:eastAsia="es-UY"/>
        </w:rPr>
        <w:t>vés de los actores involucrados</w:t>
      </w:r>
      <w:r w:rsidR="00217049">
        <w:rPr>
          <w:sz w:val="22"/>
          <w:szCs w:val="22"/>
          <w:lang w:eastAsia="es-UY"/>
        </w:rPr>
        <w:t xml:space="preserve"> </w:t>
      </w:r>
      <w:r w:rsidR="000313D6">
        <w:rPr>
          <w:sz w:val="22"/>
          <w:szCs w:val="22"/>
          <w:lang w:eastAsia="es-UY"/>
        </w:rPr>
        <w:t>(Anexo V</w:t>
      </w:r>
      <w:r w:rsidR="00217049">
        <w:rPr>
          <w:sz w:val="22"/>
          <w:szCs w:val="22"/>
          <w:lang w:eastAsia="es-UY"/>
        </w:rPr>
        <w:t>).</w:t>
      </w:r>
    </w:p>
    <w:p w14:paraId="5DD46248" w14:textId="77777777" w:rsidR="009D3B78" w:rsidRPr="00830306" w:rsidRDefault="009D3B78" w:rsidP="001204AB">
      <w:pPr>
        <w:pStyle w:val="Listaconvietas2"/>
        <w:numPr>
          <w:ilvl w:val="0"/>
          <w:numId w:val="0"/>
        </w:numPr>
        <w:jc w:val="both"/>
        <w:rPr>
          <w:sz w:val="22"/>
          <w:szCs w:val="22"/>
          <w:lang w:eastAsia="es-UY"/>
        </w:rPr>
      </w:pPr>
    </w:p>
    <w:p w14:paraId="37CB414B" w14:textId="77777777" w:rsidR="009D3B78" w:rsidRDefault="002D329C" w:rsidP="00BB6EAE">
      <w:pPr>
        <w:pStyle w:val="Listaconvietas2"/>
        <w:numPr>
          <w:ilvl w:val="0"/>
          <w:numId w:val="0"/>
        </w:numPr>
        <w:jc w:val="both"/>
        <w:rPr>
          <w:sz w:val="22"/>
          <w:szCs w:val="22"/>
          <w:lang w:eastAsia="es-UY"/>
        </w:rPr>
      </w:pPr>
      <w:r w:rsidRPr="00830306">
        <w:rPr>
          <w:sz w:val="22"/>
          <w:szCs w:val="22"/>
          <w:lang w:eastAsia="es-UY"/>
        </w:rPr>
        <w:t>La evaluación final busca</w:t>
      </w:r>
      <w:r w:rsidR="007E58CA" w:rsidRPr="00830306">
        <w:rPr>
          <w:sz w:val="22"/>
          <w:szCs w:val="22"/>
          <w:lang w:eastAsia="es-UY"/>
        </w:rPr>
        <w:t xml:space="preserve"> </w:t>
      </w:r>
      <w:r w:rsidRPr="00830306">
        <w:rPr>
          <w:sz w:val="22"/>
          <w:szCs w:val="22"/>
          <w:lang w:eastAsia="es-UY"/>
        </w:rPr>
        <w:t xml:space="preserve">realizar un análisis integral del proyecto y sus resultados, considerando los criterios de relevancia, eficacia y eficiencia, impacto, sostenibilidad así como </w:t>
      </w:r>
      <w:r w:rsidR="007E58CA" w:rsidRPr="00830306">
        <w:rPr>
          <w:sz w:val="22"/>
          <w:szCs w:val="22"/>
          <w:lang w:eastAsia="es-UY"/>
        </w:rPr>
        <w:t>identificar potencialidades y deficiencias en el proceso de lograr el objetivo e</w:t>
      </w:r>
      <w:r w:rsidR="009B2B55" w:rsidRPr="00830306">
        <w:rPr>
          <w:sz w:val="22"/>
          <w:szCs w:val="22"/>
          <w:lang w:eastAsia="es-UY"/>
        </w:rPr>
        <w:t xml:space="preserve">stablecido en el </w:t>
      </w:r>
      <w:r w:rsidR="003934A9" w:rsidRPr="00830306">
        <w:rPr>
          <w:sz w:val="22"/>
          <w:szCs w:val="22"/>
          <w:lang w:eastAsia="es-UY"/>
        </w:rPr>
        <w:t>PRODOC</w:t>
      </w:r>
      <w:r w:rsidR="009D3B78" w:rsidRPr="00830306">
        <w:rPr>
          <w:sz w:val="22"/>
          <w:szCs w:val="22"/>
          <w:lang w:eastAsia="es-UY"/>
        </w:rPr>
        <w:t xml:space="preserve">.  </w:t>
      </w:r>
    </w:p>
    <w:p w14:paraId="0B94AB9F" w14:textId="77777777" w:rsidR="00BB6EAE" w:rsidRPr="00BB6EAE" w:rsidRDefault="00BB6EAE" w:rsidP="00BB6EAE">
      <w:pPr>
        <w:pStyle w:val="Listaconvietas2"/>
        <w:numPr>
          <w:ilvl w:val="0"/>
          <w:numId w:val="0"/>
        </w:numPr>
        <w:jc w:val="both"/>
        <w:rPr>
          <w:sz w:val="22"/>
          <w:szCs w:val="22"/>
          <w:lang w:eastAsia="es-UY"/>
        </w:rPr>
      </w:pPr>
    </w:p>
    <w:p w14:paraId="6188B047" w14:textId="77777777" w:rsidR="003D6727" w:rsidRPr="00830306" w:rsidRDefault="007E58CA" w:rsidP="002D0252">
      <w:pPr>
        <w:pStyle w:val="Listaconvietas2"/>
        <w:numPr>
          <w:ilvl w:val="0"/>
          <w:numId w:val="0"/>
        </w:numPr>
        <w:jc w:val="both"/>
        <w:rPr>
          <w:sz w:val="22"/>
          <w:szCs w:val="22"/>
          <w:lang w:eastAsia="es-UY"/>
        </w:rPr>
      </w:pPr>
      <w:r w:rsidRPr="00830306">
        <w:rPr>
          <w:sz w:val="22"/>
          <w:szCs w:val="22"/>
          <w:lang w:eastAsia="es-UY"/>
        </w:rPr>
        <w:t xml:space="preserve">En </w:t>
      </w:r>
      <w:r w:rsidR="00F3022E">
        <w:rPr>
          <w:sz w:val="22"/>
          <w:szCs w:val="22"/>
          <w:lang w:eastAsia="es-UY"/>
        </w:rPr>
        <w:t xml:space="preserve">el Anexo VI se presenta una matriz de evaluación con los aspectos relevados y las preguntas realizadas </w:t>
      </w:r>
      <w:r w:rsidR="002D0252">
        <w:rPr>
          <w:sz w:val="22"/>
          <w:szCs w:val="22"/>
          <w:lang w:eastAsia="es-UY"/>
        </w:rPr>
        <w:t>en las entrevistas</w:t>
      </w:r>
    </w:p>
    <w:p w14:paraId="53DF7280" w14:textId="77777777" w:rsidR="00944AFD" w:rsidRPr="00830306" w:rsidRDefault="00944AFD" w:rsidP="001204AB">
      <w:pPr>
        <w:pStyle w:val="Listaconvietas2"/>
        <w:numPr>
          <w:ilvl w:val="0"/>
          <w:numId w:val="0"/>
        </w:numPr>
        <w:jc w:val="both"/>
        <w:rPr>
          <w:sz w:val="22"/>
          <w:szCs w:val="22"/>
          <w:lang w:eastAsia="es-UY"/>
        </w:rPr>
      </w:pPr>
    </w:p>
    <w:p w14:paraId="3E38891E" w14:textId="77777777" w:rsidR="007E58CA" w:rsidRPr="00830306" w:rsidRDefault="009B2B55" w:rsidP="001204AB">
      <w:pPr>
        <w:pStyle w:val="Listaconvietas2"/>
        <w:numPr>
          <w:ilvl w:val="0"/>
          <w:numId w:val="0"/>
        </w:numPr>
        <w:jc w:val="both"/>
        <w:rPr>
          <w:sz w:val="22"/>
          <w:szCs w:val="22"/>
          <w:lang w:eastAsia="es-UY"/>
        </w:rPr>
      </w:pPr>
      <w:r w:rsidRPr="00830306">
        <w:rPr>
          <w:sz w:val="22"/>
          <w:szCs w:val="22"/>
          <w:lang w:eastAsia="es-UY"/>
        </w:rPr>
        <w:t>L</w:t>
      </w:r>
      <w:r w:rsidR="00232E58">
        <w:rPr>
          <w:sz w:val="22"/>
          <w:szCs w:val="22"/>
          <w:lang w:eastAsia="es-UY"/>
        </w:rPr>
        <w:t>as interrogantes</w:t>
      </w:r>
      <w:r w:rsidR="00B96801" w:rsidRPr="00830306">
        <w:rPr>
          <w:sz w:val="22"/>
          <w:szCs w:val="22"/>
          <w:lang w:eastAsia="es-UY"/>
        </w:rPr>
        <w:t xml:space="preserve"> formuladas se enmarcaran en</w:t>
      </w:r>
      <w:r w:rsidR="007E58CA" w:rsidRPr="00830306">
        <w:rPr>
          <w:sz w:val="22"/>
          <w:szCs w:val="22"/>
          <w:lang w:eastAsia="es-UY"/>
        </w:rPr>
        <w:t xml:space="preserve"> </w:t>
      </w:r>
      <w:r w:rsidR="001E4100" w:rsidRPr="00830306">
        <w:rPr>
          <w:sz w:val="22"/>
          <w:szCs w:val="22"/>
          <w:lang w:eastAsia="es-UY"/>
        </w:rPr>
        <w:t xml:space="preserve">los </w:t>
      </w:r>
      <w:r w:rsidR="007E58CA" w:rsidRPr="00830306">
        <w:rPr>
          <w:sz w:val="22"/>
          <w:szCs w:val="22"/>
          <w:lang w:eastAsia="es-UY"/>
        </w:rPr>
        <w:t xml:space="preserve">siguientes temas:  </w:t>
      </w:r>
    </w:p>
    <w:p w14:paraId="19F11DF7" w14:textId="77777777" w:rsidR="007E58CA" w:rsidRPr="00830306" w:rsidRDefault="007E58CA" w:rsidP="00FE10AB">
      <w:pPr>
        <w:numPr>
          <w:ilvl w:val="0"/>
          <w:numId w:val="2"/>
        </w:numPr>
        <w:ind w:left="567" w:hanging="131"/>
        <w:jc w:val="both"/>
        <w:rPr>
          <w:rFonts w:ascii="Times New Roman" w:eastAsia="Times New Roman" w:hAnsi="Times New Roman" w:cs="Times New Roman"/>
          <w:lang w:eastAsia="es-UY"/>
        </w:rPr>
      </w:pPr>
      <w:r w:rsidRPr="00830306">
        <w:rPr>
          <w:rFonts w:ascii="Times New Roman" w:eastAsia="Times New Roman" w:hAnsi="Times New Roman" w:cs="Times New Roman"/>
          <w:lang w:eastAsia="es-UY"/>
        </w:rPr>
        <w:t xml:space="preserve">Dimensión institucional: Niveles de consenso alcanzados en la gestión del proyecto y en torno al marco institucional para la implementación del PAE y los espacios de coordinación binacional.  </w:t>
      </w:r>
    </w:p>
    <w:p w14:paraId="52174CF1" w14:textId="77777777" w:rsidR="007E58CA" w:rsidRPr="00830306" w:rsidRDefault="007E58CA" w:rsidP="00FE10AB">
      <w:pPr>
        <w:numPr>
          <w:ilvl w:val="0"/>
          <w:numId w:val="2"/>
        </w:numPr>
        <w:ind w:left="567" w:hanging="131"/>
        <w:jc w:val="both"/>
        <w:rPr>
          <w:rFonts w:ascii="Times New Roman" w:eastAsia="Times New Roman" w:hAnsi="Times New Roman" w:cs="Times New Roman"/>
          <w:lang w:eastAsia="es-UY"/>
        </w:rPr>
      </w:pPr>
      <w:r w:rsidRPr="00830306">
        <w:rPr>
          <w:rFonts w:ascii="Times New Roman" w:eastAsia="Times New Roman" w:hAnsi="Times New Roman" w:cs="Times New Roman"/>
          <w:lang w:eastAsia="es-UY"/>
        </w:rPr>
        <w:t xml:space="preserve">Contaminación: Capacidades locales, nacionales y binacionales y herramientas para prevenir y controlar la </w:t>
      </w:r>
      <w:r w:rsidR="009B2B55" w:rsidRPr="00830306">
        <w:rPr>
          <w:rFonts w:ascii="Times New Roman" w:eastAsia="Times New Roman" w:hAnsi="Times New Roman" w:cs="Times New Roman"/>
          <w:lang w:eastAsia="es-UY"/>
        </w:rPr>
        <w:t>contaminación</w:t>
      </w:r>
      <w:r w:rsidRPr="00830306">
        <w:rPr>
          <w:rFonts w:ascii="Times New Roman" w:eastAsia="Times New Roman" w:hAnsi="Times New Roman" w:cs="Times New Roman"/>
          <w:lang w:eastAsia="es-UY"/>
        </w:rPr>
        <w:t xml:space="preserve">. Grado de implementación y efectividad de los proyectos piloto, recomendaciones para la replicación de los mismos y/o ser complementado por experiencias existentes en ambos países. Participación de pequeñas y medianas empresas en procesos de Producción más Limpia (P+L).    </w:t>
      </w:r>
    </w:p>
    <w:p w14:paraId="62EFACF0" w14:textId="77777777" w:rsidR="007E58CA" w:rsidRPr="00830306" w:rsidRDefault="007E58CA" w:rsidP="00FE10AB">
      <w:pPr>
        <w:numPr>
          <w:ilvl w:val="0"/>
          <w:numId w:val="2"/>
        </w:numPr>
        <w:ind w:left="567" w:hanging="131"/>
        <w:jc w:val="both"/>
        <w:rPr>
          <w:rFonts w:ascii="Times New Roman" w:eastAsia="Times New Roman" w:hAnsi="Times New Roman" w:cs="Times New Roman"/>
          <w:lang w:eastAsia="es-UY"/>
        </w:rPr>
      </w:pPr>
      <w:r w:rsidRPr="00830306">
        <w:rPr>
          <w:rFonts w:ascii="Times New Roman" w:eastAsia="Times New Roman" w:hAnsi="Times New Roman" w:cs="Times New Roman"/>
          <w:lang w:eastAsia="es-UY"/>
        </w:rPr>
        <w:t xml:space="preserve">Actores: Percepciones de los actores clave sobre los avances en materia de control de la contaminación y en las modalidades de sustentabilidad financiera para el monitoreo, evaluación y el Sistema Binacional Integrado de Información. </w:t>
      </w:r>
    </w:p>
    <w:p w14:paraId="1FCA68E7" w14:textId="77777777" w:rsidR="00163689" w:rsidRPr="00830306" w:rsidRDefault="007E58CA" w:rsidP="00FE10AB">
      <w:pPr>
        <w:numPr>
          <w:ilvl w:val="0"/>
          <w:numId w:val="2"/>
        </w:numPr>
        <w:ind w:left="567" w:hanging="131"/>
        <w:jc w:val="both"/>
        <w:rPr>
          <w:rFonts w:ascii="Times New Roman" w:eastAsia="Times New Roman" w:hAnsi="Times New Roman" w:cs="Times New Roman"/>
          <w:lang w:eastAsia="es-UY"/>
        </w:rPr>
      </w:pPr>
      <w:r w:rsidRPr="00830306">
        <w:rPr>
          <w:rFonts w:ascii="Times New Roman" w:eastAsia="Times New Roman" w:hAnsi="Times New Roman" w:cs="Times New Roman"/>
          <w:lang w:eastAsia="es-UY"/>
        </w:rPr>
        <w:t xml:space="preserve">Buenas prácticas y lecciones aprendidas: Evaluación de los arreglos institucionales y actividades concretas en materia de P+L y Asociaciones Público-Privadas (APP) e identificación de buenas prácticas y lecciones aprendidas. </w:t>
      </w:r>
    </w:p>
    <w:p w14:paraId="3327271B" w14:textId="77777777" w:rsidR="00E16314" w:rsidRPr="00830306" w:rsidRDefault="00E16314" w:rsidP="004A2DD7">
      <w:pPr>
        <w:pStyle w:val="Prrafodelista"/>
        <w:keepNext/>
        <w:autoSpaceDE w:val="0"/>
        <w:autoSpaceDN w:val="0"/>
        <w:adjustRightInd w:val="0"/>
        <w:spacing w:after="0" w:line="240" w:lineRule="auto"/>
        <w:rPr>
          <w:rFonts w:ascii="Times New Roman" w:eastAsia="Times New Roman" w:hAnsi="Times New Roman" w:cs="Times New Roman"/>
          <w:b/>
          <w:i/>
          <w:sz w:val="24"/>
          <w:szCs w:val="24"/>
          <w:u w:val="single"/>
          <w:lang w:val="es-ES"/>
        </w:rPr>
      </w:pPr>
    </w:p>
    <w:p w14:paraId="001411B3" w14:textId="77777777" w:rsidR="001E4100" w:rsidRPr="00830306" w:rsidRDefault="004A2DD7" w:rsidP="00690410">
      <w:pPr>
        <w:pStyle w:val="Ttulo2"/>
        <w:numPr>
          <w:ilvl w:val="1"/>
          <w:numId w:val="7"/>
        </w:numPr>
        <w:rPr>
          <w:rFonts w:ascii="Times New Roman" w:eastAsia="Times New Roman" w:hAnsi="Times New Roman" w:cs="Times New Roman"/>
          <w:i/>
          <w:color w:val="auto"/>
          <w:lang w:val="es-ES" w:eastAsia="es-UY"/>
        </w:rPr>
      </w:pPr>
      <w:bookmarkStart w:id="11" w:name="_Toc419116619"/>
      <w:r w:rsidRPr="00830306">
        <w:rPr>
          <w:rFonts w:ascii="Times New Roman" w:eastAsia="Times New Roman" w:hAnsi="Times New Roman" w:cs="Times New Roman"/>
          <w:i/>
          <w:color w:val="auto"/>
          <w:lang w:val="es-ES" w:eastAsia="es-UY"/>
        </w:rPr>
        <w:t xml:space="preserve">Estructura </w:t>
      </w:r>
      <w:r w:rsidR="003D6727" w:rsidRPr="00830306">
        <w:rPr>
          <w:rFonts w:ascii="Times New Roman" w:eastAsia="Times New Roman" w:hAnsi="Times New Roman" w:cs="Times New Roman"/>
          <w:i/>
          <w:color w:val="auto"/>
          <w:lang w:val="es-ES" w:eastAsia="es-UY"/>
        </w:rPr>
        <w:t xml:space="preserve">y estrategia </w:t>
      </w:r>
      <w:r w:rsidRPr="00830306">
        <w:rPr>
          <w:rFonts w:ascii="Times New Roman" w:eastAsia="Times New Roman" w:hAnsi="Times New Roman" w:cs="Times New Roman"/>
          <w:i/>
          <w:color w:val="auto"/>
          <w:lang w:val="es-ES" w:eastAsia="es-UY"/>
        </w:rPr>
        <w:t>de la evaluación</w:t>
      </w:r>
      <w:bookmarkEnd w:id="11"/>
    </w:p>
    <w:p w14:paraId="1CF7C02B" w14:textId="77777777" w:rsidR="001E4100" w:rsidRPr="00830306" w:rsidRDefault="001E4100" w:rsidP="001E4100">
      <w:pPr>
        <w:keepNext/>
        <w:spacing w:after="0" w:line="240" w:lineRule="auto"/>
        <w:ind w:left="720"/>
        <w:contextualSpacing/>
        <w:rPr>
          <w:rFonts w:ascii="Times New Roman" w:eastAsia="Times New Roman" w:hAnsi="Times New Roman" w:cs="Times New Roman"/>
          <w:sz w:val="24"/>
          <w:szCs w:val="24"/>
          <w:lang w:val="es-ES"/>
        </w:rPr>
      </w:pPr>
    </w:p>
    <w:p w14:paraId="6793F7AE" w14:textId="24EA65F2" w:rsidR="001E4100" w:rsidRPr="00830306" w:rsidRDefault="001E4100" w:rsidP="001204AB">
      <w:pPr>
        <w:pStyle w:val="Listaconvietas2"/>
        <w:numPr>
          <w:ilvl w:val="0"/>
          <w:numId w:val="0"/>
        </w:numPr>
        <w:jc w:val="both"/>
        <w:rPr>
          <w:sz w:val="22"/>
          <w:szCs w:val="22"/>
          <w:lang w:eastAsia="es-UY"/>
        </w:rPr>
      </w:pPr>
      <w:r w:rsidRPr="00830306">
        <w:rPr>
          <w:sz w:val="22"/>
          <w:szCs w:val="22"/>
          <w:lang w:eastAsia="es-UY"/>
        </w:rPr>
        <w:t>En el subsistema administrativo</w:t>
      </w:r>
      <w:r w:rsidR="00EF4AF2" w:rsidRPr="00830306">
        <w:rPr>
          <w:sz w:val="22"/>
          <w:szCs w:val="22"/>
          <w:lang w:eastAsia="es-UY"/>
        </w:rPr>
        <w:t xml:space="preserve"> se entrevistó </w:t>
      </w:r>
      <w:r w:rsidR="0014086B" w:rsidRPr="00830306">
        <w:rPr>
          <w:sz w:val="22"/>
          <w:szCs w:val="22"/>
          <w:lang w:eastAsia="es-UY"/>
        </w:rPr>
        <w:t>a los responsables financiero-contables</w:t>
      </w:r>
      <w:r w:rsidRPr="00830306">
        <w:rPr>
          <w:sz w:val="22"/>
          <w:szCs w:val="22"/>
          <w:lang w:eastAsia="es-UY"/>
        </w:rPr>
        <w:t xml:space="preserve"> del Pro</w:t>
      </w:r>
      <w:r w:rsidR="00256CEB" w:rsidRPr="00830306">
        <w:rPr>
          <w:sz w:val="22"/>
          <w:szCs w:val="22"/>
          <w:lang w:eastAsia="es-UY"/>
        </w:rPr>
        <w:t>yecto</w:t>
      </w:r>
      <w:r w:rsidRPr="00830306">
        <w:rPr>
          <w:sz w:val="22"/>
          <w:szCs w:val="22"/>
          <w:lang w:eastAsia="es-UY"/>
        </w:rPr>
        <w:t xml:space="preserve"> a efectos de relevar información sobre la </w:t>
      </w:r>
      <w:r w:rsidR="0014086B">
        <w:rPr>
          <w:sz w:val="22"/>
          <w:szCs w:val="22"/>
          <w:lang w:eastAsia="es-UY"/>
        </w:rPr>
        <w:t>estructura presupuestal definida</w:t>
      </w:r>
      <w:r w:rsidRPr="00830306">
        <w:rPr>
          <w:sz w:val="22"/>
          <w:szCs w:val="22"/>
          <w:lang w:eastAsia="es-UY"/>
        </w:rPr>
        <w:t xml:space="preserve"> inicialmente y la finalmente realiza</w:t>
      </w:r>
      <w:r w:rsidR="0014086B">
        <w:rPr>
          <w:sz w:val="22"/>
          <w:szCs w:val="22"/>
          <w:lang w:eastAsia="es-UY"/>
        </w:rPr>
        <w:t>da. S</w:t>
      </w:r>
      <w:r w:rsidR="00EF4AF2" w:rsidRPr="00830306">
        <w:rPr>
          <w:sz w:val="22"/>
          <w:szCs w:val="22"/>
          <w:lang w:eastAsia="es-UY"/>
        </w:rPr>
        <w:t>e analiza</w:t>
      </w:r>
      <w:r w:rsidRPr="00830306">
        <w:rPr>
          <w:sz w:val="22"/>
          <w:szCs w:val="22"/>
          <w:lang w:eastAsia="es-UY"/>
        </w:rPr>
        <w:t xml:space="preserve"> el costo previsto por resultado y su evolución a lo largo del pr</w:t>
      </w:r>
      <w:r w:rsidR="0014086B">
        <w:rPr>
          <w:sz w:val="22"/>
          <w:szCs w:val="22"/>
          <w:lang w:eastAsia="es-UY"/>
        </w:rPr>
        <w:t>ograma en relación a lo establecido</w:t>
      </w:r>
      <w:r w:rsidRPr="00830306">
        <w:rPr>
          <w:sz w:val="22"/>
          <w:szCs w:val="22"/>
          <w:lang w:eastAsia="es-UY"/>
        </w:rPr>
        <w:t xml:space="preserve"> en </w:t>
      </w:r>
      <w:r w:rsidR="003934A9" w:rsidRPr="00830306">
        <w:rPr>
          <w:sz w:val="22"/>
          <w:szCs w:val="22"/>
          <w:lang w:eastAsia="es-UY"/>
        </w:rPr>
        <w:t>PRODOC</w:t>
      </w:r>
      <w:r w:rsidRPr="00830306">
        <w:rPr>
          <w:sz w:val="22"/>
          <w:szCs w:val="22"/>
          <w:lang w:eastAsia="es-UY"/>
        </w:rPr>
        <w:t xml:space="preserve">, y </w:t>
      </w:r>
      <w:r w:rsidR="0014086B">
        <w:rPr>
          <w:sz w:val="22"/>
          <w:szCs w:val="22"/>
          <w:lang w:eastAsia="es-UY"/>
        </w:rPr>
        <w:t>a</w:t>
      </w:r>
      <w:r w:rsidRPr="00830306">
        <w:rPr>
          <w:sz w:val="22"/>
          <w:szCs w:val="22"/>
          <w:lang w:eastAsia="es-UY"/>
        </w:rPr>
        <w:t xml:space="preserve"> las actividades </w:t>
      </w:r>
      <w:r w:rsidR="0014086B">
        <w:rPr>
          <w:sz w:val="22"/>
          <w:szCs w:val="22"/>
          <w:lang w:eastAsia="es-UY"/>
        </w:rPr>
        <w:t xml:space="preserve">definidas en </w:t>
      </w:r>
      <w:r w:rsidR="00EF4AF2" w:rsidRPr="00830306">
        <w:rPr>
          <w:sz w:val="22"/>
          <w:szCs w:val="22"/>
          <w:lang w:eastAsia="es-UY"/>
        </w:rPr>
        <w:t>el ML. También se analiza</w:t>
      </w:r>
      <w:r w:rsidRPr="00830306">
        <w:rPr>
          <w:sz w:val="22"/>
          <w:szCs w:val="22"/>
          <w:lang w:eastAsia="es-UY"/>
        </w:rPr>
        <w:t xml:space="preserve"> la ejecución operativa anual y acumulada, </w:t>
      </w:r>
      <w:r w:rsidR="005D396C" w:rsidRPr="00830306">
        <w:rPr>
          <w:sz w:val="22"/>
          <w:szCs w:val="22"/>
          <w:lang w:eastAsia="es-UY"/>
        </w:rPr>
        <w:t>así</w:t>
      </w:r>
      <w:r w:rsidRPr="00830306">
        <w:rPr>
          <w:sz w:val="22"/>
          <w:szCs w:val="22"/>
          <w:lang w:eastAsia="es-UY"/>
        </w:rPr>
        <w:t xml:space="preserve"> como la aplicación de los fondos </w:t>
      </w:r>
      <w:r w:rsidR="0014086B">
        <w:rPr>
          <w:sz w:val="22"/>
          <w:szCs w:val="22"/>
          <w:lang w:eastAsia="es-UY"/>
        </w:rPr>
        <w:t>de contrapartida comprometidos</w:t>
      </w:r>
      <w:r w:rsidRPr="00830306">
        <w:rPr>
          <w:sz w:val="22"/>
          <w:szCs w:val="22"/>
          <w:lang w:eastAsia="es-UY"/>
        </w:rPr>
        <w:t xml:space="preserve"> en el proyect</w:t>
      </w:r>
      <w:r w:rsidR="0014086B">
        <w:rPr>
          <w:sz w:val="22"/>
          <w:szCs w:val="22"/>
          <w:lang w:eastAsia="es-UY"/>
        </w:rPr>
        <w:t>o. S</w:t>
      </w:r>
      <w:r w:rsidR="00EF4AF2" w:rsidRPr="00830306">
        <w:rPr>
          <w:sz w:val="22"/>
          <w:szCs w:val="22"/>
          <w:lang w:eastAsia="es-UY"/>
        </w:rPr>
        <w:t>e entrevistó</w:t>
      </w:r>
      <w:r w:rsidRPr="00830306">
        <w:rPr>
          <w:sz w:val="22"/>
          <w:szCs w:val="22"/>
          <w:lang w:eastAsia="es-UY"/>
        </w:rPr>
        <w:t xml:space="preserve"> a las contrapartes de las oficinas del PNUD a efectos de relevar la estructura de seguimiento de la ejecución (</w:t>
      </w:r>
      <w:r w:rsidR="00944AFD" w:rsidRPr="00830306">
        <w:rPr>
          <w:sz w:val="22"/>
          <w:szCs w:val="22"/>
          <w:lang w:eastAsia="es-UY"/>
        </w:rPr>
        <w:t xml:space="preserve">PIR, </w:t>
      </w:r>
      <w:r w:rsidRPr="00830306">
        <w:rPr>
          <w:sz w:val="22"/>
          <w:szCs w:val="22"/>
          <w:lang w:eastAsia="es-UY"/>
        </w:rPr>
        <w:t>seguimiento de informes semestrales, Planes Operativos Anuales, gestión de recursos, etc.). En el subsistema operativo-ejecutivo</w:t>
      </w:r>
      <w:r w:rsidR="002D329C" w:rsidRPr="00830306">
        <w:rPr>
          <w:sz w:val="22"/>
          <w:szCs w:val="22"/>
          <w:lang w:eastAsia="es-UY"/>
        </w:rPr>
        <w:t xml:space="preserve"> se entrevistó</w:t>
      </w:r>
      <w:r w:rsidRPr="00830306">
        <w:rPr>
          <w:sz w:val="22"/>
          <w:szCs w:val="22"/>
          <w:lang w:eastAsia="es-UY"/>
        </w:rPr>
        <w:t xml:space="preserve"> a los coordinadores de cada resultado y a sus contrapartes nacionales para analizar los </w:t>
      </w:r>
      <w:r w:rsidR="0014086B">
        <w:rPr>
          <w:sz w:val="22"/>
          <w:szCs w:val="22"/>
          <w:lang w:eastAsia="es-UY"/>
        </w:rPr>
        <w:t>logros</w:t>
      </w:r>
      <w:r w:rsidRPr="00830306">
        <w:rPr>
          <w:sz w:val="22"/>
          <w:szCs w:val="22"/>
          <w:lang w:eastAsia="es-UY"/>
        </w:rPr>
        <w:t xml:space="preserve"> obtenidos, el impacto de los mismos, la capacidad de transferencia a los países, </w:t>
      </w:r>
      <w:r w:rsidR="002D329C" w:rsidRPr="00830306">
        <w:rPr>
          <w:sz w:val="22"/>
          <w:szCs w:val="22"/>
          <w:lang w:eastAsia="es-UY"/>
        </w:rPr>
        <w:t xml:space="preserve">y las </w:t>
      </w:r>
      <w:r w:rsidRPr="00830306">
        <w:rPr>
          <w:sz w:val="22"/>
          <w:szCs w:val="22"/>
          <w:lang w:eastAsia="es-UY"/>
        </w:rPr>
        <w:t>barreras identificadas durante la ejecución. A nivel del subsistema político-estratégico</w:t>
      </w:r>
      <w:r w:rsidR="002D329C" w:rsidRPr="00830306">
        <w:rPr>
          <w:sz w:val="22"/>
          <w:szCs w:val="22"/>
          <w:lang w:eastAsia="es-UY"/>
        </w:rPr>
        <w:t xml:space="preserve"> </w:t>
      </w:r>
      <w:r w:rsidR="0014086B">
        <w:rPr>
          <w:sz w:val="22"/>
          <w:szCs w:val="22"/>
          <w:lang w:eastAsia="es-UY"/>
        </w:rPr>
        <w:t>se buscó</w:t>
      </w:r>
      <w:r w:rsidRPr="00830306">
        <w:rPr>
          <w:sz w:val="22"/>
          <w:szCs w:val="22"/>
          <w:lang w:eastAsia="es-UY"/>
        </w:rPr>
        <w:t xml:space="preserve"> determinar la apropiabilidad del Pro</w:t>
      </w:r>
      <w:r w:rsidR="001317D2" w:rsidRPr="00830306">
        <w:rPr>
          <w:sz w:val="22"/>
          <w:szCs w:val="22"/>
          <w:lang w:eastAsia="es-UY"/>
        </w:rPr>
        <w:t>yecto</w:t>
      </w:r>
      <w:r w:rsidRPr="00830306">
        <w:rPr>
          <w:sz w:val="22"/>
          <w:szCs w:val="22"/>
          <w:lang w:eastAsia="es-UY"/>
        </w:rPr>
        <w:t xml:space="preserve"> por las autoridades ambientales </w:t>
      </w:r>
      <w:r w:rsidR="008617C3">
        <w:rPr>
          <w:sz w:val="22"/>
          <w:szCs w:val="22"/>
          <w:lang w:eastAsia="es-UY"/>
        </w:rPr>
        <w:t xml:space="preserve">de los países </w:t>
      </w:r>
      <w:r w:rsidRPr="00830306">
        <w:rPr>
          <w:sz w:val="22"/>
          <w:szCs w:val="22"/>
          <w:lang w:eastAsia="es-UY"/>
        </w:rPr>
        <w:t xml:space="preserve">y </w:t>
      </w:r>
      <w:r w:rsidR="00866E99">
        <w:rPr>
          <w:sz w:val="22"/>
          <w:szCs w:val="22"/>
          <w:lang w:eastAsia="es-UY"/>
        </w:rPr>
        <w:t>por</w:t>
      </w:r>
      <w:r w:rsidR="008617C3">
        <w:rPr>
          <w:sz w:val="22"/>
          <w:szCs w:val="22"/>
          <w:lang w:eastAsia="es-UY"/>
        </w:rPr>
        <w:t xml:space="preserve"> </w:t>
      </w:r>
      <w:r w:rsidRPr="00830306">
        <w:rPr>
          <w:sz w:val="22"/>
          <w:szCs w:val="22"/>
          <w:lang w:eastAsia="es-UY"/>
        </w:rPr>
        <w:t>otros organismos del Poder Ejecutivo y de los gobiernos departamentales</w:t>
      </w:r>
      <w:r w:rsidR="008617C3">
        <w:rPr>
          <w:sz w:val="22"/>
          <w:szCs w:val="22"/>
          <w:lang w:eastAsia="es-UY"/>
        </w:rPr>
        <w:t xml:space="preserve"> o provinciales. Se analizó e</w:t>
      </w:r>
      <w:r w:rsidRPr="00830306">
        <w:rPr>
          <w:sz w:val="22"/>
          <w:szCs w:val="22"/>
          <w:lang w:eastAsia="es-UY"/>
        </w:rPr>
        <w:t>l rol de la</w:t>
      </w:r>
      <w:r w:rsidR="008617C3">
        <w:rPr>
          <w:sz w:val="22"/>
          <w:szCs w:val="22"/>
          <w:lang w:eastAsia="es-UY"/>
        </w:rPr>
        <w:t xml:space="preserve">s Comisiones Binacionales y sus </w:t>
      </w:r>
      <w:r w:rsidRPr="00830306">
        <w:rPr>
          <w:sz w:val="22"/>
          <w:szCs w:val="22"/>
          <w:lang w:eastAsia="es-UY"/>
        </w:rPr>
        <w:t>capacidades pa</w:t>
      </w:r>
      <w:r w:rsidR="002D329C" w:rsidRPr="00830306">
        <w:rPr>
          <w:sz w:val="22"/>
          <w:szCs w:val="22"/>
          <w:lang w:eastAsia="es-UY"/>
        </w:rPr>
        <w:t>ra impulsar los cambios y medidas</w:t>
      </w:r>
      <w:r w:rsidRPr="00830306">
        <w:rPr>
          <w:sz w:val="22"/>
          <w:szCs w:val="22"/>
          <w:lang w:eastAsia="es-UY"/>
        </w:rPr>
        <w:t xml:space="preserve"> recomendadas por el Pro</w:t>
      </w:r>
      <w:r w:rsidR="001317D2" w:rsidRPr="00830306">
        <w:rPr>
          <w:sz w:val="22"/>
          <w:szCs w:val="22"/>
          <w:lang w:eastAsia="es-UY"/>
        </w:rPr>
        <w:t>yecto</w:t>
      </w:r>
      <w:r w:rsidR="002D329C" w:rsidRPr="00830306">
        <w:rPr>
          <w:sz w:val="22"/>
          <w:szCs w:val="22"/>
          <w:lang w:eastAsia="es-UY"/>
        </w:rPr>
        <w:t>, y</w:t>
      </w:r>
      <w:r w:rsidRPr="00830306">
        <w:rPr>
          <w:sz w:val="22"/>
          <w:szCs w:val="22"/>
          <w:lang w:eastAsia="es-UY"/>
        </w:rPr>
        <w:t xml:space="preserve"> </w:t>
      </w:r>
      <w:r w:rsidR="008617C3">
        <w:rPr>
          <w:sz w:val="22"/>
          <w:szCs w:val="22"/>
          <w:lang w:eastAsia="es-UY"/>
        </w:rPr>
        <w:t>la previsión de mecanismos para lograr su sustentabilidad</w:t>
      </w:r>
      <w:r w:rsidRPr="00830306">
        <w:rPr>
          <w:sz w:val="22"/>
          <w:szCs w:val="22"/>
          <w:lang w:eastAsia="es-UY"/>
        </w:rPr>
        <w:t>.</w:t>
      </w:r>
      <w:r w:rsidR="008617C3">
        <w:rPr>
          <w:sz w:val="22"/>
          <w:szCs w:val="22"/>
          <w:lang w:eastAsia="es-UY"/>
        </w:rPr>
        <w:t xml:space="preserve"> </w:t>
      </w:r>
    </w:p>
    <w:p w14:paraId="3291AF52" w14:textId="357BEAC7" w:rsidR="001E4100" w:rsidRPr="00830306" w:rsidRDefault="008617C3" w:rsidP="001204AB">
      <w:pPr>
        <w:pStyle w:val="Listaconvietas2"/>
        <w:numPr>
          <w:ilvl w:val="0"/>
          <w:numId w:val="0"/>
        </w:numPr>
        <w:jc w:val="both"/>
        <w:rPr>
          <w:sz w:val="22"/>
          <w:szCs w:val="22"/>
          <w:lang w:eastAsia="es-UY"/>
        </w:rPr>
      </w:pPr>
      <w:r>
        <w:rPr>
          <w:sz w:val="22"/>
          <w:szCs w:val="22"/>
          <w:lang w:eastAsia="es-UY"/>
        </w:rPr>
        <w:t>A</w:t>
      </w:r>
      <w:r w:rsidR="001E4100" w:rsidRPr="00830306">
        <w:rPr>
          <w:sz w:val="22"/>
          <w:szCs w:val="22"/>
          <w:lang w:eastAsia="es-UY"/>
        </w:rPr>
        <w:t>demás de las visitas de campo</w:t>
      </w:r>
      <w:r>
        <w:rPr>
          <w:sz w:val="22"/>
          <w:szCs w:val="22"/>
          <w:lang w:eastAsia="es-UY"/>
        </w:rPr>
        <w:t xml:space="preserve"> </w:t>
      </w:r>
      <w:r w:rsidR="002D329C" w:rsidRPr="00830306">
        <w:rPr>
          <w:sz w:val="22"/>
          <w:szCs w:val="22"/>
          <w:lang w:eastAsia="es-UY"/>
        </w:rPr>
        <w:t xml:space="preserve">a </w:t>
      </w:r>
      <w:r>
        <w:rPr>
          <w:sz w:val="22"/>
          <w:szCs w:val="22"/>
          <w:lang w:eastAsia="es-UY"/>
        </w:rPr>
        <w:t xml:space="preserve">los </w:t>
      </w:r>
      <w:r w:rsidR="002D329C" w:rsidRPr="00830306">
        <w:rPr>
          <w:sz w:val="22"/>
          <w:szCs w:val="22"/>
          <w:lang w:eastAsia="es-UY"/>
        </w:rPr>
        <w:t xml:space="preserve">componentes del Proyecto </w:t>
      </w:r>
      <w:r>
        <w:rPr>
          <w:sz w:val="22"/>
          <w:szCs w:val="22"/>
          <w:lang w:eastAsia="es-UY"/>
        </w:rPr>
        <w:t>en Buenos Aires y en Montevideo</w:t>
      </w:r>
      <w:r w:rsidR="001E4100" w:rsidRPr="00830306">
        <w:rPr>
          <w:sz w:val="22"/>
          <w:szCs w:val="22"/>
          <w:lang w:eastAsia="es-UY"/>
        </w:rPr>
        <w:t xml:space="preserve">, </w:t>
      </w:r>
      <w:r>
        <w:rPr>
          <w:sz w:val="22"/>
          <w:szCs w:val="22"/>
          <w:lang w:eastAsia="es-UY"/>
        </w:rPr>
        <w:t xml:space="preserve">se mantuvieron </w:t>
      </w:r>
      <w:r w:rsidR="001E4100" w:rsidRPr="00830306">
        <w:rPr>
          <w:sz w:val="22"/>
          <w:szCs w:val="22"/>
          <w:lang w:eastAsia="es-UY"/>
        </w:rPr>
        <w:t xml:space="preserve">entrevistas virtuales con la coordinación del PNUD </w:t>
      </w:r>
      <w:r w:rsidR="00944AFD" w:rsidRPr="00830306">
        <w:rPr>
          <w:sz w:val="22"/>
          <w:szCs w:val="22"/>
          <w:lang w:eastAsia="es-UY"/>
        </w:rPr>
        <w:t xml:space="preserve">(Panamá y las oficinas nacionales en Uruguay y Argentina) </w:t>
      </w:r>
      <w:r w:rsidR="001E4100" w:rsidRPr="00830306">
        <w:rPr>
          <w:sz w:val="22"/>
          <w:szCs w:val="22"/>
          <w:lang w:eastAsia="es-UY"/>
        </w:rPr>
        <w:t>para discutir estrategias y ajustar cronogramas y agendas.</w:t>
      </w:r>
    </w:p>
    <w:p w14:paraId="19FF9FDA" w14:textId="77777777" w:rsidR="001E4100" w:rsidRPr="00830306" w:rsidRDefault="001E4100" w:rsidP="001204AB">
      <w:pPr>
        <w:pStyle w:val="Listaconvietas2"/>
        <w:numPr>
          <w:ilvl w:val="0"/>
          <w:numId w:val="0"/>
        </w:numPr>
        <w:jc w:val="both"/>
        <w:rPr>
          <w:sz w:val="22"/>
          <w:szCs w:val="22"/>
          <w:lang w:eastAsia="es-UY"/>
        </w:rPr>
      </w:pPr>
    </w:p>
    <w:p w14:paraId="7EA43779" w14:textId="77777777" w:rsidR="00417AED" w:rsidRPr="00830306" w:rsidRDefault="00417AED">
      <w:pPr>
        <w:rPr>
          <w:rFonts w:ascii="Times New Roman" w:hAnsi="Times New Roman" w:cs="Times New Roman"/>
        </w:rPr>
      </w:pPr>
    </w:p>
    <w:p w14:paraId="7CF10F85" w14:textId="77777777" w:rsidR="00417AED" w:rsidRPr="00830306" w:rsidRDefault="00417AED" w:rsidP="00690410">
      <w:pPr>
        <w:pStyle w:val="Ttulo1"/>
        <w:numPr>
          <w:ilvl w:val="0"/>
          <w:numId w:val="8"/>
        </w:numPr>
        <w:jc w:val="center"/>
        <w:rPr>
          <w:rFonts w:ascii="Times New Roman" w:eastAsia="Calibri" w:hAnsi="Times New Roman" w:cs="Times New Roman"/>
          <w:b/>
          <w:color w:val="auto"/>
          <w:lang w:val="es-ES"/>
        </w:rPr>
      </w:pPr>
      <w:bookmarkStart w:id="12" w:name="_Toc419116620"/>
      <w:r w:rsidRPr="00830306">
        <w:rPr>
          <w:rFonts w:ascii="Times New Roman" w:eastAsia="Calibri" w:hAnsi="Times New Roman" w:cs="Times New Roman"/>
          <w:b/>
          <w:color w:val="auto"/>
          <w:lang w:val="es-ES"/>
        </w:rPr>
        <w:t>El proyecto y su contexto de desarrollo</w:t>
      </w:r>
      <w:bookmarkEnd w:id="12"/>
    </w:p>
    <w:p w14:paraId="46ED572E" w14:textId="77777777" w:rsidR="00417AED" w:rsidRPr="00830306" w:rsidRDefault="00417AED" w:rsidP="00417AED">
      <w:pPr>
        <w:spacing w:after="0" w:line="240" w:lineRule="auto"/>
        <w:jc w:val="both"/>
        <w:rPr>
          <w:rFonts w:ascii="Times New Roman" w:eastAsia="Calibri" w:hAnsi="Times New Roman" w:cs="Times New Roman"/>
          <w:b/>
          <w:color w:val="000000"/>
          <w:sz w:val="28"/>
          <w:szCs w:val="28"/>
          <w:lang w:val="es-ES"/>
        </w:rPr>
      </w:pPr>
    </w:p>
    <w:p w14:paraId="1A364EEA" w14:textId="77777777" w:rsidR="00417AED" w:rsidRPr="00830306" w:rsidRDefault="00346042" w:rsidP="00690410">
      <w:pPr>
        <w:pStyle w:val="Ttulo2"/>
        <w:numPr>
          <w:ilvl w:val="1"/>
          <w:numId w:val="8"/>
        </w:numPr>
        <w:rPr>
          <w:rFonts w:ascii="Times New Roman" w:eastAsia="Times New Roman" w:hAnsi="Times New Roman" w:cs="Times New Roman"/>
          <w:i/>
          <w:color w:val="auto"/>
          <w:lang w:val="es-ES" w:eastAsia="es-UY"/>
        </w:rPr>
      </w:pPr>
      <w:r w:rsidRPr="00830306">
        <w:rPr>
          <w:rFonts w:ascii="Times New Roman" w:eastAsia="Times New Roman" w:hAnsi="Times New Roman" w:cs="Times New Roman"/>
          <w:i/>
          <w:color w:val="auto"/>
          <w:lang w:val="es-ES" w:eastAsia="es-UY"/>
        </w:rPr>
        <w:t xml:space="preserve"> </w:t>
      </w:r>
      <w:bookmarkStart w:id="13" w:name="_Toc419116621"/>
      <w:r w:rsidR="00417AED" w:rsidRPr="00830306">
        <w:rPr>
          <w:rFonts w:ascii="Times New Roman" w:eastAsia="Times New Roman" w:hAnsi="Times New Roman" w:cs="Times New Roman"/>
          <w:i/>
          <w:color w:val="auto"/>
          <w:lang w:val="es-ES" w:eastAsia="es-UY"/>
        </w:rPr>
        <w:t>Comienzo, duración del proyecto y fase de la implementación en que se encuentra</w:t>
      </w:r>
      <w:bookmarkEnd w:id="13"/>
    </w:p>
    <w:p w14:paraId="307E1A43" w14:textId="77777777" w:rsidR="00417AED" w:rsidRPr="00830306" w:rsidRDefault="00417AED" w:rsidP="00417AED">
      <w:pPr>
        <w:keepNext/>
        <w:autoSpaceDE w:val="0"/>
        <w:autoSpaceDN w:val="0"/>
        <w:adjustRightInd w:val="0"/>
        <w:spacing w:after="0" w:line="240" w:lineRule="auto"/>
        <w:ind w:left="357"/>
        <w:jc w:val="both"/>
        <w:rPr>
          <w:rFonts w:ascii="Times New Roman" w:eastAsia="Times New Roman" w:hAnsi="Times New Roman" w:cs="Times New Roman"/>
          <w:lang w:val="es-ES"/>
        </w:rPr>
      </w:pPr>
    </w:p>
    <w:p w14:paraId="70C2391B" w14:textId="77777777" w:rsidR="00417AED" w:rsidRPr="00830306" w:rsidRDefault="00417AED" w:rsidP="001204AB">
      <w:pPr>
        <w:pStyle w:val="Listaconvietas2"/>
        <w:numPr>
          <w:ilvl w:val="0"/>
          <w:numId w:val="0"/>
        </w:numPr>
        <w:jc w:val="both"/>
        <w:rPr>
          <w:sz w:val="22"/>
          <w:szCs w:val="22"/>
          <w:lang w:eastAsia="es-UY"/>
        </w:rPr>
      </w:pPr>
      <w:r w:rsidRPr="00830306">
        <w:rPr>
          <w:sz w:val="22"/>
          <w:szCs w:val="22"/>
          <w:lang w:eastAsia="es-UY"/>
        </w:rPr>
        <w:t>El compromiso de ejecución entre los Gobiernos de Uruguay y Argentina con el PNUD fue firmado en septiembre del 2009</w:t>
      </w:r>
      <w:r w:rsidRPr="003E74EA">
        <w:rPr>
          <w:sz w:val="22"/>
          <w:szCs w:val="22"/>
          <w:vertAlign w:val="superscript"/>
          <w:lang w:eastAsia="es-UY"/>
        </w:rPr>
        <w:footnoteReference w:id="5"/>
      </w:r>
      <w:r w:rsidRPr="00830306">
        <w:rPr>
          <w:sz w:val="22"/>
          <w:szCs w:val="22"/>
          <w:lang w:eastAsia="es-UY"/>
        </w:rPr>
        <w:t xml:space="preserve">, la implementación del proyecto inició en </w:t>
      </w:r>
      <w:r w:rsidR="00110C8A" w:rsidRPr="00830306">
        <w:rPr>
          <w:sz w:val="22"/>
          <w:szCs w:val="22"/>
          <w:lang w:eastAsia="es-UY"/>
        </w:rPr>
        <w:t>noviembre</w:t>
      </w:r>
      <w:r w:rsidRPr="00830306">
        <w:rPr>
          <w:sz w:val="22"/>
          <w:szCs w:val="22"/>
          <w:lang w:eastAsia="es-UY"/>
        </w:rPr>
        <w:t xml:space="preserve"> 2009</w:t>
      </w:r>
      <w:r w:rsidRPr="003E74EA">
        <w:rPr>
          <w:sz w:val="22"/>
          <w:szCs w:val="22"/>
          <w:vertAlign w:val="superscript"/>
          <w:lang w:eastAsia="es-UY"/>
        </w:rPr>
        <w:footnoteReference w:id="6"/>
      </w:r>
      <w:r w:rsidRPr="00830306">
        <w:rPr>
          <w:sz w:val="22"/>
          <w:szCs w:val="22"/>
          <w:lang w:eastAsia="es-UY"/>
        </w:rPr>
        <w:t xml:space="preserve">, pero la contratación del coordinador regional </w:t>
      </w:r>
      <w:r w:rsidR="00B81B3B">
        <w:rPr>
          <w:sz w:val="22"/>
          <w:szCs w:val="22"/>
          <w:lang w:eastAsia="es-UY"/>
        </w:rPr>
        <w:t>fue</w:t>
      </w:r>
      <w:r w:rsidRPr="00830306">
        <w:rPr>
          <w:sz w:val="22"/>
          <w:szCs w:val="22"/>
          <w:lang w:eastAsia="es-UY"/>
        </w:rPr>
        <w:t xml:space="preserve"> en </w:t>
      </w:r>
      <w:r w:rsidR="00110C8A" w:rsidRPr="00830306">
        <w:rPr>
          <w:sz w:val="22"/>
          <w:szCs w:val="22"/>
          <w:lang w:eastAsia="es-UY"/>
        </w:rPr>
        <w:t>agosto</w:t>
      </w:r>
      <w:r w:rsidRPr="00830306">
        <w:rPr>
          <w:sz w:val="22"/>
          <w:szCs w:val="22"/>
          <w:lang w:eastAsia="es-UY"/>
        </w:rPr>
        <w:t xml:space="preserve"> del 2010 y el taller de inicio del proyecto se realizó en noviembre del 2010</w:t>
      </w:r>
      <w:r w:rsidRPr="003E74EA">
        <w:rPr>
          <w:sz w:val="22"/>
          <w:szCs w:val="22"/>
          <w:vertAlign w:val="superscript"/>
          <w:lang w:eastAsia="es-UY"/>
        </w:rPr>
        <w:footnoteReference w:id="7"/>
      </w:r>
      <w:r w:rsidRPr="00830306">
        <w:rPr>
          <w:sz w:val="22"/>
          <w:szCs w:val="22"/>
          <w:lang w:eastAsia="es-UY"/>
        </w:rPr>
        <w:t xml:space="preserve">. </w:t>
      </w:r>
      <w:r w:rsidR="00B81B3B">
        <w:rPr>
          <w:sz w:val="22"/>
          <w:szCs w:val="22"/>
          <w:lang w:eastAsia="es-UY"/>
        </w:rPr>
        <w:t xml:space="preserve">Los cuadros ejecutivos finalmente quedaron consolidados en mayo de 2011 con la </w:t>
      </w:r>
      <w:r w:rsidR="003E74EA" w:rsidRPr="00830306">
        <w:rPr>
          <w:sz w:val="22"/>
          <w:szCs w:val="22"/>
          <w:lang w:eastAsia="es-UY"/>
        </w:rPr>
        <w:t>designación de</w:t>
      </w:r>
      <w:r w:rsidRPr="00830306">
        <w:rPr>
          <w:sz w:val="22"/>
          <w:szCs w:val="22"/>
          <w:lang w:eastAsia="es-UY"/>
        </w:rPr>
        <w:t xml:space="preserve"> los coor</w:t>
      </w:r>
      <w:r w:rsidR="00B81B3B">
        <w:rPr>
          <w:sz w:val="22"/>
          <w:szCs w:val="22"/>
          <w:lang w:eastAsia="es-UY"/>
        </w:rPr>
        <w:t>dinadores nacionales</w:t>
      </w:r>
      <w:r w:rsidRPr="00830306">
        <w:rPr>
          <w:sz w:val="22"/>
          <w:szCs w:val="22"/>
          <w:lang w:eastAsia="es-UY"/>
        </w:rPr>
        <w:t xml:space="preserve">. </w:t>
      </w:r>
    </w:p>
    <w:p w14:paraId="6615A68F" w14:textId="77777777" w:rsidR="00417AED" w:rsidRPr="00830306" w:rsidRDefault="00417AED" w:rsidP="001204AB">
      <w:pPr>
        <w:pStyle w:val="Listaconvietas2"/>
        <w:numPr>
          <w:ilvl w:val="0"/>
          <w:numId w:val="0"/>
        </w:numPr>
        <w:jc w:val="both"/>
        <w:rPr>
          <w:sz w:val="22"/>
          <w:szCs w:val="22"/>
          <w:lang w:eastAsia="es-UY"/>
        </w:rPr>
      </w:pPr>
    </w:p>
    <w:p w14:paraId="67A3AF90" w14:textId="77777777" w:rsidR="00417AED" w:rsidRPr="00830306" w:rsidRDefault="00417AED" w:rsidP="001204AB">
      <w:pPr>
        <w:pStyle w:val="Listaconvietas2"/>
        <w:numPr>
          <w:ilvl w:val="0"/>
          <w:numId w:val="0"/>
        </w:numPr>
        <w:jc w:val="both"/>
        <w:rPr>
          <w:sz w:val="22"/>
          <w:szCs w:val="22"/>
          <w:lang w:eastAsia="es-UY"/>
        </w:rPr>
      </w:pPr>
      <w:r w:rsidRPr="00830306">
        <w:rPr>
          <w:sz w:val="22"/>
          <w:szCs w:val="22"/>
          <w:lang w:eastAsia="es-UY"/>
        </w:rPr>
        <w:t xml:space="preserve">Al momento de la firma del compromiso se estimaba que las actividades propuestas en el proyecto se podrían implementar en 48 meses (4 años entre </w:t>
      </w:r>
      <w:r w:rsidR="00110C8A" w:rsidRPr="00830306">
        <w:rPr>
          <w:sz w:val="22"/>
          <w:szCs w:val="22"/>
          <w:lang w:eastAsia="es-UY"/>
        </w:rPr>
        <w:t>noviembre 2009 – noviembre</w:t>
      </w:r>
      <w:r w:rsidRPr="00830306">
        <w:rPr>
          <w:sz w:val="22"/>
          <w:szCs w:val="22"/>
          <w:lang w:eastAsia="es-UY"/>
        </w:rPr>
        <w:t xml:space="preserve"> 2013)</w:t>
      </w:r>
      <w:r w:rsidRPr="003E74EA">
        <w:rPr>
          <w:sz w:val="22"/>
          <w:szCs w:val="22"/>
          <w:vertAlign w:val="superscript"/>
          <w:lang w:eastAsia="es-UY"/>
        </w:rPr>
        <w:footnoteReference w:id="8"/>
      </w:r>
      <w:r w:rsidR="003E74EA">
        <w:rPr>
          <w:sz w:val="22"/>
          <w:szCs w:val="22"/>
          <w:lang w:eastAsia="es-UY"/>
        </w:rPr>
        <w:t xml:space="preserve"> pero</w:t>
      </w:r>
      <w:r w:rsidRPr="00830306">
        <w:rPr>
          <w:sz w:val="22"/>
          <w:szCs w:val="22"/>
          <w:lang w:eastAsia="es-UY"/>
        </w:rPr>
        <w:t xml:space="preserve"> en la práctica, numerosos cambios de autoridades y problemas en los arre</w:t>
      </w:r>
      <w:r w:rsidR="0039676C">
        <w:rPr>
          <w:sz w:val="22"/>
          <w:szCs w:val="22"/>
          <w:lang w:eastAsia="es-UY"/>
        </w:rPr>
        <w:t>glos internos de la gestión</w:t>
      </w:r>
      <w:r w:rsidRPr="00830306">
        <w:rPr>
          <w:sz w:val="22"/>
          <w:szCs w:val="22"/>
          <w:lang w:eastAsia="es-UY"/>
        </w:rPr>
        <w:t xml:space="preserve"> </w:t>
      </w:r>
      <w:r w:rsidR="003E74EA">
        <w:rPr>
          <w:sz w:val="22"/>
          <w:szCs w:val="22"/>
          <w:lang w:eastAsia="es-UY"/>
        </w:rPr>
        <w:t xml:space="preserve">generaron un retraso en </w:t>
      </w:r>
      <w:r w:rsidRPr="00830306">
        <w:rPr>
          <w:sz w:val="22"/>
          <w:szCs w:val="22"/>
          <w:lang w:eastAsia="es-UY"/>
        </w:rPr>
        <w:t>la ejecución</w:t>
      </w:r>
      <w:r w:rsidR="00E9009D" w:rsidRPr="00830306">
        <w:rPr>
          <w:sz w:val="22"/>
          <w:szCs w:val="22"/>
          <w:lang w:eastAsia="es-UY"/>
        </w:rPr>
        <w:t xml:space="preserve"> de casi un año. </w:t>
      </w:r>
    </w:p>
    <w:p w14:paraId="0D930B92" w14:textId="77777777" w:rsidR="0039676C" w:rsidRDefault="0039676C" w:rsidP="001204AB">
      <w:pPr>
        <w:pStyle w:val="Listaconvietas2"/>
        <w:numPr>
          <w:ilvl w:val="0"/>
          <w:numId w:val="0"/>
        </w:numPr>
        <w:jc w:val="both"/>
        <w:rPr>
          <w:sz w:val="22"/>
          <w:szCs w:val="22"/>
          <w:lang w:eastAsia="es-UY"/>
        </w:rPr>
      </w:pPr>
    </w:p>
    <w:p w14:paraId="5D2F94DD" w14:textId="77777777" w:rsidR="00417AED" w:rsidRPr="00830306" w:rsidRDefault="00417AED" w:rsidP="001204AB">
      <w:pPr>
        <w:pStyle w:val="Listaconvietas2"/>
        <w:numPr>
          <w:ilvl w:val="0"/>
          <w:numId w:val="0"/>
        </w:numPr>
        <w:jc w:val="both"/>
        <w:rPr>
          <w:sz w:val="22"/>
          <w:szCs w:val="22"/>
          <w:lang w:eastAsia="es-UY"/>
        </w:rPr>
      </w:pPr>
      <w:r w:rsidRPr="00830306">
        <w:rPr>
          <w:sz w:val="22"/>
          <w:szCs w:val="22"/>
          <w:lang w:eastAsia="es-UY"/>
        </w:rPr>
        <w:t xml:space="preserve">En el compromiso de ejecución se estableció que las actividades individuales de cada país serían implementadas a través de las oficinas de PNUD de Uruguay y Argentina respectivamente, que las actividades regionales serían implementadas a través del PNUD Uruguay y que las agencias ejecutoras del proyecto serian el MVOTMA en Uruguay y </w:t>
      </w:r>
      <w:r w:rsidR="00851EFB" w:rsidRPr="00830306">
        <w:rPr>
          <w:sz w:val="22"/>
          <w:szCs w:val="22"/>
          <w:lang w:eastAsia="es-UY"/>
        </w:rPr>
        <w:t>SAyDS</w:t>
      </w:r>
      <w:r w:rsidRPr="00830306">
        <w:rPr>
          <w:sz w:val="22"/>
          <w:szCs w:val="22"/>
          <w:lang w:eastAsia="es-UY"/>
        </w:rPr>
        <w:t xml:space="preserve"> en Argentina.</w:t>
      </w:r>
    </w:p>
    <w:p w14:paraId="056EBE4D" w14:textId="77777777" w:rsidR="00417AED" w:rsidRPr="00830306" w:rsidRDefault="00417AED" w:rsidP="001204AB">
      <w:pPr>
        <w:pStyle w:val="Listaconvietas2"/>
        <w:numPr>
          <w:ilvl w:val="0"/>
          <w:numId w:val="0"/>
        </w:numPr>
        <w:jc w:val="both"/>
        <w:rPr>
          <w:sz w:val="22"/>
          <w:szCs w:val="22"/>
          <w:lang w:eastAsia="es-UY"/>
        </w:rPr>
      </w:pPr>
    </w:p>
    <w:p w14:paraId="0487458D" w14:textId="2B65E45C" w:rsidR="00417AED" w:rsidRPr="00830306" w:rsidRDefault="00417AED" w:rsidP="001204AB">
      <w:pPr>
        <w:pStyle w:val="Listaconvietas2"/>
        <w:numPr>
          <w:ilvl w:val="0"/>
          <w:numId w:val="0"/>
        </w:numPr>
        <w:jc w:val="both"/>
        <w:rPr>
          <w:sz w:val="22"/>
          <w:szCs w:val="22"/>
          <w:lang w:eastAsia="es-UY"/>
        </w:rPr>
      </w:pPr>
      <w:r w:rsidRPr="00830306">
        <w:rPr>
          <w:sz w:val="22"/>
          <w:szCs w:val="22"/>
          <w:lang w:eastAsia="es-UY"/>
        </w:rPr>
        <w:t>El cost</w:t>
      </w:r>
      <w:r w:rsidR="005D396C" w:rsidRPr="00830306">
        <w:rPr>
          <w:sz w:val="22"/>
          <w:szCs w:val="22"/>
          <w:lang w:eastAsia="es-UY"/>
        </w:rPr>
        <w:t>o total del Proyecto previsto era</w:t>
      </w:r>
      <w:r w:rsidRPr="00830306">
        <w:rPr>
          <w:sz w:val="22"/>
          <w:szCs w:val="22"/>
          <w:lang w:eastAsia="es-UY"/>
        </w:rPr>
        <w:t xml:space="preserve"> de US$18,020 M de los cu</w:t>
      </w:r>
      <w:r w:rsidR="005D396C" w:rsidRPr="00830306">
        <w:rPr>
          <w:sz w:val="22"/>
          <w:szCs w:val="22"/>
          <w:lang w:eastAsia="es-UY"/>
        </w:rPr>
        <w:t>ales US $3 M correspondían</w:t>
      </w:r>
      <w:r w:rsidRPr="00830306">
        <w:rPr>
          <w:sz w:val="22"/>
          <w:szCs w:val="22"/>
          <w:lang w:eastAsia="es-UY"/>
        </w:rPr>
        <w:t xml:space="preserve"> a la donación del FMAM (US$ 0,150M para la preparación del proyecto a través de un PDFB, y US$2,85 M para la ejecución del proyecto). Los r</w:t>
      </w:r>
      <w:r w:rsidR="005D396C" w:rsidRPr="00830306">
        <w:rPr>
          <w:sz w:val="22"/>
          <w:szCs w:val="22"/>
          <w:lang w:eastAsia="es-UY"/>
        </w:rPr>
        <w:t>estantes US$15,020M correspond</w:t>
      </w:r>
      <w:r w:rsidRPr="00830306">
        <w:rPr>
          <w:sz w:val="22"/>
          <w:szCs w:val="22"/>
          <w:lang w:eastAsia="es-UY"/>
        </w:rPr>
        <w:t>ían al cofinanciamiento</w:t>
      </w:r>
      <w:r w:rsidR="00B42FFC" w:rsidRPr="00830306">
        <w:rPr>
          <w:sz w:val="22"/>
          <w:szCs w:val="22"/>
          <w:lang w:eastAsia="es-UY"/>
        </w:rPr>
        <w:t xml:space="preserve"> por parte de los gobiernos de Argentina y Uruguay</w:t>
      </w:r>
      <w:r w:rsidR="00866E99">
        <w:rPr>
          <w:sz w:val="22"/>
          <w:szCs w:val="22"/>
          <w:lang w:eastAsia="es-UY"/>
        </w:rPr>
        <w:t xml:space="preserve"> mediante </w:t>
      </w:r>
      <w:r w:rsidR="00866E99" w:rsidRPr="00830306">
        <w:rPr>
          <w:sz w:val="22"/>
          <w:szCs w:val="22"/>
          <w:lang w:eastAsia="es-UY"/>
        </w:rPr>
        <w:t>aportes en efectivo y en especies</w:t>
      </w:r>
      <w:r w:rsidRPr="00830306">
        <w:rPr>
          <w:sz w:val="22"/>
          <w:szCs w:val="22"/>
          <w:lang w:eastAsia="es-UY"/>
        </w:rPr>
        <w:t xml:space="preserve">. </w:t>
      </w:r>
      <w:r w:rsidR="0039676C">
        <w:rPr>
          <w:sz w:val="22"/>
          <w:szCs w:val="22"/>
          <w:lang w:eastAsia="es-UY"/>
        </w:rPr>
        <w:t xml:space="preserve">Al cierre del proyecto se verifica </w:t>
      </w:r>
      <w:r w:rsidR="00866E99">
        <w:rPr>
          <w:sz w:val="22"/>
          <w:szCs w:val="22"/>
          <w:lang w:eastAsia="es-UY"/>
        </w:rPr>
        <w:t xml:space="preserve">que se ejecutó el 100% </w:t>
      </w:r>
      <w:r w:rsidR="00866E99" w:rsidRPr="00830306">
        <w:rPr>
          <w:sz w:val="22"/>
          <w:szCs w:val="22"/>
          <w:lang w:eastAsia="es-UY"/>
        </w:rPr>
        <w:t>de la donación pre</w:t>
      </w:r>
      <w:r w:rsidR="00866E99">
        <w:rPr>
          <w:sz w:val="22"/>
          <w:szCs w:val="22"/>
          <w:lang w:eastAsia="es-UY"/>
        </w:rPr>
        <w:t xml:space="preserve">vista </w:t>
      </w:r>
      <w:r w:rsidR="00866E99" w:rsidRPr="00830306">
        <w:rPr>
          <w:sz w:val="22"/>
          <w:szCs w:val="22"/>
          <w:lang w:eastAsia="es-UY"/>
        </w:rPr>
        <w:t xml:space="preserve">tal cual lo establecido en el </w:t>
      </w:r>
      <w:r w:rsidR="009F59F6">
        <w:rPr>
          <w:sz w:val="22"/>
          <w:szCs w:val="22"/>
          <w:lang w:eastAsia="es-UY"/>
        </w:rPr>
        <w:t>PRODOC,</w:t>
      </w:r>
      <w:r w:rsidR="00866E99">
        <w:rPr>
          <w:sz w:val="22"/>
          <w:szCs w:val="22"/>
          <w:lang w:eastAsia="es-UY"/>
        </w:rPr>
        <w:t xml:space="preserve"> mientras </w:t>
      </w:r>
      <w:r w:rsidR="0039676C">
        <w:rPr>
          <w:sz w:val="22"/>
          <w:szCs w:val="22"/>
          <w:lang w:eastAsia="es-UY"/>
        </w:rPr>
        <w:t>que</w:t>
      </w:r>
      <w:r w:rsidRPr="00830306">
        <w:rPr>
          <w:sz w:val="22"/>
          <w:szCs w:val="22"/>
          <w:lang w:eastAsia="es-UY"/>
        </w:rPr>
        <w:t xml:space="preserve"> el monto de cofinanciamiento </w:t>
      </w:r>
      <w:r w:rsidR="00866E99">
        <w:rPr>
          <w:sz w:val="22"/>
          <w:szCs w:val="22"/>
          <w:lang w:eastAsia="es-UY"/>
        </w:rPr>
        <w:t xml:space="preserve">ejecutado </w:t>
      </w:r>
      <w:r w:rsidR="00FF2899" w:rsidRPr="00830306">
        <w:rPr>
          <w:sz w:val="22"/>
          <w:szCs w:val="22"/>
          <w:lang w:eastAsia="es-UY"/>
        </w:rPr>
        <w:t xml:space="preserve">fue de </w:t>
      </w:r>
      <w:r w:rsidR="0039676C">
        <w:rPr>
          <w:sz w:val="22"/>
          <w:szCs w:val="22"/>
          <w:lang w:eastAsia="es-UY"/>
        </w:rPr>
        <w:t>US$ 1</w:t>
      </w:r>
      <w:r w:rsidR="003F45FF">
        <w:rPr>
          <w:sz w:val="22"/>
          <w:szCs w:val="22"/>
          <w:lang w:eastAsia="es-UY"/>
        </w:rPr>
        <w:t>,555,070</w:t>
      </w:r>
      <w:r w:rsidR="00866E99">
        <w:rPr>
          <w:sz w:val="22"/>
          <w:szCs w:val="22"/>
          <w:lang w:eastAsia="es-UY"/>
        </w:rPr>
        <w:t>, representando apenas</w:t>
      </w:r>
      <w:r w:rsidR="009F59F6">
        <w:rPr>
          <w:sz w:val="22"/>
          <w:szCs w:val="22"/>
          <w:lang w:eastAsia="es-UY"/>
        </w:rPr>
        <w:t xml:space="preserve"> el 10 </w:t>
      </w:r>
      <w:r w:rsidR="00FF2899" w:rsidRPr="00830306">
        <w:rPr>
          <w:sz w:val="22"/>
          <w:szCs w:val="22"/>
          <w:lang w:eastAsia="es-UY"/>
        </w:rPr>
        <w:t xml:space="preserve">% del monto </w:t>
      </w:r>
      <w:r w:rsidR="00866E99">
        <w:rPr>
          <w:sz w:val="22"/>
          <w:szCs w:val="22"/>
          <w:lang w:eastAsia="es-UY"/>
        </w:rPr>
        <w:t>inicialmente comprometido</w:t>
      </w:r>
      <w:r w:rsidR="00FF2899" w:rsidRPr="00830306">
        <w:rPr>
          <w:sz w:val="22"/>
          <w:szCs w:val="22"/>
          <w:lang w:eastAsia="es-UY"/>
        </w:rPr>
        <w:t>.</w:t>
      </w:r>
      <w:r w:rsidR="002D0252">
        <w:rPr>
          <w:sz w:val="22"/>
          <w:szCs w:val="22"/>
          <w:lang w:eastAsia="es-UY"/>
        </w:rPr>
        <w:t xml:space="preserve"> En el A</w:t>
      </w:r>
      <w:r w:rsidR="0039676C">
        <w:rPr>
          <w:sz w:val="22"/>
          <w:szCs w:val="22"/>
          <w:lang w:eastAsia="es-UY"/>
        </w:rPr>
        <w:t>nexo 7</w:t>
      </w:r>
      <w:r w:rsidR="00FA5B67" w:rsidRPr="00830306">
        <w:rPr>
          <w:sz w:val="22"/>
          <w:szCs w:val="22"/>
          <w:lang w:eastAsia="es-UY"/>
        </w:rPr>
        <w:t xml:space="preserve"> se presenta un detalle de la ejecución financiera y de los aportes de contrapartida totales y por país.</w:t>
      </w:r>
      <w:r w:rsidRPr="00830306">
        <w:rPr>
          <w:sz w:val="22"/>
          <w:szCs w:val="22"/>
          <w:lang w:eastAsia="es-UY"/>
        </w:rPr>
        <w:t xml:space="preserve">           </w:t>
      </w:r>
    </w:p>
    <w:p w14:paraId="5483E0D4" w14:textId="77777777" w:rsidR="00417AED" w:rsidRPr="00830306" w:rsidRDefault="00417AED" w:rsidP="001204AB">
      <w:pPr>
        <w:pStyle w:val="Listaconvietas2"/>
        <w:numPr>
          <w:ilvl w:val="0"/>
          <w:numId w:val="0"/>
        </w:numPr>
        <w:jc w:val="both"/>
        <w:rPr>
          <w:sz w:val="22"/>
          <w:szCs w:val="22"/>
          <w:lang w:eastAsia="es-UY"/>
        </w:rPr>
      </w:pPr>
    </w:p>
    <w:p w14:paraId="6254FE1B" w14:textId="77777777" w:rsidR="00417AED" w:rsidRPr="00830306" w:rsidRDefault="00417AED" w:rsidP="00690410">
      <w:pPr>
        <w:pStyle w:val="Ttulo2"/>
        <w:numPr>
          <w:ilvl w:val="1"/>
          <w:numId w:val="8"/>
        </w:numPr>
        <w:rPr>
          <w:rFonts w:ascii="Times New Roman" w:eastAsia="Times New Roman" w:hAnsi="Times New Roman" w:cs="Times New Roman"/>
          <w:i/>
          <w:color w:val="auto"/>
          <w:lang w:val="es-ES" w:eastAsia="es-UY"/>
        </w:rPr>
      </w:pPr>
      <w:bookmarkStart w:id="14" w:name="_Toc419116622"/>
      <w:r w:rsidRPr="00830306">
        <w:rPr>
          <w:rFonts w:ascii="Times New Roman" w:eastAsia="Times New Roman" w:hAnsi="Times New Roman" w:cs="Times New Roman"/>
          <w:i/>
          <w:color w:val="auto"/>
          <w:lang w:val="es-ES" w:eastAsia="es-UY"/>
        </w:rPr>
        <w:t>Problemas que el proyecto pretende abordar</w:t>
      </w:r>
      <w:bookmarkEnd w:id="14"/>
    </w:p>
    <w:p w14:paraId="71A52A85" w14:textId="77777777" w:rsidR="00417AED" w:rsidRPr="00830306" w:rsidRDefault="00417AED" w:rsidP="00417AED">
      <w:pPr>
        <w:autoSpaceDE w:val="0"/>
        <w:autoSpaceDN w:val="0"/>
        <w:adjustRightInd w:val="0"/>
        <w:spacing w:after="0" w:line="240" w:lineRule="auto"/>
        <w:ind w:left="357"/>
        <w:jc w:val="both"/>
        <w:rPr>
          <w:rFonts w:ascii="Times New Roman" w:eastAsia="Times New Roman" w:hAnsi="Times New Roman" w:cs="Times New Roman"/>
          <w:lang w:val="es-ES"/>
        </w:rPr>
      </w:pPr>
    </w:p>
    <w:p w14:paraId="685D32EA" w14:textId="497ED260" w:rsidR="00417AED" w:rsidRPr="00830306" w:rsidRDefault="00417AED" w:rsidP="001204AB">
      <w:pPr>
        <w:pStyle w:val="Listaconvietas2"/>
        <w:numPr>
          <w:ilvl w:val="0"/>
          <w:numId w:val="0"/>
        </w:numPr>
        <w:jc w:val="both"/>
        <w:rPr>
          <w:sz w:val="22"/>
          <w:szCs w:val="22"/>
          <w:lang w:eastAsia="es-UY"/>
        </w:rPr>
      </w:pPr>
      <w:r w:rsidRPr="00830306">
        <w:rPr>
          <w:sz w:val="22"/>
          <w:szCs w:val="22"/>
          <w:lang w:eastAsia="es-UY"/>
        </w:rPr>
        <w:t>Los principales problemas que afectan al Río de la Plata descritos en el ADT son: i) la contaminación con grandes descargas de nutrientes; ii) la contaminación con  metales pesados que se acumulan en los sedimentos de zonas específicas y sus columnas de agua relacionadas; iii) contaminación de flora y fauna marina,</w:t>
      </w:r>
      <w:r w:rsidR="00866E99">
        <w:rPr>
          <w:sz w:val="22"/>
          <w:szCs w:val="22"/>
          <w:lang w:eastAsia="es-UY"/>
        </w:rPr>
        <w:t xml:space="preserve"> alcanzando a </w:t>
      </w:r>
      <w:r w:rsidRPr="00830306">
        <w:rPr>
          <w:sz w:val="22"/>
          <w:szCs w:val="22"/>
          <w:lang w:eastAsia="es-UY"/>
        </w:rPr>
        <w:t xml:space="preserve">peces comestibles (donde se han encontrado evidencias de metales pesados), por procesos de bioacumulación que eventualmente podría estar afectando a la población humana que los consume; y iv) impactos por la contaminación en hábitats críticos y zonas de reproducción de peces (que coinciden con las zonas de acumulación de sedimentos contaminados). </w:t>
      </w:r>
      <w:r w:rsidR="00866E99">
        <w:rPr>
          <w:sz w:val="22"/>
          <w:szCs w:val="22"/>
          <w:lang w:eastAsia="es-UY"/>
        </w:rPr>
        <w:t xml:space="preserve">También se verifica una </w:t>
      </w:r>
      <w:r w:rsidRPr="00830306">
        <w:rPr>
          <w:sz w:val="22"/>
          <w:szCs w:val="22"/>
          <w:lang w:eastAsia="es-UY"/>
        </w:rPr>
        <w:t>débil o inexistente adaptación ante los procesos de cambio climático, que entre otras cosas puede generar inundaciones que afectarían a las poblaciones de las riberas</w:t>
      </w:r>
      <w:r w:rsidRPr="006357B1">
        <w:rPr>
          <w:sz w:val="22"/>
          <w:szCs w:val="22"/>
          <w:vertAlign w:val="superscript"/>
          <w:lang w:eastAsia="es-UY"/>
        </w:rPr>
        <w:footnoteReference w:id="9"/>
      </w:r>
      <w:r w:rsidRPr="00830306">
        <w:rPr>
          <w:sz w:val="22"/>
          <w:szCs w:val="22"/>
          <w:lang w:eastAsia="es-UY"/>
        </w:rPr>
        <w:t>.</w:t>
      </w:r>
    </w:p>
    <w:p w14:paraId="5A772BEC" w14:textId="77777777" w:rsidR="00417AED" w:rsidRPr="00830306" w:rsidRDefault="00417AED" w:rsidP="001204AB">
      <w:pPr>
        <w:pStyle w:val="Listaconvietas2"/>
        <w:numPr>
          <w:ilvl w:val="0"/>
          <w:numId w:val="0"/>
        </w:numPr>
        <w:jc w:val="both"/>
        <w:rPr>
          <w:sz w:val="22"/>
          <w:szCs w:val="22"/>
          <w:lang w:eastAsia="es-UY"/>
        </w:rPr>
      </w:pPr>
    </w:p>
    <w:p w14:paraId="28DCF2AC" w14:textId="649B84DD" w:rsidR="00417AED" w:rsidRPr="00830306" w:rsidRDefault="00417AED" w:rsidP="001204AB">
      <w:pPr>
        <w:pStyle w:val="Listaconvietas2"/>
        <w:numPr>
          <w:ilvl w:val="0"/>
          <w:numId w:val="0"/>
        </w:numPr>
        <w:jc w:val="both"/>
        <w:rPr>
          <w:sz w:val="22"/>
          <w:szCs w:val="22"/>
          <w:lang w:eastAsia="es-UY"/>
        </w:rPr>
      </w:pPr>
      <w:r w:rsidRPr="00830306">
        <w:rPr>
          <w:sz w:val="22"/>
          <w:szCs w:val="22"/>
          <w:lang w:eastAsia="es-UY"/>
        </w:rPr>
        <w:t>La contaminación proviene de las descargas de las aguas negras de los centros poblados (incluyendo las dos ciudades más grand</w:t>
      </w:r>
      <w:r w:rsidR="00866E99">
        <w:rPr>
          <w:sz w:val="22"/>
          <w:szCs w:val="22"/>
          <w:lang w:eastAsia="es-UY"/>
        </w:rPr>
        <w:t xml:space="preserve">es de Argentina y Uruguay), </w:t>
      </w:r>
      <w:r w:rsidRPr="00830306">
        <w:rPr>
          <w:sz w:val="22"/>
          <w:szCs w:val="22"/>
          <w:lang w:eastAsia="es-UY"/>
        </w:rPr>
        <w:t xml:space="preserve">descargas industriales (como de curtiembres, agroindustria y galvanoplastia), producción agropecuaria intensiva y </w:t>
      </w:r>
      <w:r w:rsidR="00866E99">
        <w:rPr>
          <w:sz w:val="22"/>
          <w:szCs w:val="22"/>
          <w:lang w:eastAsia="es-UY"/>
        </w:rPr>
        <w:t xml:space="preserve">de </w:t>
      </w:r>
      <w:r w:rsidRPr="00830306">
        <w:rPr>
          <w:sz w:val="22"/>
          <w:szCs w:val="22"/>
          <w:lang w:eastAsia="es-UY"/>
        </w:rPr>
        <w:t xml:space="preserve">los dragados que generan el levantamiento de sedimentos y por tanto la liberación de contaminantes.  </w:t>
      </w:r>
    </w:p>
    <w:p w14:paraId="3F568694" w14:textId="77777777" w:rsidR="00417AED" w:rsidRPr="00830306" w:rsidRDefault="00417AED" w:rsidP="001204AB">
      <w:pPr>
        <w:pStyle w:val="Listaconvietas2"/>
        <w:numPr>
          <w:ilvl w:val="0"/>
          <w:numId w:val="0"/>
        </w:numPr>
        <w:jc w:val="both"/>
        <w:rPr>
          <w:sz w:val="22"/>
          <w:szCs w:val="22"/>
          <w:lang w:eastAsia="es-UY"/>
        </w:rPr>
      </w:pPr>
    </w:p>
    <w:p w14:paraId="7575AA4A" w14:textId="14D513C4" w:rsidR="00417AED" w:rsidRDefault="00417AED" w:rsidP="001204AB">
      <w:pPr>
        <w:pStyle w:val="Listaconvietas2"/>
        <w:numPr>
          <w:ilvl w:val="0"/>
          <w:numId w:val="0"/>
        </w:numPr>
        <w:jc w:val="both"/>
        <w:rPr>
          <w:sz w:val="22"/>
          <w:szCs w:val="22"/>
          <w:lang w:eastAsia="es-UY"/>
        </w:rPr>
      </w:pPr>
      <w:r w:rsidRPr="00830306">
        <w:rPr>
          <w:sz w:val="22"/>
          <w:szCs w:val="22"/>
          <w:lang w:eastAsia="es-UY"/>
        </w:rPr>
        <w:t xml:space="preserve">A pesar de los avances realizados en el proyecto </w:t>
      </w:r>
      <w:r w:rsidR="00EA34BE" w:rsidRPr="00830306">
        <w:rPr>
          <w:sz w:val="22"/>
          <w:szCs w:val="22"/>
          <w:lang w:eastAsia="es-UY"/>
        </w:rPr>
        <w:t>FREPLATA</w:t>
      </w:r>
      <w:r w:rsidRPr="00830306">
        <w:rPr>
          <w:sz w:val="22"/>
          <w:szCs w:val="22"/>
          <w:lang w:eastAsia="es-UY"/>
        </w:rPr>
        <w:t xml:space="preserve"> a través del cual se generó un diagnóstico de calidad de agua, un mapeo legal e institucional inicial</w:t>
      </w:r>
      <w:r w:rsidR="00866E99">
        <w:rPr>
          <w:sz w:val="22"/>
          <w:szCs w:val="22"/>
          <w:lang w:eastAsia="es-UY"/>
        </w:rPr>
        <w:t>,</w:t>
      </w:r>
      <w:r w:rsidRPr="00830306">
        <w:rPr>
          <w:sz w:val="22"/>
          <w:szCs w:val="22"/>
          <w:lang w:eastAsia="es-UY"/>
        </w:rPr>
        <w:t xml:space="preserve"> y se estableció una coordinación ad-hoc interinstitucional binacional, </w:t>
      </w:r>
      <w:r w:rsidR="00866E99">
        <w:rPr>
          <w:sz w:val="22"/>
          <w:szCs w:val="22"/>
          <w:lang w:eastAsia="es-UY"/>
        </w:rPr>
        <w:t>aún persisten los siguientes problemas</w:t>
      </w:r>
      <w:r w:rsidRPr="00830306">
        <w:rPr>
          <w:sz w:val="22"/>
          <w:szCs w:val="22"/>
          <w:lang w:eastAsia="es-UY"/>
        </w:rPr>
        <w:t xml:space="preserve">:  </w:t>
      </w:r>
    </w:p>
    <w:p w14:paraId="3E12C082" w14:textId="77777777" w:rsidR="001B0AD8" w:rsidRPr="00830306" w:rsidRDefault="001B0AD8" w:rsidP="001204AB">
      <w:pPr>
        <w:pStyle w:val="Listaconvietas2"/>
        <w:numPr>
          <w:ilvl w:val="0"/>
          <w:numId w:val="0"/>
        </w:numPr>
        <w:jc w:val="both"/>
        <w:rPr>
          <w:sz w:val="22"/>
          <w:szCs w:val="22"/>
          <w:lang w:eastAsia="es-UY"/>
        </w:rPr>
      </w:pPr>
    </w:p>
    <w:p w14:paraId="7A5B0830" w14:textId="77777777" w:rsidR="00F810ED" w:rsidRDefault="00417AED" w:rsidP="00690410">
      <w:pPr>
        <w:numPr>
          <w:ilvl w:val="0"/>
          <w:numId w:val="3"/>
        </w:numPr>
        <w:spacing w:after="0" w:line="240" w:lineRule="auto"/>
        <w:ind w:left="567" w:hanging="425"/>
        <w:contextualSpacing/>
        <w:jc w:val="both"/>
        <w:rPr>
          <w:rFonts w:ascii="Times New Roman" w:eastAsia="Calibri" w:hAnsi="Times New Roman" w:cs="Times New Roman"/>
          <w:lang w:val="es-MX"/>
        </w:rPr>
      </w:pPr>
      <w:r w:rsidRPr="00830306">
        <w:rPr>
          <w:rFonts w:ascii="Times New Roman" w:eastAsia="Calibri" w:hAnsi="Times New Roman" w:cs="Times New Roman"/>
          <w:lang w:val="es-MX"/>
        </w:rPr>
        <w:t xml:space="preserve">Debilidades </w:t>
      </w:r>
      <w:r w:rsidR="00ED464F">
        <w:rPr>
          <w:rFonts w:ascii="Times New Roman" w:eastAsia="Calibri" w:hAnsi="Times New Roman" w:cs="Times New Roman"/>
          <w:lang w:val="es-MX"/>
        </w:rPr>
        <w:t>institucionales de ambos países y</w:t>
      </w:r>
      <w:r w:rsidRPr="00830306">
        <w:rPr>
          <w:rFonts w:ascii="Times New Roman" w:eastAsia="Calibri" w:hAnsi="Times New Roman" w:cs="Times New Roman"/>
          <w:lang w:val="es-MX"/>
        </w:rPr>
        <w:t xml:space="preserve"> vacíos legales que dificultan una </w:t>
      </w:r>
      <w:r w:rsidR="00ED464F">
        <w:rPr>
          <w:rFonts w:ascii="Times New Roman" w:eastAsia="Calibri" w:hAnsi="Times New Roman" w:cs="Times New Roman"/>
          <w:lang w:val="es-MX"/>
        </w:rPr>
        <w:t xml:space="preserve">coordinación a nivel binacional </w:t>
      </w:r>
      <w:r w:rsidRPr="00830306">
        <w:rPr>
          <w:rFonts w:ascii="Times New Roman" w:eastAsia="Calibri" w:hAnsi="Times New Roman" w:cs="Times New Roman"/>
          <w:lang w:val="es-MX"/>
        </w:rPr>
        <w:t xml:space="preserve">entre </w:t>
      </w:r>
      <w:r w:rsidR="00983244">
        <w:rPr>
          <w:rFonts w:ascii="Times New Roman" w:eastAsia="Calibri" w:hAnsi="Times New Roman" w:cs="Times New Roman"/>
          <w:lang w:val="es-MX"/>
        </w:rPr>
        <w:t xml:space="preserve">los </w:t>
      </w:r>
      <w:r w:rsidRPr="00830306">
        <w:rPr>
          <w:rFonts w:ascii="Times New Roman" w:eastAsia="Calibri" w:hAnsi="Times New Roman" w:cs="Times New Roman"/>
          <w:lang w:val="es-MX"/>
        </w:rPr>
        <w:t>distintos sectores (por ejemplo</w:t>
      </w:r>
      <w:r w:rsidR="00983244">
        <w:rPr>
          <w:rFonts w:ascii="Times New Roman" w:eastAsia="Calibri" w:hAnsi="Times New Roman" w:cs="Times New Roman"/>
          <w:lang w:val="es-MX"/>
        </w:rPr>
        <w:t>,</w:t>
      </w:r>
      <w:r w:rsidRPr="00830306">
        <w:rPr>
          <w:rFonts w:ascii="Times New Roman" w:eastAsia="Calibri" w:hAnsi="Times New Roman" w:cs="Times New Roman"/>
          <w:lang w:val="es-MX"/>
        </w:rPr>
        <w:t xml:space="preserve"> programas costeros descoordinados y fragmentados </w:t>
      </w:r>
      <w:r w:rsidR="00983244">
        <w:rPr>
          <w:rFonts w:ascii="Times New Roman" w:eastAsia="Calibri" w:hAnsi="Times New Roman" w:cs="Times New Roman"/>
          <w:lang w:val="es-MX"/>
        </w:rPr>
        <w:t>por ser</w:t>
      </w:r>
      <w:r w:rsidRPr="00830306">
        <w:rPr>
          <w:rFonts w:ascii="Times New Roman" w:eastAsia="Calibri" w:hAnsi="Times New Roman" w:cs="Times New Roman"/>
          <w:lang w:val="es-MX"/>
        </w:rPr>
        <w:t xml:space="preserve"> ejecutados independientemente por distintas autoridades), </w:t>
      </w:r>
    </w:p>
    <w:p w14:paraId="70701D28" w14:textId="16B29147" w:rsidR="00417AED" w:rsidRPr="00830306" w:rsidRDefault="00F810ED" w:rsidP="00690410">
      <w:pPr>
        <w:numPr>
          <w:ilvl w:val="0"/>
          <w:numId w:val="3"/>
        </w:numPr>
        <w:spacing w:after="0" w:line="240" w:lineRule="auto"/>
        <w:ind w:left="567" w:hanging="425"/>
        <w:contextualSpacing/>
        <w:jc w:val="both"/>
        <w:rPr>
          <w:rFonts w:ascii="Times New Roman" w:eastAsia="Calibri" w:hAnsi="Times New Roman" w:cs="Times New Roman"/>
          <w:lang w:val="es-MX"/>
        </w:rPr>
      </w:pPr>
      <w:r>
        <w:rPr>
          <w:rFonts w:ascii="Times New Roman" w:eastAsia="Calibri" w:hAnsi="Times New Roman" w:cs="Times New Roman"/>
          <w:lang w:val="es-MX"/>
        </w:rPr>
        <w:t>L</w:t>
      </w:r>
      <w:r w:rsidR="00417AED" w:rsidRPr="00830306">
        <w:rPr>
          <w:rFonts w:ascii="Times New Roman" w:eastAsia="Calibri" w:hAnsi="Times New Roman" w:cs="Times New Roman"/>
          <w:lang w:val="es-MX"/>
        </w:rPr>
        <w:t xml:space="preserve">a inexistente institucionalidad de los procesos de coordinación </w:t>
      </w:r>
      <w:r w:rsidR="00983244">
        <w:rPr>
          <w:rFonts w:ascii="Times New Roman" w:eastAsia="Calibri" w:hAnsi="Times New Roman" w:cs="Times New Roman"/>
          <w:lang w:val="es-MX"/>
        </w:rPr>
        <w:t>generados durante FREP</w:t>
      </w:r>
      <w:r w:rsidR="006357B1">
        <w:rPr>
          <w:rFonts w:ascii="Times New Roman" w:eastAsia="Calibri" w:hAnsi="Times New Roman" w:cs="Times New Roman"/>
          <w:lang w:val="es-MX"/>
        </w:rPr>
        <w:t>LA</w:t>
      </w:r>
      <w:r w:rsidR="00983244">
        <w:rPr>
          <w:rFonts w:ascii="Times New Roman" w:eastAsia="Calibri" w:hAnsi="Times New Roman" w:cs="Times New Roman"/>
          <w:lang w:val="es-MX"/>
        </w:rPr>
        <w:t>TA</w:t>
      </w:r>
      <w:r w:rsidR="006357B1">
        <w:rPr>
          <w:rFonts w:ascii="Times New Roman" w:eastAsia="Calibri" w:hAnsi="Times New Roman" w:cs="Times New Roman"/>
          <w:lang w:val="es-MX"/>
        </w:rPr>
        <w:t xml:space="preserve"> (l</w:t>
      </w:r>
      <w:r w:rsidR="00417AED" w:rsidRPr="00830306">
        <w:rPr>
          <w:rFonts w:ascii="Times New Roman" w:eastAsia="Calibri" w:hAnsi="Times New Roman" w:cs="Times New Roman"/>
          <w:lang w:val="es-MX"/>
        </w:rPr>
        <w:t xml:space="preserve">os GTA y la RIIGLO no fueron institucionalizados y por tanto no fueron permanentes, con excepción del CIN de la OPDS que fuera incluido en la jefatura del gabinete). Si bien en los países  existen algunos instancias de interacción interministerial, </w:t>
      </w:r>
      <w:r w:rsidR="00B42FFC" w:rsidRPr="00830306">
        <w:rPr>
          <w:rFonts w:ascii="Times New Roman" w:eastAsia="Calibri" w:hAnsi="Times New Roman" w:cs="Times New Roman"/>
          <w:lang w:val="es-MX"/>
        </w:rPr>
        <w:t>é</w:t>
      </w:r>
      <w:r w:rsidR="00ED464F">
        <w:rPr>
          <w:rFonts w:ascii="Times New Roman" w:eastAsia="Calibri" w:hAnsi="Times New Roman" w:cs="Times New Roman"/>
          <w:lang w:val="es-MX"/>
        </w:rPr>
        <w:t>sta</w:t>
      </w:r>
      <w:r w:rsidR="00417AED" w:rsidRPr="00830306">
        <w:rPr>
          <w:rFonts w:ascii="Times New Roman" w:eastAsia="Calibri" w:hAnsi="Times New Roman" w:cs="Times New Roman"/>
          <w:lang w:val="es-MX"/>
        </w:rPr>
        <w:t xml:space="preserve">s no constituyen una plataforma de diálogo intersectorial multidisciplinaria que permita respuestas integradoras a los problemas transfronterizos; </w:t>
      </w:r>
    </w:p>
    <w:p w14:paraId="181B70E2" w14:textId="5AC8D229" w:rsidR="00417AED" w:rsidRPr="00830306" w:rsidRDefault="00ED464F" w:rsidP="00690410">
      <w:pPr>
        <w:numPr>
          <w:ilvl w:val="0"/>
          <w:numId w:val="3"/>
        </w:numPr>
        <w:spacing w:after="0" w:line="240" w:lineRule="auto"/>
        <w:ind w:left="567" w:hanging="425"/>
        <w:contextualSpacing/>
        <w:jc w:val="both"/>
        <w:rPr>
          <w:rFonts w:ascii="Times New Roman" w:eastAsia="Calibri" w:hAnsi="Times New Roman" w:cs="Times New Roman"/>
          <w:lang w:val="es-MX"/>
        </w:rPr>
      </w:pPr>
      <w:r>
        <w:rPr>
          <w:rFonts w:ascii="Times New Roman" w:eastAsia="Calibri" w:hAnsi="Times New Roman" w:cs="Times New Roman"/>
          <w:lang w:val="es-MX"/>
        </w:rPr>
        <w:t>L</w:t>
      </w:r>
      <w:r w:rsidR="00417AED" w:rsidRPr="00830306">
        <w:rPr>
          <w:rFonts w:ascii="Times New Roman" w:eastAsia="Calibri" w:hAnsi="Times New Roman" w:cs="Times New Roman"/>
          <w:lang w:val="es-MX"/>
        </w:rPr>
        <w:t>a inexisten</w:t>
      </w:r>
      <w:r w:rsidR="0006381D" w:rsidRPr="00830306">
        <w:rPr>
          <w:rFonts w:ascii="Times New Roman" w:eastAsia="Calibri" w:hAnsi="Times New Roman" w:cs="Times New Roman"/>
          <w:lang w:val="es-MX"/>
        </w:rPr>
        <w:t xml:space="preserve">cia de monitoreos compatibles </w:t>
      </w:r>
      <w:r w:rsidR="00417AED" w:rsidRPr="00830306">
        <w:rPr>
          <w:rFonts w:ascii="Times New Roman" w:eastAsia="Calibri" w:hAnsi="Times New Roman" w:cs="Times New Roman"/>
          <w:lang w:val="es-MX"/>
        </w:rPr>
        <w:t>con estándares uniformizados entre distintas organizaciones encargadas del tema;</w:t>
      </w:r>
    </w:p>
    <w:p w14:paraId="6FC6508F" w14:textId="7E994203" w:rsidR="00417AED" w:rsidRPr="00830306" w:rsidRDefault="00ED464F" w:rsidP="00690410">
      <w:pPr>
        <w:numPr>
          <w:ilvl w:val="0"/>
          <w:numId w:val="3"/>
        </w:numPr>
        <w:spacing w:after="0" w:line="240" w:lineRule="auto"/>
        <w:ind w:left="567" w:hanging="425"/>
        <w:contextualSpacing/>
        <w:jc w:val="both"/>
        <w:rPr>
          <w:rFonts w:ascii="Times New Roman" w:eastAsia="Calibri" w:hAnsi="Times New Roman" w:cs="Times New Roman"/>
          <w:lang w:val="es-MX"/>
        </w:rPr>
      </w:pPr>
      <w:r>
        <w:rPr>
          <w:rFonts w:ascii="Times New Roman" w:eastAsia="Calibri" w:hAnsi="Times New Roman" w:cs="Times New Roman"/>
          <w:lang w:val="es-MX"/>
        </w:rPr>
        <w:t>I</w:t>
      </w:r>
      <w:r w:rsidR="00417AED" w:rsidRPr="00830306">
        <w:rPr>
          <w:rFonts w:ascii="Times New Roman" w:eastAsia="Calibri" w:hAnsi="Times New Roman" w:cs="Times New Roman"/>
          <w:lang w:val="es-MX"/>
        </w:rPr>
        <w:t xml:space="preserve">nexistencia de un  monitoreo permanente en aguas comunes;  </w:t>
      </w:r>
    </w:p>
    <w:p w14:paraId="260D8293" w14:textId="38D39FB7" w:rsidR="00417AED" w:rsidRPr="00830306" w:rsidRDefault="00ED464F" w:rsidP="00690410">
      <w:pPr>
        <w:numPr>
          <w:ilvl w:val="0"/>
          <w:numId w:val="3"/>
        </w:numPr>
        <w:spacing w:after="0" w:line="240" w:lineRule="auto"/>
        <w:ind w:left="567" w:hanging="425"/>
        <w:contextualSpacing/>
        <w:jc w:val="both"/>
        <w:rPr>
          <w:rFonts w:ascii="Times New Roman" w:eastAsia="Calibri" w:hAnsi="Times New Roman" w:cs="Times New Roman"/>
          <w:lang w:val="es-MX"/>
        </w:rPr>
      </w:pPr>
      <w:r>
        <w:rPr>
          <w:rFonts w:ascii="Times New Roman" w:eastAsia="Calibri" w:hAnsi="Times New Roman" w:cs="Times New Roman"/>
          <w:lang w:val="es-MX"/>
        </w:rPr>
        <w:t>I</w:t>
      </w:r>
      <w:r w:rsidR="00417AED" w:rsidRPr="00830306">
        <w:rPr>
          <w:rFonts w:ascii="Times New Roman" w:eastAsia="Calibri" w:hAnsi="Times New Roman" w:cs="Times New Roman"/>
          <w:lang w:val="es-MX"/>
        </w:rPr>
        <w:t>nexistencia de un sistema de información compatible e integrador de las bases de datos provenientes del monitoreo que realizan distintas instituciones, y por tanto dificultad de contar con instrumento para la toma de decisiones con una visión global de las dinámicas.</w:t>
      </w:r>
    </w:p>
    <w:p w14:paraId="6F57085B" w14:textId="77777777" w:rsidR="00417AED" w:rsidRPr="00830306" w:rsidRDefault="00417AED" w:rsidP="00E9662B">
      <w:pPr>
        <w:spacing w:after="0" w:line="240" w:lineRule="auto"/>
        <w:ind w:left="567" w:hanging="425"/>
        <w:contextualSpacing/>
        <w:jc w:val="both"/>
        <w:rPr>
          <w:rFonts w:ascii="Times New Roman" w:eastAsia="Calibri" w:hAnsi="Times New Roman" w:cs="Times New Roman"/>
          <w:lang w:val="es-MX"/>
        </w:rPr>
      </w:pPr>
      <w:r w:rsidRPr="00830306">
        <w:rPr>
          <w:rFonts w:ascii="Times New Roman" w:eastAsia="Calibri" w:hAnsi="Times New Roman" w:cs="Times New Roman"/>
          <w:lang w:val="es-MX"/>
        </w:rPr>
        <w:t xml:space="preserve"> </w:t>
      </w:r>
    </w:p>
    <w:p w14:paraId="78E88BC8" w14:textId="2576F998" w:rsidR="00417AED" w:rsidRPr="00830306" w:rsidRDefault="00F810ED" w:rsidP="001204AB">
      <w:pPr>
        <w:pStyle w:val="Listaconvietas2"/>
        <w:numPr>
          <w:ilvl w:val="0"/>
          <w:numId w:val="0"/>
        </w:numPr>
        <w:jc w:val="both"/>
        <w:rPr>
          <w:sz w:val="22"/>
          <w:szCs w:val="22"/>
          <w:lang w:eastAsia="es-UY"/>
        </w:rPr>
      </w:pPr>
      <w:r>
        <w:rPr>
          <w:sz w:val="22"/>
          <w:szCs w:val="22"/>
          <w:lang w:eastAsia="es-UY"/>
        </w:rPr>
        <w:t>Para subsanar estas</w:t>
      </w:r>
      <w:r w:rsidR="00417AED" w:rsidRPr="00830306">
        <w:rPr>
          <w:sz w:val="22"/>
          <w:szCs w:val="22"/>
          <w:lang w:eastAsia="es-UY"/>
        </w:rPr>
        <w:t xml:space="preserve"> debilidades</w:t>
      </w:r>
      <w:r>
        <w:rPr>
          <w:sz w:val="22"/>
          <w:szCs w:val="22"/>
          <w:lang w:eastAsia="es-UY"/>
        </w:rPr>
        <w:t xml:space="preserve"> se</w:t>
      </w:r>
      <w:r w:rsidR="00ED464F">
        <w:rPr>
          <w:sz w:val="22"/>
          <w:szCs w:val="22"/>
          <w:lang w:eastAsia="es-UY"/>
        </w:rPr>
        <w:t xml:space="preserve"> requiere</w:t>
      </w:r>
      <w:r w:rsidR="00417AED" w:rsidRPr="00830306">
        <w:rPr>
          <w:sz w:val="22"/>
          <w:szCs w:val="22"/>
          <w:lang w:eastAsia="es-UY"/>
        </w:rPr>
        <w:t xml:space="preserve"> de una coo</w:t>
      </w:r>
      <w:r w:rsidR="00ED464F">
        <w:rPr>
          <w:sz w:val="22"/>
          <w:szCs w:val="22"/>
          <w:lang w:eastAsia="es-UY"/>
        </w:rPr>
        <w:t>rdinación efectiva y eficiente de</w:t>
      </w:r>
      <w:r w:rsidR="00417AED" w:rsidRPr="00830306">
        <w:rPr>
          <w:sz w:val="22"/>
          <w:szCs w:val="22"/>
          <w:lang w:eastAsia="es-UY"/>
        </w:rPr>
        <w:t xml:space="preserve"> alto nivel</w:t>
      </w:r>
      <w:r>
        <w:rPr>
          <w:sz w:val="22"/>
          <w:szCs w:val="22"/>
          <w:lang w:eastAsia="es-UY"/>
        </w:rPr>
        <w:t>,</w:t>
      </w:r>
      <w:r w:rsidR="00417AED" w:rsidRPr="00830306">
        <w:rPr>
          <w:sz w:val="22"/>
          <w:szCs w:val="22"/>
          <w:lang w:eastAsia="es-UY"/>
        </w:rPr>
        <w:t xml:space="preserve"> </w:t>
      </w:r>
      <w:r>
        <w:rPr>
          <w:sz w:val="22"/>
          <w:szCs w:val="22"/>
          <w:lang w:eastAsia="es-UY"/>
        </w:rPr>
        <w:t>que aporte lineamientos</w:t>
      </w:r>
      <w:r w:rsidR="00417AED" w:rsidRPr="00830306">
        <w:rPr>
          <w:sz w:val="22"/>
          <w:szCs w:val="22"/>
          <w:lang w:eastAsia="es-UY"/>
        </w:rPr>
        <w:t xml:space="preserve"> binacionales </w:t>
      </w:r>
      <w:r>
        <w:rPr>
          <w:sz w:val="22"/>
          <w:szCs w:val="22"/>
          <w:lang w:eastAsia="es-UY"/>
        </w:rPr>
        <w:t>para resolver</w:t>
      </w:r>
      <w:r w:rsidR="00ED464F">
        <w:rPr>
          <w:sz w:val="22"/>
          <w:szCs w:val="22"/>
          <w:lang w:eastAsia="es-UY"/>
        </w:rPr>
        <w:t xml:space="preserve"> la problemática de la contaminación, y</w:t>
      </w:r>
      <w:r>
        <w:rPr>
          <w:sz w:val="22"/>
          <w:szCs w:val="22"/>
          <w:lang w:eastAsia="es-UY"/>
        </w:rPr>
        <w:t xml:space="preserve"> promueva el fortalecimiento de las</w:t>
      </w:r>
      <w:r w:rsidR="00ED464F">
        <w:rPr>
          <w:sz w:val="22"/>
          <w:szCs w:val="22"/>
          <w:lang w:eastAsia="es-UY"/>
        </w:rPr>
        <w:t xml:space="preserve"> capacidades </w:t>
      </w:r>
      <w:r w:rsidR="00417AED" w:rsidRPr="00830306">
        <w:rPr>
          <w:sz w:val="22"/>
          <w:szCs w:val="22"/>
          <w:lang w:eastAsia="es-UY"/>
        </w:rPr>
        <w:t>locales</w:t>
      </w:r>
      <w:r w:rsidR="00ED464F">
        <w:rPr>
          <w:sz w:val="22"/>
          <w:szCs w:val="22"/>
          <w:lang w:eastAsia="es-UY"/>
        </w:rPr>
        <w:t xml:space="preserve"> </w:t>
      </w:r>
      <w:r>
        <w:rPr>
          <w:sz w:val="22"/>
          <w:szCs w:val="22"/>
          <w:lang w:eastAsia="es-UY"/>
        </w:rPr>
        <w:t>y el</w:t>
      </w:r>
      <w:r w:rsidR="00417AED" w:rsidRPr="00830306">
        <w:rPr>
          <w:sz w:val="22"/>
          <w:szCs w:val="22"/>
          <w:lang w:eastAsia="es-UY"/>
        </w:rPr>
        <w:t xml:space="preserve"> </w:t>
      </w:r>
      <w:r>
        <w:rPr>
          <w:sz w:val="22"/>
          <w:szCs w:val="22"/>
          <w:lang w:eastAsia="es-UY"/>
        </w:rPr>
        <w:t xml:space="preserve">involucramiento del </w:t>
      </w:r>
      <w:r w:rsidR="00417AED" w:rsidRPr="00830306">
        <w:rPr>
          <w:sz w:val="22"/>
          <w:szCs w:val="22"/>
          <w:lang w:eastAsia="es-UY"/>
        </w:rPr>
        <w:t>sector privado</w:t>
      </w:r>
      <w:r>
        <w:rPr>
          <w:sz w:val="22"/>
          <w:szCs w:val="22"/>
          <w:lang w:eastAsia="es-UY"/>
        </w:rPr>
        <w:t xml:space="preserve"> en este proceso</w:t>
      </w:r>
      <w:r w:rsidR="00ED464F">
        <w:rPr>
          <w:sz w:val="22"/>
          <w:szCs w:val="22"/>
          <w:lang w:eastAsia="es-UY"/>
        </w:rPr>
        <w:t>.</w:t>
      </w:r>
    </w:p>
    <w:p w14:paraId="0C477A42" w14:textId="77777777" w:rsidR="00417AED" w:rsidRPr="00830306" w:rsidRDefault="00417AED" w:rsidP="001204AB">
      <w:pPr>
        <w:pStyle w:val="Listaconvietas2"/>
        <w:numPr>
          <w:ilvl w:val="0"/>
          <w:numId w:val="0"/>
        </w:numPr>
        <w:jc w:val="both"/>
        <w:rPr>
          <w:sz w:val="22"/>
          <w:szCs w:val="22"/>
          <w:lang w:eastAsia="es-UY"/>
        </w:rPr>
      </w:pPr>
    </w:p>
    <w:p w14:paraId="5B5AE346" w14:textId="77777777" w:rsidR="00417AED" w:rsidRPr="00830306" w:rsidRDefault="00417AED" w:rsidP="00690410">
      <w:pPr>
        <w:pStyle w:val="Ttulo2"/>
        <w:numPr>
          <w:ilvl w:val="1"/>
          <w:numId w:val="8"/>
        </w:numPr>
        <w:rPr>
          <w:rFonts w:ascii="Times New Roman" w:eastAsia="Times New Roman" w:hAnsi="Times New Roman" w:cs="Times New Roman"/>
          <w:i/>
          <w:color w:val="auto"/>
          <w:lang w:val="es-ES" w:eastAsia="es-UY"/>
        </w:rPr>
      </w:pPr>
      <w:bookmarkStart w:id="15" w:name="_Toc419116623"/>
      <w:r w:rsidRPr="00830306">
        <w:rPr>
          <w:rFonts w:ascii="Times New Roman" w:eastAsia="Times New Roman" w:hAnsi="Times New Roman" w:cs="Times New Roman"/>
          <w:i/>
          <w:color w:val="auto"/>
          <w:lang w:val="es-ES" w:eastAsia="es-UY"/>
        </w:rPr>
        <w:t>Objetivos inmediatos y de desarrollo del proyecto</w:t>
      </w:r>
      <w:bookmarkEnd w:id="15"/>
    </w:p>
    <w:p w14:paraId="48CDE951" w14:textId="77777777" w:rsidR="00417AED" w:rsidRPr="00830306" w:rsidRDefault="00417AED" w:rsidP="00417AED">
      <w:pPr>
        <w:keepNext/>
        <w:spacing w:after="0" w:line="240" w:lineRule="auto"/>
        <w:ind w:left="720"/>
        <w:contextualSpacing/>
        <w:rPr>
          <w:rFonts w:ascii="Times New Roman" w:eastAsia="Calibri" w:hAnsi="Times New Roman" w:cs="Times New Roman"/>
          <w:u w:val="single"/>
          <w:lang w:val="es-ES"/>
        </w:rPr>
      </w:pPr>
    </w:p>
    <w:p w14:paraId="1E7CB00E" w14:textId="77777777" w:rsidR="00417AED" w:rsidRPr="00830306" w:rsidRDefault="00417AED" w:rsidP="001204AB">
      <w:pPr>
        <w:pStyle w:val="Listaconvietas2"/>
        <w:numPr>
          <w:ilvl w:val="0"/>
          <w:numId w:val="0"/>
        </w:numPr>
        <w:jc w:val="both"/>
        <w:rPr>
          <w:sz w:val="22"/>
          <w:szCs w:val="22"/>
          <w:lang w:eastAsia="es-UY"/>
        </w:rPr>
      </w:pPr>
      <w:r w:rsidRPr="00830306">
        <w:rPr>
          <w:sz w:val="22"/>
          <w:szCs w:val="22"/>
          <w:lang w:eastAsia="es-UY"/>
        </w:rPr>
        <w:t xml:space="preserve">Objetivo a más largo plazo definido en el PAE y en el </w:t>
      </w:r>
      <w:r w:rsidR="009B032C" w:rsidRPr="00830306">
        <w:rPr>
          <w:sz w:val="22"/>
          <w:szCs w:val="22"/>
          <w:lang w:eastAsia="es-UY"/>
        </w:rPr>
        <w:t>PRODOC</w:t>
      </w:r>
      <w:r w:rsidRPr="00830306">
        <w:rPr>
          <w:sz w:val="22"/>
          <w:szCs w:val="22"/>
          <w:lang w:eastAsia="es-UY"/>
        </w:rPr>
        <w:t>: "Contar con agua segura que sea saludable para la salud humana y sus usos recreacionales y para el desarrollo de la biota acuática”</w:t>
      </w:r>
    </w:p>
    <w:p w14:paraId="307AC495" w14:textId="77777777" w:rsidR="00417AED" w:rsidRPr="00830306" w:rsidRDefault="00417AED" w:rsidP="001204AB">
      <w:pPr>
        <w:pStyle w:val="Listaconvietas2"/>
        <w:numPr>
          <w:ilvl w:val="0"/>
          <w:numId w:val="0"/>
        </w:numPr>
        <w:jc w:val="both"/>
        <w:rPr>
          <w:sz w:val="22"/>
          <w:szCs w:val="22"/>
          <w:lang w:eastAsia="es-UY"/>
        </w:rPr>
      </w:pPr>
    </w:p>
    <w:p w14:paraId="70D44425" w14:textId="77777777" w:rsidR="00417AED" w:rsidRPr="00830306" w:rsidRDefault="00417AED" w:rsidP="001204AB">
      <w:pPr>
        <w:pStyle w:val="Listaconvietas2"/>
        <w:numPr>
          <w:ilvl w:val="0"/>
          <w:numId w:val="0"/>
        </w:numPr>
        <w:jc w:val="both"/>
        <w:rPr>
          <w:sz w:val="22"/>
          <w:szCs w:val="22"/>
          <w:lang w:eastAsia="es-UY"/>
        </w:rPr>
      </w:pPr>
      <w:r w:rsidRPr="00830306">
        <w:rPr>
          <w:sz w:val="22"/>
          <w:szCs w:val="22"/>
          <w:lang w:eastAsia="es-UY"/>
        </w:rPr>
        <w:t>Objetivo General del proyecto: “Avanzar hacia la sustentabilidad de los usos y recursos del Río de la Plata/Frente Marítimo mediante la implementación del Programa de Acción Estratégico (PAE) referentes a la reducción y prevención de la contaminación de origen terrestre”</w:t>
      </w:r>
    </w:p>
    <w:p w14:paraId="1A472C3D" w14:textId="77777777" w:rsidR="00417AED" w:rsidRPr="00830306" w:rsidRDefault="00417AED" w:rsidP="001204AB">
      <w:pPr>
        <w:pStyle w:val="Listaconvietas2"/>
        <w:numPr>
          <w:ilvl w:val="0"/>
          <w:numId w:val="0"/>
        </w:numPr>
        <w:jc w:val="both"/>
        <w:rPr>
          <w:sz w:val="22"/>
          <w:szCs w:val="22"/>
          <w:lang w:eastAsia="es-UY"/>
        </w:rPr>
      </w:pPr>
    </w:p>
    <w:p w14:paraId="3778F01C" w14:textId="77777777" w:rsidR="00417AED" w:rsidRDefault="00417AED" w:rsidP="001204AB">
      <w:pPr>
        <w:pStyle w:val="Listaconvietas2"/>
        <w:numPr>
          <w:ilvl w:val="0"/>
          <w:numId w:val="0"/>
        </w:numPr>
        <w:jc w:val="both"/>
        <w:rPr>
          <w:sz w:val="22"/>
          <w:szCs w:val="22"/>
          <w:lang w:eastAsia="es-UY"/>
        </w:rPr>
      </w:pPr>
      <w:r w:rsidRPr="00830306">
        <w:rPr>
          <w:sz w:val="22"/>
          <w:szCs w:val="22"/>
          <w:lang w:eastAsia="es-UY"/>
        </w:rPr>
        <w:t>Para la consecución del objetivo gener</w:t>
      </w:r>
      <w:r w:rsidR="006357B1">
        <w:rPr>
          <w:sz w:val="22"/>
          <w:szCs w:val="22"/>
          <w:lang w:eastAsia="es-UY"/>
        </w:rPr>
        <w:t>al, el proyecto propone</w:t>
      </w:r>
      <w:r w:rsidRPr="00830306">
        <w:rPr>
          <w:sz w:val="22"/>
          <w:szCs w:val="22"/>
          <w:lang w:eastAsia="es-UY"/>
        </w:rPr>
        <w:t xml:space="preserve"> cuatro grandes Resultados: </w:t>
      </w:r>
    </w:p>
    <w:p w14:paraId="51494E90" w14:textId="77777777" w:rsidR="00ED464F" w:rsidRPr="00830306" w:rsidRDefault="00ED464F" w:rsidP="001204AB">
      <w:pPr>
        <w:pStyle w:val="Listaconvietas2"/>
        <w:numPr>
          <w:ilvl w:val="0"/>
          <w:numId w:val="0"/>
        </w:numPr>
        <w:jc w:val="both"/>
        <w:rPr>
          <w:sz w:val="22"/>
          <w:szCs w:val="22"/>
          <w:lang w:eastAsia="es-UY"/>
        </w:rPr>
      </w:pPr>
    </w:p>
    <w:p w14:paraId="35A034BE" w14:textId="77777777" w:rsidR="00417AED" w:rsidRPr="00830306" w:rsidRDefault="0006381D" w:rsidP="00E9662B">
      <w:pPr>
        <w:numPr>
          <w:ilvl w:val="8"/>
          <w:numId w:val="1"/>
        </w:numPr>
        <w:autoSpaceDE w:val="0"/>
        <w:autoSpaceDN w:val="0"/>
        <w:adjustRightInd w:val="0"/>
        <w:spacing w:after="0" w:line="240" w:lineRule="auto"/>
        <w:ind w:left="851" w:hanging="283"/>
        <w:contextualSpacing/>
        <w:jc w:val="both"/>
        <w:rPr>
          <w:rFonts w:ascii="Times New Roman" w:eastAsia="Calibri" w:hAnsi="Times New Roman" w:cs="Times New Roman"/>
          <w:lang w:val="es-EC"/>
        </w:rPr>
      </w:pPr>
      <w:r w:rsidRPr="00830306">
        <w:rPr>
          <w:rFonts w:ascii="Times New Roman" w:eastAsia="Calibri" w:hAnsi="Times New Roman" w:cs="Times New Roman"/>
          <w:lang w:val="es-EC"/>
        </w:rPr>
        <w:t>Implementación de reformas institucionales y fortalecimiento a nivel binacional y nacional, según lo propuesto en el PAE, para abordar los problemas transfronterizos ambientales prioritarios</w:t>
      </w:r>
      <w:r w:rsidR="00417AED" w:rsidRPr="00830306">
        <w:rPr>
          <w:rFonts w:ascii="Times New Roman" w:eastAsia="Calibri" w:hAnsi="Times New Roman" w:cs="Times New Roman"/>
          <w:lang w:val="es-EC"/>
        </w:rPr>
        <w:t>.</w:t>
      </w:r>
    </w:p>
    <w:p w14:paraId="5E143D4E" w14:textId="77777777" w:rsidR="0006381D" w:rsidRPr="00830306" w:rsidRDefault="0006381D" w:rsidP="00E9662B">
      <w:pPr>
        <w:numPr>
          <w:ilvl w:val="8"/>
          <w:numId w:val="1"/>
        </w:numPr>
        <w:autoSpaceDE w:val="0"/>
        <w:autoSpaceDN w:val="0"/>
        <w:adjustRightInd w:val="0"/>
        <w:spacing w:after="0" w:line="240" w:lineRule="auto"/>
        <w:ind w:left="851" w:hanging="283"/>
        <w:contextualSpacing/>
        <w:jc w:val="both"/>
        <w:rPr>
          <w:rFonts w:ascii="Times New Roman" w:eastAsia="Times New Roman" w:hAnsi="Times New Roman" w:cs="Times New Roman"/>
          <w:lang w:val="es-ES"/>
        </w:rPr>
      </w:pPr>
      <w:r w:rsidRPr="00830306">
        <w:rPr>
          <w:rFonts w:ascii="Times New Roman" w:eastAsia="Calibri" w:hAnsi="Times New Roman" w:cs="Times New Roman"/>
          <w:lang w:val="es-EC"/>
        </w:rPr>
        <w:t>Capacidades y herramientas para prevenir y mitigar la contaminación promueven una mayor colaboración entre los sectores público y privado, especialmente a nivel local (provincial y municipal)</w:t>
      </w:r>
    </w:p>
    <w:p w14:paraId="4980C2D6" w14:textId="77777777" w:rsidR="00417AED" w:rsidRPr="00830306" w:rsidRDefault="006357B1" w:rsidP="00E9662B">
      <w:pPr>
        <w:numPr>
          <w:ilvl w:val="8"/>
          <w:numId w:val="1"/>
        </w:numPr>
        <w:autoSpaceDE w:val="0"/>
        <w:autoSpaceDN w:val="0"/>
        <w:adjustRightInd w:val="0"/>
        <w:spacing w:after="0" w:line="240" w:lineRule="auto"/>
        <w:ind w:left="851" w:hanging="283"/>
        <w:contextualSpacing/>
        <w:jc w:val="both"/>
        <w:rPr>
          <w:rFonts w:ascii="Times New Roman" w:eastAsia="Times New Roman" w:hAnsi="Times New Roman" w:cs="Times New Roman"/>
          <w:lang w:val="es-ES"/>
        </w:rPr>
      </w:pPr>
      <w:r>
        <w:rPr>
          <w:rFonts w:ascii="Times New Roman" w:eastAsia="Calibri" w:hAnsi="Times New Roman" w:cs="Times New Roman"/>
          <w:lang w:val="es-EC"/>
        </w:rPr>
        <w:t>Implementar</w:t>
      </w:r>
      <w:r w:rsidR="00417AED" w:rsidRPr="00830306">
        <w:rPr>
          <w:rFonts w:ascii="Times New Roman" w:eastAsia="Calibri" w:hAnsi="Times New Roman" w:cs="Times New Roman"/>
          <w:lang w:val="es-EC"/>
        </w:rPr>
        <w:t xml:space="preserve"> un conjunto de actividades piloto que contribuyen a la reducción de contaminantes prioritarios.</w:t>
      </w:r>
    </w:p>
    <w:p w14:paraId="6BBF5BFD" w14:textId="77777777" w:rsidR="00417AED" w:rsidRPr="00830306" w:rsidRDefault="006357B1" w:rsidP="00E9662B">
      <w:pPr>
        <w:numPr>
          <w:ilvl w:val="8"/>
          <w:numId w:val="1"/>
        </w:numPr>
        <w:autoSpaceDE w:val="0"/>
        <w:autoSpaceDN w:val="0"/>
        <w:adjustRightInd w:val="0"/>
        <w:spacing w:after="0" w:line="240" w:lineRule="auto"/>
        <w:ind w:left="851" w:hanging="283"/>
        <w:contextualSpacing/>
        <w:jc w:val="both"/>
        <w:rPr>
          <w:rFonts w:ascii="Times New Roman" w:eastAsia="Times New Roman" w:hAnsi="Times New Roman" w:cs="Times New Roman"/>
          <w:lang w:val="es-ES"/>
        </w:rPr>
      </w:pPr>
      <w:r>
        <w:rPr>
          <w:rFonts w:ascii="Times New Roman" w:eastAsia="Calibri" w:hAnsi="Times New Roman" w:cs="Times New Roman"/>
          <w:lang w:val="es-EC"/>
        </w:rPr>
        <w:t>Establecer</w:t>
      </w:r>
      <w:r w:rsidR="00417AED" w:rsidRPr="00830306">
        <w:rPr>
          <w:rFonts w:ascii="Times New Roman" w:eastAsia="Calibri" w:hAnsi="Times New Roman" w:cs="Times New Roman"/>
          <w:lang w:val="es-EC"/>
        </w:rPr>
        <w:t xml:space="preserve"> un Programa de Monitoreo y Evaluación (MyE) y un Sistema de Información para apoyar a los tomadores de decisión y manejo del </w:t>
      </w:r>
      <w:r w:rsidR="00884232" w:rsidRPr="00830306">
        <w:rPr>
          <w:rFonts w:ascii="Times New Roman" w:eastAsia="Calibri" w:hAnsi="Times New Roman" w:cs="Times New Roman"/>
          <w:lang w:val="es-EC"/>
        </w:rPr>
        <w:t>RPFM</w:t>
      </w:r>
      <w:r w:rsidR="00417AED" w:rsidRPr="00830306">
        <w:rPr>
          <w:rFonts w:ascii="Times New Roman" w:eastAsia="Calibri" w:hAnsi="Times New Roman" w:cs="Times New Roman"/>
          <w:lang w:val="es-EC"/>
        </w:rPr>
        <w:t>.</w:t>
      </w:r>
    </w:p>
    <w:p w14:paraId="2738E75B" w14:textId="77777777" w:rsidR="00417AED" w:rsidRDefault="00417AED" w:rsidP="00417AED">
      <w:pPr>
        <w:spacing w:after="200" w:line="276" w:lineRule="auto"/>
        <w:ind w:left="720"/>
        <w:contextualSpacing/>
        <w:rPr>
          <w:rFonts w:ascii="Times New Roman" w:eastAsia="Calibri" w:hAnsi="Times New Roman" w:cs="Times New Roman"/>
          <w:lang w:val="es-EC"/>
        </w:rPr>
      </w:pPr>
    </w:p>
    <w:p w14:paraId="7F68DBFF" w14:textId="77777777" w:rsidR="00740A80" w:rsidRPr="00830306" w:rsidRDefault="00740A80" w:rsidP="00417AED">
      <w:pPr>
        <w:spacing w:after="200" w:line="276" w:lineRule="auto"/>
        <w:ind w:left="720"/>
        <w:contextualSpacing/>
        <w:rPr>
          <w:rFonts w:ascii="Times New Roman" w:eastAsia="Calibri" w:hAnsi="Times New Roman" w:cs="Times New Roman"/>
          <w:lang w:val="es-EC"/>
        </w:rPr>
      </w:pPr>
    </w:p>
    <w:p w14:paraId="4D105E02" w14:textId="77777777" w:rsidR="000C1824" w:rsidRPr="00830306" w:rsidRDefault="000C1824" w:rsidP="00690410">
      <w:pPr>
        <w:pStyle w:val="Ttulo1"/>
        <w:numPr>
          <w:ilvl w:val="0"/>
          <w:numId w:val="9"/>
        </w:numPr>
        <w:jc w:val="center"/>
        <w:rPr>
          <w:rFonts w:ascii="Times New Roman" w:eastAsia="Calibri" w:hAnsi="Times New Roman" w:cs="Times New Roman"/>
          <w:b/>
          <w:color w:val="auto"/>
          <w:lang w:val="es-ES"/>
        </w:rPr>
      </w:pPr>
      <w:bookmarkStart w:id="16" w:name="_Toc419116624"/>
      <w:r w:rsidRPr="00830306">
        <w:rPr>
          <w:rFonts w:ascii="Times New Roman" w:eastAsia="Calibri" w:hAnsi="Times New Roman" w:cs="Times New Roman"/>
          <w:b/>
          <w:color w:val="auto"/>
          <w:lang w:val="es-ES"/>
        </w:rPr>
        <w:t>Resultados de la evaluación</w:t>
      </w:r>
      <w:bookmarkEnd w:id="16"/>
    </w:p>
    <w:p w14:paraId="07F3454D" w14:textId="77777777" w:rsidR="007A7A47" w:rsidRPr="00830306" w:rsidRDefault="007A7A47" w:rsidP="000C1824">
      <w:pPr>
        <w:autoSpaceDE w:val="0"/>
        <w:autoSpaceDN w:val="0"/>
        <w:adjustRightInd w:val="0"/>
        <w:spacing w:after="0" w:line="240" w:lineRule="auto"/>
        <w:ind w:left="357"/>
        <w:jc w:val="both"/>
        <w:rPr>
          <w:rFonts w:ascii="Times New Roman" w:eastAsia="Times New Roman" w:hAnsi="Times New Roman" w:cs="Times New Roman"/>
          <w:sz w:val="24"/>
          <w:szCs w:val="24"/>
          <w:lang w:val="es-ES"/>
        </w:rPr>
      </w:pPr>
    </w:p>
    <w:p w14:paraId="1AB654E5" w14:textId="77777777" w:rsidR="000C1824" w:rsidRPr="00830306" w:rsidRDefault="00F4173F" w:rsidP="00690410">
      <w:pPr>
        <w:pStyle w:val="Ttulo2"/>
        <w:numPr>
          <w:ilvl w:val="1"/>
          <w:numId w:val="9"/>
        </w:numPr>
        <w:rPr>
          <w:rFonts w:ascii="Times New Roman" w:eastAsia="Times New Roman" w:hAnsi="Times New Roman" w:cs="Times New Roman"/>
          <w:i/>
          <w:color w:val="auto"/>
          <w:lang w:val="es-ES" w:eastAsia="es-UY"/>
        </w:rPr>
      </w:pPr>
      <w:bookmarkStart w:id="17" w:name="_Toc419116625"/>
      <w:r w:rsidRPr="00830306">
        <w:rPr>
          <w:rFonts w:ascii="Times New Roman" w:eastAsia="Times New Roman" w:hAnsi="Times New Roman" w:cs="Times New Roman"/>
          <w:i/>
          <w:color w:val="auto"/>
          <w:lang w:val="es-ES" w:eastAsia="es-UY"/>
        </w:rPr>
        <w:t xml:space="preserve">Diseño y </w:t>
      </w:r>
      <w:r w:rsidR="000C1824" w:rsidRPr="00830306">
        <w:rPr>
          <w:rFonts w:ascii="Times New Roman" w:eastAsia="Times New Roman" w:hAnsi="Times New Roman" w:cs="Times New Roman"/>
          <w:i/>
          <w:color w:val="auto"/>
          <w:lang w:val="es-ES" w:eastAsia="es-UY"/>
        </w:rPr>
        <w:t>Formulación del proyecto</w:t>
      </w:r>
      <w:bookmarkEnd w:id="17"/>
    </w:p>
    <w:p w14:paraId="5FE39853" w14:textId="77777777" w:rsidR="000C1824" w:rsidRPr="00830306" w:rsidRDefault="000C1824" w:rsidP="007A7A47">
      <w:pPr>
        <w:autoSpaceDE w:val="0"/>
        <w:autoSpaceDN w:val="0"/>
        <w:adjustRightInd w:val="0"/>
        <w:spacing w:after="0" w:line="240" w:lineRule="auto"/>
        <w:jc w:val="both"/>
        <w:rPr>
          <w:rFonts w:ascii="Times New Roman" w:hAnsi="Times New Roman" w:cs="Times New Roman"/>
          <w:b/>
          <w:sz w:val="24"/>
          <w:szCs w:val="24"/>
          <w:lang w:val="es-EC"/>
        </w:rPr>
      </w:pPr>
    </w:p>
    <w:p w14:paraId="39579EC4" w14:textId="14E42E81" w:rsidR="000C1824" w:rsidRPr="00830306" w:rsidRDefault="00F5397F" w:rsidP="00047B26">
      <w:pPr>
        <w:pStyle w:val="Listaconvietas2"/>
        <w:numPr>
          <w:ilvl w:val="0"/>
          <w:numId w:val="0"/>
        </w:numPr>
        <w:jc w:val="both"/>
        <w:rPr>
          <w:sz w:val="22"/>
          <w:szCs w:val="22"/>
          <w:lang w:eastAsia="es-UY"/>
        </w:rPr>
      </w:pPr>
      <w:r w:rsidRPr="00830306">
        <w:rPr>
          <w:sz w:val="22"/>
          <w:szCs w:val="22"/>
          <w:lang w:eastAsia="es-UY"/>
        </w:rPr>
        <w:t xml:space="preserve">El diseño fue </w:t>
      </w:r>
      <w:r w:rsidR="00547269" w:rsidRPr="00830306">
        <w:rPr>
          <w:sz w:val="22"/>
          <w:szCs w:val="22"/>
          <w:lang w:eastAsia="es-UY"/>
        </w:rPr>
        <w:t>consistente con los objetivos y apropiado</w:t>
      </w:r>
      <w:r w:rsidRPr="00830306">
        <w:rPr>
          <w:sz w:val="22"/>
          <w:szCs w:val="22"/>
          <w:lang w:eastAsia="es-UY"/>
        </w:rPr>
        <w:t xml:space="preserve"> para avanzar e</w:t>
      </w:r>
      <w:r w:rsidR="00547269" w:rsidRPr="00830306">
        <w:rPr>
          <w:sz w:val="22"/>
          <w:szCs w:val="22"/>
          <w:lang w:eastAsia="es-UY"/>
        </w:rPr>
        <w:t>n la implementación del Plan</w:t>
      </w:r>
      <w:r w:rsidRPr="00830306">
        <w:rPr>
          <w:sz w:val="22"/>
          <w:szCs w:val="22"/>
          <w:lang w:eastAsia="es-UY"/>
        </w:rPr>
        <w:t xml:space="preserve"> de Acción Estratégica (PAE)</w:t>
      </w:r>
      <w:r w:rsidR="00547269" w:rsidRPr="00830306">
        <w:rPr>
          <w:sz w:val="22"/>
          <w:szCs w:val="22"/>
          <w:lang w:eastAsia="es-UY"/>
        </w:rPr>
        <w:t xml:space="preserve">. El </w:t>
      </w:r>
      <w:r w:rsidRPr="00830306">
        <w:rPr>
          <w:sz w:val="22"/>
          <w:szCs w:val="22"/>
          <w:lang w:eastAsia="es-UY"/>
        </w:rPr>
        <w:t xml:space="preserve">ML, pese a </w:t>
      </w:r>
      <w:r w:rsidR="00740A80">
        <w:rPr>
          <w:sz w:val="22"/>
          <w:szCs w:val="22"/>
          <w:lang w:eastAsia="es-UY"/>
        </w:rPr>
        <w:t>las</w:t>
      </w:r>
      <w:r w:rsidRPr="00830306">
        <w:rPr>
          <w:sz w:val="22"/>
          <w:szCs w:val="22"/>
          <w:lang w:eastAsia="es-UY"/>
        </w:rPr>
        <w:t xml:space="preserve"> debilidades identificadas en la evaluación de medio término, fue un instrumento adecuado para el seguimie</w:t>
      </w:r>
      <w:r w:rsidR="001036CE" w:rsidRPr="00830306">
        <w:rPr>
          <w:sz w:val="22"/>
          <w:szCs w:val="22"/>
          <w:lang w:eastAsia="es-UY"/>
        </w:rPr>
        <w:t>nto del proyecto aportando información</w:t>
      </w:r>
      <w:r w:rsidRPr="00830306">
        <w:rPr>
          <w:sz w:val="22"/>
          <w:szCs w:val="22"/>
          <w:lang w:eastAsia="es-UY"/>
        </w:rPr>
        <w:t xml:space="preserve"> del contexto, metas a lograr en cada resultado, datos sobre la situación de partida (la línea base), indicadores y medi</w:t>
      </w:r>
      <w:r w:rsidR="00ED464F">
        <w:rPr>
          <w:sz w:val="22"/>
          <w:szCs w:val="22"/>
          <w:lang w:eastAsia="es-UY"/>
        </w:rPr>
        <w:t>os de verificación</w:t>
      </w:r>
      <w:r w:rsidRPr="00830306">
        <w:rPr>
          <w:sz w:val="22"/>
          <w:szCs w:val="22"/>
          <w:lang w:eastAsia="es-UY"/>
        </w:rPr>
        <w:t>.</w:t>
      </w:r>
      <w:r w:rsidR="006A24CB" w:rsidRPr="00830306">
        <w:rPr>
          <w:sz w:val="22"/>
          <w:szCs w:val="22"/>
          <w:lang w:eastAsia="es-UY"/>
        </w:rPr>
        <w:t xml:space="preserve"> </w:t>
      </w:r>
      <w:r w:rsidR="00547269" w:rsidRPr="00830306">
        <w:rPr>
          <w:sz w:val="22"/>
          <w:szCs w:val="22"/>
          <w:lang w:eastAsia="es-UY"/>
        </w:rPr>
        <w:t>Si bien debe evaluarse la eficacia y eficiencia del proyecto de acuerdo a</w:t>
      </w:r>
      <w:r w:rsidRPr="00830306">
        <w:rPr>
          <w:sz w:val="22"/>
          <w:szCs w:val="22"/>
          <w:lang w:eastAsia="es-UY"/>
        </w:rPr>
        <w:t xml:space="preserve">l </w:t>
      </w:r>
      <w:r w:rsidR="001036CE" w:rsidRPr="00830306">
        <w:rPr>
          <w:sz w:val="22"/>
          <w:szCs w:val="22"/>
          <w:lang w:eastAsia="es-UY"/>
        </w:rPr>
        <w:t>alcance</w:t>
      </w:r>
      <w:r w:rsidRPr="00830306">
        <w:rPr>
          <w:sz w:val="22"/>
          <w:szCs w:val="22"/>
          <w:lang w:eastAsia="es-UY"/>
        </w:rPr>
        <w:t xml:space="preserve"> de las metas previstas</w:t>
      </w:r>
      <w:r w:rsidR="006A24CB" w:rsidRPr="00830306">
        <w:rPr>
          <w:sz w:val="22"/>
          <w:szCs w:val="22"/>
          <w:lang w:eastAsia="es-UY"/>
        </w:rPr>
        <w:t xml:space="preserve"> </w:t>
      </w:r>
      <w:r w:rsidR="00547269" w:rsidRPr="00830306">
        <w:rPr>
          <w:sz w:val="22"/>
          <w:szCs w:val="22"/>
          <w:lang w:eastAsia="es-UY"/>
        </w:rPr>
        <w:t>en el ML,</w:t>
      </w:r>
      <w:r w:rsidR="006A24CB" w:rsidRPr="00830306">
        <w:rPr>
          <w:sz w:val="22"/>
          <w:szCs w:val="22"/>
          <w:lang w:eastAsia="es-UY"/>
        </w:rPr>
        <w:t xml:space="preserve"> </w:t>
      </w:r>
      <w:r w:rsidR="001036CE" w:rsidRPr="00830306">
        <w:rPr>
          <w:sz w:val="22"/>
          <w:szCs w:val="22"/>
          <w:lang w:eastAsia="es-UY"/>
        </w:rPr>
        <w:t xml:space="preserve">es de destacar que durante la </w:t>
      </w:r>
      <w:r w:rsidR="00547269" w:rsidRPr="00830306">
        <w:rPr>
          <w:sz w:val="22"/>
          <w:szCs w:val="22"/>
          <w:lang w:eastAsia="es-UY"/>
        </w:rPr>
        <w:t xml:space="preserve">etapa de </w:t>
      </w:r>
      <w:r w:rsidR="001036CE" w:rsidRPr="00830306">
        <w:rPr>
          <w:sz w:val="22"/>
          <w:szCs w:val="22"/>
          <w:lang w:eastAsia="es-UY"/>
        </w:rPr>
        <w:t>ejecución se produjeron cambios importantes en la situación de contexto que generan efectos distorsivos</w:t>
      </w:r>
      <w:r w:rsidR="00547269" w:rsidRPr="00830306">
        <w:rPr>
          <w:sz w:val="22"/>
          <w:szCs w:val="22"/>
          <w:lang w:eastAsia="es-UY"/>
        </w:rPr>
        <w:t xml:space="preserve"> para este </w:t>
      </w:r>
      <w:r w:rsidR="00B07F25" w:rsidRPr="00830306">
        <w:rPr>
          <w:sz w:val="22"/>
          <w:szCs w:val="22"/>
          <w:lang w:eastAsia="es-UY"/>
        </w:rPr>
        <w:t>análisis</w:t>
      </w:r>
      <w:r w:rsidR="001036CE" w:rsidRPr="00830306">
        <w:rPr>
          <w:sz w:val="22"/>
          <w:szCs w:val="22"/>
          <w:lang w:eastAsia="es-UY"/>
        </w:rPr>
        <w:t>. En particular se destaca que</w:t>
      </w:r>
      <w:r w:rsidR="006A24CB" w:rsidRPr="00830306">
        <w:rPr>
          <w:sz w:val="22"/>
          <w:szCs w:val="22"/>
          <w:lang w:eastAsia="es-UY"/>
        </w:rPr>
        <w:t>:</w:t>
      </w:r>
    </w:p>
    <w:p w14:paraId="71728D48" w14:textId="77777777" w:rsidR="006A24CB" w:rsidRPr="00830306" w:rsidRDefault="006A24CB" w:rsidP="00047B26">
      <w:pPr>
        <w:pStyle w:val="Listaconvietas2"/>
        <w:numPr>
          <w:ilvl w:val="0"/>
          <w:numId w:val="0"/>
        </w:numPr>
        <w:jc w:val="both"/>
        <w:rPr>
          <w:sz w:val="22"/>
          <w:szCs w:val="22"/>
          <w:lang w:eastAsia="es-UY"/>
        </w:rPr>
      </w:pPr>
    </w:p>
    <w:p w14:paraId="52A2F951" w14:textId="20C8BEE8" w:rsidR="000C1824" w:rsidRPr="00830306" w:rsidRDefault="006A24CB" w:rsidP="00690410">
      <w:pPr>
        <w:pStyle w:val="Prrafodelista"/>
        <w:numPr>
          <w:ilvl w:val="0"/>
          <w:numId w:val="14"/>
        </w:numPr>
        <w:autoSpaceDE w:val="0"/>
        <w:autoSpaceDN w:val="0"/>
        <w:adjustRightInd w:val="0"/>
        <w:spacing w:after="0" w:line="240" w:lineRule="auto"/>
        <w:ind w:left="426"/>
        <w:jc w:val="both"/>
        <w:rPr>
          <w:rFonts w:ascii="Times New Roman" w:eastAsia="Calibri" w:hAnsi="Times New Roman" w:cs="Times New Roman"/>
          <w:lang w:val="es-MX"/>
        </w:rPr>
      </w:pPr>
      <w:r w:rsidRPr="00830306">
        <w:rPr>
          <w:rFonts w:ascii="Times New Roman" w:eastAsia="Calibri" w:hAnsi="Times New Roman" w:cs="Times New Roman"/>
          <w:lang w:val="es-MX"/>
        </w:rPr>
        <w:t xml:space="preserve">Durante la </w:t>
      </w:r>
      <w:r w:rsidR="00ED464F">
        <w:rPr>
          <w:rFonts w:ascii="Times New Roman" w:eastAsia="Calibri" w:hAnsi="Times New Roman" w:cs="Times New Roman"/>
          <w:lang w:val="es-MX"/>
        </w:rPr>
        <w:t xml:space="preserve">implementación </w:t>
      </w:r>
      <w:r w:rsidRPr="00830306">
        <w:rPr>
          <w:rFonts w:ascii="Times New Roman" w:eastAsia="Calibri" w:hAnsi="Times New Roman" w:cs="Times New Roman"/>
          <w:lang w:val="es-MX"/>
        </w:rPr>
        <w:t xml:space="preserve">se verificaron tensiones entre los gobiernos por diferencias en relación a temas ambientales </w:t>
      </w:r>
      <w:r w:rsidR="00C81646" w:rsidRPr="00830306">
        <w:rPr>
          <w:rFonts w:ascii="Times New Roman" w:eastAsia="Calibri" w:hAnsi="Times New Roman" w:cs="Times New Roman"/>
          <w:lang w:val="es-MX"/>
        </w:rPr>
        <w:t>relacionados al</w:t>
      </w:r>
      <w:r w:rsidRPr="00830306">
        <w:rPr>
          <w:rFonts w:ascii="Times New Roman" w:eastAsia="Calibri" w:hAnsi="Times New Roman" w:cs="Times New Roman"/>
          <w:lang w:val="es-MX"/>
        </w:rPr>
        <w:t xml:space="preserve"> rio Uruguay, particularmente una situación de conflicto</w:t>
      </w:r>
      <w:r w:rsidR="00C81646" w:rsidRPr="00830306">
        <w:rPr>
          <w:rFonts w:ascii="Times New Roman" w:eastAsia="Calibri" w:hAnsi="Times New Roman" w:cs="Times New Roman"/>
          <w:lang w:val="es-MX"/>
        </w:rPr>
        <w:t xml:space="preserve"> provocada</w:t>
      </w:r>
      <w:r w:rsidRPr="00830306">
        <w:rPr>
          <w:rFonts w:ascii="Times New Roman" w:eastAsia="Calibri" w:hAnsi="Times New Roman" w:cs="Times New Roman"/>
          <w:lang w:val="es-MX"/>
        </w:rPr>
        <w:t xml:space="preserve"> con la planta de producción de celulosa UPM (ex Botnia) que había llevado a Argentina a presentar el problema ante el tribunal de La Haya. Esta situación </w:t>
      </w:r>
      <w:r w:rsidR="00846293" w:rsidRPr="00830306">
        <w:rPr>
          <w:rFonts w:ascii="Times New Roman" w:eastAsia="Calibri" w:hAnsi="Times New Roman" w:cs="Times New Roman"/>
          <w:lang w:val="es-MX"/>
        </w:rPr>
        <w:t>aunque trató</w:t>
      </w:r>
      <w:r w:rsidR="00C81646" w:rsidRPr="00830306">
        <w:rPr>
          <w:rFonts w:ascii="Times New Roman" w:eastAsia="Calibri" w:hAnsi="Times New Roman" w:cs="Times New Roman"/>
          <w:lang w:val="es-MX"/>
        </w:rPr>
        <w:t xml:space="preserve"> de acotarse al ámbito restringido, donde fuera originada</w:t>
      </w:r>
      <w:r w:rsidR="00846293" w:rsidRPr="00830306">
        <w:rPr>
          <w:rFonts w:ascii="Times New Roman" w:eastAsia="Calibri" w:hAnsi="Times New Roman" w:cs="Times New Roman"/>
          <w:lang w:val="es-MX"/>
        </w:rPr>
        <w:t xml:space="preserve">, </w:t>
      </w:r>
      <w:r w:rsidR="00C873BC">
        <w:rPr>
          <w:rFonts w:ascii="Times New Roman" w:eastAsia="Calibri" w:hAnsi="Times New Roman" w:cs="Times New Roman"/>
          <w:lang w:val="es-MX"/>
        </w:rPr>
        <w:t>tuvo</w:t>
      </w:r>
      <w:r w:rsidR="00C81646" w:rsidRPr="00830306">
        <w:rPr>
          <w:rFonts w:ascii="Times New Roman" w:eastAsia="Calibri" w:hAnsi="Times New Roman" w:cs="Times New Roman"/>
          <w:lang w:val="es-MX"/>
        </w:rPr>
        <w:t xml:space="preserve"> impacto</w:t>
      </w:r>
      <w:r w:rsidR="00846293" w:rsidRPr="00830306">
        <w:rPr>
          <w:rFonts w:ascii="Times New Roman" w:eastAsia="Calibri" w:hAnsi="Times New Roman" w:cs="Times New Roman"/>
          <w:lang w:val="es-MX"/>
        </w:rPr>
        <w:t>s</w:t>
      </w:r>
      <w:r w:rsidR="00C81646" w:rsidRPr="00830306">
        <w:rPr>
          <w:rFonts w:ascii="Times New Roman" w:eastAsia="Calibri" w:hAnsi="Times New Roman" w:cs="Times New Roman"/>
          <w:lang w:val="es-MX"/>
        </w:rPr>
        <w:t xml:space="preserve"> i</w:t>
      </w:r>
      <w:r w:rsidR="00846293" w:rsidRPr="00830306">
        <w:rPr>
          <w:rFonts w:ascii="Times New Roman" w:eastAsia="Calibri" w:hAnsi="Times New Roman" w:cs="Times New Roman"/>
          <w:lang w:val="es-MX"/>
        </w:rPr>
        <w:t xml:space="preserve">ndirectos </w:t>
      </w:r>
      <w:r w:rsidR="00C81646" w:rsidRPr="00830306">
        <w:rPr>
          <w:rFonts w:ascii="Times New Roman" w:eastAsia="Calibri" w:hAnsi="Times New Roman" w:cs="Times New Roman"/>
          <w:lang w:val="es-MX"/>
        </w:rPr>
        <w:t xml:space="preserve">en </w:t>
      </w:r>
      <w:r w:rsidR="00846293" w:rsidRPr="00830306">
        <w:rPr>
          <w:rFonts w:ascii="Times New Roman" w:eastAsia="Calibri" w:hAnsi="Times New Roman" w:cs="Times New Roman"/>
          <w:lang w:val="es-MX"/>
        </w:rPr>
        <w:t>cuanto a</w:t>
      </w:r>
      <w:r w:rsidR="00C873BC">
        <w:rPr>
          <w:rFonts w:ascii="Times New Roman" w:eastAsia="Calibri" w:hAnsi="Times New Roman" w:cs="Times New Roman"/>
          <w:lang w:val="es-MX"/>
        </w:rPr>
        <w:t xml:space="preserve"> la generación de sensibilidad en el man</w:t>
      </w:r>
      <w:r w:rsidR="00846293" w:rsidRPr="00830306">
        <w:rPr>
          <w:rFonts w:ascii="Times New Roman" w:eastAsia="Calibri" w:hAnsi="Times New Roman" w:cs="Times New Roman"/>
          <w:lang w:val="es-MX"/>
        </w:rPr>
        <w:t xml:space="preserve">ejo de los temas ambientales en </w:t>
      </w:r>
      <w:r w:rsidRPr="00830306">
        <w:rPr>
          <w:rFonts w:ascii="Times New Roman" w:eastAsia="Calibri" w:hAnsi="Times New Roman" w:cs="Times New Roman"/>
          <w:lang w:val="es-MX"/>
        </w:rPr>
        <w:t>todas las Comisiones Bin</w:t>
      </w:r>
      <w:r w:rsidR="00C81646" w:rsidRPr="00830306">
        <w:rPr>
          <w:rFonts w:ascii="Times New Roman" w:eastAsia="Calibri" w:hAnsi="Times New Roman" w:cs="Times New Roman"/>
          <w:lang w:val="es-MX"/>
        </w:rPr>
        <w:t>acionales. Como producto de esto</w:t>
      </w:r>
      <w:r w:rsidR="005913B8">
        <w:rPr>
          <w:rFonts w:ascii="Times New Roman" w:eastAsia="Calibri" w:hAnsi="Times New Roman" w:cs="Times New Roman"/>
          <w:lang w:val="es-MX"/>
        </w:rPr>
        <w:t>,</w:t>
      </w:r>
      <w:r w:rsidR="00C81646" w:rsidRPr="00830306">
        <w:rPr>
          <w:rFonts w:ascii="Times New Roman" w:eastAsia="Calibri" w:hAnsi="Times New Roman" w:cs="Times New Roman"/>
          <w:lang w:val="es-MX"/>
        </w:rPr>
        <w:t xml:space="preserve"> </w:t>
      </w:r>
      <w:r w:rsidR="00C873BC">
        <w:rPr>
          <w:rFonts w:ascii="Times New Roman" w:eastAsia="Calibri" w:hAnsi="Times New Roman" w:cs="Times New Roman"/>
          <w:lang w:val="es-MX"/>
        </w:rPr>
        <w:t>las mismas adoptaron una actitud cautelar al tratar</w:t>
      </w:r>
      <w:r w:rsidRPr="00830306">
        <w:rPr>
          <w:rFonts w:ascii="Times New Roman" w:eastAsia="Calibri" w:hAnsi="Times New Roman" w:cs="Times New Roman"/>
          <w:lang w:val="es-MX"/>
        </w:rPr>
        <w:t xml:space="preserve"> </w:t>
      </w:r>
      <w:r w:rsidR="00C81646" w:rsidRPr="00830306">
        <w:rPr>
          <w:rFonts w:ascii="Times New Roman" w:eastAsia="Calibri" w:hAnsi="Times New Roman" w:cs="Times New Roman"/>
          <w:lang w:val="es-MX"/>
        </w:rPr>
        <w:t xml:space="preserve">temas </w:t>
      </w:r>
      <w:r w:rsidR="009859DA" w:rsidRPr="00830306">
        <w:rPr>
          <w:rFonts w:ascii="Times New Roman" w:eastAsia="Calibri" w:hAnsi="Times New Roman" w:cs="Times New Roman"/>
          <w:lang w:val="es-MX"/>
        </w:rPr>
        <w:t>relacionados a contaminación</w:t>
      </w:r>
      <w:r w:rsidR="00C81646" w:rsidRPr="00830306">
        <w:rPr>
          <w:rFonts w:ascii="Times New Roman" w:eastAsia="Calibri" w:hAnsi="Times New Roman" w:cs="Times New Roman"/>
          <w:lang w:val="es-MX"/>
        </w:rPr>
        <w:t xml:space="preserve"> de carácter </w:t>
      </w:r>
      <w:r w:rsidR="007A7A47" w:rsidRPr="00830306">
        <w:rPr>
          <w:rFonts w:ascii="Times New Roman" w:eastAsia="Calibri" w:hAnsi="Times New Roman" w:cs="Times New Roman"/>
          <w:lang w:val="es-MX"/>
        </w:rPr>
        <w:t>fronterizo</w:t>
      </w:r>
      <w:r w:rsidR="00C81646" w:rsidRPr="00830306">
        <w:rPr>
          <w:rFonts w:ascii="Times New Roman" w:eastAsia="Calibri" w:hAnsi="Times New Roman" w:cs="Times New Roman"/>
          <w:lang w:val="es-MX"/>
        </w:rPr>
        <w:t>,</w:t>
      </w:r>
      <w:r w:rsidRPr="00830306">
        <w:rPr>
          <w:rFonts w:ascii="Times New Roman" w:eastAsia="Calibri" w:hAnsi="Times New Roman" w:cs="Times New Roman"/>
          <w:lang w:val="es-MX"/>
        </w:rPr>
        <w:t xml:space="preserve"> </w:t>
      </w:r>
      <w:r w:rsidR="00C873BC">
        <w:rPr>
          <w:rFonts w:ascii="Times New Roman" w:eastAsia="Calibri" w:hAnsi="Times New Roman" w:cs="Times New Roman"/>
          <w:lang w:val="es-MX"/>
        </w:rPr>
        <w:t xml:space="preserve">que si bien no fueron evitados resultaron </w:t>
      </w:r>
      <w:r w:rsidRPr="00830306">
        <w:rPr>
          <w:rFonts w:ascii="Times New Roman" w:eastAsia="Calibri" w:hAnsi="Times New Roman" w:cs="Times New Roman"/>
          <w:lang w:val="es-MX"/>
        </w:rPr>
        <w:t xml:space="preserve">postergarlos en las agendas. </w:t>
      </w:r>
    </w:p>
    <w:p w14:paraId="5143837F" w14:textId="77777777" w:rsidR="00C81646" w:rsidRPr="00830306" w:rsidRDefault="006A24CB" w:rsidP="00690410">
      <w:pPr>
        <w:pStyle w:val="Prrafodelista"/>
        <w:numPr>
          <w:ilvl w:val="0"/>
          <w:numId w:val="14"/>
        </w:numPr>
        <w:autoSpaceDE w:val="0"/>
        <w:autoSpaceDN w:val="0"/>
        <w:adjustRightInd w:val="0"/>
        <w:spacing w:after="0" w:line="240" w:lineRule="auto"/>
        <w:ind w:left="426"/>
        <w:jc w:val="both"/>
        <w:rPr>
          <w:rFonts w:ascii="Times New Roman" w:eastAsia="Calibri" w:hAnsi="Times New Roman" w:cs="Times New Roman"/>
          <w:lang w:val="es-MX"/>
        </w:rPr>
      </w:pPr>
      <w:r w:rsidRPr="00830306">
        <w:rPr>
          <w:rFonts w:ascii="Times New Roman" w:eastAsia="Calibri" w:hAnsi="Times New Roman" w:cs="Times New Roman"/>
          <w:lang w:val="es-MX"/>
        </w:rPr>
        <w:t xml:space="preserve">La situación anterior repercutió sobre los resultados del proyecto previstos para ser desarrollados en aguas </w:t>
      </w:r>
      <w:r w:rsidR="00C81646" w:rsidRPr="00830306">
        <w:rPr>
          <w:rFonts w:ascii="Times New Roman" w:eastAsia="Calibri" w:hAnsi="Times New Roman" w:cs="Times New Roman"/>
          <w:lang w:val="es-MX"/>
        </w:rPr>
        <w:t>binacionales</w:t>
      </w:r>
      <w:r w:rsidRPr="00830306">
        <w:rPr>
          <w:rFonts w:ascii="Times New Roman" w:eastAsia="Calibri" w:hAnsi="Times New Roman" w:cs="Times New Roman"/>
          <w:lang w:val="es-MX"/>
        </w:rPr>
        <w:t xml:space="preserve">, particularmente </w:t>
      </w:r>
      <w:r w:rsidR="00C81646" w:rsidRPr="00830306">
        <w:rPr>
          <w:rFonts w:ascii="Times New Roman" w:eastAsia="Calibri" w:hAnsi="Times New Roman" w:cs="Times New Roman"/>
          <w:lang w:val="es-MX"/>
        </w:rPr>
        <w:t>en lo referente a</w:t>
      </w:r>
      <w:r w:rsidRPr="00830306">
        <w:rPr>
          <w:rFonts w:ascii="Times New Roman" w:eastAsia="Calibri" w:hAnsi="Times New Roman" w:cs="Times New Roman"/>
          <w:lang w:val="es-MX"/>
        </w:rPr>
        <w:t>l desarrollo del sistema de monitoreo y del sistema integrado de información</w:t>
      </w:r>
      <w:r w:rsidR="00C81646" w:rsidRPr="00830306">
        <w:rPr>
          <w:rFonts w:ascii="Times New Roman" w:eastAsia="Calibri" w:hAnsi="Times New Roman" w:cs="Times New Roman"/>
          <w:lang w:val="es-MX"/>
        </w:rPr>
        <w:t xml:space="preserve">. </w:t>
      </w:r>
      <w:r w:rsidR="009859DA" w:rsidRPr="00830306">
        <w:rPr>
          <w:rFonts w:ascii="Times New Roman" w:eastAsia="Calibri" w:hAnsi="Times New Roman" w:cs="Times New Roman"/>
          <w:lang w:val="es-MX"/>
        </w:rPr>
        <w:t>En las entrevistas se recoge que h</w:t>
      </w:r>
      <w:r w:rsidR="00C81646" w:rsidRPr="00830306">
        <w:rPr>
          <w:rFonts w:ascii="Times New Roman" w:eastAsia="Calibri" w:hAnsi="Times New Roman" w:cs="Times New Roman"/>
          <w:lang w:val="es-MX"/>
        </w:rPr>
        <w:t xml:space="preserve">ubo un acuerdo </w:t>
      </w:r>
      <w:r w:rsidR="009859DA" w:rsidRPr="00830306">
        <w:rPr>
          <w:rFonts w:ascii="Times New Roman" w:eastAsia="Calibri" w:hAnsi="Times New Roman" w:cs="Times New Roman"/>
          <w:lang w:val="es-MX"/>
        </w:rPr>
        <w:t>implícito,</w:t>
      </w:r>
      <w:r w:rsidR="00C81646" w:rsidRPr="00830306">
        <w:rPr>
          <w:rFonts w:ascii="Times New Roman" w:eastAsia="Calibri" w:hAnsi="Times New Roman" w:cs="Times New Roman"/>
          <w:lang w:val="es-MX"/>
        </w:rPr>
        <w:t xml:space="preserve"> no formalizado en el documento</w:t>
      </w:r>
      <w:r w:rsidR="009859DA" w:rsidRPr="00830306">
        <w:rPr>
          <w:rFonts w:ascii="Times New Roman" w:eastAsia="Calibri" w:hAnsi="Times New Roman" w:cs="Times New Roman"/>
          <w:lang w:val="es-MX"/>
        </w:rPr>
        <w:t>,</w:t>
      </w:r>
      <w:r w:rsidR="00C81646" w:rsidRPr="00830306">
        <w:rPr>
          <w:rFonts w:ascii="Times New Roman" w:eastAsia="Calibri" w:hAnsi="Times New Roman" w:cs="Times New Roman"/>
          <w:lang w:val="es-MX"/>
        </w:rPr>
        <w:t xml:space="preserve"> de que cada país pusiera énfasis en su zona costera.</w:t>
      </w:r>
    </w:p>
    <w:p w14:paraId="26188EA2" w14:textId="4F77AA63" w:rsidR="006A24CB" w:rsidRPr="00830306" w:rsidRDefault="006A24CB" w:rsidP="00690410">
      <w:pPr>
        <w:pStyle w:val="Prrafodelista"/>
        <w:numPr>
          <w:ilvl w:val="0"/>
          <w:numId w:val="14"/>
        </w:numPr>
        <w:autoSpaceDE w:val="0"/>
        <w:autoSpaceDN w:val="0"/>
        <w:adjustRightInd w:val="0"/>
        <w:spacing w:after="0" w:line="240" w:lineRule="auto"/>
        <w:ind w:left="426"/>
        <w:jc w:val="both"/>
        <w:rPr>
          <w:rFonts w:ascii="Times New Roman" w:eastAsia="Calibri" w:hAnsi="Times New Roman" w:cs="Times New Roman"/>
          <w:lang w:val="es-MX"/>
        </w:rPr>
      </w:pPr>
      <w:r w:rsidRPr="00830306">
        <w:rPr>
          <w:rFonts w:ascii="Times New Roman" w:eastAsia="Calibri" w:hAnsi="Times New Roman" w:cs="Times New Roman"/>
          <w:lang w:val="es-MX"/>
        </w:rPr>
        <w:t>Esta reducción de los alcances no fue reflejada e</w:t>
      </w:r>
      <w:r w:rsidR="007A7A47" w:rsidRPr="00830306">
        <w:rPr>
          <w:rFonts w:ascii="Times New Roman" w:eastAsia="Calibri" w:hAnsi="Times New Roman" w:cs="Times New Roman"/>
          <w:lang w:val="es-MX"/>
        </w:rPr>
        <w:t>n una modificación del ML</w:t>
      </w:r>
      <w:r w:rsidRPr="00830306">
        <w:rPr>
          <w:rFonts w:ascii="Times New Roman" w:eastAsia="Calibri" w:hAnsi="Times New Roman" w:cs="Times New Roman"/>
          <w:lang w:val="es-MX"/>
        </w:rPr>
        <w:t xml:space="preserve"> del programa, tal como fuera señalado en la evaluación</w:t>
      </w:r>
      <w:r w:rsidR="00C81646" w:rsidRPr="00830306">
        <w:rPr>
          <w:rFonts w:ascii="Times New Roman" w:eastAsia="Calibri" w:hAnsi="Times New Roman" w:cs="Times New Roman"/>
          <w:lang w:val="es-MX"/>
        </w:rPr>
        <w:t xml:space="preserve"> intermedia, argumentándose </w:t>
      </w:r>
      <w:r w:rsidRPr="00830306">
        <w:rPr>
          <w:rFonts w:ascii="Times New Roman" w:eastAsia="Calibri" w:hAnsi="Times New Roman" w:cs="Times New Roman"/>
          <w:lang w:val="es-MX"/>
        </w:rPr>
        <w:t xml:space="preserve">que este procedimiento </w:t>
      </w:r>
      <w:r w:rsidR="00FD308F" w:rsidRPr="00830306">
        <w:rPr>
          <w:rFonts w:ascii="Times New Roman" w:eastAsia="Calibri" w:hAnsi="Times New Roman" w:cs="Times New Roman"/>
          <w:lang w:val="es-MX"/>
        </w:rPr>
        <w:t>hubiera</w:t>
      </w:r>
      <w:r w:rsidRPr="00830306">
        <w:rPr>
          <w:rFonts w:ascii="Times New Roman" w:eastAsia="Calibri" w:hAnsi="Times New Roman" w:cs="Times New Roman"/>
          <w:lang w:val="es-MX"/>
        </w:rPr>
        <w:t xml:space="preserve"> demorado </w:t>
      </w:r>
      <w:r w:rsidR="00FD308F" w:rsidRPr="00830306">
        <w:rPr>
          <w:rFonts w:ascii="Times New Roman" w:eastAsia="Calibri" w:hAnsi="Times New Roman" w:cs="Times New Roman"/>
          <w:lang w:val="es-MX"/>
        </w:rPr>
        <w:t xml:space="preserve">mucho tiempo y que no se justificaba debido </w:t>
      </w:r>
      <w:r w:rsidR="003A179F" w:rsidRPr="00830306">
        <w:rPr>
          <w:rFonts w:ascii="Times New Roman" w:eastAsia="Calibri" w:hAnsi="Times New Roman" w:cs="Times New Roman"/>
          <w:lang w:val="es-MX"/>
        </w:rPr>
        <w:t>a</w:t>
      </w:r>
      <w:r w:rsidR="00FD308F" w:rsidRPr="00830306">
        <w:rPr>
          <w:rFonts w:ascii="Times New Roman" w:eastAsia="Calibri" w:hAnsi="Times New Roman" w:cs="Times New Roman"/>
          <w:lang w:val="es-MX"/>
        </w:rPr>
        <w:t xml:space="preserve"> que el proyecto</w:t>
      </w:r>
      <w:r w:rsidR="00C81646" w:rsidRPr="00830306">
        <w:rPr>
          <w:rFonts w:ascii="Times New Roman" w:eastAsia="Calibri" w:hAnsi="Times New Roman" w:cs="Times New Roman"/>
          <w:lang w:val="es-MX"/>
        </w:rPr>
        <w:t xml:space="preserve"> estaba próximo a culminar</w:t>
      </w:r>
      <w:r w:rsidR="00FD308F" w:rsidRPr="00830306">
        <w:rPr>
          <w:rFonts w:ascii="Times New Roman" w:eastAsia="Calibri" w:hAnsi="Times New Roman" w:cs="Times New Roman"/>
          <w:lang w:val="es-MX"/>
        </w:rPr>
        <w:t xml:space="preserve">. Sin embargo el ajuste en los alcances del </w:t>
      </w:r>
      <w:r w:rsidR="00C81646" w:rsidRPr="00830306">
        <w:rPr>
          <w:rFonts w:ascii="Times New Roman" w:eastAsia="Calibri" w:hAnsi="Times New Roman" w:cs="Times New Roman"/>
          <w:lang w:val="es-MX"/>
        </w:rPr>
        <w:t>mismo</w:t>
      </w:r>
      <w:r w:rsidR="00FD308F" w:rsidRPr="00830306">
        <w:rPr>
          <w:rFonts w:ascii="Times New Roman" w:eastAsia="Calibri" w:hAnsi="Times New Roman" w:cs="Times New Roman"/>
          <w:lang w:val="es-MX"/>
        </w:rPr>
        <w:t xml:space="preserve"> tampoco fue planteado formalmente en</w:t>
      </w:r>
      <w:r w:rsidR="0042728D" w:rsidRPr="00830306">
        <w:rPr>
          <w:rFonts w:ascii="Times New Roman" w:eastAsia="Calibri" w:hAnsi="Times New Roman" w:cs="Times New Roman"/>
          <w:lang w:val="es-MX"/>
        </w:rPr>
        <w:t xml:space="preserve"> el </w:t>
      </w:r>
      <w:r w:rsidR="000313D6" w:rsidRPr="00830306">
        <w:rPr>
          <w:rFonts w:ascii="Times New Roman" w:eastAsia="Calibri" w:hAnsi="Times New Roman" w:cs="Times New Roman"/>
          <w:lang w:val="es-MX"/>
        </w:rPr>
        <w:t>Comité Directivo</w:t>
      </w:r>
      <w:r w:rsidR="00FD308F" w:rsidRPr="00830306">
        <w:rPr>
          <w:rFonts w:ascii="Times New Roman" w:eastAsia="Calibri" w:hAnsi="Times New Roman" w:cs="Times New Roman"/>
          <w:lang w:val="es-MX"/>
        </w:rPr>
        <w:t xml:space="preserve"> </w:t>
      </w:r>
      <w:r w:rsidR="00C873BC">
        <w:rPr>
          <w:rFonts w:ascii="Times New Roman" w:eastAsia="Calibri" w:hAnsi="Times New Roman" w:cs="Times New Roman"/>
          <w:lang w:val="es-MX"/>
        </w:rPr>
        <w:t>por lo que no quedó</w:t>
      </w:r>
      <w:r w:rsidR="00FD308F" w:rsidRPr="00830306">
        <w:rPr>
          <w:rFonts w:ascii="Times New Roman" w:eastAsia="Calibri" w:hAnsi="Times New Roman" w:cs="Times New Roman"/>
          <w:lang w:val="es-MX"/>
        </w:rPr>
        <w:t xml:space="preserve"> docume</w:t>
      </w:r>
      <w:r w:rsidR="00C81646" w:rsidRPr="00830306">
        <w:rPr>
          <w:rFonts w:ascii="Times New Roman" w:eastAsia="Calibri" w:hAnsi="Times New Roman" w:cs="Times New Roman"/>
          <w:lang w:val="es-MX"/>
        </w:rPr>
        <w:t xml:space="preserve">ntado </w:t>
      </w:r>
      <w:r w:rsidR="00C873BC">
        <w:rPr>
          <w:rFonts w:ascii="Times New Roman" w:eastAsia="Calibri" w:hAnsi="Times New Roman" w:cs="Times New Roman"/>
          <w:lang w:val="es-MX"/>
        </w:rPr>
        <w:t>en</w:t>
      </w:r>
      <w:r w:rsidR="009859DA" w:rsidRPr="00830306">
        <w:rPr>
          <w:rFonts w:ascii="Times New Roman" w:eastAsia="Calibri" w:hAnsi="Times New Roman" w:cs="Times New Roman"/>
          <w:lang w:val="es-MX"/>
        </w:rPr>
        <w:t xml:space="preserve"> actas</w:t>
      </w:r>
      <w:r w:rsidR="00FD308F" w:rsidRPr="00830306">
        <w:rPr>
          <w:rFonts w:ascii="Times New Roman" w:eastAsia="Calibri" w:hAnsi="Times New Roman" w:cs="Times New Roman"/>
          <w:lang w:val="es-MX"/>
        </w:rPr>
        <w:t>.</w:t>
      </w:r>
      <w:r w:rsidR="00C873BC">
        <w:rPr>
          <w:rFonts w:ascii="Times New Roman" w:eastAsia="Calibri" w:hAnsi="Times New Roman" w:cs="Times New Roman"/>
          <w:lang w:val="es-MX"/>
        </w:rPr>
        <w:t xml:space="preserve"> El</w:t>
      </w:r>
      <w:r w:rsidR="00F52E6D" w:rsidRPr="00830306">
        <w:rPr>
          <w:rFonts w:ascii="Times New Roman" w:hAnsi="Times New Roman" w:cs="Times New Roman"/>
        </w:rPr>
        <w:t xml:space="preserve"> CD no mantuvo una periodicidad </w:t>
      </w:r>
      <w:r w:rsidR="000313D6" w:rsidRPr="00830306">
        <w:rPr>
          <w:rFonts w:ascii="Times New Roman" w:hAnsi="Times New Roman" w:cs="Times New Roman"/>
        </w:rPr>
        <w:t>mínima</w:t>
      </w:r>
      <w:r w:rsidR="00F52E6D" w:rsidRPr="00830306">
        <w:rPr>
          <w:rFonts w:ascii="Times New Roman" w:hAnsi="Times New Roman" w:cs="Times New Roman"/>
        </w:rPr>
        <w:t xml:space="preserve"> de reuniones para asegurar la transferencia de directivas estratégicas al ámbito de ejecución, ni para verificar desvíos en cuanto al alcance de los objetivos establecidos en la etapa de diseño. Desde mayo de 2013 a noviembre de 2014 no </w:t>
      </w:r>
      <w:r w:rsidR="00C873BC">
        <w:rPr>
          <w:rFonts w:ascii="Times New Roman" w:hAnsi="Times New Roman" w:cs="Times New Roman"/>
        </w:rPr>
        <w:t>mantuvo reuniones</w:t>
      </w:r>
      <w:r w:rsidR="00F52E6D" w:rsidRPr="00830306">
        <w:rPr>
          <w:rFonts w:ascii="Times New Roman" w:hAnsi="Times New Roman" w:cs="Times New Roman"/>
        </w:rPr>
        <w:t xml:space="preserve"> por lo que no se </w:t>
      </w:r>
      <w:r w:rsidR="000313D6" w:rsidRPr="00830306">
        <w:rPr>
          <w:rFonts w:ascii="Times New Roman" w:hAnsi="Times New Roman" w:cs="Times New Roman"/>
        </w:rPr>
        <w:t>realizó</w:t>
      </w:r>
      <w:r w:rsidR="00F52E6D" w:rsidRPr="00830306">
        <w:rPr>
          <w:rFonts w:ascii="Times New Roman" w:hAnsi="Times New Roman" w:cs="Times New Roman"/>
        </w:rPr>
        <w:t xml:space="preserve"> el seguimiento de las recomendaciones de la evaluación de medio término </w:t>
      </w:r>
      <w:r w:rsidR="00427DB9">
        <w:rPr>
          <w:rFonts w:ascii="Times New Roman" w:hAnsi="Times New Roman" w:cs="Times New Roman"/>
        </w:rPr>
        <w:t>(</w:t>
      </w:r>
      <w:r w:rsidR="00427DB9" w:rsidRPr="00830306">
        <w:rPr>
          <w:rFonts w:ascii="Times New Roman" w:hAnsi="Times New Roman" w:cs="Times New Roman"/>
        </w:rPr>
        <w:t>que fue realizada a mediados de 2013</w:t>
      </w:r>
      <w:r w:rsidR="00C873BC">
        <w:rPr>
          <w:rFonts w:ascii="Times New Roman" w:hAnsi="Times New Roman" w:cs="Times New Roman"/>
        </w:rPr>
        <w:t xml:space="preserve">) </w:t>
      </w:r>
      <w:r w:rsidR="00C873BC" w:rsidRPr="00830306">
        <w:rPr>
          <w:rFonts w:ascii="Times New Roman" w:hAnsi="Times New Roman" w:cs="Times New Roman"/>
        </w:rPr>
        <w:t>ni</w:t>
      </w:r>
      <w:r w:rsidR="00F52E6D" w:rsidRPr="00830306">
        <w:rPr>
          <w:rFonts w:ascii="Times New Roman" w:hAnsi="Times New Roman" w:cs="Times New Roman"/>
        </w:rPr>
        <w:t xml:space="preserve"> tampoco se adoptaron las medidas necesarias para atender los desvíos señalados por los mecanismos de monitoreo y evaluación del programa.  Esto también explicaría las dificultades presentadas en el proceso de reclutamiento de un nuevo coordinador regional que nunca se concretó</w:t>
      </w:r>
      <w:r w:rsidR="000313D6">
        <w:rPr>
          <w:rFonts w:ascii="Times New Roman" w:hAnsi="Times New Roman" w:cs="Times New Roman"/>
        </w:rPr>
        <w:t>.</w:t>
      </w:r>
    </w:p>
    <w:p w14:paraId="17249B1F" w14:textId="77777777" w:rsidR="00547269" w:rsidRPr="00830306" w:rsidRDefault="00AC3587" w:rsidP="00690410">
      <w:pPr>
        <w:pStyle w:val="Prrafodelista"/>
        <w:numPr>
          <w:ilvl w:val="0"/>
          <w:numId w:val="14"/>
        </w:numPr>
        <w:autoSpaceDE w:val="0"/>
        <w:autoSpaceDN w:val="0"/>
        <w:adjustRightInd w:val="0"/>
        <w:spacing w:after="0" w:line="240" w:lineRule="auto"/>
        <w:ind w:left="426"/>
        <w:jc w:val="both"/>
        <w:rPr>
          <w:rFonts w:ascii="Times New Roman" w:eastAsia="Calibri" w:hAnsi="Times New Roman" w:cs="Times New Roman"/>
          <w:lang w:val="es-MX"/>
        </w:rPr>
      </w:pPr>
      <w:r w:rsidRPr="00830306">
        <w:rPr>
          <w:rFonts w:ascii="Times New Roman" w:eastAsia="Calibri" w:hAnsi="Times New Roman" w:cs="Times New Roman"/>
          <w:lang w:val="es-MX"/>
        </w:rPr>
        <w:t>Se comparten las debilidades señaladas en la evaluación de medio término en relación a algunos aspectos del ML, aunque se entiende que estas no invalidan su utilidad como un instrumento importante para realizar el seguimiento del proyecto y evaluar sus logros.</w:t>
      </w:r>
    </w:p>
    <w:p w14:paraId="725FA590" w14:textId="77777777" w:rsidR="00831735" w:rsidRPr="00830306" w:rsidRDefault="00831735" w:rsidP="000C1824">
      <w:pPr>
        <w:autoSpaceDE w:val="0"/>
        <w:autoSpaceDN w:val="0"/>
        <w:adjustRightInd w:val="0"/>
        <w:spacing w:after="0" w:line="240" w:lineRule="auto"/>
        <w:ind w:left="357"/>
        <w:jc w:val="both"/>
        <w:rPr>
          <w:rFonts w:ascii="Times New Roman" w:hAnsi="Times New Roman" w:cs="Times New Roman"/>
          <w:sz w:val="24"/>
          <w:szCs w:val="24"/>
          <w:lang w:val="es-EC"/>
        </w:rPr>
      </w:pPr>
    </w:p>
    <w:p w14:paraId="5A5F7315" w14:textId="08F6E0CC" w:rsidR="000C1824" w:rsidRPr="00830306" w:rsidRDefault="00831735" w:rsidP="00047B26">
      <w:pPr>
        <w:pStyle w:val="Listaconvietas2"/>
        <w:numPr>
          <w:ilvl w:val="0"/>
          <w:numId w:val="0"/>
        </w:numPr>
        <w:jc w:val="both"/>
        <w:rPr>
          <w:sz w:val="22"/>
          <w:szCs w:val="22"/>
          <w:lang w:eastAsia="es-UY"/>
        </w:rPr>
      </w:pPr>
      <w:r w:rsidRPr="00830306">
        <w:rPr>
          <w:sz w:val="22"/>
          <w:szCs w:val="22"/>
          <w:lang w:eastAsia="es-UY"/>
        </w:rPr>
        <w:t xml:space="preserve">En este sentido y tomando </w:t>
      </w:r>
      <w:r w:rsidR="005932D0">
        <w:rPr>
          <w:sz w:val="22"/>
          <w:szCs w:val="22"/>
          <w:lang w:eastAsia="es-UY"/>
        </w:rPr>
        <w:t xml:space="preserve">las consideraciones </w:t>
      </w:r>
      <w:r w:rsidR="00142753" w:rsidRPr="00830306">
        <w:rPr>
          <w:sz w:val="22"/>
          <w:szCs w:val="22"/>
          <w:lang w:eastAsia="es-UY"/>
        </w:rPr>
        <w:t>expuestas</w:t>
      </w:r>
      <w:r w:rsidR="00F55971" w:rsidRPr="00830306">
        <w:rPr>
          <w:sz w:val="22"/>
          <w:szCs w:val="22"/>
          <w:lang w:eastAsia="es-UY"/>
        </w:rPr>
        <w:t>,</w:t>
      </w:r>
      <w:r w:rsidR="00142753" w:rsidRPr="00830306">
        <w:rPr>
          <w:sz w:val="22"/>
          <w:szCs w:val="22"/>
          <w:lang w:eastAsia="es-UY"/>
        </w:rPr>
        <w:t xml:space="preserve"> los resultados de evaluar </w:t>
      </w:r>
      <w:r w:rsidR="00547269" w:rsidRPr="00830306">
        <w:rPr>
          <w:sz w:val="22"/>
          <w:szCs w:val="22"/>
          <w:lang w:eastAsia="es-UY"/>
        </w:rPr>
        <w:t xml:space="preserve">en sentido estricto </w:t>
      </w:r>
      <w:r w:rsidR="00142753" w:rsidRPr="00830306">
        <w:rPr>
          <w:sz w:val="22"/>
          <w:szCs w:val="22"/>
          <w:lang w:eastAsia="es-UY"/>
        </w:rPr>
        <w:t xml:space="preserve">el alcance de las metas propuestas en la matriz de ML se presentan en </w:t>
      </w:r>
      <w:r w:rsidR="00833A69">
        <w:rPr>
          <w:sz w:val="22"/>
          <w:szCs w:val="22"/>
          <w:lang w:eastAsia="es-UY"/>
        </w:rPr>
        <w:t>el ANEXO IV</w:t>
      </w:r>
      <w:r w:rsidR="00C873BC">
        <w:rPr>
          <w:sz w:val="22"/>
          <w:szCs w:val="22"/>
          <w:lang w:eastAsia="es-UY"/>
        </w:rPr>
        <w:t>.</w:t>
      </w:r>
    </w:p>
    <w:p w14:paraId="7788AD97" w14:textId="77777777" w:rsidR="00B877D8" w:rsidRDefault="00B877D8" w:rsidP="00047B26">
      <w:pPr>
        <w:pStyle w:val="Listaconvietas2"/>
        <w:numPr>
          <w:ilvl w:val="0"/>
          <w:numId w:val="0"/>
        </w:numPr>
        <w:jc w:val="both"/>
        <w:rPr>
          <w:sz w:val="22"/>
          <w:szCs w:val="22"/>
          <w:lang w:eastAsia="es-UY"/>
        </w:rPr>
      </w:pPr>
    </w:p>
    <w:p w14:paraId="68E6C5A0" w14:textId="0832F9B4" w:rsidR="004F79EB" w:rsidRDefault="00B877D8" w:rsidP="00047B26">
      <w:pPr>
        <w:pStyle w:val="Listaconvietas2"/>
        <w:numPr>
          <w:ilvl w:val="0"/>
          <w:numId w:val="0"/>
        </w:numPr>
        <w:jc w:val="both"/>
        <w:rPr>
          <w:sz w:val="22"/>
          <w:szCs w:val="22"/>
          <w:lang w:eastAsia="es-UY"/>
        </w:rPr>
      </w:pPr>
      <w:r>
        <w:rPr>
          <w:sz w:val="22"/>
          <w:szCs w:val="22"/>
          <w:lang w:eastAsia="es-UY"/>
        </w:rPr>
        <w:t>S</w:t>
      </w:r>
      <w:r w:rsidRPr="00830306">
        <w:rPr>
          <w:sz w:val="22"/>
          <w:szCs w:val="22"/>
          <w:lang w:eastAsia="es-UY"/>
        </w:rPr>
        <w:t xml:space="preserve">egún los alcances previstos originalmente en su fase de elaboración </w:t>
      </w:r>
      <w:r>
        <w:rPr>
          <w:sz w:val="22"/>
          <w:szCs w:val="22"/>
          <w:lang w:eastAsia="es-UY"/>
        </w:rPr>
        <w:t>e incluidos</w:t>
      </w:r>
      <w:r w:rsidRPr="00830306">
        <w:rPr>
          <w:sz w:val="22"/>
          <w:szCs w:val="22"/>
          <w:lang w:eastAsia="es-UY"/>
        </w:rPr>
        <w:t xml:space="preserve"> en el ML</w:t>
      </w:r>
      <w:r w:rsidR="004F79EB">
        <w:rPr>
          <w:sz w:val="22"/>
          <w:szCs w:val="22"/>
          <w:lang w:eastAsia="es-UY"/>
        </w:rPr>
        <w:t>, s</w:t>
      </w:r>
      <w:r w:rsidR="00F55971" w:rsidRPr="00830306">
        <w:rPr>
          <w:sz w:val="22"/>
          <w:szCs w:val="22"/>
          <w:lang w:eastAsia="es-UY"/>
        </w:rPr>
        <w:t xml:space="preserve">e evidencia el incumplimiento con </w:t>
      </w:r>
      <w:r w:rsidR="00C871E3">
        <w:rPr>
          <w:sz w:val="22"/>
          <w:szCs w:val="22"/>
          <w:lang w:eastAsia="es-UY"/>
        </w:rPr>
        <w:t>varios</w:t>
      </w:r>
      <w:r w:rsidR="00F55971" w:rsidRPr="00830306">
        <w:rPr>
          <w:sz w:val="22"/>
          <w:szCs w:val="22"/>
          <w:lang w:eastAsia="es-UY"/>
        </w:rPr>
        <w:t xml:space="preserve"> de los objetivos presentados en el </w:t>
      </w:r>
      <w:r w:rsidR="003934A9" w:rsidRPr="00830306">
        <w:rPr>
          <w:sz w:val="22"/>
          <w:szCs w:val="22"/>
          <w:lang w:eastAsia="es-UY"/>
        </w:rPr>
        <w:t>PRODOC</w:t>
      </w:r>
      <w:r w:rsidR="00F55971" w:rsidRPr="00830306">
        <w:rPr>
          <w:sz w:val="22"/>
          <w:szCs w:val="22"/>
          <w:lang w:eastAsia="es-UY"/>
        </w:rPr>
        <w:t>.</w:t>
      </w:r>
      <w:r w:rsidR="00851E26" w:rsidRPr="00830306">
        <w:rPr>
          <w:sz w:val="22"/>
          <w:szCs w:val="22"/>
          <w:lang w:eastAsia="es-UY"/>
        </w:rPr>
        <w:t xml:space="preserve"> </w:t>
      </w:r>
    </w:p>
    <w:p w14:paraId="289431BD" w14:textId="77777777" w:rsidR="004F79EB" w:rsidRDefault="004F79EB" w:rsidP="00047B26">
      <w:pPr>
        <w:pStyle w:val="Listaconvietas2"/>
        <w:numPr>
          <w:ilvl w:val="0"/>
          <w:numId w:val="0"/>
        </w:numPr>
        <w:jc w:val="both"/>
        <w:rPr>
          <w:sz w:val="22"/>
          <w:szCs w:val="22"/>
          <w:lang w:eastAsia="es-UY"/>
        </w:rPr>
      </w:pPr>
    </w:p>
    <w:p w14:paraId="2EFEF5C1" w14:textId="77777777" w:rsidR="004F79EB" w:rsidRDefault="00851E26" w:rsidP="00047B26">
      <w:pPr>
        <w:pStyle w:val="Listaconvietas2"/>
        <w:numPr>
          <w:ilvl w:val="0"/>
          <w:numId w:val="0"/>
        </w:numPr>
        <w:jc w:val="both"/>
        <w:rPr>
          <w:sz w:val="22"/>
          <w:szCs w:val="22"/>
          <w:lang w:eastAsia="es-UY"/>
        </w:rPr>
      </w:pPr>
      <w:r w:rsidRPr="00830306">
        <w:rPr>
          <w:sz w:val="22"/>
          <w:szCs w:val="22"/>
          <w:lang w:eastAsia="es-UY"/>
        </w:rPr>
        <w:t>E</w:t>
      </w:r>
      <w:r w:rsidR="009859DA" w:rsidRPr="00830306">
        <w:rPr>
          <w:sz w:val="22"/>
          <w:szCs w:val="22"/>
          <w:lang w:eastAsia="es-UY"/>
        </w:rPr>
        <w:t xml:space="preserve">l </w:t>
      </w:r>
      <w:r w:rsidRPr="00830306">
        <w:rPr>
          <w:sz w:val="22"/>
          <w:szCs w:val="22"/>
          <w:lang w:eastAsia="es-UY"/>
        </w:rPr>
        <w:t>diseño presentaba un enfoque de gestión basada en criterios biogeográficos</w:t>
      </w:r>
      <w:r w:rsidR="00CC4244" w:rsidRPr="00830306">
        <w:rPr>
          <w:sz w:val="22"/>
          <w:szCs w:val="22"/>
          <w:lang w:eastAsia="es-UY"/>
        </w:rPr>
        <w:t xml:space="preserve">, </w:t>
      </w:r>
      <w:r w:rsidR="004F79EB">
        <w:rPr>
          <w:sz w:val="22"/>
          <w:szCs w:val="22"/>
          <w:lang w:eastAsia="es-UY"/>
        </w:rPr>
        <w:t xml:space="preserve">y </w:t>
      </w:r>
      <w:r w:rsidR="00CC4244" w:rsidRPr="00830306">
        <w:rPr>
          <w:sz w:val="22"/>
          <w:szCs w:val="22"/>
          <w:lang w:eastAsia="es-UY"/>
        </w:rPr>
        <w:t xml:space="preserve">el </w:t>
      </w:r>
      <w:r w:rsidR="003934A9" w:rsidRPr="00830306">
        <w:rPr>
          <w:sz w:val="22"/>
          <w:szCs w:val="22"/>
          <w:lang w:eastAsia="es-UY"/>
        </w:rPr>
        <w:t>PRODOC</w:t>
      </w:r>
      <w:r w:rsidR="00CC4244" w:rsidRPr="00830306">
        <w:rPr>
          <w:sz w:val="22"/>
          <w:szCs w:val="22"/>
          <w:lang w:eastAsia="es-UY"/>
        </w:rPr>
        <w:t xml:space="preserve"> establece claramente que “asignará los recursos GEF de manera estratégica e incremental en cuatro áreas principales que contribuyen a crear un contexto favorable para la implementación del PAE o que son altamente catalíticas:</w:t>
      </w:r>
    </w:p>
    <w:p w14:paraId="18D38E81" w14:textId="77777777" w:rsidR="004F79EB" w:rsidRDefault="004F79EB" w:rsidP="00047B26">
      <w:pPr>
        <w:pStyle w:val="Listaconvietas2"/>
        <w:numPr>
          <w:ilvl w:val="0"/>
          <w:numId w:val="0"/>
        </w:numPr>
        <w:jc w:val="both"/>
        <w:rPr>
          <w:sz w:val="22"/>
          <w:szCs w:val="22"/>
          <w:lang w:eastAsia="es-UY"/>
        </w:rPr>
      </w:pPr>
    </w:p>
    <w:p w14:paraId="070EB0ED" w14:textId="50A63968" w:rsidR="004F79EB" w:rsidRDefault="004F79EB" w:rsidP="004F79EB">
      <w:pPr>
        <w:pStyle w:val="Listaconvietas2"/>
        <w:numPr>
          <w:ilvl w:val="0"/>
          <w:numId w:val="18"/>
        </w:numPr>
        <w:ind w:left="426" w:hanging="426"/>
        <w:jc w:val="both"/>
        <w:rPr>
          <w:sz w:val="22"/>
          <w:szCs w:val="22"/>
          <w:lang w:eastAsia="es-UY"/>
        </w:rPr>
      </w:pPr>
      <w:r>
        <w:rPr>
          <w:sz w:val="22"/>
          <w:szCs w:val="22"/>
          <w:lang w:eastAsia="es-UY"/>
        </w:rPr>
        <w:t>S</w:t>
      </w:r>
      <w:r w:rsidR="00CC4244" w:rsidRPr="00830306">
        <w:rPr>
          <w:sz w:val="22"/>
          <w:szCs w:val="22"/>
          <w:lang w:eastAsia="es-UY"/>
        </w:rPr>
        <w:t>e desarrollarán modalidades binacionales e inter-jurisdiccionales para la cooperación y la armonización de normas y capacidades para la mitigación, prevención y control de la contaminación;</w:t>
      </w:r>
    </w:p>
    <w:p w14:paraId="225E8AE3" w14:textId="59680FCC" w:rsidR="004F79EB" w:rsidRDefault="004F79EB" w:rsidP="004F79EB">
      <w:pPr>
        <w:pStyle w:val="Listaconvietas2"/>
        <w:numPr>
          <w:ilvl w:val="0"/>
          <w:numId w:val="18"/>
        </w:numPr>
        <w:ind w:left="426" w:hanging="426"/>
        <w:jc w:val="both"/>
        <w:rPr>
          <w:sz w:val="22"/>
          <w:szCs w:val="22"/>
          <w:lang w:eastAsia="es-UY"/>
        </w:rPr>
      </w:pPr>
      <w:r>
        <w:rPr>
          <w:sz w:val="22"/>
          <w:szCs w:val="22"/>
          <w:lang w:eastAsia="es-UY"/>
        </w:rPr>
        <w:t>S</w:t>
      </w:r>
      <w:r w:rsidR="00CC4244" w:rsidRPr="00830306">
        <w:rPr>
          <w:sz w:val="22"/>
          <w:szCs w:val="22"/>
          <w:lang w:eastAsia="es-UY"/>
        </w:rPr>
        <w:t>e establecerán plataformas innovadoras para incrementar la colaboración entre  los sectores público y privado y por lo tanto el cumplimiento de las regulaciones existentes, mediante enfoques de Producción más Limpia</w:t>
      </w:r>
      <w:r w:rsidR="007A7A47" w:rsidRPr="00830306">
        <w:rPr>
          <w:sz w:val="22"/>
          <w:szCs w:val="22"/>
          <w:lang w:eastAsia="es-UY"/>
        </w:rPr>
        <w:t xml:space="preserve"> </w:t>
      </w:r>
      <w:r w:rsidR="00CC4244" w:rsidRPr="00830306">
        <w:rPr>
          <w:sz w:val="22"/>
          <w:szCs w:val="22"/>
          <w:lang w:eastAsia="es-UY"/>
        </w:rPr>
        <w:t xml:space="preserve">(P+L) y de Asociaciones Público Privadas (APP) que sean receptivos a requerimientos específicos – como los de las municipalidades y PyMEs –, y que tengan gran potencial de replicación para su escalamiento a todos los sectores industriales; </w:t>
      </w:r>
    </w:p>
    <w:p w14:paraId="50C9498F" w14:textId="11383607" w:rsidR="004F79EB" w:rsidRDefault="004F79EB" w:rsidP="004F79EB">
      <w:pPr>
        <w:pStyle w:val="Listaconvietas2"/>
        <w:numPr>
          <w:ilvl w:val="0"/>
          <w:numId w:val="18"/>
        </w:numPr>
        <w:ind w:left="426" w:hanging="426"/>
        <w:jc w:val="both"/>
        <w:rPr>
          <w:sz w:val="22"/>
          <w:szCs w:val="22"/>
          <w:lang w:eastAsia="es-UY"/>
        </w:rPr>
      </w:pPr>
      <w:r>
        <w:rPr>
          <w:sz w:val="22"/>
          <w:szCs w:val="22"/>
          <w:lang w:eastAsia="es-UY"/>
        </w:rPr>
        <w:t>U</w:t>
      </w:r>
      <w:r w:rsidR="00CC4244" w:rsidRPr="00830306">
        <w:rPr>
          <w:sz w:val="22"/>
          <w:szCs w:val="22"/>
          <w:lang w:eastAsia="es-UY"/>
        </w:rPr>
        <w:t xml:space="preserve">n Programa Binacional de Monitoreo y un Sistema Binacional Integrado de Información brindarán herramientas de gestión críticas para apoyar procesos de toma de decisiones, planificación e intervenciones técnicas y </w:t>
      </w:r>
    </w:p>
    <w:p w14:paraId="0A3BF449" w14:textId="488CB77D" w:rsidR="00F24116" w:rsidRPr="00830306" w:rsidRDefault="004F79EB" w:rsidP="004F79EB">
      <w:pPr>
        <w:pStyle w:val="Listaconvietas2"/>
        <w:numPr>
          <w:ilvl w:val="0"/>
          <w:numId w:val="18"/>
        </w:numPr>
        <w:ind w:left="426" w:hanging="426"/>
        <w:jc w:val="both"/>
        <w:rPr>
          <w:sz w:val="22"/>
          <w:szCs w:val="22"/>
          <w:lang w:eastAsia="es-UY"/>
        </w:rPr>
      </w:pPr>
      <w:r>
        <w:rPr>
          <w:sz w:val="22"/>
          <w:szCs w:val="22"/>
          <w:lang w:eastAsia="es-UY"/>
        </w:rPr>
        <w:t>U</w:t>
      </w:r>
      <w:r w:rsidR="00CC4244" w:rsidRPr="00830306">
        <w:rPr>
          <w:sz w:val="22"/>
          <w:szCs w:val="22"/>
          <w:lang w:eastAsia="es-UY"/>
        </w:rPr>
        <w:t xml:space="preserve">na serie de proyectos piloto altamente replicables serán implementados y servirán como experiencias demostrativas de APP/P+L para la reducción de la contaminación de origen industrial y de nuevos enfoques para la mitigación de la contaminación mediante sistemas de humedales. Los tres proyectos piloto han sido seleccionados de forma tal de generar un espectro de experiencias demostrativas que permitan reducir/prevenir la contaminación de origen terrestre puntual y difusa”. Sin embargo </w:t>
      </w:r>
      <w:r w:rsidR="00851E26" w:rsidRPr="00830306">
        <w:rPr>
          <w:sz w:val="22"/>
          <w:szCs w:val="22"/>
          <w:lang w:eastAsia="es-UY"/>
        </w:rPr>
        <w:t xml:space="preserve">durante la ejecución </w:t>
      </w:r>
      <w:r w:rsidR="00CC4244" w:rsidRPr="00830306">
        <w:rPr>
          <w:sz w:val="22"/>
          <w:szCs w:val="22"/>
          <w:lang w:eastAsia="es-UY"/>
        </w:rPr>
        <w:t>d</w:t>
      </w:r>
      <w:r w:rsidR="00851E26" w:rsidRPr="00830306">
        <w:rPr>
          <w:sz w:val="22"/>
          <w:szCs w:val="22"/>
          <w:lang w:eastAsia="es-UY"/>
        </w:rPr>
        <w:t xml:space="preserve">el </w:t>
      </w:r>
      <w:r w:rsidR="00CC4244" w:rsidRPr="00830306">
        <w:rPr>
          <w:sz w:val="22"/>
          <w:szCs w:val="22"/>
          <w:lang w:eastAsia="es-UY"/>
        </w:rPr>
        <w:t xml:space="preserve">mismo el </w:t>
      </w:r>
      <w:r w:rsidR="00851E26" w:rsidRPr="00830306">
        <w:rPr>
          <w:sz w:val="22"/>
          <w:szCs w:val="22"/>
          <w:lang w:eastAsia="es-UY"/>
        </w:rPr>
        <w:t xml:space="preserve">componente transfronterizo se desdibujo bajo la predominancia de criterios </w:t>
      </w:r>
      <w:r w:rsidR="00012F3B">
        <w:rPr>
          <w:sz w:val="22"/>
          <w:szCs w:val="22"/>
          <w:lang w:eastAsia="es-UY"/>
        </w:rPr>
        <w:t>de política bilateral</w:t>
      </w:r>
      <w:r w:rsidR="00851E26" w:rsidRPr="00830306">
        <w:rPr>
          <w:sz w:val="22"/>
          <w:szCs w:val="22"/>
          <w:lang w:eastAsia="es-UY"/>
        </w:rPr>
        <w:t xml:space="preserve">. Esto se vio reflejado en el incumplimiento de las metas relacionadas con intercambio de información para gestión ambiental, diseño de un monitoreo binacional y </w:t>
      </w:r>
      <w:r w:rsidR="00CC4244" w:rsidRPr="00830306">
        <w:rPr>
          <w:sz w:val="22"/>
          <w:szCs w:val="22"/>
          <w:lang w:eastAsia="es-UY"/>
        </w:rPr>
        <w:t xml:space="preserve">de </w:t>
      </w:r>
      <w:r w:rsidR="00851E26" w:rsidRPr="00830306">
        <w:rPr>
          <w:sz w:val="22"/>
          <w:szCs w:val="22"/>
          <w:lang w:eastAsia="es-UY"/>
        </w:rPr>
        <w:t>un sistema integrado de información orientados a atender el objetivo principal relaciona</w:t>
      </w:r>
      <w:r w:rsidR="00CC4244" w:rsidRPr="00830306">
        <w:rPr>
          <w:sz w:val="22"/>
          <w:szCs w:val="22"/>
          <w:lang w:eastAsia="es-UY"/>
        </w:rPr>
        <w:t>do</w:t>
      </w:r>
      <w:r w:rsidR="00851E26" w:rsidRPr="00830306">
        <w:rPr>
          <w:sz w:val="22"/>
          <w:szCs w:val="22"/>
          <w:lang w:eastAsia="es-UY"/>
        </w:rPr>
        <w:t xml:space="preserve"> a la implementación de las acciones </w:t>
      </w:r>
      <w:r w:rsidR="00AC3587" w:rsidRPr="00830306">
        <w:rPr>
          <w:sz w:val="22"/>
          <w:szCs w:val="22"/>
          <w:lang w:eastAsia="es-UY"/>
        </w:rPr>
        <w:t xml:space="preserve">identificadas en </w:t>
      </w:r>
      <w:r w:rsidR="00851E26" w:rsidRPr="00830306">
        <w:rPr>
          <w:sz w:val="22"/>
          <w:szCs w:val="22"/>
          <w:lang w:eastAsia="es-UY"/>
        </w:rPr>
        <w:t>el PAE para lograr la reducción y prevención de la contaminación de origen terrestre.</w:t>
      </w:r>
    </w:p>
    <w:p w14:paraId="229435C3" w14:textId="77777777" w:rsidR="004F79EB" w:rsidRDefault="004F79EB" w:rsidP="00047B26">
      <w:pPr>
        <w:pStyle w:val="Listaconvietas2"/>
        <w:numPr>
          <w:ilvl w:val="0"/>
          <w:numId w:val="0"/>
        </w:numPr>
        <w:jc w:val="both"/>
        <w:rPr>
          <w:sz w:val="22"/>
          <w:szCs w:val="22"/>
          <w:lang w:eastAsia="es-UY"/>
        </w:rPr>
      </w:pPr>
    </w:p>
    <w:p w14:paraId="39174F30" w14:textId="4B254B07" w:rsidR="000C1824" w:rsidRPr="00830306" w:rsidRDefault="00DD3C42" w:rsidP="00047B26">
      <w:pPr>
        <w:pStyle w:val="Listaconvietas2"/>
        <w:numPr>
          <w:ilvl w:val="0"/>
          <w:numId w:val="0"/>
        </w:numPr>
        <w:jc w:val="both"/>
        <w:rPr>
          <w:sz w:val="22"/>
          <w:szCs w:val="22"/>
          <w:lang w:eastAsia="es-UY"/>
        </w:rPr>
      </w:pPr>
      <w:r w:rsidRPr="00830306">
        <w:rPr>
          <w:sz w:val="22"/>
          <w:szCs w:val="22"/>
          <w:lang w:eastAsia="es-UY"/>
        </w:rPr>
        <w:t>Si bien en la etapa de diseño se elaboró un único</w:t>
      </w:r>
      <w:r w:rsidR="00990D78" w:rsidRPr="00830306">
        <w:rPr>
          <w:sz w:val="22"/>
          <w:szCs w:val="22"/>
          <w:lang w:eastAsia="es-UY"/>
        </w:rPr>
        <w:t xml:space="preserve"> proyecto, por temas administrativos, se </w:t>
      </w:r>
      <w:r w:rsidR="00833A69">
        <w:rPr>
          <w:sz w:val="22"/>
          <w:szCs w:val="22"/>
          <w:lang w:eastAsia="es-UY"/>
        </w:rPr>
        <w:t>firmaron</w:t>
      </w:r>
      <w:r w:rsidRPr="00830306">
        <w:rPr>
          <w:sz w:val="22"/>
          <w:szCs w:val="22"/>
          <w:lang w:eastAsia="es-UY"/>
        </w:rPr>
        <w:t xml:space="preserve"> dos documentos</w:t>
      </w:r>
      <w:r w:rsidR="00990D78" w:rsidRPr="00830306">
        <w:rPr>
          <w:sz w:val="22"/>
          <w:szCs w:val="22"/>
          <w:lang w:eastAsia="es-UY"/>
        </w:rPr>
        <w:t xml:space="preserve"> a pedido de ambos países</w:t>
      </w:r>
      <w:r w:rsidRPr="00830306">
        <w:rPr>
          <w:sz w:val="22"/>
          <w:szCs w:val="22"/>
          <w:lang w:eastAsia="es-UY"/>
        </w:rPr>
        <w:t>, uno con el gobierno uruguayo y otro con el gobierno argentino</w:t>
      </w:r>
      <w:r w:rsidR="00990D78" w:rsidRPr="00830306">
        <w:rPr>
          <w:sz w:val="22"/>
          <w:szCs w:val="22"/>
          <w:lang w:eastAsia="es-UY"/>
        </w:rPr>
        <w:t>. En la práctica, pese a que</w:t>
      </w:r>
      <w:r w:rsidRPr="00830306">
        <w:rPr>
          <w:sz w:val="22"/>
          <w:szCs w:val="22"/>
          <w:lang w:eastAsia="es-UY"/>
        </w:rPr>
        <w:t xml:space="preserve"> en</w:t>
      </w:r>
      <w:r w:rsidR="006D0481" w:rsidRPr="00830306">
        <w:rPr>
          <w:sz w:val="22"/>
          <w:szCs w:val="22"/>
          <w:lang w:eastAsia="es-UY"/>
        </w:rPr>
        <w:t xml:space="preserve"> el </w:t>
      </w:r>
      <w:r w:rsidRPr="00830306">
        <w:rPr>
          <w:sz w:val="22"/>
          <w:szCs w:val="22"/>
          <w:lang w:eastAsia="es-UY"/>
        </w:rPr>
        <w:t>primero se incluía</w:t>
      </w:r>
      <w:r w:rsidR="006D0481" w:rsidRPr="00830306">
        <w:rPr>
          <w:sz w:val="22"/>
          <w:szCs w:val="22"/>
          <w:lang w:eastAsia="es-UY"/>
        </w:rPr>
        <w:t xml:space="preserve"> un componente para atender </w:t>
      </w:r>
      <w:r w:rsidR="00F24116" w:rsidRPr="00830306">
        <w:rPr>
          <w:sz w:val="22"/>
          <w:szCs w:val="22"/>
          <w:lang w:eastAsia="es-UY"/>
        </w:rPr>
        <w:t>los objetivos binacionales</w:t>
      </w:r>
      <w:r w:rsidRPr="00830306">
        <w:rPr>
          <w:sz w:val="22"/>
          <w:szCs w:val="22"/>
          <w:lang w:eastAsia="es-UY"/>
        </w:rPr>
        <w:t>,</w:t>
      </w:r>
      <w:r w:rsidR="00F24116" w:rsidRPr="00830306">
        <w:rPr>
          <w:sz w:val="22"/>
          <w:szCs w:val="22"/>
          <w:lang w:eastAsia="es-UY"/>
        </w:rPr>
        <w:t xml:space="preserve"> l</w:t>
      </w:r>
      <w:r w:rsidR="006D0481" w:rsidRPr="00830306">
        <w:rPr>
          <w:sz w:val="22"/>
          <w:szCs w:val="22"/>
          <w:lang w:eastAsia="es-UY"/>
        </w:rPr>
        <w:t>a coordinación regional</w:t>
      </w:r>
      <w:r w:rsidR="00F24116" w:rsidRPr="00830306">
        <w:rPr>
          <w:sz w:val="22"/>
          <w:szCs w:val="22"/>
          <w:lang w:eastAsia="es-UY"/>
        </w:rPr>
        <w:t xml:space="preserve"> fue débil y </w:t>
      </w:r>
      <w:r w:rsidRPr="00830306">
        <w:rPr>
          <w:sz w:val="22"/>
          <w:szCs w:val="22"/>
          <w:lang w:eastAsia="es-UY"/>
        </w:rPr>
        <w:t>existieron</w:t>
      </w:r>
      <w:r w:rsidR="00F24116" w:rsidRPr="00830306">
        <w:rPr>
          <w:sz w:val="22"/>
          <w:szCs w:val="22"/>
          <w:lang w:eastAsia="es-UY"/>
        </w:rPr>
        <w:t xml:space="preserve"> dificultades en la articulación </w:t>
      </w:r>
      <w:r w:rsidRPr="00830306">
        <w:rPr>
          <w:sz w:val="22"/>
          <w:szCs w:val="22"/>
          <w:lang w:eastAsia="es-UY"/>
        </w:rPr>
        <w:t>entre</w:t>
      </w:r>
      <w:r w:rsidR="00F24116" w:rsidRPr="00830306">
        <w:rPr>
          <w:sz w:val="22"/>
          <w:szCs w:val="22"/>
          <w:lang w:eastAsia="es-UY"/>
        </w:rPr>
        <w:t xml:space="preserve"> las unidades coordinadoras nacionales</w:t>
      </w:r>
      <w:r w:rsidR="00990D78" w:rsidRPr="00830306">
        <w:rPr>
          <w:sz w:val="22"/>
          <w:szCs w:val="22"/>
          <w:lang w:eastAsia="es-UY"/>
        </w:rPr>
        <w:t xml:space="preserve"> que terminaron ejecutando la propuesta como si fueran dos proyectos independientes</w:t>
      </w:r>
      <w:r w:rsidR="00833A69">
        <w:rPr>
          <w:sz w:val="22"/>
          <w:szCs w:val="22"/>
          <w:lang w:eastAsia="es-UY"/>
        </w:rPr>
        <w:t>, cada uno concentrado en su área de jurisdicción nacional</w:t>
      </w:r>
      <w:r w:rsidR="006D0481" w:rsidRPr="00830306">
        <w:rPr>
          <w:sz w:val="22"/>
          <w:szCs w:val="22"/>
          <w:lang w:eastAsia="es-UY"/>
        </w:rPr>
        <w:t>.</w:t>
      </w:r>
      <w:r w:rsidR="00F24116" w:rsidRPr="00830306">
        <w:rPr>
          <w:sz w:val="22"/>
          <w:szCs w:val="22"/>
          <w:lang w:eastAsia="es-UY"/>
        </w:rPr>
        <w:t xml:space="preserve"> </w:t>
      </w:r>
      <w:r w:rsidR="004F79EB">
        <w:rPr>
          <w:sz w:val="22"/>
          <w:szCs w:val="22"/>
          <w:lang w:eastAsia="es-UY"/>
        </w:rPr>
        <w:t xml:space="preserve">Esto desdibujo el concepto de ejecución basada en aspectos biogeográficos </w:t>
      </w:r>
      <w:r w:rsidR="005913B8">
        <w:rPr>
          <w:sz w:val="22"/>
          <w:szCs w:val="22"/>
          <w:lang w:eastAsia="es-UY"/>
        </w:rPr>
        <w:t xml:space="preserve">y lo llevó </w:t>
      </w:r>
      <w:r w:rsidR="004F79EB">
        <w:rPr>
          <w:sz w:val="22"/>
          <w:szCs w:val="22"/>
          <w:lang w:eastAsia="es-UY"/>
        </w:rPr>
        <w:t>a un manejo de gestión</w:t>
      </w:r>
      <w:r w:rsidR="005913B8">
        <w:rPr>
          <w:sz w:val="22"/>
          <w:szCs w:val="22"/>
          <w:lang w:eastAsia="es-UY"/>
        </w:rPr>
        <w:t xml:space="preserve"> basado en política</w:t>
      </w:r>
      <w:r w:rsidR="004F79EB">
        <w:rPr>
          <w:sz w:val="22"/>
          <w:szCs w:val="22"/>
          <w:lang w:eastAsia="es-UY"/>
        </w:rPr>
        <w:t xml:space="preserve"> bilateral.</w:t>
      </w:r>
    </w:p>
    <w:p w14:paraId="4E45C6E5" w14:textId="77777777" w:rsidR="00CC4244" w:rsidRPr="00830306" w:rsidRDefault="00CC4244" w:rsidP="00047B26">
      <w:pPr>
        <w:pStyle w:val="Listaconvietas2"/>
        <w:numPr>
          <w:ilvl w:val="0"/>
          <w:numId w:val="0"/>
        </w:numPr>
        <w:jc w:val="both"/>
        <w:rPr>
          <w:sz w:val="22"/>
          <w:szCs w:val="22"/>
          <w:lang w:eastAsia="es-UY"/>
        </w:rPr>
      </w:pPr>
    </w:p>
    <w:p w14:paraId="65EC0C97" w14:textId="77777777" w:rsidR="00A871CD" w:rsidRPr="00830306" w:rsidRDefault="00A871CD" w:rsidP="00047B26">
      <w:pPr>
        <w:pStyle w:val="Listaconvietas2"/>
        <w:numPr>
          <w:ilvl w:val="0"/>
          <w:numId w:val="0"/>
        </w:numPr>
        <w:jc w:val="both"/>
        <w:rPr>
          <w:sz w:val="22"/>
          <w:szCs w:val="22"/>
          <w:lang w:eastAsia="es-UY"/>
        </w:rPr>
      </w:pPr>
      <w:r w:rsidRPr="00830306">
        <w:rPr>
          <w:sz w:val="22"/>
          <w:szCs w:val="22"/>
          <w:lang w:eastAsia="es-UY"/>
        </w:rPr>
        <w:t>C</w:t>
      </w:r>
      <w:r w:rsidR="00905730" w:rsidRPr="00830306">
        <w:rPr>
          <w:sz w:val="22"/>
          <w:szCs w:val="22"/>
          <w:lang w:eastAsia="es-UY"/>
        </w:rPr>
        <w:t>onsiderando</w:t>
      </w:r>
      <w:r w:rsidRPr="00830306">
        <w:rPr>
          <w:sz w:val="22"/>
          <w:szCs w:val="22"/>
          <w:lang w:eastAsia="es-UY"/>
        </w:rPr>
        <w:t xml:space="preserve"> los resultados obten</w:t>
      </w:r>
      <w:r w:rsidR="00833A69">
        <w:rPr>
          <w:sz w:val="22"/>
          <w:szCs w:val="22"/>
          <w:lang w:eastAsia="es-UY"/>
        </w:rPr>
        <w:t>idos y presentados en el ANEXO IV</w:t>
      </w:r>
      <w:r w:rsidRPr="00830306">
        <w:rPr>
          <w:sz w:val="22"/>
          <w:szCs w:val="22"/>
          <w:lang w:eastAsia="es-UY"/>
        </w:rPr>
        <w:t xml:space="preserve">, se proporciona las siguientes calificaciones. </w:t>
      </w:r>
    </w:p>
    <w:p w14:paraId="2BABEF0C" w14:textId="77777777" w:rsidR="00714B4A" w:rsidRPr="00830306" w:rsidRDefault="00714B4A" w:rsidP="00A871CD">
      <w:pPr>
        <w:spacing w:after="0" w:line="240" w:lineRule="auto"/>
        <w:ind w:left="357"/>
        <w:jc w:val="both"/>
        <w:rPr>
          <w:rFonts w:ascii="Times New Roman" w:hAnsi="Times New Roman" w:cs="Times New Roman"/>
          <w:sz w:val="20"/>
          <w:szCs w:val="20"/>
          <w:lang w:val="es-EC"/>
        </w:rPr>
      </w:pPr>
    </w:p>
    <w:p w14:paraId="7DFE724D" w14:textId="77777777" w:rsidR="00A871CD" w:rsidRPr="00830306" w:rsidRDefault="005632D5" w:rsidP="00690410">
      <w:pPr>
        <w:pStyle w:val="Ttulo3"/>
        <w:numPr>
          <w:ilvl w:val="0"/>
          <w:numId w:val="11"/>
        </w:numPr>
        <w:rPr>
          <w:rFonts w:ascii="Times New Roman" w:hAnsi="Times New Roman" w:cs="Times New Roman"/>
          <w:lang w:val="es-EC"/>
        </w:rPr>
      </w:pPr>
      <w:bookmarkStart w:id="18" w:name="_Toc419116626"/>
      <w:r w:rsidRPr="00830306">
        <w:rPr>
          <w:rFonts w:ascii="Times New Roman" w:hAnsi="Times New Roman" w:cs="Times New Roman"/>
          <w:lang w:val="es-EC"/>
        </w:rPr>
        <w:t>Relevancia:</w:t>
      </w:r>
      <w:bookmarkEnd w:id="18"/>
    </w:p>
    <w:p w14:paraId="2573F719" w14:textId="77777777" w:rsidR="007007A6" w:rsidRPr="00830306" w:rsidRDefault="007007A6" w:rsidP="000F144C">
      <w:pPr>
        <w:pStyle w:val="Textoindependiente"/>
        <w:kinsoku w:val="0"/>
        <w:overflowPunct w:val="0"/>
        <w:ind w:left="0" w:right="234"/>
        <w:jc w:val="both"/>
        <w:rPr>
          <w:lang w:val="es-EC"/>
        </w:rPr>
      </w:pPr>
    </w:p>
    <w:p w14:paraId="6CDB4F20" w14:textId="77777777" w:rsidR="007007A6" w:rsidRPr="00830306" w:rsidRDefault="007007A6" w:rsidP="00047B26">
      <w:pPr>
        <w:pStyle w:val="Listaconvietas2"/>
        <w:numPr>
          <w:ilvl w:val="0"/>
          <w:numId w:val="0"/>
        </w:numPr>
        <w:jc w:val="both"/>
        <w:rPr>
          <w:sz w:val="22"/>
          <w:szCs w:val="22"/>
          <w:lang w:eastAsia="es-UY"/>
        </w:rPr>
      </w:pPr>
      <w:r w:rsidRPr="00830306">
        <w:rPr>
          <w:sz w:val="22"/>
          <w:szCs w:val="22"/>
          <w:lang w:eastAsia="es-UY"/>
        </w:rPr>
        <w:t>Las preguntas realizadas para evaluar este componente son: ¿Cómo se relaciona el proyecto con los objetivos principales del área de interés del FMAM y con las prioridades ambientales y de desarrollo a nivel local, regional y nacional?</w:t>
      </w:r>
    </w:p>
    <w:p w14:paraId="34775EAF" w14:textId="77777777" w:rsidR="007007A6" w:rsidRPr="00830306" w:rsidRDefault="007007A6" w:rsidP="00047B26">
      <w:pPr>
        <w:pStyle w:val="Listaconvietas2"/>
        <w:numPr>
          <w:ilvl w:val="0"/>
          <w:numId w:val="0"/>
        </w:numPr>
        <w:jc w:val="both"/>
        <w:rPr>
          <w:sz w:val="22"/>
          <w:szCs w:val="22"/>
          <w:lang w:eastAsia="es-UY"/>
        </w:rPr>
      </w:pPr>
    </w:p>
    <w:p w14:paraId="62783451" w14:textId="2A9F27F5" w:rsidR="005632D5" w:rsidRPr="00830306" w:rsidRDefault="00A871CD" w:rsidP="00047B26">
      <w:pPr>
        <w:pStyle w:val="Listaconvietas2"/>
        <w:numPr>
          <w:ilvl w:val="0"/>
          <w:numId w:val="0"/>
        </w:numPr>
        <w:jc w:val="both"/>
        <w:rPr>
          <w:sz w:val="22"/>
          <w:szCs w:val="22"/>
          <w:lang w:eastAsia="es-UY"/>
        </w:rPr>
      </w:pPr>
      <w:r w:rsidRPr="00830306">
        <w:rPr>
          <w:sz w:val="22"/>
          <w:szCs w:val="22"/>
          <w:lang w:eastAsia="es-UY"/>
        </w:rPr>
        <w:t xml:space="preserve">El proyecto es relevante </w:t>
      </w:r>
      <w:r w:rsidR="006F6FDC" w:rsidRPr="00830306">
        <w:rPr>
          <w:sz w:val="22"/>
          <w:szCs w:val="22"/>
          <w:lang w:eastAsia="es-UY"/>
        </w:rPr>
        <w:t>en cuanto a la importancia de</w:t>
      </w:r>
      <w:r w:rsidRPr="00830306">
        <w:rPr>
          <w:sz w:val="22"/>
          <w:szCs w:val="22"/>
          <w:lang w:eastAsia="es-UY"/>
        </w:rPr>
        <w:t xml:space="preserve"> los objetivos propuestos, </w:t>
      </w:r>
      <w:r w:rsidR="006F6FDC" w:rsidRPr="00830306">
        <w:rPr>
          <w:sz w:val="22"/>
          <w:szCs w:val="22"/>
          <w:lang w:eastAsia="es-UY"/>
        </w:rPr>
        <w:t>aunque pareciera insu</w:t>
      </w:r>
      <w:r w:rsidR="004F79EB">
        <w:rPr>
          <w:sz w:val="22"/>
          <w:szCs w:val="22"/>
          <w:lang w:eastAsia="es-UY"/>
        </w:rPr>
        <w:t xml:space="preserve">ficientemente dimensionado </w:t>
      </w:r>
      <w:r w:rsidR="006F6FDC" w:rsidRPr="00830306">
        <w:rPr>
          <w:sz w:val="22"/>
          <w:szCs w:val="22"/>
          <w:lang w:eastAsia="es-UY"/>
        </w:rPr>
        <w:t xml:space="preserve">para </w:t>
      </w:r>
      <w:r w:rsidRPr="00830306">
        <w:rPr>
          <w:sz w:val="22"/>
          <w:szCs w:val="22"/>
          <w:lang w:eastAsia="es-UY"/>
        </w:rPr>
        <w:t xml:space="preserve">implementar </w:t>
      </w:r>
      <w:r w:rsidR="006F6FDC" w:rsidRPr="00830306">
        <w:rPr>
          <w:sz w:val="22"/>
          <w:szCs w:val="22"/>
          <w:lang w:eastAsia="es-UY"/>
        </w:rPr>
        <w:t xml:space="preserve">las </w:t>
      </w:r>
      <w:r w:rsidRPr="00830306">
        <w:rPr>
          <w:sz w:val="22"/>
          <w:szCs w:val="22"/>
          <w:lang w:eastAsia="es-UY"/>
        </w:rPr>
        <w:t xml:space="preserve">acciones propuestas </w:t>
      </w:r>
      <w:r w:rsidR="00990D78" w:rsidRPr="00830306">
        <w:rPr>
          <w:sz w:val="22"/>
          <w:szCs w:val="22"/>
          <w:lang w:eastAsia="es-UY"/>
        </w:rPr>
        <w:t>según la meta y el objeti</w:t>
      </w:r>
      <w:r w:rsidR="006C12DA" w:rsidRPr="00830306">
        <w:rPr>
          <w:sz w:val="22"/>
          <w:szCs w:val="22"/>
          <w:lang w:eastAsia="es-UY"/>
        </w:rPr>
        <w:t>vo descripto en su Marco Lógico</w:t>
      </w:r>
      <w:r w:rsidR="00E775DD">
        <w:rPr>
          <w:sz w:val="22"/>
          <w:szCs w:val="22"/>
          <w:lang w:eastAsia="es-UY"/>
        </w:rPr>
        <w:t xml:space="preserve">. </w:t>
      </w:r>
      <w:r w:rsidRPr="00830306">
        <w:rPr>
          <w:sz w:val="22"/>
          <w:szCs w:val="22"/>
          <w:lang w:eastAsia="es-UY"/>
        </w:rPr>
        <w:t>E</w:t>
      </w:r>
      <w:r w:rsidR="004F79EB">
        <w:rPr>
          <w:sz w:val="22"/>
          <w:szCs w:val="22"/>
          <w:lang w:eastAsia="es-UY"/>
        </w:rPr>
        <w:t xml:space="preserve">l mismo </w:t>
      </w:r>
      <w:r w:rsidR="006F6FDC" w:rsidRPr="00830306">
        <w:rPr>
          <w:sz w:val="22"/>
          <w:szCs w:val="22"/>
          <w:lang w:eastAsia="es-UY"/>
        </w:rPr>
        <w:t>e</w:t>
      </w:r>
      <w:r w:rsidRPr="00830306">
        <w:rPr>
          <w:sz w:val="22"/>
          <w:szCs w:val="22"/>
          <w:lang w:eastAsia="es-UY"/>
        </w:rPr>
        <w:t>stuvo alineado</w:t>
      </w:r>
      <w:r w:rsidR="00E775DD">
        <w:rPr>
          <w:sz w:val="22"/>
          <w:szCs w:val="22"/>
          <w:lang w:eastAsia="es-UY"/>
        </w:rPr>
        <w:t xml:space="preserve"> en su formulación con las prioridades del</w:t>
      </w:r>
      <w:r w:rsidRPr="00830306">
        <w:rPr>
          <w:sz w:val="22"/>
          <w:szCs w:val="22"/>
          <w:lang w:eastAsia="es-UY"/>
        </w:rPr>
        <w:t xml:space="preserve"> GEF para atender problemas de cuerpos de agua transfronterizos y concretar acciones identificadas en </w:t>
      </w:r>
      <w:r w:rsidR="00EA34BE" w:rsidRPr="00830306">
        <w:rPr>
          <w:sz w:val="22"/>
          <w:szCs w:val="22"/>
          <w:lang w:eastAsia="es-UY"/>
        </w:rPr>
        <w:t>FREP</w:t>
      </w:r>
      <w:r w:rsidR="006C12DA" w:rsidRPr="00830306">
        <w:rPr>
          <w:sz w:val="22"/>
          <w:szCs w:val="22"/>
          <w:lang w:eastAsia="es-UY"/>
        </w:rPr>
        <w:t>LA</w:t>
      </w:r>
      <w:r w:rsidR="00EA34BE" w:rsidRPr="00830306">
        <w:rPr>
          <w:sz w:val="22"/>
          <w:szCs w:val="22"/>
          <w:lang w:eastAsia="es-UY"/>
        </w:rPr>
        <w:t>TA</w:t>
      </w:r>
      <w:r w:rsidR="004F79EB">
        <w:rPr>
          <w:sz w:val="22"/>
          <w:szCs w:val="22"/>
          <w:lang w:eastAsia="es-UY"/>
        </w:rPr>
        <w:t>,</w:t>
      </w:r>
      <w:r w:rsidR="00DB790A">
        <w:rPr>
          <w:sz w:val="22"/>
          <w:szCs w:val="22"/>
          <w:lang w:eastAsia="es-UY"/>
        </w:rPr>
        <w:t xml:space="preserve"> y durante la evaluación </w:t>
      </w:r>
      <w:r w:rsidR="007007A6" w:rsidRPr="00830306">
        <w:rPr>
          <w:sz w:val="22"/>
          <w:szCs w:val="22"/>
          <w:lang w:eastAsia="es-UY"/>
        </w:rPr>
        <w:t xml:space="preserve">los actores involucrados </w:t>
      </w:r>
      <w:r w:rsidR="00F2428C">
        <w:rPr>
          <w:sz w:val="22"/>
          <w:szCs w:val="22"/>
          <w:lang w:eastAsia="es-UY"/>
        </w:rPr>
        <w:t>destacaron su importancia para las</w:t>
      </w:r>
      <w:r w:rsidR="007007A6" w:rsidRPr="00830306">
        <w:rPr>
          <w:sz w:val="22"/>
          <w:szCs w:val="22"/>
          <w:lang w:eastAsia="es-UY"/>
        </w:rPr>
        <w:t xml:space="preserve"> priorida</w:t>
      </w:r>
      <w:r w:rsidR="00DB790A">
        <w:rPr>
          <w:sz w:val="22"/>
          <w:szCs w:val="22"/>
          <w:lang w:eastAsia="es-UY"/>
        </w:rPr>
        <w:t xml:space="preserve">des ambientales de ambos países. También </w:t>
      </w:r>
      <w:r w:rsidR="00F2428C">
        <w:rPr>
          <w:sz w:val="22"/>
          <w:szCs w:val="22"/>
          <w:lang w:eastAsia="es-UY"/>
        </w:rPr>
        <w:t>se destaca</w:t>
      </w:r>
      <w:r w:rsidR="007007A6" w:rsidRPr="00830306">
        <w:rPr>
          <w:sz w:val="22"/>
          <w:szCs w:val="22"/>
          <w:lang w:eastAsia="es-UY"/>
        </w:rPr>
        <w:t xml:space="preserve"> la proyecc</w:t>
      </w:r>
      <w:r w:rsidR="00F2428C">
        <w:rPr>
          <w:sz w:val="22"/>
          <w:szCs w:val="22"/>
          <w:lang w:eastAsia="es-UY"/>
        </w:rPr>
        <w:t xml:space="preserve">ión regional de sus alcances para gestión del </w:t>
      </w:r>
      <w:r w:rsidR="00DB790A">
        <w:rPr>
          <w:sz w:val="22"/>
          <w:szCs w:val="22"/>
          <w:lang w:eastAsia="es-UY"/>
        </w:rPr>
        <w:t xml:space="preserve">RPFM, </w:t>
      </w:r>
      <w:r w:rsidR="00F2428C">
        <w:rPr>
          <w:sz w:val="22"/>
          <w:szCs w:val="22"/>
          <w:lang w:eastAsia="es-UY"/>
        </w:rPr>
        <w:t xml:space="preserve">y su rol como generador de sinergias y mayor </w:t>
      </w:r>
      <w:r w:rsidR="00DB790A">
        <w:rPr>
          <w:sz w:val="22"/>
          <w:szCs w:val="22"/>
          <w:lang w:eastAsia="es-UY"/>
        </w:rPr>
        <w:t>involucramiento de las autoridades ambientales con este objetivo.</w:t>
      </w:r>
      <w:r w:rsidR="00446525">
        <w:rPr>
          <w:sz w:val="22"/>
          <w:szCs w:val="22"/>
          <w:lang w:eastAsia="es-UY"/>
        </w:rPr>
        <w:t xml:space="preserve"> Calificación asignada: 2 (Relevante)</w:t>
      </w:r>
    </w:p>
    <w:p w14:paraId="387BF1F9" w14:textId="77777777" w:rsidR="005632D5" w:rsidRPr="00830306" w:rsidRDefault="005632D5" w:rsidP="00A871CD">
      <w:pPr>
        <w:pStyle w:val="Textoindependiente"/>
        <w:kinsoku w:val="0"/>
        <w:overflowPunct w:val="0"/>
        <w:ind w:left="0" w:right="234"/>
        <w:rPr>
          <w:lang w:val="es-EC"/>
        </w:rPr>
      </w:pPr>
    </w:p>
    <w:p w14:paraId="05FEC28A" w14:textId="77777777" w:rsidR="005632D5" w:rsidRPr="00830306" w:rsidRDefault="005632D5" w:rsidP="00690410">
      <w:pPr>
        <w:pStyle w:val="Ttulo3"/>
        <w:numPr>
          <w:ilvl w:val="0"/>
          <w:numId w:val="11"/>
        </w:numPr>
        <w:rPr>
          <w:rFonts w:ascii="Times New Roman" w:hAnsi="Times New Roman" w:cs="Times New Roman"/>
          <w:lang w:val="es-EC"/>
        </w:rPr>
      </w:pPr>
      <w:bookmarkStart w:id="19" w:name="_Toc419116627"/>
      <w:r w:rsidRPr="00830306">
        <w:rPr>
          <w:rFonts w:ascii="Times New Roman" w:hAnsi="Times New Roman" w:cs="Times New Roman"/>
          <w:lang w:val="es-EC"/>
        </w:rPr>
        <w:t>Efectividad:</w:t>
      </w:r>
      <w:bookmarkEnd w:id="19"/>
      <w:r w:rsidRPr="00830306">
        <w:rPr>
          <w:rFonts w:ascii="Times New Roman" w:hAnsi="Times New Roman" w:cs="Times New Roman"/>
          <w:lang w:val="es-EC"/>
        </w:rPr>
        <w:t xml:space="preserve"> </w:t>
      </w:r>
    </w:p>
    <w:p w14:paraId="1979DCE3" w14:textId="77777777" w:rsidR="007007A6" w:rsidRPr="00830306" w:rsidRDefault="007007A6" w:rsidP="00047B26">
      <w:pPr>
        <w:pStyle w:val="Listaconvietas2"/>
        <w:numPr>
          <w:ilvl w:val="0"/>
          <w:numId w:val="0"/>
        </w:numPr>
        <w:jc w:val="both"/>
        <w:rPr>
          <w:sz w:val="22"/>
          <w:szCs w:val="22"/>
          <w:lang w:eastAsia="es-UY"/>
        </w:rPr>
      </w:pPr>
      <w:r w:rsidRPr="00830306">
        <w:rPr>
          <w:sz w:val="22"/>
          <w:szCs w:val="22"/>
          <w:lang w:eastAsia="es-UY"/>
        </w:rPr>
        <w:t>La pregunta que orienta este concepto es ¿En qué medida se han logrado los resultados y objetivos previstos del proyecto?</w:t>
      </w:r>
    </w:p>
    <w:p w14:paraId="731B9F24" w14:textId="77777777" w:rsidR="007007A6" w:rsidRPr="00830306" w:rsidRDefault="007007A6" w:rsidP="00047B26">
      <w:pPr>
        <w:pStyle w:val="Listaconvietas2"/>
        <w:numPr>
          <w:ilvl w:val="0"/>
          <w:numId w:val="0"/>
        </w:numPr>
        <w:jc w:val="both"/>
        <w:rPr>
          <w:sz w:val="22"/>
          <w:szCs w:val="22"/>
          <w:lang w:eastAsia="es-UY"/>
        </w:rPr>
      </w:pPr>
    </w:p>
    <w:p w14:paraId="05B52E81" w14:textId="77777777" w:rsidR="005632D5" w:rsidRPr="00830306" w:rsidRDefault="007007A6" w:rsidP="00047B26">
      <w:pPr>
        <w:pStyle w:val="Listaconvietas2"/>
        <w:numPr>
          <w:ilvl w:val="0"/>
          <w:numId w:val="0"/>
        </w:numPr>
        <w:jc w:val="both"/>
        <w:rPr>
          <w:sz w:val="22"/>
          <w:szCs w:val="22"/>
          <w:lang w:eastAsia="es-UY"/>
        </w:rPr>
      </w:pPr>
      <w:r w:rsidRPr="00830306">
        <w:rPr>
          <w:sz w:val="22"/>
          <w:szCs w:val="22"/>
          <w:lang w:eastAsia="es-UY"/>
        </w:rPr>
        <w:t>En este sentido cabe destacar que la misma</w:t>
      </w:r>
      <w:r w:rsidR="005632D5" w:rsidRPr="00830306">
        <w:rPr>
          <w:sz w:val="22"/>
          <w:szCs w:val="22"/>
          <w:lang w:eastAsia="es-UY"/>
        </w:rPr>
        <w:t xml:space="preserve"> fue baja al no poder cumplir con gran parte </w:t>
      </w:r>
      <w:r w:rsidR="008329B6">
        <w:rPr>
          <w:sz w:val="22"/>
          <w:szCs w:val="22"/>
          <w:lang w:eastAsia="es-UY"/>
        </w:rPr>
        <w:t>de las metas propuestas (ANEXO IV</w:t>
      </w:r>
      <w:r w:rsidR="005632D5" w:rsidRPr="00830306">
        <w:rPr>
          <w:sz w:val="22"/>
          <w:szCs w:val="22"/>
          <w:lang w:eastAsia="es-UY"/>
        </w:rPr>
        <w:t>) principalmente aquellas relacionadas con aguas binacionales.</w:t>
      </w:r>
      <w:r w:rsidR="006B59DB" w:rsidRPr="00830306">
        <w:rPr>
          <w:sz w:val="22"/>
          <w:szCs w:val="22"/>
          <w:lang w:eastAsia="es-UY"/>
        </w:rPr>
        <w:t xml:space="preserve"> Calificación de la evaluación: </w:t>
      </w:r>
      <w:r w:rsidR="009859DA" w:rsidRPr="00830306">
        <w:rPr>
          <w:sz w:val="22"/>
          <w:szCs w:val="22"/>
          <w:lang w:eastAsia="es-UY"/>
        </w:rPr>
        <w:t>M</w:t>
      </w:r>
      <w:r w:rsidR="008329B6">
        <w:rPr>
          <w:sz w:val="22"/>
          <w:szCs w:val="22"/>
          <w:lang w:eastAsia="es-UY"/>
        </w:rPr>
        <w:t>I</w:t>
      </w:r>
      <w:r w:rsidR="00060E1F" w:rsidRPr="00830306">
        <w:rPr>
          <w:sz w:val="22"/>
          <w:szCs w:val="22"/>
          <w:lang w:eastAsia="es-UY"/>
        </w:rPr>
        <w:t xml:space="preserve"> </w:t>
      </w:r>
    </w:p>
    <w:p w14:paraId="12C5B93F" w14:textId="77777777" w:rsidR="005632D5" w:rsidRPr="00830306" w:rsidRDefault="005632D5" w:rsidP="00A871CD">
      <w:pPr>
        <w:pStyle w:val="Textoindependiente"/>
        <w:kinsoku w:val="0"/>
        <w:overflowPunct w:val="0"/>
        <w:ind w:left="0" w:right="234"/>
        <w:rPr>
          <w:lang w:val="es-EC"/>
        </w:rPr>
      </w:pPr>
    </w:p>
    <w:p w14:paraId="46606A12" w14:textId="77777777" w:rsidR="005632D5" w:rsidRPr="00830306" w:rsidRDefault="00E77F72" w:rsidP="00690410">
      <w:pPr>
        <w:pStyle w:val="Ttulo3"/>
        <w:numPr>
          <w:ilvl w:val="0"/>
          <w:numId w:val="11"/>
        </w:numPr>
        <w:rPr>
          <w:rFonts w:ascii="Times New Roman" w:hAnsi="Times New Roman" w:cs="Times New Roman"/>
          <w:lang w:val="es-EC"/>
        </w:rPr>
      </w:pPr>
      <w:bookmarkStart w:id="20" w:name="_Toc419116628"/>
      <w:r w:rsidRPr="00830306">
        <w:rPr>
          <w:rFonts w:ascii="Times New Roman" w:hAnsi="Times New Roman" w:cs="Times New Roman"/>
          <w:lang w:val="es-EC"/>
        </w:rPr>
        <w:t>Conceptualización</w:t>
      </w:r>
      <w:r w:rsidR="005632D5" w:rsidRPr="00830306">
        <w:rPr>
          <w:rFonts w:ascii="Times New Roman" w:hAnsi="Times New Roman" w:cs="Times New Roman"/>
          <w:lang w:val="es-EC"/>
        </w:rPr>
        <w:t>/Diseño:</w:t>
      </w:r>
      <w:bookmarkEnd w:id="20"/>
    </w:p>
    <w:p w14:paraId="7BD2199D" w14:textId="77777777" w:rsidR="00E77F72" w:rsidRPr="00830306" w:rsidRDefault="00E77F72" w:rsidP="00A871CD">
      <w:pPr>
        <w:pStyle w:val="Textoindependiente"/>
        <w:kinsoku w:val="0"/>
        <w:overflowPunct w:val="0"/>
        <w:ind w:left="0" w:right="234"/>
        <w:rPr>
          <w:lang w:val="es-EC"/>
        </w:rPr>
      </w:pPr>
    </w:p>
    <w:p w14:paraId="462D9D83" w14:textId="77777777" w:rsidR="00393C49" w:rsidRPr="00830306" w:rsidRDefault="006F6FDC" w:rsidP="00047B26">
      <w:pPr>
        <w:pStyle w:val="Listaconvietas2"/>
        <w:numPr>
          <w:ilvl w:val="0"/>
          <w:numId w:val="0"/>
        </w:numPr>
        <w:jc w:val="both"/>
        <w:rPr>
          <w:sz w:val="22"/>
          <w:szCs w:val="22"/>
          <w:lang w:eastAsia="es-UY"/>
        </w:rPr>
      </w:pPr>
      <w:r w:rsidRPr="00830306">
        <w:rPr>
          <w:sz w:val="22"/>
          <w:szCs w:val="22"/>
          <w:lang w:eastAsia="es-UY"/>
        </w:rPr>
        <w:t xml:space="preserve">El objetivo del proyecto estaba previsto de ser alcanzado mediante la ejecución de cuatro componentes; </w:t>
      </w:r>
    </w:p>
    <w:p w14:paraId="5F007FA2" w14:textId="77777777" w:rsidR="00393C49" w:rsidRPr="00830306" w:rsidRDefault="00393C49" w:rsidP="00273AF0">
      <w:pPr>
        <w:autoSpaceDE w:val="0"/>
        <w:autoSpaceDN w:val="0"/>
        <w:adjustRightInd w:val="0"/>
        <w:spacing w:after="0" w:line="240" w:lineRule="auto"/>
        <w:ind w:left="360"/>
        <w:jc w:val="both"/>
        <w:rPr>
          <w:rFonts w:ascii="Times New Roman" w:eastAsia="Times New Roman" w:hAnsi="Times New Roman" w:cs="Times New Roman"/>
          <w:lang w:val="es-ES" w:eastAsia="es-UY"/>
        </w:rPr>
      </w:pPr>
    </w:p>
    <w:p w14:paraId="312D49E9" w14:textId="77777777" w:rsidR="00393C49" w:rsidRPr="00830306" w:rsidRDefault="006F6FDC"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r w:rsidRPr="00830306">
        <w:rPr>
          <w:rFonts w:ascii="Times New Roman" w:eastAsia="Times New Roman" w:hAnsi="Times New Roman" w:cs="Times New Roman"/>
          <w:lang w:val="es-ES" w:eastAsia="es-UY"/>
        </w:rPr>
        <w:t xml:space="preserve">1) </w:t>
      </w:r>
      <w:r w:rsidR="00DE7229" w:rsidRPr="00830306">
        <w:rPr>
          <w:rFonts w:ascii="Times New Roman" w:eastAsia="Times New Roman" w:hAnsi="Times New Roman" w:cs="Times New Roman"/>
          <w:lang w:val="es-ES" w:eastAsia="es-UY"/>
        </w:rPr>
        <w:t>Implementación</w:t>
      </w:r>
      <w:r w:rsidRPr="00830306">
        <w:rPr>
          <w:rFonts w:ascii="Times New Roman" w:eastAsia="Times New Roman" w:hAnsi="Times New Roman" w:cs="Times New Roman"/>
          <w:lang w:val="es-ES" w:eastAsia="es-UY"/>
        </w:rPr>
        <w:t xml:space="preserve"> de reformas institucionales y fortalecimiento a nivel binacional para enfrentar problemas ambientales prioritarios transfronterizos.</w:t>
      </w:r>
      <w:r w:rsidR="00DE7229" w:rsidRPr="00830306">
        <w:rPr>
          <w:rFonts w:ascii="Times New Roman" w:eastAsia="Times New Roman" w:hAnsi="Times New Roman" w:cs="Times New Roman"/>
          <w:lang w:val="es-ES" w:eastAsia="es-UY"/>
        </w:rPr>
        <w:t xml:space="preserve"> Este componente estuvo bien diseñado y prev</w:t>
      </w:r>
      <w:r w:rsidR="009859DA" w:rsidRPr="00830306">
        <w:rPr>
          <w:rFonts w:ascii="Times New Roman" w:eastAsia="Times New Roman" w:hAnsi="Times New Roman" w:cs="Times New Roman"/>
          <w:lang w:val="es-ES" w:eastAsia="es-UY"/>
        </w:rPr>
        <w:t>eí</w:t>
      </w:r>
      <w:r w:rsidR="00DE7229" w:rsidRPr="00830306">
        <w:rPr>
          <w:rFonts w:ascii="Times New Roman" w:eastAsia="Times New Roman" w:hAnsi="Times New Roman" w:cs="Times New Roman"/>
          <w:lang w:val="es-ES" w:eastAsia="es-UY"/>
        </w:rPr>
        <w:t xml:space="preserve">a la conformación de comités técnicos intersectoriales en cada </w:t>
      </w:r>
      <w:r w:rsidR="00485056" w:rsidRPr="00830306">
        <w:rPr>
          <w:rFonts w:ascii="Times New Roman" w:eastAsia="Times New Roman" w:hAnsi="Times New Roman" w:cs="Times New Roman"/>
          <w:lang w:val="es-ES" w:eastAsia="es-UY"/>
        </w:rPr>
        <w:t xml:space="preserve">país para ayudar a la implementación del </w:t>
      </w:r>
      <w:r w:rsidR="009859DA" w:rsidRPr="00830306">
        <w:rPr>
          <w:rFonts w:ascii="Times New Roman" w:eastAsia="Times New Roman" w:hAnsi="Times New Roman" w:cs="Times New Roman"/>
          <w:lang w:val="es-ES" w:eastAsia="es-UY"/>
        </w:rPr>
        <w:t>PAE</w:t>
      </w:r>
      <w:r w:rsidR="00485056" w:rsidRPr="00830306">
        <w:rPr>
          <w:rFonts w:ascii="Times New Roman" w:eastAsia="Times New Roman" w:hAnsi="Times New Roman" w:cs="Times New Roman"/>
          <w:lang w:val="es-ES" w:eastAsia="es-UY"/>
        </w:rPr>
        <w:t xml:space="preserve">. </w:t>
      </w:r>
      <w:r w:rsidR="00D34A4E" w:rsidRPr="00830306">
        <w:rPr>
          <w:rFonts w:ascii="Times New Roman" w:eastAsia="Times New Roman" w:hAnsi="Times New Roman" w:cs="Times New Roman"/>
          <w:lang w:val="es-ES" w:eastAsia="es-UY"/>
        </w:rPr>
        <w:t>También</w:t>
      </w:r>
      <w:r w:rsidR="00485056" w:rsidRPr="00830306">
        <w:rPr>
          <w:rFonts w:ascii="Times New Roman" w:eastAsia="Times New Roman" w:hAnsi="Times New Roman" w:cs="Times New Roman"/>
          <w:lang w:val="es-ES" w:eastAsia="es-UY"/>
        </w:rPr>
        <w:t xml:space="preserve"> buscaba implementar mecanismos de coordinación con otras iniciativas</w:t>
      </w:r>
      <w:r w:rsidR="009859DA" w:rsidRPr="00830306">
        <w:rPr>
          <w:rFonts w:ascii="Times New Roman" w:eastAsia="Times New Roman" w:hAnsi="Times New Roman" w:cs="Times New Roman"/>
          <w:lang w:val="es-ES" w:eastAsia="es-UY"/>
        </w:rPr>
        <w:t xml:space="preserve"> </w:t>
      </w:r>
      <w:r w:rsidR="00485056" w:rsidRPr="00830306">
        <w:rPr>
          <w:rFonts w:ascii="Times New Roman" w:eastAsia="Times New Roman" w:hAnsi="Times New Roman" w:cs="Times New Roman"/>
          <w:lang w:val="es-ES" w:eastAsia="es-UY"/>
        </w:rPr>
        <w:t>del GEF relevantes</w:t>
      </w:r>
      <w:r w:rsidR="00393C49" w:rsidRPr="00830306">
        <w:rPr>
          <w:rFonts w:ascii="Times New Roman" w:eastAsia="Times New Roman" w:hAnsi="Times New Roman" w:cs="Times New Roman"/>
          <w:lang w:val="es-ES" w:eastAsia="es-UY"/>
        </w:rPr>
        <w:t xml:space="preserve"> en el RPFM y su cuenca. </w:t>
      </w:r>
    </w:p>
    <w:p w14:paraId="3179443D" w14:textId="77777777" w:rsidR="00393C49" w:rsidRPr="00830306" w:rsidRDefault="00393C49"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p>
    <w:p w14:paraId="143BB4C6" w14:textId="77777777" w:rsidR="006F6FDC" w:rsidRPr="00830306" w:rsidRDefault="006F6FDC"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r w:rsidRPr="00830306">
        <w:rPr>
          <w:rFonts w:ascii="Times New Roman" w:eastAsia="Times New Roman" w:hAnsi="Times New Roman" w:cs="Times New Roman"/>
          <w:lang w:val="es-ES" w:eastAsia="es-UY"/>
        </w:rPr>
        <w:t>2) Fortalecimiento de capacidades y herramientas para prevenir y mitigar la contaminación promoviendo una mayor colaboración entre los sectores público y privados</w:t>
      </w:r>
      <w:r w:rsidR="00DE7229" w:rsidRPr="00830306">
        <w:rPr>
          <w:rFonts w:ascii="Times New Roman" w:eastAsia="Times New Roman" w:hAnsi="Times New Roman" w:cs="Times New Roman"/>
          <w:lang w:val="es-ES" w:eastAsia="es-UY"/>
        </w:rPr>
        <w:t xml:space="preserve"> especialmente a nivel municipal y provincial.</w:t>
      </w:r>
      <w:r w:rsidR="00485056" w:rsidRPr="00830306">
        <w:rPr>
          <w:rFonts w:ascii="Times New Roman" w:eastAsia="Times New Roman" w:hAnsi="Times New Roman" w:cs="Times New Roman"/>
          <w:lang w:val="es-ES" w:eastAsia="es-UY"/>
        </w:rPr>
        <w:t xml:space="preserve"> En este componente se buscaba lograr criterios de manejo y procedimientos unificados incluyendo estándares analíticos, metodológicos y operacionales. Dejar operativas comisiones ministeriales interjuridiccionales.  Buscar arreglos institucionales </w:t>
      </w:r>
      <w:r w:rsidR="002703C5" w:rsidRPr="00830306">
        <w:rPr>
          <w:rFonts w:ascii="Times New Roman" w:eastAsia="Times New Roman" w:hAnsi="Times New Roman" w:cs="Times New Roman"/>
          <w:lang w:val="es-ES" w:eastAsia="es-UY"/>
        </w:rPr>
        <w:t>público</w:t>
      </w:r>
      <w:r w:rsidR="00485056" w:rsidRPr="00830306">
        <w:rPr>
          <w:rFonts w:ascii="Times New Roman" w:eastAsia="Times New Roman" w:hAnsi="Times New Roman" w:cs="Times New Roman"/>
          <w:lang w:val="es-ES" w:eastAsia="es-UY"/>
        </w:rPr>
        <w:t xml:space="preserve">-privados a nivel local. </w:t>
      </w:r>
      <w:r w:rsidR="002703C5" w:rsidRPr="00830306">
        <w:rPr>
          <w:rFonts w:ascii="Times New Roman" w:eastAsia="Times New Roman" w:hAnsi="Times New Roman" w:cs="Times New Roman"/>
          <w:lang w:val="es-ES" w:eastAsia="es-UY"/>
        </w:rPr>
        <w:t>Expandir la RIIGLO con capacidades fortalecidas y procedimientos y procesos estandarizados, a un nivel binacional y desarrollar un sistema de alerta temprana para floraciones algales nocivas.</w:t>
      </w:r>
    </w:p>
    <w:p w14:paraId="5192D6E3" w14:textId="77777777" w:rsidR="00393C49" w:rsidRPr="00830306" w:rsidRDefault="00393C49"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p>
    <w:p w14:paraId="094A9CD5" w14:textId="77777777" w:rsidR="00DE7229" w:rsidRPr="00830306" w:rsidRDefault="00DE7229"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r w:rsidRPr="00830306">
        <w:rPr>
          <w:rFonts w:ascii="Times New Roman" w:eastAsia="Times New Roman" w:hAnsi="Times New Roman" w:cs="Times New Roman"/>
          <w:lang w:val="es-ES" w:eastAsia="es-UY"/>
        </w:rPr>
        <w:t>3) Un conjunto de actividades piloto que contribuyan a una disminución medible de contaminantes acordados.</w:t>
      </w:r>
      <w:r w:rsidR="002703C5" w:rsidRPr="00830306">
        <w:rPr>
          <w:rFonts w:ascii="Times New Roman" w:eastAsia="Times New Roman" w:hAnsi="Times New Roman" w:cs="Times New Roman"/>
          <w:lang w:val="es-ES" w:eastAsia="es-UY"/>
        </w:rPr>
        <w:t xml:space="preserve"> Entre estas se destaca la construcción de un humedal artificial en San Clemente del Tuyu</w:t>
      </w:r>
      <w:r w:rsidR="00521400" w:rsidRPr="00830306">
        <w:rPr>
          <w:rFonts w:ascii="Times New Roman" w:eastAsia="Times New Roman" w:hAnsi="Times New Roman" w:cs="Times New Roman"/>
          <w:lang w:val="es-ES" w:eastAsia="es-UY"/>
        </w:rPr>
        <w:t>, Argentina</w:t>
      </w:r>
      <w:r w:rsidR="007A7A47" w:rsidRPr="00830306">
        <w:rPr>
          <w:rFonts w:ascii="Times New Roman" w:eastAsia="Times New Roman" w:hAnsi="Times New Roman" w:cs="Times New Roman"/>
          <w:lang w:val="es-ES" w:eastAsia="es-UY"/>
        </w:rPr>
        <w:t>, para</w:t>
      </w:r>
      <w:r w:rsidR="002703C5" w:rsidRPr="00830306">
        <w:rPr>
          <w:rFonts w:ascii="Times New Roman" w:eastAsia="Times New Roman" w:hAnsi="Times New Roman" w:cs="Times New Roman"/>
          <w:lang w:val="es-ES" w:eastAsia="es-UY"/>
        </w:rPr>
        <w:t xml:space="preserve"> reducir en un 50% la contaminación por descargas de organismos </w:t>
      </w:r>
      <w:r w:rsidR="007A7A47" w:rsidRPr="00830306">
        <w:rPr>
          <w:rFonts w:ascii="Times New Roman" w:eastAsia="Times New Roman" w:hAnsi="Times New Roman" w:cs="Times New Roman"/>
          <w:lang w:val="es-ES" w:eastAsia="es-UY"/>
        </w:rPr>
        <w:t>patógenos, nutrientes</w:t>
      </w:r>
      <w:r w:rsidR="002703C5" w:rsidRPr="00830306">
        <w:rPr>
          <w:rFonts w:ascii="Times New Roman" w:eastAsia="Times New Roman" w:hAnsi="Times New Roman" w:cs="Times New Roman"/>
          <w:lang w:val="es-ES" w:eastAsia="es-UY"/>
        </w:rPr>
        <w:t xml:space="preserve"> y de metales pesados. Adoptar sistemas de producción </w:t>
      </w:r>
      <w:r w:rsidR="007A7A47" w:rsidRPr="00830306">
        <w:rPr>
          <w:rFonts w:ascii="Times New Roman" w:eastAsia="Times New Roman" w:hAnsi="Times New Roman" w:cs="Times New Roman"/>
          <w:lang w:val="es-ES" w:eastAsia="es-UY"/>
        </w:rPr>
        <w:t>más</w:t>
      </w:r>
      <w:r w:rsidR="002703C5" w:rsidRPr="00830306">
        <w:rPr>
          <w:rFonts w:ascii="Times New Roman" w:eastAsia="Times New Roman" w:hAnsi="Times New Roman" w:cs="Times New Roman"/>
          <w:lang w:val="es-ES" w:eastAsia="es-UY"/>
        </w:rPr>
        <w:t xml:space="preserve"> limpia en 10 empr</w:t>
      </w:r>
      <w:r w:rsidR="00521400" w:rsidRPr="00830306">
        <w:rPr>
          <w:rFonts w:ascii="Times New Roman" w:eastAsia="Times New Roman" w:hAnsi="Times New Roman" w:cs="Times New Roman"/>
          <w:lang w:val="es-ES" w:eastAsia="es-UY"/>
        </w:rPr>
        <w:t>esas del sector curtiembres de U</w:t>
      </w:r>
      <w:r w:rsidR="002703C5" w:rsidRPr="00830306">
        <w:rPr>
          <w:rFonts w:ascii="Times New Roman" w:eastAsia="Times New Roman" w:hAnsi="Times New Roman" w:cs="Times New Roman"/>
          <w:lang w:val="es-ES" w:eastAsia="es-UY"/>
        </w:rPr>
        <w:t>ruguay</w:t>
      </w:r>
      <w:r w:rsidR="007A7A47" w:rsidRPr="00830306">
        <w:rPr>
          <w:rFonts w:ascii="Times New Roman" w:eastAsia="Times New Roman" w:hAnsi="Times New Roman" w:cs="Times New Roman"/>
          <w:lang w:val="es-ES" w:eastAsia="es-UY"/>
        </w:rPr>
        <w:t>, y</w:t>
      </w:r>
      <w:r w:rsidR="00521400" w:rsidRPr="00830306">
        <w:rPr>
          <w:rFonts w:ascii="Times New Roman" w:eastAsia="Times New Roman" w:hAnsi="Times New Roman" w:cs="Times New Roman"/>
          <w:lang w:val="es-ES" w:eastAsia="es-UY"/>
        </w:rPr>
        <w:t xml:space="preserve"> reducir en un 80% las descargas de cromo por encima de la norma.</w:t>
      </w:r>
      <w:r w:rsidR="003326A3" w:rsidRPr="00830306">
        <w:rPr>
          <w:rFonts w:ascii="Times New Roman" w:eastAsia="Times New Roman" w:hAnsi="Times New Roman" w:cs="Times New Roman"/>
          <w:lang w:val="es-ES" w:eastAsia="es-UY"/>
        </w:rPr>
        <w:t xml:space="preserve"> Estas actividades buscaban además generar insumos para el establecimiento de políticas públicas ambientales para la reducción de la contaminación costera.</w:t>
      </w:r>
    </w:p>
    <w:p w14:paraId="0E6F4D1B" w14:textId="77777777" w:rsidR="00393C49" w:rsidRPr="00830306" w:rsidRDefault="00393C49"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p>
    <w:p w14:paraId="5EEDC159" w14:textId="77777777" w:rsidR="00DE7229" w:rsidRPr="00830306" w:rsidRDefault="00DE7229"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r w:rsidRPr="00830306">
        <w:rPr>
          <w:rFonts w:ascii="Times New Roman" w:eastAsia="Times New Roman" w:hAnsi="Times New Roman" w:cs="Times New Roman"/>
          <w:lang w:val="es-ES" w:eastAsia="es-UY"/>
        </w:rPr>
        <w:t>4) Un sistema de Monitoreo integrado para apoyar el proceso de toma de decisión en el RPFM. Las salidas de este sistema estaban orientadas a un modelo de transporte de sedimentos.</w:t>
      </w:r>
      <w:r w:rsidR="00521400" w:rsidRPr="00830306">
        <w:rPr>
          <w:rFonts w:ascii="Times New Roman" w:eastAsia="Times New Roman" w:hAnsi="Times New Roman" w:cs="Times New Roman"/>
          <w:lang w:val="es-ES" w:eastAsia="es-UY"/>
        </w:rPr>
        <w:t xml:space="preserve"> Los productos incluían además del sistema de monitoreo, un sistema binacional integrado de información, basados en indicadores del GEF para aguas internacionales. Acuerdos a nivel binacional sobre indicadores de calidad de agua a nivel nacional y para aguas compartidas del RPFM, y un nodo binacional virtual de información operativo en los primeros dos años del proyecto.</w:t>
      </w:r>
    </w:p>
    <w:p w14:paraId="621F6A8B" w14:textId="77777777" w:rsidR="00393C49" w:rsidRPr="00830306" w:rsidRDefault="00393C49"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p>
    <w:p w14:paraId="6A472FF5" w14:textId="77777777" w:rsidR="00DE7229" w:rsidRPr="00830306" w:rsidRDefault="00DE7229"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r w:rsidRPr="00830306">
        <w:rPr>
          <w:rFonts w:ascii="Times New Roman" w:eastAsia="Times New Roman" w:hAnsi="Times New Roman" w:cs="Times New Roman"/>
          <w:lang w:val="es-ES" w:eastAsia="es-UY"/>
        </w:rPr>
        <w:t xml:space="preserve">5) Monitoreo y </w:t>
      </w:r>
      <w:r w:rsidR="00485056" w:rsidRPr="00830306">
        <w:rPr>
          <w:rFonts w:ascii="Times New Roman" w:eastAsia="Times New Roman" w:hAnsi="Times New Roman" w:cs="Times New Roman"/>
          <w:lang w:val="es-ES" w:eastAsia="es-UY"/>
        </w:rPr>
        <w:t>Evaluación</w:t>
      </w:r>
      <w:r w:rsidRPr="00830306">
        <w:rPr>
          <w:rFonts w:ascii="Times New Roman" w:eastAsia="Times New Roman" w:hAnsi="Times New Roman" w:cs="Times New Roman"/>
          <w:lang w:val="es-ES" w:eastAsia="es-UY"/>
        </w:rPr>
        <w:t xml:space="preserve"> del Programa (evaluaciones independientes, difusión de lecciones aprendidas, auditorias y reportes técnicos).</w:t>
      </w:r>
      <w:r w:rsidR="00521400" w:rsidRPr="00830306">
        <w:rPr>
          <w:rFonts w:ascii="Times New Roman" w:eastAsia="Times New Roman" w:hAnsi="Times New Roman" w:cs="Times New Roman"/>
          <w:lang w:val="es-ES" w:eastAsia="es-UY"/>
        </w:rPr>
        <w:t xml:space="preserve"> </w:t>
      </w:r>
    </w:p>
    <w:p w14:paraId="4807C58F" w14:textId="77777777" w:rsidR="00521400" w:rsidRPr="00830306" w:rsidRDefault="00521400"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p>
    <w:p w14:paraId="55B8CC44" w14:textId="30873375" w:rsidR="006B59DB" w:rsidRPr="00830306" w:rsidRDefault="00EF16E1" w:rsidP="006D39E9">
      <w:pPr>
        <w:autoSpaceDE w:val="0"/>
        <w:autoSpaceDN w:val="0"/>
        <w:adjustRightInd w:val="0"/>
        <w:spacing w:after="0" w:line="240" w:lineRule="auto"/>
        <w:ind w:left="142"/>
        <w:jc w:val="both"/>
        <w:rPr>
          <w:rFonts w:ascii="Times New Roman" w:eastAsia="Times New Roman" w:hAnsi="Times New Roman" w:cs="Times New Roman"/>
          <w:lang w:val="es-ES" w:eastAsia="es-UY"/>
        </w:rPr>
      </w:pPr>
      <w:r w:rsidRPr="00830306">
        <w:rPr>
          <w:rFonts w:ascii="Times New Roman" w:eastAsia="Times New Roman" w:hAnsi="Times New Roman" w:cs="Times New Roman"/>
          <w:lang w:val="es-ES" w:eastAsia="es-UY"/>
        </w:rPr>
        <w:t xml:space="preserve">Estos componentes están </w:t>
      </w:r>
      <w:r w:rsidR="00026423" w:rsidRPr="00830306">
        <w:rPr>
          <w:rFonts w:ascii="Times New Roman" w:eastAsia="Times New Roman" w:hAnsi="Times New Roman" w:cs="Times New Roman"/>
          <w:lang w:val="es-ES" w:eastAsia="es-UY"/>
        </w:rPr>
        <w:t>indudablemente</w:t>
      </w:r>
      <w:r w:rsidRPr="00830306">
        <w:rPr>
          <w:rFonts w:ascii="Times New Roman" w:eastAsia="Times New Roman" w:hAnsi="Times New Roman" w:cs="Times New Roman"/>
          <w:lang w:val="es-ES" w:eastAsia="es-UY"/>
        </w:rPr>
        <w:t xml:space="preserve"> relacionados con el objetivo del proyecto</w:t>
      </w:r>
      <w:r w:rsidR="00026423" w:rsidRPr="00830306">
        <w:rPr>
          <w:rFonts w:ascii="Times New Roman" w:eastAsia="Times New Roman" w:hAnsi="Times New Roman" w:cs="Times New Roman"/>
          <w:lang w:val="es-ES" w:eastAsia="es-UY"/>
        </w:rPr>
        <w:t xml:space="preserve"> y fueron bien evaluados por el GEF para la selección del proyecto y su financiamiento. </w:t>
      </w:r>
      <w:r w:rsidR="00F2428C">
        <w:rPr>
          <w:rFonts w:ascii="Times New Roman" w:eastAsia="Times New Roman" w:hAnsi="Times New Roman" w:cs="Times New Roman"/>
          <w:lang w:val="es-ES" w:eastAsia="es-UY"/>
        </w:rPr>
        <w:t xml:space="preserve">No obstante se destacan algunos problemas de diseño en los indicadores de cumplimiento de resultados presentados en el ML, que generan alguna confusión en cuanto a los alcances esperados de algunos componentes. </w:t>
      </w:r>
      <w:r w:rsidR="006035EE">
        <w:rPr>
          <w:rFonts w:ascii="Times New Roman" w:eastAsia="Times New Roman" w:hAnsi="Times New Roman" w:cs="Times New Roman"/>
          <w:lang w:val="es-ES" w:eastAsia="es-UY"/>
        </w:rPr>
        <w:t>En el componente 3, p</w:t>
      </w:r>
      <w:r w:rsidR="00F2428C">
        <w:rPr>
          <w:rFonts w:ascii="Times New Roman" w:eastAsia="Times New Roman" w:hAnsi="Times New Roman" w:cs="Times New Roman"/>
          <w:lang w:val="es-ES" w:eastAsia="es-UY"/>
        </w:rPr>
        <w:t>a</w:t>
      </w:r>
      <w:r w:rsidR="006035EE">
        <w:rPr>
          <w:rFonts w:ascii="Times New Roman" w:eastAsia="Times New Roman" w:hAnsi="Times New Roman" w:cs="Times New Roman"/>
          <w:lang w:val="es-ES" w:eastAsia="es-UY"/>
        </w:rPr>
        <w:t>rticularmente en</w:t>
      </w:r>
      <w:r w:rsidR="00F2428C">
        <w:rPr>
          <w:rFonts w:ascii="Times New Roman" w:eastAsia="Times New Roman" w:hAnsi="Times New Roman" w:cs="Times New Roman"/>
          <w:lang w:val="es-ES" w:eastAsia="es-UY"/>
        </w:rPr>
        <w:t xml:space="preserve"> los proyectos piloto que si bien constituyen pruebas de concepto y mejores prácticas para ser replicadas a futuro, los indicadores </w:t>
      </w:r>
      <w:r w:rsidR="006035EE">
        <w:rPr>
          <w:rFonts w:ascii="Times New Roman" w:eastAsia="Times New Roman" w:hAnsi="Times New Roman" w:cs="Times New Roman"/>
          <w:lang w:val="es-ES" w:eastAsia="es-UY"/>
        </w:rPr>
        <w:t xml:space="preserve">presentados están dirigidos a verificar </w:t>
      </w:r>
      <w:r w:rsidR="00F2428C">
        <w:rPr>
          <w:rFonts w:ascii="Times New Roman" w:eastAsia="Times New Roman" w:hAnsi="Times New Roman" w:cs="Times New Roman"/>
          <w:lang w:val="es-ES" w:eastAsia="es-UY"/>
        </w:rPr>
        <w:t>resultados ambientales significativos en cuanto al impacto de los mismos para reducir la contaminación del RPFM</w:t>
      </w:r>
      <w:r w:rsidR="006035EE">
        <w:rPr>
          <w:rFonts w:ascii="Times New Roman" w:eastAsia="Times New Roman" w:hAnsi="Times New Roman" w:cs="Times New Roman"/>
          <w:lang w:val="es-ES" w:eastAsia="es-UY"/>
        </w:rPr>
        <w:t>, aspecto para lo cual no fuera diseñado.</w:t>
      </w:r>
      <w:r w:rsidR="00C533C0">
        <w:rPr>
          <w:rFonts w:ascii="Times New Roman" w:eastAsia="Times New Roman" w:hAnsi="Times New Roman" w:cs="Times New Roman"/>
          <w:lang w:val="es-ES" w:eastAsia="es-UY"/>
        </w:rPr>
        <w:t xml:space="preserve"> </w:t>
      </w:r>
      <w:r w:rsidR="006B59DB" w:rsidRPr="00830306">
        <w:rPr>
          <w:rFonts w:ascii="Times New Roman" w:eastAsia="Times New Roman" w:hAnsi="Times New Roman" w:cs="Times New Roman"/>
          <w:lang w:val="es-ES" w:eastAsia="es-UY"/>
        </w:rPr>
        <w:t xml:space="preserve">Calificación de la evaluación: </w:t>
      </w:r>
      <w:r w:rsidR="008329B6">
        <w:rPr>
          <w:rFonts w:ascii="Times New Roman" w:eastAsia="Times New Roman" w:hAnsi="Times New Roman" w:cs="Times New Roman"/>
          <w:lang w:val="es-ES" w:eastAsia="es-UY"/>
        </w:rPr>
        <w:t>M</w:t>
      </w:r>
      <w:r w:rsidR="006B59DB" w:rsidRPr="00830306">
        <w:rPr>
          <w:rFonts w:ascii="Times New Roman" w:eastAsia="Times New Roman" w:hAnsi="Times New Roman" w:cs="Times New Roman"/>
          <w:lang w:val="es-ES" w:eastAsia="es-UY"/>
        </w:rPr>
        <w:t>S</w:t>
      </w:r>
    </w:p>
    <w:p w14:paraId="2D812A24" w14:textId="77777777" w:rsidR="006F6FDC" w:rsidRPr="00830306" w:rsidRDefault="006F6FDC" w:rsidP="006D39E9">
      <w:pPr>
        <w:pStyle w:val="Textoindependiente"/>
        <w:kinsoku w:val="0"/>
        <w:overflowPunct w:val="0"/>
        <w:ind w:left="142" w:right="234"/>
        <w:rPr>
          <w:lang w:val="es-EC"/>
        </w:rPr>
      </w:pPr>
    </w:p>
    <w:p w14:paraId="4F3A6DF6" w14:textId="77777777" w:rsidR="00E77F72" w:rsidRPr="00830306" w:rsidRDefault="00E77F72" w:rsidP="00690410">
      <w:pPr>
        <w:pStyle w:val="Ttulo3"/>
        <w:numPr>
          <w:ilvl w:val="0"/>
          <w:numId w:val="11"/>
        </w:numPr>
        <w:rPr>
          <w:rFonts w:ascii="Times New Roman" w:hAnsi="Times New Roman" w:cs="Times New Roman"/>
          <w:lang w:val="es-EC"/>
        </w:rPr>
      </w:pPr>
      <w:bookmarkStart w:id="21" w:name="_Toc419116629"/>
      <w:r w:rsidRPr="00830306">
        <w:rPr>
          <w:rFonts w:ascii="Times New Roman" w:hAnsi="Times New Roman" w:cs="Times New Roman"/>
          <w:lang w:val="es-EC"/>
        </w:rPr>
        <w:t>Participación de los actores</w:t>
      </w:r>
      <w:r w:rsidR="00904433" w:rsidRPr="00830306">
        <w:rPr>
          <w:rFonts w:ascii="Times New Roman" w:hAnsi="Times New Roman" w:cs="Times New Roman"/>
          <w:lang w:val="es-EC"/>
        </w:rPr>
        <w:t xml:space="preserve"> en el diseño</w:t>
      </w:r>
      <w:r w:rsidRPr="00830306">
        <w:rPr>
          <w:rFonts w:ascii="Times New Roman" w:hAnsi="Times New Roman" w:cs="Times New Roman"/>
          <w:lang w:val="es-EC"/>
        </w:rPr>
        <w:t>:</w:t>
      </w:r>
      <w:bookmarkEnd w:id="21"/>
    </w:p>
    <w:p w14:paraId="0F9949C4" w14:textId="77777777" w:rsidR="008A525D" w:rsidRPr="00830306" w:rsidRDefault="008A525D" w:rsidP="00A871CD">
      <w:pPr>
        <w:pStyle w:val="Textoindependiente"/>
        <w:kinsoku w:val="0"/>
        <w:overflowPunct w:val="0"/>
        <w:ind w:left="0" w:right="234"/>
        <w:rPr>
          <w:lang w:val="es-EC"/>
        </w:rPr>
      </w:pPr>
    </w:p>
    <w:p w14:paraId="06AF9E0D" w14:textId="484E89DC" w:rsidR="008A525D" w:rsidRPr="00830306" w:rsidRDefault="00904433" w:rsidP="00047B26">
      <w:pPr>
        <w:pStyle w:val="Listaconvietas2"/>
        <w:numPr>
          <w:ilvl w:val="0"/>
          <w:numId w:val="0"/>
        </w:numPr>
        <w:jc w:val="both"/>
        <w:rPr>
          <w:sz w:val="22"/>
          <w:szCs w:val="22"/>
          <w:lang w:eastAsia="es-UY"/>
        </w:rPr>
      </w:pPr>
      <w:r w:rsidRPr="00830306">
        <w:rPr>
          <w:sz w:val="22"/>
          <w:szCs w:val="22"/>
          <w:lang w:eastAsia="es-UY"/>
        </w:rPr>
        <w:t xml:space="preserve">En este punto se comparten las apreciaciones realizadas en la evaluación de medio </w:t>
      </w:r>
      <w:r w:rsidR="00DE7229" w:rsidRPr="00830306">
        <w:rPr>
          <w:sz w:val="22"/>
          <w:szCs w:val="22"/>
          <w:lang w:eastAsia="es-UY"/>
        </w:rPr>
        <w:t>término</w:t>
      </w:r>
      <w:r w:rsidRPr="00830306">
        <w:rPr>
          <w:sz w:val="22"/>
          <w:szCs w:val="22"/>
          <w:lang w:eastAsia="es-UY"/>
        </w:rPr>
        <w:t xml:space="preserve"> en cuanto al alto involucramiento </w:t>
      </w:r>
      <w:r w:rsidR="008A525D" w:rsidRPr="00830306">
        <w:rPr>
          <w:sz w:val="22"/>
          <w:szCs w:val="22"/>
          <w:lang w:eastAsia="es-UY"/>
        </w:rPr>
        <w:t xml:space="preserve">de los países con el compromiso binacional de aplicar PAE generado en el proyecto </w:t>
      </w:r>
      <w:r w:rsidR="00EA34BE" w:rsidRPr="00830306">
        <w:rPr>
          <w:sz w:val="22"/>
          <w:szCs w:val="22"/>
          <w:lang w:eastAsia="es-UY"/>
        </w:rPr>
        <w:t>FREPLATA</w:t>
      </w:r>
      <w:r w:rsidR="000311E1">
        <w:rPr>
          <w:sz w:val="22"/>
          <w:szCs w:val="22"/>
          <w:lang w:eastAsia="es-UY"/>
        </w:rPr>
        <w:t>. También se recoge</w:t>
      </w:r>
      <w:r w:rsidR="008A525D" w:rsidRPr="00830306">
        <w:rPr>
          <w:sz w:val="22"/>
          <w:szCs w:val="22"/>
          <w:lang w:eastAsia="es-UY"/>
        </w:rPr>
        <w:t xml:space="preserve"> la necesidad de reforzar la institucionalidad binacional para avanzar hacia la meta final de protección ambiental del </w:t>
      </w:r>
      <w:r w:rsidR="00E16F88">
        <w:rPr>
          <w:sz w:val="22"/>
          <w:szCs w:val="22"/>
          <w:lang w:eastAsia="es-UY"/>
        </w:rPr>
        <w:t>RPFM</w:t>
      </w:r>
      <w:r w:rsidR="008A525D" w:rsidRPr="00830306">
        <w:rPr>
          <w:sz w:val="22"/>
          <w:szCs w:val="22"/>
          <w:lang w:eastAsia="es-UY"/>
        </w:rPr>
        <w:t xml:space="preserve">. </w:t>
      </w:r>
      <w:r w:rsidR="0000785B" w:rsidRPr="00830306">
        <w:rPr>
          <w:sz w:val="22"/>
          <w:szCs w:val="22"/>
          <w:lang w:eastAsia="es-UY"/>
        </w:rPr>
        <w:t>No obstante se identifica</w:t>
      </w:r>
      <w:r w:rsidR="000311E1">
        <w:rPr>
          <w:sz w:val="22"/>
          <w:szCs w:val="22"/>
          <w:lang w:eastAsia="es-UY"/>
        </w:rPr>
        <w:t>ro</w:t>
      </w:r>
      <w:r w:rsidR="0000785B" w:rsidRPr="00830306">
        <w:rPr>
          <w:sz w:val="22"/>
          <w:szCs w:val="22"/>
          <w:lang w:eastAsia="es-UY"/>
        </w:rPr>
        <w:t xml:space="preserve">n debilidades </w:t>
      </w:r>
      <w:r w:rsidR="000311E1" w:rsidRPr="00830306">
        <w:rPr>
          <w:sz w:val="22"/>
          <w:szCs w:val="22"/>
          <w:lang w:eastAsia="es-UY"/>
        </w:rPr>
        <w:t xml:space="preserve">a nivel operativo </w:t>
      </w:r>
      <w:r w:rsidR="000311E1">
        <w:rPr>
          <w:sz w:val="22"/>
          <w:szCs w:val="22"/>
          <w:lang w:eastAsia="es-UY"/>
        </w:rPr>
        <w:t>en</w:t>
      </w:r>
      <w:r w:rsidR="0000785B" w:rsidRPr="00830306">
        <w:rPr>
          <w:sz w:val="22"/>
          <w:szCs w:val="22"/>
          <w:lang w:eastAsia="es-UY"/>
        </w:rPr>
        <w:t xml:space="preserve"> las </w:t>
      </w:r>
      <w:r w:rsidR="000311E1" w:rsidRPr="00830306">
        <w:rPr>
          <w:sz w:val="22"/>
          <w:szCs w:val="22"/>
          <w:lang w:eastAsia="es-UY"/>
        </w:rPr>
        <w:t>Comisiones Binacionales (CARP y CTMFM)</w:t>
      </w:r>
      <w:r w:rsidR="0000785B" w:rsidRPr="00830306">
        <w:rPr>
          <w:sz w:val="22"/>
          <w:szCs w:val="22"/>
          <w:lang w:eastAsia="es-UY"/>
        </w:rPr>
        <w:t xml:space="preserve"> que</w:t>
      </w:r>
      <w:r w:rsidR="008329B6">
        <w:rPr>
          <w:sz w:val="22"/>
          <w:szCs w:val="22"/>
          <w:lang w:eastAsia="es-UY"/>
        </w:rPr>
        <w:t xml:space="preserve"> no fueron previstas durante el di</w:t>
      </w:r>
      <w:r w:rsidR="000311E1">
        <w:rPr>
          <w:sz w:val="22"/>
          <w:szCs w:val="22"/>
          <w:lang w:eastAsia="es-UY"/>
        </w:rPr>
        <w:t>seño, y que</w:t>
      </w:r>
      <w:r w:rsidR="00AB4192">
        <w:rPr>
          <w:sz w:val="22"/>
          <w:szCs w:val="22"/>
          <w:lang w:eastAsia="es-UY"/>
        </w:rPr>
        <w:t xml:space="preserve"> dificultaron</w:t>
      </w:r>
      <w:r w:rsidR="000311E1">
        <w:rPr>
          <w:sz w:val="22"/>
          <w:szCs w:val="22"/>
          <w:lang w:eastAsia="es-UY"/>
        </w:rPr>
        <w:t xml:space="preserve"> profundizar</w:t>
      </w:r>
      <w:r w:rsidR="0000785B" w:rsidRPr="00830306">
        <w:rPr>
          <w:sz w:val="22"/>
          <w:szCs w:val="22"/>
          <w:lang w:eastAsia="es-UY"/>
        </w:rPr>
        <w:t xml:space="preserve"> el seguimiento e implementación de los objetivos </w:t>
      </w:r>
      <w:r w:rsidR="008329B6">
        <w:rPr>
          <w:sz w:val="22"/>
          <w:szCs w:val="22"/>
          <w:lang w:eastAsia="es-UY"/>
        </w:rPr>
        <w:t>del proyecto</w:t>
      </w:r>
      <w:r w:rsidR="0000785B" w:rsidRPr="00830306">
        <w:rPr>
          <w:sz w:val="22"/>
          <w:szCs w:val="22"/>
          <w:lang w:eastAsia="es-UY"/>
        </w:rPr>
        <w:t xml:space="preserve">. </w:t>
      </w:r>
      <w:r w:rsidR="006035EE">
        <w:rPr>
          <w:sz w:val="22"/>
          <w:szCs w:val="22"/>
          <w:lang w:eastAsia="es-UY"/>
        </w:rPr>
        <w:t xml:space="preserve">También se </w:t>
      </w:r>
      <w:r w:rsidR="001C35E5">
        <w:rPr>
          <w:sz w:val="22"/>
          <w:szCs w:val="22"/>
          <w:lang w:eastAsia="es-UY"/>
        </w:rPr>
        <w:t>destaca</w:t>
      </w:r>
      <w:r w:rsidR="006035EE">
        <w:rPr>
          <w:sz w:val="22"/>
          <w:szCs w:val="22"/>
          <w:lang w:eastAsia="es-UY"/>
        </w:rPr>
        <w:t xml:space="preserve"> el poco involucramiento de las Comisiones durante la etapa de diseño para establecer los requerimientos y funcionalidades del sistema de monitoreo y del sistema integrado de información binacional, aspecto necesario y fundamental para la definición de los insumos necesarios para apoyo a procesos de toma de decisión.  </w:t>
      </w:r>
      <w:r w:rsidR="006B59DB" w:rsidRPr="00830306">
        <w:rPr>
          <w:sz w:val="22"/>
          <w:szCs w:val="22"/>
          <w:lang w:eastAsia="es-UY"/>
        </w:rPr>
        <w:t xml:space="preserve">Calificación de la evaluación: </w:t>
      </w:r>
      <w:r w:rsidR="0000785B" w:rsidRPr="00830306">
        <w:rPr>
          <w:sz w:val="22"/>
          <w:szCs w:val="22"/>
          <w:lang w:eastAsia="es-UY"/>
        </w:rPr>
        <w:t>M</w:t>
      </w:r>
      <w:r w:rsidR="008329B6">
        <w:rPr>
          <w:sz w:val="22"/>
          <w:szCs w:val="22"/>
          <w:lang w:eastAsia="es-UY"/>
        </w:rPr>
        <w:t>I</w:t>
      </w:r>
    </w:p>
    <w:p w14:paraId="1A4F14E5" w14:textId="77777777" w:rsidR="00904433" w:rsidRPr="00830306" w:rsidRDefault="00904433" w:rsidP="008A525D">
      <w:pPr>
        <w:pStyle w:val="Textoindependiente"/>
        <w:kinsoku w:val="0"/>
        <w:overflowPunct w:val="0"/>
        <w:ind w:left="0" w:right="234"/>
        <w:rPr>
          <w:lang w:val="es-EC"/>
        </w:rPr>
      </w:pPr>
    </w:p>
    <w:p w14:paraId="7FCFB2B0" w14:textId="46FDF2BB" w:rsidR="001E330C" w:rsidRDefault="001A6AB6" w:rsidP="001E330C">
      <w:pPr>
        <w:pStyle w:val="Ttulo3"/>
        <w:numPr>
          <w:ilvl w:val="0"/>
          <w:numId w:val="11"/>
        </w:numPr>
        <w:rPr>
          <w:rFonts w:ascii="Times New Roman" w:hAnsi="Times New Roman" w:cs="Times New Roman"/>
          <w:lang w:val="es-EC"/>
        </w:rPr>
      </w:pPr>
      <w:bookmarkStart w:id="22" w:name="_Toc419116630"/>
      <w:r>
        <w:rPr>
          <w:rFonts w:ascii="Times New Roman" w:hAnsi="Times New Roman" w:cs="Times New Roman"/>
          <w:lang w:val="es-EC"/>
        </w:rPr>
        <w:t>Avance en el l</w:t>
      </w:r>
      <w:r w:rsidR="00F73C7D" w:rsidRPr="00830306">
        <w:rPr>
          <w:rFonts w:ascii="Times New Roman" w:hAnsi="Times New Roman" w:cs="Times New Roman"/>
          <w:lang w:val="es-EC"/>
        </w:rPr>
        <w:t>ogro de resultados y objetivos:</w:t>
      </w:r>
      <w:bookmarkEnd w:id="22"/>
    </w:p>
    <w:p w14:paraId="1755BE03" w14:textId="77777777" w:rsidR="001C35E5" w:rsidRPr="001C35E5" w:rsidRDefault="001C35E5" w:rsidP="001C35E5">
      <w:pPr>
        <w:rPr>
          <w:lang w:val="es-EC"/>
        </w:rPr>
      </w:pPr>
    </w:p>
    <w:p w14:paraId="0BDDA81F" w14:textId="68057A50" w:rsidR="00706D5D" w:rsidRPr="00830306" w:rsidRDefault="001E330C" w:rsidP="001E330C">
      <w:pPr>
        <w:pStyle w:val="Textoindependiente"/>
        <w:kinsoku w:val="0"/>
        <w:overflowPunct w:val="0"/>
        <w:ind w:left="0" w:right="234"/>
        <w:jc w:val="both"/>
      </w:pPr>
      <w:r w:rsidRPr="00830306">
        <w:t>En el PRODOC se le asigna a las Comisiones Binacionales un rol orientador</w:t>
      </w:r>
      <w:r>
        <w:t xml:space="preserve"> y a </w:t>
      </w:r>
      <w:r w:rsidRPr="00830306">
        <w:t>los organismos ambientales</w:t>
      </w:r>
      <w:r>
        <w:t xml:space="preserve"> </w:t>
      </w:r>
      <w:r w:rsidRPr="00830306">
        <w:t>la responsabilidad sobre la gestión.</w:t>
      </w:r>
      <w:r>
        <w:t xml:space="preserve"> Esto significó un</w:t>
      </w:r>
      <w:r w:rsidR="008D7A82" w:rsidRPr="00830306">
        <w:t xml:space="preserve"> </w:t>
      </w:r>
      <w:r>
        <w:t xml:space="preserve">cambio </w:t>
      </w:r>
      <w:r w:rsidR="000311E1">
        <w:t xml:space="preserve">en la gobernanza en </w:t>
      </w:r>
      <w:r w:rsidR="008D7A82" w:rsidRPr="00830306">
        <w:t xml:space="preserve">relación a </w:t>
      </w:r>
      <w:r w:rsidR="00EA34BE" w:rsidRPr="00830306">
        <w:t>FREPLATA</w:t>
      </w:r>
      <w:r w:rsidR="008D7A82" w:rsidRPr="00830306">
        <w:t>,</w:t>
      </w:r>
      <w:r>
        <w:t xml:space="preserve"> que generó</w:t>
      </w:r>
      <w:r w:rsidR="00554436">
        <w:t xml:space="preserve"> alguna desarticulación</w:t>
      </w:r>
      <w:r>
        <w:t xml:space="preserve"> inicial </w:t>
      </w:r>
      <w:r w:rsidR="001C35E5">
        <w:t xml:space="preserve">en el ámbito directivo </w:t>
      </w:r>
      <w:r>
        <w:t>dado que anteriormente esa función era desempeñada por las primeras</w:t>
      </w:r>
      <w:r w:rsidR="008D7A82" w:rsidRPr="00830306">
        <w:t xml:space="preserve">. </w:t>
      </w:r>
    </w:p>
    <w:p w14:paraId="51876023" w14:textId="77777777" w:rsidR="00363F29" w:rsidRPr="001C35E5" w:rsidRDefault="00363F29" w:rsidP="00047B26">
      <w:pPr>
        <w:pStyle w:val="Listaconvietas2"/>
        <w:numPr>
          <w:ilvl w:val="0"/>
          <w:numId w:val="0"/>
        </w:numPr>
        <w:jc w:val="both"/>
        <w:rPr>
          <w:sz w:val="22"/>
          <w:szCs w:val="22"/>
          <w:lang w:val="es-UY" w:eastAsia="es-UY"/>
        </w:rPr>
      </w:pPr>
    </w:p>
    <w:p w14:paraId="5180055E" w14:textId="4DA0C7B8" w:rsidR="00706D5D" w:rsidRPr="00830306" w:rsidRDefault="00706D5D" w:rsidP="00047B26">
      <w:pPr>
        <w:pStyle w:val="Listaconvietas2"/>
        <w:numPr>
          <w:ilvl w:val="0"/>
          <w:numId w:val="0"/>
        </w:numPr>
        <w:jc w:val="both"/>
        <w:rPr>
          <w:sz w:val="22"/>
          <w:szCs w:val="22"/>
          <w:lang w:eastAsia="es-UY"/>
        </w:rPr>
      </w:pPr>
      <w:r w:rsidRPr="00830306">
        <w:rPr>
          <w:sz w:val="22"/>
          <w:szCs w:val="22"/>
          <w:lang w:eastAsia="es-UY"/>
        </w:rPr>
        <w:t>Las Comisiones acordaron en</w:t>
      </w:r>
      <w:r w:rsidR="00554436">
        <w:rPr>
          <w:sz w:val="22"/>
          <w:szCs w:val="22"/>
          <w:lang w:eastAsia="es-UY"/>
        </w:rPr>
        <w:t xml:space="preserve"> la etapa de diseño la importancia</w:t>
      </w:r>
      <w:r w:rsidRPr="00830306">
        <w:rPr>
          <w:sz w:val="22"/>
          <w:szCs w:val="22"/>
          <w:lang w:eastAsia="es-UY"/>
        </w:rPr>
        <w:t xml:space="preserve"> de contar con un programa de monitoreo binacional, tal cual se recoge en el </w:t>
      </w:r>
      <w:r w:rsidR="003934A9" w:rsidRPr="00830306">
        <w:rPr>
          <w:sz w:val="22"/>
          <w:szCs w:val="22"/>
          <w:lang w:eastAsia="es-UY"/>
        </w:rPr>
        <w:t>PRODOC</w:t>
      </w:r>
      <w:r w:rsidR="00554436">
        <w:rPr>
          <w:sz w:val="22"/>
          <w:szCs w:val="22"/>
          <w:lang w:eastAsia="es-UY"/>
        </w:rPr>
        <w:t>,</w:t>
      </w:r>
      <w:r w:rsidRPr="00830306">
        <w:rPr>
          <w:sz w:val="22"/>
          <w:szCs w:val="22"/>
          <w:lang w:eastAsia="es-UY"/>
        </w:rPr>
        <w:t xml:space="preserve"> pero </w:t>
      </w:r>
      <w:r w:rsidR="001C35E5">
        <w:rPr>
          <w:sz w:val="22"/>
          <w:szCs w:val="22"/>
          <w:lang w:eastAsia="es-UY"/>
        </w:rPr>
        <w:t xml:space="preserve">tal como se ha mencionado </w:t>
      </w:r>
      <w:r w:rsidRPr="00830306">
        <w:rPr>
          <w:sz w:val="22"/>
          <w:szCs w:val="22"/>
          <w:lang w:eastAsia="es-UY"/>
        </w:rPr>
        <w:t>n</w:t>
      </w:r>
      <w:r w:rsidR="00554436">
        <w:rPr>
          <w:sz w:val="22"/>
          <w:szCs w:val="22"/>
          <w:lang w:eastAsia="es-UY"/>
        </w:rPr>
        <w:t>o definieron los</w:t>
      </w:r>
      <w:r w:rsidRPr="00830306">
        <w:rPr>
          <w:sz w:val="22"/>
          <w:szCs w:val="22"/>
          <w:lang w:eastAsia="es-UY"/>
        </w:rPr>
        <w:t xml:space="preserve"> requerimientos</w:t>
      </w:r>
      <w:r w:rsidR="001C35E5">
        <w:rPr>
          <w:sz w:val="22"/>
          <w:szCs w:val="22"/>
          <w:lang w:eastAsia="es-UY"/>
        </w:rPr>
        <w:t xml:space="preserve"> para el mismo</w:t>
      </w:r>
      <w:r w:rsidRPr="00830306">
        <w:rPr>
          <w:sz w:val="22"/>
          <w:szCs w:val="22"/>
          <w:lang w:eastAsia="es-UY"/>
        </w:rPr>
        <w:t>.</w:t>
      </w:r>
      <w:r w:rsidR="00D34A4E" w:rsidRPr="00830306">
        <w:rPr>
          <w:sz w:val="22"/>
          <w:szCs w:val="22"/>
          <w:lang w:eastAsia="es-UY"/>
        </w:rPr>
        <w:t xml:space="preserve"> Este</w:t>
      </w:r>
      <w:r w:rsidRPr="00830306">
        <w:rPr>
          <w:sz w:val="22"/>
          <w:szCs w:val="22"/>
          <w:lang w:eastAsia="es-UY"/>
        </w:rPr>
        <w:t xml:space="preserve"> y otros aspectos</w:t>
      </w:r>
      <w:r w:rsidR="0085480A">
        <w:rPr>
          <w:sz w:val="22"/>
          <w:szCs w:val="22"/>
          <w:lang w:eastAsia="es-UY"/>
        </w:rPr>
        <w:t>,</w:t>
      </w:r>
      <w:r w:rsidRPr="00830306">
        <w:rPr>
          <w:sz w:val="22"/>
          <w:szCs w:val="22"/>
          <w:lang w:eastAsia="es-UY"/>
        </w:rPr>
        <w:t xml:space="preserve"> como la poca comunicación </w:t>
      </w:r>
      <w:r w:rsidR="0085480A">
        <w:rPr>
          <w:sz w:val="22"/>
          <w:szCs w:val="22"/>
          <w:lang w:eastAsia="es-UY"/>
        </w:rPr>
        <w:t xml:space="preserve">con el subsistema operativo, </w:t>
      </w:r>
      <w:r w:rsidR="003326A3" w:rsidRPr="00830306">
        <w:rPr>
          <w:sz w:val="22"/>
          <w:szCs w:val="22"/>
          <w:lang w:eastAsia="es-UY"/>
        </w:rPr>
        <w:t>llevó</w:t>
      </w:r>
      <w:r w:rsidR="0085480A">
        <w:rPr>
          <w:sz w:val="22"/>
          <w:szCs w:val="22"/>
          <w:lang w:eastAsia="es-UY"/>
        </w:rPr>
        <w:t xml:space="preserve"> a que el objetivo</w:t>
      </w:r>
      <w:r w:rsidRPr="00830306">
        <w:rPr>
          <w:sz w:val="22"/>
          <w:szCs w:val="22"/>
          <w:lang w:eastAsia="es-UY"/>
        </w:rPr>
        <w:t xml:space="preserve"> no </w:t>
      </w:r>
      <w:r w:rsidR="00554436">
        <w:rPr>
          <w:sz w:val="22"/>
          <w:szCs w:val="22"/>
          <w:lang w:eastAsia="es-UY"/>
        </w:rPr>
        <w:t>fuera priorizado</w:t>
      </w:r>
      <w:r w:rsidR="0085480A">
        <w:rPr>
          <w:sz w:val="22"/>
          <w:szCs w:val="22"/>
          <w:lang w:eastAsia="es-UY"/>
        </w:rPr>
        <w:t xml:space="preserve"> en sus</w:t>
      </w:r>
      <w:r w:rsidRPr="00830306">
        <w:rPr>
          <w:sz w:val="22"/>
          <w:szCs w:val="22"/>
          <w:lang w:eastAsia="es-UY"/>
        </w:rPr>
        <w:t xml:space="preserve"> agenda</w:t>
      </w:r>
      <w:r w:rsidR="0085480A">
        <w:rPr>
          <w:sz w:val="22"/>
          <w:szCs w:val="22"/>
          <w:lang w:eastAsia="es-UY"/>
        </w:rPr>
        <w:t>s</w:t>
      </w:r>
      <w:r w:rsidRPr="00830306">
        <w:rPr>
          <w:sz w:val="22"/>
          <w:szCs w:val="22"/>
          <w:lang w:eastAsia="es-UY"/>
        </w:rPr>
        <w:t xml:space="preserve">, ni que </w:t>
      </w:r>
      <w:r w:rsidR="0085480A">
        <w:rPr>
          <w:sz w:val="22"/>
          <w:szCs w:val="22"/>
          <w:lang w:eastAsia="es-UY"/>
        </w:rPr>
        <w:t>las Comisiones desempeñaran</w:t>
      </w:r>
      <w:r w:rsidRPr="00830306">
        <w:rPr>
          <w:sz w:val="22"/>
          <w:szCs w:val="22"/>
          <w:lang w:eastAsia="es-UY"/>
        </w:rPr>
        <w:t xml:space="preserve"> el rol orientador asignado en la etapa de diseño.</w:t>
      </w:r>
    </w:p>
    <w:p w14:paraId="375ABB25" w14:textId="77777777" w:rsidR="00363F29" w:rsidRPr="00830306" w:rsidRDefault="00363F29" w:rsidP="00047B26">
      <w:pPr>
        <w:pStyle w:val="Listaconvietas2"/>
        <w:numPr>
          <w:ilvl w:val="0"/>
          <w:numId w:val="0"/>
        </w:numPr>
        <w:jc w:val="both"/>
        <w:rPr>
          <w:sz w:val="22"/>
          <w:szCs w:val="22"/>
          <w:lang w:eastAsia="es-UY"/>
        </w:rPr>
      </w:pPr>
    </w:p>
    <w:p w14:paraId="2ECA45AC" w14:textId="35E795DB" w:rsidR="00706D5D" w:rsidRPr="00830306" w:rsidRDefault="00C43BAA" w:rsidP="00047B26">
      <w:pPr>
        <w:pStyle w:val="Listaconvietas2"/>
        <w:numPr>
          <w:ilvl w:val="0"/>
          <w:numId w:val="0"/>
        </w:numPr>
        <w:jc w:val="both"/>
        <w:rPr>
          <w:sz w:val="22"/>
          <w:szCs w:val="22"/>
          <w:lang w:eastAsia="es-UY"/>
        </w:rPr>
      </w:pPr>
      <w:r>
        <w:rPr>
          <w:sz w:val="22"/>
          <w:szCs w:val="22"/>
          <w:lang w:eastAsia="es-UY"/>
        </w:rPr>
        <w:t xml:space="preserve">También se constató una </w:t>
      </w:r>
      <w:r w:rsidR="00706D5D" w:rsidRPr="00830306">
        <w:rPr>
          <w:sz w:val="22"/>
          <w:szCs w:val="22"/>
          <w:lang w:eastAsia="es-UY"/>
        </w:rPr>
        <w:t xml:space="preserve">gran sensibilidad </w:t>
      </w:r>
      <w:r>
        <w:rPr>
          <w:sz w:val="22"/>
          <w:szCs w:val="22"/>
          <w:lang w:eastAsia="es-UY"/>
        </w:rPr>
        <w:t>del proyecto a</w:t>
      </w:r>
      <w:r w:rsidR="00706D5D" w:rsidRPr="00830306">
        <w:rPr>
          <w:sz w:val="22"/>
          <w:szCs w:val="22"/>
          <w:lang w:eastAsia="es-UY"/>
        </w:rPr>
        <w:t xml:space="preserve"> cambio</w:t>
      </w:r>
      <w:r>
        <w:rPr>
          <w:sz w:val="22"/>
          <w:szCs w:val="22"/>
          <w:lang w:eastAsia="es-UY"/>
        </w:rPr>
        <w:t>s</w:t>
      </w:r>
      <w:r w:rsidR="00706D5D" w:rsidRPr="00830306">
        <w:rPr>
          <w:sz w:val="22"/>
          <w:szCs w:val="22"/>
          <w:lang w:eastAsia="es-UY"/>
        </w:rPr>
        <w:t xml:space="preserve"> de los actores políticos, particularmente en la componente argentina</w:t>
      </w:r>
      <w:r w:rsidR="00D34A4E" w:rsidRPr="00830306">
        <w:rPr>
          <w:sz w:val="22"/>
          <w:szCs w:val="22"/>
          <w:lang w:eastAsia="es-UY"/>
        </w:rPr>
        <w:t xml:space="preserve"> donde</w:t>
      </w:r>
      <w:r w:rsidR="00706D5D" w:rsidRPr="00830306">
        <w:rPr>
          <w:sz w:val="22"/>
          <w:szCs w:val="22"/>
          <w:lang w:eastAsia="es-UY"/>
        </w:rPr>
        <w:t xml:space="preserve"> </w:t>
      </w:r>
      <w:r w:rsidR="001204AB" w:rsidRPr="00830306">
        <w:rPr>
          <w:sz w:val="22"/>
          <w:szCs w:val="22"/>
          <w:lang w:eastAsia="es-UY"/>
        </w:rPr>
        <w:t>hubo</w:t>
      </w:r>
      <w:r w:rsidR="00900B22" w:rsidRPr="00830306">
        <w:rPr>
          <w:sz w:val="22"/>
          <w:szCs w:val="22"/>
          <w:lang w:eastAsia="es-UY"/>
        </w:rPr>
        <w:t xml:space="preserve"> varios relevos jerárquicos</w:t>
      </w:r>
      <w:r w:rsidR="00706D5D" w:rsidRPr="00830306">
        <w:rPr>
          <w:sz w:val="22"/>
          <w:szCs w:val="22"/>
          <w:lang w:eastAsia="es-UY"/>
        </w:rPr>
        <w:t xml:space="preserve"> </w:t>
      </w:r>
      <w:r w:rsidR="00960593">
        <w:rPr>
          <w:sz w:val="22"/>
          <w:szCs w:val="22"/>
          <w:lang w:eastAsia="es-UY"/>
        </w:rPr>
        <w:t>a nivel del organismo ambiental</w:t>
      </w:r>
      <w:r w:rsidR="00706D5D" w:rsidRPr="00830306">
        <w:rPr>
          <w:sz w:val="22"/>
          <w:szCs w:val="22"/>
          <w:lang w:eastAsia="es-UY"/>
        </w:rPr>
        <w:t xml:space="preserve"> </w:t>
      </w:r>
      <w:r w:rsidR="00883986" w:rsidRPr="00830306">
        <w:rPr>
          <w:sz w:val="22"/>
          <w:szCs w:val="22"/>
          <w:lang w:eastAsia="es-UY"/>
        </w:rPr>
        <w:t>qu</w:t>
      </w:r>
      <w:r w:rsidR="00900B22" w:rsidRPr="00830306">
        <w:rPr>
          <w:sz w:val="22"/>
          <w:szCs w:val="22"/>
          <w:lang w:eastAsia="es-UY"/>
        </w:rPr>
        <w:t>e impactaron sobre la ejecución</w:t>
      </w:r>
      <w:r w:rsidR="00883986" w:rsidRPr="00830306">
        <w:rPr>
          <w:sz w:val="22"/>
          <w:szCs w:val="22"/>
          <w:lang w:eastAsia="es-UY"/>
        </w:rPr>
        <w:t xml:space="preserve"> y orientación estratégica del programa. </w:t>
      </w:r>
      <w:r>
        <w:rPr>
          <w:sz w:val="22"/>
          <w:szCs w:val="22"/>
          <w:lang w:eastAsia="es-UY"/>
        </w:rPr>
        <w:t xml:space="preserve">Esto </w:t>
      </w:r>
      <w:r w:rsidR="00960593">
        <w:rPr>
          <w:sz w:val="22"/>
          <w:szCs w:val="22"/>
          <w:lang w:eastAsia="es-UY"/>
        </w:rPr>
        <w:t xml:space="preserve">se refleja en la dificultad de </w:t>
      </w:r>
      <w:r w:rsidR="00883986" w:rsidRPr="00830306">
        <w:rPr>
          <w:sz w:val="22"/>
          <w:szCs w:val="22"/>
          <w:lang w:eastAsia="es-UY"/>
        </w:rPr>
        <w:t>coord</w:t>
      </w:r>
      <w:r w:rsidR="00F24116" w:rsidRPr="00830306">
        <w:rPr>
          <w:sz w:val="22"/>
          <w:szCs w:val="22"/>
          <w:lang w:eastAsia="es-UY"/>
        </w:rPr>
        <w:t>i</w:t>
      </w:r>
      <w:r w:rsidR="00883986" w:rsidRPr="00830306">
        <w:rPr>
          <w:sz w:val="22"/>
          <w:szCs w:val="22"/>
          <w:lang w:eastAsia="es-UY"/>
        </w:rPr>
        <w:t xml:space="preserve">nar las agendas del Comité </w:t>
      </w:r>
      <w:r w:rsidR="00363F29" w:rsidRPr="00830306">
        <w:rPr>
          <w:sz w:val="22"/>
          <w:szCs w:val="22"/>
          <w:lang w:eastAsia="es-UY"/>
        </w:rPr>
        <w:t>Directivo</w:t>
      </w:r>
      <w:r>
        <w:rPr>
          <w:sz w:val="22"/>
          <w:szCs w:val="22"/>
          <w:lang w:eastAsia="es-UY"/>
        </w:rPr>
        <w:t>, y</w:t>
      </w:r>
      <w:r w:rsidR="00883986" w:rsidRPr="00830306">
        <w:rPr>
          <w:sz w:val="22"/>
          <w:szCs w:val="22"/>
          <w:lang w:eastAsia="es-UY"/>
        </w:rPr>
        <w:t xml:space="preserve"> </w:t>
      </w:r>
      <w:r w:rsidR="00960593">
        <w:rPr>
          <w:sz w:val="22"/>
          <w:szCs w:val="22"/>
          <w:lang w:eastAsia="es-UY"/>
        </w:rPr>
        <w:t>la escasa frecuencia de sus reuniones. Asimismo</w:t>
      </w:r>
      <w:r w:rsidR="001C35E5">
        <w:rPr>
          <w:sz w:val="22"/>
          <w:szCs w:val="22"/>
          <w:lang w:eastAsia="es-UY"/>
        </w:rPr>
        <w:t>,</w:t>
      </w:r>
      <w:r w:rsidR="00960593">
        <w:rPr>
          <w:sz w:val="22"/>
          <w:szCs w:val="22"/>
          <w:lang w:eastAsia="es-UY"/>
        </w:rPr>
        <w:t xml:space="preserve"> </w:t>
      </w:r>
      <w:r w:rsidR="001C35E5">
        <w:rPr>
          <w:sz w:val="22"/>
          <w:szCs w:val="22"/>
          <w:lang w:eastAsia="es-UY"/>
        </w:rPr>
        <w:t xml:space="preserve">según lo recogido de sus actas, </w:t>
      </w:r>
      <w:r w:rsidR="00960593">
        <w:rPr>
          <w:sz w:val="22"/>
          <w:szCs w:val="22"/>
          <w:lang w:eastAsia="es-UY"/>
        </w:rPr>
        <w:t xml:space="preserve">se verifica que los temas operativos </w:t>
      </w:r>
      <w:r w:rsidR="00BF4512">
        <w:rPr>
          <w:sz w:val="22"/>
          <w:szCs w:val="22"/>
          <w:lang w:eastAsia="es-UY"/>
        </w:rPr>
        <w:t xml:space="preserve">estuvieron mucho más representados </w:t>
      </w:r>
      <w:r w:rsidR="00960593">
        <w:rPr>
          <w:sz w:val="22"/>
          <w:szCs w:val="22"/>
          <w:lang w:eastAsia="es-UY"/>
        </w:rPr>
        <w:t>que los estratégicos</w:t>
      </w:r>
      <w:r w:rsidR="00D34A4E" w:rsidRPr="00830306">
        <w:rPr>
          <w:sz w:val="22"/>
          <w:szCs w:val="22"/>
          <w:lang w:eastAsia="es-UY"/>
        </w:rPr>
        <w:t>,</w:t>
      </w:r>
      <w:r w:rsidR="00883986" w:rsidRPr="00830306">
        <w:rPr>
          <w:sz w:val="22"/>
          <w:szCs w:val="22"/>
          <w:lang w:eastAsia="es-UY"/>
        </w:rPr>
        <w:t xml:space="preserve"> y </w:t>
      </w:r>
      <w:r w:rsidR="00960593">
        <w:rPr>
          <w:sz w:val="22"/>
          <w:szCs w:val="22"/>
          <w:lang w:eastAsia="es-UY"/>
        </w:rPr>
        <w:t xml:space="preserve">que hubo muy poca transferencia de los resultados del proyecto </w:t>
      </w:r>
      <w:r w:rsidR="00883986" w:rsidRPr="00830306">
        <w:rPr>
          <w:sz w:val="22"/>
          <w:szCs w:val="22"/>
          <w:lang w:eastAsia="es-UY"/>
        </w:rPr>
        <w:t xml:space="preserve">hacia </w:t>
      </w:r>
      <w:r w:rsidR="00D34A4E" w:rsidRPr="00830306">
        <w:rPr>
          <w:sz w:val="22"/>
          <w:szCs w:val="22"/>
          <w:lang w:eastAsia="es-UY"/>
        </w:rPr>
        <w:t>las comisiones binacionales</w:t>
      </w:r>
      <w:r w:rsidR="00883986" w:rsidRPr="00830306">
        <w:rPr>
          <w:sz w:val="22"/>
          <w:szCs w:val="22"/>
          <w:lang w:eastAsia="es-UY"/>
        </w:rPr>
        <w:t>.</w:t>
      </w:r>
    </w:p>
    <w:p w14:paraId="20DF990D" w14:textId="77777777" w:rsidR="00363F29" w:rsidRPr="00830306" w:rsidRDefault="00363F29" w:rsidP="00047B26">
      <w:pPr>
        <w:pStyle w:val="Listaconvietas2"/>
        <w:numPr>
          <w:ilvl w:val="0"/>
          <w:numId w:val="0"/>
        </w:numPr>
        <w:jc w:val="both"/>
        <w:rPr>
          <w:sz w:val="22"/>
          <w:szCs w:val="22"/>
          <w:lang w:eastAsia="es-UY"/>
        </w:rPr>
      </w:pPr>
    </w:p>
    <w:p w14:paraId="3CFF38BA" w14:textId="080BAAFF" w:rsidR="00D34A4E" w:rsidRDefault="00960593" w:rsidP="00047B26">
      <w:pPr>
        <w:pStyle w:val="Listaconvietas2"/>
        <w:numPr>
          <w:ilvl w:val="0"/>
          <w:numId w:val="0"/>
        </w:numPr>
        <w:jc w:val="both"/>
        <w:rPr>
          <w:sz w:val="22"/>
          <w:szCs w:val="22"/>
          <w:lang w:eastAsia="es-UY"/>
        </w:rPr>
      </w:pPr>
      <w:r>
        <w:rPr>
          <w:sz w:val="22"/>
          <w:szCs w:val="22"/>
          <w:lang w:eastAsia="es-UY"/>
        </w:rPr>
        <w:t xml:space="preserve">La situación descripta </w:t>
      </w:r>
      <w:r w:rsidR="00BF4512">
        <w:rPr>
          <w:sz w:val="22"/>
          <w:szCs w:val="22"/>
          <w:lang w:eastAsia="es-UY"/>
        </w:rPr>
        <w:t xml:space="preserve">explica </w:t>
      </w:r>
      <w:r w:rsidR="00883986" w:rsidRPr="00830306">
        <w:rPr>
          <w:sz w:val="22"/>
          <w:szCs w:val="22"/>
          <w:lang w:eastAsia="es-UY"/>
        </w:rPr>
        <w:t xml:space="preserve">la perdida de eficiencia del proyecto </w:t>
      </w:r>
      <w:r w:rsidR="006D2A54">
        <w:rPr>
          <w:sz w:val="22"/>
          <w:szCs w:val="22"/>
          <w:lang w:eastAsia="es-UY"/>
        </w:rPr>
        <w:t xml:space="preserve">como </w:t>
      </w:r>
      <w:r w:rsidR="00BF4512">
        <w:rPr>
          <w:sz w:val="22"/>
          <w:szCs w:val="22"/>
          <w:lang w:eastAsia="es-UY"/>
        </w:rPr>
        <w:t>instrumento para la</w:t>
      </w:r>
      <w:r w:rsidR="00883986" w:rsidRPr="00830306">
        <w:rPr>
          <w:sz w:val="22"/>
          <w:szCs w:val="22"/>
          <w:lang w:eastAsia="es-UY"/>
        </w:rPr>
        <w:t xml:space="preserve"> gestión de recursos transfronterizos </w:t>
      </w:r>
      <w:r w:rsidR="006D2A54">
        <w:rPr>
          <w:sz w:val="22"/>
          <w:szCs w:val="22"/>
          <w:lang w:eastAsia="es-UY"/>
        </w:rPr>
        <w:t xml:space="preserve">ya que para este fin </w:t>
      </w:r>
      <w:r w:rsidR="00883986" w:rsidRPr="00830306">
        <w:rPr>
          <w:sz w:val="22"/>
          <w:szCs w:val="22"/>
          <w:lang w:eastAsia="es-UY"/>
        </w:rPr>
        <w:t xml:space="preserve">no alcanza solo con monitorear </w:t>
      </w:r>
      <w:r w:rsidR="00776BF8" w:rsidRPr="00830306">
        <w:rPr>
          <w:sz w:val="22"/>
          <w:szCs w:val="22"/>
          <w:lang w:eastAsia="es-UY"/>
        </w:rPr>
        <w:t xml:space="preserve">el ecosistema </w:t>
      </w:r>
      <w:r w:rsidR="00883986" w:rsidRPr="00830306">
        <w:rPr>
          <w:sz w:val="22"/>
          <w:szCs w:val="22"/>
          <w:lang w:eastAsia="es-UY"/>
        </w:rPr>
        <w:t xml:space="preserve">sino que lo </w:t>
      </w:r>
      <w:r w:rsidR="00D34A4E" w:rsidRPr="00830306">
        <w:rPr>
          <w:sz w:val="22"/>
          <w:szCs w:val="22"/>
          <w:lang w:eastAsia="es-UY"/>
        </w:rPr>
        <w:t>más</w:t>
      </w:r>
      <w:r w:rsidR="00883986" w:rsidRPr="00830306">
        <w:rPr>
          <w:sz w:val="22"/>
          <w:szCs w:val="22"/>
          <w:lang w:eastAsia="es-UY"/>
        </w:rPr>
        <w:t xml:space="preserve"> importante son los procesos de toma de decisión </w:t>
      </w:r>
      <w:r w:rsidR="00900B22" w:rsidRPr="00830306">
        <w:rPr>
          <w:sz w:val="22"/>
          <w:szCs w:val="22"/>
          <w:lang w:eastAsia="es-UY"/>
        </w:rPr>
        <w:t xml:space="preserve">que se realizan </w:t>
      </w:r>
      <w:r w:rsidR="00883986" w:rsidRPr="00830306">
        <w:rPr>
          <w:sz w:val="22"/>
          <w:szCs w:val="22"/>
          <w:lang w:eastAsia="es-UY"/>
        </w:rPr>
        <w:t xml:space="preserve">en base a los insumos que se obtienen </w:t>
      </w:r>
      <w:r w:rsidR="00C15BF2" w:rsidRPr="00830306">
        <w:rPr>
          <w:sz w:val="22"/>
          <w:szCs w:val="22"/>
          <w:lang w:eastAsia="es-UY"/>
        </w:rPr>
        <w:t xml:space="preserve">del </w:t>
      </w:r>
      <w:r w:rsidR="006D2A54">
        <w:rPr>
          <w:sz w:val="22"/>
          <w:szCs w:val="22"/>
          <w:lang w:eastAsia="es-UY"/>
        </w:rPr>
        <w:t>mismo. E</w:t>
      </w:r>
      <w:r w:rsidR="00C15BF2" w:rsidRPr="00830306">
        <w:rPr>
          <w:sz w:val="22"/>
          <w:szCs w:val="22"/>
          <w:lang w:eastAsia="es-UY"/>
        </w:rPr>
        <w:t>l principal cliente de FREPLATA</w:t>
      </w:r>
      <w:r w:rsidR="00883986" w:rsidRPr="00830306">
        <w:rPr>
          <w:sz w:val="22"/>
          <w:szCs w:val="22"/>
          <w:lang w:eastAsia="es-UY"/>
        </w:rPr>
        <w:t xml:space="preserve"> son la</w:t>
      </w:r>
      <w:r w:rsidR="00C15BF2" w:rsidRPr="00830306">
        <w:rPr>
          <w:sz w:val="22"/>
          <w:szCs w:val="22"/>
          <w:lang w:eastAsia="es-UY"/>
        </w:rPr>
        <w:t>s organizaciones que conforman su</w:t>
      </w:r>
      <w:r w:rsidR="00883986" w:rsidRPr="00830306">
        <w:rPr>
          <w:sz w:val="22"/>
          <w:szCs w:val="22"/>
          <w:lang w:eastAsia="es-UY"/>
        </w:rPr>
        <w:t xml:space="preserve"> Comité </w:t>
      </w:r>
      <w:r w:rsidR="00363F29" w:rsidRPr="00830306">
        <w:rPr>
          <w:sz w:val="22"/>
          <w:szCs w:val="22"/>
          <w:lang w:eastAsia="es-UY"/>
        </w:rPr>
        <w:t>Directivo</w:t>
      </w:r>
      <w:r w:rsidR="00883986" w:rsidRPr="00830306">
        <w:rPr>
          <w:sz w:val="22"/>
          <w:szCs w:val="22"/>
          <w:lang w:eastAsia="es-UY"/>
        </w:rPr>
        <w:t xml:space="preserve"> por estar directamente involucradas</w:t>
      </w:r>
      <w:r w:rsidR="00C15BF2" w:rsidRPr="00830306">
        <w:rPr>
          <w:sz w:val="22"/>
          <w:szCs w:val="22"/>
          <w:lang w:eastAsia="es-UY"/>
        </w:rPr>
        <w:t xml:space="preserve"> con este cometido</w:t>
      </w:r>
      <w:r w:rsidR="00BF4512">
        <w:rPr>
          <w:sz w:val="22"/>
          <w:szCs w:val="22"/>
          <w:lang w:eastAsia="es-UY"/>
        </w:rPr>
        <w:t xml:space="preserve">, pero </w:t>
      </w:r>
      <w:r w:rsidR="00776BF8" w:rsidRPr="00830306">
        <w:rPr>
          <w:sz w:val="22"/>
          <w:szCs w:val="22"/>
          <w:lang w:eastAsia="es-UY"/>
        </w:rPr>
        <w:t>se evidencia que</w:t>
      </w:r>
      <w:r w:rsidR="00C15BF2" w:rsidRPr="00830306">
        <w:rPr>
          <w:sz w:val="22"/>
          <w:szCs w:val="22"/>
          <w:lang w:eastAsia="es-UY"/>
        </w:rPr>
        <w:t xml:space="preserve"> las políticas de comunicación no tuvieron esto presente</w:t>
      </w:r>
      <w:r w:rsidR="00E16F88">
        <w:rPr>
          <w:sz w:val="22"/>
          <w:szCs w:val="22"/>
          <w:lang w:eastAsia="es-UY"/>
        </w:rPr>
        <w:t>,</w:t>
      </w:r>
      <w:r w:rsidR="00C15BF2" w:rsidRPr="00830306">
        <w:rPr>
          <w:sz w:val="22"/>
          <w:szCs w:val="22"/>
          <w:lang w:eastAsia="es-UY"/>
        </w:rPr>
        <w:t xml:space="preserve"> </w:t>
      </w:r>
      <w:r w:rsidR="00BF4512">
        <w:rPr>
          <w:sz w:val="22"/>
          <w:szCs w:val="22"/>
          <w:lang w:eastAsia="es-UY"/>
        </w:rPr>
        <w:t>ya</w:t>
      </w:r>
      <w:r w:rsidR="00776BF8" w:rsidRPr="00830306">
        <w:rPr>
          <w:sz w:val="22"/>
          <w:szCs w:val="22"/>
          <w:lang w:eastAsia="es-UY"/>
        </w:rPr>
        <w:t xml:space="preserve"> que</w:t>
      </w:r>
      <w:r w:rsidR="00BF4512">
        <w:rPr>
          <w:sz w:val="22"/>
          <w:szCs w:val="22"/>
          <w:lang w:eastAsia="es-UY"/>
        </w:rPr>
        <w:t xml:space="preserve"> no </w:t>
      </w:r>
      <w:r w:rsidR="00C15BF2" w:rsidRPr="00830306">
        <w:rPr>
          <w:sz w:val="22"/>
          <w:szCs w:val="22"/>
          <w:lang w:eastAsia="es-UY"/>
        </w:rPr>
        <w:t xml:space="preserve">generaron productos intermedios </w:t>
      </w:r>
      <w:r w:rsidR="00776BF8" w:rsidRPr="00830306">
        <w:rPr>
          <w:sz w:val="22"/>
          <w:szCs w:val="22"/>
          <w:lang w:eastAsia="es-UY"/>
        </w:rPr>
        <w:t>de interés</w:t>
      </w:r>
      <w:r w:rsidR="00C15BF2" w:rsidRPr="00830306">
        <w:rPr>
          <w:sz w:val="22"/>
          <w:szCs w:val="22"/>
          <w:lang w:eastAsia="es-UY"/>
        </w:rPr>
        <w:t xml:space="preserve"> para</w:t>
      </w:r>
      <w:r w:rsidR="006D2A54">
        <w:rPr>
          <w:sz w:val="22"/>
          <w:szCs w:val="22"/>
          <w:lang w:eastAsia="es-UY"/>
        </w:rPr>
        <w:t xml:space="preserve"> apoyar</w:t>
      </w:r>
      <w:r w:rsidR="00C15BF2" w:rsidRPr="00830306">
        <w:rPr>
          <w:sz w:val="22"/>
          <w:szCs w:val="22"/>
          <w:lang w:eastAsia="es-UY"/>
        </w:rPr>
        <w:t xml:space="preserve"> </w:t>
      </w:r>
      <w:r w:rsidR="006D2A54">
        <w:rPr>
          <w:sz w:val="22"/>
          <w:szCs w:val="22"/>
          <w:lang w:eastAsia="es-UY"/>
        </w:rPr>
        <w:t>la toma de decisión en e</w:t>
      </w:r>
      <w:r w:rsidR="00C15BF2" w:rsidRPr="00830306">
        <w:rPr>
          <w:sz w:val="22"/>
          <w:szCs w:val="22"/>
          <w:lang w:eastAsia="es-UY"/>
        </w:rPr>
        <w:t xml:space="preserve">l sistema político. Los informes técnicos y operativos no están </w:t>
      </w:r>
      <w:r w:rsidR="006D2A54">
        <w:rPr>
          <w:sz w:val="22"/>
          <w:szCs w:val="22"/>
          <w:lang w:eastAsia="es-UY"/>
        </w:rPr>
        <w:t>codificados como para cubrir estas</w:t>
      </w:r>
      <w:r w:rsidR="00C15BF2" w:rsidRPr="00830306">
        <w:rPr>
          <w:sz w:val="22"/>
          <w:szCs w:val="22"/>
          <w:lang w:eastAsia="es-UY"/>
        </w:rPr>
        <w:t xml:space="preserve"> necesidades, que requieren productos de información que </w:t>
      </w:r>
      <w:r w:rsidR="00D34A4E" w:rsidRPr="00830306">
        <w:rPr>
          <w:sz w:val="22"/>
          <w:szCs w:val="22"/>
          <w:lang w:eastAsia="es-UY"/>
        </w:rPr>
        <w:t>sinteticen</w:t>
      </w:r>
      <w:r w:rsidR="00C15BF2" w:rsidRPr="00830306">
        <w:rPr>
          <w:sz w:val="22"/>
          <w:szCs w:val="22"/>
          <w:lang w:eastAsia="es-UY"/>
        </w:rPr>
        <w:t xml:space="preserve"> las </w:t>
      </w:r>
      <w:r w:rsidR="00776BF8" w:rsidRPr="00830306">
        <w:rPr>
          <w:sz w:val="22"/>
          <w:szCs w:val="22"/>
          <w:lang w:eastAsia="es-UY"/>
        </w:rPr>
        <w:t xml:space="preserve">principales </w:t>
      </w:r>
      <w:r w:rsidR="00C15BF2" w:rsidRPr="00830306">
        <w:rPr>
          <w:sz w:val="22"/>
          <w:szCs w:val="22"/>
          <w:lang w:eastAsia="es-UY"/>
        </w:rPr>
        <w:t xml:space="preserve">ideas fuerza, problemas y recomendaciones en </w:t>
      </w:r>
      <w:r w:rsidR="00D34A4E" w:rsidRPr="00830306">
        <w:rPr>
          <w:sz w:val="22"/>
          <w:szCs w:val="22"/>
          <w:lang w:eastAsia="es-UY"/>
        </w:rPr>
        <w:t>una forma muy concreta y expresada</w:t>
      </w:r>
      <w:r w:rsidR="00C15BF2" w:rsidRPr="00830306">
        <w:rPr>
          <w:sz w:val="22"/>
          <w:szCs w:val="22"/>
          <w:lang w:eastAsia="es-UY"/>
        </w:rPr>
        <w:t xml:space="preserve"> en un </w:t>
      </w:r>
      <w:r w:rsidR="00D34A4E" w:rsidRPr="00830306">
        <w:rPr>
          <w:sz w:val="22"/>
          <w:szCs w:val="22"/>
          <w:lang w:eastAsia="es-UY"/>
        </w:rPr>
        <w:t>lenguaje sencillo.</w:t>
      </w:r>
      <w:r w:rsidR="006B59DB" w:rsidRPr="00830306">
        <w:rPr>
          <w:sz w:val="22"/>
          <w:szCs w:val="22"/>
          <w:lang w:eastAsia="es-UY"/>
        </w:rPr>
        <w:t xml:space="preserve"> Calificación de la evaluación: MI</w:t>
      </w:r>
    </w:p>
    <w:p w14:paraId="26300978" w14:textId="77777777" w:rsidR="00BB6EAE" w:rsidRPr="00830306" w:rsidRDefault="00BB6EAE" w:rsidP="00047B26">
      <w:pPr>
        <w:pStyle w:val="Listaconvietas2"/>
        <w:numPr>
          <w:ilvl w:val="0"/>
          <w:numId w:val="0"/>
        </w:numPr>
        <w:jc w:val="both"/>
        <w:rPr>
          <w:sz w:val="22"/>
          <w:szCs w:val="22"/>
          <w:lang w:eastAsia="es-UY"/>
        </w:rPr>
      </w:pPr>
    </w:p>
    <w:p w14:paraId="1BE80887" w14:textId="77777777" w:rsidR="00404D88" w:rsidRPr="00830306" w:rsidRDefault="00404D88" w:rsidP="00690410">
      <w:pPr>
        <w:pStyle w:val="Ttulo3"/>
        <w:numPr>
          <w:ilvl w:val="0"/>
          <w:numId w:val="11"/>
        </w:numPr>
        <w:rPr>
          <w:rFonts w:ascii="Times New Roman" w:hAnsi="Times New Roman" w:cs="Times New Roman"/>
          <w:lang w:val="es-EC"/>
        </w:rPr>
      </w:pPr>
      <w:bookmarkStart w:id="23" w:name="_Toc419116631"/>
      <w:r w:rsidRPr="00830306">
        <w:rPr>
          <w:rFonts w:ascii="Times New Roman" w:hAnsi="Times New Roman" w:cs="Times New Roman"/>
          <w:lang w:val="es-EC"/>
        </w:rPr>
        <w:t>Eficiencia:</w:t>
      </w:r>
      <w:bookmarkEnd w:id="23"/>
    </w:p>
    <w:p w14:paraId="2F9BE4E8" w14:textId="77777777" w:rsidR="00404D88" w:rsidRPr="00830306" w:rsidRDefault="00404D88" w:rsidP="00047B26">
      <w:pPr>
        <w:pStyle w:val="Listaconvietas2"/>
        <w:numPr>
          <w:ilvl w:val="0"/>
          <w:numId w:val="0"/>
        </w:numPr>
        <w:jc w:val="both"/>
        <w:rPr>
          <w:sz w:val="22"/>
          <w:szCs w:val="22"/>
          <w:lang w:eastAsia="es-UY"/>
        </w:rPr>
      </w:pPr>
      <w:r w:rsidRPr="00830306">
        <w:t>¿</w:t>
      </w:r>
      <w:r w:rsidRPr="00830306">
        <w:rPr>
          <w:sz w:val="22"/>
          <w:szCs w:val="22"/>
          <w:lang w:eastAsia="es-UY"/>
        </w:rPr>
        <w:t>El proyecto se implementó de manera eficiente en conformidad con las normas y los estándares</w:t>
      </w:r>
    </w:p>
    <w:p w14:paraId="0AA96529" w14:textId="77777777" w:rsidR="00404D88" w:rsidRPr="00830306" w:rsidRDefault="00404D88" w:rsidP="00047B26">
      <w:pPr>
        <w:pStyle w:val="Listaconvietas2"/>
        <w:numPr>
          <w:ilvl w:val="0"/>
          <w:numId w:val="0"/>
        </w:numPr>
        <w:jc w:val="both"/>
        <w:rPr>
          <w:sz w:val="22"/>
          <w:szCs w:val="22"/>
          <w:lang w:eastAsia="es-UY"/>
        </w:rPr>
      </w:pPr>
      <w:r w:rsidRPr="00830306">
        <w:rPr>
          <w:sz w:val="22"/>
          <w:szCs w:val="22"/>
          <w:lang w:eastAsia="es-UY"/>
        </w:rPr>
        <w:t>Internacionales y nacionales?</w:t>
      </w:r>
    </w:p>
    <w:p w14:paraId="1F9A974F" w14:textId="38D14F2C" w:rsidR="001204AB" w:rsidRPr="00830306" w:rsidRDefault="00DE420D" w:rsidP="00047B26">
      <w:pPr>
        <w:pStyle w:val="Listaconvietas2"/>
        <w:numPr>
          <w:ilvl w:val="0"/>
          <w:numId w:val="0"/>
        </w:numPr>
        <w:jc w:val="both"/>
        <w:rPr>
          <w:sz w:val="22"/>
          <w:szCs w:val="22"/>
          <w:lang w:eastAsia="es-UY"/>
        </w:rPr>
      </w:pPr>
      <w:r w:rsidRPr="00830306">
        <w:rPr>
          <w:sz w:val="22"/>
          <w:szCs w:val="22"/>
          <w:lang w:eastAsia="es-UY"/>
        </w:rPr>
        <w:t xml:space="preserve">Si se mide la eficiencia por el nivel de cumplimiento </w:t>
      </w:r>
      <w:r w:rsidR="007A7A47" w:rsidRPr="00830306">
        <w:rPr>
          <w:sz w:val="22"/>
          <w:szCs w:val="22"/>
          <w:lang w:eastAsia="es-UY"/>
        </w:rPr>
        <w:t xml:space="preserve">de las metas con los recursos previstos, en la evaluación claramente puede verse que muchos de los resultados no fueron alcanzados, </w:t>
      </w:r>
      <w:r w:rsidR="004B3AC7">
        <w:rPr>
          <w:sz w:val="22"/>
          <w:szCs w:val="22"/>
          <w:lang w:eastAsia="es-UY"/>
        </w:rPr>
        <w:t>particularmente</w:t>
      </w:r>
      <w:r w:rsidR="007A7A47" w:rsidRPr="00830306">
        <w:rPr>
          <w:sz w:val="22"/>
          <w:szCs w:val="22"/>
          <w:lang w:eastAsia="es-UY"/>
        </w:rPr>
        <w:t xml:space="preserve"> los relacionados con el sistema de monitoreo binacional y el sistema binacional integrado de información. </w:t>
      </w:r>
      <w:r w:rsidR="004A1E35" w:rsidRPr="00830306">
        <w:rPr>
          <w:sz w:val="22"/>
          <w:szCs w:val="22"/>
          <w:lang w:eastAsia="es-UY"/>
        </w:rPr>
        <w:t xml:space="preserve">No obstante se </w:t>
      </w:r>
      <w:r w:rsidR="004B3AC7">
        <w:rPr>
          <w:sz w:val="22"/>
          <w:szCs w:val="22"/>
          <w:lang w:eastAsia="es-UY"/>
        </w:rPr>
        <w:t>destaca</w:t>
      </w:r>
      <w:r w:rsidR="004A1E35" w:rsidRPr="00830306">
        <w:rPr>
          <w:sz w:val="22"/>
          <w:szCs w:val="22"/>
          <w:lang w:eastAsia="es-UY"/>
        </w:rPr>
        <w:t xml:space="preserve"> que el proyecto se implementó de conformidad con las normas y los estándares nacionales e internacionales según se desprende del sistema de monitoreo del mismo</w:t>
      </w:r>
      <w:r w:rsidR="007A7A47" w:rsidRPr="00830306">
        <w:rPr>
          <w:sz w:val="22"/>
          <w:szCs w:val="22"/>
          <w:lang w:eastAsia="es-UY"/>
        </w:rPr>
        <w:t>.</w:t>
      </w:r>
      <w:r w:rsidR="006B59DB" w:rsidRPr="00830306">
        <w:rPr>
          <w:sz w:val="22"/>
          <w:szCs w:val="22"/>
          <w:lang w:eastAsia="es-UY"/>
        </w:rPr>
        <w:t xml:space="preserve"> </w:t>
      </w:r>
    </w:p>
    <w:p w14:paraId="08AB7B22" w14:textId="77777777" w:rsidR="007B1AA9" w:rsidRDefault="007B1AA9" w:rsidP="001204AB">
      <w:pPr>
        <w:pStyle w:val="Textoindependiente"/>
        <w:kinsoku w:val="0"/>
        <w:overflowPunct w:val="0"/>
        <w:ind w:left="0" w:right="234" w:firstLine="360"/>
        <w:jc w:val="both"/>
        <w:rPr>
          <w:rFonts w:eastAsia="Calibri"/>
          <w:color w:val="000000"/>
          <w:u w:val="single"/>
          <w:lang w:val="es-ES"/>
        </w:rPr>
      </w:pPr>
    </w:p>
    <w:p w14:paraId="359F7B21" w14:textId="77777777" w:rsidR="007B1AA9" w:rsidRDefault="007B1AA9" w:rsidP="001204AB">
      <w:pPr>
        <w:pStyle w:val="Textoindependiente"/>
        <w:kinsoku w:val="0"/>
        <w:overflowPunct w:val="0"/>
        <w:ind w:left="0" w:right="234" w:firstLine="360"/>
        <w:jc w:val="both"/>
        <w:rPr>
          <w:rFonts w:eastAsia="Calibri"/>
          <w:color w:val="000000"/>
          <w:u w:val="single"/>
          <w:lang w:val="es-ES"/>
        </w:rPr>
      </w:pPr>
    </w:p>
    <w:p w14:paraId="4243682C" w14:textId="77777777" w:rsidR="001204AB" w:rsidRPr="00830306" w:rsidRDefault="001204AB" w:rsidP="001204AB">
      <w:pPr>
        <w:pStyle w:val="Textoindependiente"/>
        <w:kinsoku w:val="0"/>
        <w:overflowPunct w:val="0"/>
        <w:ind w:left="0" w:right="234" w:firstLine="360"/>
        <w:jc w:val="both"/>
        <w:rPr>
          <w:rFonts w:eastAsia="Calibri"/>
          <w:color w:val="000000"/>
          <w:lang w:val="es-ES"/>
        </w:rPr>
      </w:pPr>
      <w:r w:rsidRPr="00830306">
        <w:rPr>
          <w:rFonts w:eastAsia="Calibri"/>
          <w:color w:val="000000"/>
          <w:u w:val="single"/>
          <w:lang w:val="es-ES"/>
        </w:rPr>
        <w:t>Costo-eficiencia de los resultados</w:t>
      </w:r>
      <w:r w:rsidRPr="00830306">
        <w:rPr>
          <w:rFonts w:eastAsia="Calibri"/>
          <w:color w:val="000000"/>
          <w:lang w:val="es-ES"/>
        </w:rPr>
        <w:t>.</w:t>
      </w:r>
    </w:p>
    <w:p w14:paraId="2F0028E4" w14:textId="77777777" w:rsidR="001204AB" w:rsidRPr="00830306" w:rsidRDefault="001204AB" w:rsidP="001204AB">
      <w:pPr>
        <w:pStyle w:val="Textoindependiente"/>
        <w:kinsoku w:val="0"/>
        <w:overflowPunct w:val="0"/>
        <w:ind w:left="594" w:right="234"/>
        <w:jc w:val="both"/>
        <w:rPr>
          <w:rFonts w:eastAsia="Calibri"/>
          <w:color w:val="000000"/>
          <w:lang w:val="es-ES"/>
        </w:rPr>
      </w:pPr>
    </w:p>
    <w:p w14:paraId="342D828E" w14:textId="77777777" w:rsidR="001204AB" w:rsidRPr="00830306" w:rsidRDefault="00E9662B" w:rsidP="00047B26">
      <w:pPr>
        <w:pStyle w:val="Listaconvietas2"/>
        <w:numPr>
          <w:ilvl w:val="0"/>
          <w:numId w:val="0"/>
        </w:numPr>
        <w:jc w:val="both"/>
        <w:rPr>
          <w:sz w:val="22"/>
          <w:szCs w:val="22"/>
          <w:lang w:eastAsia="es-UY"/>
        </w:rPr>
      </w:pPr>
      <w:r>
        <w:rPr>
          <w:sz w:val="22"/>
          <w:szCs w:val="22"/>
          <w:lang w:eastAsia="es-UY"/>
        </w:rPr>
        <w:t>La tabla 4</w:t>
      </w:r>
      <w:r w:rsidR="001204AB" w:rsidRPr="00830306">
        <w:rPr>
          <w:sz w:val="22"/>
          <w:szCs w:val="22"/>
          <w:lang w:eastAsia="es-UY"/>
        </w:rPr>
        <w:t xml:space="preserve"> muestra el presupuesto previsto por resultado en el diseño del proyecto y lo realmente ejecutado al final del mismo para el componente uruguayo.</w:t>
      </w:r>
    </w:p>
    <w:p w14:paraId="50F63F40" w14:textId="77777777" w:rsidR="001204AB" w:rsidRDefault="001204AB" w:rsidP="001204AB">
      <w:pPr>
        <w:pStyle w:val="Textoindependiente"/>
        <w:kinsoku w:val="0"/>
        <w:overflowPunct w:val="0"/>
        <w:ind w:left="594" w:right="234"/>
        <w:jc w:val="both"/>
        <w:rPr>
          <w:rFonts w:eastAsia="Calibri"/>
          <w:color w:val="000000"/>
          <w:lang w:val="es-ES"/>
        </w:rPr>
      </w:pPr>
      <w:r w:rsidRPr="00830306">
        <w:rPr>
          <w:rFonts w:eastAsia="Calibri"/>
          <w:color w:val="000000"/>
          <w:lang w:val="es-ES"/>
        </w:rPr>
        <w:t xml:space="preserve"> </w:t>
      </w:r>
    </w:p>
    <w:p w14:paraId="531F4274" w14:textId="77777777" w:rsidR="00993168" w:rsidRPr="00830306" w:rsidRDefault="00993168" w:rsidP="001204AB">
      <w:pPr>
        <w:pStyle w:val="Textoindependiente"/>
        <w:kinsoku w:val="0"/>
        <w:overflowPunct w:val="0"/>
        <w:ind w:left="594" w:right="234"/>
        <w:jc w:val="both"/>
        <w:rPr>
          <w:rFonts w:eastAsia="Calibri"/>
          <w:color w:val="000000"/>
          <w:lang w:val="es-ES"/>
        </w:rPr>
      </w:pPr>
    </w:p>
    <w:p w14:paraId="11E566E6" w14:textId="77777777" w:rsidR="001204AB" w:rsidRPr="00993168" w:rsidRDefault="001204AB" w:rsidP="00993168">
      <w:pPr>
        <w:pStyle w:val="Descripcin"/>
        <w:keepNext/>
        <w:rPr>
          <w:color w:val="auto"/>
          <w:sz w:val="22"/>
          <w:szCs w:val="22"/>
        </w:rPr>
      </w:pPr>
      <w:r w:rsidRPr="00993168">
        <w:rPr>
          <w:color w:val="auto"/>
          <w:sz w:val="22"/>
          <w:szCs w:val="22"/>
        </w:rPr>
        <w:t xml:space="preserve">Tabla </w:t>
      </w:r>
      <w:r w:rsidR="00BD76FD" w:rsidRPr="00993168">
        <w:rPr>
          <w:color w:val="auto"/>
          <w:sz w:val="22"/>
          <w:szCs w:val="22"/>
        </w:rPr>
        <w:fldChar w:fldCharType="begin"/>
      </w:r>
      <w:r w:rsidRPr="00993168">
        <w:rPr>
          <w:color w:val="auto"/>
          <w:sz w:val="22"/>
          <w:szCs w:val="22"/>
        </w:rPr>
        <w:instrText xml:space="preserve"> SEQ Tabla \* ARABIC </w:instrText>
      </w:r>
      <w:r w:rsidR="00BD76FD" w:rsidRPr="00993168">
        <w:rPr>
          <w:color w:val="auto"/>
          <w:sz w:val="22"/>
          <w:szCs w:val="22"/>
        </w:rPr>
        <w:fldChar w:fldCharType="separate"/>
      </w:r>
      <w:r w:rsidR="00E9662B" w:rsidRPr="00993168">
        <w:rPr>
          <w:noProof/>
          <w:color w:val="auto"/>
          <w:sz w:val="22"/>
          <w:szCs w:val="22"/>
        </w:rPr>
        <w:t>4</w:t>
      </w:r>
      <w:r w:rsidR="00BD76FD" w:rsidRPr="00993168">
        <w:rPr>
          <w:color w:val="auto"/>
          <w:sz w:val="22"/>
          <w:szCs w:val="22"/>
        </w:rPr>
        <w:fldChar w:fldCharType="end"/>
      </w:r>
      <w:r w:rsidRPr="00993168">
        <w:rPr>
          <w:color w:val="auto"/>
          <w:sz w:val="22"/>
          <w:szCs w:val="22"/>
        </w:rPr>
        <w:t>. Ejecución presupuestal de fondos GEF por resultado para el componente uruguayo.</w:t>
      </w:r>
    </w:p>
    <w:tbl>
      <w:tblPr>
        <w:tblStyle w:val="Tablaconcuadrcula"/>
        <w:tblW w:w="0" w:type="auto"/>
        <w:tblInd w:w="589" w:type="dxa"/>
        <w:tblLook w:val="04A0" w:firstRow="1" w:lastRow="0" w:firstColumn="1" w:lastColumn="0" w:noHBand="0" w:noVBand="1"/>
      </w:tblPr>
      <w:tblGrid>
        <w:gridCol w:w="2224"/>
        <w:gridCol w:w="2139"/>
        <w:gridCol w:w="1746"/>
        <w:gridCol w:w="1373"/>
      </w:tblGrid>
      <w:tr w:rsidR="001204AB" w:rsidRPr="00830306" w14:paraId="5351575A" w14:textId="77777777" w:rsidTr="004F1E1D">
        <w:tc>
          <w:tcPr>
            <w:tcW w:w="2224" w:type="dxa"/>
            <w:tcBorders>
              <w:top w:val="single" w:sz="8" w:space="0" w:color="auto"/>
              <w:left w:val="single" w:sz="8" w:space="0" w:color="auto"/>
              <w:bottom w:val="single" w:sz="8" w:space="0" w:color="auto"/>
              <w:right w:val="single" w:sz="4" w:space="0" w:color="auto"/>
            </w:tcBorders>
            <w:shd w:val="clear" w:color="auto" w:fill="auto"/>
            <w:vAlign w:val="bottom"/>
          </w:tcPr>
          <w:p w14:paraId="28A94791"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Resultados</w:t>
            </w:r>
          </w:p>
        </w:tc>
        <w:tc>
          <w:tcPr>
            <w:tcW w:w="2139" w:type="dxa"/>
            <w:tcBorders>
              <w:top w:val="single" w:sz="8" w:space="0" w:color="auto"/>
              <w:left w:val="single" w:sz="4" w:space="0" w:color="auto"/>
              <w:bottom w:val="single" w:sz="8" w:space="0" w:color="auto"/>
              <w:right w:val="single" w:sz="4" w:space="0" w:color="auto"/>
            </w:tcBorders>
            <w:shd w:val="clear" w:color="auto" w:fill="auto"/>
            <w:vAlign w:val="bottom"/>
          </w:tcPr>
          <w:p w14:paraId="012B607E"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xml:space="preserve"> Presupuesto total en PRODOC </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14:paraId="78217AF1"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Presupuesto ejecutado</w:t>
            </w:r>
          </w:p>
        </w:tc>
        <w:tc>
          <w:tcPr>
            <w:tcW w:w="1373" w:type="dxa"/>
            <w:tcBorders>
              <w:top w:val="single" w:sz="8" w:space="0" w:color="auto"/>
              <w:left w:val="single" w:sz="8" w:space="0" w:color="auto"/>
              <w:bottom w:val="single" w:sz="8" w:space="0" w:color="auto"/>
              <w:right w:val="single" w:sz="8" w:space="0" w:color="auto"/>
            </w:tcBorders>
            <w:shd w:val="clear" w:color="auto" w:fill="auto"/>
            <w:vAlign w:val="bottom"/>
          </w:tcPr>
          <w:p w14:paraId="37766018"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ejecución</w:t>
            </w:r>
          </w:p>
        </w:tc>
      </w:tr>
      <w:tr w:rsidR="001204AB" w:rsidRPr="00830306" w14:paraId="2C4F8B4C" w14:textId="77777777" w:rsidTr="004F1E1D">
        <w:tc>
          <w:tcPr>
            <w:tcW w:w="2224" w:type="dxa"/>
            <w:tcBorders>
              <w:top w:val="nil"/>
              <w:left w:val="single" w:sz="4" w:space="0" w:color="auto"/>
              <w:bottom w:val="single" w:sz="4" w:space="0" w:color="auto"/>
              <w:right w:val="single" w:sz="4" w:space="0" w:color="auto"/>
            </w:tcBorders>
            <w:shd w:val="clear" w:color="auto" w:fill="auto"/>
            <w:vAlign w:val="bottom"/>
          </w:tcPr>
          <w:p w14:paraId="72910157"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1</w:t>
            </w:r>
          </w:p>
        </w:tc>
        <w:tc>
          <w:tcPr>
            <w:tcW w:w="2139" w:type="dxa"/>
            <w:tcBorders>
              <w:top w:val="nil"/>
              <w:left w:val="single" w:sz="4" w:space="0" w:color="auto"/>
              <w:bottom w:val="single" w:sz="4" w:space="0" w:color="auto"/>
              <w:right w:val="single" w:sz="4" w:space="0" w:color="auto"/>
            </w:tcBorders>
            <w:shd w:val="clear" w:color="auto" w:fill="auto"/>
            <w:vAlign w:val="bottom"/>
          </w:tcPr>
          <w:p w14:paraId="3FED6B27"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150.000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12349D73"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229.164</w:t>
            </w:r>
          </w:p>
        </w:tc>
        <w:tc>
          <w:tcPr>
            <w:tcW w:w="1373" w:type="dxa"/>
            <w:tcBorders>
              <w:top w:val="nil"/>
              <w:left w:val="single" w:sz="8" w:space="0" w:color="auto"/>
              <w:bottom w:val="single" w:sz="4" w:space="0" w:color="auto"/>
              <w:right w:val="single" w:sz="8" w:space="0" w:color="auto"/>
            </w:tcBorders>
            <w:shd w:val="clear" w:color="auto" w:fill="auto"/>
            <w:vAlign w:val="bottom"/>
          </w:tcPr>
          <w:p w14:paraId="0788F5EF"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152,78%</w:t>
            </w:r>
          </w:p>
        </w:tc>
      </w:tr>
      <w:tr w:rsidR="001204AB" w:rsidRPr="00830306" w14:paraId="139C4A1B" w14:textId="77777777" w:rsidTr="004F1E1D">
        <w:tc>
          <w:tcPr>
            <w:tcW w:w="2224" w:type="dxa"/>
            <w:tcBorders>
              <w:top w:val="nil"/>
              <w:left w:val="single" w:sz="4" w:space="0" w:color="auto"/>
              <w:bottom w:val="single" w:sz="4" w:space="0" w:color="auto"/>
              <w:right w:val="single" w:sz="4" w:space="0" w:color="auto"/>
            </w:tcBorders>
            <w:shd w:val="clear" w:color="auto" w:fill="auto"/>
            <w:vAlign w:val="bottom"/>
          </w:tcPr>
          <w:p w14:paraId="029FA24D"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2</w:t>
            </w:r>
          </w:p>
        </w:tc>
        <w:tc>
          <w:tcPr>
            <w:tcW w:w="2139" w:type="dxa"/>
            <w:tcBorders>
              <w:top w:val="nil"/>
              <w:left w:val="single" w:sz="4" w:space="0" w:color="auto"/>
              <w:bottom w:val="single" w:sz="4" w:space="0" w:color="auto"/>
              <w:right w:val="single" w:sz="4" w:space="0" w:color="auto"/>
            </w:tcBorders>
            <w:shd w:val="clear" w:color="auto" w:fill="auto"/>
            <w:vAlign w:val="bottom"/>
          </w:tcPr>
          <w:p w14:paraId="41222696"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231.800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562F0E54"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325.804</w:t>
            </w:r>
          </w:p>
        </w:tc>
        <w:tc>
          <w:tcPr>
            <w:tcW w:w="1373" w:type="dxa"/>
            <w:tcBorders>
              <w:top w:val="nil"/>
              <w:left w:val="single" w:sz="8" w:space="0" w:color="auto"/>
              <w:bottom w:val="single" w:sz="4" w:space="0" w:color="auto"/>
              <w:right w:val="single" w:sz="8" w:space="0" w:color="auto"/>
            </w:tcBorders>
            <w:shd w:val="clear" w:color="auto" w:fill="auto"/>
            <w:vAlign w:val="bottom"/>
          </w:tcPr>
          <w:p w14:paraId="66458215"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140,55%</w:t>
            </w:r>
          </w:p>
        </w:tc>
      </w:tr>
      <w:tr w:rsidR="001204AB" w:rsidRPr="00830306" w14:paraId="7DB89816" w14:textId="77777777" w:rsidTr="004F1E1D">
        <w:tc>
          <w:tcPr>
            <w:tcW w:w="2224" w:type="dxa"/>
            <w:tcBorders>
              <w:top w:val="nil"/>
              <w:left w:val="single" w:sz="4" w:space="0" w:color="auto"/>
              <w:bottom w:val="single" w:sz="4" w:space="0" w:color="auto"/>
              <w:right w:val="single" w:sz="4" w:space="0" w:color="auto"/>
            </w:tcBorders>
            <w:shd w:val="clear" w:color="auto" w:fill="auto"/>
            <w:vAlign w:val="bottom"/>
          </w:tcPr>
          <w:p w14:paraId="6DD3A58E"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3</w:t>
            </w:r>
          </w:p>
        </w:tc>
        <w:tc>
          <w:tcPr>
            <w:tcW w:w="2139" w:type="dxa"/>
            <w:tcBorders>
              <w:top w:val="nil"/>
              <w:left w:val="single" w:sz="4" w:space="0" w:color="auto"/>
              <w:bottom w:val="single" w:sz="4" w:space="0" w:color="auto"/>
              <w:right w:val="single" w:sz="4" w:space="0" w:color="auto"/>
            </w:tcBorders>
            <w:shd w:val="clear" w:color="auto" w:fill="auto"/>
            <w:vAlign w:val="bottom"/>
          </w:tcPr>
          <w:p w14:paraId="6B8317D1"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430.000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1F35A809"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310.536</w:t>
            </w:r>
          </w:p>
        </w:tc>
        <w:tc>
          <w:tcPr>
            <w:tcW w:w="1373" w:type="dxa"/>
            <w:tcBorders>
              <w:top w:val="nil"/>
              <w:left w:val="single" w:sz="8" w:space="0" w:color="auto"/>
              <w:bottom w:val="single" w:sz="4" w:space="0" w:color="auto"/>
              <w:right w:val="single" w:sz="8" w:space="0" w:color="auto"/>
            </w:tcBorders>
            <w:shd w:val="clear" w:color="auto" w:fill="auto"/>
            <w:vAlign w:val="bottom"/>
          </w:tcPr>
          <w:p w14:paraId="687C2587"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72,22%</w:t>
            </w:r>
          </w:p>
        </w:tc>
      </w:tr>
      <w:tr w:rsidR="001204AB" w:rsidRPr="00830306" w14:paraId="617BB1B3" w14:textId="77777777" w:rsidTr="004F1E1D">
        <w:tc>
          <w:tcPr>
            <w:tcW w:w="2224" w:type="dxa"/>
            <w:tcBorders>
              <w:top w:val="nil"/>
              <w:left w:val="single" w:sz="4" w:space="0" w:color="auto"/>
              <w:bottom w:val="single" w:sz="4" w:space="0" w:color="auto"/>
              <w:right w:val="single" w:sz="4" w:space="0" w:color="auto"/>
            </w:tcBorders>
            <w:shd w:val="clear" w:color="auto" w:fill="auto"/>
            <w:vAlign w:val="bottom"/>
          </w:tcPr>
          <w:p w14:paraId="2DAF8159"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4</w:t>
            </w:r>
          </w:p>
        </w:tc>
        <w:tc>
          <w:tcPr>
            <w:tcW w:w="2139" w:type="dxa"/>
            <w:tcBorders>
              <w:top w:val="nil"/>
              <w:left w:val="single" w:sz="4" w:space="0" w:color="auto"/>
              <w:bottom w:val="single" w:sz="4" w:space="0" w:color="auto"/>
              <w:right w:val="single" w:sz="4" w:space="0" w:color="auto"/>
            </w:tcBorders>
            <w:shd w:val="clear" w:color="auto" w:fill="auto"/>
            <w:vAlign w:val="bottom"/>
          </w:tcPr>
          <w:p w14:paraId="410208D3"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249.000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06196A29"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194.740</w:t>
            </w:r>
          </w:p>
        </w:tc>
        <w:tc>
          <w:tcPr>
            <w:tcW w:w="1373" w:type="dxa"/>
            <w:tcBorders>
              <w:top w:val="nil"/>
              <w:left w:val="single" w:sz="8" w:space="0" w:color="auto"/>
              <w:bottom w:val="single" w:sz="4" w:space="0" w:color="auto"/>
              <w:right w:val="single" w:sz="8" w:space="0" w:color="auto"/>
            </w:tcBorders>
            <w:shd w:val="clear" w:color="auto" w:fill="auto"/>
            <w:vAlign w:val="bottom"/>
          </w:tcPr>
          <w:p w14:paraId="180A62C4"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78,21%</w:t>
            </w:r>
          </w:p>
        </w:tc>
      </w:tr>
      <w:tr w:rsidR="001204AB" w:rsidRPr="00830306" w14:paraId="6EB21CD2" w14:textId="77777777" w:rsidTr="004F1E1D">
        <w:tc>
          <w:tcPr>
            <w:tcW w:w="2224" w:type="dxa"/>
            <w:tcBorders>
              <w:top w:val="nil"/>
              <w:left w:val="single" w:sz="4" w:space="0" w:color="auto"/>
              <w:bottom w:val="single" w:sz="4" w:space="0" w:color="auto"/>
              <w:right w:val="single" w:sz="4" w:space="0" w:color="auto"/>
            </w:tcBorders>
            <w:shd w:val="clear" w:color="auto" w:fill="auto"/>
            <w:vAlign w:val="bottom"/>
          </w:tcPr>
          <w:p w14:paraId="615CF837"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xml:space="preserve">Total Proyecto </w:t>
            </w:r>
          </w:p>
        </w:tc>
        <w:tc>
          <w:tcPr>
            <w:tcW w:w="2139" w:type="dxa"/>
            <w:tcBorders>
              <w:top w:val="nil"/>
              <w:left w:val="single" w:sz="4" w:space="0" w:color="auto"/>
              <w:bottom w:val="single" w:sz="4" w:space="0" w:color="auto"/>
              <w:right w:val="single" w:sz="4" w:space="0" w:color="auto"/>
            </w:tcBorders>
            <w:shd w:val="clear" w:color="000000" w:fill="C5D9F1"/>
            <w:vAlign w:val="bottom"/>
          </w:tcPr>
          <w:p w14:paraId="46AB4E2A"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1.060.800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34E28896"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1.060.244</w:t>
            </w:r>
          </w:p>
        </w:tc>
        <w:tc>
          <w:tcPr>
            <w:tcW w:w="1373" w:type="dxa"/>
            <w:tcBorders>
              <w:top w:val="nil"/>
              <w:left w:val="single" w:sz="8" w:space="0" w:color="auto"/>
              <w:bottom w:val="single" w:sz="4" w:space="0" w:color="auto"/>
              <w:right w:val="single" w:sz="8" w:space="0" w:color="auto"/>
            </w:tcBorders>
            <w:shd w:val="clear" w:color="auto" w:fill="auto"/>
            <w:vAlign w:val="bottom"/>
          </w:tcPr>
          <w:p w14:paraId="719EA879"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99,95%</w:t>
            </w:r>
          </w:p>
        </w:tc>
      </w:tr>
    </w:tbl>
    <w:p w14:paraId="42088FA9" w14:textId="77777777" w:rsidR="001204AB" w:rsidRPr="00830306" w:rsidRDefault="001204AB" w:rsidP="001204AB">
      <w:pPr>
        <w:pStyle w:val="Textoindependiente"/>
        <w:kinsoku w:val="0"/>
        <w:overflowPunct w:val="0"/>
        <w:ind w:left="594" w:right="234"/>
        <w:jc w:val="both"/>
        <w:rPr>
          <w:rFonts w:eastAsia="Calibri"/>
          <w:color w:val="000000"/>
          <w:lang w:val="es-ES"/>
        </w:rPr>
      </w:pPr>
    </w:p>
    <w:p w14:paraId="5B4A8A54" w14:textId="77777777" w:rsidR="0050733C" w:rsidRDefault="0050733C" w:rsidP="00047B26">
      <w:pPr>
        <w:pStyle w:val="Listaconvietas2"/>
        <w:numPr>
          <w:ilvl w:val="0"/>
          <w:numId w:val="0"/>
        </w:numPr>
        <w:jc w:val="both"/>
        <w:rPr>
          <w:sz w:val="22"/>
          <w:szCs w:val="22"/>
          <w:lang w:eastAsia="es-UY"/>
        </w:rPr>
      </w:pPr>
    </w:p>
    <w:p w14:paraId="5D7C2B79" w14:textId="24AA626F" w:rsidR="001204AB" w:rsidRPr="00830306" w:rsidRDefault="001204AB" w:rsidP="00047B26">
      <w:pPr>
        <w:pStyle w:val="Listaconvietas2"/>
        <w:numPr>
          <w:ilvl w:val="0"/>
          <w:numId w:val="0"/>
        </w:numPr>
        <w:jc w:val="both"/>
        <w:rPr>
          <w:sz w:val="22"/>
          <w:szCs w:val="22"/>
          <w:lang w:eastAsia="es-UY"/>
        </w:rPr>
      </w:pPr>
      <w:r w:rsidRPr="00830306">
        <w:rPr>
          <w:sz w:val="22"/>
          <w:szCs w:val="22"/>
          <w:lang w:eastAsia="es-UY"/>
        </w:rPr>
        <w:t>En la m</w:t>
      </w:r>
      <w:r w:rsidR="00C6529B">
        <w:rPr>
          <w:sz w:val="22"/>
          <w:szCs w:val="22"/>
          <w:lang w:eastAsia="es-UY"/>
        </w:rPr>
        <w:t xml:space="preserve">isma puede verse una </w:t>
      </w:r>
      <w:r w:rsidR="00836583">
        <w:rPr>
          <w:sz w:val="22"/>
          <w:szCs w:val="22"/>
          <w:lang w:eastAsia="es-UY"/>
        </w:rPr>
        <w:t>su</w:t>
      </w:r>
      <w:r w:rsidR="006D2A54">
        <w:rPr>
          <w:sz w:val="22"/>
          <w:szCs w:val="22"/>
          <w:lang w:eastAsia="es-UY"/>
        </w:rPr>
        <w:t>b-</w:t>
      </w:r>
      <w:r w:rsidR="00836583">
        <w:rPr>
          <w:sz w:val="22"/>
          <w:szCs w:val="22"/>
          <w:lang w:eastAsia="es-UY"/>
        </w:rPr>
        <w:t>ejecució</w:t>
      </w:r>
      <w:r w:rsidR="00836583" w:rsidRPr="00830306">
        <w:rPr>
          <w:sz w:val="22"/>
          <w:szCs w:val="22"/>
          <w:lang w:eastAsia="es-UY"/>
        </w:rPr>
        <w:t>n</w:t>
      </w:r>
      <w:r w:rsidRPr="00830306">
        <w:rPr>
          <w:sz w:val="22"/>
          <w:szCs w:val="22"/>
          <w:lang w:eastAsia="es-UY"/>
        </w:rPr>
        <w:t xml:space="preserve"> de los res</w:t>
      </w:r>
      <w:r w:rsidR="006D2A54">
        <w:rPr>
          <w:sz w:val="22"/>
          <w:szCs w:val="22"/>
          <w:lang w:eastAsia="es-UY"/>
        </w:rPr>
        <w:t>ultados 3 y 4 (proyectos piloto y,</w:t>
      </w:r>
      <w:r w:rsidRPr="00830306">
        <w:rPr>
          <w:sz w:val="22"/>
          <w:szCs w:val="22"/>
          <w:lang w:eastAsia="es-UY"/>
        </w:rPr>
        <w:t xml:space="preserve"> sistema binacional de información y monitoreo), resultando en una transposición de rubros a los resultados 1 y 2. Los componentes con menor ejecución eran los más relevantes en cuanto a los recur</w:t>
      </w:r>
      <w:r w:rsidR="006D2A54">
        <w:rPr>
          <w:sz w:val="22"/>
          <w:szCs w:val="22"/>
          <w:lang w:eastAsia="es-UY"/>
        </w:rPr>
        <w:t xml:space="preserve">sos previstos en el diseño </w:t>
      </w:r>
      <w:r w:rsidRPr="00830306">
        <w:rPr>
          <w:sz w:val="22"/>
          <w:szCs w:val="22"/>
          <w:lang w:eastAsia="es-UY"/>
        </w:rPr>
        <w:t>y donde se esperaban productos concretos, mientras que los resultados 1 y 2 estaban orientados al fortalecimiento de procesos de articulación entre los actores.</w:t>
      </w:r>
    </w:p>
    <w:p w14:paraId="7F9C9C11" w14:textId="77777777" w:rsidR="001204AB" w:rsidRPr="00830306" w:rsidRDefault="001204AB" w:rsidP="00047B26">
      <w:pPr>
        <w:pStyle w:val="Listaconvietas2"/>
        <w:numPr>
          <w:ilvl w:val="0"/>
          <w:numId w:val="0"/>
        </w:numPr>
        <w:jc w:val="both"/>
        <w:rPr>
          <w:sz w:val="22"/>
          <w:szCs w:val="22"/>
          <w:lang w:eastAsia="es-UY"/>
        </w:rPr>
      </w:pPr>
    </w:p>
    <w:p w14:paraId="361C3395" w14:textId="77777777" w:rsidR="001204AB" w:rsidRPr="00830306" w:rsidRDefault="00E9662B" w:rsidP="00047B26">
      <w:pPr>
        <w:pStyle w:val="Listaconvietas2"/>
        <w:numPr>
          <w:ilvl w:val="0"/>
          <w:numId w:val="0"/>
        </w:numPr>
        <w:jc w:val="both"/>
        <w:rPr>
          <w:sz w:val="22"/>
          <w:szCs w:val="22"/>
          <w:lang w:eastAsia="es-UY"/>
        </w:rPr>
      </w:pPr>
      <w:r>
        <w:rPr>
          <w:sz w:val="22"/>
          <w:szCs w:val="22"/>
          <w:lang w:eastAsia="es-UY"/>
        </w:rPr>
        <w:t>La tabla 5</w:t>
      </w:r>
      <w:r w:rsidR="001204AB" w:rsidRPr="00830306">
        <w:rPr>
          <w:sz w:val="22"/>
          <w:szCs w:val="22"/>
          <w:lang w:eastAsia="es-UY"/>
        </w:rPr>
        <w:t xml:space="preserve"> muestra la ejecución presupuestal por resultado para el componente argentino del proyecto. </w:t>
      </w:r>
    </w:p>
    <w:p w14:paraId="72F3BB42" w14:textId="77777777" w:rsidR="001204AB" w:rsidRPr="00830306" w:rsidRDefault="001204AB" w:rsidP="001204AB">
      <w:pPr>
        <w:pStyle w:val="Textoindependiente"/>
        <w:kinsoku w:val="0"/>
        <w:overflowPunct w:val="0"/>
        <w:ind w:left="594" w:right="234"/>
        <w:jc w:val="both"/>
        <w:rPr>
          <w:rFonts w:eastAsia="Calibri"/>
          <w:color w:val="000000"/>
          <w:lang w:val="es-ES"/>
        </w:rPr>
      </w:pPr>
    </w:p>
    <w:p w14:paraId="0B63D4E8" w14:textId="634079CC" w:rsidR="001204AB" w:rsidRPr="00993168" w:rsidRDefault="001204AB" w:rsidP="00993168">
      <w:pPr>
        <w:pStyle w:val="Descripcin"/>
        <w:keepNext/>
        <w:rPr>
          <w:color w:val="auto"/>
          <w:sz w:val="22"/>
          <w:szCs w:val="22"/>
        </w:rPr>
      </w:pPr>
      <w:r w:rsidRPr="00993168">
        <w:rPr>
          <w:color w:val="auto"/>
          <w:sz w:val="22"/>
          <w:szCs w:val="22"/>
        </w:rPr>
        <w:t xml:space="preserve">Tabla </w:t>
      </w:r>
      <w:r w:rsidR="00BD76FD" w:rsidRPr="00993168">
        <w:rPr>
          <w:color w:val="auto"/>
          <w:sz w:val="22"/>
          <w:szCs w:val="22"/>
        </w:rPr>
        <w:fldChar w:fldCharType="begin"/>
      </w:r>
      <w:r w:rsidRPr="00993168">
        <w:rPr>
          <w:color w:val="auto"/>
          <w:sz w:val="22"/>
          <w:szCs w:val="22"/>
        </w:rPr>
        <w:instrText xml:space="preserve"> SEQ Tabla \* ARABIC </w:instrText>
      </w:r>
      <w:r w:rsidR="00BD76FD" w:rsidRPr="00993168">
        <w:rPr>
          <w:color w:val="auto"/>
          <w:sz w:val="22"/>
          <w:szCs w:val="22"/>
        </w:rPr>
        <w:fldChar w:fldCharType="separate"/>
      </w:r>
      <w:r w:rsidR="00E9662B" w:rsidRPr="00993168">
        <w:rPr>
          <w:color w:val="auto"/>
          <w:sz w:val="22"/>
          <w:szCs w:val="22"/>
        </w:rPr>
        <w:t>5</w:t>
      </w:r>
      <w:r w:rsidR="00BD76FD" w:rsidRPr="00993168">
        <w:rPr>
          <w:color w:val="auto"/>
          <w:sz w:val="22"/>
          <w:szCs w:val="22"/>
        </w:rPr>
        <w:fldChar w:fldCharType="end"/>
      </w:r>
      <w:r w:rsidRPr="00993168">
        <w:rPr>
          <w:color w:val="auto"/>
          <w:sz w:val="22"/>
          <w:szCs w:val="22"/>
        </w:rPr>
        <w:t xml:space="preserve"> </w:t>
      </w:r>
      <w:r w:rsidR="00993168" w:rsidRPr="00993168">
        <w:rPr>
          <w:color w:val="auto"/>
          <w:sz w:val="22"/>
          <w:szCs w:val="22"/>
        </w:rPr>
        <w:t>Ejecución</w:t>
      </w:r>
      <w:r w:rsidRPr="00993168">
        <w:rPr>
          <w:color w:val="auto"/>
          <w:sz w:val="22"/>
          <w:szCs w:val="22"/>
        </w:rPr>
        <w:t xml:space="preserve"> presupuestal de fondos GEF por resultado para el componente argentino</w:t>
      </w:r>
    </w:p>
    <w:tbl>
      <w:tblPr>
        <w:tblStyle w:val="Tablaconcuadrcula"/>
        <w:tblW w:w="0" w:type="auto"/>
        <w:tblInd w:w="589" w:type="dxa"/>
        <w:tblLook w:val="04A0" w:firstRow="1" w:lastRow="0" w:firstColumn="1" w:lastColumn="0" w:noHBand="0" w:noVBand="1"/>
      </w:tblPr>
      <w:tblGrid>
        <w:gridCol w:w="2224"/>
        <w:gridCol w:w="2139"/>
        <w:gridCol w:w="1746"/>
        <w:gridCol w:w="1373"/>
      </w:tblGrid>
      <w:tr w:rsidR="001204AB" w:rsidRPr="00830306" w14:paraId="7D91F02C" w14:textId="77777777" w:rsidTr="004F1E1D">
        <w:tc>
          <w:tcPr>
            <w:tcW w:w="2224" w:type="dxa"/>
            <w:tcBorders>
              <w:top w:val="single" w:sz="8" w:space="0" w:color="auto"/>
              <w:left w:val="single" w:sz="8" w:space="0" w:color="auto"/>
              <w:bottom w:val="single" w:sz="8" w:space="0" w:color="auto"/>
              <w:right w:val="single" w:sz="4" w:space="0" w:color="auto"/>
            </w:tcBorders>
            <w:shd w:val="clear" w:color="auto" w:fill="auto"/>
            <w:vAlign w:val="bottom"/>
          </w:tcPr>
          <w:p w14:paraId="0FEB7A90"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Resultados</w:t>
            </w:r>
          </w:p>
        </w:tc>
        <w:tc>
          <w:tcPr>
            <w:tcW w:w="2139" w:type="dxa"/>
            <w:tcBorders>
              <w:top w:val="single" w:sz="8" w:space="0" w:color="auto"/>
              <w:left w:val="single" w:sz="4" w:space="0" w:color="auto"/>
              <w:bottom w:val="single" w:sz="8" w:space="0" w:color="auto"/>
              <w:right w:val="single" w:sz="4" w:space="0" w:color="auto"/>
            </w:tcBorders>
            <w:shd w:val="clear" w:color="auto" w:fill="auto"/>
            <w:vAlign w:val="bottom"/>
          </w:tcPr>
          <w:p w14:paraId="57C99537"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xml:space="preserve"> Presupuesto total en PRODOC </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14:paraId="6B6E53F1"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Presupuesto ejecutado</w:t>
            </w:r>
          </w:p>
        </w:tc>
        <w:tc>
          <w:tcPr>
            <w:tcW w:w="1373" w:type="dxa"/>
            <w:tcBorders>
              <w:top w:val="single" w:sz="8" w:space="0" w:color="auto"/>
              <w:left w:val="single" w:sz="8" w:space="0" w:color="auto"/>
              <w:bottom w:val="single" w:sz="8" w:space="0" w:color="auto"/>
              <w:right w:val="single" w:sz="8" w:space="0" w:color="auto"/>
            </w:tcBorders>
            <w:shd w:val="clear" w:color="auto" w:fill="auto"/>
            <w:vAlign w:val="bottom"/>
          </w:tcPr>
          <w:p w14:paraId="02973326"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ejecución</w:t>
            </w:r>
          </w:p>
        </w:tc>
      </w:tr>
      <w:tr w:rsidR="001204AB" w:rsidRPr="00830306" w14:paraId="547EA93F" w14:textId="77777777" w:rsidTr="004F1E1D">
        <w:tc>
          <w:tcPr>
            <w:tcW w:w="2224" w:type="dxa"/>
            <w:tcBorders>
              <w:top w:val="nil"/>
              <w:left w:val="single" w:sz="4" w:space="0" w:color="auto"/>
              <w:bottom w:val="single" w:sz="4" w:space="0" w:color="auto"/>
              <w:right w:val="single" w:sz="4" w:space="0" w:color="auto"/>
            </w:tcBorders>
            <w:shd w:val="clear" w:color="auto" w:fill="auto"/>
            <w:vAlign w:val="bottom"/>
          </w:tcPr>
          <w:p w14:paraId="62B7D11B"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1</w:t>
            </w:r>
          </w:p>
        </w:tc>
        <w:tc>
          <w:tcPr>
            <w:tcW w:w="2139" w:type="dxa"/>
            <w:tcBorders>
              <w:top w:val="single" w:sz="8" w:space="0" w:color="auto"/>
              <w:left w:val="nil"/>
              <w:bottom w:val="single" w:sz="8" w:space="0" w:color="auto"/>
              <w:right w:val="single" w:sz="8" w:space="0" w:color="auto"/>
            </w:tcBorders>
            <w:shd w:val="clear" w:color="auto" w:fill="auto"/>
            <w:vAlign w:val="bottom"/>
          </w:tcPr>
          <w:p w14:paraId="40DDD2CC"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150000</w:t>
            </w:r>
          </w:p>
        </w:tc>
        <w:tc>
          <w:tcPr>
            <w:tcW w:w="1746" w:type="dxa"/>
            <w:tcBorders>
              <w:top w:val="single" w:sz="8" w:space="0" w:color="auto"/>
              <w:left w:val="single" w:sz="8" w:space="0" w:color="auto"/>
              <w:bottom w:val="single" w:sz="6" w:space="0" w:color="auto"/>
              <w:right w:val="nil"/>
            </w:tcBorders>
            <w:shd w:val="clear" w:color="auto" w:fill="auto"/>
            <w:vAlign w:val="bottom"/>
          </w:tcPr>
          <w:p w14:paraId="18ECBBB8"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232923,44</w:t>
            </w:r>
          </w:p>
        </w:tc>
        <w:tc>
          <w:tcPr>
            <w:tcW w:w="1373" w:type="dxa"/>
            <w:tcBorders>
              <w:top w:val="nil"/>
              <w:left w:val="single" w:sz="8" w:space="0" w:color="auto"/>
              <w:bottom w:val="single" w:sz="4" w:space="0" w:color="auto"/>
              <w:right w:val="single" w:sz="8" w:space="0" w:color="auto"/>
            </w:tcBorders>
            <w:shd w:val="clear" w:color="auto" w:fill="auto"/>
          </w:tcPr>
          <w:p w14:paraId="4CEA52FE"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155 %</w:t>
            </w:r>
          </w:p>
        </w:tc>
      </w:tr>
      <w:tr w:rsidR="001204AB" w:rsidRPr="00830306" w14:paraId="69B81A91"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1A2FC0F6"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2</w:t>
            </w:r>
          </w:p>
        </w:tc>
        <w:tc>
          <w:tcPr>
            <w:tcW w:w="2139" w:type="dxa"/>
            <w:tcBorders>
              <w:top w:val="single" w:sz="8" w:space="0" w:color="auto"/>
              <w:left w:val="single" w:sz="8" w:space="0" w:color="auto"/>
              <w:bottom w:val="single" w:sz="6" w:space="0" w:color="auto"/>
              <w:right w:val="single" w:sz="8" w:space="0" w:color="auto"/>
            </w:tcBorders>
            <w:shd w:val="clear" w:color="auto" w:fill="auto"/>
            <w:vAlign w:val="bottom"/>
          </w:tcPr>
          <w:p w14:paraId="350A6680"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498200</w:t>
            </w:r>
          </w:p>
        </w:tc>
        <w:tc>
          <w:tcPr>
            <w:tcW w:w="1746" w:type="dxa"/>
            <w:tcBorders>
              <w:top w:val="single" w:sz="6" w:space="0" w:color="auto"/>
              <w:left w:val="single" w:sz="8" w:space="0" w:color="auto"/>
              <w:bottom w:val="single" w:sz="6" w:space="0" w:color="auto"/>
              <w:right w:val="nil"/>
            </w:tcBorders>
            <w:shd w:val="clear" w:color="auto" w:fill="auto"/>
            <w:vAlign w:val="bottom"/>
          </w:tcPr>
          <w:p w14:paraId="6B0AFAC3"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498247,75</w:t>
            </w:r>
          </w:p>
        </w:tc>
        <w:tc>
          <w:tcPr>
            <w:tcW w:w="1373" w:type="dxa"/>
            <w:tcBorders>
              <w:top w:val="nil"/>
              <w:left w:val="single" w:sz="8" w:space="0" w:color="auto"/>
              <w:bottom w:val="single" w:sz="4" w:space="0" w:color="auto"/>
              <w:right w:val="single" w:sz="8" w:space="0" w:color="auto"/>
            </w:tcBorders>
            <w:shd w:val="clear" w:color="auto" w:fill="auto"/>
          </w:tcPr>
          <w:p w14:paraId="1F4308DF"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100 %</w:t>
            </w:r>
          </w:p>
        </w:tc>
      </w:tr>
      <w:tr w:rsidR="001204AB" w:rsidRPr="00830306" w14:paraId="5281CDA7"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56E0186C"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3</w:t>
            </w:r>
          </w:p>
        </w:tc>
        <w:tc>
          <w:tcPr>
            <w:tcW w:w="2139" w:type="dxa"/>
            <w:tcBorders>
              <w:top w:val="single" w:sz="6" w:space="0" w:color="auto"/>
              <w:left w:val="single" w:sz="8" w:space="0" w:color="auto"/>
              <w:bottom w:val="single" w:sz="6" w:space="0" w:color="auto"/>
              <w:right w:val="single" w:sz="8" w:space="0" w:color="auto"/>
            </w:tcBorders>
            <w:shd w:val="clear" w:color="auto" w:fill="auto"/>
            <w:vAlign w:val="bottom"/>
          </w:tcPr>
          <w:p w14:paraId="6E15C8B7"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215000</w:t>
            </w:r>
          </w:p>
        </w:tc>
        <w:tc>
          <w:tcPr>
            <w:tcW w:w="1746" w:type="dxa"/>
            <w:tcBorders>
              <w:top w:val="single" w:sz="6" w:space="0" w:color="auto"/>
              <w:left w:val="single" w:sz="8" w:space="0" w:color="auto"/>
              <w:bottom w:val="single" w:sz="6" w:space="0" w:color="auto"/>
              <w:right w:val="nil"/>
            </w:tcBorders>
            <w:shd w:val="clear" w:color="auto" w:fill="auto"/>
            <w:vAlign w:val="bottom"/>
          </w:tcPr>
          <w:p w14:paraId="54C1FA62"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131753,96</w:t>
            </w:r>
          </w:p>
        </w:tc>
        <w:tc>
          <w:tcPr>
            <w:tcW w:w="1373" w:type="dxa"/>
            <w:tcBorders>
              <w:top w:val="nil"/>
              <w:left w:val="single" w:sz="8" w:space="0" w:color="auto"/>
              <w:bottom w:val="single" w:sz="4" w:space="0" w:color="auto"/>
              <w:right w:val="single" w:sz="8" w:space="0" w:color="auto"/>
            </w:tcBorders>
            <w:shd w:val="clear" w:color="auto" w:fill="auto"/>
          </w:tcPr>
          <w:p w14:paraId="30AF5CA4"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61 %</w:t>
            </w:r>
          </w:p>
        </w:tc>
      </w:tr>
      <w:tr w:rsidR="001204AB" w:rsidRPr="00830306" w14:paraId="263FC8C1"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58BB63D9"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4</w:t>
            </w:r>
          </w:p>
        </w:tc>
        <w:tc>
          <w:tcPr>
            <w:tcW w:w="2139" w:type="dxa"/>
            <w:tcBorders>
              <w:top w:val="single" w:sz="6" w:space="0" w:color="auto"/>
              <w:left w:val="single" w:sz="8" w:space="0" w:color="auto"/>
              <w:bottom w:val="single" w:sz="6" w:space="0" w:color="auto"/>
              <w:right w:val="single" w:sz="8" w:space="0" w:color="auto"/>
            </w:tcBorders>
            <w:shd w:val="clear" w:color="auto" w:fill="auto"/>
            <w:vAlign w:val="bottom"/>
          </w:tcPr>
          <w:p w14:paraId="27F2500E"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249000</w:t>
            </w:r>
          </w:p>
        </w:tc>
        <w:tc>
          <w:tcPr>
            <w:tcW w:w="1746" w:type="dxa"/>
            <w:tcBorders>
              <w:top w:val="single" w:sz="6" w:space="0" w:color="auto"/>
              <w:left w:val="single" w:sz="8" w:space="0" w:color="auto"/>
              <w:bottom w:val="single" w:sz="6" w:space="0" w:color="auto"/>
              <w:right w:val="nil"/>
            </w:tcBorders>
            <w:shd w:val="clear" w:color="auto" w:fill="auto"/>
            <w:vAlign w:val="bottom"/>
          </w:tcPr>
          <w:p w14:paraId="15F5E2DC"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248925,25</w:t>
            </w:r>
          </w:p>
        </w:tc>
        <w:tc>
          <w:tcPr>
            <w:tcW w:w="1373" w:type="dxa"/>
            <w:tcBorders>
              <w:top w:val="nil"/>
              <w:left w:val="single" w:sz="8" w:space="0" w:color="auto"/>
              <w:bottom w:val="single" w:sz="4" w:space="0" w:color="auto"/>
              <w:right w:val="single" w:sz="8" w:space="0" w:color="auto"/>
            </w:tcBorders>
            <w:shd w:val="clear" w:color="auto" w:fill="auto"/>
          </w:tcPr>
          <w:p w14:paraId="150CC720"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100 %</w:t>
            </w:r>
          </w:p>
        </w:tc>
      </w:tr>
      <w:tr w:rsidR="001204AB" w:rsidRPr="00830306" w14:paraId="6D96E830"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78055B71"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xml:space="preserve">Total Proyecto </w:t>
            </w:r>
          </w:p>
        </w:tc>
        <w:tc>
          <w:tcPr>
            <w:tcW w:w="2139" w:type="dxa"/>
            <w:tcBorders>
              <w:top w:val="single" w:sz="6" w:space="0" w:color="auto"/>
              <w:left w:val="single" w:sz="8" w:space="0" w:color="auto"/>
              <w:bottom w:val="single" w:sz="8" w:space="0" w:color="auto"/>
              <w:right w:val="single" w:sz="8" w:space="0" w:color="auto"/>
            </w:tcBorders>
            <w:shd w:val="clear" w:color="000000" w:fill="C5D9F1"/>
            <w:vAlign w:val="bottom"/>
          </w:tcPr>
          <w:p w14:paraId="0091FB43" w14:textId="77777777" w:rsidR="001204AB" w:rsidRPr="00830306" w:rsidRDefault="001204AB" w:rsidP="004F1E1D">
            <w:pPr>
              <w:pStyle w:val="Textoindependiente"/>
              <w:kinsoku w:val="0"/>
              <w:overflowPunct w:val="0"/>
              <w:ind w:left="0" w:right="234"/>
              <w:jc w:val="both"/>
              <w:rPr>
                <w:b/>
                <w:bCs/>
                <w:sz w:val="20"/>
                <w:szCs w:val="20"/>
              </w:rPr>
            </w:pPr>
            <w:r w:rsidRPr="00830306">
              <w:rPr>
                <w:b/>
                <w:bCs/>
                <w:sz w:val="20"/>
                <w:szCs w:val="20"/>
              </w:rPr>
              <w:t>1.112.200</w:t>
            </w:r>
          </w:p>
        </w:tc>
        <w:tc>
          <w:tcPr>
            <w:tcW w:w="1746" w:type="dxa"/>
            <w:tcBorders>
              <w:top w:val="single" w:sz="6" w:space="0" w:color="auto"/>
              <w:left w:val="single" w:sz="8" w:space="0" w:color="auto"/>
              <w:bottom w:val="single" w:sz="8" w:space="0" w:color="auto"/>
              <w:right w:val="single" w:sz="4" w:space="0" w:color="auto"/>
            </w:tcBorders>
            <w:shd w:val="clear" w:color="auto" w:fill="auto"/>
          </w:tcPr>
          <w:p w14:paraId="7B60DA88" w14:textId="77777777" w:rsidR="001204AB" w:rsidRPr="00830306" w:rsidRDefault="001204AB" w:rsidP="004F1E1D">
            <w:pPr>
              <w:pStyle w:val="Textoindependiente"/>
              <w:kinsoku w:val="0"/>
              <w:overflowPunct w:val="0"/>
              <w:ind w:left="0" w:right="234"/>
              <w:jc w:val="both"/>
              <w:rPr>
                <w:b/>
                <w:bCs/>
                <w:sz w:val="20"/>
                <w:szCs w:val="20"/>
              </w:rPr>
            </w:pPr>
            <w:r w:rsidRPr="00830306">
              <w:rPr>
                <w:b/>
                <w:bCs/>
                <w:sz w:val="20"/>
                <w:szCs w:val="20"/>
              </w:rPr>
              <w:t>1.111.850,4</w:t>
            </w:r>
          </w:p>
        </w:tc>
        <w:tc>
          <w:tcPr>
            <w:tcW w:w="1373" w:type="dxa"/>
            <w:tcBorders>
              <w:top w:val="nil"/>
              <w:left w:val="single" w:sz="8" w:space="0" w:color="auto"/>
              <w:bottom w:val="single" w:sz="4" w:space="0" w:color="auto"/>
              <w:right w:val="single" w:sz="8" w:space="0" w:color="auto"/>
            </w:tcBorders>
            <w:shd w:val="clear" w:color="auto" w:fill="auto"/>
          </w:tcPr>
          <w:p w14:paraId="4DAC7F27" w14:textId="77777777" w:rsidR="001204AB" w:rsidRPr="00830306" w:rsidRDefault="001204AB" w:rsidP="004F1E1D">
            <w:pPr>
              <w:pStyle w:val="Textoindependiente"/>
              <w:kinsoku w:val="0"/>
              <w:overflowPunct w:val="0"/>
              <w:ind w:left="0" w:right="234"/>
              <w:jc w:val="both"/>
              <w:rPr>
                <w:b/>
                <w:bCs/>
                <w:sz w:val="20"/>
                <w:szCs w:val="20"/>
              </w:rPr>
            </w:pPr>
            <w:r w:rsidRPr="00830306">
              <w:rPr>
                <w:b/>
                <w:bCs/>
                <w:sz w:val="20"/>
                <w:szCs w:val="20"/>
              </w:rPr>
              <w:t>99,968%</w:t>
            </w:r>
          </w:p>
        </w:tc>
      </w:tr>
    </w:tbl>
    <w:p w14:paraId="51565E4A" w14:textId="77777777" w:rsidR="001204AB" w:rsidRPr="00830306" w:rsidRDefault="001204AB" w:rsidP="001204AB">
      <w:pPr>
        <w:pStyle w:val="Textoindependiente"/>
        <w:kinsoku w:val="0"/>
        <w:overflowPunct w:val="0"/>
        <w:ind w:left="594" w:right="234"/>
        <w:jc w:val="both"/>
        <w:rPr>
          <w:rFonts w:eastAsia="Calibri"/>
          <w:color w:val="000000"/>
          <w:lang w:val="es-ES"/>
        </w:rPr>
      </w:pPr>
    </w:p>
    <w:p w14:paraId="796C299A" w14:textId="4DFC9175" w:rsidR="001204AB" w:rsidRPr="00830306" w:rsidRDefault="001204AB" w:rsidP="00047B26">
      <w:pPr>
        <w:pStyle w:val="Listaconvietas2"/>
        <w:numPr>
          <w:ilvl w:val="0"/>
          <w:numId w:val="0"/>
        </w:numPr>
        <w:jc w:val="both"/>
        <w:rPr>
          <w:sz w:val="22"/>
          <w:szCs w:val="22"/>
          <w:lang w:eastAsia="es-UY"/>
        </w:rPr>
      </w:pPr>
      <w:r w:rsidRPr="00830306">
        <w:rPr>
          <w:sz w:val="22"/>
          <w:szCs w:val="22"/>
          <w:lang w:eastAsia="es-UY"/>
        </w:rPr>
        <w:t>En la misma puede verse que los resultados 2 y 4 no presentaron desvíos en la ejecución de acuerdo a lo previsto inicialmente en el proyecto. El resultado 1, al igual que en e</w:t>
      </w:r>
      <w:r w:rsidR="006D2A54">
        <w:rPr>
          <w:sz w:val="22"/>
          <w:szCs w:val="22"/>
          <w:lang w:eastAsia="es-UY"/>
        </w:rPr>
        <w:t>l caso uruguayo, tuvo una sobre-</w:t>
      </w:r>
      <w:r w:rsidRPr="00830306">
        <w:rPr>
          <w:sz w:val="22"/>
          <w:szCs w:val="22"/>
          <w:lang w:eastAsia="es-UY"/>
        </w:rPr>
        <w:t xml:space="preserve">ejecución del 155%, recibiendo trasposiciones del rubro correspondiente al resultado 3 (Proyectos Piloto). Como diferencia importante, la ejecución financiera muestra mayores esfuerzos </w:t>
      </w:r>
      <w:r w:rsidR="006D2A54">
        <w:rPr>
          <w:sz w:val="22"/>
          <w:szCs w:val="22"/>
          <w:lang w:eastAsia="es-UY"/>
        </w:rPr>
        <w:t xml:space="preserve">en el componente argentino </w:t>
      </w:r>
      <w:r w:rsidRPr="00830306">
        <w:rPr>
          <w:sz w:val="22"/>
          <w:szCs w:val="22"/>
          <w:lang w:eastAsia="es-UY"/>
        </w:rPr>
        <w:t>para el desarrollo del Programa de monitoreo/evaluación (M&amp;E) y del Sistema de información Integrado establecidos para apoyar la toma de decisiones y la gestión del RPFM</w:t>
      </w:r>
      <w:r w:rsidR="006D2A54" w:rsidRPr="00830306">
        <w:rPr>
          <w:sz w:val="22"/>
          <w:szCs w:val="22"/>
          <w:lang w:eastAsia="es-UY"/>
        </w:rPr>
        <w:t>, lo</w:t>
      </w:r>
      <w:r w:rsidR="006D2A54">
        <w:rPr>
          <w:sz w:val="22"/>
          <w:szCs w:val="22"/>
          <w:lang w:eastAsia="es-UY"/>
        </w:rPr>
        <w:t xml:space="preserve"> cual es </w:t>
      </w:r>
      <w:r w:rsidRPr="00830306">
        <w:rPr>
          <w:sz w:val="22"/>
          <w:szCs w:val="22"/>
          <w:lang w:eastAsia="es-UY"/>
        </w:rPr>
        <w:t xml:space="preserve">consistente con lo verificado en las visitas desarrolladas durante la evaluación. Asimismo </w:t>
      </w:r>
      <w:r w:rsidR="006D2A54">
        <w:rPr>
          <w:sz w:val="22"/>
          <w:szCs w:val="22"/>
          <w:lang w:eastAsia="es-UY"/>
        </w:rPr>
        <w:t>se verifica una</w:t>
      </w:r>
      <w:r w:rsidRPr="00830306">
        <w:rPr>
          <w:sz w:val="22"/>
          <w:szCs w:val="22"/>
          <w:lang w:eastAsia="es-UY"/>
        </w:rPr>
        <w:t xml:space="preserve"> menor eficiencia </w:t>
      </w:r>
      <w:r w:rsidR="006D2A54" w:rsidRPr="00830306">
        <w:rPr>
          <w:sz w:val="22"/>
          <w:szCs w:val="22"/>
          <w:lang w:eastAsia="es-UY"/>
        </w:rPr>
        <w:t xml:space="preserve">en la componente argentina </w:t>
      </w:r>
      <w:r w:rsidRPr="00830306">
        <w:rPr>
          <w:sz w:val="22"/>
          <w:szCs w:val="22"/>
          <w:lang w:eastAsia="es-UY"/>
        </w:rPr>
        <w:t xml:space="preserve">en el </w:t>
      </w:r>
      <w:r w:rsidR="006D2A54">
        <w:rPr>
          <w:sz w:val="22"/>
          <w:szCs w:val="22"/>
          <w:lang w:eastAsia="es-UY"/>
        </w:rPr>
        <w:t xml:space="preserve">logro del </w:t>
      </w:r>
      <w:r w:rsidR="00E16F88">
        <w:rPr>
          <w:sz w:val="22"/>
          <w:szCs w:val="22"/>
          <w:lang w:eastAsia="es-UY"/>
        </w:rPr>
        <w:t>resultado 3</w:t>
      </w:r>
      <w:r w:rsidR="00691D29">
        <w:rPr>
          <w:sz w:val="22"/>
          <w:szCs w:val="22"/>
          <w:lang w:eastAsia="es-UY"/>
        </w:rPr>
        <w:t>, hecho también constatado</w:t>
      </w:r>
      <w:r w:rsidRPr="00830306">
        <w:rPr>
          <w:sz w:val="22"/>
          <w:szCs w:val="22"/>
          <w:lang w:eastAsia="es-UY"/>
        </w:rPr>
        <w:t xml:space="preserve"> en las entrevistas</w:t>
      </w:r>
      <w:r w:rsidR="00691D29">
        <w:rPr>
          <w:sz w:val="22"/>
          <w:szCs w:val="22"/>
          <w:lang w:eastAsia="es-UY"/>
        </w:rPr>
        <w:t xml:space="preserve"> realizadas</w:t>
      </w:r>
      <w:r w:rsidRPr="00830306">
        <w:rPr>
          <w:sz w:val="22"/>
          <w:szCs w:val="22"/>
          <w:lang w:eastAsia="es-UY"/>
        </w:rPr>
        <w:t>.</w:t>
      </w:r>
    </w:p>
    <w:p w14:paraId="4584E84A" w14:textId="77777777" w:rsidR="001204AB" w:rsidRPr="00830306" w:rsidRDefault="001204AB" w:rsidP="00047B26">
      <w:pPr>
        <w:pStyle w:val="Listaconvietas2"/>
        <w:numPr>
          <w:ilvl w:val="0"/>
          <w:numId w:val="0"/>
        </w:numPr>
        <w:jc w:val="both"/>
        <w:rPr>
          <w:sz w:val="22"/>
          <w:szCs w:val="22"/>
          <w:lang w:eastAsia="es-UY"/>
        </w:rPr>
      </w:pPr>
    </w:p>
    <w:p w14:paraId="16D035BA" w14:textId="77777777" w:rsidR="001204AB" w:rsidRPr="00830306" w:rsidRDefault="00E9662B" w:rsidP="00047B26">
      <w:pPr>
        <w:pStyle w:val="Listaconvietas2"/>
        <w:numPr>
          <w:ilvl w:val="0"/>
          <w:numId w:val="0"/>
        </w:numPr>
        <w:jc w:val="both"/>
        <w:rPr>
          <w:sz w:val="22"/>
          <w:szCs w:val="22"/>
          <w:lang w:eastAsia="es-UY"/>
        </w:rPr>
      </w:pPr>
      <w:r>
        <w:rPr>
          <w:sz w:val="22"/>
          <w:szCs w:val="22"/>
          <w:lang w:eastAsia="es-UY"/>
        </w:rPr>
        <w:t>La tabla 6</w:t>
      </w:r>
      <w:r w:rsidR="001204AB" w:rsidRPr="00830306">
        <w:rPr>
          <w:sz w:val="22"/>
          <w:szCs w:val="22"/>
          <w:lang w:eastAsia="es-UY"/>
        </w:rPr>
        <w:t xml:space="preserve"> muestra la </w:t>
      </w:r>
      <w:r w:rsidRPr="00830306">
        <w:rPr>
          <w:sz w:val="22"/>
          <w:szCs w:val="22"/>
          <w:lang w:eastAsia="es-UY"/>
        </w:rPr>
        <w:t>ejecución</w:t>
      </w:r>
      <w:r w:rsidR="001204AB" w:rsidRPr="00830306">
        <w:rPr>
          <w:sz w:val="22"/>
          <w:szCs w:val="22"/>
          <w:lang w:eastAsia="es-UY"/>
        </w:rPr>
        <w:t xml:space="preserve"> </w:t>
      </w:r>
      <w:r w:rsidRPr="00830306">
        <w:rPr>
          <w:sz w:val="22"/>
          <w:szCs w:val="22"/>
          <w:lang w:eastAsia="es-UY"/>
        </w:rPr>
        <w:t>financiera</w:t>
      </w:r>
      <w:r w:rsidR="001204AB" w:rsidRPr="00830306">
        <w:rPr>
          <w:sz w:val="22"/>
          <w:szCs w:val="22"/>
          <w:lang w:eastAsia="es-UY"/>
        </w:rPr>
        <w:t xml:space="preserve"> por resultado para el componente regional.</w:t>
      </w:r>
    </w:p>
    <w:p w14:paraId="4CA9E80D" w14:textId="77777777" w:rsidR="001204AB" w:rsidRPr="00830306" w:rsidRDefault="001204AB" w:rsidP="001204AB">
      <w:pPr>
        <w:pStyle w:val="Textoindependiente"/>
        <w:kinsoku w:val="0"/>
        <w:overflowPunct w:val="0"/>
        <w:ind w:left="709" w:right="234"/>
        <w:jc w:val="both"/>
        <w:rPr>
          <w:rFonts w:eastAsia="Calibri"/>
          <w:color w:val="000000"/>
          <w:lang w:val="es-ES"/>
        </w:rPr>
      </w:pPr>
    </w:p>
    <w:p w14:paraId="2D381F81" w14:textId="77777777" w:rsidR="001204AB" w:rsidRPr="00993168" w:rsidRDefault="001204AB" w:rsidP="00993168">
      <w:pPr>
        <w:pStyle w:val="Descripcin"/>
        <w:keepNext/>
        <w:rPr>
          <w:color w:val="auto"/>
          <w:sz w:val="22"/>
          <w:szCs w:val="22"/>
        </w:rPr>
      </w:pPr>
      <w:r w:rsidRPr="00993168">
        <w:rPr>
          <w:color w:val="auto"/>
          <w:sz w:val="22"/>
          <w:szCs w:val="22"/>
        </w:rPr>
        <w:t xml:space="preserve">Tabla </w:t>
      </w:r>
      <w:r w:rsidR="00BD76FD" w:rsidRPr="00993168">
        <w:rPr>
          <w:color w:val="auto"/>
          <w:sz w:val="22"/>
          <w:szCs w:val="22"/>
        </w:rPr>
        <w:fldChar w:fldCharType="begin"/>
      </w:r>
      <w:r w:rsidRPr="00993168">
        <w:rPr>
          <w:color w:val="auto"/>
          <w:sz w:val="22"/>
          <w:szCs w:val="22"/>
        </w:rPr>
        <w:instrText xml:space="preserve"> SEQ Tabla \* ARABIC </w:instrText>
      </w:r>
      <w:r w:rsidR="00BD76FD" w:rsidRPr="00993168">
        <w:rPr>
          <w:color w:val="auto"/>
          <w:sz w:val="22"/>
          <w:szCs w:val="22"/>
        </w:rPr>
        <w:fldChar w:fldCharType="separate"/>
      </w:r>
      <w:r w:rsidR="00E9662B" w:rsidRPr="00993168">
        <w:rPr>
          <w:color w:val="auto"/>
          <w:sz w:val="22"/>
          <w:szCs w:val="22"/>
        </w:rPr>
        <w:t>6</w:t>
      </w:r>
      <w:r w:rsidR="00BD76FD" w:rsidRPr="00993168">
        <w:rPr>
          <w:color w:val="auto"/>
          <w:sz w:val="22"/>
          <w:szCs w:val="22"/>
        </w:rPr>
        <w:fldChar w:fldCharType="end"/>
      </w:r>
      <w:r w:rsidRPr="00993168">
        <w:rPr>
          <w:color w:val="auto"/>
          <w:sz w:val="22"/>
          <w:szCs w:val="22"/>
        </w:rPr>
        <w:t xml:space="preserve"> Ejecución financiera por resultado de fondos GEF de la unidad regional</w:t>
      </w:r>
    </w:p>
    <w:tbl>
      <w:tblPr>
        <w:tblStyle w:val="Tablaconcuadrcula"/>
        <w:tblW w:w="0" w:type="auto"/>
        <w:tblInd w:w="589" w:type="dxa"/>
        <w:tblLook w:val="04A0" w:firstRow="1" w:lastRow="0" w:firstColumn="1" w:lastColumn="0" w:noHBand="0" w:noVBand="1"/>
      </w:tblPr>
      <w:tblGrid>
        <w:gridCol w:w="2224"/>
        <w:gridCol w:w="2139"/>
        <w:gridCol w:w="1746"/>
        <w:gridCol w:w="1373"/>
      </w:tblGrid>
      <w:tr w:rsidR="001204AB" w:rsidRPr="00830306" w14:paraId="3D92E6A8" w14:textId="77777777" w:rsidTr="004F1E1D">
        <w:tc>
          <w:tcPr>
            <w:tcW w:w="2224" w:type="dxa"/>
            <w:tcBorders>
              <w:top w:val="single" w:sz="8" w:space="0" w:color="auto"/>
              <w:left w:val="single" w:sz="8" w:space="0" w:color="auto"/>
              <w:bottom w:val="single" w:sz="8" w:space="0" w:color="auto"/>
              <w:right w:val="single" w:sz="4" w:space="0" w:color="auto"/>
            </w:tcBorders>
            <w:shd w:val="clear" w:color="auto" w:fill="auto"/>
            <w:vAlign w:val="bottom"/>
          </w:tcPr>
          <w:p w14:paraId="5D1D571A"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Resultados</w:t>
            </w:r>
          </w:p>
        </w:tc>
        <w:tc>
          <w:tcPr>
            <w:tcW w:w="2139" w:type="dxa"/>
            <w:tcBorders>
              <w:top w:val="single" w:sz="8" w:space="0" w:color="auto"/>
              <w:left w:val="single" w:sz="4" w:space="0" w:color="auto"/>
              <w:bottom w:val="single" w:sz="8" w:space="0" w:color="auto"/>
              <w:right w:val="single" w:sz="4" w:space="0" w:color="auto"/>
            </w:tcBorders>
            <w:shd w:val="clear" w:color="auto" w:fill="auto"/>
            <w:vAlign w:val="bottom"/>
          </w:tcPr>
          <w:p w14:paraId="49A365F9"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xml:space="preserve"> Presupuesto total en PRODOC </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14:paraId="1C8BE005"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Presupuesto ejecutado</w:t>
            </w:r>
          </w:p>
        </w:tc>
        <w:tc>
          <w:tcPr>
            <w:tcW w:w="1373" w:type="dxa"/>
            <w:tcBorders>
              <w:top w:val="single" w:sz="8" w:space="0" w:color="auto"/>
              <w:left w:val="single" w:sz="8" w:space="0" w:color="auto"/>
              <w:bottom w:val="single" w:sz="8" w:space="0" w:color="auto"/>
              <w:right w:val="single" w:sz="8" w:space="0" w:color="auto"/>
            </w:tcBorders>
            <w:shd w:val="clear" w:color="auto" w:fill="auto"/>
            <w:vAlign w:val="bottom"/>
          </w:tcPr>
          <w:p w14:paraId="3D1DDC22"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ejecución</w:t>
            </w:r>
          </w:p>
        </w:tc>
      </w:tr>
      <w:tr w:rsidR="001204AB" w:rsidRPr="00830306" w14:paraId="24F12CCC" w14:textId="77777777" w:rsidTr="004F1E1D">
        <w:tc>
          <w:tcPr>
            <w:tcW w:w="2224" w:type="dxa"/>
            <w:tcBorders>
              <w:top w:val="nil"/>
              <w:left w:val="single" w:sz="4" w:space="0" w:color="auto"/>
              <w:bottom w:val="single" w:sz="4" w:space="0" w:color="auto"/>
              <w:right w:val="single" w:sz="4" w:space="0" w:color="auto"/>
            </w:tcBorders>
            <w:shd w:val="clear" w:color="auto" w:fill="auto"/>
            <w:vAlign w:val="bottom"/>
          </w:tcPr>
          <w:p w14:paraId="47A7A0DC"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1</w:t>
            </w:r>
          </w:p>
        </w:tc>
        <w:tc>
          <w:tcPr>
            <w:tcW w:w="2139" w:type="dxa"/>
            <w:tcBorders>
              <w:top w:val="nil"/>
              <w:left w:val="single" w:sz="4" w:space="0" w:color="auto"/>
              <w:bottom w:val="single" w:sz="4" w:space="0" w:color="auto"/>
              <w:right w:val="single" w:sz="4" w:space="0" w:color="auto"/>
            </w:tcBorders>
            <w:shd w:val="clear" w:color="auto" w:fill="auto"/>
            <w:vAlign w:val="bottom"/>
          </w:tcPr>
          <w:p w14:paraId="04D2EBFF"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100.000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2AB44179"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36.998</w:t>
            </w:r>
          </w:p>
        </w:tc>
        <w:tc>
          <w:tcPr>
            <w:tcW w:w="1373" w:type="dxa"/>
            <w:tcBorders>
              <w:top w:val="nil"/>
              <w:left w:val="single" w:sz="8" w:space="0" w:color="auto"/>
              <w:bottom w:val="single" w:sz="4" w:space="0" w:color="auto"/>
              <w:right w:val="single" w:sz="8" w:space="0" w:color="auto"/>
            </w:tcBorders>
            <w:shd w:val="clear" w:color="auto" w:fill="auto"/>
            <w:vAlign w:val="bottom"/>
          </w:tcPr>
          <w:p w14:paraId="60407C66"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37 %</w:t>
            </w:r>
          </w:p>
        </w:tc>
      </w:tr>
      <w:tr w:rsidR="001204AB" w:rsidRPr="00830306" w14:paraId="488B39A1"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53505C7C"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2</w:t>
            </w:r>
          </w:p>
        </w:tc>
        <w:tc>
          <w:tcPr>
            <w:tcW w:w="2139" w:type="dxa"/>
            <w:tcBorders>
              <w:top w:val="nil"/>
              <w:left w:val="single" w:sz="4" w:space="0" w:color="auto"/>
              <w:bottom w:val="single" w:sz="4" w:space="0" w:color="auto"/>
              <w:right w:val="single" w:sz="4" w:space="0" w:color="auto"/>
            </w:tcBorders>
            <w:shd w:val="clear" w:color="auto" w:fill="auto"/>
            <w:vAlign w:val="bottom"/>
          </w:tcPr>
          <w:p w14:paraId="4CF8DABC"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75.000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01EC4866"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0</w:t>
            </w:r>
          </w:p>
        </w:tc>
        <w:tc>
          <w:tcPr>
            <w:tcW w:w="1373" w:type="dxa"/>
            <w:tcBorders>
              <w:top w:val="nil"/>
              <w:left w:val="single" w:sz="8" w:space="0" w:color="auto"/>
              <w:bottom w:val="single" w:sz="4" w:space="0" w:color="auto"/>
              <w:right w:val="single" w:sz="8" w:space="0" w:color="auto"/>
            </w:tcBorders>
            <w:shd w:val="clear" w:color="auto" w:fill="auto"/>
            <w:vAlign w:val="bottom"/>
          </w:tcPr>
          <w:p w14:paraId="60A22C52"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0 %</w:t>
            </w:r>
          </w:p>
        </w:tc>
      </w:tr>
      <w:tr w:rsidR="001204AB" w:rsidRPr="00830306" w14:paraId="274F6FE0"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202EBF4A"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3</w:t>
            </w:r>
          </w:p>
        </w:tc>
        <w:tc>
          <w:tcPr>
            <w:tcW w:w="2139" w:type="dxa"/>
            <w:tcBorders>
              <w:top w:val="nil"/>
              <w:left w:val="single" w:sz="4" w:space="0" w:color="auto"/>
              <w:bottom w:val="single" w:sz="4" w:space="0" w:color="auto"/>
              <w:right w:val="single" w:sz="4" w:space="0" w:color="auto"/>
            </w:tcBorders>
            <w:shd w:val="clear" w:color="auto" w:fill="auto"/>
            <w:vAlign w:val="bottom"/>
          </w:tcPr>
          <w:p w14:paraId="3C6D3FA4"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25.000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462F548A"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0</w:t>
            </w:r>
          </w:p>
        </w:tc>
        <w:tc>
          <w:tcPr>
            <w:tcW w:w="1373" w:type="dxa"/>
            <w:tcBorders>
              <w:top w:val="nil"/>
              <w:left w:val="single" w:sz="8" w:space="0" w:color="auto"/>
              <w:bottom w:val="single" w:sz="4" w:space="0" w:color="auto"/>
              <w:right w:val="single" w:sz="8" w:space="0" w:color="auto"/>
            </w:tcBorders>
            <w:shd w:val="clear" w:color="auto" w:fill="auto"/>
            <w:vAlign w:val="bottom"/>
          </w:tcPr>
          <w:p w14:paraId="20CB036F"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0 %</w:t>
            </w:r>
          </w:p>
        </w:tc>
      </w:tr>
      <w:tr w:rsidR="001204AB" w:rsidRPr="00830306" w14:paraId="2E80F1F5"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2D83A0D8"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sz w:val="20"/>
                <w:szCs w:val="20"/>
              </w:rPr>
              <w:t>Resultado 4</w:t>
            </w:r>
          </w:p>
        </w:tc>
        <w:tc>
          <w:tcPr>
            <w:tcW w:w="2139" w:type="dxa"/>
            <w:tcBorders>
              <w:top w:val="nil"/>
              <w:left w:val="single" w:sz="4" w:space="0" w:color="auto"/>
              <w:bottom w:val="single" w:sz="4" w:space="0" w:color="auto"/>
              <w:right w:val="single" w:sz="4" w:space="0" w:color="auto"/>
            </w:tcBorders>
            <w:shd w:val="clear" w:color="auto" w:fill="auto"/>
            <w:vAlign w:val="bottom"/>
          </w:tcPr>
          <w:p w14:paraId="2DBE4859"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75.000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77EA5BEA"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78.405</w:t>
            </w:r>
          </w:p>
        </w:tc>
        <w:tc>
          <w:tcPr>
            <w:tcW w:w="1373" w:type="dxa"/>
            <w:tcBorders>
              <w:top w:val="nil"/>
              <w:left w:val="single" w:sz="8" w:space="0" w:color="auto"/>
              <w:bottom w:val="single" w:sz="4" w:space="0" w:color="auto"/>
              <w:right w:val="single" w:sz="8" w:space="0" w:color="auto"/>
            </w:tcBorders>
            <w:shd w:val="clear" w:color="auto" w:fill="auto"/>
            <w:vAlign w:val="bottom"/>
          </w:tcPr>
          <w:p w14:paraId="74D51B30"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105 %</w:t>
            </w:r>
          </w:p>
        </w:tc>
      </w:tr>
      <w:tr w:rsidR="001204AB" w:rsidRPr="00830306" w14:paraId="530F9A8A"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23CEFEAD"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Resultado 5</w:t>
            </w:r>
          </w:p>
        </w:tc>
        <w:tc>
          <w:tcPr>
            <w:tcW w:w="2139" w:type="dxa"/>
            <w:tcBorders>
              <w:top w:val="nil"/>
              <w:left w:val="single" w:sz="4" w:space="0" w:color="auto"/>
              <w:bottom w:val="single" w:sz="4" w:space="0" w:color="auto"/>
              <w:right w:val="single" w:sz="4" w:space="0" w:color="auto"/>
            </w:tcBorders>
            <w:shd w:val="clear" w:color="auto" w:fill="auto"/>
            <w:vAlign w:val="bottom"/>
          </w:tcPr>
          <w:p w14:paraId="570CEEF0"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402.000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263760F4"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522.208</w:t>
            </w:r>
          </w:p>
        </w:tc>
        <w:tc>
          <w:tcPr>
            <w:tcW w:w="1373" w:type="dxa"/>
            <w:tcBorders>
              <w:top w:val="nil"/>
              <w:left w:val="single" w:sz="8" w:space="0" w:color="auto"/>
              <w:bottom w:val="single" w:sz="4" w:space="0" w:color="auto"/>
              <w:right w:val="single" w:sz="8" w:space="0" w:color="auto"/>
            </w:tcBorders>
            <w:shd w:val="clear" w:color="auto" w:fill="auto"/>
            <w:vAlign w:val="bottom"/>
          </w:tcPr>
          <w:p w14:paraId="358F3C78" w14:textId="77777777" w:rsidR="001204AB" w:rsidRPr="00830306" w:rsidRDefault="001204AB" w:rsidP="004F1E1D">
            <w:pPr>
              <w:pStyle w:val="Textoindependiente"/>
              <w:kinsoku w:val="0"/>
              <w:overflowPunct w:val="0"/>
              <w:ind w:left="0" w:right="234"/>
              <w:jc w:val="both"/>
              <w:rPr>
                <w:sz w:val="20"/>
                <w:szCs w:val="20"/>
              </w:rPr>
            </w:pPr>
            <w:r w:rsidRPr="00830306">
              <w:rPr>
                <w:sz w:val="20"/>
                <w:szCs w:val="20"/>
              </w:rPr>
              <w:t>130%</w:t>
            </w:r>
          </w:p>
        </w:tc>
      </w:tr>
      <w:tr w:rsidR="001204AB" w:rsidRPr="00830306" w14:paraId="2113E160" w14:textId="77777777" w:rsidTr="004F1E1D">
        <w:tc>
          <w:tcPr>
            <w:tcW w:w="2224" w:type="dxa"/>
            <w:tcBorders>
              <w:top w:val="nil"/>
              <w:left w:val="single" w:sz="4" w:space="0" w:color="auto"/>
              <w:bottom w:val="single" w:sz="4" w:space="0" w:color="auto"/>
              <w:right w:val="single" w:sz="8" w:space="0" w:color="auto"/>
            </w:tcBorders>
            <w:shd w:val="clear" w:color="auto" w:fill="auto"/>
            <w:vAlign w:val="bottom"/>
          </w:tcPr>
          <w:p w14:paraId="18A87CE6" w14:textId="77777777" w:rsidR="001204AB" w:rsidRPr="00830306" w:rsidRDefault="001204AB" w:rsidP="004F1E1D">
            <w:pPr>
              <w:pStyle w:val="Textoindependiente"/>
              <w:kinsoku w:val="0"/>
              <w:overflowPunct w:val="0"/>
              <w:ind w:left="0" w:right="234"/>
              <w:jc w:val="both"/>
              <w:rPr>
                <w:rFonts w:eastAsia="Calibri"/>
                <w:color w:val="000000"/>
                <w:lang w:val="es-ES"/>
              </w:rPr>
            </w:pPr>
            <w:r w:rsidRPr="00830306">
              <w:rPr>
                <w:b/>
                <w:bCs/>
                <w:sz w:val="20"/>
                <w:szCs w:val="20"/>
              </w:rPr>
              <w:t xml:space="preserve">Total Proyecto </w:t>
            </w:r>
          </w:p>
        </w:tc>
        <w:tc>
          <w:tcPr>
            <w:tcW w:w="2139" w:type="dxa"/>
            <w:tcBorders>
              <w:top w:val="nil"/>
              <w:left w:val="single" w:sz="4" w:space="0" w:color="auto"/>
              <w:bottom w:val="single" w:sz="4" w:space="0" w:color="auto"/>
              <w:right w:val="single" w:sz="4" w:space="0" w:color="auto"/>
            </w:tcBorders>
            <w:shd w:val="clear" w:color="000000" w:fill="C5D9F1"/>
            <w:vAlign w:val="bottom"/>
          </w:tcPr>
          <w:p w14:paraId="12CC3217" w14:textId="77777777" w:rsidR="001204AB" w:rsidRPr="00830306" w:rsidRDefault="001204AB" w:rsidP="004F1E1D">
            <w:pPr>
              <w:pStyle w:val="Textoindependiente"/>
              <w:kinsoku w:val="0"/>
              <w:overflowPunct w:val="0"/>
              <w:ind w:left="0" w:right="234"/>
              <w:jc w:val="both"/>
              <w:rPr>
                <w:b/>
                <w:bCs/>
                <w:sz w:val="20"/>
                <w:szCs w:val="20"/>
              </w:rPr>
            </w:pPr>
            <w:r w:rsidRPr="00830306">
              <w:rPr>
                <w:b/>
                <w:bCs/>
                <w:sz w:val="20"/>
                <w:szCs w:val="20"/>
              </w:rPr>
              <w:t>677.000</w:t>
            </w:r>
          </w:p>
        </w:tc>
        <w:tc>
          <w:tcPr>
            <w:tcW w:w="1746" w:type="dxa"/>
            <w:tcBorders>
              <w:top w:val="nil"/>
              <w:left w:val="single" w:sz="4" w:space="0" w:color="auto"/>
              <w:bottom w:val="single" w:sz="4" w:space="0" w:color="auto"/>
              <w:right w:val="single" w:sz="4" w:space="0" w:color="auto"/>
            </w:tcBorders>
            <w:shd w:val="clear" w:color="auto" w:fill="auto"/>
            <w:vAlign w:val="bottom"/>
          </w:tcPr>
          <w:p w14:paraId="3EAA481D" w14:textId="77777777" w:rsidR="001204AB" w:rsidRPr="00830306" w:rsidRDefault="001204AB" w:rsidP="004F1E1D">
            <w:pPr>
              <w:pStyle w:val="Textoindependiente"/>
              <w:kinsoku w:val="0"/>
              <w:overflowPunct w:val="0"/>
              <w:ind w:left="0" w:right="234"/>
              <w:jc w:val="both"/>
              <w:rPr>
                <w:b/>
                <w:bCs/>
                <w:sz w:val="20"/>
                <w:szCs w:val="20"/>
              </w:rPr>
            </w:pPr>
            <w:r w:rsidRPr="00830306">
              <w:rPr>
                <w:b/>
                <w:bCs/>
                <w:sz w:val="20"/>
                <w:szCs w:val="20"/>
              </w:rPr>
              <w:t>637.611</w:t>
            </w:r>
          </w:p>
        </w:tc>
        <w:tc>
          <w:tcPr>
            <w:tcW w:w="1373" w:type="dxa"/>
            <w:tcBorders>
              <w:top w:val="nil"/>
              <w:left w:val="single" w:sz="8" w:space="0" w:color="auto"/>
              <w:bottom w:val="single" w:sz="8" w:space="0" w:color="auto"/>
              <w:right w:val="single" w:sz="8" w:space="0" w:color="auto"/>
            </w:tcBorders>
            <w:shd w:val="clear" w:color="auto" w:fill="auto"/>
            <w:vAlign w:val="bottom"/>
          </w:tcPr>
          <w:p w14:paraId="259D5D60" w14:textId="77777777" w:rsidR="001204AB" w:rsidRPr="00830306" w:rsidRDefault="001204AB" w:rsidP="004F1E1D">
            <w:pPr>
              <w:pStyle w:val="Textoindependiente"/>
              <w:kinsoku w:val="0"/>
              <w:overflowPunct w:val="0"/>
              <w:ind w:left="0" w:right="234"/>
              <w:jc w:val="both"/>
              <w:rPr>
                <w:b/>
                <w:bCs/>
                <w:sz w:val="20"/>
                <w:szCs w:val="20"/>
              </w:rPr>
            </w:pPr>
            <w:r w:rsidRPr="00830306">
              <w:rPr>
                <w:sz w:val="20"/>
                <w:szCs w:val="20"/>
              </w:rPr>
              <w:t>94 %</w:t>
            </w:r>
          </w:p>
        </w:tc>
      </w:tr>
    </w:tbl>
    <w:p w14:paraId="4E6E55CF" w14:textId="77777777" w:rsidR="00B877D8" w:rsidRDefault="00B877D8" w:rsidP="00047B26">
      <w:pPr>
        <w:pStyle w:val="Listaconvietas2"/>
        <w:numPr>
          <w:ilvl w:val="0"/>
          <w:numId w:val="0"/>
        </w:numPr>
        <w:jc w:val="both"/>
        <w:rPr>
          <w:rFonts w:eastAsia="Calibri"/>
          <w:color w:val="000000"/>
          <w:sz w:val="22"/>
          <w:szCs w:val="22"/>
          <w:lang w:val="es-UY" w:eastAsia="es-UY"/>
        </w:rPr>
      </w:pPr>
    </w:p>
    <w:p w14:paraId="341146F5" w14:textId="77777777" w:rsidR="00B877D8" w:rsidRDefault="00B877D8" w:rsidP="00047B26">
      <w:pPr>
        <w:pStyle w:val="Listaconvietas2"/>
        <w:numPr>
          <w:ilvl w:val="0"/>
          <w:numId w:val="0"/>
        </w:numPr>
        <w:jc w:val="both"/>
        <w:rPr>
          <w:rFonts w:eastAsia="Calibri"/>
          <w:color w:val="000000"/>
          <w:sz w:val="22"/>
          <w:szCs w:val="22"/>
          <w:lang w:val="es-UY" w:eastAsia="es-UY"/>
        </w:rPr>
      </w:pPr>
    </w:p>
    <w:p w14:paraId="01E78797" w14:textId="0686941B" w:rsidR="001204AB" w:rsidRDefault="00E16F88" w:rsidP="00047B26">
      <w:pPr>
        <w:pStyle w:val="Listaconvietas2"/>
        <w:numPr>
          <w:ilvl w:val="0"/>
          <w:numId w:val="0"/>
        </w:numPr>
        <w:jc w:val="both"/>
        <w:rPr>
          <w:sz w:val="22"/>
          <w:szCs w:val="22"/>
          <w:lang w:eastAsia="es-UY"/>
        </w:rPr>
      </w:pPr>
      <w:r>
        <w:rPr>
          <w:rFonts w:eastAsia="Calibri"/>
          <w:color w:val="000000"/>
          <w:sz w:val="22"/>
          <w:szCs w:val="22"/>
          <w:lang w:val="es-UY" w:eastAsia="es-UY"/>
        </w:rPr>
        <w:t xml:space="preserve">La ejecución </w:t>
      </w:r>
      <w:r w:rsidR="00B877D8">
        <w:rPr>
          <w:rFonts w:eastAsia="Calibri"/>
          <w:color w:val="000000"/>
          <w:sz w:val="22"/>
          <w:szCs w:val="22"/>
          <w:lang w:val="es-UY" w:eastAsia="es-UY"/>
        </w:rPr>
        <w:t>d</w:t>
      </w:r>
      <w:r w:rsidR="001204AB" w:rsidRPr="00830306">
        <w:rPr>
          <w:sz w:val="22"/>
          <w:szCs w:val="22"/>
          <w:lang w:eastAsia="es-UY"/>
        </w:rPr>
        <w:t>e los resultados 2 y 3 fue nula en relación a lo previsto en el PRODOC, y en el resultado 1, hubo una sub</w:t>
      </w:r>
      <w:r w:rsidR="004B3AC7">
        <w:rPr>
          <w:sz w:val="22"/>
          <w:szCs w:val="22"/>
          <w:lang w:eastAsia="es-UY"/>
        </w:rPr>
        <w:t>-</w:t>
      </w:r>
      <w:r w:rsidR="001204AB" w:rsidRPr="00830306">
        <w:rPr>
          <w:sz w:val="22"/>
          <w:szCs w:val="22"/>
          <w:lang w:eastAsia="es-UY"/>
        </w:rPr>
        <w:t xml:space="preserve">ejecución del 63%. Estos datos reflejan las dificultades </w:t>
      </w:r>
      <w:r w:rsidR="00B877D8">
        <w:rPr>
          <w:sz w:val="22"/>
          <w:szCs w:val="22"/>
          <w:lang w:eastAsia="es-UY"/>
        </w:rPr>
        <w:t>encontradas</w:t>
      </w:r>
      <w:r w:rsidR="001204AB" w:rsidRPr="00830306">
        <w:rPr>
          <w:sz w:val="22"/>
          <w:szCs w:val="22"/>
          <w:lang w:eastAsia="es-UY"/>
        </w:rPr>
        <w:t xml:space="preserve"> en</w:t>
      </w:r>
      <w:r w:rsidR="00B877D8">
        <w:rPr>
          <w:sz w:val="22"/>
          <w:szCs w:val="22"/>
          <w:lang w:eastAsia="es-UY"/>
        </w:rPr>
        <w:t xml:space="preserve"> la gobernanza del proyecto y</w:t>
      </w:r>
      <w:r w:rsidR="001204AB" w:rsidRPr="00830306">
        <w:rPr>
          <w:sz w:val="22"/>
          <w:szCs w:val="22"/>
          <w:lang w:eastAsia="es-UY"/>
        </w:rPr>
        <w:t xml:space="preserve"> las limitadas capacidades mostradas por la coordinación regional para art</w:t>
      </w:r>
      <w:r w:rsidR="00B877D8">
        <w:rPr>
          <w:sz w:val="22"/>
          <w:szCs w:val="22"/>
          <w:lang w:eastAsia="es-UY"/>
        </w:rPr>
        <w:t xml:space="preserve">icular a los actores y traducir </w:t>
      </w:r>
      <w:r w:rsidR="001204AB" w:rsidRPr="00830306">
        <w:rPr>
          <w:sz w:val="22"/>
          <w:szCs w:val="22"/>
          <w:lang w:eastAsia="es-UY"/>
        </w:rPr>
        <w:t>las dir</w:t>
      </w:r>
      <w:r w:rsidR="00B877D8">
        <w:rPr>
          <w:sz w:val="22"/>
          <w:szCs w:val="22"/>
          <w:lang w:eastAsia="es-UY"/>
        </w:rPr>
        <w:t>ectivas políticas a</w:t>
      </w:r>
      <w:r w:rsidR="001204AB" w:rsidRPr="00830306">
        <w:rPr>
          <w:sz w:val="22"/>
          <w:szCs w:val="22"/>
          <w:lang w:eastAsia="es-UY"/>
        </w:rPr>
        <w:t xml:space="preserve"> lineamientos</w:t>
      </w:r>
      <w:r w:rsidR="00B877D8">
        <w:rPr>
          <w:sz w:val="22"/>
          <w:szCs w:val="22"/>
          <w:lang w:eastAsia="es-UY"/>
        </w:rPr>
        <w:t xml:space="preserve"> operativos</w:t>
      </w:r>
      <w:r w:rsidR="001204AB" w:rsidRPr="00830306">
        <w:rPr>
          <w:sz w:val="22"/>
          <w:szCs w:val="22"/>
          <w:lang w:eastAsia="es-UY"/>
        </w:rPr>
        <w:t>. El resultado 4, que era el más importante en relación al cumplimiento de objetivos de interés binacional</w:t>
      </w:r>
      <w:r w:rsidR="00B877D8">
        <w:rPr>
          <w:sz w:val="22"/>
          <w:szCs w:val="22"/>
          <w:lang w:eastAsia="es-UY"/>
        </w:rPr>
        <w:t xml:space="preserve"> del PRODOC</w:t>
      </w:r>
      <w:r w:rsidR="001204AB" w:rsidRPr="00830306">
        <w:rPr>
          <w:sz w:val="22"/>
          <w:szCs w:val="22"/>
          <w:lang w:eastAsia="es-UY"/>
        </w:rPr>
        <w:t>, si bien tuvo una ejecución</w:t>
      </w:r>
      <w:r w:rsidR="00B877D8">
        <w:rPr>
          <w:sz w:val="22"/>
          <w:szCs w:val="22"/>
          <w:lang w:eastAsia="es-UY"/>
        </w:rPr>
        <w:t xml:space="preserve"> financiera</w:t>
      </w:r>
      <w:r w:rsidR="001204AB" w:rsidRPr="00830306">
        <w:rPr>
          <w:sz w:val="22"/>
          <w:szCs w:val="22"/>
          <w:lang w:eastAsia="es-UY"/>
        </w:rPr>
        <w:t xml:space="preserve"> ligeramente superior a la previst</w:t>
      </w:r>
      <w:r>
        <w:rPr>
          <w:sz w:val="22"/>
          <w:szCs w:val="22"/>
          <w:lang w:eastAsia="es-UY"/>
        </w:rPr>
        <w:t>a en el diseño, no logro ninguna de la</w:t>
      </w:r>
      <w:r w:rsidR="001204AB" w:rsidRPr="00830306">
        <w:rPr>
          <w:sz w:val="22"/>
          <w:szCs w:val="22"/>
          <w:lang w:eastAsia="es-UY"/>
        </w:rPr>
        <w:t xml:space="preserve">s </w:t>
      </w:r>
      <w:r>
        <w:rPr>
          <w:sz w:val="22"/>
          <w:szCs w:val="22"/>
          <w:lang w:eastAsia="es-UY"/>
        </w:rPr>
        <w:t>metas previstas</w:t>
      </w:r>
      <w:r w:rsidR="001204AB" w:rsidRPr="00830306">
        <w:rPr>
          <w:sz w:val="22"/>
          <w:szCs w:val="22"/>
          <w:lang w:eastAsia="es-UY"/>
        </w:rPr>
        <w:t xml:space="preserve"> por lo que es donde se identificaría la peor relación costo-eficiencia.</w:t>
      </w:r>
    </w:p>
    <w:p w14:paraId="657C290D" w14:textId="77777777" w:rsidR="004B3AC7" w:rsidRPr="00830306" w:rsidRDefault="004B3AC7" w:rsidP="00047B26">
      <w:pPr>
        <w:pStyle w:val="Listaconvietas2"/>
        <w:numPr>
          <w:ilvl w:val="0"/>
          <w:numId w:val="0"/>
        </w:numPr>
        <w:jc w:val="both"/>
        <w:rPr>
          <w:sz w:val="22"/>
          <w:szCs w:val="22"/>
          <w:lang w:eastAsia="es-UY"/>
        </w:rPr>
      </w:pPr>
    </w:p>
    <w:p w14:paraId="2A495DD6" w14:textId="243C194D" w:rsidR="00404D88" w:rsidRPr="00830306" w:rsidRDefault="002F3D55" w:rsidP="00047B26">
      <w:pPr>
        <w:pStyle w:val="Listaconvietas2"/>
        <w:numPr>
          <w:ilvl w:val="0"/>
          <w:numId w:val="0"/>
        </w:numPr>
        <w:jc w:val="both"/>
        <w:rPr>
          <w:sz w:val="22"/>
          <w:szCs w:val="22"/>
          <w:lang w:eastAsia="es-UY"/>
        </w:rPr>
      </w:pPr>
      <w:r>
        <w:rPr>
          <w:sz w:val="22"/>
          <w:szCs w:val="22"/>
          <w:lang w:eastAsia="es-UY"/>
        </w:rPr>
        <w:t xml:space="preserve">En resumen, </w:t>
      </w:r>
      <w:r w:rsidR="00836583">
        <w:rPr>
          <w:sz w:val="22"/>
          <w:szCs w:val="22"/>
          <w:lang w:eastAsia="es-UY"/>
        </w:rPr>
        <w:t xml:space="preserve">si se considera el financiamiento por los fondos del GEF, </w:t>
      </w:r>
      <w:r>
        <w:rPr>
          <w:sz w:val="22"/>
          <w:szCs w:val="22"/>
          <w:lang w:eastAsia="es-UY"/>
        </w:rPr>
        <w:t xml:space="preserve">la ejecución financiera en los componentes uruguayo y argentino fue muy buena, y la internacional poco satisfactoria. </w:t>
      </w:r>
      <w:r w:rsidR="00836583">
        <w:rPr>
          <w:sz w:val="22"/>
          <w:szCs w:val="22"/>
          <w:lang w:eastAsia="es-UY"/>
        </w:rPr>
        <w:t xml:space="preserve">Si se incluyen los aportes de contrapartida previstos en el documento, la eficiencia es </w:t>
      </w:r>
      <w:r w:rsidR="00B877D8">
        <w:rPr>
          <w:sz w:val="22"/>
          <w:szCs w:val="22"/>
          <w:lang w:eastAsia="es-UY"/>
        </w:rPr>
        <w:t xml:space="preserve">pobre, </w:t>
      </w:r>
      <w:r w:rsidR="006B59DB" w:rsidRPr="00830306">
        <w:rPr>
          <w:sz w:val="22"/>
          <w:szCs w:val="22"/>
          <w:lang w:eastAsia="es-UY"/>
        </w:rPr>
        <w:t>C</w:t>
      </w:r>
      <w:r w:rsidR="00836583">
        <w:rPr>
          <w:sz w:val="22"/>
          <w:szCs w:val="22"/>
          <w:lang w:eastAsia="es-UY"/>
        </w:rPr>
        <w:t>ontemplando todas las variables mencionadas la c</w:t>
      </w:r>
      <w:r w:rsidR="006B59DB" w:rsidRPr="00830306">
        <w:rPr>
          <w:sz w:val="22"/>
          <w:szCs w:val="22"/>
          <w:lang w:eastAsia="es-UY"/>
        </w:rPr>
        <w:t>alificación de la evaluación</w:t>
      </w:r>
      <w:r w:rsidR="00836583">
        <w:rPr>
          <w:sz w:val="22"/>
          <w:szCs w:val="22"/>
          <w:lang w:eastAsia="es-UY"/>
        </w:rPr>
        <w:t xml:space="preserve"> para este ítem es</w:t>
      </w:r>
      <w:r w:rsidR="006B59DB" w:rsidRPr="00830306">
        <w:rPr>
          <w:sz w:val="22"/>
          <w:szCs w:val="22"/>
          <w:lang w:eastAsia="es-UY"/>
        </w:rPr>
        <w:t xml:space="preserve"> </w:t>
      </w:r>
      <w:r w:rsidR="00836583">
        <w:rPr>
          <w:sz w:val="22"/>
          <w:szCs w:val="22"/>
          <w:lang w:eastAsia="es-UY"/>
        </w:rPr>
        <w:t>M</w:t>
      </w:r>
      <w:r w:rsidR="00B877D8">
        <w:rPr>
          <w:sz w:val="22"/>
          <w:szCs w:val="22"/>
          <w:highlight w:val="cyan"/>
          <w:lang w:eastAsia="es-UY"/>
        </w:rPr>
        <w:t>I</w:t>
      </w:r>
      <w:r w:rsidR="00836583">
        <w:rPr>
          <w:sz w:val="22"/>
          <w:szCs w:val="22"/>
          <w:lang w:eastAsia="es-UY"/>
        </w:rPr>
        <w:t>.</w:t>
      </w:r>
    </w:p>
    <w:p w14:paraId="5BA19423" w14:textId="77777777" w:rsidR="00404D88" w:rsidRPr="00830306" w:rsidRDefault="00404D88" w:rsidP="00404D88">
      <w:pPr>
        <w:pStyle w:val="Textoindependiente"/>
        <w:kinsoku w:val="0"/>
        <w:overflowPunct w:val="0"/>
        <w:ind w:left="0" w:right="234"/>
      </w:pPr>
    </w:p>
    <w:p w14:paraId="60BCF8CD" w14:textId="77777777" w:rsidR="00404D88" w:rsidRPr="00830306" w:rsidRDefault="00404D88" w:rsidP="00690410">
      <w:pPr>
        <w:pStyle w:val="Ttulo3"/>
        <w:numPr>
          <w:ilvl w:val="0"/>
          <w:numId w:val="11"/>
        </w:numPr>
        <w:rPr>
          <w:rFonts w:ascii="Times New Roman" w:hAnsi="Times New Roman" w:cs="Times New Roman"/>
          <w:lang w:val="es-EC"/>
        </w:rPr>
      </w:pPr>
      <w:bookmarkStart w:id="24" w:name="_Toc419116632"/>
      <w:r w:rsidRPr="00830306">
        <w:rPr>
          <w:rFonts w:ascii="Times New Roman" w:hAnsi="Times New Roman" w:cs="Times New Roman"/>
          <w:lang w:val="es-EC"/>
        </w:rPr>
        <w:t>Sostenibilidad:</w:t>
      </w:r>
      <w:bookmarkEnd w:id="24"/>
    </w:p>
    <w:p w14:paraId="4CA1B480" w14:textId="77777777" w:rsidR="00404D88" w:rsidRPr="00830306" w:rsidRDefault="00404D88" w:rsidP="00047B26">
      <w:pPr>
        <w:pStyle w:val="Listaconvietas2"/>
        <w:numPr>
          <w:ilvl w:val="0"/>
          <w:numId w:val="0"/>
        </w:numPr>
        <w:jc w:val="both"/>
        <w:rPr>
          <w:sz w:val="22"/>
          <w:szCs w:val="22"/>
          <w:lang w:eastAsia="es-UY"/>
        </w:rPr>
      </w:pPr>
      <w:r w:rsidRPr="00830306">
        <w:rPr>
          <w:sz w:val="22"/>
          <w:szCs w:val="22"/>
          <w:lang w:eastAsia="es-UY"/>
        </w:rPr>
        <w:t>¿En qué medida hay riesgos financieros, institucionales, socioeconómicos o ambientales para sostener los resultados del proyecto a largo plazo?</w:t>
      </w:r>
    </w:p>
    <w:p w14:paraId="72967F25" w14:textId="5B2D9CD1" w:rsidR="00466509" w:rsidRDefault="00404D88" w:rsidP="00047B26">
      <w:pPr>
        <w:pStyle w:val="Listaconvietas2"/>
        <w:numPr>
          <w:ilvl w:val="0"/>
          <w:numId w:val="0"/>
        </w:numPr>
        <w:jc w:val="both"/>
        <w:rPr>
          <w:sz w:val="22"/>
          <w:szCs w:val="22"/>
          <w:lang w:eastAsia="es-UY"/>
        </w:rPr>
      </w:pPr>
      <w:r w:rsidRPr="00830306">
        <w:rPr>
          <w:sz w:val="22"/>
          <w:szCs w:val="22"/>
          <w:lang w:eastAsia="es-UY"/>
        </w:rPr>
        <w:t xml:space="preserve">Para evaluar este ítem se </w:t>
      </w:r>
      <w:r w:rsidR="00E42EBB" w:rsidRPr="00830306">
        <w:rPr>
          <w:sz w:val="22"/>
          <w:szCs w:val="22"/>
          <w:lang w:eastAsia="es-UY"/>
        </w:rPr>
        <w:t>utilizó</w:t>
      </w:r>
      <w:r w:rsidRPr="00830306">
        <w:rPr>
          <w:sz w:val="22"/>
          <w:szCs w:val="22"/>
          <w:lang w:eastAsia="es-UY"/>
        </w:rPr>
        <w:t xml:space="preserve"> una escala de 4 niveles </w:t>
      </w:r>
      <w:r w:rsidR="00E42EBB" w:rsidRPr="00830306">
        <w:rPr>
          <w:sz w:val="22"/>
          <w:szCs w:val="22"/>
          <w:lang w:eastAsia="es-UY"/>
        </w:rPr>
        <w:t>donde el valor menor comprendía mayor riesgo de sostenibi</w:t>
      </w:r>
      <w:r w:rsidR="001204AB" w:rsidRPr="00830306">
        <w:rPr>
          <w:sz w:val="22"/>
          <w:szCs w:val="22"/>
          <w:lang w:eastAsia="es-UY"/>
        </w:rPr>
        <w:t>li</w:t>
      </w:r>
      <w:r w:rsidR="00E42EBB" w:rsidRPr="00830306">
        <w:rPr>
          <w:sz w:val="22"/>
          <w:szCs w:val="22"/>
          <w:lang w:eastAsia="es-UY"/>
        </w:rPr>
        <w:t xml:space="preserve">dad </w:t>
      </w:r>
      <w:r w:rsidRPr="00830306">
        <w:rPr>
          <w:sz w:val="22"/>
          <w:szCs w:val="22"/>
          <w:lang w:eastAsia="es-UY"/>
        </w:rPr>
        <w:t>(1=improbable –riesgos graves-, 2=Algo improbable, riesgos significativos, 3=algo probable, riesgos moderados y 4=probable, riesgos insignificantes para la sostenibilidad)</w:t>
      </w:r>
      <w:r w:rsidR="00E42EBB" w:rsidRPr="00830306">
        <w:rPr>
          <w:sz w:val="22"/>
          <w:szCs w:val="22"/>
          <w:lang w:eastAsia="es-UY"/>
        </w:rPr>
        <w:t>. De acuerdo a la misma se le asigna al proyecto una</w:t>
      </w:r>
      <w:r w:rsidRPr="00830306">
        <w:rPr>
          <w:sz w:val="22"/>
          <w:szCs w:val="22"/>
          <w:lang w:eastAsia="es-UY"/>
        </w:rPr>
        <w:t xml:space="preserve"> </w:t>
      </w:r>
      <w:r w:rsidR="00E42EBB" w:rsidRPr="00830306">
        <w:rPr>
          <w:sz w:val="22"/>
          <w:szCs w:val="22"/>
          <w:lang w:eastAsia="es-UY"/>
        </w:rPr>
        <w:t>Calificación</w:t>
      </w:r>
      <w:r w:rsidRPr="00830306">
        <w:rPr>
          <w:sz w:val="22"/>
          <w:szCs w:val="22"/>
          <w:lang w:eastAsia="es-UY"/>
        </w:rPr>
        <w:t xml:space="preserve"> </w:t>
      </w:r>
      <w:r w:rsidR="00E42EBB" w:rsidRPr="00830306">
        <w:rPr>
          <w:sz w:val="22"/>
          <w:szCs w:val="22"/>
          <w:lang w:eastAsia="es-UY"/>
        </w:rPr>
        <w:t xml:space="preserve">de </w:t>
      </w:r>
      <w:r w:rsidRPr="00830306">
        <w:rPr>
          <w:sz w:val="22"/>
          <w:szCs w:val="22"/>
          <w:lang w:eastAsia="es-UY"/>
        </w:rPr>
        <w:t>3 (algo p</w:t>
      </w:r>
      <w:r w:rsidR="00E42EBB" w:rsidRPr="00830306">
        <w:rPr>
          <w:sz w:val="22"/>
          <w:szCs w:val="22"/>
          <w:lang w:eastAsia="es-UY"/>
        </w:rPr>
        <w:t xml:space="preserve">robable). El criterio se fundamenta en las evidencias encontradas en el MVOTMA y en la </w:t>
      </w:r>
      <w:r w:rsidR="00851EFB" w:rsidRPr="00830306">
        <w:rPr>
          <w:sz w:val="22"/>
          <w:szCs w:val="22"/>
          <w:lang w:eastAsia="es-UY"/>
        </w:rPr>
        <w:t>SAyDS</w:t>
      </w:r>
      <w:r w:rsidR="00E42EBB" w:rsidRPr="00830306">
        <w:rPr>
          <w:sz w:val="22"/>
          <w:szCs w:val="22"/>
          <w:lang w:eastAsia="es-UY"/>
        </w:rPr>
        <w:t xml:space="preserve"> de planes </w:t>
      </w:r>
      <w:r w:rsidR="00E16F88">
        <w:rPr>
          <w:sz w:val="22"/>
          <w:szCs w:val="22"/>
          <w:lang w:eastAsia="es-UY"/>
        </w:rPr>
        <w:t>para</w:t>
      </w:r>
      <w:r w:rsidR="00E42EBB" w:rsidRPr="00830306">
        <w:rPr>
          <w:sz w:val="22"/>
          <w:szCs w:val="22"/>
          <w:lang w:eastAsia="es-UY"/>
        </w:rPr>
        <w:t xml:space="preserve"> incorporar las principales actividades y objetivos del</w:t>
      </w:r>
      <w:r w:rsidR="00900B22" w:rsidRPr="00830306">
        <w:rPr>
          <w:sz w:val="22"/>
          <w:szCs w:val="22"/>
          <w:lang w:eastAsia="es-UY"/>
        </w:rPr>
        <w:t xml:space="preserve"> proyecto a sus </w:t>
      </w:r>
      <w:r w:rsidR="00E42EBB" w:rsidRPr="00830306">
        <w:rPr>
          <w:sz w:val="22"/>
          <w:szCs w:val="22"/>
          <w:lang w:eastAsia="es-UY"/>
        </w:rPr>
        <w:t>estructuras organi</w:t>
      </w:r>
      <w:r w:rsidR="00E16F88">
        <w:rPr>
          <w:sz w:val="22"/>
          <w:szCs w:val="22"/>
          <w:lang w:eastAsia="es-UY"/>
        </w:rPr>
        <w:t xml:space="preserve">zacionales. En este sentido, el MVOTMA </w:t>
      </w:r>
      <w:r w:rsidR="00E42EBB" w:rsidRPr="00830306">
        <w:rPr>
          <w:sz w:val="22"/>
          <w:szCs w:val="22"/>
          <w:lang w:eastAsia="es-UY"/>
        </w:rPr>
        <w:t xml:space="preserve">ha creado una unidad administrativa que se encarga de temas marinos, y que presenta una probabilidad alta de retener a los recursos humanos formados por la unidad coordinadora nacional, y en la </w:t>
      </w:r>
      <w:r w:rsidR="00851EFB" w:rsidRPr="00830306">
        <w:rPr>
          <w:sz w:val="22"/>
          <w:szCs w:val="22"/>
          <w:lang w:eastAsia="es-UY"/>
        </w:rPr>
        <w:t>SAyDS</w:t>
      </w:r>
      <w:r w:rsidR="00E42EBB" w:rsidRPr="00830306">
        <w:rPr>
          <w:sz w:val="22"/>
          <w:szCs w:val="22"/>
          <w:lang w:eastAsia="es-UY"/>
        </w:rPr>
        <w:t xml:space="preserve"> las autoridades manifestaron estar implementando planes similares con el mismo objetivo. El grado de incertidumbre que aún persiste se debe a que ambos países se encuentran sujetos a </w:t>
      </w:r>
      <w:r w:rsidR="00E16F88">
        <w:rPr>
          <w:sz w:val="22"/>
          <w:szCs w:val="22"/>
          <w:lang w:eastAsia="es-UY"/>
        </w:rPr>
        <w:t>relevo</w:t>
      </w:r>
      <w:r w:rsidR="00E42EBB" w:rsidRPr="00830306">
        <w:rPr>
          <w:sz w:val="22"/>
          <w:szCs w:val="22"/>
          <w:lang w:eastAsia="es-UY"/>
        </w:rPr>
        <w:t xml:space="preserve"> de autoridades en el corto plazo como producto de los </w:t>
      </w:r>
      <w:r w:rsidR="00D64397" w:rsidRPr="00830306">
        <w:rPr>
          <w:sz w:val="22"/>
          <w:szCs w:val="22"/>
          <w:lang w:eastAsia="es-UY"/>
        </w:rPr>
        <w:t xml:space="preserve">próximos </w:t>
      </w:r>
      <w:r w:rsidR="00E42EBB" w:rsidRPr="00830306">
        <w:rPr>
          <w:sz w:val="22"/>
          <w:szCs w:val="22"/>
          <w:lang w:eastAsia="es-UY"/>
        </w:rPr>
        <w:t>cambios de gobierno. En cuanto a la componente binacional del proyecto, tanto la CTM</w:t>
      </w:r>
      <w:r w:rsidR="00900B22" w:rsidRPr="00830306">
        <w:rPr>
          <w:sz w:val="22"/>
          <w:szCs w:val="22"/>
          <w:lang w:eastAsia="es-UY"/>
        </w:rPr>
        <w:t>FM</w:t>
      </w:r>
      <w:r w:rsidR="00E42EBB" w:rsidRPr="00830306">
        <w:rPr>
          <w:sz w:val="22"/>
          <w:szCs w:val="22"/>
          <w:lang w:eastAsia="es-UY"/>
        </w:rPr>
        <w:t xml:space="preserve"> como la CARP reconocen la necesidad de profundizar la incorporación de temas </w:t>
      </w:r>
      <w:r w:rsidR="004B3AC7" w:rsidRPr="00830306">
        <w:rPr>
          <w:sz w:val="22"/>
          <w:szCs w:val="22"/>
          <w:lang w:eastAsia="es-UY"/>
        </w:rPr>
        <w:t>ambientales</w:t>
      </w:r>
      <w:r w:rsidR="004B3AC7">
        <w:rPr>
          <w:sz w:val="22"/>
          <w:szCs w:val="22"/>
          <w:lang w:eastAsia="es-UY"/>
        </w:rPr>
        <w:t xml:space="preserve"> en sus agendas. </w:t>
      </w:r>
      <w:r w:rsidR="00E42EBB" w:rsidRPr="00830306">
        <w:rPr>
          <w:sz w:val="22"/>
          <w:szCs w:val="22"/>
          <w:lang w:eastAsia="es-UY"/>
        </w:rPr>
        <w:t xml:space="preserve">En este sentido la CARP </w:t>
      </w:r>
      <w:r w:rsidR="00EC267F" w:rsidRPr="00830306">
        <w:rPr>
          <w:sz w:val="22"/>
          <w:szCs w:val="22"/>
          <w:lang w:eastAsia="es-UY"/>
        </w:rPr>
        <w:t>está</w:t>
      </w:r>
      <w:r w:rsidR="00E42EBB" w:rsidRPr="00830306">
        <w:rPr>
          <w:sz w:val="22"/>
          <w:szCs w:val="22"/>
          <w:lang w:eastAsia="es-UY"/>
        </w:rPr>
        <w:t xml:space="preserve"> contratando funcionarios para reforzar estos procesos, que dependerán de su Secretario Ejecutivo mientras que la CTMFM presenta una subcomisión de asuntos ambientales a la que destina un presupuesto para trabajar sobre estos temas</w:t>
      </w:r>
      <w:r w:rsidR="00EC267F" w:rsidRPr="00830306">
        <w:rPr>
          <w:sz w:val="22"/>
          <w:szCs w:val="22"/>
          <w:lang w:eastAsia="es-UY"/>
        </w:rPr>
        <w:t>.</w:t>
      </w:r>
      <w:r w:rsidR="00E42EBB" w:rsidRPr="00830306">
        <w:rPr>
          <w:sz w:val="22"/>
          <w:szCs w:val="22"/>
          <w:lang w:eastAsia="es-UY"/>
        </w:rPr>
        <w:t xml:space="preserve"> </w:t>
      </w:r>
      <w:r w:rsidR="00EC267F" w:rsidRPr="00830306">
        <w:rPr>
          <w:sz w:val="22"/>
          <w:szCs w:val="22"/>
          <w:lang w:eastAsia="es-UY"/>
        </w:rPr>
        <w:t>El desafío en este ámbito es c</w:t>
      </w:r>
      <w:r w:rsidR="00D64397" w:rsidRPr="00830306">
        <w:rPr>
          <w:sz w:val="22"/>
          <w:szCs w:val="22"/>
          <w:lang w:eastAsia="es-UY"/>
        </w:rPr>
        <w:t>ó</w:t>
      </w:r>
      <w:r w:rsidR="001622E3">
        <w:rPr>
          <w:sz w:val="22"/>
          <w:szCs w:val="22"/>
          <w:lang w:eastAsia="es-UY"/>
        </w:rPr>
        <w:t xml:space="preserve">mo se fortalece </w:t>
      </w:r>
      <w:r w:rsidR="00EC267F" w:rsidRPr="00830306">
        <w:rPr>
          <w:sz w:val="22"/>
          <w:szCs w:val="22"/>
          <w:lang w:eastAsia="es-UY"/>
        </w:rPr>
        <w:t>el vínculo con las autoridades ambientales de ambos países, tema fundamental para ampliar la visión que manejan las Comisiones Binacionales sobre los temas ambientales que actualmente presentan un fuerte sesgo hacia temas relacionados con administración de recursos</w:t>
      </w:r>
      <w:r w:rsidR="001622E3">
        <w:rPr>
          <w:sz w:val="22"/>
          <w:szCs w:val="22"/>
          <w:lang w:eastAsia="es-UY"/>
        </w:rPr>
        <w:t xml:space="preserve"> pesqueros y la navegación, </w:t>
      </w:r>
      <w:r w:rsidR="001622E3" w:rsidRPr="00830306">
        <w:rPr>
          <w:sz w:val="22"/>
          <w:szCs w:val="22"/>
          <w:lang w:eastAsia="es-UY"/>
        </w:rPr>
        <w:t>y</w:t>
      </w:r>
      <w:r w:rsidR="00EC267F" w:rsidRPr="00830306">
        <w:rPr>
          <w:sz w:val="22"/>
          <w:szCs w:val="22"/>
          <w:lang w:eastAsia="es-UY"/>
        </w:rPr>
        <w:t xml:space="preserve"> menos hacia la prevención de la contaminación y al mantenimiento de la calidad del agua.</w:t>
      </w:r>
    </w:p>
    <w:p w14:paraId="37695593" w14:textId="77777777" w:rsidR="001622E3" w:rsidRPr="00830306" w:rsidRDefault="001622E3" w:rsidP="00047B26">
      <w:pPr>
        <w:pStyle w:val="Listaconvietas2"/>
        <w:numPr>
          <w:ilvl w:val="0"/>
          <w:numId w:val="0"/>
        </w:numPr>
        <w:jc w:val="both"/>
        <w:rPr>
          <w:sz w:val="22"/>
          <w:szCs w:val="22"/>
          <w:lang w:eastAsia="es-UY"/>
        </w:rPr>
      </w:pPr>
    </w:p>
    <w:p w14:paraId="129896D2" w14:textId="77777777" w:rsidR="0097562C" w:rsidRPr="00830306" w:rsidRDefault="00404D88" w:rsidP="00690410">
      <w:pPr>
        <w:pStyle w:val="Ttulo3"/>
        <w:numPr>
          <w:ilvl w:val="0"/>
          <w:numId w:val="11"/>
        </w:numPr>
        <w:rPr>
          <w:rFonts w:ascii="Times New Roman" w:hAnsi="Times New Roman" w:cs="Times New Roman"/>
          <w:lang w:val="es-EC"/>
        </w:rPr>
      </w:pPr>
      <w:bookmarkStart w:id="25" w:name="_Toc419116633"/>
      <w:r w:rsidRPr="00830306">
        <w:rPr>
          <w:rFonts w:ascii="Times New Roman" w:hAnsi="Times New Roman" w:cs="Times New Roman"/>
          <w:lang w:val="es-EC"/>
        </w:rPr>
        <w:t>Impacto:</w:t>
      </w:r>
      <w:bookmarkEnd w:id="25"/>
      <w:r w:rsidRPr="00830306">
        <w:rPr>
          <w:rFonts w:ascii="Times New Roman" w:hAnsi="Times New Roman" w:cs="Times New Roman"/>
          <w:lang w:val="es-EC"/>
        </w:rPr>
        <w:t xml:space="preserve"> </w:t>
      </w:r>
    </w:p>
    <w:p w14:paraId="46843BDB" w14:textId="77777777" w:rsidR="003D5256" w:rsidRDefault="00404D88" w:rsidP="00047B26">
      <w:pPr>
        <w:pStyle w:val="Listaconvietas2"/>
        <w:numPr>
          <w:ilvl w:val="0"/>
          <w:numId w:val="0"/>
        </w:numPr>
        <w:jc w:val="both"/>
        <w:rPr>
          <w:sz w:val="22"/>
          <w:szCs w:val="22"/>
          <w:lang w:eastAsia="es-UY"/>
        </w:rPr>
      </w:pPr>
      <w:r w:rsidRPr="00830306">
        <w:rPr>
          <w:sz w:val="22"/>
          <w:szCs w:val="22"/>
          <w:lang w:eastAsia="es-UY"/>
        </w:rPr>
        <w:t xml:space="preserve">¿Hay indicios de que el proyecto haya contribuido a reducir la tensión </w:t>
      </w:r>
      <w:r w:rsidR="00354FC6" w:rsidRPr="00830306">
        <w:rPr>
          <w:sz w:val="22"/>
          <w:szCs w:val="22"/>
          <w:lang w:eastAsia="es-UY"/>
        </w:rPr>
        <w:t>ambiental</w:t>
      </w:r>
      <w:r w:rsidRPr="00830306">
        <w:rPr>
          <w:sz w:val="22"/>
          <w:szCs w:val="22"/>
          <w:lang w:eastAsia="es-UY"/>
        </w:rPr>
        <w:t xml:space="preserve"> o a mejorar el estado ecológico, o que haya permitido avanzar hacia esos resultados?</w:t>
      </w:r>
    </w:p>
    <w:p w14:paraId="7393A4AA" w14:textId="77777777" w:rsidR="003D5256" w:rsidRDefault="003D5256" w:rsidP="00047B26">
      <w:pPr>
        <w:pStyle w:val="Listaconvietas2"/>
        <w:numPr>
          <w:ilvl w:val="0"/>
          <w:numId w:val="0"/>
        </w:numPr>
        <w:jc w:val="both"/>
        <w:rPr>
          <w:sz w:val="22"/>
          <w:szCs w:val="22"/>
          <w:lang w:eastAsia="es-UY"/>
        </w:rPr>
      </w:pPr>
    </w:p>
    <w:p w14:paraId="334BD411" w14:textId="6F721A80" w:rsidR="00714B4A" w:rsidRPr="00830306" w:rsidRDefault="003D5256" w:rsidP="00047B26">
      <w:pPr>
        <w:pStyle w:val="Listaconvietas2"/>
        <w:numPr>
          <w:ilvl w:val="0"/>
          <w:numId w:val="0"/>
        </w:numPr>
        <w:jc w:val="both"/>
        <w:rPr>
          <w:sz w:val="22"/>
          <w:szCs w:val="22"/>
          <w:lang w:eastAsia="es-UY"/>
        </w:rPr>
      </w:pPr>
      <w:r>
        <w:rPr>
          <w:sz w:val="22"/>
          <w:szCs w:val="22"/>
          <w:lang w:eastAsia="es-UY"/>
        </w:rPr>
        <w:t>S</w:t>
      </w:r>
      <w:r w:rsidR="00602F70" w:rsidRPr="00830306">
        <w:rPr>
          <w:sz w:val="22"/>
          <w:szCs w:val="22"/>
          <w:lang w:eastAsia="es-UY"/>
        </w:rPr>
        <w:t xml:space="preserve">e considera que el proyecto tuvo un impacto mínimo en cuanto a su contribución para atender los problemas señalados en la interrogante. La evaluación concluye que no </w:t>
      </w:r>
      <w:r w:rsidR="00900B22" w:rsidRPr="00830306">
        <w:rPr>
          <w:sz w:val="22"/>
          <w:szCs w:val="22"/>
          <w:lang w:eastAsia="es-UY"/>
        </w:rPr>
        <w:t>hubo</w:t>
      </w:r>
      <w:r w:rsidR="00602F70" w:rsidRPr="00830306">
        <w:rPr>
          <w:sz w:val="22"/>
          <w:szCs w:val="22"/>
          <w:lang w:eastAsia="es-UY"/>
        </w:rPr>
        <w:t xml:space="preserve"> aportes </w:t>
      </w:r>
      <w:r w:rsidR="00900B22" w:rsidRPr="00830306">
        <w:rPr>
          <w:sz w:val="22"/>
          <w:szCs w:val="22"/>
          <w:lang w:eastAsia="es-UY"/>
        </w:rPr>
        <w:t xml:space="preserve">significativos </w:t>
      </w:r>
      <w:r w:rsidR="00602F70" w:rsidRPr="00830306">
        <w:rPr>
          <w:sz w:val="22"/>
          <w:szCs w:val="22"/>
          <w:lang w:eastAsia="es-UY"/>
        </w:rPr>
        <w:t xml:space="preserve">para reducir la tensión ambiental o mejorar el estado ecológico, y que los productos resultantes del proyecto presentan un alcance muy reducido para el logro de estos objetivos. En particular cabe destacar que los aspectos transfronterizos pese a ser sustantivos en el diseño, en la práctica casi no se abordaron ya que los principales impactos </w:t>
      </w:r>
      <w:r w:rsidR="00900B22" w:rsidRPr="00830306">
        <w:rPr>
          <w:sz w:val="22"/>
          <w:szCs w:val="22"/>
          <w:lang w:eastAsia="es-UY"/>
        </w:rPr>
        <w:t>del proyecto son</w:t>
      </w:r>
      <w:r w:rsidR="00602F70" w:rsidRPr="00830306">
        <w:rPr>
          <w:sz w:val="22"/>
          <w:szCs w:val="22"/>
          <w:lang w:eastAsia="es-UY"/>
        </w:rPr>
        <w:t xml:space="preserve"> a nivel de las zonas costeras de cada país. El programa de monitoreo, no fue implementado y </w:t>
      </w:r>
      <w:r w:rsidR="00900B22" w:rsidRPr="00830306">
        <w:rPr>
          <w:sz w:val="22"/>
          <w:szCs w:val="22"/>
          <w:lang w:eastAsia="es-UY"/>
        </w:rPr>
        <w:t>estaba más orientado a validar</w:t>
      </w:r>
      <w:r w:rsidR="00602F70" w:rsidRPr="00830306">
        <w:rPr>
          <w:sz w:val="22"/>
          <w:szCs w:val="22"/>
          <w:lang w:eastAsia="es-UY"/>
        </w:rPr>
        <w:t xml:space="preserve"> modelos de circulación de masas de agua y sedimentos que a evaluar contaminación ambiental, aspecto más </w:t>
      </w:r>
      <w:r w:rsidR="00900B22" w:rsidRPr="00830306">
        <w:rPr>
          <w:sz w:val="22"/>
          <w:szCs w:val="22"/>
          <w:lang w:eastAsia="es-UY"/>
        </w:rPr>
        <w:t>relacionado con e</w:t>
      </w:r>
      <w:r w:rsidR="00602F70" w:rsidRPr="00830306">
        <w:rPr>
          <w:sz w:val="22"/>
          <w:szCs w:val="22"/>
          <w:lang w:eastAsia="es-UY"/>
        </w:rPr>
        <w:t>l objetivo general del proyecto</w:t>
      </w:r>
      <w:r w:rsidR="00900B22" w:rsidRPr="00830306">
        <w:rPr>
          <w:sz w:val="22"/>
          <w:szCs w:val="22"/>
          <w:lang w:eastAsia="es-UY"/>
        </w:rPr>
        <w:t>. Por otra parte el monitoreo en</w:t>
      </w:r>
      <w:r w:rsidR="00602F70" w:rsidRPr="00830306">
        <w:rPr>
          <w:sz w:val="22"/>
          <w:szCs w:val="22"/>
          <w:lang w:eastAsia="es-UY"/>
        </w:rPr>
        <w:t xml:space="preserve"> si no mejora el estado ecológico, sino que </w:t>
      </w:r>
      <w:r w:rsidR="00900B22" w:rsidRPr="00830306">
        <w:rPr>
          <w:sz w:val="22"/>
          <w:szCs w:val="22"/>
          <w:lang w:eastAsia="es-UY"/>
        </w:rPr>
        <w:t xml:space="preserve">solo </w:t>
      </w:r>
      <w:r w:rsidR="00602F70" w:rsidRPr="00830306">
        <w:rPr>
          <w:sz w:val="22"/>
          <w:szCs w:val="22"/>
          <w:lang w:eastAsia="es-UY"/>
        </w:rPr>
        <w:t xml:space="preserve">sirve para generar insumos útiles para la toma de decisión y la implementación de planes de manejo, y en este sentido </w:t>
      </w:r>
      <w:r>
        <w:rPr>
          <w:sz w:val="22"/>
          <w:szCs w:val="22"/>
          <w:lang w:eastAsia="es-UY"/>
        </w:rPr>
        <w:t xml:space="preserve">los aportes fueron escasos para el componente transfronterizo por lo que </w:t>
      </w:r>
      <w:r w:rsidR="00900B22" w:rsidRPr="00830306">
        <w:rPr>
          <w:sz w:val="22"/>
          <w:szCs w:val="22"/>
          <w:lang w:eastAsia="es-UY"/>
        </w:rPr>
        <w:t>tuvo</w:t>
      </w:r>
      <w:r w:rsidR="00602F70" w:rsidRPr="00830306">
        <w:rPr>
          <w:sz w:val="22"/>
          <w:szCs w:val="22"/>
          <w:lang w:eastAsia="es-UY"/>
        </w:rPr>
        <w:t xml:space="preserve"> un efecto nulo en la prevención de la contaminación</w:t>
      </w:r>
      <w:r w:rsidR="0097562C" w:rsidRPr="00830306">
        <w:rPr>
          <w:sz w:val="22"/>
          <w:szCs w:val="22"/>
          <w:lang w:eastAsia="es-UY"/>
        </w:rPr>
        <w:t xml:space="preserve">. </w:t>
      </w:r>
      <w:r w:rsidR="00900B22" w:rsidRPr="00830306">
        <w:rPr>
          <w:sz w:val="22"/>
          <w:szCs w:val="22"/>
          <w:lang w:eastAsia="es-UY"/>
        </w:rPr>
        <w:t>Los proyectos piloto</w:t>
      </w:r>
      <w:r>
        <w:rPr>
          <w:sz w:val="22"/>
          <w:szCs w:val="22"/>
          <w:lang w:eastAsia="es-UY"/>
        </w:rPr>
        <w:t>,</w:t>
      </w:r>
      <w:r w:rsidR="00602F70" w:rsidRPr="00830306">
        <w:rPr>
          <w:sz w:val="22"/>
          <w:szCs w:val="22"/>
          <w:lang w:eastAsia="es-UY"/>
        </w:rPr>
        <w:t xml:space="preserve"> </w:t>
      </w:r>
      <w:r w:rsidR="0097562C" w:rsidRPr="00830306">
        <w:rPr>
          <w:sz w:val="22"/>
          <w:szCs w:val="22"/>
          <w:lang w:eastAsia="es-UY"/>
        </w:rPr>
        <w:t xml:space="preserve">si bien </w:t>
      </w:r>
      <w:r w:rsidR="00602F70" w:rsidRPr="00830306">
        <w:rPr>
          <w:sz w:val="22"/>
          <w:szCs w:val="22"/>
          <w:lang w:eastAsia="es-UY"/>
        </w:rPr>
        <w:t>constituyen una excelente prueba de concepto para expandir sus resultados a una escala que si produzca</w:t>
      </w:r>
      <w:r>
        <w:rPr>
          <w:sz w:val="22"/>
          <w:szCs w:val="22"/>
          <w:lang w:eastAsia="es-UY"/>
        </w:rPr>
        <w:t xml:space="preserve"> efectos para reducir la contaminación, no pudieron alcanzar este objetivo o bien por </w:t>
      </w:r>
      <w:r w:rsidR="0097562C" w:rsidRPr="00830306">
        <w:rPr>
          <w:sz w:val="22"/>
          <w:szCs w:val="22"/>
          <w:lang w:eastAsia="es-UY"/>
        </w:rPr>
        <w:t xml:space="preserve">ajustes </w:t>
      </w:r>
      <w:r>
        <w:rPr>
          <w:sz w:val="22"/>
          <w:szCs w:val="22"/>
          <w:lang w:eastAsia="es-UY"/>
        </w:rPr>
        <w:t xml:space="preserve">en el alcance </w:t>
      </w:r>
      <w:r w:rsidR="0097562C" w:rsidRPr="00830306">
        <w:rPr>
          <w:sz w:val="22"/>
          <w:szCs w:val="22"/>
          <w:lang w:eastAsia="es-UY"/>
        </w:rPr>
        <w:t>realizados durante la ejecución</w:t>
      </w:r>
      <w:r>
        <w:rPr>
          <w:sz w:val="22"/>
          <w:szCs w:val="22"/>
          <w:lang w:eastAsia="es-UY"/>
        </w:rPr>
        <w:t xml:space="preserve">, o por limitaciones en los recursos financieros de contrapartida </w:t>
      </w:r>
      <w:r w:rsidR="0097562C" w:rsidRPr="00830306">
        <w:rPr>
          <w:sz w:val="22"/>
          <w:szCs w:val="22"/>
          <w:lang w:eastAsia="es-UY"/>
        </w:rPr>
        <w:t>disponibles.</w:t>
      </w:r>
      <w:r w:rsidR="00C763D4">
        <w:rPr>
          <w:sz w:val="22"/>
          <w:szCs w:val="22"/>
          <w:lang w:eastAsia="es-UY"/>
        </w:rPr>
        <w:t xml:space="preserve"> Durante la evaluación varios actores</w:t>
      </w:r>
      <w:r w:rsidR="004A1E35" w:rsidRPr="00830306">
        <w:rPr>
          <w:sz w:val="22"/>
          <w:szCs w:val="22"/>
          <w:lang w:eastAsia="es-UY"/>
        </w:rPr>
        <w:t xml:space="preserve"> ha</w:t>
      </w:r>
      <w:r w:rsidR="00C763D4">
        <w:rPr>
          <w:sz w:val="22"/>
          <w:szCs w:val="22"/>
          <w:lang w:eastAsia="es-UY"/>
        </w:rPr>
        <w:t>n</w:t>
      </w:r>
      <w:r w:rsidR="004A1E35" w:rsidRPr="00830306">
        <w:rPr>
          <w:sz w:val="22"/>
          <w:szCs w:val="22"/>
          <w:lang w:eastAsia="es-UY"/>
        </w:rPr>
        <w:t xml:space="preserve"> señalado que los pilotos</w:t>
      </w:r>
      <w:r w:rsidR="00DC3FDD" w:rsidRPr="00830306">
        <w:rPr>
          <w:sz w:val="22"/>
          <w:szCs w:val="22"/>
          <w:lang w:eastAsia="es-UY"/>
        </w:rPr>
        <w:t xml:space="preserve"> fueron previstos solo como</w:t>
      </w:r>
      <w:r w:rsidR="004A1E35" w:rsidRPr="00830306">
        <w:rPr>
          <w:sz w:val="22"/>
          <w:szCs w:val="22"/>
          <w:lang w:eastAsia="es-UY"/>
        </w:rPr>
        <w:t xml:space="preserve"> experiencias demostrativas, </w:t>
      </w:r>
      <w:r>
        <w:rPr>
          <w:sz w:val="22"/>
          <w:szCs w:val="22"/>
          <w:lang w:eastAsia="es-UY"/>
        </w:rPr>
        <w:t xml:space="preserve">y que no estaba </w:t>
      </w:r>
      <w:r w:rsidR="00ED643E">
        <w:rPr>
          <w:sz w:val="22"/>
          <w:szCs w:val="22"/>
          <w:lang w:eastAsia="es-UY"/>
        </w:rPr>
        <w:t>considerado</w:t>
      </w:r>
      <w:r>
        <w:rPr>
          <w:sz w:val="22"/>
          <w:szCs w:val="22"/>
          <w:lang w:eastAsia="es-UY"/>
        </w:rPr>
        <w:t xml:space="preserve"> en el proyecto su replicación para</w:t>
      </w:r>
      <w:r w:rsidR="004A1E35" w:rsidRPr="00830306">
        <w:rPr>
          <w:sz w:val="22"/>
          <w:szCs w:val="22"/>
          <w:lang w:eastAsia="es-UY"/>
        </w:rPr>
        <w:t xml:space="preserve"> cambiar las cond</w:t>
      </w:r>
      <w:r w:rsidR="00ED643E">
        <w:rPr>
          <w:sz w:val="22"/>
          <w:szCs w:val="22"/>
          <w:lang w:eastAsia="es-UY"/>
        </w:rPr>
        <w:t>iciones del RP</w:t>
      </w:r>
      <w:r w:rsidR="00906F0F">
        <w:rPr>
          <w:sz w:val="22"/>
          <w:szCs w:val="22"/>
          <w:lang w:eastAsia="es-UY"/>
        </w:rPr>
        <w:t>,</w:t>
      </w:r>
      <w:r w:rsidR="00DC3FDD" w:rsidRPr="00830306">
        <w:rPr>
          <w:sz w:val="22"/>
          <w:szCs w:val="22"/>
          <w:lang w:eastAsia="es-UY"/>
        </w:rPr>
        <w:t xml:space="preserve"> objetivo </w:t>
      </w:r>
      <w:r w:rsidR="00906F0F">
        <w:rPr>
          <w:sz w:val="22"/>
          <w:szCs w:val="22"/>
          <w:lang w:eastAsia="es-UY"/>
        </w:rPr>
        <w:t>que entendían debiera ser atendido por los países en una etapa posterior</w:t>
      </w:r>
      <w:r w:rsidR="004A1E35" w:rsidRPr="00830306">
        <w:rPr>
          <w:sz w:val="22"/>
          <w:szCs w:val="22"/>
          <w:lang w:eastAsia="es-UY"/>
        </w:rPr>
        <w:t xml:space="preserve">. </w:t>
      </w:r>
      <w:r w:rsidR="009B53BC" w:rsidRPr="00830306">
        <w:rPr>
          <w:sz w:val="22"/>
          <w:szCs w:val="22"/>
          <w:lang w:eastAsia="es-UY"/>
        </w:rPr>
        <w:t xml:space="preserve">Si este fuera el criterio político-estratégico manejado originalmente, </w:t>
      </w:r>
      <w:r w:rsidR="00DC3FDD" w:rsidRPr="00830306">
        <w:rPr>
          <w:sz w:val="22"/>
          <w:szCs w:val="22"/>
          <w:lang w:eastAsia="es-UY"/>
        </w:rPr>
        <w:t xml:space="preserve">parece haber </w:t>
      </w:r>
      <w:r w:rsidR="009B53BC" w:rsidRPr="00830306">
        <w:rPr>
          <w:sz w:val="22"/>
          <w:szCs w:val="22"/>
          <w:lang w:eastAsia="es-UY"/>
        </w:rPr>
        <w:t>alguna inconsistencia entre los alcances previstos en la etapa</w:t>
      </w:r>
      <w:r w:rsidR="00DC3FDD" w:rsidRPr="00830306">
        <w:rPr>
          <w:sz w:val="22"/>
          <w:szCs w:val="22"/>
          <w:lang w:eastAsia="es-UY"/>
        </w:rPr>
        <w:t xml:space="preserve"> diseño del </w:t>
      </w:r>
      <w:r w:rsidR="009B53BC" w:rsidRPr="00830306">
        <w:rPr>
          <w:sz w:val="22"/>
          <w:szCs w:val="22"/>
          <w:lang w:eastAsia="es-UY"/>
        </w:rPr>
        <w:t xml:space="preserve">proyecto y la de </w:t>
      </w:r>
      <w:r w:rsidR="00DC3FDD" w:rsidRPr="00830306">
        <w:rPr>
          <w:sz w:val="22"/>
          <w:szCs w:val="22"/>
          <w:lang w:eastAsia="es-UY"/>
        </w:rPr>
        <w:t>i</w:t>
      </w:r>
      <w:r w:rsidR="009B53BC" w:rsidRPr="00830306">
        <w:rPr>
          <w:sz w:val="22"/>
          <w:szCs w:val="22"/>
          <w:lang w:eastAsia="es-UY"/>
        </w:rPr>
        <w:t>mplementación. A</w:t>
      </w:r>
      <w:r w:rsidR="00DC3FDD" w:rsidRPr="00830306">
        <w:rPr>
          <w:sz w:val="22"/>
          <w:szCs w:val="22"/>
          <w:lang w:eastAsia="es-UY"/>
        </w:rPr>
        <w:t>lgunos in</w:t>
      </w:r>
      <w:r w:rsidR="00332C35" w:rsidRPr="00830306">
        <w:rPr>
          <w:sz w:val="22"/>
          <w:szCs w:val="22"/>
          <w:lang w:eastAsia="es-UY"/>
        </w:rPr>
        <w:t>dicadores incluidos en el ML</w:t>
      </w:r>
      <w:r w:rsidR="00DC3FDD" w:rsidRPr="00830306">
        <w:rPr>
          <w:sz w:val="22"/>
          <w:szCs w:val="22"/>
          <w:lang w:eastAsia="es-UY"/>
        </w:rPr>
        <w:t xml:space="preserve"> no </w:t>
      </w:r>
      <w:r w:rsidR="00332C35" w:rsidRPr="00830306">
        <w:rPr>
          <w:sz w:val="22"/>
          <w:szCs w:val="22"/>
          <w:lang w:eastAsia="es-UY"/>
        </w:rPr>
        <w:t>estarían</w:t>
      </w:r>
      <w:r w:rsidR="00DC3FDD" w:rsidRPr="00830306">
        <w:rPr>
          <w:sz w:val="22"/>
          <w:szCs w:val="22"/>
          <w:lang w:eastAsia="es-UY"/>
        </w:rPr>
        <w:t xml:space="preserve"> alineados con la percepción anteriormente mencionada donde se relativizaría</w:t>
      </w:r>
      <w:r w:rsidR="004A1E35" w:rsidRPr="00830306">
        <w:rPr>
          <w:sz w:val="22"/>
          <w:szCs w:val="22"/>
          <w:lang w:eastAsia="es-UY"/>
        </w:rPr>
        <w:t xml:space="preserve"> el impacto del proye</w:t>
      </w:r>
      <w:r w:rsidR="00DC3FDD" w:rsidRPr="00830306">
        <w:rPr>
          <w:sz w:val="22"/>
          <w:szCs w:val="22"/>
          <w:lang w:eastAsia="es-UY"/>
        </w:rPr>
        <w:t xml:space="preserve">cto en cuanto </w:t>
      </w:r>
      <w:r w:rsidR="00332C35" w:rsidRPr="00830306">
        <w:rPr>
          <w:sz w:val="22"/>
          <w:szCs w:val="22"/>
          <w:lang w:eastAsia="es-UY"/>
        </w:rPr>
        <w:t>a</w:t>
      </w:r>
      <w:r w:rsidR="00DC3FDD" w:rsidRPr="00830306">
        <w:rPr>
          <w:sz w:val="22"/>
          <w:szCs w:val="22"/>
          <w:lang w:eastAsia="es-UY"/>
        </w:rPr>
        <w:t xml:space="preserve">l PAE. </w:t>
      </w:r>
      <w:r w:rsidR="00B67B13" w:rsidRPr="00830306">
        <w:rPr>
          <w:sz w:val="22"/>
          <w:szCs w:val="22"/>
          <w:lang w:eastAsia="es-UY"/>
        </w:rPr>
        <w:t>Además de</w:t>
      </w:r>
      <w:r w:rsidR="009B53BC" w:rsidRPr="00830306">
        <w:rPr>
          <w:sz w:val="22"/>
          <w:szCs w:val="22"/>
          <w:lang w:eastAsia="es-UY"/>
        </w:rPr>
        <w:t xml:space="preserve"> las referencias a la implementación del PAE que encierra el</w:t>
      </w:r>
      <w:r w:rsidR="00B67B13" w:rsidRPr="00830306">
        <w:rPr>
          <w:sz w:val="22"/>
          <w:szCs w:val="22"/>
          <w:lang w:eastAsia="es-UY"/>
        </w:rPr>
        <w:t xml:space="preserve"> </w:t>
      </w:r>
      <w:r w:rsidR="009B53BC" w:rsidRPr="00830306">
        <w:rPr>
          <w:sz w:val="22"/>
          <w:szCs w:val="22"/>
          <w:lang w:eastAsia="es-UY"/>
        </w:rPr>
        <w:t>título del proyecto y su</w:t>
      </w:r>
      <w:r w:rsidR="00B67B13" w:rsidRPr="00830306">
        <w:rPr>
          <w:sz w:val="22"/>
          <w:szCs w:val="22"/>
          <w:lang w:eastAsia="es-UY"/>
        </w:rPr>
        <w:t xml:space="preserve"> objetivo estratégico, algunos resultados presentan indicadores cuantitativos que inducen a interpretar desde el diseño un alcance mayor del proyecto</w:t>
      </w:r>
      <w:r w:rsidR="009B53BC" w:rsidRPr="00830306">
        <w:rPr>
          <w:sz w:val="22"/>
          <w:szCs w:val="22"/>
          <w:lang w:eastAsia="es-UY"/>
        </w:rPr>
        <w:t xml:space="preserve"> al que fuera asignado en la implementación</w:t>
      </w:r>
      <w:r w:rsidR="00B67B13" w:rsidRPr="00830306">
        <w:rPr>
          <w:sz w:val="22"/>
          <w:szCs w:val="22"/>
          <w:lang w:eastAsia="es-UY"/>
        </w:rPr>
        <w:t>. Como ejemplo de esto,</w:t>
      </w:r>
      <w:r w:rsidR="00DC3FDD" w:rsidRPr="00830306">
        <w:rPr>
          <w:sz w:val="22"/>
          <w:szCs w:val="22"/>
          <w:lang w:eastAsia="es-UY"/>
        </w:rPr>
        <w:t xml:space="preserve"> </w:t>
      </w:r>
      <w:r w:rsidR="00332C35" w:rsidRPr="00830306">
        <w:rPr>
          <w:sz w:val="22"/>
          <w:szCs w:val="22"/>
          <w:lang w:eastAsia="es-UY"/>
        </w:rPr>
        <w:t>el resultado 3, referente</w:t>
      </w:r>
      <w:r w:rsidR="00DC3FDD" w:rsidRPr="00830306">
        <w:rPr>
          <w:sz w:val="22"/>
          <w:szCs w:val="22"/>
          <w:lang w:eastAsia="es-UY"/>
        </w:rPr>
        <w:t xml:space="preserve"> a los proyectos piloto</w:t>
      </w:r>
      <w:r w:rsidR="00B67B13" w:rsidRPr="00830306">
        <w:rPr>
          <w:sz w:val="22"/>
          <w:szCs w:val="22"/>
          <w:lang w:eastAsia="es-UY"/>
        </w:rPr>
        <w:t>,</w:t>
      </w:r>
      <w:r w:rsidR="00ED643E">
        <w:rPr>
          <w:sz w:val="22"/>
          <w:szCs w:val="22"/>
          <w:lang w:eastAsia="es-UY"/>
        </w:rPr>
        <w:t xml:space="preserve"> </w:t>
      </w:r>
      <w:r w:rsidR="00DC3FDD" w:rsidRPr="00830306">
        <w:rPr>
          <w:sz w:val="22"/>
          <w:szCs w:val="22"/>
          <w:lang w:eastAsia="es-UY"/>
        </w:rPr>
        <w:t>presenta como meta reducir en un 50% los aportes de nutrientes, patógenos y metales de la planta de tratamiento de San Clemente del Tuyu, y lograr un 80% de reducción en las descargas de cromo</w:t>
      </w:r>
      <w:r w:rsidR="00B67B13" w:rsidRPr="00830306">
        <w:rPr>
          <w:sz w:val="22"/>
          <w:szCs w:val="22"/>
          <w:lang w:eastAsia="es-UY"/>
        </w:rPr>
        <w:t xml:space="preserve"> fuera de la norma,</w:t>
      </w:r>
      <w:r w:rsidR="00DC3FDD" w:rsidRPr="00830306">
        <w:rPr>
          <w:sz w:val="22"/>
          <w:szCs w:val="22"/>
          <w:lang w:eastAsia="es-UY"/>
        </w:rPr>
        <w:t xml:space="preserve"> de todo el sector de curtiembres</w:t>
      </w:r>
      <w:r w:rsidR="00B67B13" w:rsidRPr="00830306">
        <w:rPr>
          <w:sz w:val="22"/>
          <w:szCs w:val="22"/>
          <w:lang w:eastAsia="es-UY"/>
        </w:rPr>
        <w:t>, objetivos que estaría</w:t>
      </w:r>
      <w:r w:rsidR="00C763D4">
        <w:rPr>
          <w:sz w:val="22"/>
          <w:szCs w:val="22"/>
          <w:lang w:eastAsia="es-UY"/>
        </w:rPr>
        <w:t>n</w:t>
      </w:r>
      <w:r w:rsidR="00B67B13" w:rsidRPr="00830306">
        <w:rPr>
          <w:sz w:val="22"/>
          <w:szCs w:val="22"/>
          <w:lang w:eastAsia="es-UY"/>
        </w:rPr>
        <w:t xml:space="preserve"> más allá de los alcances de una prueba piloto.</w:t>
      </w:r>
      <w:r w:rsidR="00332C35" w:rsidRPr="00830306">
        <w:rPr>
          <w:sz w:val="22"/>
          <w:szCs w:val="22"/>
          <w:lang w:eastAsia="es-UY"/>
        </w:rPr>
        <w:t xml:space="preserve"> Las previsiones presupuestales también apoyarían una visión inicial mas ambiciosa en cuanto a los alcances del proyecto ya que en</w:t>
      </w:r>
      <w:r w:rsidR="009B53BC" w:rsidRPr="00830306">
        <w:rPr>
          <w:sz w:val="22"/>
          <w:szCs w:val="22"/>
          <w:lang w:eastAsia="es-UY"/>
        </w:rPr>
        <w:t xml:space="preserve"> el PRODOC los recursos de contrapartida previstos para la ejecución eran de U$S 15: y en la implementación finalmente se asignaron U$S 1.55: </w:t>
      </w:r>
      <w:r w:rsidR="00906F0F">
        <w:rPr>
          <w:sz w:val="22"/>
          <w:szCs w:val="22"/>
          <w:lang w:eastAsia="es-UY"/>
        </w:rPr>
        <w:t>(apenas e</w:t>
      </w:r>
      <w:r w:rsidR="00332C35" w:rsidRPr="00830306">
        <w:rPr>
          <w:sz w:val="22"/>
          <w:szCs w:val="22"/>
          <w:lang w:eastAsia="es-UY"/>
        </w:rPr>
        <w:t>l 10% de lo acordado).</w:t>
      </w:r>
    </w:p>
    <w:p w14:paraId="7F13563C" w14:textId="77777777" w:rsidR="00E9662B" w:rsidRDefault="00706D5D" w:rsidP="00F73C7D">
      <w:pPr>
        <w:pStyle w:val="Textoindependiente"/>
        <w:kinsoku w:val="0"/>
        <w:overflowPunct w:val="0"/>
        <w:ind w:left="0" w:right="234"/>
        <w:jc w:val="both"/>
        <w:rPr>
          <w:lang w:val="es-EC"/>
        </w:rPr>
      </w:pPr>
      <w:r w:rsidRPr="00830306">
        <w:rPr>
          <w:lang w:val="es-EC"/>
        </w:rPr>
        <w:t xml:space="preserve"> </w:t>
      </w:r>
    </w:p>
    <w:p w14:paraId="50911CBE" w14:textId="77777777" w:rsidR="0050733C" w:rsidRPr="00830306" w:rsidRDefault="0050733C" w:rsidP="00F73C7D">
      <w:pPr>
        <w:pStyle w:val="Textoindependiente"/>
        <w:kinsoku w:val="0"/>
        <w:overflowPunct w:val="0"/>
        <w:ind w:left="0" w:right="234"/>
        <w:jc w:val="both"/>
        <w:rPr>
          <w:lang w:val="es-EC"/>
        </w:rPr>
      </w:pPr>
    </w:p>
    <w:p w14:paraId="23E02646" w14:textId="77777777" w:rsidR="008A525D" w:rsidRPr="00830306" w:rsidRDefault="00A9228F" w:rsidP="00690410">
      <w:pPr>
        <w:pStyle w:val="Ttulo2"/>
        <w:numPr>
          <w:ilvl w:val="1"/>
          <w:numId w:val="9"/>
        </w:numPr>
        <w:rPr>
          <w:rFonts w:ascii="Times New Roman" w:eastAsia="Times New Roman" w:hAnsi="Times New Roman" w:cs="Times New Roman"/>
          <w:i/>
          <w:color w:val="auto"/>
          <w:lang w:val="es-ES" w:eastAsia="es-UY"/>
        </w:rPr>
      </w:pPr>
      <w:bookmarkStart w:id="26" w:name="_Toc419116634"/>
      <w:r w:rsidRPr="00830306">
        <w:rPr>
          <w:rFonts w:ascii="Times New Roman" w:eastAsia="Times New Roman" w:hAnsi="Times New Roman" w:cs="Times New Roman"/>
          <w:i/>
          <w:color w:val="auto"/>
          <w:lang w:val="es-ES" w:eastAsia="es-UY"/>
        </w:rPr>
        <w:t>I</w:t>
      </w:r>
      <w:r w:rsidR="008A525D" w:rsidRPr="00830306">
        <w:rPr>
          <w:rFonts w:ascii="Times New Roman" w:eastAsia="Times New Roman" w:hAnsi="Times New Roman" w:cs="Times New Roman"/>
          <w:i/>
          <w:color w:val="auto"/>
          <w:lang w:val="es-ES" w:eastAsia="es-UY"/>
        </w:rPr>
        <w:t>mplementación</w:t>
      </w:r>
      <w:r w:rsidRPr="00830306">
        <w:rPr>
          <w:rFonts w:ascii="Times New Roman" w:eastAsia="Times New Roman" w:hAnsi="Times New Roman" w:cs="Times New Roman"/>
          <w:i/>
          <w:color w:val="auto"/>
          <w:lang w:val="es-ES" w:eastAsia="es-UY"/>
        </w:rPr>
        <w:t xml:space="preserve"> del Proyecto</w:t>
      </w:r>
      <w:r w:rsidR="008A525D" w:rsidRPr="00830306">
        <w:rPr>
          <w:rFonts w:ascii="Times New Roman" w:eastAsia="Times New Roman" w:hAnsi="Times New Roman" w:cs="Times New Roman"/>
          <w:i/>
          <w:color w:val="auto"/>
          <w:lang w:val="es-ES" w:eastAsia="es-UY"/>
        </w:rPr>
        <w:t>:</w:t>
      </w:r>
      <w:bookmarkEnd w:id="26"/>
    </w:p>
    <w:p w14:paraId="69290340" w14:textId="77777777" w:rsidR="008A525D" w:rsidRPr="00830306" w:rsidRDefault="008A525D" w:rsidP="008A525D">
      <w:pPr>
        <w:pStyle w:val="Textoindependiente"/>
        <w:kinsoku w:val="0"/>
        <w:overflowPunct w:val="0"/>
        <w:ind w:left="0" w:right="234"/>
        <w:rPr>
          <w:lang w:val="es-EC"/>
        </w:rPr>
      </w:pPr>
    </w:p>
    <w:p w14:paraId="656E9473" w14:textId="77777777" w:rsidR="00A9228F" w:rsidRPr="00830306" w:rsidRDefault="00AB5262" w:rsidP="00690410">
      <w:pPr>
        <w:pStyle w:val="Ttulo3"/>
        <w:numPr>
          <w:ilvl w:val="0"/>
          <w:numId w:val="13"/>
        </w:numPr>
        <w:rPr>
          <w:rFonts w:ascii="Times New Roman" w:hAnsi="Times New Roman" w:cs="Times New Roman"/>
          <w:lang w:val="es-EC"/>
        </w:rPr>
      </w:pPr>
      <w:bookmarkStart w:id="27" w:name="_Toc419116635"/>
      <w:r w:rsidRPr="00830306">
        <w:rPr>
          <w:rFonts w:ascii="Times New Roman" w:hAnsi="Times New Roman" w:cs="Times New Roman"/>
          <w:lang w:val="es-EC"/>
        </w:rPr>
        <w:t>Enfoque de Implementación</w:t>
      </w:r>
      <w:bookmarkEnd w:id="27"/>
    </w:p>
    <w:p w14:paraId="5E41F6B0" w14:textId="77777777" w:rsidR="00041EFD" w:rsidRPr="00830306" w:rsidRDefault="00041EFD" w:rsidP="005769F2">
      <w:pPr>
        <w:pStyle w:val="Ttulo4"/>
        <w:ind w:left="426"/>
        <w:rPr>
          <w:rFonts w:ascii="Times New Roman" w:hAnsi="Times New Roman" w:cs="Times New Roman"/>
        </w:rPr>
      </w:pPr>
      <w:r w:rsidRPr="00830306">
        <w:rPr>
          <w:rFonts w:ascii="Times New Roman" w:hAnsi="Times New Roman" w:cs="Times New Roman"/>
          <w:i w:val="0"/>
          <w:iCs w:val="0"/>
        </w:rPr>
        <w:t>El uso del ML como herramienta de gestión</w:t>
      </w:r>
      <w:r w:rsidRPr="00830306">
        <w:rPr>
          <w:rFonts w:ascii="Times New Roman" w:hAnsi="Times New Roman" w:cs="Times New Roman"/>
        </w:rPr>
        <w:t>.</w:t>
      </w:r>
    </w:p>
    <w:p w14:paraId="23A1A1E5" w14:textId="77777777" w:rsidR="00041EFD" w:rsidRPr="00830306" w:rsidRDefault="00041EFD" w:rsidP="00F14A06">
      <w:pPr>
        <w:pStyle w:val="Textoindependiente"/>
        <w:kinsoku w:val="0"/>
        <w:overflowPunct w:val="0"/>
        <w:ind w:left="234" w:right="234"/>
        <w:jc w:val="both"/>
        <w:rPr>
          <w:sz w:val="24"/>
          <w:szCs w:val="24"/>
          <w:lang w:val="es-EC"/>
        </w:rPr>
      </w:pPr>
    </w:p>
    <w:p w14:paraId="5F3AC2CD" w14:textId="59BE4ACD" w:rsidR="003842BE" w:rsidRDefault="003842BE" w:rsidP="003842BE">
      <w:pPr>
        <w:spacing w:after="0" w:line="240" w:lineRule="auto"/>
        <w:jc w:val="both"/>
        <w:rPr>
          <w:rFonts w:ascii="Times New Roman" w:eastAsia="Times New Roman" w:hAnsi="Times New Roman" w:cs="Times New Roman"/>
          <w:lang w:val="es-ES" w:eastAsia="es-UY"/>
        </w:rPr>
      </w:pPr>
      <w:r w:rsidRPr="003842BE">
        <w:rPr>
          <w:rFonts w:ascii="Times New Roman" w:eastAsia="Times New Roman" w:hAnsi="Times New Roman" w:cs="Times New Roman"/>
          <w:lang w:val="es-ES" w:eastAsia="es-UY"/>
        </w:rPr>
        <w:t xml:space="preserve">Durante la etapa de elaboración del PRODOC se decidió escribir dos documentos paralelos, uno para cada país (PRODOC Nacionales), como mecanismo para agilizar la consulta individual.  Estos son traducciones al español de los capítulos de los proyectos piloto y de los anexos correspondientes a cada país. La elaboración de estos PRODOC Nacionales, si bien fue a fines administrativos, debilitó en los ejecutores el enfoque </w:t>
      </w:r>
      <w:r w:rsidR="00906F0F">
        <w:rPr>
          <w:rFonts w:ascii="Times New Roman" w:eastAsia="Times New Roman" w:hAnsi="Times New Roman" w:cs="Times New Roman"/>
          <w:lang w:val="es-ES" w:eastAsia="es-UY"/>
        </w:rPr>
        <w:t>biogeográfico y binacional</w:t>
      </w:r>
      <w:r w:rsidRPr="003842BE">
        <w:rPr>
          <w:rFonts w:ascii="Times New Roman" w:eastAsia="Times New Roman" w:hAnsi="Times New Roman" w:cs="Times New Roman"/>
          <w:lang w:val="es-ES" w:eastAsia="es-UY"/>
        </w:rPr>
        <w:t xml:space="preserve"> del proyecto. Se comparten y confirman las observaciones realizadas en la evaluación de medio término en el sentido de que esto agrega un elemento de confusión ya que era suficiente contar con el PRODOC oficial (que da la información macro) y, en aspectos puntuales de cada país, establecer metas específicas para cada uno de ellos.  Pese a esto, el único documento aprobado por el FMAM es el PRODOC Compilador, único documento oficial, que incluye un solo ML y un plan de trabajo binacional. Este aspecto no es menor y hace que el mismo se constituya en un instrumento fundamental para la gestión.</w:t>
      </w:r>
    </w:p>
    <w:p w14:paraId="645D7A5C" w14:textId="77777777" w:rsidR="00041EFD" w:rsidRPr="003842BE" w:rsidRDefault="00041EFD" w:rsidP="00F14A06">
      <w:pPr>
        <w:pStyle w:val="Textoindependiente"/>
        <w:kinsoku w:val="0"/>
        <w:overflowPunct w:val="0"/>
        <w:ind w:left="234" w:right="234"/>
        <w:jc w:val="both"/>
        <w:rPr>
          <w:sz w:val="24"/>
          <w:szCs w:val="24"/>
          <w:lang w:val="es-ES"/>
        </w:rPr>
      </w:pPr>
    </w:p>
    <w:p w14:paraId="55A992A7" w14:textId="656BFE36" w:rsidR="0050733C" w:rsidRPr="0050733C" w:rsidRDefault="00041EFD" w:rsidP="0050733C">
      <w:pPr>
        <w:pStyle w:val="Ttulo4"/>
        <w:ind w:left="426"/>
        <w:rPr>
          <w:rFonts w:ascii="Times New Roman" w:hAnsi="Times New Roman" w:cs="Times New Roman"/>
        </w:rPr>
      </w:pPr>
      <w:r w:rsidRPr="00830306">
        <w:rPr>
          <w:rFonts w:ascii="Times New Roman" w:hAnsi="Times New Roman" w:cs="Times New Roman"/>
        </w:rPr>
        <w:t>Arreglos de gestión y manejo adaptativo</w:t>
      </w:r>
    </w:p>
    <w:p w14:paraId="639AE4C1" w14:textId="7564B3BF" w:rsidR="00466509" w:rsidRPr="00830306" w:rsidRDefault="00466509" w:rsidP="00047B26">
      <w:pPr>
        <w:pStyle w:val="Listaconvietas2"/>
        <w:numPr>
          <w:ilvl w:val="0"/>
          <w:numId w:val="0"/>
        </w:numPr>
        <w:jc w:val="both"/>
        <w:rPr>
          <w:sz w:val="22"/>
          <w:szCs w:val="22"/>
          <w:lang w:eastAsia="es-UY"/>
        </w:rPr>
      </w:pPr>
      <w:r w:rsidRPr="00830306">
        <w:rPr>
          <w:sz w:val="22"/>
          <w:szCs w:val="22"/>
          <w:lang w:eastAsia="es-UY"/>
        </w:rPr>
        <w:t xml:space="preserve">En el </w:t>
      </w:r>
      <w:r w:rsidR="003934A9" w:rsidRPr="00830306">
        <w:rPr>
          <w:sz w:val="22"/>
          <w:szCs w:val="22"/>
          <w:lang w:eastAsia="es-UY"/>
        </w:rPr>
        <w:t>PRODOC</w:t>
      </w:r>
      <w:r w:rsidRPr="00830306">
        <w:rPr>
          <w:sz w:val="22"/>
          <w:szCs w:val="22"/>
          <w:lang w:eastAsia="es-UY"/>
        </w:rPr>
        <w:t xml:space="preserve">, </w:t>
      </w:r>
      <w:r w:rsidR="000C5005" w:rsidRPr="00830306">
        <w:rPr>
          <w:sz w:val="22"/>
          <w:szCs w:val="22"/>
          <w:lang w:eastAsia="es-UY"/>
        </w:rPr>
        <w:t>se es</w:t>
      </w:r>
      <w:r w:rsidR="0050733C">
        <w:rPr>
          <w:sz w:val="22"/>
          <w:szCs w:val="22"/>
          <w:lang w:eastAsia="es-UY"/>
        </w:rPr>
        <w:t>tablece que el PNUD implementará</w:t>
      </w:r>
      <w:r w:rsidR="000C5005" w:rsidRPr="00830306">
        <w:rPr>
          <w:sz w:val="22"/>
          <w:szCs w:val="22"/>
          <w:lang w:eastAsia="es-UY"/>
        </w:rPr>
        <w:t xml:space="preserve"> el proyecto, buscando mejorar las capacidades en ambos países, tanto a nivel públi</w:t>
      </w:r>
      <w:r w:rsidR="00906F0F">
        <w:rPr>
          <w:sz w:val="22"/>
          <w:szCs w:val="22"/>
          <w:lang w:eastAsia="es-UY"/>
        </w:rPr>
        <w:t>co como privado para desarrollar</w:t>
      </w:r>
      <w:r w:rsidR="000C5005" w:rsidRPr="00830306">
        <w:rPr>
          <w:sz w:val="22"/>
          <w:szCs w:val="22"/>
          <w:lang w:eastAsia="es-UY"/>
        </w:rPr>
        <w:t xml:space="preserve"> el PAE. D</w:t>
      </w:r>
      <w:r w:rsidR="00906F0F">
        <w:rPr>
          <w:sz w:val="22"/>
          <w:szCs w:val="22"/>
          <w:lang w:eastAsia="es-UY"/>
        </w:rPr>
        <w:t>urante la implementación</w:t>
      </w:r>
      <w:r w:rsidR="000C5005" w:rsidRPr="00830306">
        <w:rPr>
          <w:sz w:val="22"/>
          <w:szCs w:val="22"/>
          <w:lang w:eastAsia="es-UY"/>
        </w:rPr>
        <w:t xml:space="preserve"> se </w:t>
      </w:r>
      <w:r w:rsidR="00D84D89">
        <w:rPr>
          <w:sz w:val="22"/>
          <w:szCs w:val="22"/>
          <w:lang w:eastAsia="es-UY"/>
        </w:rPr>
        <w:t>buscaba</w:t>
      </w:r>
      <w:r w:rsidR="000C5005" w:rsidRPr="00830306">
        <w:rPr>
          <w:sz w:val="22"/>
          <w:szCs w:val="22"/>
          <w:lang w:eastAsia="es-UY"/>
        </w:rPr>
        <w:t xml:space="preserve"> una transferencia progresiva de las responsabilidades de ejecución del mismo hacia las instituciones de cada país. </w:t>
      </w:r>
      <w:r w:rsidR="00D84D89">
        <w:rPr>
          <w:sz w:val="22"/>
          <w:szCs w:val="22"/>
          <w:lang w:eastAsia="es-UY"/>
        </w:rPr>
        <w:t>El diseño de la</w:t>
      </w:r>
      <w:r w:rsidR="000C5005" w:rsidRPr="00830306">
        <w:rPr>
          <w:sz w:val="22"/>
          <w:szCs w:val="22"/>
          <w:lang w:eastAsia="es-UY"/>
        </w:rPr>
        <w:t xml:space="preserve"> gobernanza</w:t>
      </w:r>
      <w:r w:rsidR="00D84D89">
        <w:rPr>
          <w:sz w:val="22"/>
          <w:szCs w:val="22"/>
          <w:lang w:eastAsia="es-UY"/>
        </w:rPr>
        <w:t xml:space="preserve"> </w:t>
      </w:r>
      <w:r w:rsidR="00906F0F">
        <w:rPr>
          <w:sz w:val="22"/>
          <w:szCs w:val="22"/>
          <w:lang w:eastAsia="es-UY"/>
        </w:rPr>
        <w:t>incluía</w:t>
      </w:r>
      <w:r w:rsidR="000C5005" w:rsidRPr="00830306">
        <w:rPr>
          <w:sz w:val="22"/>
          <w:szCs w:val="22"/>
          <w:lang w:eastAsia="es-UY"/>
        </w:rPr>
        <w:t xml:space="preserve"> un Comité </w:t>
      </w:r>
      <w:r w:rsidR="00A60B0C" w:rsidRPr="00830306">
        <w:rPr>
          <w:sz w:val="22"/>
          <w:szCs w:val="22"/>
          <w:lang w:eastAsia="es-UY"/>
        </w:rPr>
        <w:t>Directivo</w:t>
      </w:r>
      <w:r w:rsidR="00660831" w:rsidRPr="00830306">
        <w:rPr>
          <w:sz w:val="22"/>
          <w:szCs w:val="22"/>
          <w:lang w:eastAsia="es-UY"/>
        </w:rPr>
        <w:t xml:space="preserve"> (CD)</w:t>
      </w:r>
      <w:r w:rsidR="000C5005" w:rsidRPr="00830306">
        <w:rPr>
          <w:sz w:val="22"/>
          <w:szCs w:val="22"/>
          <w:lang w:eastAsia="es-UY"/>
        </w:rPr>
        <w:t xml:space="preserve"> integrado por el MVOTMA, SADYS, CARP y </w:t>
      </w:r>
      <w:r w:rsidR="00D84D89">
        <w:rPr>
          <w:sz w:val="22"/>
          <w:szCs w:val="22"/>
          <w:lang w:eastAsia="es-UY"/>
        </w:rPr>
        <w:t>CTMFM.</w:t>
      </w:r>
      <w:r w:rsidR="00906F0F">
        <w:rPr>
          <w:sz w:val="22"/>
          <w:szCs w:val="22"/>
          <w:lang w:eastAsia="es-UY"/>
        </w:rPr>
        <w:t xml:space="preserve"> </w:t>
      </w:r>
      <w:r w:rsidR="00500736" w:rsidRPr="00830306">
        <w:rPr>
          <w:sz w:val="22"/>
          <w:szCs w:val="22"/>
          <w:lang w:eastAsia="es-UY"/>
        </w:rPr>
        <w:t>También</w:t>
      </w:r>
      <w:r w:rsidR="00660831" w:rsidRPr="00830306">
        <w:rPr>
          <w:sz w:val="22"/>
          <w:szCs w:val="22"/>
          <w:lang w:eastAsia="es-UY"/>
        </w:rPr>
        <w:t xml:space="preserve"> el docume</w:t>
      </w:r>
      <w:r w:rsidR="00086C19">
        <w:rPr>
          <w:sz w:val="22"/>
          <w:szCs w:val="22"/>
          <w:lang w:eastAsia="es-UY"/>
        </w:rPr>
        <w:t>nto previa que el PNUD pudiera participar en el C</w:t>
      </w:r>
      <w:r w:rsidR="00660831" w:rsidRPr="00830306">
        <w:rPr>
          <w:sz w:val="22"/>
          <w:szCs w:val="22"/>
          <w:lang w:eastAsia="es-UY"/>
        </w:rPr>
        <w:t>D</w:t>
      </w:r>
      <w:r w:rsidR="00086C19">
        <w:rPr>
          <w:sz w:val="22"/>
          <w:szCs w:val="22"/>
          <w:lang w:eastAsia="es-UY"/>
        </w:rPr>
        <w:t xml:space="preserve"> a solicitud de las partes</w:t>
      </w:r>
      <w:r w:rsidR="00660831" w:rsidRPr="00830306">
        <w:rPr>
          <w:sz w:val="22"/>
          <w:szCs w:val="22"/>
          <w:lang w:eastAsia="es-UY"/>
        </w:rPr>
        <w:t xml:space="preserve">. A nivel operativo, </w:t>
      </w:r>
      <w:r w:rsidR="00D84D89">
        <w:rPr>
          <w:sz w:val="22"/>
          <w:szCs w:val="22"/>
          <w:lang w:eastAsia="es-UY"/>
        </w:rPr>
        <w:t xml:space="preserve">se conforma </w:t>
      </w:r>
      <w:r w:rsidR="00660831" w:rsidRPr="00830306">
        <w:rPr>
          <w:sz w:val="22"/>
          <w:szCs w:val="22"/>
          <w:lang w:eastAsia="es-UY"/>
        </w:rPr>
        <w:t>e</w:t>
      </w:r>
      <w:r w:rsidR="000C5005" w:rsidRPr="00830306">
        <w:rPr>
          <w:sz w:val="22"/>
          <w:szCs w:val="22"/>
          <w:lang w:eastAsia="es-UY"/>
        </w:rPr>
        <w:t xml:space="preserve">n cada país un punto focal para </w:t>
      </w:r>
      <w:r w:rsidR="00700157">
        <w:rPr>
          <w:sz w:val="22"/>
          <w:szCs w:val="22"/>
          <w:lang w:eastAsia="es-UY"/>
        </w:rPr>
        <w:t>atender</w:t>
      </w:r>
      <w:r w:rsidR="00D84D89">
        <w:rPr>
          <w:sz w:val="22"/>
          <w:szCs w:val="22"/>
          <w:lang w:eastAsia="es-UY"/>
        </w:rPr>
        <w:t xml:space="preserve"> el proyecto </w:t>
      </w:r>
      <w:r w:rsidR="0050733C">
        <w:rPr>
          <w:sz w:val="22"/>
          <w:szCs w:val="22"/>
          <w:lang w:eastAsia="es-UY"/>
        </w:rPr>
        <w:t>coordinado por</w:t>
      </w:r>
      <w:r w:rsidR="000C5005" w:rsidRPr="00830306">
        <w:rPr>
          <w:sz w:val="22"/>
          <w:szCs w:val="22"/>
          <w:lang w:eastAsia="es-UY"/>
        </w:rPr>
        <w:t xml:space="preserve"> </w:t>
      </w:r>
      <w:r w:rsidR="00660831" w:rsidRPr="00830306">
        <w:rPr>
          <w:sz w:val="22"/>
          <w:szCs w:val="22"/>
          <w:lang w:eastAsia="es-UY"/>
        </w:rPr>
        <w:t>las autoridades ambientales de cada uno de estos. El arreglo instituc</w:t>
      </w:r>
      <w:r w:rsidR="0050733C">
        <w:rPr>
          <w:sz w:val="22"/>
          <w:szCs w:val="22"/>
          <w:lang w:eastAsia="es-UY"/>
        </w:rPr>
        <w:t>ional se completa</w:t>
      </w:r>
      <w:r w:rsidR="00086C19">
        <w:rPr>
          <w:sz w:val="22"/>
          <w:szCs w:val="22"/>
          <w:lang w:eastAsia="es-UY"/>
        </w:rPr>
        <w:t xml:space="preserve"> con un Coord</w:t>
      </w:r>
      <w:r w:rsidR="00660831" w:rsidRPr="00830306">
        <w:rPr>
          <w:sz w:val="22"/>
          <w:szCs w:val="22"/>
          <w:lang w:eastAsia="es-UY"/>
        </w:rPr>
        <w:t xml:space="preserve">inador Regional que </w:t>
      </w:r>
      <w:r w:rsidR="00500736" w:rsidRPr="00830306">
        <w:rPr>
          <w:sz w:val="22"/>
          <w:szCs w:val="22"/>
          <w:lang w:eastAsia="es-UY"/>
        </w:rPr>
        <w:t>actuaría</w:t>
      </w:r>
      <w:r w:rsidR="00660831" w:rsidRPr="00830306">
        <w:rPr>
          <w:sz w:val="22"/>
          <w:szCs w:val="22"/>
          <w:lang w:eastAsia="es-UY"/>
        </w:rPr>
        <w:t xml:space="preserve"> como Secretario </w:t>
      </w:r>
      <w:r w:rsidR="00500736" w:rsidRPr="00830306">
        <w:rPr>
          <w:sz w:val="22"/>
          <w:szCs w:val="22"/>
          <w:lang w:eastAsia="es-UY"/>
        </w:rPr>
        <w:t>Técnico</w:t>
      </w:r>
      <w:r w:rsidR="00700157">
        <w:rPr>
          <w:sz w:val="22"/>
          <w:szCs w:val="22"/>
          <w:lang w:eastAsia="es-UY"/>
        </w:rPr>
        <w:t xml:space="preserve"> del CD, </w:t>
      </w:r>
      <w:r w:rsidR="0050733C">
        <w:rPr>
          <w:sz w:val="22"/>
          <w:szCs w:val="22"/>
          <w:lang w:eastAsia="es-UY"/>
        </w:rPr>
        <w:t>ámbito</w:t>
      </w:r>
      <w:r w:rsidR="00700157">
        <w:rPr>
          <w:sz w:val="22"/>
          <w:szCs w:val="22"/>
          <w:lang w:eastAsia="es-UY"/>
        </w:rPr>
        <w:t xml:space="preserve"> que debe </w:t>
      </w:r>
      <w:r w:rsidR="0050733C">
        <w:rPr>
          <w:sz w:val="22"/>
          <w:szCs w:val="22"/>
          <w:lang w:eastAsia="es-UY"/>
        </w:rPr>
        <w:t>convocarse</w:t>
      </w:r>
      <w:r w:rsidR="00700157">
        <w:rPr>
          <w:sz w:val="22"/>
          <w:szCs w:val="22"/>
          <w:lang w:eastAsia="es-UY"/>
        </w:rPr>
        <w:t xml:space="preserve"> </w:t>
      </w:r>
      <w:r w:rsidR="00660831" w:rsidRPr="00830306">
        <w:rPr>
          <w:sz w:val="22"/>
          <w:szCs w:val="22"/>
          <w:lang w:eastAsia="es-UY"/>
        </w:rPr>
        <w:t>al menos cuatro veces al año</w:t>
      </w:r>
    </w:p>
    <w:p w14:paraId="48469F46" w14:textId="77777777" w:rsidR="00466509" w:rsidRPr="00830306" w:rsidRDefault="00466509" w:rsidP="00047B26">
      <w:pPr>
        <w:pStyle w:val="Listaconvietas2"/>
        <w:numPr>
          <w:ilvl w:val="0"/>
          <w:numId w:val="0"/>
        </w:numPr>
        <w:jc w:val="both"/>
        <w:rPr>
          <w:sz w:val="22"/>
          <w:szCs w:val="22"/>
          <w:lang w:eastAsia="es-UY"/>
        </w:rPr>
      </w:pPr>
    </w:p>
    <w:p w14:paraId="58590E21" w14:textId="7FA3967E" w:rsidR="00F14A06" w:rsidRPr="00830306" w:rsidRDefault="00F14A06" w:rsidP="00047B26">
      <w:pPr>
        <w:pStyle w:val="Listaconvietas2"/>
        <w:numPr>
          <w:ilvl w:val="0"/>
          <w:numId w:val="0"/>
        </w:numPr>
        <w:jc w:val="both"/>
        <w:rPr>
          <w:sz w:val="22"/>
          <w:szCs w:val="22"/>
          <w:lang w:eastAsia="es-UY"/>
        </w:rPr>
      </w:pPr>
      <w:r w:rsidRPr="00830306">
        <w:rPr>
          <w:sz w:val="22"/>
          <w:szCs w:val="22"/>
          <w:lang w:eastAsia="es-UY"/>
        </w:rPr>
        <w:t>En la evaluación final se identificaron debilidades en la gobernanza del proy</w:t>
      </w:r>
      <w:r w:rsidR="00D84D89">
        <w:rPr>
          <w:sz w:val="22"/>
          <w:szCs w:val="22"/>
          <w:lang w:eastAsia="es-UY"/>
        </w:rPr>
        <w:t xml:space="preserve">ecto que pueden explicar la pérdida de efectividad </w:t>
      </w:r>
      <w:r w:rsidRPr="00830306">
        <w:rPr>
          <w:sz w:val="22"/>
          <w:szCs w:val="22"/>
          <w:lang w:eastAsia="es-UY"/>
        </w:rPr>
        <w:t xml:space="preserve">en </w:t>
      </w:r>
      <w:r w:rsidR="00D84D89">
        <w:rPr>
          <w:sz w:val="22"/>
          <w:szCs w:val="22"/>
          <w:lang w:eastAsia="es-UY"/>
        </w:rPr>
        <w:t>e</w:t>
      </w:r>
      <w:r w:rsidRPr="00830306">
        <w:rPr>
          <w:sz w:val="22"/>
          <w:szCs w:val="22"/>
          <w:lang w:eastAsia="es-UY"/>
        </w:rPr>
        <w:t xml:space="preserve">l cumplimiento de las metas originalmente establecidas. </w:t>
      </w:r>
      <w:r w:rsidR="0050733C">
        <w:rPr>
          <w:sz w:val="22"/>
          <w:szCs w:val="22"/>
          <w:lang w:eastAsia="es-UY"/>
        </w:rPr>
        <w:t>L</w:t>
      </w:r>
      <w:r w:rsidR="009A391A" w:rsidRPr="00830306">
        <w:rPr>
          <w:sz w:val="22"/>
          <w:szCs w:val="22"/>
          <w:lang w:eastAsia="es-UY"/>
        </w:rPr>
        <w:t xml:space="preserve">a apropiación de los resultados del proyecto por </w:t>
      </w:r>
      <w:r w:rsidR="00700157">
        <w:rPr>
          <w:sz w:val="22"/>
          <w:szCs w:val="22"/>
          <w:lang w:eastAsia="es-UY"/>
        </w:rPr>
        <w:t>las Comisiones Binacionales</w:t>
      </w:r>
      <w:r w:rsidR="009A391A" w:rsidRPr="00830306">
        <w:rPr>
          <w:sz w:val="22"/>
          <w:szCs w:val="22"/>
          <w:lang w:eastAsia="es-UY"/>
        </w:rPr>
        <w:t xml:space="preserve"> fue</w:t>
      </w:r>
      <w:r w:rsidR="00CF1CFC" w:rsidRPr="00830306">
        <w:rPr>
          <w:sz w:val="22"/>
          <w:szCs w:val="22"/>
          <w:lang w:eastAsia="es-UY"/>
        </w:rPr>
        <w:t xml:space="preserve"> débil y </w:t>
      </w:r>
      <w:r w:rsidR="0050733C">
        <w:rPr>
          <w:sz w:val="22"/>
          <w:szCs w:val="22"/>
          <w:lang w:eastAsia="es-UY"/>
        </w:rPr>
        <w:t>se generaron</w:t>
      </w:r>
      <w:r w:rsidRPr="00830306">
        <w:rPr>
          <w:sz w:val="22"/>
          <w:szCs w:val="22"/>
          <w:lang w:eastAsia="es-UY"/>
        </w:rPr>
        <w:t xml:space="preserve"> pocas externalidades positivas </w:t>
      </w:r>
      <w:r w:rsidR="009A391A" w:rsidRPr="00830306">
        <w:rPr>
          <w:sz w:val="22"/>
          <w:szCs w:val="22"/>
          <w:lang w:eastAsia="es-UY"/>
        </w:rPr>
        <w:t>para estas.</w:t>
      </w:r>
      <w:r w:rsidRPr="00830306">
        <w:rPr>
          <w:sz w:val="22"/>
          <w:szCs w:val="22"/>
          <w:lang w:eastAsia="es-UY"/>
        </w:rPr>
        <w:t xml:space="preserve"> </w:t>
      </w:r>
      <w:r w:rsidR="00D84D89">
        <w:rPr>
          <w:sz w:val="22"/>
          <w:szCs w:val="22"/>
          <w:lang w:eastAsia="es-UY"/>
        </w:rPr>
        <w:t>Los esfuerzos realizados en el diseño del</w:t>
      </w:r>
      <w:r w:rsidRPr="00830306">
        <w:rPr>
          <w:sz w:val="22"/>
          <w:szCs w:val="22"/>
          <w:lang w:eastAsia="es-UY"/>
        </w:rPr>
        <w:t xml:space="preserve"> sistema de información ambiental </w:t>
      </w:r>
      <w:r w:rsidR="00D84D89">
        <w:rPr>
          <w:sz w:val="22"/>
          <w:szCs w:val="22"/>
          <w:lang w:eastAsia="es-UY"/>
        </w:rPr>
        <w:t xml:space="preserve">binacional </w:t>
      </w:r>
      <w:r w:rsidR="00A416AC" w:rsidRPr="00830306">
        <w:rPr>
          <w:sz w:val="22"/>
          <w:szCs w:val="22"/>
          <w:lang w:eastAsia="es-UY"/>
        </w:rPr>
        <w:t>no colma</w:t>
      </w:r>
      <w:r w:rsidR="00700157">
        <w:rPr>
          <w:sz w:val="22"/>
          <w:szCs w:val="22"/>
          <w:lang w:eastAsia="es-UY"/>
        </w:rPr>
        <w:t>ron</w:t>
      </w:r>
      <w:r w:rsidR="00A416AC" w:rsidRPr="00830306">
        <w:rPr>
          <w:sz w:val="22"/>
          <w:szCs w:val="22"/>
          <w:lang w:eastAsia="es-UY"/>
        </w:rPr>
        <w:t xml:space="preserve"> las</w:t>
      </w:r>
      <w:r w:rsidR="00700157">
        <w:rPr>
          <w:sz w:val="22"/>
          <w:szCs w:val="22"/>
          <w:lang w:eastAsia="es-UY"/>
        </w:rPr>
        <w:t xml:space="preserve"> expectativas previstas ni logró</w:t>
      </w:r>
      <w:r w:rsidR="00A416AC" w:rsidRPr="00830306">
        <w:rPr>
          <w:sz w:val="22"/>
          <w:szCs w:val="22"/>
          <w:lang w:eastAsia="es-UY"/>
        </w:rPr>
        <w:t xml:space="preserve"> </w:t>
      </w:r>
      <w:r w:rsidR="001204AB" w:rsidRPr="00830306">
        <w:rPr>
          <w:sz w:val="22"/>
          <w:szCs w:val="22"/>
          <w:lang w:eastAsia="es-UY"/>
        </w:rPr>
        <w:t>constituirse</w:t>
      </w:r>
      <w:r w:rsidR="00A416AC" w:rsidRPr="00830306">
        <w:rPr>
          <w:sz w:val="22"/>
          <w:szCs w:val="22"/>
          <w:lang w:eastAsia="es-UY"/>
        </w:rPr>
        <w:t xml:space="preserve"> como un instrumento </w:t>
      </w:r>
      <w:r w:rsidRPr="00830306">
        <w:rPr>
          <w:sz w:val="22"/>
          <w:szCs w:val="22"/>
          <w:lang w:eastAsia="es-UY"/>
        </w:rPr>
        <w:t>útil para administrar los recursos transfronterizos</w:t>
      </w:r>
      <w:r w:rsidR="00A416AC" w:rsidRPr="00830306">
        <w:rPr>
          <w:sz w:val="22"/>
          <w:szCs w:val="22"/>
          <w:lang w:eastAsia="es-UY"/>
        </w:rPr>
        <w:t>.</w:t>
      </w:r>
      <w:r w:rsidRPr="00830306">
        <w:rPr>
          <w:sz w:val="22"/>
          <w:szCs w:val="22"/>
          <w:lang w:eastAsia="es-UY"/>
        </w:rPr>
        <w:t xml:space="preserve">  Lo mismo ocurrió con el sistema de Monitoreo, </w:t>
      </w:r>
      <w:r w:rsidR="00A416AC" w:rsidRPr="00830306">
        <w:rPr>
          <w:sz w:val="22"/>
          <w:szCs w:val="22"/>
          <w:lang w:eastAsia="es-UY"/>
        </w:rPr>
        <w:t>donde pese a que</w:t>
      </w:r>
      <w:r w:rsidRPr="00830306">
        <w:rPr>
          <w:sz w:val="22"/>
          <w:szCs w:val="22"/>
          <w:lang w:eastAsia="es-UY"/>
        </w:rPr>
        <w:t xml:space="preserve"> se hicieron inversiones importantes para desarrollar y validar modelos de circulación de agua y difusión de sedimentos, </w:t>
      </w:r>
      <w:r w:rsidR="00D84D89">
        <w:rPr>
          <w:sz w:val="22"/>
          <w:szCs w:val="22"/>
          <w:lang w:eastAsia="es-UY"/>
        </w:rPr>
        <w:t xml:space="preserve">actualmente </w:t>
      </w:r>
      <w:r w:rsidR="00A416AC" w:rsidRPr="00830306">
        <w:rPr>
          <w:sz w:val="22"/>
          <w:szCs w:val="22"/>
          <w:lang w:eastAsia="es-UY"/>
        </w:rPr>
        <w:t>solo se dispone</w:t>
      </w:r>
      <w:r w:rsidRPr="00830306">
        <w:rPr>
          <w:sz w:val="22"/>
          <w:szCs w:val="22"/>
          <w:lang w:eastAsia="es-UY"/>
        </w:rPr>
        <w:t xml:space="preserve"> </w:t>
      </w:r>
      <w:r w:rsidR="00A416AC" w:rsidRPr="00830306">
        <w:rPr>
          <w:sz w:val="22"/>
          <w:szCs w:val="22"/>
          <w:lang w:eastAsia="es-UY"/>
        </w:rPr>
        <w:t>d</w:t>
      </w:r>
      <w:r w:rsidRPr="00830306">
        <w:rPr>
          <w:sz w:val="22"/>
          <w:szCs w:val="22"/>
          <w:lang w:eastAsia="es-UY"/>
        </w:rPr>
        <w:t xml:space="preserve">el producto final del ADT </w:t>
      </w:r>
      <w:r w:rsidR="00D84D89">
        <w:rPr>
          <w:sz w:val="22"/>
          <w:szCs w:val="22"/>
          <w:lang w:eastAsia="es-UY"/>
        </w:rPr>
        <w:t>de FREPLATA</w:t>
      </w:r>
      <w:r w:rsidR="00700157">
        <w:rPr>
          <w:sz w:val="22"/>
          <w:szCs w:val="22"/>
          <w:lang w:eastAsia="es-UY"/>
        </w:rPr>
        <w:t xml:space="preserve">. Este </w:t>
      </w:r>
      <w:r w:rsidR="00A416AC" w:rsidRPr="00830306">
        <w:rPr>
          <w:sz w:val="22"/>
          <w:szCs w:val="22"/>
          <w:lang w:eastAsia="es-UY"/>
        </w:rPr>
        <w:t>apenas</w:t>
      </w:r>
      <w:r w:rsidRPr="00830306">
        <w:rPr>
          <w:sz w:val="22"/>
          <w:szCs w:val="22"/>
          <w:lang w:eastAsia="es-UY"/>
        </w:rPr>
        <w:t xml:space="preserve"> recoge mapas estáticos que </w:t>
      </w:r>
      <w:r w:rsidR="001F58E3">
        <w:rPr>
          <w:sz w:val="22"/>
          <w:szCs w:val="22"/>
          <w:lang w:eastAsia="es-UY"/>
        </w:rPr>
        <w:t>no permite</w:t>
      </w:r>
      <w:r w:rsidRPr="00830306">
        <w:rPr>
          <w:sz w:val="22"/>
          <w:szCs w:val="22"/>
          <w:lang w:eastAsia="es-UY"/>
        </w:rPr>
        <w:t>n simular diferentes escenarios en cuanto a descargas y transporte de sedimentos</w:t>
      </w:r>
      <w:r w:rsidR="00700157">
        <w:rPr>
          <w:sz w:val="22"/>
          <w:szCs w:val="22"/>
          <w:lang w:eastAsia="es-UY"/>
        </w:rPr>
        <w:t>,</w:t>
      </w:r>
      <w:r w:rsidRPr="00830306">
        <w:rPr>
          <w:sz w:val="22"/>
          <w:szCs w:val="22"/>
          <w:lang w:eastAsia="es-UY"/>
        </w:rPr>
        <w:t xml:space="preserve"> </w:t>
      </w:r>
      <w:r w:rsidR="00700157">
        <w:rPr>
          <w:sz w:val="22"/>
          <w:szCs w:val="22"/>
          <w:lang w:eastAsia="es-UY"/>
        </w:rPr>
        <w:t>insumo necesario tanto para la gestión de vías navegables como</w:t>
      </w:r>
      <w:r w:rsidRPr="00830306">
        <w:rPr>
          <w:sz w:val="22"/>
          <w:szCs w:val="22"/>
          <w:lang w:eastAsia="es-UY"/>
        </w:rPr>
        <w:t xml:space="preserve"> para elaborar planes de contingencia ante derrames de hidroca</w:t>
      </w:r>
      <w:r w:rsidR="001F58E3">
        <w:rPr>
          <w:sz w:val="22"/>
          <w:szCs w:val="22"/>
          <w:lang w:eastAsia="es-UY"/>
        </w:rPr>
        <w:t>rburos u otros contaminantes. El</w:t>
      </w:r>
      <w:r w:rsidRPr="00830306">
        <w:rPr>
          <w:sz w:val="22"/>
          <w:szCs w:val="22"/>
          <w:lang w:eastAsia="es-UY"/>
        </w:rPr>
        <w:t xml:space="preserve"> proyecto se ejecutó con mucha autonomía del subsistema político-</w:t>
      </w:r>
      <w:r w:rsidR="008E2105" w:rsidRPr="00830306">
        <w:rPr>
          <w:sz w:val="22"/>
          <w:szCs w:val="22"/>
          <w:lang w:eastAsia="es-UY"/>
        </w:rPr>
        <w:t>estratégico</w:t>
      </w:r>
      <w:r w:rsidR="001F58E3">
        <w:rPr>
          <w:sz w:val="22"/>
          <w:szCs w:val="22"/>
          <w:lang w:eastAsia="es-UY"/>
        </w:rPr>
        <w:t xml:space="preserve"> y </w:t>
      </w:r>
      <w:r w:rsidR="00700157">
        <w:rPr>
          <w:sz w:val="22"/>
          <w:szCs w:val="22"/>
          <w:lang w:eastAsia="es-UY"/>
        </w:rPr>
        <w:t>en los hechos</w:t>
      </w:r>
      <w:r w:rsidRPr="00830306">
        <w:rPr>
          <w:sz w:val="22"/>
          <w:szCs w:val="22"/>
          <w:lang w:eastAsia="es-UY"/>
        </w:rPr>
        <w:t xml:space="preserve"> termino independizándose de es</w:t>
      </w:r>
      <w:r w:rsidR="001F58E3">
        <w:rPr>
          <w:sz w:val="22"/>
          <w:szCs w:val="22"/>
          <w:lang w:eastAsia="es-UY"/>
        </w:rPr>
        <w:t>te</w:t>
      </w:r>
      <w:r w:rsidR="008C5F03">
        <w:rPr>
          <w:sz w:val="22"/>
          <w:szCs w:val="22"/>
          <w:lang w:eastAsia="es-UY"/>
        </w:rPr>
        <w:t xml:space="preserve"> </w:t>
      </w:r>
      <w:r w:rsidR="00700157">
        <w:rPr>
          <w:sz w:val="22"/>
          <w:szCs w:val="22"/>
          <w:lang w:eastAsia="es-UY"/>
        </w:rPr>
        <w:t>durante la</w:t>
      </w:r>
      <w:r w:rsidR="008C5F03">
        <w:rPr>
          <w:sz w:val="22"/>
          <w:szCs w:val="22"/>
          <w:lang w:eastAsia="es-UY"/>
        </w:rPr>
        <w:t xml:space="preserve"> ejecución por las escasas capacidades de</w:t>
      </w:r>
      <w:r w:rsidRPr="00830306">
        <w:rPr>
          <w:sz w:val="22"/>
          <w:szCs w:val="22"/>
          <w:lang w:eastAsia="es-UY"/>
        </w:rPr>
        <w:t xml:space="preserve"> seguimiento y control de las Comisiones.  En </w:t>
      </w:r>
      <w:r w:rsidR="00332C35" w:rsidRPr="00830306">
        <w:rPr>
          <w:sz w:val="22"/>
          <w:szCs w:val="22"/>
          <w:lang w:eastAsia="es-UY"/>
        </w:rPr>
        <w:t>PIMS 4055</w:t>
      </w:r>
      <w:r w:rsidR="00700157">
        <w:rPr>
          <w:sz w:val="22"/>
          <w:szCs w:val="22"/>
          <w:lang w:eastAsia="es-UY"/>
        </w:rPr>
        <w:t xml:space="preserve"> </w:t>
      </w:r>
      <w:r w:rsidR="00A416AC" w:rsidRPr="00830306">
        <w:rPr>
          <w:sz w:val="22"/>
          <w:szCs w:val="22"/>
          <w:lang w:eastAsia="es-UY"/>
        </w:rPr>
        <w:t>se destaca</w:t>
      </w:r>
      <w:r w:rsidRPr="00830306">
        <w:rPr>
          <w:sz w:val="22"/>
          <w:szCs w:val="22"/>
          <w:lang w:eastAsia="es-UY"/>
        </w:rPr>
        <w:t xml:space="preserve"> la incorporación de las autoridades ambientales nacionales de cada país en la Comisión Directiva del Proyecto junto a la CARP y a la CTMFM. </w:t>
      </w:r>
      <w:r w:rsidR="00A416AC" w:rsidRPr="00830306">
        <w:rPr>
          <w:sz w:val="22"/>
          <w:szCs w:val="22"/>
          <w:lang w:eastAsia="es-UY"/>
        </w:rPr>
        <w:t>Esto representa</w:t>
      </w:r>
      <w:r w:rsidRPr="00830306">
        <w:rPr>
          <w:sz w:val="22"/>
          <w:szCs w:val="22"/>
          <w:lang w:eastAsia="es-UY"/>
        </w:rPr>
        <w:t xml:space="preserve"> una mejora sustantiva en relación a </w:t>
      </w:r>
      <w:r w:rsidR="00A416AC" w:rsidRPr="00830306">
        <w:rPr>
          <w:sz w:val="22"/>
          <w:szCs w:val="22"/>
          <w:lang w:eastAsia="es-UY"/>
        </w:rPr>
        <w:t xml:space="preserve">instancias anteriores </w:t>
      </w:r>
      <w:r w:rsidR="008C5F03">
        <w:rPr>
          <w:sz w:val="22"/>
          <w:szCs w:val="22"/>
          <w:lang w:eastAsia="es-UY"/>
        </w:rPr>
        <w:t>ya que se amplía la visión de las comisiones binacionales</w:t>
      </w:r>
      <w:r w:rsidRPr="00830306">
        <w:rPr>
          <w:sz w:val="22"/>
          <w:szCs w:val="22"/>
          <w:lang w:eastAsia="es-UY"/>
        </w:rPr>
        <w:t xml:space="preserve"> sobre los temas ambientales y aumenta</w:t>
      </w:r>
      <w:r w:rsidR="008C5F03">
        <w:rPr>
          <w:sz w:val="22"/>
          <w:szCs w:val="22"/>
          <w:lang w:eastAsia="es-UY"/>
        </w:rPr>
        <w:t>n</w:t>
      </w:r>
      <w:r w:rsidRPr="00830306">
        <w:rPr>
          <w:sz w:val="22"/>
          <w:szCs w:val="22"/>
          <w:lang w:eastAsia="es-UY"/>
        </w:rPr>
        <w:t xml:space="preserve"> notoriamente las oportunidades de que los resultados del proyecto sean apropiados por los gobiernos. Este diseño organiza</w:t>
      </w:r>
      <w:r w:rsidR="00E9662B">
        <w:rPr>
          <w:sz w:val="22"/>
          <w:szCs w:val="22"/>
          <w:lang w:eastAsia="es-UY"/>
        </w:rPr>
        <w:t>tivo se representa en la Tabla 7</w:t>
      </w:r>
      <w:r w:rsidRPr="00830306">
        <w:rPr>
          <w:sz w:val="22"/>
          <w:szCs w:val="22"/>
          <w:lang w:eastAsia="es-UY"/>
        </w:rPr>
        <w:t>.</w:t>
      </w:r>
    </w:p>
    <w:p w14:paraId="6B7FEFB0" w14:textId="77777777" w:rsidR="00F14A06" w:rsidRPr="00830306" w:rsidRDefault="00F14A06" w:rsidP="00F14A06">
      <w:pPr>
        <w:pStyle w:val="Textoindependiente"/>
        <w:kinsoku w:val="0"/>
        <w:overflowPunct w:val="0"/>
        <w:ind w:left="234" w:right="234"/>
        <w:jc w:val="both"/>
        <w:rPr>
          <w:sz w:val="24"/>
          <w:szCs w:val="24"/>
        </w:rPr>
      </w:pPr>
    </w:p>
    <w:p w14:paraId="261B1BC4" w14:textId="77777777" w:rsidR="00F14A06" w:rsidRPr="00830306" w:rsidRDefault="00F14A06" w:rsidP="005769F2">
      <w:pPr>
        <w:pStyle w:val="Descripcin"/>
        <w:keepNext/>
        <w:ind w:left="2127"/>
        <w:jc w:val="both"/>
      </w:pPr>
      <w:r w:rsidRPr="00830306">
        <w:t xml:space="preserve">Tabla </w:t>
      </w:r>
      <w:r w:rsidR="00BD76FD" w:rsidRPr="00830306">
        <w:fldChar w:fldCharType="begin"/>
      </w:r>
      <w:r w:rsidR="00DD3C42" w:rsidRPr="00830306">
        <w:instrText xml:space="preserve"> SEQ Tabla \* ARABIC </w:instrText>
      </w:r>
      <w:r w:rsidR="00BD76FD" w:rsidRPr="00830306">
        <w:fldChar w:fldCharType="separate"/>
      </w:r>
      <w:r w:rsidR="00E9662B">
        <w:rPr>
          <w:noProof/>
        </w:rPr>
        <w:t>7</w:t>
      </w:r>
      <w:r w:rsidR="00BD76FD" w:rsidRPr="00830306">
        <w:rPr>
          <w:noProof/>
        </w:rPr>
        <w:fldChar w:fldCharType="end"/>
      </w:r>
      <w:r w:rsidRPr="00830306">
        <w:t xml:space="preserve"> Estructura Organizativa de </w:t>
      </w:r>
      <w:r w:rsidR="00EA34BE" w:rsidRPr="00830306">
        <w:t xml:space="preserve">PIMS 4055 </w:t>
      </w:r>
    </w:p>
    <w:p w14:paraId="7904E62C" w14:textId="77777777" w:rsidR="00F14A06" w:rsidRPr="00830306" w:rsidRDefault="00F14A06" w:rsidP="005769F2">
      <w:pPr>
        <w:pStyle w:val="Textoindependiente"/>
        <w:kinsoku w:val="0"/>
        <w:overflowPunct w:val="0"/>
        <w:ind w:left="2127" w:right="234"/>
        <w:jc w:val="both"/>
        <w:rPr>
          <w:sz w:val="24"/>
          <w:szCs w:val="24"/>
        </w:rPr>
      </w:pPr>
      <w:r w:rsidRPr="00830306">
        <w:rPr>
          <w:noProof/>
          <w:sz w:val="24"/>
          <w:szCs w:val="24"/>
          <w:lang w:val="es-AR" w:eastAsia="es-AR"/>
        </w:rPr>
        <w:drawing>
          <wp:inline distT="0" distB="0" distL="0" distR="0" wp14:anchorId="0350F182" wp14:editId="534DC37E">
            <wp:extent cx="3700564" cy="2139351"/>
            <wp:effectExtent l="0" t="38100" r="14605" b="1333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BFF1A1F" w14:textId="77777777" w:rsidR="00F14A06" w:rsidRPr="00830306" w:rsidRDefault="00F14A06" w:rsidP="002D0252">
      <w:pPr>
        <w:pStyle w:val="Textoindependiente"/>
        <w:kinsoku w:val="0"/>
        <w:overflowPunct w:val="0"/>
        <w:ind w:left="0" w:right="234"/>
        <w:jc w:val="both"/>
        <w:rPr>
          <w:sz w:val="24"/>
          <w:szCs w:val="24"/>
        </w:rPr>
      </w:pPr>
    </w:p>
    <w:p w14:paraId="6FE06975" w14:textId="7761B57A" w:rsidR="00714E5B" w:rsidRDefault="008C5F03" w:rsidP="00047B26">
      <w:pPr>
        <w:pStyle w:val="Listaconvietas2"/>
        <w:numPr>
          <w:ilvl w:val="0"/>
          <w:numId w:val="0"/>
        </w:numPr>
        <w:jc w:val="both"/>
        <w:rPr>
          <w:sz w:val="22"/>
          <w:szCs w:val="22"/>
          <w:lang w:eastAsia="es-UY"/>
        </w:rPr>
      </w:pPr>
      <w:r>
        <w:rPr>
          <w:sz w:val="22"/>
          <w:szCs w:val="22"/>
          <w:lang w:val="es-UY" w:eastAsia="es-UY"/>
        </w:rPr>
        <w:t>La gobernanza del proyecto</w:t>
      </w:r>
      <w:r w:rsidR="00F14A06" w:rsidRPr="00830306">
        <w:rPr>
          <w:sz w:val="22"/>
          <w:szCs w:val="22"/>
          <w:lang w:eastAsia="es-UY"/>
        </w:rPr>
        <w:t xml:space="preserve"> </w:t>
      </w:r>
      <w:r w:rsidR="00714E5B">
        <w:rPr>
          <w:sz w:val="22"/>
          <w:szCs w:val="22"/>
          <w:lang w:eastAsia="es-UY"/>
        </w:rPr>
        <w:t>presenta un nivel</w:t>
      </w:r>
      <w:r w:rsidR="00F14A06" w:rsidRPr="00830306">
        <w:rPr>
          <w:sz w:val="22"/>
          <w:szCs w:val="22"/>
          <w:lang w:eastAsia="es-UY"/>
        </w:rPr>
        <w:t xml:space="preserve"> estratégico</w:t>
      </w:r>
      <w:r>
        <w:rPr>
          <w:sz w:val="22"/>
          <w:szCs w:val="22"/>
          <w:lang w:eastAsia="es-UY"/>
        </w:rPr>
        <w:t xml:space="preserve"> (nivel I</w:t>
      </w:r>
      <w:r w:rsidR="001B0AD8">
        <w:rPr>
          <w:sz w:val="22"/>
          <w:szCs w:val="22"/>
          <w:lang w:eastAsia="es-UY"/>
        </w:rPr>
        <w:t xml:space="preserve">) </w:t>
      </w:r>
      <w:r w:rsidR="001B0AD8" w:rsidRPr="00830306">
        <w:rPr>
          <w:sz w:val="22"/>
          <w:szCs w:val="22"/>
          <w:lang w:eastAsia="es-UY"/>
        </w:rPr>
        <w:t>y</w:t>
      </w:r>
      <w:r>
        <w:rPr>
          <w:sz w:val="22"/>
          <w:szCs w:val="22"/>
          <w:lang w:eastAsia="es-UY"/>
        </w:rPr>
        <w:t xml:space="preserve"> otro operativo (nivel II).</w:t>
      </w:r>
      <w:r w:rsidR="00F14A06" w:rsidRPr="00830306">
        <w:rPr>
          <w:sz w:val="22"/>
          <w:szCs w:val="22"/>
          <w:lang w:eastAsia="es-UY"/>
        </w:rPr>
        <w:t xml:space="preserve"> En este arreglo el ámbito estratégico presenta escasa capacidad de control sobre el operativo debido a que debe atender asuntos de mayor prioridad en sus agendas, </w:t>
      </w:r>
      <w:r>
        <w:rPr>
          <w:sz w:val="22"/>
          <w:szCs w:val="22"/>
          <w:lang w:eastAsia="es-UY"/>
        </w:rPr>
        <w:t xml:space="preserve">y </w:t>
      </w:r>
      <w:r w:rsidR="00F14A06" w:rsidRPr="00830306">
        <w:rPr>
          <w:sz w:val="22"/>
          <w:szCs w:val="22"/>
          <w:lang w:eastAsia="es-UY"/>
        </w:rPr>
        <w:t>además sus representantes no son remunerados por esta tarea ni la misma esta entre las prioridades</w:t>
      </w:r>
      <w:r w:rsidR="00714E5B">
        <w:rPr>
          <w:sz w:val="22"/>
          <w:szCs w:val="22"/>
          <w:lang w:eastAsia="es-UY"/>
        </w:rPr>
        <w:t xml:space="preserve"> políticas</w:t>
      </w:r>
      <w:r w:rsidR="00F14A06" w:rsidRPr="00830306">
        <w:rPr>
          <w:sz w:val="22"/>
          <w:szCs w:val="22"/>
          <w:lang w:eastAsia="es-UY"/>
        </w:rPr>
        <w:t xml:space="preserve"> de las organizaciones a las que representan. Asimismo los códigos que maneja el subsistema político-estratégico son diferentes a los del ámbito operativo que </w:t>
      </w:r>
      <w:r w:rsidR="00CF1CFC" w:rsidRPr="00830306">
        <w:rPr>
          <w:sz w:val="22"/>
          <w:szCs w:val="22"/>
          <w:lang w:eastAsia="es-UY"/>
        </w:rPr>
        <w:t>está</w:t>
      </w:r>
      <w:r w:rsidR="00F14A06" w:rsidRPr="00830306">
        <w:rPr>
          <w:sz w:val="22"/>
          <w:szCs w:val="22"/>
          <w:lang w:eastAsia="es-UY"/>
        </w:rPr>
        <w:t xml:space="preserve"> especializado en la ejecución del programa y no en las políticas a las que este r</w:t>
      </w:r>
      <w:r w:rsidR="00CF1CFC" w:rsidRPr="00830306">
        <w:rPr>
          <w:sz w:val="22"/>
          <w:szCs w:val="22"/>
          <w:lang w:eastAsia="es-UY"/>
        </w:rPr>
        <w:t>esponde. Esta estructura provocó</w:t>
      </w:r>
      <w:r w:rsidR="00F14A06" w:rsidRPr="00830306">
        <w:rPr>
          <w:sz w:val="22"/>
          <w:szCs w:val="22"/>
          <w:lang w:eastAsia="es-UY"/>
        </w:rPr>
        <w:t xml:space="preserve"> que el coordinador regional tuviera que adoptar decisiones que corresponden al ámbito político o al menos </w:t>
      </w:r>
      <w:r w:rsidR="00851C0C">
        <w:rPr>
          <w:sz w:val="22"/>
          <w:szCs w:val="22"/>
          <w:lang w:eastAsia="es-UY"/>
        </w:rPr>
        <w:t>interpretar según su criterio lineamientos políticos implícitos</w:t>
      </w:r>
      <w:r>
        <w:rPr>
          <w:sz w:val="22"/>
          <w:szCs w:val="22"/>
          <w:lang w:eastAsia="es-UY"/>
        </w:rPr>
        <w:t>, con la dificultad de tener una limitada</w:t>
      </w:r>
      <w:r w:rsidR="00F14A06" w:rsidRPr="00830306">
        <w:rPr>
          <w:sz w:val="22"/>
          <w:szCs w:val="22"/>
          <w:lang w:eastAsia="es-UY"/>
        </w:rPr>
        <w:t xml:space="preserve"> vinculación con el mismo (no participa de las reuniones de las Comisiones Binacionales ni de las reuniones de las autoridades ambientales</w:t>
      </w:r>
      <w:r w:rsidR="00FF0E72">
        <w:rPr>
          <w:sz w:val="22"/>
          <w:szCs w:val="22"/>
          <w:lang w:eastAsia="es-UY"/>
        </w:rPr>
        <w:t>)</w:t>
      </w:r>
      <w:r w:rsidR="00851C0C">
        <w:rPr>
          <w:sz w:val="22"/>
          <w:szCs w:val="22"/>
          <w:lang w:eastAsia="es-UY"/>
        </w:rPr>
        <w:t xml:space="preserve">. Esta tarea exige </w:t>
      </w:r>
      <w:r w:rsidR="00F14A06" w:rsidRPr="00830306">
        <w:rPr>
          <w:sz w:val="22"/>
          <w:szCs w:val="22"/>
          <w:lang w:eastAsia="es-UY"/>
        </w:rPr>
        <w:t xml:space="preserve">contar con un profesional con grandes capacidades de relacionamiento y empatía, y aun </w:t>
      </w:r>
      <w:r w:rsidR="00CF1CFC" w:rsidRPr="00830306">
        <w:rPr>
          <w:sz w:val="22"/>
          <w:szCs w:val="22"/>
          <w:lang w:eastAsia="es-UY"/>
        </w:rPr>
        <w:t>así</w:t>
      </w:r>
      <w:r w:rsidR="00F14A06" w:rsidRPr="00830306">
        <w:rPr>
          <w:sz w:val="22"/>
          <w:szCs w:val="22"/>
          <w:lang w:eastAsia="es-UY"/>
        </w:rPr>
        <w:t xml:space="preserve">, va a existir una presión importante sobre el mismo porque no pertenece al nivel I. </w:t>
      </w:r>
      <w:r w:rsidR="00FF0E72">
        <w:rPr>
          <w:sz w:val="22"/>
          <w:szCs w:val="22"/>
          <w:lang w:eastAsia="es-UY"/>
        </w:rPr>
        <w:t xml:space="preserve">Este arreglo institucional </w:t>
      </w:r>
      <w:r w:rsidR="00F14A06" w:rsidRPr="00830306">
        <w:rPr>
          <w:sz w:val="22"/>
          <w:szCs w:val="22"/>
          <w:lang w:eastAsia="es-UY"/>
        </w:rPr>
        <w:t>llevo a que se deterioraran las relaciones entre ambos niveles y a la necesidad de relevar al coordinador regional, hecho que se concretó. El Comité de Dirección intento sup</w:t>
      </w:r>
      <w:r>
        <w:rPr>
          <w:sz w:val="22"/>
          <w:szCs w:val="22"/>
          <w:lang w:eastAsia="es-UY"/>
        </w:rPr>
        <w:t>erar esta situación eliminando</w:t>
      </w:r>
      <w:r w:rsidR="00F14A06" w:rsidRPr="00830306">
        <w:rPr>
          <w:sz w:val="22"/>
          <w:szCs w:val="22"/>
          <w:lang w:eastAsia="es-UY"/>
        </w:rPr>
        <w:t xml:space="preserve"> este cargo </w:t>
      </w:r>
      <w:r>
        <w:rPr>
          <w:sz w:val="22"/>
          <w:szCs w:val="22"/>
          <w:lang w:eastAsia="es-UY"/>
        </w:rPr>
        <w:t xml:space="preserve">y </w:t>
      </w:r>
      <w:r w:rsidR="0049142A" w:rsidRPr="00830306">
        <w:rPr>
          <w:sz w:val="22"/>
          <w:szCs w:val="22"/>
          <w:lang w:eastAsia="es-UY"/>
        </w:rPr>
        <w:t>asignando las funciones del mismo a los</w:t>
      </w:r>
      <w:r w:rsidR="00F14A06" w:rsidRPr="00830306">
        <w:rPr>
          <w:sz w:val="22"/>
          <w:szCs w:val="22"/>
          <w:lang w:eastAsia="es-UY"/>
        </w:rPr>
        <w:t xml:space="preserve"> dos coordinadores nacionales (uno para cada país).</w:t>
      </w:r>
      <w:r>
        <w:rPr>
          <w:sz w:val="22"/>
          <w:szCs w:val="22"/>
          <w:lang w:eastAsia="es-UY"/>
        </w:rPr>
        <w:t xml:space="preserve"> </w:t>
      </w:r>
      <w:r w:rsidR="00F14A06" w:rsidRPr="00830306">
        <w:rPr>
          <w:sz w:val="22"/>
          <w:szCs w:val="22"/>
          <w:lang w:eastAsia="es-UY"/>
        </w:rPr>
        <w:t xml:space="preserve"> </w:t>
      </w:r>
      <w:r w:rsidR="001A6403" w:rsidRPr="00830306">
        <w:rPr>
          <w:sz w:val="22"/>
          <w:szCs w:val="22"/>
          <w:lang w:eastAsia="es-UY"/>
        </w:rPr>
        <w:t xml:space="preserve">Este modelo de gestión trasladó los problemas suscitados con el coordinador regional a los coordinadores nacionales, generando diferencias de criterios y prioridades entre los mismos y provocando tensiones entre ellos. </w:t>
      </w:r>
      <w:r w:rsidR="001A6403">
        <w:rPr>
          <w:sz w:val="22"/>
          <w:szCs w:val="22"/>
          <w:lang w:eastAsia="es-UY"/>
        </w:rPr>
        <w:t>E</w:t>
      </w:r>
      <w:r w:rsidR="00F14A06" w:rsidRPr="00830306">
        <w:rPr>
          <w:sz w:val="22"/>
          <w:szCs w:val="22"/>
          <w:lang w:eastAsia="es-UY"/>
        </w:rPr>
        <w:t xml:space="preserve">l </w:t>
      </w:r>
      <w:r w:rsidR="00FF0E72">
        <w:rPr>
          <w:sz w:val="22"/>
          <w:szCs w:val="22"/>
          <w:lang w:eastAsia="es-UY"/>
        </w:rPr>
        <w:t>ajuste operativo no solucionó</w:t>
      </w:r>
      <w:r w:rsidR="001A6403">
        <w:rPr>
          <w:sz w:val="22"/>
          <w:szCs w:val="22"/>
          <w:lang w:eastAsia="es-UY"/>
        </w:rPr>
        <w:t xml:space="preserve"> el </w:t>
      </w:r>
      <w:r w:rsidR="00F14A06" w:rsidRPr="00830306">
        <w:rPr>
          <w:sz w:val="22"/>
          <w:szCs w:val="22"/>
          <w:lang w:eastAsia="es-UY"/>
        </w:rPr>
        <w:t>pr</w:t>
      </w:r>
      <w:r w:rsidR="00FF0E72">
        <w:rPr>
          <w:sz w:val="22"/>
          <w:szCs w:val="22"/>
          <w:lang w:eastAsia="es-UY"/>
        </w:rPr>
        <w:t>oblema ya que el sistema continuó</w:t>
      </w:r>
      <w:r w:rsidR="00F14A06" w:rsidRPr="00830306">
        <w:rPr>
          <w:sz w:val="22"/>
          <w:szCs w:val="22"/>
          <w:lang w:eastAsia="es-UY"/>
        </w:rPr>
        <w:t xml:space="preserve"> siendo gestionado en dos niveles, solo que el </w:t>
      </w:r>
      <w:r>
        <w:rPr>
          <w:sz w:val="22"/>
          <w:szCs w:val="22"/>
          <w:lang w:eastAsia="es-UY"/>
        </w:rPr>
        <w:t xml:space="preserve">liderazgo en el </w:t>
      </w:r>
      <w:r w:rsidR="00F14A06" w:rsidRPr="00830306">
        <w:rPr>
          <w:sz w:val="22"/>
          <w:szCs w:val="22"/>
          <w:lang w:eastAsia="es-UY"/>
        </w:rPr>
        <w:t>ámbito</w:t>
      </w:r>
      <w:r>
        <w:rPr>
          <w:sz w:val="22"/>
          <w:szCs w:val="22"/>
          <w:lang w:eastAsia="es-UY"/>
        </w:rPr>
        <w:t xml:space="preserve"> operativo es ahora compartido</w:t>
      </w:r>
      <w:r w:rsidR="00F14A06" w:rsidRPr="00830306">
        <w:rPr>
          <w:sz w:val="22"/>
          <w:szCs w:val="22"/>
          <w:lang w:eastAsia="es-UY"/>
        </w:rPr>
        <w:t xml:space="preserve"> por dos coordinadores en vez de </w:t>
      </w:r>
      <w:r>
        <w:rPr>
          <w:sz w:val="22"/>
          <w:szCs w:val="22"/>
          <w:lang w:eastAsia="es-UY"/>
        </w:rPr>
        <w:t xml:space="preserve">estar concentrado en </w:t>
      </w:r>
      <w:r w:rsidR="00F14A06" w:rsidRPr="00830306">
        <w:rPr>
          <w:sz w:val="22"/>
          <w:szCs w:val="22"/>
          <w:lang w:eastAsia="es-UY"/>
        </w:rPr>
        <w:t>uno</w:t>
      </w:r>
      <w:r>
        <w:rPr>
          <w:sz w:val="22"/>
          <w:szCs w:val="22"/>
          <w:lang w:eastAsia="es-UY"/>
        </w:rPr>
        <w:t xml:space="preserve"> regional</w:t>
      </w:r>
      <w:r w:rsidR="00F14A06" w:rsidRPr="00830306">
        <w:rPr>
          <w:sz w:val="22"/>
          <w:szCs w:val="22"/>
          <w:lang w:eastAsia="es-UY"/>
        </w:rPr>
        <w:t xml:space="preserve">. Esta situación, desde el punto de vista del proyecto lo hace más ineficiente y además lo aparta de su objetivo original que tenía énfasis en los aspectos transfronterizos (que es a la línea de financiamiento GEF que aplicó y en la que resultó seleccionado), donde el desarrollo de </w:t>
      </w:r>
      <w:r w:rsidR="0011096A">
        <w:rPr>
          <w:sz w:val="22"/>
          <w:szCs w:val="22"/>
          <w:lang w:eastAsia="es-UY"/>
        </w:rPr>
        <w:t xml:space="preserve">los </w:t>
      </w:r>
      <w:r w:rsidR="00F14A06" w:rsidRPr="00830306">
        <w:rPr>
          <w:sz w:val="22"/>
          <w:szCs w:val="22"/>
          <w:lang w:eastAsia="es-UY"/>
        </w:rPr>
        <w:t>sistemas de información ambiental y monitoreo binacional se destacaban entre las metas al igual que el desarrollo de protocolos comunes.</w:t>
      </w:r>
    </w:p>
    <w:p w14:paraId="5635AC62" w14:textId="77777777" w:rsidR="00714E5B" w:rsidRDefault="00714E5B" w:rsidP="00047B26">
      <w:pPr>
        <w:pStyle w:val="Listaconvietas2"/>
        <w:numPr>
          <w:ilvl w:val="0"/>
          <w:numId w:val="0"/>
        </w:numPr>
        <w:jc w:val="both"/>
        <w:rPr>
          <w:sz w:val="22"/>
          <w:szCs w:val="22"/>
          <w:lang w:eastAsia="es-UY"/>
        </w:rPr>
      </w:pPr>
    </w:p>
    <w:p w14:paraId="117FFD45" w14:textId="77777777" w:rsidR="00F4162A" w:rsidRDefault="00F14A06" w:rsidP="00047B26">
      <w:pPr>
        <w:pStyle w:val="Listaconvietas2"/>
        <w:numPr>
          <w:ilvl w:val="0"/>
          <w:numId w:val="0"/>
        </w:numPr>
        <w:jc w:val="both"/>
        <w:rPr>
          <w:sz w:val="22"/>
          <w:szCs w:val="22"/>
          <w:lang w:eastAsia="es-UY"/>
        </w:rPr>
      </w:pPr>
      <w:r w:rsidRPr="00830306">
        <w:rPr>
          <w:sz w:val="22"/>
          <w:szCs w:val="22"/>
          <w:lang w:eastAsia="es-UY"/>
        </w:rPr>
        <w:t>La</w:t>
      </w:r>
      <w:r w:rsidR="0011096A">
        <w:rPr>
          <w:sz w:val="22"/>
          <w:szCs w:val="22"/>
          <w:lang w:eastAsia="es-UY"/>
        </w:rPr>
        <w:t>s tensiones entre los gobiernos por temas ambientales ajenos al proyecto</w:t>
      </w:r>
      <w:r w:rsidRPr="00830306">
        <w:rPr>
          <w:sz w:val="22"/>
          <w:szCs w:val="22"/>
          <w:lang w:eastAsia="es-UY"/>
        </w:rPr>
        <w:t>, en vez de ser</w:t>
      </w:r>
      <w:r w:rsidR="0011096A">
        <w:rPr>
          <w:sz w:val="22"/>
          <w:szCs w:val="22"/>
          <w:lang w:eastAsia="es-UY"/>
        </w:rPr>
        <w:t xml:space="preserve"> dirimida</w:t>
      </w:r>
      <w:r w:rsidR="00714E5B">
        <w:rPr>
          <w:sz w:val="22"/>
          <w:szCs w:val="22"/>
          <w:lang w:eastAsia="es-UY"/>
        </w:rPr>
        <w:t>s y acotadas al nivel I, impactaron</w:t>
      </w:r>
      <w:r w:rsidR="0011096A">
        <w:rPr>
          <w:sz w:val="22"/>
          <w:szCs w:val="22"/>
          <w:lang w:eastAsia="es-UY"/>
        </w:rPr>
        <w:t xml:space="preserve"> indirectamente</w:t>
      </w:r>
      <w:r w:rsidRPr="00830306">
        <w:rPr>
          <w:sz w:val="22"/>
          <w:szCs w:val="22"/>
          <w:lang w:eastAsia="es-UY"/>
        </w:rPr>
        <w:t xml:space="preserve"> </w:t>
      </w:r>
      <w:r w:rsidR="0011096A">
        <w:rPr>
          <w:sz w:val="22"/>
          <w:szCs w:val="22"/>
          <w:lang w:eastAsia="es-UY"/>
        </w:rPr>
        <w:t>en e</w:t>
      </w:r>
      <w:r w:rsidRPr="00830306">
        <w:rPr>
          <w:sz w:val="22"/>
          <w:szCs w:val="22"/>
          <w:lang w:eastAsia="es-UY"/>
        </w:rPr>
        <w:t>l ámbito operativo donde los coordinadores nacionales interpreta</w:t>
      </w:r>
      <w:r w:rsidR="0011096A">
        <w:rPr>
          <w:sz w:val="22"/>
          <w:szCs w:val="22"/>
          <w:lang w:eastAsia="es-UY"/>
        </w:rPr>
        <w:t>ro</w:t>
      </w:r>
      <w:r w:rsidRPr="00830306">
        <w:rPr>
          <w:sz w:val="22"/>
          <w:szCs w:val="22"/>
          <w:lang w:eastAsia="es-UY"/>
        </w:rPr>
        <w:t xml:space="preserve">n estas diferencias y las trasladan a la gestión. En este sentido el sistema integrado de información binacional pudo haberse desarrollado </w:t>
      </w:r>
      <w:r w:rsidR="0011096A">
        <w:rPr>
          <w:sz w:val="22"/>
          <w:szCs w:val="22"/>
          <w:lang w:eastAsia="es-UY"/>
        </w:rPr>
        <w:t>sin problemas a nivel operativo avanzando en</w:t>
      </w:r>
      <w:r w:rsidRPr="00830306">
        <w:rPr>
          <w:sz w:val="22"/>
          <w:szCs w:val="22"/>
          <w:lang w:eastAsia="es-UY"/>
        </w:rPr>
        <w:t xml:space="preserve"> el diseño </w:t>
      </w:r>
      <w:r w:rsidR="0011096A">
        <w:rPr>
          <w:sz w:val="22"/>
          <w:szCs w:val="22"/>
          <w:lang w:eastAsia="es-UY"/>
        </w:rPr>
        <w:t xml:space="preserve">integrado </w:t>
      </w:r>
      <w:r w:rsidR="00FF0E72">
        <w:rPr>
          <w:sz w:val="22"/>
          <w:szCs w:val="22"/>
          <w:lang w:eastAsia="es-UY"/>
        </w:rPr>
        <w:t>de</w:t>
      </w:r>
      <w:r w:rsidRPr="00830306">
        <w:rPr>
          <w:sz w:val="22"/>
          <w:szCs w:val="22"/>
          <w:lang w:eastAsia="es-UY"/>
        </w:rPr>
        <w:t xml:space="preserve"> bases de datos</w:t>
      </w:r>
      <w:r w:rsidR="0011096A">
        <w:rPr>
          <w:sz w:val="22"/>
          <w:szCs w:val="22"/>
          <w:lang w:eastAsia="es-UY"/>
        </w:rPr>
        <w:t xml:space="preserve"> y </w:t>
      </w:r>
      <w:r w:rsidR="00FF0E72">
        <w:rPr>
          <w:sz w:val="22"/>
          <w:szCs w:val="22"/>
          <w:lang w:eastAsia="es-UY"/>
        </w:rPr>
        <w:t xml:space="preserve">en </w:t>
      </w:r>
      <w:r w:rsidR="0011096A">
        <w:rPr>
          <w:sz w:val="22"/>
          <w:szCs w:val="22"/>
          <w:lang w:eastAsia="es-UY"/>
        </w:rPr>
        <w:t>la arquitectura de los sistemas</w:t>
      </w:r>
      <w:r w:rsidR="00714E5B">
        <w:rPr>
          <w:sz w:val="22"/>
          <w:szCs w:val="22"/>
          <w:lang w:eastAsia="es-UY"/>
        </w:rPr>
        <w:t>,</w:t>
      </w:r>
      <w:r w:rsidRPr="00830306">
        <w:rPr>
          <w:sz w:val="22"/>
          <w:szCs w:val="22"/>
          <w:lang w:eastAsia="es-UY"/>
        </w:rPr>
        <w:t xml:space="preserve"> </w:t>
      </w:r>
      <w:r w:rsidR="00FF0E72">
        <w:rPr>
          <w:sz w:val="22"/>
          <w:szCs w:val="22"/>
          <w:lang w:eastAsia="es-UY"/>
        </w:rPr>
        <w:t>incluyendo</w:t>
      </w:r>
      <w:r w:rsidRPr="00830306">
        <w:rPr>
          <w:sz w:val="22"/>
          <w:szCs w:val="22"/>
          <w:lang w:eastAsia="es-UY"/>
        </w:rPr>
        <w:t xml:space="preserve"> </w:t>
      </w:r>
      <w:r w:rsidR="0011096A">
        <w:rPr>
          <w:sz w:val="22"/>
          <w:szCs w:val="22"/>
          <w:lang w:eastAsia="es-UY"/>
        </w:rPr>
        <w:t xml:space="preserve">en la etapa de desarrollo información </w:t>
      </w:r>
      <w:r w:rsidR="00714E5B">
        <w:rPr>
          <w:sz w:val="22"/>
          <w:szCs w:val="22"/>
          <w:lang w:eastAsia="es-UY"/>
        </w:rPr>
        <w:t>no conflictiva</w:t>
      </w:r>
      <w:r w:rsidRPr="00830306">
        <w:rPr>
          <w:sz w:val="22"/>
          <w:szCs w:val="22"/>
          <w:lang w:eastAsia="es-UY"/>
        </w:rPr>
        <w:t xml:space="preserve"> desde el punto de vista</w:t>
      </w:r>
      <w:r w:rsidR="0011096A">
        <w:rPr>
          <w:sz w:val="22"/>
          <w:szCs w:val="22"/>
          <w:lang w:eastAsia="es-UY"/>
        </w:rPr>
        <w:t xml:space="preserve"> de política</w:t>
      </w:r>
      <w:r w:rsidRPr="00830306">
        <w:rPr>
          <w:sz w:val="22"/>
          <w:szCs w:val="22"/>
          <w:lang w:eastAsia="es-UY"/>
        </w:rPr>
        <w:t xml:space="preserve"> ambiental (como temperatura, salinidad, velocidad del viento, altura de olas, profundidad, </w:t>
      </w:r>
      <w:r w:rsidR="008E2105" w:rsidRPr="00830306">
        <w:rPr>
          <w:sz w:val="22"/>
          <w:szCs w:val="22"/>
          <w:lang w:eastAsia="es-UY"/>
        </w:rPr>
        <w:t>etc.</w:t>
      </w:r>
      <w:r w:rsidR="0011096A">
        <w:rPr>
          <w:sz w:val="22"/>
          <w:szCs w:val="22"/>
          <w:lang w:eastAsia="es-UY"/>
        </w:rPr>
        <w:t xml:space="preserve">), </w:t>
      </w:r>
      <w:r w:rsidR="00714E5B">
        <w:rPr>
          <w:sz w:val="22"/>
          <w:szCs w:val="22"/>
          <w:lang w:eastAsia="es-UY"/>
        </w:rPr>
        <w:t xml:space="preserve">pero </w:t>
      </w:r>
      <w:r w:rsidR="0011096A">
        <w:rPr>
          <w:sz w:val="22"/>
          <w:szCs w:val="22"/>
          <w:lang w:eastAsia="es-UY"/>
        </w:rPr>
        <w:t>dejando</w:t>
      </w:r>
      <w:r w:rsidRPr="00830306">
        <w:rPr>
          <w:sz w:val="22"/>
          <w:szCs w:val="22"/>
          <w:lang w:eastAsia="es-UY"/>
        </w:rPr>
        <w:t xml:space="preserve"> un sistema </w:t>
      </w:r>
      <w:r w:rsidR="00714E5B">
        <w:rPr>
          <w:sz w:val="22"/>
          <w:szCs w:val="22"/>
          <w:lang w:eastAsia="es-UY"/>
        </w:rPr>
        <w:t xml:space="preserve">funcionalmente </w:t>
      </w:r>
      <w:r w:rsidRPr="00830306">
        <w:rPr>
          <w:sz w:val="22"/>
          <w:szCs w:val="22"/>
          <w:lang w:eastAsia="es-UY"/>
        </w:rPr>
        <w:t xml:space="preserve">operativo </w:t>
      </w:r>
      <w:r w:rsidR="00714E5B">
        <w:rPr>
          <w:sz w:val="22"/>
          <w:szCs w:val="22"/>
          <w:lang w:eastAsia="es-UY"/>
        </w:rPr>
        <w:t>para ser enriquecido</w:t>
      </w:r>
      <w:r w:rsidRPr="00830306">
        <w:rPr>
          <w:sz w:val="22"/>
          <w:szCs w:val="22"/>
          <w:lang w:eastAsia="es-UY"/>
        </w:rPr>
        <w:t xml:space="preserve"> a </w:t>
      </w:r>
      <w:r w:rsidR="008E2105" w:rsidRPr="00830306">
        <w:rPr>
          <w:sz w:val="22"/>
          <w:szCs w:val="22"/>
          <w:lang w:eastAsia="es-UY"/>
        </w:rPr>
        <w:t>posteriori</w:t>
      </w:r>
      <w:r w:rsidRPr="00830306">
        <w:rPr>
          <w:sz w:val="22"/>
          <w:szCs w:val="22"/>
          <w:lang w:eastAsia="es-UY"/>
        </w:rPr>
        <w:t xml:space="preserve"> con </w:t>
      </w:r>
      <w:r w:rsidR="00714E5B">
        <w:rPr>
          <w:sz w:val="22"/>
          <w:szCs w:val="22"/>
          <w:lang w:eastAsia="es-UY"/>
        </w:rPr>
        <w:t xml:space="preserve">el ingreso de </w:t>
      </w:r>
      <w:r w:rsidRPr="00830306">
        <w:rPr>
          <w:sz w:val="22"/>
          <w:szCs w:val="22"/>
          <w:lang w:eastAsia="es-UY"/>
        </w:rPr>
        <w:t xml:space="preserve">otros datos </w:t>
      </w:r>
      <w:r w:rsidR="00714E5B">
        <w:rPr>
          <w:sz w:val="22"/>
          <w:szCs w:val="22"/>
          <w:lang w:eastAsia="es-UY"/>
        </w:rPr>
        <w:t xml:space="preserve">ambientales </w:t>
      </w:r>
      <w:r w:rsidRPr="00830306">
        <w:rPr>
          <w:sz w:val="22"/>
          <w:szCs w:val="22"/>
          <w:lang w:eastAsia="es-UY"/>
        </w:rPr>
        <w:t xml:space="preserve">cuando se acordara políticamente hacerlo. Lo mismo aplica al sistema de monitoreo. El subsistema operativo </w:t>
      </w:r>
      <w:r w:rsidR="00CF1CFC" w:rsidRPr="00830306">
        <w:rPr>
          <w:sz w:val="22"/>
          <w:szCs w:val="22"/>
          <w:lang w:eastAsia="es-UY"/>
        </w:rPr>
        <w:t>trabaja en un desarrollo</w:t>
      </w:r>
      <w:r w:rsidRPr="00830306">
        <w:rPr>
          <w:sz w:val="22"/>
          <w:szCs w:val="22"/>
          <w:lang w:eastAsia="es-UY"/>
        </w:rPr>
        <w:t xml:space="preserve"> que no responde </w:t>
      </w:r>
      <w:r w:rsidR="00714E5B">
        <w:rPr>
          <w:sz w:val="22"/>
          <w:szCs w:val="22"/>
          <w:lang w:eastAsia="es-UY"/>
        </w:rPr>
        <w:t xml:space="preserve">a requerimientos del </w:t>
      </w:r>
      <w:r w:rsidR="00714E5B" w:rsidRPr="00830306">
        <w:rPr>
          <w:sz w:val="22"/>
          <w:szCs w:val="22"/>
          <w:lang w:eastAsia="es-UY"/>
        </w:rPr>
        <w:t>subsistema</w:t>
      </w:r>
      <w:r w:rsidRPr="00830306">
        <w:rPr>
          <w:sz w:val="22"/>
          <w:szCs w:val="22"/>
          <w:lang w:eastAsia="es-UY"/>
        </w:rPr>
        <w:t xml:space="preserve"> político-estratégico sino que es l</w:t>
      </w:r>
      <w:r w:rsidR="00F4162A">
        <w:rPr>
          <w:sz w:val="22"/>
          <w:szCs w:val="22"/>
          <w:lang w:eastAsia="es-UY"/>
        </w:rPr>
        <w:t>a interpretación de lo que considera</w:t>
      </w:r>
      <w:r w:rsidRPr="00830306">
        <w:rPr>
          <w:sz w:val="22"/>
          <w:szCs w:val="22"/>
          <w:lang w:eastAsia="es-UY"/>
        </w:rPr>
        <w:t xml:space="preserve"> </w:t>
      </w:r>
      <w:r w:rsidR="00714E5B">
        <w:rPr>
          <w:sz w:val="22"/>
          <w:szCs w:val="22"/>
          <w:lang w:eastAsia="es-UY"/>
        </w:rPr>
        <w:t xml:space="preserve">técnicamente </w:t>
      </w:r>
      <w:r w:rsidRPr="00830306">
        <w:rPr>
          <w:sz w:val="22"/>
          <w:szCs w:val="22"/>
          <w:lang w:eastAsia="es-UY"/>
        </w:rPr>
        <w:t>relevante</w:t>
      </w:r>
      <w:r w:rsidR="0011096A">
        <w:rPr>
          <w:sz w:val="22"/>
          <w:szCs w:val="22"/>
          <w:lang w:eastAsia="es-UY"/>
        </w:rPr>
        <w:t xml:space="preserve">. De hecho el sistema </w:t>
      </w:r>
      <w:r w:rsidR="00714E5B">
        <w:rPr>
          <w:sz w:val="22"/>
          <w:szCs w:val="22"/>
          <w:lang w:eastAsia="es-UY"/>
        </w:rPr>
        <w:t>en desarrollo</w:t>
      </w:r>
      <w:r w:rsidRPr="00830306">
        <w:rPr>
          <w:sz w:val="22"/>
          <w:szCs w:val="22"/>
          <w:lang w:eastAsia="es-UY"/>
        </w:rPr>
        <w:t xml:space="preserve"> no respondía a la pregunta sobre la evolución de la contaminación del </w:t>
      </w:r>
      <w:r w:rsidR="00884232" w:rsidRPr="00830306">
        <w:rPr>
          <w:sz w:val="22"/>
          <w:szCs w:val="22"/>
          <w:lang w:eastAsia="es-UY"/>
        </w:rPr>
        <w:t>RPFM</w:t>
      </w:r>
      <w:r w:rsidRPr="00830306">
        <w:rPr>
          <w:sz w:val="22"/>
          <w:szCs w:val="22"/>
          <w:lang w:eastAsia="es-UY"/>
        </w:rPr>
        <w:t xml:space="preserve"> </w:t>
      </w:r>
      <w:r w:rsidR="00714E5B">
        <w:rPr>
          <w:sz w:val="22"/>
          <w:szCs w:val="22"/>
          <w:lang w:eastAsia="es-UY"/>
        </w:rPr>
        <w:t>sino que esta principalmente orientado a</w:t>
      </w:r>
      <w:r w:rsidRPr="00830306">
        <w:rPr>
          <w:sz w:val="22"/>
          <w:szCs w:val="22"/>
          <w:lang w:eastAsia="es-UY"/>
        </w:rPr>
        <w:t xml:space="preserve"> validar o ajustar los modelos de circulación de corrientes, de difusión de sedimentos y o contaminantes. </w:t>
      </w:r>
    </w:p>
    <w:p w14:paraId="5D8D8CA9" w14:textId="77777777" w:rsidR="00F4162A" w:rsidRDefault="00F4162A" w:rsidP="00047B26">
      <w:pPr>
        <w:pStyle w:val="Listaconvietas2"/>
        <w:numPr>
          <w:ilvl w:val="0"/>
          <w:numId w:val="0"/>
        </w:numPr>
        <w:jc w:val="both"/>
        <w:rPr>
          <w:sz w:val="22"/>
          <w:szCs w:val="22"/>
          <w:lang w:eastAsia="es-UY"/>
        </w:rPr>
      </w:pPr>
    </w:p>
    <w:p w14:paraId="116ACE5C" w14:textId="7623FC28" w:rsidR="001841A7" w:rsidRDefault="00F14A06" w:rsidP="00047B26">
      <w:pPr>
        <w:pStyle w:val="Listaconvietas2"/>
        <w:numPr>
          <w:ilvl w:val="0"/>
          <w:numId w:val="0"/>
        </w:numPr>
        <w:jc w:val="both"/>
        <w:rPr>
          <w:sz w:val="22"/>
          <w:szCs w:val="22"/>
          <w:lang w:eastAsia="es-UY"/>
        </w:rPr>
      </w:pPr>
      <w:r w:rsidRPr="00830306">
        <w:rPr>
          <w:sz w:val="22"/>
          <w:szCs w:val="22"/>
          <w:lang w:eastAsia="es-UY"/>
        </w:rPr>
        <w:t xml:space="preserve">Si bien la estrategia de comunicación puede considerarse exitosa en presentar la problemática ambiental a los actores sociales, omite el principal cliente que es el sistema político. Los productos del proyecto no están codificados para ser entendidos o apropiados fácilmente por </w:t>
      </w:r>
      <w:r w:rsidR="001841A7">
        <w:rPr>
          <w:sz w:val="22"/>
          <w:szCs w:val="22"/>
          <w:lang w:eastAsia="es-UY"/>
        </w:rPr>
        <w:t>los</w:t>
      </w:r>
      <w:r w:rsidR="00714E5B">
        <w:rPr>
          <w:sz w:val="22"/>
          <w:szCs w:val="22"/>
          <w:lang w:eastAsia="es-UY"/>
        </w:rPr>
        <w:t xml:space="preserve"> actores </w:t>
      </w:r>
      <w:r w:rsidR="001841A7">
        <w:rPr>
          <w:sz w:val="22"/>
          <w:szCs w:val="22"/>
          <w:lang w:eastAsia="es-UY"/>
        </w:rPr>
        <w:t xml:space="preserve">políticos </w:t>
      </w:r>
      <w:r w:rsidR="00714E5B">
        <w:rPr>
          <w:sz w:val="22"/>
          <w:szCs w:val="22"/>
          <w:lang w:eastAsia="es-UY"/>
        </w:rPr>
        <w:t>que</w:t>
      </w:r>
      <w:r w:rsidRPr="00830306">
        <w:rPr>
          <w:sz w:val="22"/>
          <w:szCs w:val="22"/>
          <w:lang w:eastAsia="es-UY"/>
        </w:rPr>
        <w:t xml:space="preserve"> no </w:t>
      </w:r>
      <w:r w:rsidR="001841A7">
        <w:rPr>
          <w:sz w:val="22"/>
          <w:szCs w:val="22"/>
          <w:lang w:eastAsia="es-UY"/>
        </w:rPr>
        <w:t>disponen del</w:t>
      </w:r>
      <w:r w:rsidRPr="00830306">
        <w:rPr>
          <w:sz w:val="22"/>
          <w:szCs w:val="22"/>
          <w:lang w:eastAsia="es-UY"/>
        </w:rPr>
        <w:t xml:space="preserve"> tiempo </w:t>
      </w:r>
      <w:r w:rsidR="001841A7">
        <w:rPr>
          <w:sz w:val="22"/>
          <w:szCs w:val="22"/>
          <w:lang w:eastAsia="es-UY"/>
        </w:rPr>
        <w:t xml:space="preserve">necesario </w:t>
      </w:r>
      <w:r w:rsidRPr="00830306">
        <w:rPr>
          <w:sz w:val="22"/>
          <w:szCs w:val="22"/>
          <w:lang w:eastAsia="es-UY"/>
        </w:rPr>
        <w:t>para leer docum</w:t>
      </w:r>
      <w:r w:rsidR="001841A7">
        <w:rPr>
          <w:sz w:val="22"/>
          <w:szCs w:val="22"/>
          <w:lang w:eastAsia="es-UY"/>
        </w:rPr>
        <w:t>entos voluminosos ni de complejidad técnica</w:t>
      </w:r>
      <w:r w:rsidRPr="00830306">
        <w:rPr>
          <w:sz w:val="22"/>
          <w:szCs w:val="22"/>
          <w:lang w:eastAsia="es-UY"/>
        </w:rPr>
        <w:t xml:space="preserve"> como </w:t>
      </w:r>
      <w:r w:rsidR="00CF1CFC" w:rsidRPr="00830306">
        <w:rPr>
          <w:sz w:val="22"/>
          <w:szCs w:val="22"/>
          <w:lang w:eastAsia="es-UY"/>
        </w:rPr>
        <w:t>la mayoría</w:t>
      </w:r>
      <w:r w:rsidRPr="00830306">
        <w:rPr>
          <w:sz w:val="22"/>
          <w:szCs w:val="22"/>
          <w:lang w:eastAsia="es-UY"/>
        </w:rPr>
        <w:t xml:space="preserve"> de los productos del proyecto</w:t>
      </w:r>
      <w:r w:rsidR="00CF1CFC" w:rsidRPr="00830306">
        <w:rPr>
          <w:sz w:val="22"/>
          <w:szCs w:val="22"/>
          <w:lang w:eastAsia="es-UY"/>
        </w:rPr>
        <w:t>,</w:t>
      </w:r>
      <w:r w:rsidRPr="00830306">
        <w:rPr>
          <w:sz w:val="22"/>
          <w:szCs w:val="22"/>
          <w:lang w:eastAsia="es-UY"/>
        </w:rPr>
        <w:t xml:space="preserve"> sino que requieren </w:t>
      </w:r>
      <w:r w:rsidR="001841A7">
        <w:rPr>
          <w:sz w:val="22"/>
          <w:szCs w:val="22"/>
          <w:lang w:eastAsia="es-UY"/>
        </w:rPr>
        <w:t xml:space="preserve">una </w:t>
      </w:r>
      <w:r w:rsidRPr="00830306">
        <w:rPr>
          <w:sz w:val="22"/>
          <w:szCs w:val="22"/>
          <w:lang w:eastAsia="es-UY"/>
        </w:rPr>
        <w:t xml:space="preserve">síntesis con los principales problemas, ideas fuerza y soluciones, presentadas en un par de carillas con </w:t>
      </w:r>
      <w:r w:rsidR="00CF1CFC" w:rsidRPr="00830306">
        <w:rPr>
          <w:sz w:val="22"/>
          <w:szCs w:val="22"/>
          <w:lang w:eastAsia="es-UY"/>
        </w:rPr>
        <w:t>un lenguaje útil para la toma de decisión</w:t>
      </w:r>
      <w:r w:rsidRPr="00830306">
        <w:rPr>
          <w:sz w:val="22"/>
          <w:szCs w:val="22"/>
          <w:lang w:eastAsia="es-UY"/>
        </w:rPr>
        <w:t xml:space="preserve">. </w:t>
      </w:r>
    </w:p>
    <w:p w14:paraId="1D52DA45" w14:textId="77777777" w:rsidR="001841A7" w:rsidRDefault="001841A7" w:rsidP="00047B26">
      <w:pPr>
        <w:pStyle w:val="Listaconvietas2"/>
        <w:numPr>
          <w:ilvl w:val="0"/>
          <w:numId w:val="0"/>
        </w:numPr>
        <w:jc w:val="both"/>
        <w:rPr>
          <w:sz w:val="22"/>
          <w:szCs w:val="22"/>
          <w:lang w:eastAsia="es-UY"/>
        </w:rPr>
      </w:pPr>
    </w:p>
    <w:p w14:paraId="149A0615" w14:textId="63E3DF01" w:rsidR="00F14A06" w:rsidRPr="00830306" w:rsidRDefault="00F14A06" w:rsidP="00047B26">
      <w:pPr>
        <w:pStyle w:val="Listaconvietas2"/>
        <w:numPr>
          <w:ilvl w:val="0"/>
          <w:numId w:val="0"/>
        </w:numPr>
        <w:jc w:val="both"/>
        <w:rPr>
          <w:sz w:val="22"/>
          <w:szCs w:val="22"/>
          <w:lang w:eastAsia="es-UY"/>
        </w:rPr>
      </w:pPr>
      <w:r w:rsidRPr="00830306">
        <w:rPr>
          <w:sz w:val="22"/>
          <w:szCs w:val="22"/>
          <w:lang w:eastAsia="es-UY"/>
        </w:rPr>
        <w:t xml:space="preserve">En las entrevistas realizadas en el nivel </w:t>
      </w:r>
      <w:r w:rsidR="00CF1CFC" w:rsidRPr="00830306">
        <w:rPr>
          <w:sz w:val="22"/>
          <w:szCs w:val="22"/>
          <w:lang w:eastAsia="es-UY"/>
        </w:rPr>
        <w:t xml:space="preserve">político-estratégico </w:t>
      </w:r>
      <w:r w:rsidRPr="00830306">
        <w:rPr>
          <w:sz w:val="22"/>
          <w:szCs w:val="22"/>
          <w:lang w:eastAsia="es-UY"/>
        </w:rPr>
        <w:t>se destaca la poca comuni</w:t>
      </w:r>
      <w:r w:rsidR="006054BF" w:rsidRPr="00830306">
        <w:rPr>
          <w:sz w:val="22"/>
          <w:szCs w:val="22"/>
          <w:lang w:eastAsia="es-UY"/>
        </w:rPr>
        <w:t>cación de problemas</w:t>
      </w:r>
      <w:r w:rsidRPr="00830306">
        <w:rPr>
          <w:sz w:val="22"/>
          <w:szCs w:val="22"/>
          <w:lang w:eastAsia="es-UY"/>
        </w:rPr>
        <w:t xml:space="preserve"> a atender por parte del proyec</w:t>
      </w:r>
      <w:r w:rsidR="001841A7">
        <w:rPr>
          <w:sz w:val="22"/>
          <w:szCs w:val="22"/>
          <w:lang w:eastAsia="es-UY"/>
        </w:rPr>
        <w:t>to, el esc</w:t>
      </w:r>
      <w:r w:rsidR="00590F3D">
        <w:rPr>
          <w:sz w:val="22"/>
          <w:szCs w:val="22"/>
          <w:lang w:eastAsia="es-UY"/>
        </w:rPr>
        <w:t xml:space="preserve">aso </w:t>
      </w:r>
      <w:r w:rsidR="001841A7">
        <w:rPr>
          <w:sz w:val="22"/>
          <w:szCs w:val="22"/>
          <w:lang w:eastAsia="es-UY"/>
        </w:rPr>
        <w:t>aporte de requerimientos</w:t>
      </w:r>
      <w:r w:rsidRPr="00830306">
        <w:rPr>
          <w:sz w:val="22"/>
          <w:szCs w:val="22"/>
          <w:lang w:eastAsia="es-UY"/>
        </w:rPr>
        <w:t xml:space="preserve"> para la gestión que realizan los organismos que integran </w:t>
      </w:r>
      <w:r w:rsidR="00A71B99" w:rsidRPr="00830306">
        <w:rPr>
          <w:sz w:val="22"/>
          <w:szCs w:val="22"/>
          <w:lang w:eastAsia="es-UY"/>
        </w:rPr>
        <w:t>el Comité Directivo</w:t>
      </w:r>
      <w:r w:rsidR="001841A7">
        <w:rPr>
          <w:sz w:val="22"/>
          <w:szCs w:val="22"/>
          <w:lang w:eastAsia="es-UY"/>
        </w:rPr>
        <w:t>,</w:t>
      </w:r>
      <w:r w:rsidRPr="00830306">
        <w:rPr>
          <w:sz w:val="22"/>
          <w:szCs w:val="22"/>
          <w:lang w:eastAsia="es-UY"/>
        </w:rPr>
        <w:t xml:space="preserve"> y el poco peso del proyecto en las agendas de los mismos. En las </w:t>
      </w:r>
      <w:r w:rsidR="001841A7">
        <w:rPr>
          <w:sz w:val="22"/>
          <w:szCs w:val="22"/>
          <w:lang w:eastAsia="es-UY"/>
        </w:rPr>
        <w:t xml:space="preserve">reuniones de las </w:t>
      </w:r>
      <w:r w:rsidR="00590F3D">
        <w:rPr>
          <w:sz w:val="22"/>
          <w:szCs w:val="22"/>
          <w:lang w:eastAsia="es-UY"/>
        </w:rPr>
        <w:t>C</w:t>
      </w:r>
      <w:r w:rsidRPr="00830306">
        <w:rPr>
          <w:sz w:val="22"/>
          <w:szCs w:val="22"/>
          <w:lang w:eastAsia="es-UY"/>
        </w:rPr>
        <w:t xml:space="preserve">omisiones </w:t>
      </w:r>
      <w:r w:rsidR="00590F3D">
        <w:rPr>
          <w:sz w:val="22"/>
          <w:szCs w:val="22"/>
          <w:lang w:eastAsia="es-UY"/>
        </w:rPr>
        <w:t xml:space="preserve">Binacionales, </w:t>
      </w:r>
      <w:r w:rsidRPr="00830306">
        <w:rPr>
          <w:sz w:val="22"/>
          <w:szCs w:val="22"/>
          <w:lang w:eastAsia="es-UY"/>
        </w:rPr>
        <w:t xml:space="preserve">los temas </w:t>
      </w:r>
      <w:r w:rsidR="001841A7">
        <w:rPr>
          <w:sz w:val="22"/>
          <w:szCs w:val="22"/>
          <w:lang w:eastAsia="es-UY"/>
        </w:rPr>
        <w:t>relacionados al proyecto estuvieron</w:t>
      </w:r>
      <w:r w:rsidRPr="00830306">
        <w:rPr>
          <w:sz w:val="22"/>
          <w:szCs w:val="22"/>
          <w:lang w:eastAsia="es-UY"/>
        </w:rPr>
        <w:t xml:space="preserve"> escasamente representados y </w:t>
      </w:r>
      <w:r w:rsidR="001841A7">
        <w:rPr>
          <w:sz w:val="22"/>
          <w:szCs w:val="22"/>
          <w:lang w:eastAsia="es-UY"/>
        </w:rPr>
        <w:t>se limitaron a</w:t>
      </w:r>
      <w:r w:rsidRPr="00830306">
        <w:rPr>
          <w:sz w:val="22"/>
          <w:szCs w:val="22"/>
          <w:lang w:eastAsia="es-UY"/>
        </w:rPr>
        <w:t xml:space="preserve"> consultas </w:t>
      </w:r>
      <w:r w:rsidR="00590F3D">
        <w:rPr>
          <w:sz w:val="22"/>
          <w:szCs w:val="22"/>
          <w:lang w:eastAsia="es-UY"/>
        </w:rPr>
        <w:t>operativa</w:t>
      </w:r>
      <w:r w:rsidR="001841A7" w:rsidRPr="00830306">
        <w:rPr>
          <w:sz w:val="22"/>
          <w:szCs w:val="22"/>
          <w:lang w:eastAsia="es-UY"/>
        </w:rPr>
        <w:t>s</w:t>
      </w:r>
      <w:r w:rsidRPr="00830306">
        <w:rPr>
          <w:sz w:val="22"/>
          <w:szCs w:val="22"/>
          <w:lang w:eastAsia="es-UY"/>
        </w:rPr>
        <w:t xml:space="preserve"> y no </w:t>
      </w:r>
      <w:r w:rsidR="001841A7">
        <w:rPr>
          <w:sz w:val="22"/>
          <w:szCs w:val="22"/>
          <w:lang w:eastAsia="es-UY"/>
        </w:rPr>
        <w:t>a sus posibles aportes para toma de decisión</w:t>
      </w:r>
      <w:r w:rsidR="00590F3D">
        <w:rPr>
          <w:sz w:val="22"/>
          <w:szCs w:val="22"/>
          <w:lang w:eastAsia="es-UY"/>
        </w:rPr>
        <w:t>. A</w:t>
      </w:r>
      <w:r w:rsidR="001A6403">
        <w:rPr>
          <w:sz w:val="22"/>
          <w:szCs w:val="22"/>
          <w:lang w:eastAsia="es-UY"/>
        </w:rPr>
        <w:t xml:space="preserve">lgunas </w:t>
      </w:r>
      <w:r w:rsidR="00DA29B0" w:rsidRPr="00830306">
        <w:rPr>
          <w:sz w:val="22"/>
          <w:szCs w:val="22"/>
          <w:lang w:eastAsia="es-UY"/>
        </w:rPr>
        <w:t>decisiones</w:t>
      </w:r>
      <w:r w:rsidR="001A6403">
        <w:rPr>
          <w:sz w:val="22"/>
          <w:szCs w:val="22"/>
          <w:lang w:eastAsia="es-UY"/>
        </w:rPr>
        <w:t xml:space="preserve"> importantes</w:t>
      </w:r>
      <w:r w:rsidR="00DA29B0" w:rsidRPr="00830306">
        <w:rPr>
          <w:sz w:val="22"/>
          <w:szCs w:val="22"/>
          <w:lang w:eastAsia="es-UY"/>
        </w:rPr>
        <w:t xml:space="preserve"> tomadas </w:t>
      </w:r>
      <w:r w:rsidRPr="00830306">
        <w:rPr>
          <w:sz w:val="22"/>
          <w:szCs w:val="22"/>
          <w:lang w:eastAsia="es-UY"/>
        </w:rPr>
        <w:t xml:space="preserve">que modificaron </w:t>
      </w:r>
      <w:r w:rsidR="006F1606">
        <w:rPr>
          <w:sz w:val="22"/>
          <w:szCs w:val="22"/>
          <w:lang w:eastAsia="es-UY"/>
        </w:rPr>
        <w:t>en los hechos</w:t>
      </w:r>
      <w:r w:rsidR="006F1606" w:rsidRPr="00830306">
        <w:rPr>
          <w:sz w:val="22"/>
          <w:szCs w:val="22"/>
          <w:lang w:eastAsia="es-UY"/>
        </w:rPr>
        <w:t xml:space="preserve"> </w:t>
      </w:r>
      <w:r w:rsidR="006F1606">
        <w:rPr>
          <w:sz w:val="22"/>
          <w:szCs w:val="22"/>
          <w:lang w:eastAsia="es-UY"/>
        </w:rPr>
        <w:t>los alcances previstos en el ML n</w:t>
      </w:r>
      <w:r w:rsidRPr="00830306">
        <w:rPr>
          <w:sz w:val="22"/>
          <w:szCs w:val="22"/>
          <w:lang w:eastAsia="es-UY"/>
        </w:rPr>
        <w:t xml:space="preserve">o </w:t>
      </w:r>
      <w:r w:rsidR="006F1606">
        <w:rPr>
          <w:sz w:val="22"/>
          <w:szCs w:val="22"/>
          <w:lang w:eastAsia="es-UY"/>
        </w:rPr>
        <w:t>fueron documentados</w:t>
      </w:r>
      <w:r w:rsidRPr="00830306">
        <w:rPr>
          <w:sz w:val="22"/>
          <w:szCs w:val="22"/>
          <w:lang w:eastAsia="es-UY"/>
        </w:rPr>
        <w:t xml:space="preserve"> en</w:t>
      </w:r>
      <w:r w:rsidR="006054BF" w:rsidRPr="00830306">
        <w:rPr>
          <w:sz w:val="22"/>
          <w:szCs w:val="22"/>
          <w:lang w:eastAsia="es-UY"/>
        </w:rPr>
        <w:t xml:space="preserve"> </w:t>
      </w:r>
      <w:r w:rsidR="001A6403">
        <w:rPr>
          <w:sz w:val="22"/>
          <w:szCs w:val="22"/>
          <w:lang w:eastAsia="es-UY"/>
        </w:rPr>
        <w:t>actas</w:t>
      </w:r>
      <w:r w:rsidRPr="00830306">
        <w:rPr>
          <w:sz w:val="22"/>
          <w:szCs w:val="22"/>
          <w:lang w:eastAsia="es-UY"/>
        </w:rPr>
        <w:t>. Muchos de estos problemas, aunque presentados de fo</w:t>
      </w:r>
      <w:r w:rsidR="006054BF" w:rsidRPr="00830306">
        <w:rPr>
          <w:sz w:val="22"/>
          <w:szCs w:val="22"/>
          <w:lang w:eastAsia="es-UY"/>
        </w:rPr>
        <w:t>rma diferente fueron mencionados</w:t>
      </w:r>
      <w:r w:rsidRPr="00830306">
        <w:rPr>
          <w:sz w:val="22"/>
          <w:szCs w:val="22"/>
          <w:lang w:eastAsia="es-UY"/>
        </w:rPr>
        <w:t xml:space="preserve"> en la evaluación de medio término</w:t>
      </w:r>
      <w:r w:rsidR="006054BF" w:rsidRPr="00830306">
        <w:rPr>
          <w:sz w:val="22"/>
          <w:szCs w:val="22"/>
          <w:lang w:eastAsia="es-UY"/>
        </w:rPr>
        <w:t xml:space="preserve"> pero no se identificaron medidas correctivas</w:t>
      </w:r>
      <w:r w:rsidRPr="00830306">
        <w:rPr>
          <w:sz w:val="22"/>
          <w:szCs w:val="22"/>
          <w:lang w:eastAsia="es-UY"/>
        </w:rPr>
        <w:t xml:space="preserve">. </w:t>
      </w:r>
    </w:p>
    <w:p w14:paraId="73E81FE7" w14:textId="77777777" w:rsidR="00F14A06" w:rsidRPr="00830306" w:rsidRDefault="00F14A06" w:rsidP="00047B26">
      <w:pPr>
        <w:pStyle w:val="Listaconvietas2"/>
        <w:numPr>
          <w:ilvl w:val="0"/>
          <w:numId w:val="0"/>
        </w:numPr>
        <w:jc w:val="both"/>
        <w:rPr>
          <w:sz w:val="22"/>
          <w:szCs w:val="22"/>
          <w:lang w:eastAsia="es-UY"/>
        </w:rPr>
      </w:pPr>
    </w:p>
    <w:p w14:paraId="2B1CDDAD" w14:textId="77777777" w:rsidR="00F14A06" w:rsidRPr="00830306" w:rsidRDefault="00F14A06" w:rsidP="00047B26">
      <w:pPr>
        <w:pStyle w:val="Listaconvietas2"/>
        <w:numPr>
          <w:ilvl w:val="0"/>
          <w:numId w:val="0"/>
        </w:numPr>
        <w:jc w:val="both"/>
        <w:rPr>
          <w:sz w:val="22"/>
          <w:szCs w:val="22"/>
          <w:lang w:eastAsia="es-UY"/>
        </w:rPr>
      </w:pPr>
      <w:r w:rsidRPr="00830306">
        <w:rPr>
          <w:sz w:val="22"/>
          <w:szCs w:val="22"/>
          <w:lang w:eastAsia="es-UY"/>
        </w:rPr>
        <w:t xml:space="preserve">A efectos de aprovechar la experiencia de </w:t>
      </w:r>
      <w:r w:rsidR="00EA34BE" w:rsidRPr="00830306">
        <w:rPr>
          <w:sz w:val="22"/>
          <w:szCs w:val="22"/>
          <w:lang w:eastAsia="es-UY"/>
        </w:rPr>
        <w:t xml:space="preserve">PIMS </w:t>
      </w:r>
      <w:r w:rsidR="00A416AC" w:rsidRPr="00830306">
        <w:rPr>
          <w:sz w:val="22"/>
          <w:szCs w:val="22"/>
          <w:lang w:eastAsia="es-UY"/>
        </w:rPr>
        <w:t>4055 y</w:t>
      </w:r>
      <w:r w:rsidRPr="00830306">
        <w:rPr>
          <w:sz w:val="22"/>
          <w:szCs w:val="22"/>
          <w:lang w:eastAsia="es-UY"/>
        </w:rPr>
        <w:t xml:space="preserve"> generar lecciones aprendidas, pareciera </w:t>
      </w:r>
      <w:r w:rsidR="008E2105" w:rsidRPr="00830306">
        <w:rPr>
          <w:sz w:val="22"/>
          <w:szCs w:val="22"/>
          <w:lang w:eastAsia="es-UY"/>
        </w:rPr>
        <w:t>más</w:t>
      </w:r>
      <w:r w:rsidRPr="00830306">
        <w:rPr>
          <w:sz w:val="22"/>
          <w:szCs w:val="22"/>
          <w:lang w:eastAsia="es-UY"/>
        </w:rPr>
        <w:t xml:space="preserve"> eficiente contar con un arreglo organizacional constituido en 3 capas en vez de las 2 anteriormente descritas. Un ejemplo de modelo con esta estr</w:t>
      </w:r>
      <w:r w:rsidR="00E9662B">
        <w:rPr>
          <w:sz w:val="22"/>
          <w:szCs w:val="22"/>
          <w:lang w:eastAsia="es-UY"/>
        </w:rPr>
        <w:t>uctura se presenta en la tabla 8</w:t>
      </w:r>
      <w:r w:rsidRPr="00830306">
        <w:rPr>
          <w:sz w:val="22"/>
          <w:szCs w:val="22"/>
          <w:lang w:eastAsia="es-UY"/>
        </w:rPr>
        <w:t>:</w:t>
      </w:r>
    </w:p>
    <w:p w14:paraId="0D70F9F6" w14:textId="77777777" w:rsidR="00714B4A" w:rsidRPr="00830306" w:rsidRDefault="00714B4A" w:rsidP="00F14A06">
      <w:pPr>
        <w:pStyle w:val="Textoindependiente"/>
        <w:kinsoku w:val="0"/>
        <w:overflowPunct w:val="0"/>
        <w:ind w:left="234" w:right="234"/>
        <w:jc w:val="both"/>
        <w:rPr>
          <w:sz w:val="24"/>
          <w:szCs w:val="24"/>
        </w:rPr>
      </w:pPr>
    </w:p>
    <w:p w14:paraId="42320A1D" w14:textId="77777777" w:rsidR="00714B4A" w:rsidRPr="00830306" w:rsidRDefault="00E9662B" w:rsidP="005769F2">
      <w:pPr>
        <w:pStyle w:val="Descripcin"/>
        <w:keepNext/>
        <w:ind w:left="1843"/>
        <w:jc w:val="both"/>
      </w:pPr>
      <w:r>
        <w:t>Tabla 8</w:t>
      </w:r>
      <w:r w:rsidR="00714B4A" w:rsidRPr="00830306">
        <w:t xml:space="preserve">. Estructura Organizativa de </w:t>
      </w:r>
      <w:r w:rsidR="00EA34BE" w:rsidRPr="00830306">
        <w:t xml:space="preserve">PIMS </w:t>
      </w:r>
      <w:r w:rsidR="00A416AC" w:rsidRPr="00830306">
        <w:t>4055 propuesta</w:t>
      </w:r>
    </w:p>
    <w:p w14:paraId="14BAD9C6" w14:textId="77777777" w:rsidR="00F14A06" w:rsidRPr="00830306" w:rsidRDefault="00F14A06" w:rsidP="005769F2">
      <w:pPr>
        <w:pStyle w:val="Textoindependiente"/>
        <w:kinsoku w:val="0"/>
        <w:overflowPunct w:val="0"/>
        <w:ind w:left="1843" w:right="234"/>
        <w:jc w:val="both"/>
        <w:rPr>
          <w:sz w:val="24"/>
          <w:szCs w:val="24"/>
        </w:rPr>
      </w:pPr>
      <w:r w:rsidRPr="00830306">
        <w:rPr>
          <w:noProof/>
          <w:sz w:val="24"/>
          <w:szCs w:val="24"/>
          <w:lang w:val="es-AR" w:eastAsia="es-AR"/>
        </w:rPr>
        <w:drawing>
          <wp:inline distT="0" distB="0" distL="0" distR="0" wp14:anchorId="6951AC9D" wp14:editId="7D57ECD5">
            <wp:extent cx="3945687" cy="2173856"/>
            <wp:effectExtent l="0" t="38100" r="17145" b="1714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F412F3C" w14:textId="77777777" w:rsidR="00F14A06" w:rsidRPr="00830306" w:rsidRDefault="00F14A06" w:rsidP="00F14A06">
      <w:pPr>
        <w:pStyle w:val="Textoindependiente"/>
        <w:kinsoku w:val="0"/>
        <w:overflowPunct w:val="0"/>
        <w:ind w:left="234" w:right="234"/>
        <w:jc w:val="both"/>
        <w:rPr>
          <w:sz w:val="24"/>
          <w:szCs w:val="24"/>
        </w:rPr>
      </w:pPr>
    </w:p>
    <w:p w14:paraId="62BDF460" w14:textId="6814D44A" w:rsidR="00F14A06" w:rsidRPr="00830306" w:rsidRDefault="00F14A06" w:rsidP="00047B26">
      <w:pPr>
        <w:pStyle w:val="Listaconvietas2"/>
        <w:numPr>
          <w:ilvl w:val="0"/>
          <w:numId w:val="0"/>
        </w:numPr>
        <w:jc w:val="both"/>
        <w:rPr>
          <w:sz w:val="22"/>
          <w:szCs w:val="22"/>
          <w:lang w:eastAsia="es-UY"/>
        </w:rPr>
      </w:pPr>
      <w:r w:rsidRPr="00830306">
        <w:rPr>
          <w:sz w:val="22"/>
          <w:szCs w:val="22"/>
          <w:lang w:eastAsia="es-UY"/>
        </w:rPr>
        <w:t xml:space="preserve">Este </w:t>
      </w:r>
      <w:r w:rsidR="001A6403">
        <w:rPr>
          <w:sz w:val="22"/>
          <w:szCs w:val="22"/>
          <w:lang w:eastAsia="es-UY"/>
        </w:rPr>
        <w:t>esquema integra un nivel intermedio de gestión que incluye a</w:t>
      </w:r>
      <w:r w:rsidRPr="00830306">
        <w:rPr>
          <w:sz w:val="22"/>
          <w:szCs w:val="22"/>
          <w:lang w:eastAsia="es-UY"/>
        </w:rPr>
        <w:t xml:space="preserve"> los secretarios técnicos de las comisiones binacionales y </w:t>
      </w:r>
      <w:r w:rsidR="001A6403">
        <w:rPr>
          <w:sz w:val="22"/>
          <w:szCs w:val="22"/>
          <w:lang w:eastAsia="es-UY"/>
        </w:rPr>
        <w:t xml:space="preserve">a </w:t>
      </w:r>
      <w:r w:rsidRPr="00830306">
        <w:rPr>
          <w:sz w:val="22"/>
          <w:szCs w:val="22"/>
          <w:lang w:eastAsia="es-UY"/>
        </w:rPr>
        <w:t>técnicos de confianza política de los directores de los organis</w:t>
      </w:r>
      <w:r w:rsidR="001A6403">
        <w:rPr>
          <w:sz w:val="22"/>
          <w:szCs w:val="22"/>
          <w:lang w:eastAsia="es-UY"/>
        </w:rPr>
        <w:t xml:space="preserve">mos ambientales. Este ámbito de </w:t>
      </w:r>
      <w:r w:rsidRPr="00830306">
        <w:rPr>
          <w:sz w:val="22"/>
          <w:szCs w:val="22"/>
          <w:lang w:eastAsia="es-UY"/>
        </w:rPr>
        <w:t>articula</w:t>
      </w:r>
      <w:r w:rsidR="001A6403">
        <w:rPr>
          <w:sz w:val="22"/>
          <w:szCs w:val="22"/>
          <w:lang w:eastAsia="es-UY"/>
        </w:rPr>
        <w:t>ción</w:t>
      </w:r>
      <w:r w:rsidRPr="00830306">
        <w:rPr>
          <w:sz w:val="22"/>
          <w:szCs w:val="22"/>
          <w:lang w:eastAsia="es-UY"/>
        </w:rPr>
        <w:t xml:space="preserve"> </w:t>
      </w:r>
      <w:r w:rsidR="001A6403">
        <w:rPr>
          <w:sz w:val="22"/>
          <w:szCs w:val="22"/>
          <w:lang w:eastAsia="es-UY"/>
        </w:rPr>
        <w:t xml:space="preserve">entre el subsistema </w:t>
      </w:r>
      <w:r w:rsidRPr="00830306">
        <w:rPr>
          <w:sz w:val="22"/>
          <w:szCs w:val="22"/>
          <w:lang w:eastAsia="es-UY"/>
        </w:rPr>
        <w:t>político-estratég</w:t>
      </w:r>
      <w:r w:rsidR="001A6403">
        <w:rPr>
          <w:sz w:val="22"/>
          <w:szCs w:val="22"/>
          <w:lang w:eastAsia="es-UY"/>
        </w:rPr>
        <w:t xml:space="preserve">ico y el operativo, </w:t>
      </w:r>
      <w:r w:rsidRPr="00830306">
        <w:rPr>
          <w:sz w:val="22"/>
          <w:szCs w:val="22"/>
          <w:lang w:eastAsia="es-UY"/>
        </w:rPr>
        <w:t xml:space="preserve">presenta la ventaja de que los secretarios técnicos participan en todas las reuniones de directorio de estos organismos </w:t>
      </w:r>
      <w:r w:rsidR="001A6403">
        <w:rPr>
          <w:sz w:val="22"/>
          <w:szCs w:val="22"/>
          <w:lang w:eastAsia="es-UY"/>
        </w:rPr>
        <w:t>y</w:t>
      </w:r>
      <w:r w:rsidRPr="00830306">
        <w:rPr>
          <w:sz w:val="22"/>
          <w:szCs w:val="22"/>
          <w:lang w:eastAsia="es-UY"/>
        </w:rPr>
        <w:t xml:space="preserve"> tienen claro las posiciones de los mismos en relación a lo</w:t>
      </w:r>
      <w:r w:rsidR="006054BF" w:rsidRPr="00830306">
        <w:rPr>
          <w:sz w:val="22"/>
          <w:szCs w:val="22"/>
          <w:lang w:eastAsia="es-UY"/>
        </w:rPr>
        <w:t>s diferentes temas ambientales conociendo</w:t>
      </w:r>
      <w:r w:rsidRPr="00830306">
        <w:rPr>
          <w:sz w:val="22"/>
          <w:szCs w:val="22"/>
          <w:lang w:eastAsia="es-UY"/>
        </w:rPr>
        <w:t xml:space="preserve"> </w:t>
      </w:r>
      <w:r w:rsidR="001A6403">
        <w:rPr>
          <w:sz w:val="22"/>
          <w:szCs w:val="22"/>
          <w:lang w:eastAsia="es-UY"/>
        </w:rPr>
        <w:t>cuales son prioritarios, cuales no y cuando realizar</w:t>
      </w:r>
      <w:r w:rsidRPr="00830306">
        <w:rPr>
          <w:sz w:val="22"/>
          <w:szCs w:val="22"/>
          <w:lang w:eastAsia="es-UY"/>
        </w:rPr>
        <w:t xml:space="preserve"> consulta</w:t>
      </w:r>
      <w:r w:rsidR="001A6403">
        <w:rPr>
          <w:sz w:val="22"/>
          <w:szCs w:val="22"/>
          <w:lang w:eastAsia="es-UY"/>
        </w:rPr>
        <w:t>s a los directorios</w:t>
      </w:r>
      <w:r w:rsidRPr="00830306">
        <w:rPr>
          <w:sz w:val="22"/>
          <w:szCs w:val="22"/>
          <w:lang w:eastAsia="es-UY"/>
        </w:rPr>
        <w:t>. Además los integrantes de este nivel son remunerados y tienen alta dedicación y experiencia en gestión, por lo que pueden seguir de cerca la ejecución y la actuación del ámbito operativo, pudiendo implementar o sugerir medidas correctivas en caso de identificarse oportunidades de mejora. Esta estructura quita presión al sistema operativo que ya no debe interpretar las políticas sino ejecutar las prioridades que se definen en la capa I y son decodificadas y transmitidas desde la capa II.</w:t>
      </w:r>
    </w:p>
    <w:p w14:paraId="2C54F013" w14:textId="77777777" w:rsidR="008A525D" w:rsidRPr="00830306" w:rsidRDefault="008A525D" w:rsidP="00047B26">
      <w:pPr>
        <w:pStyle w:val="Listaconvietas2"/>
        <w:numPr>
          <w:ilvl w:val="0"/>
          <w:numId w:val="0"/>
        </w:numPr>
        <w:jc w:val="both"/>
        <w:rPr>
          <w:sz w:val="22"/>
          <w:szCs w:val="22"/>
          <w:lang w:eastAsia="es-UY"/>
        </w:rPr>
      </w:pPr>
    </w:p>
    <w:p w14:paraId="518AE3A4" w14:textId="155CBA97" w:rsidR="00110D1E" w:rsidRPr="00830306" w:rsidRDefault="00110D1E" w:rsidP="00047B26">
      <w:pPr>
        <w:pStyle w:val="Listaconvietas2"/>
        <w:numPr>
          <w:ilvl w:val="0"/>
          <w:numId w:val="0"/>
        </w:numPr>
        <w:jc w:val="both"/>
        <w:rPr>
          <w:sz w:val="22"/>
          <w:szCs w:val="22"/>
          <w:lang w:eastAsia="es-UY"/>
        </w:rPr>
      </w:pPr>
      <w:r w:rsidRPr="00830306">
        <w:rPr>
          <w:sz w:val="22"/>
          <w:szCs w:val="22"/>
          <w:lang w:eastAsia="es-UY"/>
        </w:rPr>
        <w:t>En resumen, puede constatarse el compromiso y participación de todos los actores con el programa y su diseño, tanto en el ámbito político-estratégico como en el operativo. No puede concluirse que en los organismos que integran el Comité Directivo los temas del proyecto no sean señalados como importantes, ni que hubiera poco compromiso con los objetivos del mismo. Solo se verifica que se incluyen en una agenda más amplia que suma otros problemas con niveles de urgencia mayor que debieron ser priorizados por estar más estrechamente ligados a los fines sustantivos de las</w:t>
      </w:r>
      <w:r w:rsidR="001A6403">
        <w:rPr>
          <w:sz w:val="22"/>
          <w:szCs w:val="22"/>
          <w:lang w:eastAsia="es-UY"/>
        </w:rPr>
        <w:t xml:space="preserve"> organizaciones</w:t>
      </w:r>
      <w:r w:rsidRPr="00830306">
        <w:rPr>
          <w:sz w:val="22"/>
          <w:szCs w:val="22"/>
          <w:lang w:eastAsia="es-UY"/>
        </w:rPr>
        <w:t>. Al no existir la capa intermedia de articulación estratégico-operativa, los mecanismos de seguimiento y control de la ejecución fueron débiles y muy poco eficientes.</w:t>
      </w:r>
    </w:p>
    <w:p w14:paraId="584BE324" w14:textId="77777777" w:rsidR="00110D1E" w:rsidRPr="00830306" w:rsidRDefault="00110D1E" w:rsidP="00047B26">
      <w:pPr>
        <w:pStyle w:val="Listaconvietas2"/>
        <w:numPr>
          <w:ilvl w:val="0"/>
          <w:numId w:val="0"/>
        </w:numPr>
        <w:jc w:val="both"/>
        <w:rPr>
          <w:sz w:val="22"/>
          <w:szCs w:val="22"/>
          <w:lang w:eastAsia="es-UY"/>
        </w:rPr>
      </w:pPr>
    </w:p>
    <w:p w14:paraId="7255D0BD" w14:textId="77777777" w:rsidR="00041EFD" w:rsidRPr="00830306" w:rsidRDefault="003838DD" w:rsidP="005769F2">
      <w:pPr>
        <w:pStyle w:val="Ttulo4"/>
        <w:ind w:left="426"/>
        <w:rPr>
          <w:rFonts w:ascii="Times New Roman" w:hAnsi="Times New Roman" w:cs="Times New Roman"/>
          <w:i w:val="0"/>
          <w:iCs w:val="0"/>
        </w:rPr>
      </w:pPr>
      <w:r w:rsidRPr="00830306">
        <w:rPr>
          <w:rFonts w:ascii="Times New Roman" w:hAnsi="Times New Roman" w:cs="Times New Roman"/>
          <w:i w:val="0"/>
          <w:iCs w:val="0"/>
        </w:rPr>
        <w:t xml:space="preserve">El </w:t>
      </w:r>
      <w:r w:rsidR="00041EFD" w:rsidRPr="00830306">
        <w:rPr>
          <w:rFonts w:ascii="Times New Roman" w:hAnsi="Times New Roman" w:cs="Times New Roman"/>
          <w:i w:val="0"/>
          <w:iCs w:val="0"/>
        </w:rPr>
        <w:t>establecimiento y uso de tecnologías electrónicas de información para apoyar la implementación.</w:t>
      </w:r>
    </w:p>
    <w:p w14:paraId="6135DBBE" w14:textId="77777777" w:rsidR="00041EFD" w:rsidRPr="00830306" w:rsidRDefault="00041EFD" w:rsidP="00BF7B9E">
      <w:pPr>
        <w:pStyle w:val="Textoindependiente"/>
        <w:kinsoku w:val="0"/>
        <w:overflowPunct w:val="0"/>
        <w:ind w:left="0" w:right="234"/>
        <w:jc w:val="both"/>
        <w:rPr>
          <w:rFonts w:eastAsia="Calibri"/>
          <w:color w:val="000000"/>
          <w:lang w:val="es-ES"/>
        </w:rPr>
      </w:pPr>
    </w:p>
    <w:p w14:paraId="6A3BF63E" w14:textId="173FA388" w:rsidR="00041EFD" w:rsidRPr="00830306" w:rsidRDefault="00014F64" w:rsidP="00047B26">
      <w:pPr>
        <w:pStyle w:val="Listaconvietas2"/>
        <w:numPr>
          <w:ilvl w:val="0"/>
          <w:numId w:val="0"/>
        </w:numPr>
        <w:jc w:val="both"/>
        <w:rPr>
          <w:sz w:val="22"/>
          <w:szCs w:val="22"/>
          <w:lang w:eastAsia="es-UY"/>
        </w:rPr>
      </w:pPr>
      <w:r w:rsidRPr="00830306">
        <w:rPr>
          <w:sz w:val="22"/>
          <w:szCs w:val="22"/>
          <w:lang w:eastAsia="es-UY"/>
        </w:rPr>
        <w:t xml:space="preserve">El proyecto no ha hecho un uso intensivo de TICs para la gestión, aunque si ha desarrollado instrumentos suficientes para la misma. No se cuenta con un sistema </w:t>
      </w:r>
      <w:r w:rsidR="0041014A" w:rsidRPr="00830306">
        <w:rPr>
          <w:sz w:val="22"/>
          <w:szCs w:val="22"/>
          <w:lang w:eastAsia="es-UY"/>
        </w:rPr>
        <w:t>informático</w:t>
      </w:r>
      <w:r w:rsidRPr="00830306">
        <w:rPr>
          <w:sz w:val="22"/>
          <w:szCs w:val="22"/>
          <w:lang w:eastAsia="es-UY"/>
        </w:rPr>
        <w:t xml:space="preserve"> de seguimiento de gestión </w:t>
      </w:r>
      <w:r w:rsidR="0041014A" w:rsidRPr="00830306">
        <w:rPr>
          <w:sz w:val="22"/>
          <w:szCs w:val="22"/>
          <w:lang w:eastAsia="es-UY"/>
        </w:rPr>
        <w:t xml:space="preserve">proyectos </w:t>
      </w:r>
      <w:r w:rsidR="00CC3843" w:rsidRPr="00830306">
        <w:rPr>
          <w:sz w:val="22"/>
          <w:szCs w:val="22"/>
          <w:lang w:eastAsia="es-UY"/>
        </w:rPr>
        <w:t xml:space="preserve">ni </w:t>
      </w:r>
      <w:r w:rsidR="0041014A" w:rsidRPr="00830306">
        <w:rPr>
          <w:sz w:val="22"/>
          <w:szCs w:val="22"/>
          <w:lang w:eastAsia="es-UY"/>
        </w:rPr>
        <w:t xml:space="preserve">con </w:t>
      </w:r>
      <w:r w:rsidRPr="00830306">
        <w:rPr>
          <w:sz w:val="22"/>
          <w:szCs w:val="22"/>
          <w:lang w:eastAsia="es-UY"/>
        </w:rPr>
        <w:t xml:space="preserve">un desarrollo de workflow para el apoyo a la toma de </w:t>
      </w:r>
      <w:r w:rsidR="0041014A" w:rsidRPr="00830306">
        <w:rPr>
          <w:sz w:val="22"/>
          <w:szCs w:val="22"/>
          <w:lang w:eastAsia="es-UY"/>
        </w:rPr>
        <w:t>decisión</w:t>
      </w:r>
      <w:r w:rsidR="00CC3843" w:rsidRPr="00830306">
        <w:rPr>
          <w:sz w:val="22"/>
          <w:szCs w:val="22"/>
          <w:lang w:eastAsia="es-UY"/>
        </w:rPr>
        <w:t>. N</w:t>
      </w:r>
      <w:r w:rsidR="0041014A" w:rsidRPr="00830306">
        <w:rPr>
          <w:sz w:val="22"/>
          <w:szCs w:val="22"/>
          <w:lang w:eastAsia="es-UY"/>
        </w:rPr>
        <w:t>o obstante</w:t>
      </w:r>
      <w:r w:rsidR="00CC3843" w:rsidRPr="00830306">
        <w:rPr>
          <w:sz w:val="22"/>
          <w:szCs w:val="22"/>
          <w:lang w:eastAsia="es-UY"/>
        </w:rPr>
        <w:t xml:space="preserve"> esto,</w:t>
      </w:r>
      <w:r w:rsidR="0041014A" w:rsidRPr="00830306">
        <w:rPr>
          <w:sz w:val="22"/>
          <w:szCs w:val="22"/>
          <w:lang w:eastAsia="es-UY"/>
        </w:rPr>
        <w:t xml:space="preserve"> las unidades coordinadoras han resuelto estos temas en forma eficiente con instrumentos menos sofisticados, no identificándose problemas en la </w:t>
      </w:r>
      <w:r w:rsidR="00CC3843" w:rsidRPr="00830306">
        <w:rPr>
          <w:sz w:val="22"/>
          <w:szCs w:val="22"/>
          <w:lang w:eastAsia="es-UY"/>
        </w:rPr>
        <w:t xml:space="preserve">ejecución </w:t>
      </w:r>
      <w:r w:rsidR="0041014A" w:rsidRPr="00830306">
        <w:rPr>
          <w:sz w:val="22"/>
          <w:szCs w:val="22"/>
          <w:lang w:eastAsia="es-UY"/>
        </w:rPr>
        <w:t xml:space="preserve">sino </w:t>
      </w:r>
      <w:r w:rsidR="00CC3843" w:rsidRPr="00830306">
        <w:rPr>
          <w:sz w:val="22"/>
          <w:szCs w:val="22"/>
          <w:lang w:eastAsia="es-UY"/>
        </w:rPr>
        <w:t xml:space="preserve">más bien </w:t>
      </w:r>
      <w:r w:rsidR="0041014A" w:rsidRPr="00830306">
        <w:rPr>
          <w:sz w:val="22"/>
          <w:szCs w:val="22"/>
          <w:lang w:eastAsia="es-UY"/>
        </w:rPr>
        <w:t xml:space="preserve">en aspectos de </w:t>
      </w:r>
      <w:r w:rsidR="00CC3843" w:rsidRPr="00830306">
        <w:rPr>
          <w:sz w:val="22"/>
          <w:szCs w:val="22"/>
          <w:lang w:eastAsia="es-UY"/>
        </w:rPr>
        <w:t xml:space="preserve">coordinación con el subsistema político, producto del </w:t>
      </w:r>
      <w:r w:rsidR="0041014A" w:rsidRPr="00830306">
        <w:rPr>
          <w:sz w:val="22"/>
          <w:szCs w:val="22"/>
          <w:lang w:eastAsia="es-UY"/>
        </w:rPr>
        <w:t xml:space="preserve">diseño </w:t>
      </w:r>
      <w:r w:rsidR="00CC3843" w:rsidRPr="00830306">
        <w:rPr>
          <w:sz w:val="22"/>
          <w:szCs w:val="22"/>
          <w:lang w:eastAsia="es-UY"/>
        </w:rPr>
        <w:t>operativo que fuera</w:t>
      </w:r>
      <w:r w:rsidR="0041014A" w:rsidRPr="00830306">
        <w:rPr>
          <w:sz w:val="22"/>
          <w:szCs w:val="22"/>
          <w:lang w:eastAsia="es-UY"/>
        </w:rPr>
        <w:t xml:space="preserve"> anteriormente mencionado.</w:t>
      </w:r>
    </w:p>
    <w:p w14:paraId="196289C8" w14:textId="77777777" w:rsidR="00041EFD" w:rsidRPr="00830306" w:rsidRDefault="00041EFD" w:rsidP="00047B26">
      <w:pPr>
        <w:pStyle w:val="Listaconvietas2"/>
        <w:numPr>
          <w:ilvl w:val="0"/>
          <w:numId w:val="0"/>
        </w:numPr>
        <w:jc w:val="both"/>
        <w:rPr>
          <w:sz w:val="22"/>
          <w:szCs w:val="22"/>
          <w:lang w:eastAsia="es-UY"/>
        </w:rPr>
      </w:pPr>
    </w:p>
    <w:p w14:paraId="744C8EA7" w14:textId="77777777" w:rsidR="00014F64" w:rsidRPr="00830306" w:rsidRDefault="00041EFD" w:rsidP="005769F2">
      <w:pPr>
        <w:pStyle w:val="Ttulo4"/>
        <w:ind w:left="426"/>
        <w:rPr>
          <w:rFonts w:ascii="Times New Roman" w:hAnsi="Times New Roman" w:cs="Times New Roman"/>
        </w:rPr>
      </w:pPr>
      <w:r w:rsidRPr="00830306">
        <w:rPr>
          <w:rFonts w:ascii="Times New Roman" w:hAnsi="Times New Roman" w:cs="Times New Roman"/>
        </w:rPr>
        <w:t xml:space="preserve">Las relaciones operativas entre las instituciones participantes y otros y cómo estas relaciones han contribuido a una efectiva implementación y al logro de los objetivos del proyecto. </w:t>
      </w:r>
    </w:p>
    <w:p w14:paraId="38098412" w14:textId="77777777" w:rsidR="0017627F" w:rsidRPr="00830306" w:rsidRDefault="0017627F" w:rsidP="00BF7B9E">
      <w:pPr>
        <w:pStyle w:val="Textoindependiente"/>
        <w:kinsoku w:val="0"/>
        <w:overflowPunct w:val="0"/>
        <w:ind w:left="0" w:right="234"/>
        <w:jc w:val="both"/>
        <w:rPr>
          <w:rFonts w:eastAsiaTheme="majorEastAsia"/>
          <w:color w:val="1F4D78" w:themeColor="accent1" w:themeShade="7F"/>
          <w:sz w:val="24"/>
          <w:szCs w:val="24"/>
          <w:lang w:val="es-EC" w:eastAsia="en-US"/>
        </w:rPr>
      </w:pPr>
    </w:p>
    <w:p w14:paraId="601C737D" w14:textId="3B8590C0" w:rsidR="0041014A" w:rsidRPr="00830306" w:rsidRDefault="0041014A" w:rsidP="00047B26">
      <w:pPr>
        <w:pStyle w:val="Listaconvietas2"/>
        <w:numPr>
          <w:ilvl w:val="0"/>
          <w:numId w:val="0"/>
        </w:numPr>
        <w:jc w:val="both"/>
        <w:rPr>
          <w:sz w:val="22"/>
          <w:szCs w:val="22"/>
          <w:lang w:eastAsia="es-UY"/>
        </w:rPr>
      </w:pPr>
      <w:r w:rsidRPr="00830306">
        <w:rPr>
          <w:sz w:val="22"/>
          <w:szCs w:val="22"/>
          <w:lang w:eastAsia="es-UY"/>
        </w:rPr>
        <w:t xml:space="preserve">Se </w:t>
      </w:r>
      <w:r w:rsidR="00B7631F">
        <w:rPr>
          <w:sz w:val="22"/>
          <w:szCs w:val="22"/>
          <w:lang w:eastAsia="es-UY"/>
        </w:rPr>
        <w:t>verificaron</w:t>
      </w:r>
      <w:r w:rsidRPr="00830306">
        <w:rPr>
          <w:sz w:val="22"/>
          <w:szCs w:val="22"/>
          <w:lang w:eastAsia="es-UY"/>
        </w:rPr>
        <w:t xml:space="preserve"> tensiones en las relaciones operativas tanto a nivel del Coordinador Regional con el Comité </w:t>
      </w:r>
      <w:r w:rsidR="00A71B99" w:rsidRPr="00830306">
        <w:rPr>
          <w:sz w:val="22"/>
          <w:szCs w:val="22"/>
          <w:lang w:eastAsia="es-UY"/>
        </w:rPr>
        <w:t>Directivo</w:t>
      </w:r>
      <w:r w:rsidRPr="00830306">
        <w:rPr>
          <w:sz w:val="22"/>
          <w:szCs w:val="22"/>
          <w:lang w:eastAsia="es-UY"/>
        </w:rPr>
        <w:t>, como entre las unidades coordinadoras nacionales. Este tema fue discutido anteriormente y se entiende está relacionado con aspectos relativos al diseño de la gobernanza anteriormente expuestos.</w:t>
      </w:r>
    </w:p>
    <w:p w14:paraId="3E877128" w14:textId="77777777" w:rsidR="00014F64" w:rsidRPr="00830306" w:rsidRDefault="00014F64" w:rsidP="00BF7B9E">
      <w:pPr>
        <w:pStyle w:val="Textoindependiente"/>
        <w:kinsoku w:val="0"/>
        <w:overflowPunct w:val="0"/>
        <w:ind w:left="0" w:right="234"/>
        <w:jc w:val="both"/>
        <w:rPr>
          <w:rFonts w:eastAsia="Calibri"/>
          <w:color w:val="000000"/>
          <w:lang w:val="es-ES"/>
        </w:rPr>
      </w:pPr>
    </w:p>
    <w:p w14:paraId="6D0CD0D6" w14:textId="77777777" w:rsidR="00904433" w:rsidRPr="00830306" w:rsidRDefault="00041EFD" w:rsidP="005769F2">
      <w:pPr>
        <w:pStyle w:val="Ttulo4"/>
        <w:ind w:left="426"/>
        <w:rPr>
          <w:rFonts w:ascii="Times New Roman" w:hAnsi="Times New Roman" w:cs="Times New Roman"/>
          <w:i w:val="0"/>
          <w:iCs w:val="0"/>
        </w:rPr>
      </w:pPr>
      <w:r w:rsidRPr="00830306">
        <w:rPr>
          <w:rFonts w:ascii="Times New Roman" w:hAnsi="Times New Roman" w:cs="Times New Roman"/>
          <w:i w:val="0"/>
          <w:iCs w:val="0"/>
        </w:rPr>
        <w:t xml:space="preserve">Capacidades técnicas asociadas con el proyecto y su rol en el desarrollo, el manejo y los logros del proyecto.  </w:t>
      </w:r>
    </w:p>
    <w:p w14:paraId="1FB4A29F" w14:textId="77777777" w:rsidR="0041014A" w:rsidRPr="00830306" w:rsidRDefault="0041014A" w:rsidP="00BF7B9E">
      <w:pPr>
        <w:pStyle w:val="Textoindependiente"/>
        <w:kinsoku w:val="0"/>
        <w:overflowPunct w:val="0"/>
        <w:ind w:left="0" w:right="234"/>
        <w:jc w:val="both"/>
        <w:rPr>
          <w:rFonts w:eastAsia="Calibri"/>
          <w:color w:val="000000"/>
          <w:lang w:val="es-ES"/>
        </w:rPr>
      </w:pPr>
    </w:p>
    <w:p w14:paraId="6FCF716B" w14:textId="77777777" w:rsidR="0041014A" w:rsidRPr="00830306" w:rsidRDefault="0041014A" w:rsidP="00047B26">
      <w:pPr>
        <w:pStyle w:val="Listaconvietas2"/>
        <w:numPr>
          <w:ilvl w:val="0"/>
          <w:numId w:val="0"/>
        </w:numPr>
        <w:jc w:val="both"/>
        <w:rPr>
          <w:sz w:val="22"/>
          <w:szCs w:val="22"/>
          <w:lang w:eastAsia="es-UY"/>
        </w:rPr>
      </w:pPr>
      <w:r w:rsidRPr="00830306">
        <w:rPr>
          <w:sz w:val="22"/>
          <w:szCs w:val="22"/>
          <w:lang w:eastAsia="es-UY"/>
        </w:rPr>
        <w:t xml:space="preserve">Los técnicos </w:t>
      </w:r>
      <w:r w:rsidR="004004BF" w:rsidRPr="00830306">
        <w:rPr>
          <w:sz w:val="22"/>
          <w:szCs w:val="22"/>
          <w:lang w:eastAsia="es-UY"/>
        </w:rPr>
        <w:t>involucrados en el proyecto,</w:t>
      </w:r>
      <w:r w:rsidRPr="00830306">
        <w:rPr>
          <w:sz w:val="22"/>
          <w:szCs w:val="22"/>
          <w:lang w:eastAsia="es-UY"/>
        </w:rPr>
        <w:t xml:space="preserve"> a nivel </w:t>
      </w:r>
      <w:r w:rsidR="004004BF" w:rsidRPr="00830306">
        <w:rPr>
          <w:sz w:val="22"/>
          <w:szCs w:val="22"/>
          <w:lang w:eastAsia="es-UY"/>
        </w:rPr>
        <w:t>de</w:t>
      </w:r>
      <w:r w:rsidRPr="00830306">
        <w:rPr>
          <w:sz w:val="22"/>
          <w:szCs w:val="22"/>
          <w:lang w:eastAsia="es-UY"/>
        </w:rPr>
        <w:t xml:space="preserve"> las unidades coordinadoras nacionales presentan un elevado nivel de competencia y profesionalismo, habiendo mostrado un gran compromiso con el proyecto aunque con diferentes estilos de gestión. No se considera que la poca eficiencia en el alcance de los logros del proyecto se </w:t>
      </w:r>
      <w:r w:rsidR="00CE3DA4" w:rsidRPr="00830306">
        <w:rPr>
          <w:sz w:val="22"/>
          <w:szCs w:val="22"/>
          <w:lang w:eastAsia="es-UY"/>
        </w:rPr>
        <w:t>deba</w:t>
      </w:r>
      <w:r w:rsidRPr="00830306">
        <w:rPr>
          <w:sz w:val="22"/>
          <w:szCs w:val="22"/>
          <w:lang w:eastAsia="es-UY"/>
        </w:rPr>
        <w:t xml:space="preserve"> a incompetencias técnicas sino </w:t>
      </w:r>
      <w:r w:rsidR="00CE3DA4" w:rsidRPr="00830306">
        <w:rPr>
          <w:sz w:val="22"/>
          <w:szCs w:val="22"/>
          <w:lang w:eastAsia="es-UY"/>
        </w:rPr>
        <w:t>más</w:t>
      </w:r>
      <w:r w:rsidRPr="00830306">
        <w:rPr>
          <w:sz w:val="22"/>
          <w:szCs w:val="22"/>
          <w:lang w:eastAsia="es-UY"/>
        </w:rPr>
        <w:t xml:space="preserve"> bien a aspectos estructurales, situaciones de contexto y a un mal manejo adaptativo de la misma. En este sentido se considera </w:t>
      </w:r>
      <w:r w:rsidR="00714B4A" w:rsidRPr="00830306">
        <w:rPr>
          <w:sz w:val="22"/>
          <w:szCs w:val="22"/>
          <w:lang w:eastAsia="es-UY"/>
        </w:rPr>
        <w:t>débil</w:t>
      </w:r>
      <w:r w:rsidRPr="00830306">
        <w:rPr>
          <w:sz w:val="22"/>
          <w:szCs w:val="22"/>
          <w:lang w:eastAsia="es-UY"/>
        </w:rPr>
        <w:t xml:space="preserve"> la gestión del coordinador regional que debía actuar como </w:t>
      </w:r>
      <w:r w:rsidR="008E2105" w:rsidRPr="00830306">
        <w:rPr>
          <w:sz w:val="22"/>
          <w:szCs w:val="22"/>
          <w:lang w:eastAsia="es-UY"/>
        </w:rPr>
        <w:t>interface</w:t>
      </w:r>
      <w:r w:rsidRPr="00830306">
        <w:rPr>
          <w:sz w:val="22"/>
          <w:szCs w:val="22"/>
          <w:lang w:eastAsia="es-UY"/>
        </w:rPr>
        <w:t xml:space="preserve"> entre el subsistema político-</w:t>
      </w:r>
      <w:r w:rsidR="008E2105" w:rsidRPr="00830306">
        <w:rPr>
          <w:sz w:val="22"/>
          <w:szCs w:val="22"/>
          <w:lang w:eastAsia="es-UY"/>
        </w:rPr>
        <w:t>estratégico</w:t>
      </w:r>
      <w:r w:rsidRPr="00830306">
        <w:rPr>
          <w:sz w:val="22"/>
          <w:szCs w:val="22"/>
          <w:lang w:eastAsia="es-UY"/>
        </w:rPr>
        <w:t xml:space="preserve"> y el operativo, recibiendo los lineamientos políticos y decodificándolos en instrucciones operativas.</w:t>
      </w:r>
      <w:r w:rsidR="004004BF" w:rsidRPr="00830306">
        <w:rPr>
          <w:sz w:val="22"/>
          <w:szCs w:val="22"/>
          <w:lang w:eastAsia="es-UY"/>
        </w:rPr>
        <w:t xml:space="preserve"> El </w:t>
      </w:r>
      <w:r w:rsidR="00DA29B0" w:rsidRPr="00830306">
        <w:rPr>
          <w:sz w:val="22"/>
          <w:szCs w:val="22"/>
          <w:lang w:eastAsia="es-UY"/>
        </w:rPr>
        <w:t>CD</w:t>
      </w:r>
      <w:r w:rsidR="004004BF" w:rsidRPr="00830306">
        <w:rPr>
          <w:sz w:val="22"/>
          <w:szCs w:val="22"/>
          <w:lang w:eastAsia="es-UY"/>
        </w:rPr>
        <w:t xml:space="preserve"> identifico correctamente la falla en este punto pero no tuvo la velocidad de reacción suficiente para solucionarla, y en el manejo adaptativo se cambió el diseño previsto en el </w:t>
      </w:r>
      <w:r w:rsidR="003934A9" w:rsidRPr="00830306">
        <w:rPr>
          <w:sz w:val="22"/>
          <w:szCs w:val="22"/>
          <w:lang w:eastAsia="es-UY"/>
        </w:rPr>
        <w:t>PRODOC</w:t>
      </w:r>
      <w:r w:rsidR="004004BF" w:rsidRPr="00830306">
        <w:rPr>
          <w:sz w:val="22"/>
          <w:szCs w:val="22"/>
          <w:lang w:eastAsia="es-UY"/>
        </w:rPr>
        <w:t xml:space="preserve"> eliminándose de hecho el rol del coordinador regional y asignado sus funciones a los coordinadores nacionales que debieron actuar en forma </w:t>
      </w:r>
      <w:r w:rsidR="00CE3DA4" w:rsidRPr="00830306">
        <w:rPr>
          <w:sz w:val="22"/>
          <w:szCs w:val="22"/>
          <w:lang w:eastAsia="es-UY"/>
        </w:rPr>
        <w:t>más</w:t>
      </w:r>
      <w:r w:rsidR="004004BF" w:rsidRPr="00830306">
        <w:rPr>
          <w:sz w:val="22"/>
          <w:szCs w:val="22"/>
          <w:lang w:eastAsia="es-UY"/>
        </w:rPr>
        <w:t xml:space="preserve"> articulada.</w:t>
      </w:r>
    </w:p>
    <w:p w14:paraId="043F16E7" w14:textId="251F02F4" w:rsidR="006B59DB" w:rsidRPr="00830306" w:rsidRDefault="006B59DB" w:rsidP="00047B26">
      <w:pPr>
        <w:pStyle w:val="Listaconvietas2"/>
        <w:numPr>
          <w:ilvl w:val="0"/>
          <w:numId w:val="0"/>
        </w:numPr>
        <w:jc w:val="both"/>
        <w:rPr>
          <w:sz w:val="22"/>
          <w:szCs w:val="22"/>
          <w:lang w:eastAsia="es-UY"/>
        </w:rPr>
      </w:pPr>
      <w:r w:rsidRPr="00830306">
        <w:rPr>
          <w:sz w:val="22"/>
          <w:szCs w:val="22"/>
          <w:lang w:eastAsia="es-UY"/>
        </w:rPr>
        <w:t xml:space="preserve">Calificación de la evaluación </w:t>
      </w:r>
      <w:r w:rsidR="00B877D8">
        <w:rPr>
          <w:sz w:val="22"/>
          <w:szCs w:val="22"/>
          <w:lang w:eastAsia="es-UY"/>
        </w:rPr>
        <w:t>al Enfoque de Implementación: MS</w:t>
      </w:r>
    </w:p>
    <w:p w14:paraId="035E474E" w14:textId="77777777" w:rsidR="004004BF" w:rsidRPr="00830306" w:rsidRDefault="004004BF" w:rsidP="00BF7B9E">
      <w:pPr>
        <w:pStyle w:val="Textoindependiente"/>
        <w:kinsoku w:val="0"/>
        <w:overflowPunct w:val="0"/>
        <w:ind w:left="0" w:right="234"/>
        <w:jc w:val="both"/>
        <w:rPr>
          <w:lang w:val="es-EC"/>
        </w:rPr>
      </w:pPr>
    </w:p>
    <w:p w14:paraId="52E23554" w14:textId="77777777" w:rsidR="004004BF" w:rsidRPr="00830306" w:rsidRDefault="004004BF" w:rsidP="00690410">
      <w:pPr>
        <w:pStyle w:val="Ttulo3"/>
        <w:numPr>
          <w:ilvl w:val="0"/>
          <w:numId w:val="13"/>
        </w:numPr>
        <w:rPr>
          <w:rFonts w:ascii="Times New Roman" w:hAnsi="Times New Roman" w:cs="Times New Roman"/>
          <w:lang w:val="es-EC"/>
        </w:rPr>
      </w:pPr>
      <w:bookmarkStart w:id="28" w:name="_Toc419116636"/>
      <w:r w:rsidRPr="00830306">
        <w:rPr>
          <w:rFonts w:ascii="Times New Roman" w:hAnsi="Times New Roman" w:cs="Times New Roman"/>
          <w:lang w:val="es-EC"/>
        </w:rPr>
        <w:t>Monitoreo y Evaluación (M&amp;E)</w:t>
      </w:r>
      <w:bookmarkEnd w:id="28"/>
    </w:p>
    <w:p w14:paraId="4B24C7FC" w14:textId="77777777" w:rsidR="00904433" w:rsidRPr="00830306" w:rsidRDefault="00904433" w:rsidP="00BF7B9E">
      <w:pPr>
        <w:pStyle w:val="Textoindependiente"/>
        <w:kinsoku w:val="0"/>
        <w:overflowPunct w:val="0"/>
        <w:ind w:left="0" w:right="234"/>
        <w:jc w:val="both"/>
        <w:rPr>
          <w:lang w:val="es-EC"/>
        </w:rPr>
      </w:pPr>
    </w:p>
    <w:p w14:paraId="5D18DAAC" w14:textId="5A135535" w:rsidR="00A871CD" w:rsidRPr="00830306" w:rsidRDefault="00AA2598" w:rsidP="00047B26">
      <w:pPr>
        <w:pStyle w:val="Listaconvietas2"/>
        <w:numPr>
          <w:ilvl w:val="0"/>
          <w:numId w:val="0"/>
        </w:numPr>
        <w:jc w:val="both"/>
        <w:rPr>
          <w:lang w:eastAsia="es-UY"/>
        </w:rPr>
      </w:pPr>
      <w:r w:rsidRPr="00830306">
        <w:rPr>
          <w:sz w:val="22"/>
          <w:szCs w:val="22"/>
          <w:lang w:eastAsia="es-UY"/>
        </w:rPr>
        <w:t>En el proceso de ejecución se han empleado varios instrumentos de seguimiento operativo, particularmente el análisis de informes de avance, el aporte de eval</w:t>
      </w:r>
      <w:r w:rsidR="00FF560C" w:rsidRPr="00830306">
        <w:rPr>
          <w:sz w:val="22"/>
          <w:szCs w:val="22"/>
          <w:lang w:eastAsia="es-UY"/>
        </w:rPr>
        <w:t>uaciones realizadas por el PNUD atreves de</w:t>
      </w:r>
      <w:r w:rsidRPr="00830306">
        <w:rPr>
          <w:sz w:val="22"/>
          <w:szCs w:val="22"/>
          <w:lang w:eastAsia="es-UY"/>
        </w:rPr>
        <w:t xml:space="preserve"> los reportes de implementación del proyecto (PIR) que mostraban los avances en relación a lo establecido en el ML, y la evaluación de medio término del proyecto. En este sentido se constata un sistema de M&amp;E apropiado, </w:t>
      </w:r>
      <w:r w:rsidR="00F04908" w:rsidRPr="00830306">
        <w:rPr>
          <w:sz w:val="22"/>
          <w:szCs w:val="22"/>
          <w:lang w:eastAsia="es-UY"/>
        </w:rPr>
        <w:t xml:space="preserve">con recursos económicos previstos en el proyecto para su implementación, </w:t>
      </w:r>
      <w:r w:rsidR="00856945" w:rsidRPr="00830306">
        <w:rPr>
          <w:sz w:val="22"/>
          <w:szCs w:val="22"/>
          <w:lang w:eastAsia="es-UY"/>
        </w:rPr>
        <w:t xml:space="preserve">y </w:t>
      </w:r>
      <w:r w:rsidRPr="00830306">
        <w:rPr>
          <w:sz w:val="22"/>
          <w:szCs w:val="22"/>
          <w:lang w:eastAsia="es-UY"/>
        </w:rPr>
        <w:t>con estándares internacionales para el seguimiento del progreso hacia el logro de los resultados y objetivos del proyecto. Lo que no es tan evidente es como los insumos aportados por estos instrumentos han sido atendidos por el proyecto.</w:t>
      </w:r>
      <w:r w:rsidR="00F04908" w:rsidRPr="00830306">
        <w:rPr>
          <w:sz w:val="22"/>
          <w:szCs w:val="22"/>
          <w:lang w:eastAsia="es-UY"/>
        </w:rPr>
        <w:t xml:space="preserve"> No se constata en las actas del Comité de Dirección la determinación de acciones para orientar desvíos de las metas, ni cambios en el ML que es la base sobre la que muchos de estos instrumentos miden el avance del cumplimiento de </w:t>
      </w:r>
      <w:r w:rsidR="00856945" w:rsidRPr="00830306">
        <w:rPr>
          <w:sz w:val="22"/>
          <w:szCs w:val="22"/>
          <w:lang w:eastAsia="es-UY"/>
        </w:rPr>
        <w:t>los logros</w:t>
      </w:r>
      <w:r w:rsidR="00F04908" w:rsidRPr="00830306">
        <w:rPr>
          <w:sz w:val="22"/>
          <w:szCs w:val="22"/>
          <w:lang w:eastAsia="es-UY"/>
        </w:rPr>
        <w:t>. Tampoco se constata que se hayan tomado acciones correctivas ante muchas de las observaciones realizadas en la evaluación de medio término. En la primera parte del proyecto, la coordinación regional no presenta planes para corregir desvíos en la ejecución, tampoco se encontró evidencia de esta documentación aportada por las coordinaciones nacionales en la segunda etapa pareciendo que se internalizo hacia la gestión acuerdos político-estratégicos no documentados.</w:t>
      </w:r>
      <w:r w:rsidR="00443262" w:rsidRPr="00830306">
        <w:rPr>
          <w:sz w:val="22"/>
          <w:szCs w:val="22"/>
          <w:lang w:eastAsia="es-UY"/>
        </w:rPr>
        <w:t xml:space="preserve"> No</w:t>
      </w:r>
      <w:r w:rsidR="006F1606">
        <w:rPr>
          <w:sz w:val="22"/>
          <w:szCs w:val="22"/>
          <w:lang w:eastAsia="es-UY"/>
        </w:rPr>
        <w:t xml:space="preserve"> obstante es importante diferenciar</w:t>
      </w:r>
      <w:r w:rsidR="00443262" w:rsidRPr="00830306">
        <w:rPr>
          <w:sz w:val="22"/>
          <w:szCs w:val="22"/>
          <w:lang w:eastAsia="es-UY"/>
        </w:rPr>
        <w:t xml:space="preserve"> la</w:t>
      </w:r>
      <w:r w:rsidR="006F1606">
        <w:rPr>
          <w:sz w:val="22"/>
          <w:szCs w:val="22"/>
          <w:lang w:eastAsia="es-UY"/>
        </w:rPr>
        <w:t>s acciones y procesos de</w:t>
      </w:r>
      <w:r w:rsidR="00443262" w:rsidRPr="00830306">
        <w:rPr>
          <w:sz w:val="22"/>
          <w:szCs w:val="22"/>
          <w:lang w:eastAsia="es-UY"/>
        </w:rPr>
        <w:t xml:space="preserve"> Monitoreo y Evaluación, de </w:t>
      </w:r>
      <w:r w:rsidR="006F1606">
        <w:rPr>
          <w:sz w:val="22"/>
          <w:szCs w:val="22"/>
          <w:lang w:eastAsia="es-UY"/>
        </w:rPr>
        <w:t xml:space="preserve">aquellos </w:t>
      </w:r>
      <w:r w:rsidR="00443262" w:rsidRPr="00830306">
        <w:rPr>
          <w:sz w:val="22"/>
          <w:szCs w:val="22"/>
          <w:lang w:eastAsia="es-UY"/>
        </w:rPr>
        <w:t>que recogen sus resul</w:t>
      </w:r>
      <w:r w:rsidR="006F1606">
        <w:rPr>
          <w:sz w:val="22"/>
          <w:szCs w:val="22"/>
          <w:lang w:eastAsia="es-UY"/>
        </w:rPr>
        <w:t>tados e implementan las medidas</w:t>
      </w:r>
      <w:r w:rsidR="00443262" w:rsidRPr="00830306">
        <w:rPr>
          <w:sz w:val="22"/>
          <w:szCs w:val="22"/>
          <w:lang w:eastAsia="es-UY"/>
        </w:rPr>
        <w:t xml:space="preserve"> correctivas</w:t>
      </w:r>
      <w:r w:rsidR="006F1606">
        <w:rPr>
          <w:sz w:val="22"/>
          <w:szCs w:val="22"/>
          <w:lang w:eastAsia="es-UY"/>
        </w:rPr>
        <w:t>. Estas últimas</w:t>
      </w:r>
      <w:r w:rsidR="00443262" w:rsidRPr="00830306">
        <w:rPr>
          <w:sz w:val="22"/>
          <w:szCs w:val="22"/>
          <w:lang w:eastAsia="es-UY"/>
        </w:rPr>
        <w:t xml:space="preserve"> depende</w:t>
      </w:r>
      <w:r w:rsidR="006F1606">
        <w:rPr>
          <w:sz w:val="22"/>
          <w:szCs w:val="22"/>
          <w:lang w:eastAsia="es-UY"/>
        </w:rPr>
        <w:t>n</w:t>
      </w:r>
      <w:r w:rsidR="00443262" w:rsidRPr="00830306">
        <w:rPr>
          <w:sz w:val="22"/>
          <w:szCs w:val="22"/>
          <w:lang w:eastAsia="es-UY"/>
        </w:rPr>
        <w:t xml:space="preserve"> de los tomadores de decisión y del funcionamiento del Comité Directivo, donde ya se han mencionado algunas oportunidades de mejora</w:t>
      </w:r>
      <w:r w:rsidR="006F1606">
        <w:rPr>
          <w:sz w:val="22"/>
          <w:szCs w:val="22"/>
          <w:lang w:eastAsia="es-UY"/>
        </w:rPr>
        <w:t>. En este sentido, se destaca el</w:t>
      </w:r>
      <w:r w:rsidR="00443262" w:rsidRPr="00830306">
        <w:rPr>
          <w:sz w:val="22"/>
          <w:szCs w:val="22"/>
          <w:lang w:eastAsia="es-UY"/>
        </w:rPr>
        <w:t xml:space="preserve"> cumplimiento con todo lo establecido en cuanto a monitoreo y evaluación, tanto en el PRODOC, como</w:t>
      </w:r>
      <w:r w:rsidR="006F1606">
        <w:rPr>
          <w:sz w:val="22"/>
          <w:szCs w:val="22"/>
          <w:lang w:eastAsia="es-UY"/>
        </w:rPr>
        <w:t xml:space="preserve"> en los procesos del PNUD. Estas evidencias se recogen en</w:t>
      </w:r>
      <w:r w:rsidR="00443262" w:rsidRPr="00830306">
        <w:rPr>
          <w:sz w:val="22"/>
          <w:szCs w:val="22"/>
          <w:lang w:eastAsia="es-UY"/>
        </w:rPr>
        <w:t xml:space="preserve"> los informes PIR que son extremadamente exhaustivos , los informes trimestrales (QOR), los informes anuales de PNUD, los informes financieros, las revisiones del proyecto, las evaluaciones de medio término y final, </w:t>
      </w:r>
      <w:r w:rsidR="006A2555">
        <w:rPr>
          <w:sz w:val="22"/>
          <w:szCs w:val="22"/>
          <w:lang w:eastAsia="es-UY"/>
        </w:rPr>
        <w:t>y l</w:t>
      </w:r>
      <w:r w:rsidR="00443262" w:rsidRPr="00830306">
        <w:rPr>
          <w:sz w:val="22"/>
          <w:szCs w:val="22"/>
          <w:lang w:eastAsia="es-UY"/>
        </w:rPr>
        <w:t>as actas del comité directivo</w:t>
      </w:r>
      <w:r w:rsidR="006A2555">
        <w:rPr>
          <w:sz w:val="22"/>
          <w:szCs w:val="22"/>
          <w:lang w:eastAsia="es-UY"/>
        </w:rPr>
        <w:t xml:space="preserve">. </w:t>
      </w:r>
      <w:r w:rsidR="00443262" w:rsidRPr="00830306">
        <w:rPr>
          <w:sz w:val="22"/>
          <w:szCs w:val="22"/>
          <w:lang w:eastAsia="es-UY"/>
        </w:rPr>
        <w:t>Esto</w:t>
      </w:r>
      <w:r w:rsidR="006F1606">
        <w:rPr>
          <w:sz w:val="22"/>
          <w:szCs w:val="22"/>
          <w:lang w:eastAsia="es-UY"/>
        </w:rPr>
        <w:t>s instrumentos permitieron</w:t>
      </w:r>
      <w:r w:rsidR="00443262" w:rsidRPr="00830306">
        <w:rPr>
          <w:sz w:val="22"/>
          <w:szCs w:val="22"/>
          <w:lang w:eastAsia="es-UY"/>
        </w:rPr>
        <w:t xml:space="preserve"> identificar </w:t>
      </w:r>
      <w:r w:rsidR="006F1606">
        <w:rPr>
          <w:sz w:val="22"/>
          <w:szCs w:val="22"/>
          <w:lang w:eastAsia="es-UY"/>
        </w:rPr>
        <w:t>oportunamente muchos</w:t>
      </w:r>
      <w:r w:rsidR="00443262" w:rsidRPr="00830306">
        <w:rPr>
          <w:sz w:val="22"/>
          <w:szCs w:val="22"/>
          <w:lang w:eastAsia="es-UY"/>
        </w:rPr>
        <w:t xml:space="preserve"> de los problemas mencionados en este trabajo. </w:t>
      </w:r>
      <w:r w:rsidR="006B59DB" w:rsidRPr="00830306">
        <w:rPr>
          <w:sz w:val="22"/>
          <w:szCs w:val="22"/>
          <w:lang w:eastAsia="es-UY"/>
        </w:rPr>
        <w:t xml:space="preserve">Calificación de la evaluación: </w:t>
      </w:r>
      <w:r w:rsidR="00443262" w:rsidRPr="00830306">
        <w:rPr>
          <w:sz w:val="22"/>
          <w:szCs w:val="22"/>
          <w:lang w:eastAsia="es-UY"/>
        </w:rPr>
        <w:t>S</w:t>
      </w:r>
    </w:p>
    <w:p w14:paraId="1D89E74E" w14:textId="77777777" w:rsidR="00B30AB9" w:rsidRPr="00830306" w:rsidRDefault="00B30AB9" w:rsidP="00B30AB9">
      <w:pPr>
        <w:pStyle w:val="Textoindependiente"/>
        <w:kinsoku w:val="0"/>
        <w:overflowPunct w:val="0"/>
        <w:ind w:left="234" w:right="234"/>
        <w:jc w:val="both"/>
        <w:rPr>
          <w:sz w:val="24"/>
          <w:szCs w:val="24"/>
        </w:rPr>
      </w:pPr>
    </w:p>
    <w:p w14:paraId="4E7B679D" w14:textId="77777777" w:rsidR="00856945" w:rsidRPr="00830306" w:rsidRDefault="00856945" w:rsidP="00690410">
      <w:pPr>
        <w:pStyle w:val="Ttulo3"/>
        <w:numPr>
          <w:ilvl w:val="0"/>
          <w:numId w:val="13"/>
        </w:numPr>
        <w:rPr>
          <w:rFonts w:ascii="Times New Roman" w:hAnsi="Times New Roman" w:cs="Times New Roman"/>
          <w:lang w:val="es-EC"/>
        </w:rPr>
      </w:pPr>
      <w:bookmarkStart w:id="29" w:name="_Toc419116637"/>
      <w:r w:rsidRPr="00830306">
        <w:rPr>
          <w:rFonts w:ascii="Times New Roman" w:hAnsi="Times New Roman" w:cs="Times New Roman"/>
          <w:lang w:val="es-EC"/>
        </w:rPr>
        <w:t>La Participación de los Actores</w:t>
      </w:r>
      <w:bookmarkEnd w:id="29"/>
    </w:p>
    <w:p w14:paraId="6F42C86D" w14:textId="77777777" w:rsidR="00856945" w:rsidRPr="00830306" w:rsidRDefault="00856945" w:rsidP="00B30AB9">
      <w:pPr>
        <w:pStyle w:val="Textoindependiente"/>
        <w:kinsoku w:val="0"/>
        <w:overflowPunct w:val="0"/>
        <w:ind w:left="234" w:right="234"/>
        <w:jc w:val="both"/>
        <w:rPr>
          <w:rFonts w:eastAsia="Calibri"/>
          <w:color w:val="000000"/>
          <w:lang w:val="es-ES"/>
        </w:rPr>
      </w:pPr>
    </w:p>
    <w:p w14:paraId="700FE7FE" w14:textId="77777777" w:rsidR="00856945" w:rsidRPr="00830306" w:rsidRDefault="007C2D4F" w:rsidP="005769F2">
      <w:pPr>
        <w:pStyle w:val="Ttulo4"/>
        <w:ind w:left="426"/>
        <w:rPr>
          <w:rFonts w:ascii="Times New Roman" w:hAnsi="Times New Roman" w:cs="Times New Roman"/>
        </w:rPr>
      </w:pPr>
      <w:r w:rsidRPr="00830306">
        <w:rPr>
          <w:rFonts w:ascii="Times New Roman" w:hAnsi="Times New Roman" w:cs="Times New Roman"/>
        </w:rPr>
        <w:t>Mecanismos para la difusión de la información</w:t>
      </w:r>
    </w:p>
    <w:p w14:paraId="2D43F8C8" w14:textId="77777777" w:rsidR="00714B4A" w:rsidRPr="00830306" w:rsidRDefault="00714B4A" w:rsidP="00714B4A">
      <w:pPr>
        <w:rPr>
          <w:rFonts w:ascii="Times New Roman" w:hAnsi="Times New Roman" w:cs="Times New Roman"/>
        </w:rPr>
      </w:pPr>
    </w:p>
    <w:p w14:paraId="23ABCDBA" w14:textId="77777777" w:rsidR="008C70FD" w:rsidRPr="00830306" w:rsidRDefault="00DA29B0" w:rsidP="00047B26">
      <w:pPr>
        <w:pStyle w:val="Listaconvietas2"/>
        <w:numPr>
          <w:ilvl w:val="0"/>
          <w:numId w:val="0"/>
        </w:numPr>
        <w:jc w:val="both"/>
        <w:rPr>
          <w:sz w:val="22"/>
          <w:szCs w:val="22"/>
          <w:lang w:eastAsia="es-UY"/>
        </w:rPr>
      </w:pPr>
      <w:r w:rsidRPr="00830306">
        <w:rPr>
          <w:sz w:val="22"/>
          <w:szCs w:val="22"/>
          <w:lang w:eastAsia="es-UY"/>
        </w:rPr>
        <w:t>El proyecto no presento una</w:t>
      </w:r>
      <w:r w:rsidR="007C2D4F" w:rsidRPr="00830306">
        <w:rPr>
          <w:sz w:val="22"/>
          <w:szCs w:val="22"/>
          <w:lang w:eastAsia="es-UY"/>
        </w:rPr>
        <w:t xml:space="preserve"> política de comunicación</w:t>
      </w:r>
      <w:r w:rsidRPr="00830306">
        <w:rPr>
          <w:sz w:val="22"/>
          <w:szCs w:val="22"/>
          <w:lang w:eastAsia="es-UY"/>
        </w:rPr>
        <w:t xml:space="preserve"> común sino que</w:t>
      </w:r>
      <w:r w:rsidR="004943FC" w:rsidRPr="00830306">
        <w:rPr>
          <w:sz w:val="22"/>
          <w:szCs w:val="22"/>
          <w:lang w:eastAsia="es-UY"/>
        </w:rPr>
        <w:t xml:space="preserve"> cada </w:t>
      </w:r>
      <w:r w:rsidR="007C2D4F" w:rsidRPr="00830306">
        <w:rPr>
          <w:sz w:val="22"/>
          <w:szCs w:val="22"/>
          <w:lang w:eastAsia="es-UY"/>
        </w:rPr>
        <w:t>unidad coordinadora</w:t>
      </w:r>
      <w:r w:rsidR="002A7789" w:rsidRPr="00830306">
        <w:rPr>
          <w:sz w:val="22"/>
          <w:szCs w:val="22"/>
          <w:lang w:eastAsia="es-UY"/>
        </w:rPr>
        <w:t xml:space="preserve"> manejo independientemente su estrategia</w:t>
      </w:r>
      <w:r w:rsidR="007C2D4F" w:rsidRPr="00830306">
        <w:rPr>
          <w:sz w:val="22"/>
          <w:szCs w:val="22"/>
          <w:lang w:eastAsia="es-UY"/>
        </w:rPr>
        <w:t>.</w:t>
      </w:r>
      <w:r w:rsidR="002A7789" w:rsidRPr="00830306">
        <w:rPr>
          <w:sz w:val="22"/>
          <w:szCs w:val="22"/>
          <w:lang w:eastAsia="es-UY"/>
        </w:rPr>
        <w:t xml:space="preserve"> </w:t>
      </w:r>
      <w:r w:rsidR="001F163F" w:rsidRPr="00830306">
        <w:rPr>
          <w:sz w:val="22"/>
          <w:szCs w:val="22"/>
          <w:lang w:eastAsia="es-UY"/>
        </w:rPr>
        <w:t xml:space="preserve">En la componente uruguaya se </w:t>
      </w:r>
      <w:r w:rsidR="008C70FD" w:rsidRPr="00830306">
        <w:rPr>
          <w:sz w:val="22"/>
          <w:szCs w:val="22"/>
          <w:lang w:eastAsia="es-UY"/>
        </w:rPr>
        <w:t>entendió</w:t>
      </w:r>
      <w:r w:rsidR="001F163F" w:rsidRPr="00830306">
        <w:rPr>
          <w:sz w:val="22"/>
          <w:szCs w:val="22"/>
          <w:lang w:eastAsia="es-UY"/>
        </w:rPr>
        <w:t xml:space="preserve"> que las principales actividades de difusión eran a través de la </w:t>
      </w:r>
      <w:r w:rsidR="008C70FD" w:rsidRPr="00830306">
        <w:rPr>
          <w:sz w:val="22"/>
          <w:szCs w:val="22"/>
          <w:lang w:eastAsia="es-UY"/>
        </w:rPr>
        <w:t>página</w:t>
      </w:r>
      <w:r w:rsidR="001F163F" w:rsidRPr="00830306">
        <w:rPr>
          <w:sz w:val="22"/>
          <w:szCs w:val="22"/>
          <w:lang w:eastAsia="es-UY"/>
        </w:rPr>
        <w:t xml:space="preserve"> web </w:t>
      </w:r>
      <w:r w:rsidR="00EE52D7">
        <w:rPr>
          <w:sz w:val="22"/>
          <w:szCs w:val="22"/>
          <w:lang w:eastAsia="es-UY"/>
        </w:rPr>
        <w:t xml:space="preserve">del proyecto </w:t>
      </w:r>
      <w:r w:rsidR="001F163F" w:rsidRPr="00830306">
        <w:rPr>
          <w:sz w:val="22"/>
          <w:szCs w:val="22"/>
          <w:lang w:eastAsia="es-UY"/>
        </w:rPr>
        <w:t>y en acompañar algunas actividades de comunicación en la zona costera que realizaba el proyecto ECOPLATA, y</w:t>
      </w:r>
      <w:r w:rsidR="00EE52D7">
        <w:rPr>
          <w:sz w:val="22"/>
          <w:szCs w:val="22"/>
          <w:lang w:eastAsia="es-UY"/>
        </w:rPr>
        <w:t xml:space="preserve"> que</w:t>
      </w:r>
      <w:r w:rsidR="001F163F" w:rsidRPr="00830306">
        <w:rPr>
          <w:sz w:val="22"/>
          <w:szCs w:val="22"/>
          <w:lang w:eastAsia="es-UY"/>
        </w:rPr>
        <w:t xml:space="preserve"> también estaban comprendidas en </w:t>
      </w:r>
      <w:r w:rsidR="00EA34BE" w:rsidRPr="00830306">
        <w:rPr>
          <w:sz w:val="22"/>
          <w:szCs w:val="22"/>
          <w:lang w:eastAsia="es-UY"/>
        </w:rPr>
        <w:t xml:space="preserve">PIMS </w:t>
      </w:r>
      <w:r w:rsidR="000F6072" w:rsidRPr="00830306">
        <w:rPr>
          <w:sz w:val="22"/>
          <w:szCs w:val="22"/>
          <w:lang w:eastAsia="es-UY"/>
        </w:rPr>
        <w:t xml:space="preserve">4055. </w:t>
      </w:r>
      <w:r w:rsidR="008C70FD" w:rsidRPr="00830306">
        <w:rPr>
          <w:sz w:val="22"/>
          <w:szCs w:val="22"/>
          <w:lang w:eastAsia="es-UY"/>
        </w:rPr>
        <w:t>Para el componente binacional el PNUD</w:t>
      </w:r>
      <w:r w:rsidR="00EE52D7">
        <w:rPr>
          <w:sz w:val="22"/>
          <w:szCs w:val="22"/>
          <w:lang w:eastAsia="es-UY"/>
        </w:rPr>
        <w:t xml:space="preserve"> contrató</w:t>
      </w:r>
      <w:r w:rsidR="008C70FD" w:rsidRPr="00830306">
        <w:rPr>
          <w:sz w:val="22"/>
          <w:szCs w:val="22"/>
          <w:lang w:eastAsia="es-UY"/>
        </w:rPr>
        <w:t xml:space="preserve"> una especialista en desarrollo web a efectos de incluir la comunicación de los objetivos relacionados al mismo.</w:t>
      </w:r>
    </w:p>
    <w:p w14:paraId="11000D79" w14:textId="77777777" w:rsidR="006D39E9" w:rsidRDefault="006D39E9" w:rsidP="00047B26">
      <w:pPr>
        <w:pStyle w:val="Listaconvietas2"/>
        <w:numPr>
          <w:ilvl w:val="0"/>
          <w:numId w:val="0"/>
        </w:numPr>
        <w:jc w:val="both"/>
        <w:rPr>
          <w:sz w:val="22"/>
          <w:szCs w:val="22"/>
          <w:lang w:eastAsia="es-UY"/>
        </w:rPr>
      </w:pPr>
    </w:p>
    <w:p w14:paraId="4A119793" w14:textId="77777777" w:rsidR="001F163F" w:rsidRPr="00830306" w:rsidRDefault="001F163F" w:rsidP="00047B26">
      <w:pPr>
        <w:pStyle w:val="Listaconvietas2"/>
        <w:numPr>
          <w:ilvl w:val="0"/>
          <w:numId w:val="0"/>
        </w:numPr>
        <w:jc w:val="both"/>
        <w:rPr>
          <w:sz w:val="22"/>
          <w:szCs w:val="22"/>
          <w:lang w:eastAsia="es-UY"/>
        </w:rPr>
      </w:pPr>
      <w:r w:rsidRPr="00830306">
        <w:rPr>
          <w:sz w:val="22"/>
          <w:szCs w:val="22"/>
          <w:lang w:eastAsia="es-UY"/>
        </w:rPr>
        <w:t xml:space="preserve">En la componente argentina se </w:t>
      </w:r>
      <w:r w:rsidR="00EE52D7">
        <w:rPr>
          <w:sz w:val="22"/>
          <w:szCs w:val="22"/>
          <w:lang w:eastAsia="es-UY"/>
        </w:rPr>
        <w:t>cont</w:t>
      </w:r>
      <w:r w:rsidR="008C70FD" w:rsidRPr="00830306">
        <w:rPr>
          <w:sz w:val="22"/>
          <w:szCs w:val="22"/>
          <w:lang w:eastAsia="es-UY"/>
        </w:rPr>
        <w:t>ó</w:t>
      </w:r>
      <w:r w:rsidRPr="00830306">
        <w:rPr>
          <w:sz w:val="22"/>
          <w:szCs w:val="22"/>
          <w:lang w:eastAsia="es-UY"/>
        </w:rPr>
        <w:t xml:space="preserve"> </w:t>
      </w:r>
      <w:r w:rsidR="00EE52D7">
        <w:rPr>
          <w:sz w:val="22"/>
          <w:szCs w:val="22"/>
          <w:lang w:eastAsia="es-UY"/>
        </w:rPr>
        <w:t xml:space="preserve">con </w:t>
      </w:r>
      <w:r w:rsidRPr="00830306">
        <w:rPr>
          <w:sz w:val="22"/>
          <w:szCs w:val="22"/>
          <w:lang w:eastAsia="es-UY"/>
        </w:rPr>
        <w:t xml:space="preserve">un especialista en comunicaciones que manejo una visión </w:t>
      </w:r>
      <w:r w:rsidR="008044E4">
        <w:rPr>
          <w:sz w:val="22"/>
          <w:szCs w:val="22"/>
          <w:lang w:eastAsia="es-UY"/>
        </w:rPr>
        <w:t>más</w:t>
      </w:r>
      <w:r w:rsidR="00EE52D7">
        <w:rPr>
          <w:sz w:val="22"/>
          <w:szCs w:val="22"/>
          <w:lang w:eastAsia="es-UY"/>
        </w:rPr>
        <w:t xml:space="preserve"> </w:t>
      </w:r>
      <w:r w:rsidRPr="00830306">
        <w:rPr>
          <w:sz w:val="22"/>
          <w:szCs w:val="22"/>
          <w:lang w:eastAsia="es-UY"/>
        </w:rPr>
        <w:t xml:space="preserve">integral </w:t>
      </w:r>
      <w:r w:rsidR="008C70FD" w:rsidRPr="00830306">
        <w:rPr>
          <w:sz w:val="22"/>
          <w:szCs w:val="22"/>
          <w:lang w:eastAsia="es-UY"/>
        </w:rPr>
        <w:t>con</w:t>
      </w:r>
      <w:r w:rsidRPr="00830306">
        <w:rPr>
          <w:sz w:val="22"/>
          <w:szCs w:val="22"/>
          <w:lang w:eastAsia="es-UY"/>
        </w:rPr>
        <w:t xml:space="preserve"> acciones a nivel nacional, provincial y municipal</w:t>
      </w:r>
      <w:r w:rsidR="008C70FD" w:rsidRPr="00830306">
        <w:rPr>
          <w:sz w:val="22"/>
          <w:szCs w:val="22"/>
          <w:lang w:eastAsia="es-UY"/>
        </w:rPr>
        <w:t xml:space="preserve">. El foco comunicacional </w:t>
      </w:r>
      <w:r w:rsidR="008E2105" w:rsidRPr="00830306">
        <w:rPr>
          <w:sz w:val="22"/>
          <w:szCs w:val="22"/>
          <w:lang w:eastAsia="es-UY"/>
        </w:rPr>
        <w:t>incluyó</w:t>
      </w:r>
      <w:r w:rsidRPr="00830306">
        <w:rPr>
          <w:sz w:val="22"/>
          <w:szCs w:val="22"/>
          <w:lang w:eastAsia="es-UY"/>
        </w:rPr>
        <w:t xml:space="preserve"> a los actores especializados en la temática ambiental (centros de investigación, ONG, </w:t>
      </w:r>
      <w:r w:rsidR="008E2105" w:rsidRPr="00830306">
        <w:rPr>
          <w:sz w:val="22"/>
          <w:szCs w:val="22"/>
          <w:lang w:eastAsia="es-UY"/>
        </w:rPr>
        <w:t>etc.</w:t>
      </w:r>
      <w:r w:rsidRPr="00830306">
        <w:rPr>
          <w:sz w:val="22"/>
          <w:szCs w:val="22"/>
          <w:lang w:eastAsia="es-UY"/>
        </w:rPr>
        <w:t>) y a los actores del sector cultural y educativo por entender que son claves para generar opinión en la prevención de la contaminación</w:t>
      </w:r>
      <w:r w:rsidR="008C70FD" w:rsidRPr="00830306">
        <w:rPr>
          <w:sz w:val="22"/>
          <w:szCs w:val="22"/>
          <w:lang w:eastAsia="es-UY"/>
        </w:rPr>
        <w:t xml:space="preserve">, </w:t>
      </w:r>
      <w:r w:rsidR="008E2105" w:rsidRPr="00830306">
        <w:rPr>
          <w:sz w:val="22"/>
          <w:szCs w:val="22"/>
          <w:lang w:eastAsia="es-UY"/>
        </w:rPr>
        <w:t>así</w:t>
      </w:r>
      <w:r w:rsidR="008C70FD" w:rsidRPr="00830306">
        <w:rPr>
          <w:sz w:val="22"/>
          <w:szCs w:val="22"/>
          <w:lang w:eastAsia="es-UY"/>
        </w:rPr>
        <w:t xml:space="preserve"> como al público en general</w:t>
      </w:r>
      <w:r w:rsidRPr="00830306">
        <w:rPr>
          <w:sz w:val="22"/>
          <w:szCs w:val="22"/>
          <w:lang w:eastAsia="es-UY"/>
        </w:rPr>
        <w:t>.</w:t>
      </w:r>
      <w:r w:rsidR="00EE52D7">
        <w:rPr>
          <w:sz w:val="22"/>
          <w:szCs w:val="22"/>
          <w:lang w:eastAsia="es-UY"/>
        </w:rPr>
        <w:t xml:space="preserve"> </w:t>
      </w:r>
      <w:r w:rsidR="001846C7" w:rsidRPr="00830306">
        <w:rPr>
          <w:sz w:val="22"/>
          <w:szCs w:val="22"/>
          <w:lang w:eastAsia="es-UY"/>
        </w:rPr>
        <w:t xml:space="preserve">En el diseño del </w:t>
      </w:r>
      <w:r w:rsidR="004943FC" w:rsidRPr="00830306">
        <w:rPr>
          <w:sz w:val="22"/>
          <w:szCs w:val="22"/>
          <w:lang w:eastAsia="es-UY"/>
        </w:rPr>
        <w:t>plan de comunicaciones estaba</w:t>
      </w:r>
      <w:r w:rsidR="001846C7" w:rsidRPr="00830306">
        <w:rPr>
          <w:sz w:val="22"/>
          <w:szCs w:val="22"/>
          <w:lang w:eastAsia="es-UY"/>
        </w:rPr>
        <w:t xml:space="preserve"> previsto la publicación de boletines bimestrales, de una gacetilla de prensa, la presentación de una muestra ambiental itinerante para comunicar </w:t>
      </w:r>
      <w:r w:rsidR="00AE7ACD" w:rsidRPr="00830306">
        <w:rPr>
          <w:sz w:val="22"/>
          <w:szCs w:val="22"/>
          <w:lang w:eastAsia="es-UY"/>
        </w:rPr>
        <w:t>los problemas ambientales del RPFM en general y del proyecto en particular a</w:t>
      </w:r>
      <w:r w:rsidR="001846C7" w:rsidRPr="00830306">
        <w:rPr>
          <w:sz w:val="22"/>
          <w:szCs w:val="22"/>
          <w:lang w:eastAsia="es-UY"/>
        </w:rPr>
        <w:t xml:space="preserve"> escuelas y al público</w:t>
      </w:r>
      <w:r w:rsidR="00AE7ACD" w:rsidRPr="00830306">
        <w:rPr>
          <w:sz w:val="22"/>
          <w:szCs w:val="22"/>
          <w:lang w:eastAsia="es-UY"/>
        </w:rPr>
        <w:t xml:space="preserve"> en general. También se diseñaron </w:t>
      </w:r>
      <w:r w:rsidR="001846C7" w:rsidRPr="00830306">
        <w:rPr>
          <w:sz w:val="22"/>
          <w:szCs w:val="22"/>
          <w:lang w:eastAsia="es-UY"/>
        </w:rPr>
        <w:t xml:space="preserve">folletos, </w:t>
      </w:r>
      <w:r w:rsidR="00AE7ACD" w:rsidRPr="00830306">
        <w:rPr>
          <w:sz w:val="22"/>
          <w:szCs w:val="22"/>
          <w:lang w:eastAsia="es-UY"/>
        </w:rPr>
        <w:t xml:space="preserve">contenidos para </w:t>
      </w:r>
      <w:r w:rsidR="001846C7" w:rsidRPr="00830306">
        <w:rPr>
          <w:sz w:val="22"/>
          <w:szCs w:val="22"/>
          <w:lang w:eastAsia="es-UY"/>
        </w:rPr>
        <w:t xml:space="preserve">talleres de sensibilización, material audiovisual, </w:t>
      </w:r>
      <w:r w:rsidR="00AE7ACD" w:rsidRPr="00830306">
        <w:rPr>
          <w:sz w:val="22"/>
          <w:szCs w:val="22"/>
          <w:lang w:eastAsia="es-UY"/>
        </w:rPr>
        <w:t xml:space="preserve">y se propuso </w:t>
      </w:r>
      <w:r w:rsidR="001846C7" w:rsidRPr="00830306">
        <w:rPr>
          <w:sz w:val="22"/>
          <w:szCs w:val="22"/>
          <w:lang w:eastAsia="es-UY"/>
        </w:rPr>
        <w:t xml:space="preserve">la creación de un observatorio de conflictividad ambiental en la zona del proyecto </w:t>
      </w:r>
      <w:r w:rsidR="00AE7ACD" w:rsidRPr="00830306">
        <w:rPr>
          <w:sz w:val="22"/>
          <w:szCs w:val="22"/>
          <w:lang w:eastAsia="es-UY"/>
        </w:rPr>
        <w:t xml:space="preserve">así como </w:t>
      </w:r>
      <w:r w:rsidR="001846C7" w:rsidRPr="00830306">
        <w:rPr>
          <w:sz w:val="22"/>
          <w:szCs w:val="22"/>
          <w:lang w:eastAsia="es-UY"/>
        </w:rPr>
        <w:t xml:space="preserve">campañas masivas de comunicación en medios. Se entiende que </w:t>
      </w:r>
      <w:r w:rsidR="00776BF8" w:rsidRPr="00830306">
        <w:rPr>
          <w:sz w:val="22"/>
          <w:szCs w:val="22"/>
          <w:lang w:eastAsia="es-UY"/>
        </w:rPr>
        <w:t xml:space="preserve">la misma </w:t>
      </w:r>
      <w:r w:rsidR="001846C7" w:rsidRPr="00830306">
        <w:rPr>
          <w:sz w:val="22"/>
          <w:szCs w:val="22"/>
          <w:lang w:eastAsia="es-UY"/>
        </w:rPr>
        <w:t>era una propuesta integral y con una estrategia bien definida.</w:t>
      </w:r>
    </w:p>
    <w:p w14:paraId="1FF0BA38" w14:textId="77777777" w:rsidR="00B3353A" w:rsidRPr="00830306" w:rsidRDefault="00B3353A" w:rsidP="00047B26">
      <w:pPr>
        <w:pStyle w:val="Listaconvietas2"/>
        <w:numPr>
          <w:ilvl w:val="0"/>
          <w:numId w:val="0"/>
        </w:numPr>
        <w:jc w:val="both"/>
        <w:rPr>
          <w:sz w:val="22"/>
          <w:szCs w:val="22"/>
          <w:lang w:eastAsia="es-UY"/>
        </w:rPr>
      </w:pPr>
    </w:p>
    <w:p w14:paraId="7124CBAF" w14:textId="6B745353" w:rsidR="00B63EBF" w:rsidRPr="00830306" w:rsidRDefault="001846C7" w:rsidP="00047B26">
      <w:pPr>
        <w:pStyle w:val="Listaconvietas2"/>
        <w:numPr>
          <w:ilvl w:val="0"/>
          <w:numId w:val="0"/>
        </w:numPr>
        <w:jc w:val="both"/>
        <w:rPr>
          <w:sz w:val="22"/>
          <w:szCs w:val="22"/>
          <w:lang w:eastAsia="es-UY"/>
        </w:rPr>
      </w:pPr>
      <w:r w:rsidRPr="00830306">
        <w:rPr>
          <w:sz w:val="22"/>
          <w:szCs w:val="22"/>
          <w:lang w:eastAsia="es-UY"/>
        </w:rPr>
        <w:t xml:space="preserve">Los resultados obtenidos </w:t>
      </w:r>
      <w:r w:rsidR="00EE52D7">
        <w:rPr>
          <w:sz w:val="22"/>
          <w:szCs w:val="22"/>
          <w:lang w:eastAsia="es-UY"/>
        </w:rPr>
        <w:t xml:space="preserve">por la componente argentina </w:t>
      </w:r>
      <w:r w:rsidRPr="00830306">
        <w:rPr>
          <w:sz w:val="22"/>
          <w:szCs w:val="22"/>
          <w:lang w:eastAsia="es-UY"/>
        </w:rPr>
        <w:t xml:space="preserve">comprenden la publicación de 12 boletines distribuidos por mail a 1500 personas con diferentes temáticas. Asimismo en forma aperiódica se </w:t>
      </w:r>
      <w:r w:rsidR="00B63EBF" w:rsidRPr="00830306">
        <w:rPr>
          <w:sz w:val="22"/>
          <w:szCs w:val="22"/>
          <w:lang w:eastAsia="es-UY"/>
        </w:rPr>
        <w:t>incluyó</w:t>
      </w:r>
      <w:r w:rsidRPr="00830306">
        <w:rPr>
          <w:sz w:val="22"/>
          <w:szCs w:val="22"/>
          <w:lang w:eastAsia="es-UY"/>
        </w:rPr>
        <w:t xml:space="preserve"> material documental </w:t>
      </w:r>
      <w:r w:rsidR="00930257">
        <w:rPr>
          <w:sz w:val="22"/>
          <w:szCs w:val="22"/>
          <w:lang w:eastAsia="es-UY"/>
        </w:rPr>
        <w:t>de interés grafico (fotos históricas</w:t>
      </w:r>
      <w:r w:rsidR="000A7556">
        <w:rPr>
          <w:sz w:val="22"/>
          <w:szCs w:val="22"/>
          <w:lang w:eastAsia="es-UY"/>
        </w:rPr>
        <w:t xml:space="preserve">, paisajes, etc.) y se realizó una </w:t>
      </w:r>
      <w:r w:rsidR="00B63EBF" w:rsidRPr="00830306">
        <w:rPr>
          <w:sz w:val="22"/>
          <w:szCs w:val="22"/>
          <w:lang w:eastAsia="es-UY"/>
        </w:rPr>
        <w:t xml:space="preserve">muestra ambiental itinerante </w:t>
      </w:r>
      <w:r w:rsidR="003C1C1A">
        <w:rPr>
          <w:sz w:val="22"/>
          <w:szCs w:val="22"/>
          <w:lang w:eastAsia="es-UY"/>
        </w:rPr>
        <w:t>en municipios y</w:t>
      </w:r>
      <w:r w:rsidR="00B63EBF" w:rsidRPr="00830306">
        <w:rPr>
          <w:sz w:val="22"/>
          <w:szCs w:val="22"/>
          <w:lang w:eastAsia="es-UY"/>
        </w:rPr>
        <w:t xml:space="preserve"> en una expo-feria</w:t>
      </w:r>
      <w:r w:rsidR="003C1C1A">
        <w:rPr>
          <w:sz w:val="22"/>
          <w:szCs w:val="22"/>
          <w:lang w:eastAsia="es-UY"/>
        </w:rPr>
        <w:t>. Esto permitio</w:t>
      </w:r>
      <w:r w:rsidR="00B63EBF" w:rsidRPr="00830306">
        <w:rPr>
          <w:sz w:val="22"/>
          <w:szCs w:val="22"/>
          <w:lang w:eastAsia="es-UY"/>
        </w:rPr>
        <w:t xml:space="preserve"> </w:t>
      </w:r>
      <w:r w:rsidR="00930257">
        <w:rPr>
          <w:sz w:val="22"/>
          <w:szCs w:val="22"/>
          <w:lang w:eastAsia="es-UY"/>
        </w:rPr>
        <w:t>alcanza</w:t>
      </w:r>
      <w:r w:rsidR="003C1C1A">
        <w:rPr>
          <w:sz w:val="22"/>
          <w:szCs w:val="22"/>
          <w:lang w:eastAsia="es-UY"/>
        </w:rPr>
        <w:t>r</w:t>
      </w:r>
      <w:r w:rsidR="00B63EBF" w:rsidRPr="00830306">
        <w:rPr>
          <w:sz w:val="22"/>
          <w:szCs w:val="22"/>
          <w:lang w:eastAsia="es-UY"/>
        </w:rPr>
        <w:t xml:space="preserve"> a un público de 110.000 personas</w:t>
      </w:r>
      <w:r w:rsidR="003C1C1A">
        <w:rPr>
          <w:sz w:val="22"/>
          <w:szCs w:val="22"/>
          <w:lang w:eastAsia="es-UY"/>
        </w:rPr>
        <w:t xml:space="preserve"> y transferir</w:t>
      </w:r>
      <w:r w:rsidR="00FF560C" w:rsidRPr="00830306">
        <w:rPr>
          <w:sz w:val="22"/>
          <w:szCs w:val="22"/>
          <w:lang w:eastAsia="es-UY"/>
        </w:rPr>
        <w:t xml:space="preserve"> </w:t>
      </w:r>
      <w:r w:rsidR="003C1C1A">
        <w:rPr>
          <w:sz w:val="22"/>
          <w:szCs w:val="22"/>
          <w:lang w:eastAsia="es-UY"/>
        </w:rPr>
        <w:t xml:space="preserve">los productos de comunicación </w:t>
      </w:r>
      <w:r w:rsidR="00FF560C" w:rsidRPr="00830306">
        <w:rPr>
          <w:sz w:val="22"/>
          <w:szCs w:val="22"/>
          <w:lang w:eastAsia="es-UY"/>
        </w:rPr>
        <w:t>a</w:t>
      </w:r>
      <w:r w:rsidR="00B63EBF" w:rsidRPr="00830306">
        <w:rPr>
          <w:sz w:val="22"/>
          <w:szCs w:val="22"/>
          <w:lang w:eastAsia="es-UY"/>
        </w:rPr>
        <w:t xml:space="preserve"> las </w:t>
      </w:r>
      <w:r w:rsidR="00AE7ACD" w:rsidRPr="00830306">
        <w:rPr>
          <w:sz w:val="22"/>
          <w:szCs w:val="22"/>
          <w:lang w:eastAsia="es-UY"/>
        </w:rPr>
        <w:t>escuelas</w:t>
      </w:r>
      <w:r w:rsidR="00B63EBF" w:rsidRPr="00830306">
        <w:rPr>
          <w:sz w:val="22"/>
          <w:szCs w:val="22"/>
          <w:lang w:eastAsia="es-UY"/>
        </w:rPr>
        <w:t xml:space="preserve"> que </w:t>
      </w:r>
      <w:r w:rsidR="00FF560C" w:rsidRPr="00830306">
        <w:rPr>
          <w:sz w:val="22"/>
          <w:szCs w:val="22"/>
          <w:lang w:eastAsia="es-UY"/>
        </w:rPr>
        <w:t>los están</w:t>
      </w:r>
      <w:r w:rsidR="00B63EBF" w:rsidRPr="00830306">
        <w:rPr>
          <w:sz w:val="22"/>
          <w:szCs w:val="22"/>
          <w:lang w:eastAsia="es-UY"/>
        </w:rPr>
        <w:t xml:space="preserve"> utiliza</w:t>
      </w:r>
      <w:r w:rsidR="00FF560C" w:rsidRPr="00830306">
        <w:rPr>
          <w:sz w:val="22"/>
          <w:szCs w:val="22"/>
          <w:lang w:eastAsia="es-UY"/>
        </w:rPr>
        <w:t>n</w:t>
      </w:r>
      <w:r w:rsidR="00B63EBF" w:rsidRPr="00830306">
        <w:rPr>
          <w:sz w:val="22"/>
          <w:szCs w:val="22"/>
          <w:lang w:eastAsia="es-UY"/>
        </w:rPr>
        <w:t>do en actividades de capacitación ambiental</w:t>
      </w:r>
      <w:r w:rsidR="003C1C1A">
        <w:rPr>
          <w:sz w:val="22"/>
          <w:szCs w:val="22"/>
          <w:lang w:eastAsia="es-UY"/>
        </w:rPr>
        <w:t xml:space="preserve"> a más de </w:t>
      </w:r>
      <w:r w:rsidR="00930257" w:rsidRPr="00830306">
        <w:rPr>
          <w:sz w:val="22"/>
          <w:szCs w:val="22"/>
          <w:lang w:eastAsia="es-UY"/>
        </w:rPr>
        <w:t>600 escol</w:t>
      </w:r>
      <w:r w:rsidR="00930257">
        <w:rPr>
          <w:sz w:val="22"/>
          <w:szCs w:val="22"/>
          <w:lang w:eastAsia="es-UY"/>
        </w:rPr>
        <w:t>ares</w:t>
      </w:r>
      <w:r w:rsidR="00B63EBF" w:rsidRPr="00830306">
        <w:rPr>
          <w:sz w:val="22"/>
          <w:szCs w:val="22"/>
          <w:lang w:eastAsia="es-UY"/>
        </w:rPr>
        <w:t>.</w:t>
      </w:r>
      <w:r w:rsidR="007A2B07">
        <w:rPr>
          <w:sz w:val="22"/>
          <w:szCs w:val="22"/>
          <w:lang w:eastAsia="es-UY"/>
        </w:rPr>
        <w:t xml:space="preserve"> Este resultado es relevante y </w:t>
      </w:r>
      <w:r w:rsidR="00EA016D">
        <w:rPr>
          <w:sz w:val="22"/>
          <w:szCs w:val="22"/>
          <w:lang w:eastAsia="es-UY"/>
        </w:rPr>
        <w:t>está</w:t>
      </w:r>
      <w:r w:rsidR="007A2B07">
        <w:rPr>
          <w:sz w:val="22"/>
          <w:szCs w:val="22"/>
          <w:lang w:eastAsia="es-UY"/>
        </w:rPr>
        <w:t xml:space="preserve"> alineado </w:t>
      </w:r>
      <w:r w:rsidR="00EA016D" w:rsidRPr="00EA016D">
        <w:rPr>
          <w:sz w:val="22"/>
          <w:szCs w:val="22"/>
          <w:lang w:eastAsia="es-UY"/>
        </w:rPr>
        <w:t>los objetivos d</w:t>
      </w:r>
      <w:r w:rsidR="007A2B07" w:rsidRPr="00EA016D">
        <w:rPr>
          <w:sz w:val="22"/>
          <w:szCs w:val="22"/>
          <w:lang w:eastAsia="es-UY"/>
        </w:rPr>
        <w:t>el componente 1 del proyecto.</w:t>
      </w:r>
    </w:p>
    <w:p w14:paraId="2BA6F482" w14:textId="77777777" w:rsidR="00B3353A" w:rsidRPr="00830306" w:rsidRDefault="00B3353A" w:rsidP="00047B26">
      <w:pPr>
        <w:pStyle w:val="Listaconvietas2"/>
        <w:numPr>
          <w:ilvl w:val="0"/>
          <w:numId w:val="0"/>
        </w:numPr>
        <w:jc w:val="both"/>
        <w:rPr>
          <w:sz w:val="22"/>
          <w:szCs w:val="22"/>
          <w:lang w:eastAsia="es-UY"/>
        </w:rPr>
      </w:pPr>
    </w:p>
    <w:p w14:paraId="3EFEE37D" w14:textId="072ED66D" w:rsidR="00AE7ACD" w:rsidRPr="00830306" w:rsidRDefault="00AE7ACD" w:rsidP="00047B26">
      <w:pPr>
        <w:pStyle w:val="Listaconvietas2"/>
        <w:numPr>
          <w:ilvl w:val="0"/>
          <w:numId w:val="0"/>
        </w:numPr>
        <w:jc w:val="both"/>
        <w:rPr>
          <w:sz w:val="22"/>
          <w:szCs w:val="22"/>
          <w:lang w:eastAsia="es-UY"/>
        </w:rPr>
      </w:pPr>
      <w:r w:rsidRPr="00830306">
        <w:rPr>
          <w:sz w:val="22"/>
          <w:szCs w:val="22"/>
          <w:lang w:eastAsia="es-UY"/>
        </w:rPr>
        <w:t xml:space="preserve">La política </w:t>
      </w:r>
      <w:r w:rsidR="003A7D4D">
        <w:rPr>
          <w:sz w:val="22"/>
          <w:szCs w:val="22"/>
          <w:lang w:eastAsia="es-UY"/>
        </w:rPr>
        <w:t xml:space="preserve">global </w:t>
      </w:r>
      <w:r w:rsidRPr="00830306">
        <w:rPr>
          <w:sz w:val="22"/>
          <w:szCs w:val="22"/>
          <w:lang w:eastAsia="es-UY"/>
        </w:rPr>
        <w:t>de comunicación hubiera tenido un impacto mayor si se hubiese profundizado la coordinación operativa entre las unidades nacionales</w:t>
      </w:r>
      <w:r w:rsidR="00FF560C" w:rsidRPr="00830306">
        <w:rPr>
          <w:sz w:val="22"/>
          <w:szCs w:val="22"/>
          <w:lang w:eastAsia="es-UY"/>
        </w:rPr>
        <w:t xml:space="preserve"> de ambos países</w:t>
      </w:r>
      <w:r w:rsidRPr="00830306">
        <w:rPr>
          <w:sz w:val="22"/>
          <w:szCs w:val="22"/>
          <w:lang w:eastAsia="es-UY"/>
        </w:rPr>
        <w:t xml:space="preserve">, intercambiándose estrategias, casos de éxito, </w:t>
      </w:r>
      <w:r w:rsidR="009D046C" w:rsidRPr="00830306">
        <w:rPr>
          <w:sz w:val="22"/>
          <w:szCs w:val="22"/>
          <w:lang w:eastAsia="es-UY"/>
        </w:rPr>
        <w:t>productos</w:t>
      </w:r>
      <w:r w:rsidRPr="00830306">
        <w:rPr>
          <w:sz w:val="22"/>
          <w:szCs w:val="22"/>
          <w:lang w:eastAsia="es-UY"/>
        </w:rPr>
        <w:t xml:space="preserve"> y lecciones aprendidas.</w:t>
      </w:r>
      <w:r w:rsidR="00FF560C" w:rsidRPr="00830306">
        <w:rPr>
          <w:sz w:val="22"/>
          <w:szCs w:val="22"/>
          <w:lang w:eastAsia="es-UY"/>
        </w:rPr>
        <w:t xml:space="preserve"> </w:t>
      </w:r>
    </w:p>
    <w:p w14:paraId="5369F818" w14:textId="77777777" w:rsidR="00500F7D" w:rsidRPr="00830306" w:rsidRDefault="00500F7D" w:rsidP="00047B26">
      <w:pPr>
        <w:pStyle w:val="Listaconvietas2"/>
        <w:numPr>
          <w:ilvl w:val="0"/>
          <w:numId w:val="0"/>
        </w:numPr>
        <w:jc w:val="both"/>
        <w:rPr>
          <w:sz w:val="22"/>
          <w:szCs w:val="22"/>
          <w:lang w:eastAsia="es-UY"/>
        </w:rPr>
      </w:pPr>
    </w:p>
    <w:p w14:paraId="235F87B6" w14:textId="10D2D9EB" w:rsidR="007C6F4B" w:rsidRPr="00830306" w:rsidRDefault="00FF560C" w:rsidP="00047B26">
      <w:pPr>
        <w:pStyle w:val="Listaconvietas2"/>
        <w:numPr>
          <w:ilvl w:val="0"/>
          <w:numId w:val="0"/>
        </w:numPr>
        <w:jc w:val="both"/>
        <w:rPr>
          <w:sz w:val="22"/>
          <w:szCs w:val="22"/>
          <w:lang w:eastAsia="es-UY"/>
        </w:rPr>
      </w:pPr>
      <w:r w:rsidRPr="00830306">
        <w:rPr>
          <w:sz w:val="22"/>
          <w:szCs w:val="22"/>
          <w:lang w:eastAsia="es-UY"/>
        </w:rPr>
        <w:t>E</w:t>
      </w:r>
      <w:r w:rsidR="00500F7D" w:rsidRPr="00830306">
        <w:rPr>
          <w:sz w:val="22"/>
          <w:szCs w:val="22"/>
          <w:lang w:eastAsia="es-UY"/>
        </w:rPr>
        <w:t xml:space="preserve">n los proyectos piloto se produjo un volumen importante de información y se realizaron actividades de capacitación y difusión claves para promover acciones del PAE tendientes a reducir la contaminación del RPFM. En ese sentido se destacan los logros del componente sobre manejo de residuos y efluentes en tambos, realizados en la margen uruguaya, donde se realizan acuerdos con las escuelas agrarias de lechería de la UTU para incluir una materia sobre manejo de efluentes y residuos orgánicos en los planes de estudio. En este piloto también se </w:t>
      </w:r>
      <w:r w:rsidR="00F4173F" w:rsidRPr="00830306">
        <w:rPr>
          <w:sz w:val="22"/>
          <w:szCs w:val="22"/>
          <w:lang w:eastAsia="es-UY"/>
        </w:rPr>
        <w:t>realizó</w:t>
      </w:r>
      <w:r w:rsidR="00500F7D" w:rsidRPr="00830306">
        <w:rPr>
          <w:sz w:val="22"/>
          <w:szCs w:val="22"/>
          <w:lang w:eastAsia="es-UY"/>
        </w:rPr>
        <w:t xml:space="preserve"> un importante trabajo de difusión y comunicación a productores y asociaciones gremiales agrarias</w:t>
      </w:r>
      <w:r w:rsidR="00793ED2" w:rsidRPr="00830306">
        <w:rPr>
          <w:sz w:val="22"/>
          <w:szCs w:val="22"/>
          <w:lang w:eastAsia="es-UY"/>
        </w:rPr>
        <w:t>. Durante la ejecución se tuvo una estrecha relación con la DINAMA, aportándole a este organismo in</w:t>
      </w:r>
      <w:r w:rsidR="001D5B65">
        <w:rPr>
          <w:sz w:val="22"/>
          <w:szCs w:val="22"/>
          <w:lang w:eastAsia="es-UY"/>
        </w:rPr>
        <w:t xml:space="preserve">sumos de información </w:t>
      </w:r>
      <w:r w:rsidR="00793ED2" w:rsidRPr="00830306">
        <w:rPr>
          <w:sz w:val="22"/>
          <w:szCs w:val="22"/>
          <w:lang w:eastAsia="es-UY"/>
        </w:rPr>
        <w:t xml:space="preserve">para la gestión y toma de </w:t>
      </w:r>
      <w:r w:rsidR="00F4173F" w:rsidRPr="00830306">
        <w:rPr>
          <w:sz w:val="22"/>
          <w:szCs w:val="22"/>
          <w:lang w:eastAsia="es-UY"/>
        </w:rPr>
        <w:t>decisión</w:t>
      </w:r>
      <w:r w:rsidR="00793ED2" w:rsidRPr="00830306">
        <w:rPr>
          <w:sz w:val="22"/>
          <w:szCs w:val="22"/>
          <w:lang w:eastAsia="es-UY"/>
        </w:rPr>
        <w:t xml:space="preserve">, </w:t>
      </w:r>
      <w:r w:rsidR="001D5B65" w:rsidRPr="00830306">
        <w:rPr>
          <w:sz w:val="22"/>
          <w:szCs w:val="22"/>
          <w:lang w:eastAsia="es-UY"/>
        </w:rPr>
        <w:t>así</w:t>
      </w:r>
      <w:r w:rsidR="00793ED2" w:rsidRPr="00830306">
        <w:rPr>
          <w:sz w:val="22"/>
          <w:szCs w:val="22"/>
          <w:lang w:eastAsia="es-UY"/>
        </w:rPr>
        <w:t xml:space="preserve"> como para el Plan de </w:t>
      </w:r>
      <w:r w:rsidR="00F4173F" w:rsidRPr="00830306">
        <w:rPr>
          <w:sz w:val="22"/>
          <w:szCs w:val="22"/>
          <w:lang w:eastAsia="es-UY"/>
        </w:rPr>
        <w:t>Gestión</w:t>
      </w:r>
      <w:r w:rsidR="00793ED2" w:rsidRPr="00830306">
        <w:rPr>
          <w:sz w:val="22"/>
          <w:szCs w:val="22"/>
          <w:lang w:eastAsia="es-UY"/>
        </w:rPr>
        <w:t xml:space="preserve"> de la Cuenca del Rio Santa Lucia, que exige entre sus medidas la instalación de un sistema de tratamiento de residuos en tambos. El proyecto también interacciona a nivel del Poder Ejecu</w:t>
      </w:r>
      <w:r w:rsidR="007C6F4B" w:rsidRPr="00830306">
        <w:rPr>
          <w:sz w:val="22"/>
          <w:szCs w:val="22"/>
          <w:lang w:eastAsia="es-UY"/>
        </w:rPr>
        <w:t xml:space="preserve">tivo </w:t>
      </w:r>
      <w:r w:rsidR="00D26DE2" w:rsidRPr="00830306">
        <w:rPr>
          <w:sz w:val="22"/>
          <w:szCs w:val="22"/>
          <w:lang w:eastAsia="es-UY"/>
        </w:rPr>
        <w:t>con el MGAP, donde se identifican</w:t>
      </w:r>
      <w:r w:rsidR="007C6F4B" w:rsidRPr="00830306">
        <w:rPr>
          <w:sz w:val="22"/>
          <w:szCs w:val="22"/>
          <w:lang w:eastAsia="es-UY"/>
        </w:rPr>
        <w:t xml:space="preserve"> algunas oportunidades de mejora en los mecanismos de coordinación con la autoridad ambiental par</w:t>
      </w:r>
      <w:r w:rsidR="007068DD">
        <w:rPr>
          <w:sz w:val="22"/>
          <w:szCs w:val="22"/>
          <w:lang w:eastAsia="es-UY"/>
        </w:rPr>
        <w:t>a unificar criterios de gestión. El MGAP</w:t>
      </w:r>
      <w:r w:rsidR="007C6F4B" w:rsidRPr="00830306">
        <w:rPr>
          <w:sz w:val="22"/>
          <w:szCs w:val="22"/>
          <w:lang w:eastAsia="es-UY"/>
        </w:rPr>
        <w:t xml:space="preserve"> pri</w:t>
      </w:r>
      <w:r w:rsidR="007068DD">
        <w:rPr>
          <w:sz w:val="22"/>
          <w:szCs w:val="22"/>
          <w:lang w:eastAsia="es-UY"/>
        </w:rPr>
        <w:t xml:space="preserve">oriza el enfoque productivo poniendo menos </w:t>
      </w:r>
      <w:r w:rsidR="00961331">
        <w:rPr>
          <w:sz w:val="22"/>
          <w:szCs w:val="22"/>
          <w:lang w:eastAsia="es-UY"/>
        </w:rPr>
        <w:t>énfasis</w:t>
      </w:r>
      <w:r w:rsidR="007068DD">
        <w:rPr>
          <w:sz w:val="22"/>
          <w:szCs w:val="22"/>
          <w:lang w:eastAsia="es-UY"/>
        </w:rPr>
        <w:t xml:space="preserve"> en el manejo de efluentes</w:t>
      </w:r>
      <w:r w:rsidR="007C6F4B" w:rsidRPr="00830306">
        <w:rPr>
          <w:sz w:val="22"/>
          <w:szCs w:val="22"/>
          <w:lang w:eastAsia="es-UY"/>
        </w:rPr>
        <w:t>.</w:t>
      </w:r>
      <w:r w:rsidR="00961331">
        <w:rPr>
          <w:sz w:val="22"/>
          <w:szCs w:val="22"/>
          <w:lang w:eastAsia="es-UY"/>
        </w:rPr>
        <w:t xml:space="preserve"> Los esfuerzos realizados </w:t>
      </w:r>
      <w:r w:rsidR="00EE52D7" w:rsidRPr="00830306">
        <w:rPr>
          <w:sz w:val="22"/>
          <w:szCs w:val="22"/>
          <w:lang w:eastAsia="es-UY"/>
        </w:rPr>
        <w:t>no</w:t>
      </w:r>
      <w:r w:rsidR="007C6F4B" w:rsidRPr="00830306">
        <w:rPr>
          <w:sz w:val="22"/>
          <w:szCs w:val="22"/>
          <w:lang w:eastAsia="es-UY"/>
        </w:rPr>
        <w:t xml:space="preserve"> alcanzaron para acercar estas visiones que </w:t>
      </w:r>
      <w:r w:rsidR="002A0E5B" w:rsidRPr="00830306">
        <w:rPr>
          <w:sz w:val="22"/>
          <w:szCs w:val="22"/>
          <w:lang w:eastAsia="es-UY"/>
        </w:rPr>
        <w:t>se ubican</w:t>
      </w:r>
      <w:r w:rsidR="007C6F4B" w:rsidRPr="00830306">
        <w:rPr>
          <w:sz w:val="22"/>
          <w:szCs w:val="22"/>
          <w:lang w:eastAsia="es-UY"/>
        </w:rPr>
        <w:t xml:space="preserve"> a nivel político-estratégico y no operativo, pero si fueron importantes para evidenciar </w:t>
      </w:r>
      <w:r w:rsidR="002A0E5B" w:rsidRPr="00830306">
        <w:rPr>
          <w:sz w:val="22"/>
          <w:szCs w:val="22"/>
          <w:lang w:eastAsia="es-UY"/>
        </w:rPr>
        <w:t xml:space="preserve">la problemática a efectos de mejorar en el mediano plazo los mecanismos de articulación </w:t>
      </w:r>
      <w:r w:rsidR="008E2105" w:rsidRPr="00830306">
        <w:rPr>
          <w:sz w:val="22"/>
          <w:szCs w:val="22"/>
          <w:lang w:eastAsia="es-UY"/>
        </w:rPr>
        <w:t>intergubernamental</w:t>
      </w:r>
      <w:r w:rsidR="002A0E5B" w:rsidRPr="00830306">
        <w:rPr>
          <w:sz w:val="22"/>
          <w:szCs w:val="22"/>
          <w:lang w:eastAsia="es-UY"/>
        </w:rPr>
        <w:t xml:space="preserve">. El proyecto también avanzo en la </w:t>
      </w:r>
      <w:r w:rsidR="00CD7C29">
        <w:rPr>
          <w:sz w:val="22"/>
          <w:szCs w:val="22"/>
          <w:lang w:eastAsia="es-UY"/>
        </w:rPr>
        <w:t>transferencia</w:t>
      </w:r>
      <w:r w:rsidR="002A0E5B" w:rsidRPr="00830306">
        <w:rPr>
          <w:sz w:val="22"/>
          <w:szCs w:val="22"/>
          <w:lang w:eastAsia="es-UY"/>
        </w:rPr>
        <w:t xml:space="preserve"> de los resultados a los productores donde se destacan presentaciones a CONAPROLE (Cooperativa Nacional de Productores de Leche) para promover su involucramiento en el tratamiento de efluentes como parte de la responsabilidad empresarial con el medio ambiente.</w:t>
      </w:r>
    </w:p>
    <w:p w14:paraId="22E6268A" w14:textId="77777777" w:rsidR="002A0E5B" w:rsidRPr="00830306" w:rsidRDefault="002A0E5B" w:rsidP="00047B26">
      <w:pPr>
        <w:pStyle w:val="Listaconvietas2"/>
        <w:numPr>
          <w:ilvl w:val="0"/>
          <w:numId w:val="0"/>
        </w:numPr>
        <w:jc w:val="both"/>
        <w:rPr>
          <w:sz w:val="22"/>
          <w:szCs w:val="22"/>
          <w:lang w:eastAsia="es-UY"/>
        </w:rPr>
      </w:pPr>
    </w:p>
    <w:p w14:paraId="4864747C" w14:textId="5AE8C309" w:rsidR="00961331" w:rsidRPr="00961331" w:rsidRDefault="00961331" w:rsidP="00961331">
      <w:pPr>
        <w:pStyle w:val="Listaconvietas2"/>
        <w:numPr>
          <w:ilvl w:val="0"/>
          <w:numId w:val="0"/>
        </w:numPr>
        <w:jc w:val="both"/>
        <w:rPr>
          <w:sz w:val="22"/>
          <w:szCs w:val="22"/>
          <w:lang w:eastAsia="es-UY"/>
        </w:rPr>
      </w:pPr>
      <w:r w:rsidRPr="00961331">
        <w:rPr>
          <w:sz w:val="22"/>
          <w:szCs w:val="22"/>
          <w:lang w:eastAsia="es-UY"/>
        </w:rPr>
        <w:t xml:space="preserve">En el proyecto piloto de P+L en el sector de curtiembres de Uruguay también se desarrolló un programa de capacitación con la Asociación Uruguaya de Técnicos </w:t>
      </w:r>
      <w:r>
        <w:rPr>
          <w:sz w:val="22"/>
          <w:szCs w:val="22"/>
          <w:lang w:eastAsia="es-UY"/>
        </w:rPr>
        <w:t>en Industrias Químicas (AUTIQ), institución que promueve y fomenta</w:t>
      </w:r>
      <w:r w:rsidRPr="00961331">
        <w:rPr>
          <w:sz w:val="22"/>
          <w:szCs w:val="22"/>
          <w:lang w:eastAsia="es-UY"/>
        </w:rPr>
        <w:t xml:space="preserve"> el desarrollo y el avance de la química y tecnología aplicada a la industria del cuero, y trabaja con la Facultad de Ingeniería, la Universidad de Montevideo y el LATU. El Proyecto tuvo un rol importante como articulador entre el sector académico y el industrial, permitiendo la elaboración de un manual d</w:t>
      </w:r>
      <w:r>
        <w:rPr>
          <w:sz w:val="22"/>
          <w:szCs w:val="22"/>
          <w:lang w:eastAsia="es-UY"/>
        </w:rPr>
        <w:t xml:space="preserve">e buenas prácticas y </w:t>
      </w:r>
      <w:r w:rsidRPr="00961331">
        <w:rPr>
          <w:sz w:val="22"/>
          <w:szCs w:val="22"/>
          <w:lang w:eastAsia="es-UY"/>
        </w:rPr>
        <w:t xml:space="preserve">la capacitación en P+L de </w:t>
      </w:r>
      <w:r>
        <w:rPr>
          <w:sz w:val="22"/>
          <w:szCs w:val="22"/>
          <w:lang w:eastAsia="es-UY"/>
        </w:rPr>
        <w:t>nueve empresas de las veinte que operan</w:t>
      </w:r>
      <w:r w:rsidRPr="00961331">
        <w:rPr>
          <w:sz w:val="22"/>
          <w:szCs w:val="22"/>
          <w:lang w:eastAsia="es-UY"/>
        </w:rPr>
        <w:t xml:space="preserve"> en el sector, La modalidad de trabajo en base a talleres y consejerías tecnológicas en las empresas, permitió diagnosticar durante el curso, problemas específicos en cada una de estas y elaborar propuestas de proyectos para su abordaje. </w:t>
      </w:r>
    </w:p>
    <w:p w14:paraId="50D59D13" w14:textId="77777777" w:rsidR="00961331" w:rsidRPr="00961331" w:rsidRDefault="00961331" w:rsidP="00961331">
      <w:pPr>
        <w:pStyle w:val="Listaconvietas2"/>
        <w:numPr>
          <w:ilvl w:val="0"/>
          <w:numId w:val="0"/>
        </w:numPr>
        <w:jc w:val="both"/>
        <w:rPr>
          <w:sz w:val="22"/>
          <w:szCs w:val="22"/>
          <w:lang w:eastAsia="es-UY"/>
        </w:rPr>
      </w:pPr>
    </w:p>
    <w:p w14:paraId="039A10B1" w14:textId="2DF7CE8D" w:rsidR="008C39C0" w:rsidRDefault="00961331" w:rsidP="00961331">
      <w:pPr>
        <w:pStyle w:val="Listaconvietas2"/>
        <w:numPr>
          <w:ilvl w:val="0"/>
          <w:numId w:val="0"/>
        </w:numPr>
        <w:jc w:val="both"/>
        <w:rPr>
          <w:sz w:val="22"/>
          <w:szCs w:val="22"/>
          <w:lang w:eastAsia="es-UY"/>
        </w:rPr>
      </w:pPr>
      <w:r w:rsidRPr="00961331">
        <w:rPr>
          <w:sz w:val="22"/>
          <w:szCs w:val="22"/>
          <w:lang w:eastAsia="es-UY"/>
        </w:rPr>
        <w:t>En la componente argentina relacionada con P+L, también se realizaron actividades de capacitación para la PYMES de los distritos costeros. En particular se destaca la realización de 3 cursos en la zona Sur y la coordinación con un Programa del BID en P+L para buscar complementariedades. En Argentina hay una política nacional con ese objetivo que opera desde hace años con resultados importantes en la CABA. En el marco del proyecto se contrata a la Universidad Tecnológica Nacional (UTN) para elaborar productos de apoyo a la P+L y se promueve la creación de una mesa de trabajo con empresarios del sector para intercambiar opiniones sobre los mismos con la participación del INTI.</w:t>
      </w:r>
    </w:p>
    <w:p w14:paraId="2EFBE56C" w14:textId="77777777" w:rsidR="00961331" w:rsidRPr="00830306" w:rsidRDefault="00961331" w:rsidP="00961331">
      <w:pPr>
        <w:pStyle w:val="Listaconvietas2"/>
        <w:numPr>
          <w:ilvl w:val="0"/>
          <w:numId w:val="0"/>
        </w:numPr>
        <w:jc w:val="both"/>
        <w:rPr>
          <w:sz w:val="22"/>
          <w:szCs w:val="22"/>
          <w:lang w:eastAsia="es-UY"/>
        </w:rPr>
      </w:pPr>
    </w:p>
    <w:p w14:paraId="128D6916" w14:textId="77777777" w:rsidR="00966816" w:rsidRDefault="008C39C0" w:rsidP="00047B26">
      <w:pPr>
        <w:pStyle w:val="Listaconvietas2"/>
        <w:numPr>
          <w:ilvl w:val="0"/>
          <w:numId w:val="0"/>
        </w:numPr>
        <w:jc w:val="both"/>
        <w:rPr>
          <w:sz w:val="22"/>
          <w:szCs w:val="22"/>
          <w:lang w:eastAsia="es-UY"/>
        </w:rPr>
      </w:pPr>
      <w:r w:rsidRPr="00830306">
        <w:rPr>
          <w:sz w:val="22"/>
          <w:szCs w:val="22"/>
          <w:lang w:eastAsia="es-UY"/>
        </w:rPr>
        <w:t>En cuanto a la elaboración de un humedal artificial en San Cle</w:t>
      </w:r>
      <w:r w:rsidR="00660663">
        <w:rPr>
          <w:sz w:val="22"/>
          <w:szCs w:val="22"/>
          <w:lang w:eastAsia="es-UY"/>
        </w:rPr>
        <w:t>mente</w:t>
      </w:r>
      <w:r w:rsidR="00966816">
        <w:rPr>
          <w:sz w:val="22"/>
          <w:szCs w:val="22"/>
          <w:lang w:eastAsia="es-UY"/>
        </w:rPr>
        <w:t>,</w:t>
      </w:r>
      <w:r w:rsidR="00660663">
        <w:rPr>
          <w:sz w:val="22"/>
          <w:szCs w:val="22"/>
          <w:lang w:eastAsia="es-UY"/>
        </w:rPr>
        <w:t xml:space="preserve"> </w:t>
      </w:r>
      <w:r w:rsidRPr="00830306">
        <w:rPr>
          <w:sz w:val="22"/>
          <w:szCs w:val="22"/>
          <w:lang w:eastAsia="es-UY"/>
        </w:rPr>
        <w:t xml:space="preserve">para reducir la carga de contaminantes </w:t>
      </w:r>
      <w:r w:rsidR="00F4173F" w:rsidRPr="00830306">
        <w:rPr>
          <w:sz w:val="22"/>
          <w:szCs w:val="22"/>
          <w:lang w:eastAsia="es-UY"/>
        </w:rPr>
        <w:t>orgánicos</w:t>
      </w:r>
      <w:r w:rsidR="00660663">
        <w:rPr>
          <w:sz w:val="22"/>
          <w:szCs w:val="22"/>
          <w:lang w:eastAsia="es-UY"/>
        </w:rPr>
        <w:t xml:space="preserve"> en la </w:t>
      </w:r>
      <w:r w:rsidR="00660663" w:rsidRPr="00830306">
        <w:rPr>
          <w:sz w:val="22"/>
          <w:szCs w:val="22"/>
          <w:lang w:eastAsia="es-UY"/>
        </w:rPr>
        <w:t>bahía de Sanborombón</w:t>
      </w:r>
      <w:r w:rsidR="00660663">
        <w:rPr>
          <w:sz w:val="22"/>
          <w:szCs w:val="22"/>
          <w:lang w:eastAsia="es-UY"/>
        </w:rPr>
        <w:t xml:space="preserve">, </w:t>
      </w:r>
      <w:r w:rsidR="001A4F95" w:rsidRPr="00830306">
        <w:rPr>
          <w:sz w:val="22"/>
          <w:szCs w:val="22"/>
          <w:lang w:eastAsia="es-UY"/>
        </w:rPr>
        <w:t>se realizaron importantes actividades de difusión y comunicación entre diversos actores</w:t>
      </w:r>
      <w:r w:rsidR="00F85C36">
        <w:rPr>
          <w:sz w:val="22"/>
          <w:szCs w:val="22"/>
          <w:lang w:eastAsia="es-UY"/>
        </w:rPr>
        <w:t>. En</w:t>
      </w:r>
      <w:r w:rsidR="00966816">
        <w:rPr>
          <w:sz w:val="22"/>
          <w:szCs w:val="22"/>
          <w:lang w:eastAsia="es-UY"/>
        </w:rPr>
        <w:t>tre las mismas se destaca la organización de</w:t>
      </w:r>
      <w:r w:rsidR="001A4F95" w:rsidRPr="00830306">
        <w:rPr>
          <w:sz w:val="22"/>
          <w:szCs w:val="22"/>
          <w:lang w:eastAsia="es-UY"/>
        </w:rPr>
        <w:t xml:space="preserve"> dos talleres con la participación de la Universid</w:t>
      </w:r>
      <w:r w:rsidR="00F85C36">
        <w:rPr>
          <w:sz w:val="22"/>
          <w:szCs w:val="22"/>
          <w:lang w:eastAsia="es-UY"/>
        </w:rPr>
        <w:t>ad Nacional de La Plata</w:t>
      </w:r>
      <w:r w:rsidR="00B70152">
        <w:rPr>
          <w:sz w:val="22"/>
          <w:szCs w:val="22"/>
          <w:lang w:eastAsia="es-UY"/>
        </w:rPr>
        <w:t xml:space="preserve">, </w:t>
      </w:r>
      <w:r w:rsidR="00B70152" w:rsidRPr="00830306">
        <w:rPr>
          <w:sz w:val="22"/>
          <w:szCs w:val="22"/>
          <w:lang w:eastAsia="es-UY"/>
        </w:rPr>
        <w:t>contratada</w:t>
      </w:r>
      <w:r w:rsidR="001A4F95" w:rsidRPr="00830306">
        <w:rPr>
          <w:sz w:val="22"/>
          <w:szCs w:val="22"/>
          <w:lang w:eastAsia="es-UY"/>
        </w:rPr>
        <w:t xml:space="preserve"> para elaborar el humedal y </w:t>
      </w:r>
      <w:r w:rsidR="00F85C36">
        <w:rPr>
          <w:sz w:val="22"/>
          <w:szCs w:val="22"/>
          <w:lang w:eastAsia="es-UY"/>
        </w:rPr>
        <w:t xml:space="preserve">realizar </w:t>
      </w:r>
      <w:r w:rsidR="001A4F95" w:rsidRPr="00830306">
        <w:rPr>
          <w:sz w:val="22"/>
          <w:szCs w:val="22"/>
          <w:lang w:eastAsia="es-UY"/>
        </w:rPr>
        <w:t>el Plan de Manejo</w:t>
      </w:r>
      <w:r w:rsidR="00154834" w:rsidRPr="00830306">
        <w:rPr>
          <w:sz w:val="22"/>
          <w:szCs w:val="22"/>
          <w:lang w:eastAsia="es-UY"/>
        </w:rPr>
        <w:t xml:space="preserve"> (PM)</w:t>
      </w:r>
      <w:r w:rsidR="001A4F95" w:rsidRPr="00830306">
        <w:rPr>
          <w:sz w:val="22"/>
          <w:szCs w:val="22"/>
          <w:lang w:eastAsia="es-UY"/>
        </w:rPr>
        <w:t xml:space="preserve">. </w:t>
      </w:r>
      <w:r w:rsidR="00966816">
        <w:rPr>
          <w:sz w:val="22"/>
          <w:szCs w:val="22"/>
          <w:lang w:eastAsia="es-UY"/>
        </w:rPr>
        <w:t xml:space="preserve">A pesar del esfuerzo realizado, el </w:t>
      </w:r>
      <w:r w:rsidR="001A4F95" w:rsidRPr="00830306">
        <w:rPr>
          <w:sz w:val="22"/>
          <w:szCs w:val="22"/>
          <w:lang w:eastAsia="es-UY"/>
        </w:rPr>
        <w:t xml:space="preserve">involucramiento de la sociedad con la propuesta </w:t>
      </w:r>
      <w:r w:rsidR="00966816">
        <w:rPr>
          <w:sz w:val="22"/>
          <w:szCs w:val="22"/>
          <w:lang w:eastAsia="es-UY"/>
        </w:rPr>
        <w:t>fue reducido. Esto también ha sucedido con otros</w:t>
      </w:r>
      <w:r w:rsidR="001A4F95" w:rsidRPr="00830306">
        <w:rPr>
          <w:sz w:val="22"/>
          <w:szCs w:val="22"/>
          <w:lang w:eastAsia="es-UY"/>
        </w:rPr>
        <w:t xml:space="preserve"> program</w:t>
      </w:r>
      <w:r w:rsidR="00966816">
        <w:rPr>
          <w:sz w:val="22"/>
          <w:szCs w:val="22"/>
          <w:lang w:eastAsia="es-UY"/>
        </w:rPr>
        <w:t>as similares, donde participa</w:t>
      </w:r>
      <w:r w:rsidR="001A4F95" w:rsidRPr="00830306">
        <w:rPr>
          <w:sz w:val="22"/>
          <w:szCs w:val="22"/>
          <w:lang w:eastAsia="es-UY"/>
        </w:rPr>
        <w:t xml:space="preserve"> el INTA y la ONG, Vida Silvestre Argentina</w:t>
      </w:r>
      <w:r w:rsidR="00154834" w:rsidRPr="00830306">
        <w:rPr>
          <w:sz w:val="22"/>
          <w:szCs w:val="22"/>
          <w:lang w:eastAsia="es-UY"/>
        </w:rPr>
        <w:t xml:space="preserve"> (VSA)</w:t>
      </w:r>
      <w:r w:rsidR="001A4F95" w:rsidRPr="00830306">
        <w:rPr>
          <w:sz w:val="22"/>
          <w:szCs w:val="22"/>
          <w:lang w:eastAsia="es-UY"/>
        </w:rPr>
        <w:t>, que ha</w:t>
      </w:r>
      <w:r w:rsidR="00966816">
        <w:rPr>
          <w:sz w:val="22"/>
          <w:szCs w:val="22"/>
          <w:lang w:eastAsia="es-UY"/>
        </w:rPr>
        <w:t>n</w:t>
      </w:r>
      <w:r w:rsidR="001A4F95" w:rsidRPr="00830306">
        <w:rPr>
          <w:sz w:val="22"/>
          <w:szCs w:val="22"/>
          <w:lang w:eastAsia="es-UY"/>
        </w:rPr>
        <w:t xml:space="preserve"> realizado manuales de buenas </w:t>
      </w:r>
      <w:r w:rsidR="00F4173F" w:rsidRPr="00830306">
        <w:rPr>
          <w:sz w:val="22"/>
          <w:szCs w:val="22"/>
          <w:lang w:eastAsia="es-UY"/>
        </w:rPr>
        <w:t>prácticas</w:t>
      </w:r>
      <w:r w:rsidR="001A4F95" w:rsidRPr="00830306">
        <w:rPr>
          <w:sz w:val="22"/>
          <w:szCs w:val="22"/>
          <w:lang w:eastAsia="es-UY"/>
        </w:rPr>
        <w:t xml:space="preserve"> para productores ganaderos de la zona </w:t>
      </w:r>
      <w:r w:rsidR="00966816">
        <w:rPr>
          <w:sz w:val="22"/>
          <w:szCs w:val="22"/>
          <w:lang w:eastAsia="es-UY"/>
        </w:rPr>
        <w:t>pero que presentaron debilidades en la difusión</w:t>
      </w:r>
      <w:r w:rsidR="00154834" w:rsidRPr="00830306">
        <w:rPr>
          <w:sz w:val="22"/>
          <w:szCs w:val="22"/>
          <w:lang w:eastAsia="es-UY"/>
        </w:rPr>
        <w:t xml:space="preserve">. Si bien el PM </w:t>
      </w:r>
      <w:r w:rsidR="001A4F95" w:rsidRPr="00830306">
        <w:rPr>
          <w:sz w:val="22"/>
          <w:szCs w:val="22"/>
          <w:lang w:eastAsia="es-UY"/>
        </w:rPr>
        <w:t>se reporta como elaborado, a la fecha de cierre del proyecto el mi</w:t>
      </w:r>
      <w:r w:rsidR="00D26DE2" w:rsidRPr="00830306">
        <w:rPr>
          <w:sz w:val="22"/>
          <w:szCs w:val="22"/>
          <w:lang w:eastAsia="es-UY"/>
        </w:rPr>
        <w:t>s</w:t>
      </w:r>
      <w:r w:rsidR="001A4F95" w:rsidRPr="00830306">
        <w:rPr>
          <w:sz w:val="22"/>
          <w:szCs w:val="22"/>
          <w:lang w:eastAsia="es-UY"/>
        </w:rPr>
        <w:t xml:space="preserve">mo no ha sido aprobado por la gobernación y se estima difícil que se logre en el corto plazo por el inicio del periodo electoral. </w:t>
      </w:r>
    </w:p>
    <w:p w14:paraId="1FD8EFCF" w14:textId="77777777" w:rsidR="00966816" w:rsidRDefault="00966816" w:rsidP="00047B26">
      <w:pPr>
        <w:pStyle w:val="Listaconvietas2"/>
        <w:numPr>
          <w:ilvl w:val="0"/>
          <w:numId w:val="0"/>
        </w:numPr>
        <w:jc w:val="both"/>
        <w:rPr>
          <w:sz w:val="22"/>
          <w:szCs w:val="22"/>
          <w:lang w:eastAsia="es-UY"/>
        </w:rPr>
      </w:pPr>
    </w:p>
    <w:p w14:paraId="487F0E46" w14:textId="4A4682DC" w:rsidR="008C39C0" w:rsidRPr="00830306" w:rsidRDefault="001A4F95" w:rsidP="00047B26">
      <w:pPr>
        <w:pStyle w:val="Listaconvietas2"/>
        <w:numPr>
          <w:ilvl w:val="0"/>
          <w:numId w:val="0"/>
        </w:numPr>
        <w:jc w:val="both"/>
        <w:rPr>
          <w:sz w:val="22"/>
          <w:szCs w:val="22"/>
          <w:lang w:eastAsia="es-UY"/>
        </w:rPr>
      </w:pPr>
      <w:r w:rsidRPr="00830306">
        <w:rPr>
          <w:sz w:val="22"/>
          <w:szCs w:val="22"/>
          <w:lang w:eastAsia="es-UY"/>
        </w:rPr>
        <w:t>Durante la ejecución del</w:t>
      </w:r>
      <w:r w:rsidR="00892510">
        <w:rPr>
          <w:sz w:val="22"/>
          <w:szCs w:val="22"/>
          <w:lang w:eastAsia="es-UY"/>
        </w:rPr>
        <w:t xml:space="preserve"> componente se encontró que la </w:t>
      </w:r>
      <w:r w:rsidRPr="00830306">
        <w:rPr>
          <w:sz w:val="22"/>
          <w:szCs w:val="22"/>
          <w:lang w:eastAsia="es-UY"/>
        </w:rPr>
        <w:t xml:space="preserve">planta de tratamiento de residuos </w:t>
      </w:r>
      <w:r w:rsidR="00154834" w:rsidRPr="00830306">
        <w:rPr>
          <w:sz w:val="22"/>
          <w:szCs w:val="22"/>
          <w:lang w:eastAsia="es-UY"/>
        </w:rPr>
        <w:t>sólidos</w:t>
      </w:r>
      <w:r w:rsidRPr="00830306">
        <w:rPr>
          <w:sz w:val="22"/>
          <w:szCs w:val="22"/>
          <w:lang w:eastAsia="es-UY"/>
        </w:rPr>
        <w:t xml:space="preserve"> </w:t>
      </w:r>
      <w:r w:rsidR="00892510">
        <w:rPr>
          <w:sz w:val="22"/>
          <w:szCs w:val="22"/>
          <w:lang w:eastAsia="es-UY"/>
        </w:rPr>
        <w:t xml:space="preserve">de la zona </w:t>
      </w:r>
      <w:r w:rsidRPr="00830306">
        <w:rPr>
          <w:sz w:val="22"/>
          <w:szCs w:val="22"/>
          <w:lang w:eastAsia="es-UY"/>
        </w:rPr>
        <w:t xml:space="preserve">estaba inoperante desde hace años y debieron </w:t>
      </w:r>
      <w:r w:rsidR="00154834" w:rsidRPr="00830306">
        <w:rPr>
          <w:sz w:val="22"/>
          <w:szCs w:val="22"/>
          <w:lang w:eastAsia="es-UY"/>
        </w:rPr>
        <w:t xml:space="preserve">dirigirse esfuerzos a dejarla activa previo a pensar en la construcción del humedal. </w:t>
      </w:r>
      <w:r w:rsidR="00660663">
        <w:rPr>
          <w:sz w:val="22"/>
          <w:szCs w:val="22"/>
          <w:lang w:eastAsia="es-UY"/>
        </w:rPr>
        <w:t xml:space="preserve">Pese a que no se alcanzó </w:t>
      </w:r>
      <w:r w:rsidR="00892510">
        <w:rPr>
          <w:sz w:val="22"/>
          <w:szCs w:val="22"/>
          <w:lang w:eastAsia="es-UY"/>
        </w:rPr>
        <w:t>la</w:t>
      </w:r>
      <w:r w:rsidR="00F85C36">
        <w:rPr>
          <w:sz w:val="22"/>
          <w:szCs w:val="22"/>
          <w:lang w:eastAsia="es-UY"/>
        </w:rPr>
        <w:t xml:space="preserve"> meta</w:t>
      </w:r>
      <w:r w:rsidR="00892510">
        <w:rPr>
          <w:sz w:val="22"/>
          <w:szCs w:val="22"/>
          <w:lang w:eastAsia="es-UY"/>
        </w:rPr>
        <w:t xml:space="preserve"> prevista</w:t>
      </w:r>
      <w:r w:rsidR="00660663">
        <w:rPr>
          <w:sz w:val="22"/>
          <w:szCs w:val="22"/>
          <w:lang w:eastAsia="es-UY"/>
        </w:rPr>
        <w:t>, e</w:t>
      </w:r>
      <w:r w:rsidR="00154834" w:rsidRPr="00830306">
        <w:rPr>
          <w:sz w:val="22"/>
          <w:szCs w:val="22"/>
          <w:lang w:eastAsia="es-UY"/>
        </w:rPr>
        <w:t xml:space="preserve">l proyecto sirvió para identificar importantes debilidades de gestión </w:t>
      </w:r>
      <w:r w:rsidR="00892510">
        <w:rPr>
          <w:sz w:val="22"/>
          <w:szCs w:val="22"/>
          <w:lang w:eastAsia="es-UY"/>
        </w:rPr>
        <w:t>ambiental en</w:t>
      </w:r>
      <w:r w:rsidR="00154834" w:rsidRPr="00830306">
        <w:rPr>
          <w:sz w:val="22"/>
          <w:szCs w:val="22"/>
          <w:lang w:eastAsia="es-UY"/>
        </w:rPr>
        <w:t xml:space="preserve"> la bahía de </w:t>
      </w:r>
      <w:r w:rsidR="00F4173F" w:rsidRPr="00830306">
        <w:rPr>
          <w:sz w:val="22"/>
          <w:szCs w:val="22"/>
          <w:lang w:eastAsia="es-UY"/>
        </w:rPr>
        <w:t>Sanborombón</w:t>
      </w:r>
      <w:r w:rsidR="003C7CA1">
        <w:rPr>
          <w:sz w:val="22"/>
          <w:szCs w:val="22"/>
          <w:lang w:eastAsia="es-UY"/>
        </w:rPr>
        <w:t xml:space="preserve">. </w:t>
      </w:r>
      <w:r w:rsidR="00892510">
        <w:rPr>
          <w:sz w:val="22"/>
          <w:szCs w:val="22"/>
          <w:lang w:eastAsia="es-UY"/>
        </w:rPr>
        <w:t xml:space="preserve">A modo de ejemplo, se verifica a que pese a que </w:t>
      </w:r>
      <w:r w:rsidR="003C7CA1">
        <w:rPr>
          <w:sz w:val="22"/>
          <w:szCs w:val="22"/>
          <w:lang w:eastAsia="es-UY"/>
        </w:rPr>
        <w:t xml:space="preserve">la misma </w:t>
      </w:r>
      <w:r w:rsidR="00892510">
        <w:rPr>
          <w:sz w:val="22"/>
          <w:szCs w:val="22"/>
          <w:lang w:eastAsia="es-UY"/>
        </w:rPr>
        <w:t>cuenta con</w:t>
      </w:r>
      <w:r w:rsidR="003C7CA1">
        <w:rPr>
          <w:sz w:val="22"/>
          <w:szCs w:val="22"/>
          <w:lang w:eastAsia="es-UY"/>
        </w:rPr>
        <w:t xml:space="preserve"> cinco áreas protegidas</w:t>
      </w:r>
      <w:r w:rsidR="00892510">
        <w:rPr>
          <w:sz w:val="22"/>
          <w:szCs w:val="22"/>
          <w:lang w:eastAsia="es-UY"/>
        </w:rPr>
        <w:t xml:space="preserve">, trabajos realizados para la </w:t>
      </w:r>
      <w:r w:rsidR="00154834" w:rsidRPr="00830306">
        <w:rPr>
          <w:sz w:val="22"/>
          <w:szCs w:val="22"/>
          <w:lang w:eastAsia="es-UY"/>
        </w:rPr>
        <w:t>VSA, indica</w:t>
      </w:r>
      <w:r w:rsidR="00892510">
        <w:rPr>
          <w:sz w:val="22"/>
          <w:szCs w:val="22"/>
          <w:lang w:eastAsia="es-UY"/>
        </w:rPr>
        <w:t>n</w:t>
      </w:r>
      <w:r w:rsidR="00154834" w:rsidRPr="00830306">
        <w:rPr>
          <w:sz w:val="22"/>
          <w:szCs w:val="22"/>
          <w:lang w:eastAsia="es-UY"/>
        </w:rPr>
        <w:t xml:space="preserve"> que e</w:t>
      </w:r>
      <w:r w:rsidR="003C7CA1">
        <w:rPr>
          <w:sz w:val="22"/>
          <w:szCs w:val="22"/>
          <w:lang w:eastAsia="es-UY"/>
        </w:rPr>
        <w:t xml:space="preserve">n una escala de </w:t>
      </w:r>
      <w:r w:rsidR="00892510">
        <w:rPr>
          <w:sz w:val="22"/>
          <w:szCs w:val="22"/>
          <w:lang w:eastAsia="es-UY"/>
        </w:rPr>
        <w:t xml:space="preserve">eficiencia de </w:t>
      </w:r>
      <w:r w:rsidR="003C7CA1">
        <w:rPr>
          <w:sz w:val="22"/>
          <w:szCs w:val="22"/>
          <w:lang w:eastAsia="es-UY"/>
        </w:rPr>
        <w:t>0 a 100 todas se</w:t>
      </w:r>
      <w:r w:rsidR="00154834" w:rsidRPr="00830306">
        <w:rPr>
          <w:sz w:val="22"/>
          <w:szCs w:val="22"/>
          <w:lang w:eastAsia="es-UY"/>
        </w:rPr>
        <w:t xml:space="preserve"> ubican </w:t>
      </w:r>
      <w:r w:rsidR="00892510">
        <w:rPr>
          <w:sz w:val="22"/>
          <w:szCs w:val="22"/>
          <w:lang w:eastAsia="es-UY"/>
        </w:rPr>
        <w:t>entre el 35 y 50</w:t>
      </w:r>
      <w:r w:rsidR="003C7CA1">
        <w:rPr>
          <w:sz w:val="22"/>
          <w:szCs w:val="22"/>
          <w:lang w:eastAsia="es-UY"/>
        </w:rPr>
        <w:t>. El PM proponía</w:t>
      </w:r>
      <w:r w:rsidR="00154834" w:rsidRPr="00830306">
        <w:rPr>
          <w:sz w:val="22"/>
          <w:szCs w:val="22"/>
          <w:lang w:eastAsia="es-UY"/>
        </w:rPr>
        <w:t xml:space="preserve"> una ampliación del área acuática del estuario a ser protegida </w:t>
      </w:r>
      <w:r w:rsidR="00FC438D">
        <w:rPr>
          <w:sz w:val="22"/>
          <w:szCs w:val="22"/>
          <w:lang w:eastAsia="es-UY"/>
        </w:rPr>
        <w:t>pero estos</w:t>
      </w:r>
      <w:r w:rsidR="00F85C36">
        <w:rPr>
          <w:sz w:val="22"/>
          <w:szCs w:val="22"/>
          <w:lang w:eastAsia="es-UY"/>
        </w:rPr>
        <w:t xml:space="preserve"> resultados</w:t>
      </w:r>
      <w:r w:rsidR="00154834" w:rsidRPr="00830306">
        <w:rPr>
          <w:sz w:val="22"/>
          <w:szCs w:val="22"/>
          <w:lang w:eastAsia="es-UY"/>
        </w:rPr>
        <w:t xml:space="preserve"> </w:t>
      </w:r>
      <w:r w:rsidR="00892510">
        <w:rPr>
          <w:sz w:val="22"/>
          <w:szCs w:val="22"/>
          <w:lang w:eastAsia="es-UY"/>
        </w:rPr>
        <w:t>muestran</w:t>
      </w:r>
      <w:r w:rsidR="003C7CA1">
        <w:rPr>
          <w:sz w:val="22"/>
          <w:szCs w:val="22"/>
          <w:lang w:eastAsia="es-UY"/>
        </w:rPr>
        <w:t xml:space="preserve"> la conveniencia de </w:t>
      </w:r>
      <w:r w:rsidR="00154834" w:rsidRPr="00830306">
        <w:rPr>
          <w:sz w:val="22"/>
          <w:szCs w:val="22"/>
          <w:lang w:eastAsia="es-UY"/>
        </w:rPr>
        <w:t xml:space="preserve">mejorar la eficiencia de las áreas </w:t>
      </w:r>
      <w:r w:rsidR="007F2F7D">
        <w:rPr>
          <w:sz w:val="22"/>
          <w:szCs w:val="22"/>
          <w:lang w:eastAsia="es-UY"/>
        </w:rPr>
        <w:t xml:space="preserve">existentes </w:t>
      </w:r>
      <w:r w:rsidR="003C7CA1">
        <w:rPr>
          <w:sz w:val="22"/>
          <w:szCs w:val="22"/>
          <w:lang w:eastAsia="es-UY"/>
        </w:rPr>
        <w:t xml:space="preserve">actualmente </w:t>
      </w:r>
      <w:r w:rsidR="00154834" w:rsidRPr="00830306">
        <w:rPr>
          <w:sz w:val="22"/>
          <w:szCs w:val="22"/>
          <w:lang w:eastAsia="es-UY"/>
        </w:rPr>
        <w:t>protegidas</w:t>
      </w:r>
      <w:r w:rsidR="003C7CA1">
        <w:rPr>
          <w:sz w:val="22"/>
          <w:szCs w:val="22"/>
          <w:lang w:eastAsia="es-UY"/>
        </w:rPr>
        <w:t xml:space="preserve"> en lugar de seguir </w:t>
      </w:r>
      <w:r w:rsidR="007F2F7D">
        <w:rPr>
          <w:sz w:val="22"/>
          <w:szCs w:val="22"/>
          <w:lang w:eastAsia="es-UY"/>
        </w:rPr>
        <w:t>aumentándolas o creando nuevas</w:t>
      </w:r>
      <w:r w:rsidR="00154834" w:rsidRPr="00830306">
        <w:rPr>
          <w:sz w:val="22"/>
          <w:szCs w:val="22"/>
          <w:lang w:eastAsia="es-UY"/>
        </w:rPr>
        <w:t>.</w:t>
      </w:r>
    </w:p>
    <w:p w14:paraId="4D536134" w14:textId="77777777" w:rsidR="00500F7D" w:rsidRPr="00830306" w:rsidRDefault="00500F7D" w:rsidP="00273AF0">
      <w:pPr>
        <w:autoSpaceDE w:val="0"/>
        <w:autoSpaceDN w:val="0"/>
        <w:adjustRightInd w:val="0"/>
        <w:spacing w:after="0" w:line="240" w:lineRule="auto"/>
        <w:ind w:left="360"/>
        <w:jc w:val="both"/>
        <w:rPr>
          <w:rFonts w:ascii="Times New Roman" w:eastAsia="Times New Roman" w:hAnsi="Times New Roman" w:cs="Times New Roman"/>
          <w:lang w:val="es-ES" w:eastAsia="es-UY"/>
        </w:rPr>
      </w:pPr>
    </w:p>
    <w:p w14:paraId="12C4F690" w14:textId="77777777" w:rsidR="00AE7ACD" w:rsidRPr="00830306" w:rsidRDefault="00AE7ACD" w:rsidP="00F10D5D">
      <w:pPr>
        <w:pStyle w:val="Ttulo4"/>
        <w:ind w:left="426"/>
        <w:rPr>
          <w:rFonts w:ascii="Times New Roman" w:hAnsi="Times New Roman" w:cs="Times New Roman"/>
          <w:i w:val="0"/>
          <w:iCs w:val="0"/>
        </w:rPr>
      </w:pPr>
      <w:r w:rsidRPr="00830306">
        <w:rPr>
          <w:rFonts w:ascii="Times New Roman" w:hAnsi="Times New Roman" w:cs="Times New Roman"/>
          <w:i w:val="0"/>
          <w:iCs w:val="0"/>
        </w:rPr>
        <w:t>La participación de usuarios locales y ONGs en la implementación del proyecto y toma de decisiones.</w:t>
      </w:r>
    </w:p>
    <w:p w14:paraId="2933B0A8" w14:textId="77777777" w:rsidR="001C24C4" w:rsidRPr="00830306" w:rsidRDefault="001C24C4" w:rsidP="00273AF0">
      <w:pPr>
        <w:autoSpaceDE w:val="0"/>
        <w:autoSpaceDN w:val="0"/>
        <w:adjustRightInd w:val="0"/>
        <w:spacing w:after="0" w:line="240" w:lineRule="auto"/>
        <w:ind w:left="360"/>
        <w:jc w:val="both"/>
        <w:rPr>
          <w:rFonts w:ascii="Times New Roman" w:eastAsia="Times New Roman" w:hAnsi="Times New Roman" w:cs="Times New Roman"/>
          <w:lang w:val="es-ES" w:eastAsia="es-UY"/>
        </w:rPr>
      </w:pPr>
    </w:p>
    <w:p w14:paraId="3F0CD54E" w14:textId="4C0FF6DB" w:rsidR="00B63EBF" w:rsidRPr="00830306" w:rsidRDefault="00924348" w:rsidP="00047B26">
      <w:pPr>
        <w:pStyle w:val="Listaconvietas2"/>
        <w:numPr>
          <w:ilvl w:val="0"/>
          <w:numId w:val="0"/>
        </w:numPr>
        <w:jc w:val="both"/>
        <w:rPr>
          <w:sz w:val="22"/>
          <w:szCs w:val="22"/>
          <w:lang w:eastAsia="es-UY"/>
        </w:rPr>
      </w:pPr>
      <w:r w:rsidRPr="00830306">
        <w:rPr>
          <w:sz w:val="22"/>
          <w:szCs w:val="22"/>
          <w:lang w:eastAsia="es-UY"/>
        </w:rPr>
        <w:t>Un</w:t>
      </w:r>
      <w:r w:rsidR="00820595">
        <w:rPr>
          <w:sz w:val="22"/>
          <w:szCs w:val="22"/>
          <w:lang w:eastAsia="es-UY"/>
        </w:rPr>
        <w:t>o de los logros</w:t>
      </w:r>
      <w:r w:rsidRPr="00830306">
        <w:rPr>
          <w:sz w:val="22"/>
          <w:szCs w:val="22"/>
          <w:lang w:eastAsia="es-UY"/>
        </w:rPr>
        <w:t xml:space="preserve"> más importantes del proyecto fue la movilización </w:t>
      </w:r>
      <w:r w:rsidR="00820595">
        <w:rPr>
          <w:sz w:val="22"/>
          <w:szCs w:val="22"/>
          <w:lang w:eastAsia="es-UY"/>
        </w:rPr>
        <w:t xml:space="preserve">e involucramiento </w:t>
      </w:r>
      <w:r w:rsidRPr="00830306">
        <w:rPr>
          <w:sz w:val="22"/>
          <w:szCs w:val="22"/>
          <w:lang w:eastAsia="es-UY"/>
        </w:rPr>
        <w:t xml:space="preserve">de actores clave </w:t>
      </w:r>
      <w:r w:rsidR="00820595">
        <w:rPr>
          <w:sz w:val="22"/>
          <w:szCs w:val="22"/>
          <w:lang w:eastAsia="es-UY"/>
        </w:rPr>
        <w:t>en la ejecución del mismo y,</w:t>
      </w:r>
      <w:r w:rsidRPr="00830306">
        <w:rPr>
          <w:sz w:val="22"/>
          <w:szCs w:val="22"/>
          <w:lang w:eastAsia="es-UY"/>
        </w:rPr>
        <w:t xml:space="preserve"> </w:t>
      </w:r>
      <w:r w:rsidR="00F94098" w:rsidRPr="00830306">
        <w:rPr>
          <w:sz w:val="22"/>
          <w:szCs w:val="22"/>
          <w:lang w:eastAsia="es-UY"/>
        </w:rPr>
        <w:t xml:space="preserve">en </w:t>
      </w:r>
      <w:r w:rsidRPr="00830306">
        <w:rPr>
          <w:sz w:val="22"/>
          <w:szCs w:val="22"/>
          <w:lang w:eastAsia="es-UY"/>
        </w:rPr>
        <w:t>la g</w:t>
      </w:r>
      <w:r w:rsidR="00820595">
        <w:rPr>
          <w:sz w:val="22"/>
          <w:szCs w:val="22"/>
          <w:lang w:eastAsia="es-UY"/>
        </w:rPr>
        <w:t>eneración y transferencia de los resultados</w:t>
      </w:r>
      <w:r w:rsidR="004B7785">
        <w:rPr>
          <w:sz w:val="22"/>
          <w:szCs w:val="22"/>
          <w:lang w:eastAsia="es-UY"/>
        </w:rPr>
        <w:t xml:space="preserve">. El alcance comprende al </w:t>
      </w:r>
      <w:r w:rsidRPr="00830306">
        <w:rPr>
          <w:sz w:val="22"/>
          <w:szCs w:val="22"/>
          <w:lang w:eastAsia="es-UY"/>
        </w:rPr>
        <w:t xml:space="preserve">sector gubernamental, académico </w:t>
      </w:r>
      <w:r w:rsidR="004B7785">
        <w:rPr>
          <w:sz w:val="22"/>
          <w:szCs w:val="22"/>
          <w:lang w:eastAsia="es-UY"/>
        </w:rPr>
        <w:t>y empresarial, y a</w:t>
      </w:r>
      <w:r w:rsidRPr="00830306">
        <w:rPr>
          <w:sz w:val="22"/>
          <w:szCs w:val="22"/>
          <w:lang w:eastAsia="es-UY"/>
        </w:rPr>
        <w:t xml:space="preserve"> la sociedad civil, tanto a nivel nacional (departamental, municipal y o provincial) como regional. </w:t>
      </w:r>
    </w:p>
    <w:p w14:paraId="6A5FD49F" w14:textId="77777777" w:rsidR="001C24C4" w:rsidRPr="00830306" w:rsidRDefault="001C24C4" w:rsidP="00047B26">
      <w:pPr>
        <w:pStyle w:val="Listaconvietas2"/>
        <w:numPr>
          <w:ilvl w:val="0"/>
          <w:numId w:val="0"/>
        </w:numPr>
        <w:jc w:val="both"/>
        <w:rPr>
          <w:sz w:val="22"/>
          <w:szCs w:val="22"/>
          <w:lang w:eastAsia="es-UY"/>
        </w:rPr>
      </w:pPr>
    </w:p>
    <w:p w14:paraId="2D4E23EE" w14:textId="67269AA1" w:rsidR="006C1221" w:rsidRDefault="004B7785" w:rsidP="00047B26">
      <w:pPr>
        <w:pStyle w:val="Listaconvietas2"/>
        <w:numPr>
          <w:ilvl w:val="0"/>
          <w:numId w:val="0"/>
        </w:numPr>
        <w:jc w:val="both"/>
        <w:rPr>
          <w:sz w:val="22"/>
          <w:szCs w:val="22"/>
          <w:lang w:eastAsia="es-UY"/>
        </w:rPr>
      </w:pPr>
      <w:r>
        <w:rPr>
          <w:sz w:val="22"/>
          <w:szCs w:val="22"/>
          <w:lang w:eastAsia="es-UY"/>
        </w:rPr>
        <w:t>En el ámbito</w:t>
      </w:r>
      <w:r w:rsidR="006F5BAF">
        <w:rPr>
          <w:sz w:val="22"/>
          <w:szCs w:val="22"/>
          <w:lang w:eastAsia="es-UY"/>
        </w:rPr>
        <w:t xml:space="preserve"> binacional existió un</w:t>
      </w:r>
      <w:r w:rsidR="005C213A" w:rsidRPr="00830306">
        <w:rPr>
          <w:sz w:val="22"/>
          <w:szCs w:val="22"/>
          <w:lang w:eastAsia="es-UY"/>
        </w:rPr>
        <w:t xml:space="preserve"> involucramiento </w:t>
      </w:r>
      <w:r w:rsidR="006F5BAF">
        <w:rPr>
          <w:sz w:val="22"/>
          <w:szCs w:val="22"/>
          <w:lang w:eastAsia="es-UY"/>
        </w:rPr>
        <w:t xml:space="preserve">amplio </w:t>
      </w:r>
      <w:r w:rsidR="005C213A" w:rsidRPr="00830306">
        <w:rPr>
          <w:sz w:val="22"/>
          <w:szCs w:val="22"/>
          <w:lang w:eastAsia="es-UY"/>
        </w:rPr>
        <w:t xml:space="preserve">para la elaboración del sistema de monitoreo del proyecto, que aunque no resultara exitoso desde el punto de vista de los alcances previstos en el ML, si </w:t>
      </w:r>
      <w:r w:rsidR="001204AB" w:rsidRPr="00830306">
        <w:rPr>
          <w:sz w:val="22"/>
          <w:szCs w:val="22"/>
          <w:lang w:eastAsia="es-UY"/>
        </w:rPr>
        <w:t>lo</w:t>
      </w:r>
      <w:r w:rsidR="001C24C4" w:rsidRPr="00830306">
        <w:rPr>
          <w:sz w:val="22"/>
          <w:szCs w:val="22"/>
          <w:lang w:eastAsia="es-UY"/>
        </w:rPr>
        <w:t xml:space="preserve"> </w:t>
      </w:r>
      <w:r w:rsidR="005C213A" w:rsidRPr="00830306">
        <w:rPr>
          <w:sz w:val="22"/>
          <w:szCs w:val="22"/>
          <w:lang w:eastAsia="es-UY"/>
        </w:rPr>
        <w:t xml:space="preserve">fue para promover sinergias. </w:t>
      </w:r>
      <w:r w:rsidR="006C1221">
        <w:rPr>
          <w:sz w:val="22"/>
          <w:szCs w:val="22"/>
          <w:lang w:eastAsia="es-UY"/>
        </w:rPr>
        <w:t>En este sentido han participado</w:t>
      </w:r>
      <w:r w:rsidR="005C213A" w:rsidRPr="00830306">
        <w:rPr>
          <w:sz w:val="22"/>
          <w:szCs w:val="22"/>
          <w:lang w:eastAsia="es-UY"/>
        </w:rPr>
        <w:t xml:space="preserve"> en diferentes instancias</w:t>
      </w:r>
      <w:r w:rsidR="006C1221">
        <w:rPr>
          <w:sz w:val="22"/>
          <w:szCs w:val="22"/>
          <w:lang w:eastAsia="es-UY"/>
        </w:rPr>
        <w:t xml:space="preserve"> representantes de</w:t>
      </w:r>
      <w:r w:rsidR="005C213A" w:rsidRPr="00830306">
        <w:rPr>
          <w:sz w:val="22"/>
          <w:szCs w:val="22"/>
          <w:lang w:eastAsia="es-UY"/>
        </w:rPr>
        <w:t xml:space="preserve"> la UBA, la UDELAR, el INA, la DINAMA, la </w:t>
      </w:r>
      <w:r w:rsidR="00851EFB" w:rsidRPr="00830306">
        <w:rPr>
          <w:sz w:val="22"/>
          <w:szCs w:val="22"/>
          <w:lang w:eastAsia="es-UY"/>
        </w:rPr>
        <w:t>SAyDS</w:t>
      </w:r>
      <w:r w:rsidR="005C213A" w:rsidRPr="00830306">
        <w:rPr>
          <w:sz w:val="22"/>
          <w:szCs w:val="22"/>
          <w:lang w:eastAsia="es-UY"/>
        </w:rPr>
        <w:t>, el SOHMA, SH</w:t>
      </w:r>
      <w:r w:rsidR="006F5BAF">
        <w:rPr>
          <w:sz w:val="22"/>
          <w:szCs w:val="22"/>
          <w:lang w:eastAsia="es-UY"/>
        </w:rPr>
        <w:t xml:space="preserve">N, el INIDEP y la DINARA. Estas instituciones </w:t>
      </w:r>
      <w:r w:rsidR="005C213A" w:rsidRPr="00830306">
        <w:rPr>
          <w:sz w:val="22"/>
          <w:szCs w:val="22"/>
          <w:lang w:eastAsia="es-UY"/>
        </w:rPr>
        <w:t>además de tener un rol importante a nivel operativo</w:t>
      </w:r>
      <w:r w:rsidR="00EA2BDA" w:rsidRPr="00830306">
        <w:rPr>
          <w:sz w:val="22"/>
          <w:szCs w:val="22"/>
          <w:lang w:eastAsia="es-UY"/>
        </w:rPr>
        <w:t>, también</w:t>
      </w:r>
      <w:r w:rsidR="005C213A" w:rsidRPr="00830306">
        <w:rPr>
          <w:sz w:val="22"/>
          <w:szCs w:val="22"/>
          <w:lang w:eastAsia="es-UY"/>
        </w:rPr>
        <w:t xml:space="preserve"> son </w:t>
      </w:r>
      <w:r w:rsidR="006F5BAF">
        <w:rPr>
          <w:sz w:val="22"/>
          <w:szCs w:val="22"/>
          <w:lang w:eastAsia="es-UY"/>
        </w:rPr>
        <w:t xml:space="preserve">demandantes productos del sistema de monitoreo </w:t>
      </w:r>
      <w:r w:rsidR="005C213A" w:rsidRPr="00830306">
        <w:rPr>
          <w:sz w:val="22"/>
          <w:szCs w:val="22"/>
          <w:lang w:eastAsia="es-UY"/>
        </w:rPr>
        <w:t>en el marco de sus cometidos.</w:t>
      </w:r>
      <w:r w:rsidR="00EA2BDA" w:rsidRPr="00830306">
        <w:rPr>
          <w:sz w:val="22"/>
          <w:szCs w:val="22"/>
          <w:lang w:eastAsia="es-UY"/>
        </w:rPr>
        <w:t xml:space="preserve"> </w:t>
      </w:r>
    </w:p>
    <w:p w14:paraId="0A5EFA3D" w14:textId="77777777" w:rsidR="006C1221" w:rsidRDefault="006C1221" w:rsidP="00047B26">
      <w:pPr>
        <w:pStyle w:val="Listaconvietas2"/>
        <w:numPr>
          <w:ilvl w:val="0"/>
          <w:numId w:val="0"/>
        </w:numPr>
        <w:jc w:val="both"/>
        <w:rPr>
          <w:sz w:val="22"/>
          <w:szCs w:val="22"/>
          <w:lang w:eastAsia="es-UY"/>
        </w:rPr>
      </w:pPr>
    </w:p>
    <w:p w14:paraId="796CB5F2" w14:textId="7F6D90E5" w:rsidR="00B63EBF" w:rsidRPr="00830306" w:rsidRDefault="006C1221" w:rsidP="00047B26">
      <w:pPr>
        <w:pStyle w:val="Listaconvietas2"/>
        <w:numPr>
          <w:ilvl w:val="0"/>
          <w:numId w:val="0"/>
        </w:numPr>
        <w:jc w:val="both"/>
        <w:rPr>
          <w:sz w:val="22"/>
          <w:szCs w:val="22"/>
          <w:lang w:eastAsia="es-UY"/>
        </w:rPr>
      </w:pPr>
      <w:r>
        <w:rPr>
          <w:sz w:val="22"/>
          <w:szCs w:val="22"/>
          <w:lang w:eastAsia="es-UY"/>
        </w:rPr>
        <w:t>S</w:t>
      </w:r>
      <w:r w:rsidR="00EA2BDA" w:rsidRPr="00830306">
        <w:rPr>
          <w:sz w:val="22"/>
          <w:szCs w:val="22"/>
          <w:lang w:eastAsia="es-UY"/>
        </w:rPr>
        <w:t>egún los objetivos del proyecto las Comisiones Binacionales, y en forma coordinada con estas, las autoridades ambientales nacionales</w:t>
      </w:r>
      <w:r w:rsidR="006F5BAF">
        <w:rPr>
          <w:sz w:val="22"/>
          <w:szCs w:val="22"/>
          <w:lang w:eastAsia="es-UY"/>
        </w:rPr>
        <w:t>, serían los principales clientes del sistema de monitoreo</w:t>
      </w:r>
      <w:r w:rsidR="00EA2BDA" w:rsidRPr="00830306">
        <w:rPr>
          <w:sz w:val="22"/>
          <w:szCs w:val="22"/>
          <w:lang w:eastAsia="es-UY"/>
        </w:rPr>
        <w:t xml:space="preserve">. </w:t>
      </w:r>
      <w:r w:rsidR="006F5BAF">
        <w:rPr>
          <w:sz w:val="22"/>
          <w:szCs w:val="22"/>
          <w:lang w:eastAsia="es-UY"/>
        </w:rPr>
        <w:t>Pese a esto, su participación</w:t>
      </w:r>
      <w:r w:rsidR="00EA2BDA" w:rsidRPr="00830306">
        <w:rPr>
          <w:sz w:val="22"/>
          <w:szCs w:val="22"/>
          <w:lang w:eastAsia="es-UY"/>
        </w:rPr>
        <w:t xml:space="preserve"> en la construcción del </w:t>
      </w:r>
      <w:r w:rsidR="006F5BAF">
        <w:rPr>
          <w:sz w:val="22"/>
          <w:szCs w:val="22"/>
          <w:lang w:eastAsia="es-UY"/>
        </w:rPr>
        <w:t>mismo</w:t>
      </w:r>
      <w:r w:rsidR="00EA2BDA" w:rsidRPr="00830306">
        <w:rPr>
          <w:sz w:val="22"/>
          <w:szCs w:val="22"/>
          <w:lang w:eastAsia="es-UY"/>
        </w:rPr>
        <w:t xml:space="preserve"> fue limitada </w:t>
      </w:r>
      <w:r w:rsidR="006F5BAF">
        <w:rPr>
          <w:sz w:val="22"/>
          <w:szCs w:val="22"/>
          <w:lang w:eastAsia="es-UY"/>
        </w:rPr>
        <w:t xml:space="preserve">debido </w:t>
      </w:r>
      <w:r w:rsidR="00EA2BDA" w:rsidRPr="00830306">
        <w:rPr>
          <w:sz w:val="22"/>
          <w:szCs w:val="22"/>
          <w:lang w:eastAsia="es-UY"/>
        </w:rPr>
        <w:t xml:space="preserve">que no se </w:t>
      </w:r>
      <w:r w:rsidR="006F5BAF">
        <w:rPr>
          <w:sz w:val="22"/>
          <w:szCs w:val="22"/>
          <w:lang w:eastAsia="es-UY"/>
        </w:rPr>
        <w:t>generó una</w:t>
      </w:r>
      <w:r w:rsidR="00EA2BDA" w:rsidRPr="00830306">
        <w:rPr>
          <w:sz w:val="22"/>
          <w:szCs w:val="22"/>
          <w:lang w:eastAsia="es-UY"/>
        </w:rPr>
        <w:t xml:space="preserve"> </w:t>
      </w:r>
      <w:r w:rsidR="006F5BAF">
        <w:rPr>
          <w:sz w:val="22"/>
          <w:szCs w:val="22"/>
          <w:lang w:eastAsia="es-UY"/>
        </w:rPr>
        <w:t>comunicación efectiva de sus</w:t>
      </w:r>
      <w:r w:rsidR="00EA2BDA" w:rsidRPr="00830306">
        <w:rPr>
          <w:sz w:val="22"/>
          <w:szCs w:val="22"/>
          <w:lang w:eastAsia="es-UY"/>
        </w:rPr>
        <w:t xml:space="preserve"> requerimientos de gestión para tomarlos como insumos estratégicos</w:t>
      </w:r>
      <w:r w:rsidR="006F5BAF">
        <w:rPr>
          <w:sz w:val="22"/>
          <w:szCs w:val="22"/>
          <w:lang w:eastAsia="es-UY"/>
        </w:rPr>
        <w:t xml:space="preserve"> en el desarrollo de los sistemas</w:t>
      </w:r>
      <w:r w:rsidR="00EA2BDA" w:rsidRPr="00830306">
        <w:rPr>
          <w:sz w:val="22"/>
          <w:szCs w:val="22"/>
          <w:lang w:eastAsia="es-UY"/>
        </w:rPr>
        <w:t>.</w:t>
      </w:r>
      <w:r w:rsidR="005F063E" w:rsidRPr="00830306">
        <w:rPr>
          <w:sz w:val="22"/>
          <w:szCs w:val="22"/>
          <w:lang w:eastAsia="es-UY"/>
        </w:rPr>
        <w:t xml:space="preserve"> A la fecha la sustentabilidad de este monitoreo no </w:t>
      </w:r>
      <w:r w:rsidR="00F4173F" w:rsidRPr="00830306">
        <w:rPr>
          <w:sz w:val="22"/>
          <w:szCs w:val="22"/>
          <w:lang w:eastAsia="es-UY"/>
        </w:rPr>
        <w:t>está</w:t>
      </w:r>
      <w:r w:rsidR="005F063E" w:rsidRPr="00830306">
        <w:rPr>
          <w:sz w:val="22"/>
          <w:szCs w:val="22"/>
          <w:lang w:eastAsia="es-UY"/>
        </w:rPr>
        <w:t xml:space="preserve"> resuelta.</w:t>
      </w:r>
    </w:p>
    <w:p w14:paraId="5A8CEB1D" w14:textId="77777777" w:rsidR="00EA2BDA" w:rsidRPr="00830306" w:rsidRDefault="00EA2BDA" w:rsidP="00047B26">
      <w:pPr>
        <w:pStyle w:val="Listaconvietas2"/>
        <w:numPr>
          <w:ilvl w:val="0"/>
          <w:numId w:val="0"/>
        </w:numPr>
        <w:jc w:val="both"/>
        <w:rPr>
          <w:sz w:val="22"/>
          <w:szCs w:val="22"/>
          <w:lang w:eastAsia="es-UY"/>
        </w:rPr>
      </w:pPr>
    </w:p>
    <w:p w14:paraId="6B24AE72" w14:textId="75D570CA" w:rsidR="00EA2BDA" w:rsidRPr="00830306" w:rsidRDefault="00EA2BDA" w:rsidP="00047B26">
      <w:pPr>
        <w:pStyle w:val="Listaconvietas2"/>
        <w:numPr>
          <w:ilvl w:val="0"/>
          <w:numId w:val="0"/>
        </w:numPr>
        <w:jc w:val="both"/>
        <w:rPr>
          <w:sz w:val="22"/>
          <w:szCs w:val="22"/>
          <w:lang w:eastAsia="es-UY"/>
        </w:rPr>
      </w:pPr>
      <w:r w:rsidRPr="00830306">
        <w:rPr>
          <w:sz w:val="22"/>
          <w:szCs w:val="22"/>
          <w:lang w:eastAsia="es-UY"/>
        </w:rPr>
        <w:t>A nivel costero</w:t>
      </w:r>
      <w:r w:rsidR="004B7785">
        <w:rPr>
          <w:sz w:val="22"/>
          <w:szCs w:val="22"/>
          <w:lang w:eastAsia="es-UY"/>
        </w:rPr>
        <w:t>, en el componente argentino</w:t>
      </w:r>
      <w:r w:rsidRPr="00830306">
        <w:rPr>
          <w:sz w:val="22"/>
          <w:szCs w:val="22"/>
          <w:lang w:eastAsia="es-UY"/>
        </w:rPr>
        <w:t xml:space="preserve"> </w:t>
      </w:r>
      <w:r w:rsidR="00A64EB7">
        <w:rPr>
          <w:sz w:val="22"/>
          <w:szCs w:val="22"/>
          <w:lang w:eastAsia="es-UY"/>
        </w:rPr>
        <w:t>presenta</w:t>
      </w:r>
      <w:r w:rsidR="004B7785">
        <w:rPr>
          <w:sz w:val="22"/>
          <w:szCs w:val="22"/>
          <w:lang w:eastAsia="es-UY"/>
        </w:rPr>
        <w:t xml:space="preserve"> </w:t>
      </w:r>
      <w:r w:rsidRPr="00830306">
        <w:rPr>
          <w:sz w:val="22"/>
          <w:szCs w:val="22"/>
          <w:lang w:eastAsia="es-UY"/>
        </w:rPr>
        <w:t xml:space="preserve">mayor nivel de complejidad institucional </w:t>
      </w:r>
      <w:r w:rsidR="00A64EB7">
        <w:rPr>
          <w:sz w:val="22"/>
          <w:szCs w:val="22"/>
          <w:lang w:eastAsia="es-UY"/>
        </w:rPr>
        <w:t>en relación al</w:t>
      </w:r>
      <w:r w:rsidR="00A64EB7" w:rsidRPr="00830306">
        <w:rPr>
          <w:sz w:val="22"/>
          <w:szCs w:val="22"/>
          <w:lang w:eastAsia="es-UY"/>
        </w:rPr>
        <w:t xml:space="preserve"> componente uruguayo</w:t>
      </w:r>
      <w:r w:rsidR="00A64EB7">
        <w:rPr>
          <w:sz w:val="22"/>
          <w:szCs w:val="22"/>
          <w:lang w:eastAsia="es-UY"/>
        </w:rPr>
        <w:t xml:space="preserve"> debido a</w:t>
      </w:r>
      <w:r w:rsidR="00A64EB7" w:rsidRPr="00830306">
        <w:rPr>
          <w:sz w:val="22"/>
          <w:szCs w:val="22"/>
          <w:lang w:eastAsia="es-UY"/>
        </w:rPr>
        <w:t xml:space="preserve"> la mayor dimensión territorial y</w:t>
      </w:r>
      <w:r w:rsidR="004B7785">
        <w:rPr>
          <w:sz w:val="22"/>
          <w:szCs w:val="22"/>
          <w:lang w:eastAsia="es-UY"/>
        </w:rPr>
        <w:t xml:space="preserve"> a la</w:t>
      </w:r>
      <w:r w:rsidR="00A64EB7" w:rsidRPr="00830306">
        <w:rPr>
          <w:sz w:val="22"/>
          <w:szCs w:val="22"/>
          <w:lang w:eastAsia="es-UY"/>
        </w:rPr>
        <w:t xml:space="preserve"> </w:t>
      </w:r>
      <w:r w:rsidR="00A64EB7">
        <w:rPr>
          <w:sz w:val="22"/>
          <w:szCs w:val="22"/>
          <w:lang w:eastAsia="es-UY"/>
        </w:rPr>
        <w:t xml:space="preserve">heterogeneidad de los actores que conforman </w:t>
      </w:r>
      <w:r w:rsidR="00A64EB7" w:rsidRPr="00830306">
        <w:rPr>
          <w:sz w:val="22"/>
          <w:szCs w:val="22"/>
          <w:lang w:eastAsia="es-UY"/>
        </w:rPr>
        <w:t>la gobernanza</w:t>
      </w:r>
      <w:r w:rsidR="004B7785">
        <w:rPr>
          <w:sz w:val="22"/>
          <w:szCs w:val="22"/>
          <w:lang w:eastAsia="es-UY"/>
        </w:rPr>
        <w:t xml:space="preserve">. </w:t>
      </w:r>
      <w:r w:rsidRPr="00830306">
        <w:rPr>
          <w:sz w:val="22"/>
          <w:szCs w:val="22"/>
          <w:lang w:eastAsia="es-UY"/>
        </w:rPr>
        <w:t xml:space="preserve">En este sentido en el Plan de </w:t>
      </w:r>
      <w:r w:rsidR="00C508A5" w:rsidRPr="00830306">
        <w:rPr>
          <w:sz w:val="22"/>
          <w:szCs w:val="22"/>
          <w:lang w:eastAsia="es-UY"/>
        </w:rPr>
        <w:t>Gestión</w:t>
      </w:r>
      <w:r w:rsidRPr="00830306">
        <w:rPr>
          <w:sz w:val="22"/>
          <w:szCs w:val="22"/>
          <w:lang w:eastAsia="es-UY"/>
        </w:rPr>
        <w:t xml:space="preserve"> del Arroyo del Gato, en la zona de La Plata, se identificaron numerosos problemas ambientales en diferentes áreas de la cuenca que comprendieron desde descargas de aguas de escurrimiento de zonas de uso agrícola </w:t>
      </w:r>
      <w:r w:rsidR="00C508A5" w:rsidRPr="00830306">
        <w:rPr>
          <w:sz w:val="22"/>
          <w:szCs w:val="22"/>
          <w:lang w:eastAsia="es-UY"/>
        </w:rPr>
        <w:t>en las nacientes,</w:t>
      </w:r>
      <w:r w:rsidRPr="00830306">
        <w:rPr>
          <w:sz w:val="22"/>
          <w:szCs w:val="22"/>
          <w:lang w:eastAsia="es-UY"/>
        </w:rPr>
        <w:t xml:space="preserve"> </w:t>
      </w:r>
      <w:r w:rsidR="00C508A5" w:rsidRPr="00830306">
        <w:rPr>
          <w:sz w:val="22"/>
          <w:szCs w:val="22"/>
          <w:lang w:eastAsia="es-UY"/>
        </w:rPr>
        <w:t>a descargas</w:t>
      </w:r>
      <w:r w:rsidRPr="00830306">
        <w:rPr>
          <w:sz w:val="22"/>
          <w:szCs w:val="22"/>
          <w:lang w:eastAsia="es-UY"/>
        </w:rPr>
        <w:t xml:space="preserve"> industriales y </w:t>
      </w:r>
      <w:r w:rsidR="00C508A5" w:rsidRPr="00830306">
        <w:rPr>
          <w:sz w:val="22"/>
          <w:szCs w:val="22"/>
          <w:lang w:eastAsia="es-UY"/>
        </w:rPr>
        <w:t>de los pluviales urbanos</w:t>
      </w:r>
      <w:r w:rsidRPr="00830306">
        <w:rPr>
          <w:sz w:val="22"/>
          <w:szCs w:val="22"/>
          <w:lang w:eastAsia="es-UY"/>
        </w:rPr>
        <w:t xml:space="preserve"> en la zona media</w:t>
      </w:r>
      <w:r w:rsidR="00C508A5" w:rsidRPr="00830306">
        <w:rPr>
          <w:sz w:val="22"/>
          <w:szCs w:val="22"/>
          <w:lang w:eastAsia="es-UY"/>
        </w:rPr>
        <w:t xml:space="preserve"> y en la desembocadura. En los estu</w:t>
      </w:r>
      <w:r w:rsidR="004B7785">
        <w:rPr>
          <w:sz w:val="22"/>
          <w:szCs w:val="22"/>
          <w:lang w:eastAsia="es-UY"/>
        </w:rPr>
        <w:t>dios realizados se identificaron</w:t>
      </w:r>
      <w:r w:rsidR="00C508A5" w:rsidRPr="00830306">
        <w:rPr>
          <w:sz w:val="22"/>
          <w:szCs w:val="22"/>
          <w:lang w:eastAsia="es-UY"/>
        </w:rPr>
        <w:t xml:space="preserve"> varios organismos trabajand</w:t>
      </w:r>
      <w:r w:rsidR="004B7785">
        <w:rPr>
          <w:sz w:val="22"/>
          <w:szCs w:val="22"/>
          <w:lang w:eastAsia="es-UY"/>
        </w:rPr>
        <w:t>o en estos temas así como</w:t>
      </w:r>
      <w:r w:rsidR="00C508A5" w:rsidRPr="00830306">
        <w:rPr>
          <w:sz w:val="22"/>
          <w:szCs w:val="22"/>
          <w:lang w:eastAsia="es-UY"/>
        </w:rPr>
        <w:t xml:space="preserve"> la necesidad de armar un Plan de Gestión</w:t>
      </w:r>
      <w:r w:rsidR="00D23F71" w:rsidRPr="00830306">
        <w:rPr>
          <w:sz w:val="22"/>
          <w:szCs w:val="22"/>
          <w:lang w:eastAsia="es-UY"/>
        </w:rPr>
        <w:t xml:space="preserve"> (PG)</w:t>
      </w:r>
      <w:r w:rsidR="00C508A5" w:rsidRPr="00830306">
        <w:rPr>
          <w:sz w:val="22"/>
          <w:szCs w:val="22"/>
          <w:lang w:eastAsia="es-UY"/>
        </w:rPr>
        <w:t xml:space="preserve"> como instrumento de coordinación. Esta est</w:t>
      </w:r>
      <w:r w:rsidR="00D17D27">
        <w:rPr>
          <w:sz w:val="22"/>
          <w:szCs w:val="22"/>
          <w:lang w:eastAsia="es-UY"/>
        </w:rPr>
        <w:t xml:space="preserve">rategia </w:t>
      </w:r>
      <w:r w:rsidR="00A64EB7">
        <w:rPr>
          <w:sz w:val="22"/>
          <w:szCs w:val="22"/>
          <w:lang w:eastAsia="es-UY"/>
        </w:rPr>
        <w:t>logró</w:t>
      </w:r>
      <w:r w:rsidR="00C508A5" w:rsidRPr="00830306">
        <w:rPr>
          <w:sz w:val="22"/>
          <w:szCs w:val="22"/>
          <w:lang w:eastAsia="es-UY"/>
        </w:rPr>
        <w:t xml:space="preserve"> que el Organismo Provincial de Desarrollo Sustentable (OPDS), la Autoridad del Agua ADA y la Dirección Provincial de Saneamiento y Obras Hidráulicas (DIPSOH)</w:t>
      </w:r>
      <w:r w:rsidR="004B7785">
        <w:rPr>
          <w:sz w:val="22"/>
          <w:szCs w:val="22"/>
          <w:lang w:eastAsia="es-UY"/>
        </w:rPr>
        <w:t>,</w:t>
      </w:r>
      <w:r w:rsidR="00C508A5" w:rsidRPr="00830306">
        <w:rPr>
          <w:sz w:val="22"/>
          <w:szCs w:val="22"/>
          <w:lang w:eastAsia="es-UY"/>
        </w:rPr>
        <w:t xml:space="preserve"> dependiente del Ministerio de Infraestructura, trabajaran juntos en forma armónica utilizando las capacidades del proyecto como un catalizador</w:t>
      </w:r>
      <w:r w:rsidR="004B7785">
        <w:rPr>
          <w:sz w:val="22"/>
          <w:szCs w:val="22"/>
          <w:lang w:eastAsia="es-UY"/>
        </w:rPr>
        <w:t>,</w:t>
      </w:r>
      <w:r w:rsidR="00C508A5" w:rsidRPr="00830306">
        <w:rPr>
          <w:sz w:val="22"/>
          <w:szCs w:val="22"/>
          <w:lang w:eastAsia="es-UY"/>
        </w:rPr>
        <w:t xml:space="preserve"> facilitador y articulador </w:t>
      </w:r>
      <w:r w:rsidR="004B7785">
        <w:rPr>
          <w:sz w:val="22"/>
          <w:szCs w:val="22"/>
          <w:lang w:eastAsia="es-UY"/>
        </w:rPr>
        <w:t>de</w:t>
      </w:r>
      <w:r w:rsidR="00C508A5" w:rsidRPr="00830306">
        <w:rPr>
          <w:sz w:val="22"/>
          <w:szCs w:val="22"/>
          <w:lang w:eastAsia="es-UY"/>
        </w:rPr>
        <w:t xml:space="preserve"> proceso</w:t>
      </w:r>
      <w:r w:rsidR="004B7785">
        <w:rPr>
          <w:sz w:val="22"/>
          <w:szCs w:val="22"/>
          <w:lang w:eastAsia="es-UY"/>
        </w:rPr>
        <w:t>s</w:t>
      </w:r>
      <w:r w:rsidR="00C508A5" w:rsidRPr="00830306">
        <w:rPr>
          <w:sz w:val="22"/>
          <w:szCs w:val="22"/>
          <w:lang w:eastAsia="es-UY"/>
        </w:rPr>
        <w:t xml:space="preserve"> participativo</w:t>
      </w:r>
      <w:r w:rsidR="004B7785">
        <w:rPr>
          <w:sz w:val="22"/>
          <w:szCs w:val="22"/>
          <w:lang w:eastAsia="es-UY"/>
        </w:rPr>
        <w:t>s</w:t>
      </w:r>
      <w:r w:rsidR="00C508A5" w:rsidRPr="00830306">
        <w:rPr>
          <w:sz w:val="22"/>
          <w:szCs w:val="22"/>
          <w:lang w:eastAsia="es-UY"/>
        </w:rPr>
        <w:t xml:space="preserve"> entre </w:t>
      </w:r>
      <w:r w:rsidR="009C0CEA">
        <w:rPr>
          <w:sz w:val="22"/>
          <w:szCs w:val="22"/>
          <w:lang w:eastAsia="es-UY"/>
        </w:rPr>
        <w:t xml:space="preserve">los </w:t>
      </w:r>
      <w:r w:rsidR="00C508A5" w:rsidRPr="00830306">
        <w:rPr>
          <w:sz w:val="22"/>
          <w:szCs w:val="22"/>
          <w:lang w:eastAsia="es-UY"/>
        </w:rPr>
        <w:t>actor</w:t>
      </w:r>
      <w:r w:rsidR="00D26DE2" w:rsidRPr="00830306">
        <w:rPr>
          <w:sz w:val="22"/>
          <w:szCs w:val="22"/>
          <w:lang w:eastAsia="es-UY"/>
        </w:rPr>
        <w:t>es clave</w:t>
      </w:r>
      <w:r w:rsidR="004B7785">
        <w:rPr>
          <w:sz w:val="22"/>
          <w:szCs w:val="22"/>
          <w:lang w:eastAsia="es-UY"/>
        </w:rPr>
        <w:t>. Los actores entrevistados reconocen y destacan el éxito alcanzado en este objetivo</w:t>
      </w:r>
      <w:r w:rsidR="00C508A5" w:rsidRPr="00830306">
        <w:rPr>
          <w:sz w:val="22"/>
          <w:szCs w:val="22"/>
          <w:lang w:eastAsia="es-UY"/>
        </w:rPr>
        <w:t>.</w:t>
      </w:r>
    </w:p>
    <w:p w14:paraId="79452F5E" w14:textId="77777777" w:rsidR="001C24C4" w:rsidRPr="00830306" w:rsidRDefault="001C24C4" w:rsidP="00047B26">
      <w:pPr>
        <w:pStyle w:val="Listaconvietas2"/>
        <w:numPr>
          <w:ilvl w:val="0"/>
          <w:numId w:val="0"/>
        </w:numPr>
        <w:jc w:val="both"/>
        <w:rPr>
          <w:sz w:val="22"/>
          <w:szCs w:val="22"/>
          <w:lang w:eastAsia="es-UY"/>
        </w:rPr>
      </w:pPr>
    </w:p>
    <w:p w14:paraId="6E370EF9" w14:textId="30A3F08F" w:rsidR="00EA2BDA" w:rsidRPr="00830306" w:rsidRDefault="00D23F71" w:rsidP="00047B26">
      <w:pPr>
        <w:pStyle w:val="Listaconvietas2"/>
        <w:numPr>
          <w:ilvl w:val="0"/>
          <w:numId w:val="0"/>
        </w:numPr>
        <w:jc w:val="both"/>
        <w:rPr>
          <w:sz w:val="22"/>
          <w:szCs w:val="22"/>
          <w:lang w:eastAsia="es-UY"/>
        </w:rPr>
      </w:pPr>
      <w:r w:rsidRPr="00830306">
        <w:rPr>
          <w:sz w:val="22"/>
          <w:szCs w:val="22"/>
          <w:lang w:eastAsia="es-UY"/>
        </w:rPr>
        <w:t xml:space="preserve">El PG se </w:t>
      </w:r>
      <w:r w:rsidR="00BC1E8F" w:rsidRPr="00830306">
        <w:rPr>
          <w:sz w:val="22"/>
          <w:szCs w:val="22"/>
          <w:lang w:eastAsia="es-UY"/>
        </w:rPr>
        <w:t>presentó</w:t>
      </w:r>
      <w:r w:rsidRPr="00830306">
        <w:rPr>
          <w:sz w:val="22"/>
          <w:szCs w:val="22"/>
          <w:lang w:eastAsia="es-UY"/>
        </w:rPr>
        <w:t xml:space="preserve"> en e</w:t>
      </w:r>
      <w:r w:rsidR="00BC1E8F" w:rsidRPr="00830306">
        <w:rPr>
          <w:sz w:val="22"/>
          <w:szCs w:val="22"/>
          <w:lang w:eastAsia="es-UY"/>
        </w:rPr>
        <w:t>l</w:t>
      </w:r>
      <w:r w:rsidRPr="00830306">
        <w:rPr>
          <w:sz w:val="22"/>
          <w:szCs w:val="22"/>
          <w:lang w:eastAsia="es-UY"/>
        </w:rPr>
        <w:t xml:space="preserve"> Comité de Cuenca de la media del RDP que depende de la ADA, y que </w:t>
      </w:r>
      <w:r w:rsidR="00BC1E8F" w:rsidRPr="00830306">
        <w:rPr>
          <w:sz w:val="22"/>
          <w:szCs w:val="22"/>
          <w:lang w:eastAsia="es-UY"/>
        </w:rPr>
        <w:t>está</w:t>
      </w:r>
      <w:r w:rsidRPr="00830306">
        <w:rPr>
          <w:sz w:val="22"/>
          <w:szCs w:val="22"/>
          <w:lang w:eastAsia="es-UY"/>
        </w:rPr>
        <w:t xml:space="preserve"> integrado en su Comité Directivo por representantes de los municipios y presidido por el Intendente de La Plata</w:t>
      </w:r>
      <w:r w:rsidR="000F2F43">
        <w:rPr>
          <w:sz w:val="22"/>
          <w:szCs w:val="22"/>
          <w:lang w:eastAsia="es-UY"/>
        </w:rPr>
        <w:t>. Las gestiones realizadas tuvieron efectos importantes para el logro de</w:t>
      </w:r>
      <w:r w:rsidR="00BC1E8F" w:rsidRPr="00830306">
        <w:rPr>
          <w:sz w:val="22"/>
          <w:szCs w:val="22"/>
          <w:lang w:eastAsia="es-UY"/>
        </w:rPr>
        <w:t xml:space="preserve"> la firma de un comprom</w:t>
      </w:r>
      <w:r w:rsidR="000F2F43">
        <w:rPr>
          <w:sz w:val="22"/>
          <w:szCs w:val="22"/>
          <w:lang w:eastAsia="es-UY"/>
        </w:rPr>
        <w:t>iso para instrumentarlo aunque se identifica como debilidad</w:t>
      </w:r>
      <w:r w:rsidR="00BC1E8F" w:rsidRPr="00830306">
        <w:rPr>
          <w:sz w:val="22"/>
          <w:szCs w:val="22"/>
          <w:lang w:eastAsia="es-UY"/>
        </w:rPr>
        <w:t xml:space="preserve"> la falta de definición de cuál es el órgano eje</w:t>
      </w:r>
      <w:r w:rsidR="0006691C">
        <w:rPr>
          <w:sz w:val="22"/>
          <w:szCs w:val="22"/>
          <w:lang w:eastAsia="es-UY"/>
        </w:rPr>
        <w:t>c</w:t>
      </w:r>
      <w:r w:rsidR="000F2F43">
        <w:rPr>
          <w:sz w:val="22"/>
          <w:szCs w:val="22"/>
          <w:lang w:eastAsia="es-UY"/>
        </w:rPr>
        <w:t>utivo encargado para esto</w:t>
      </w:r>
      <w:r w:rsidR="00BC1E8F" w:rsidRPr="00830306">
        <w:rPr>
          <w:sz w:val="22"/>
          <w:szCs w:val="22"/>
          <w:lang w:eastAsia="es-UY"/>
        </w:rPr>
        <w:t>.</w:t>
      </w:r>
    </w:p>
    <w:p w14:paraId="514660F7" w14:textId="77777777" w:rsidR="001C24C4" w:rsidRPr="00830306" w:rsidRDefault="001C24C4" w:rsidP="00047B26">
      <w:pPr>
        <w:pStyle w:val="Listaconvietas2"/>
        <w:numPr>
          <w:ilvl w:val="0"/>
          <w:numId w:val="0"/>
        </w:numPr>
        <w:jc w:val="both"/>
        <w:rPr>
          <w:sz w:val="22"/>
          <w:szCs w:val="22"/>
          <w:lang w:eastAsia="es-UY"/>
        </w:rPr>
      </w:pPr>
    </w:p>
    <w:p w14:paraId="1402BCF9" w14:textId="1CF60BA1" w:rsidR="001846C7" w:rsidRPr="00830306" w:rsidRDefault="0059745F" w:rsidP="00047B26">
      <w:pPr>
        <w:pStyle w:val="Listaconvietas2"/>
        <w:numPr>
          <w:ilvl w:val="0"/>
          <w:numId w:val="0"/>
        </w:numPr>
        <w:jc w:val="both"/>
        <w:rPr>
          <w:sz w:val="22"/>
          <w:szCs w:val="22"/>
          <w:lang w:eastAsia="es-UY"/>
        </w:rPr>
      </w:pPr>
      <w:r w:rsidRPr="00830306">
        <w:rPr>
          <w:sz w:val="22"/>
          <w:szCs w:val="22"/>
          <w:lang w:eastAsia="es-UY"/>
        </w:rPr>
        <w:t xml:space="preserve">A nivel costero se reactiva la </w:t>
      </w:r>
      <w:r w:rsidR="0006691C">
        <w:rPr>
          <w:sz w:val="22"/>
          <w:szCs w:val="22"/>
          <w:lang w:eastAsia="es-UY"/>
        </w:rPr>
        <w:t>RIIGLO</w:t>
      </w:r>
      <w:r w:rsidR="000F2F43">
        <w:rPr>
          <w:sz w:val="22"/>
          <w:szCs w:val="22"/>
          <w:lang w:eastAsia="es-UY"/>
        </w:rPr>
        <w:t>,</w:t>
      </w:r>
      <w:r w:rsidRPr="00830306">
        <w:rPr>
          <w:sz w:val="22"/>
          <w:szCs w:val="22"/>
          <w:lang w:eastAsia="es-UY"/>
        </w:rPr>
        <w:t xml:space="preserve"> i</w:t>
      </w:r>
      <w:r w:rsidR="001D5EB9" w:rsidRPr="00830306">
        <w:rPr>
          <w:sz w:val="22"/>
          <w:szCs w:val="22"/>
          <w:lang w:eastAsia="es-UY"/>
        </w:rPr>
        <w:t xml:space="preserve">mplementada durante </w:t>
      </w:r>
      <w:r w:rsidR="00EA34BE" w:rsidRPr="00830306">
        <w:rPr>
          <w:sz w:val="22"/>
          <w:szCs w:val="22"/>
          <w:lang w:eastAsia="es-UY"/>
        </w:rPr>
        <w:t>FREPLATA</w:t>
      </w:r>
      <w:r w:rsidR="000F2F43">
        <w:rPr>
          <w:sz w:val="22"/>
          <w:szCs w:val="22"/>
          <w:lang w:eastAsia="es-UY"/>
        </w:rPr>
        <w:t>,</w:t>
      </w:r>
      <w:r w:rsidR="001D5EB9" w:rsidRPr="00830306">
        <w:rPr>
          <w:sz w:val="22"/>
          <w:szCs w:val="22"/>
          <w:lang w:eastAsia="es-UY"/>
        </w:rPr>
        <w:t xml:space="preserve"> y</w:t>
      </w:r>
      <w:r w:rsidRPr="00830306">
        <w:rPr>
          <w:sz w:val="22"/>
          <w:szCs w:val="22"/>
          <w:lang w:eastAsia="es-UY"/>
        </w:rPr>
        <w:t xml:space="preserve"> que </w:t>
      </w:r>
      <w:r w:rsidR="000F2F43">
        <w:rPr>
          <w:sz w:val="22"/>
          <w:szCs w:val="22"/>
          <w:lang w:eastAsia="es-UY"/>
        </w:rPr>
        <w:t>al</w:t>
      </w:r>
      <w:r w:rsidR="001D5EB9" w:rsidRPr="00830306">
        <w:rPr>
          <w:sz w:val="22"/>
          <w:szCs w:val="22"/>
          <w:lang w:eastAsia="es-UY"/>
        </w:rPr>
        <w:t xml:space="preserve"> culminar el mismo no tuvo el suficiente grado de apropiación por los actores</w:t>
      </w:r>
      <w:r w:rsidR="0006691C">
        <w:rPr>
          <w:sz w:val="22"/>
          <w:szCs w:val="22"/>
          <w:lang w:eastAsia="es-UY"/>
        </w:rPr>
        <w:t xml:space="preserve"> ni apoyo</w:t>
      </w:r>
      <w:r w:rsidR="001D5EB9" w:rsidRPr="00830306">
        <w:rPr>
          <w:sz w:val="22"/>
          <w:szCs w:val="22"/>
          <w:lang w:eastAsia="es-UY"/>
        </w:rPr>
        <w:t xml:space="preserve"> presupuestal</w:t>
      </w:r>
      <w:r w:rsidR="0006691C">
        <w:rPr>
          <w:sz w:val="22"/>
          <w:szCs w:val="22"/>
          <w:lang w:eastAsia="es-UY"/>
        </w:rPr>
        <w:t xml:space="preserve"> </w:t>
      </w:r>
      <w:r w:rsidR="000F2F43">
        <w:rPr>
          <w:sz w:val="22"/>
          <w:szCs w:val="22"/>
          <w:lang w:eastAsia="es-UY"/>
        </w:rPr>
        <w:t xml:space="preserve">para sus sustentabilidad </w:t>
      </w:r>
      <w:r w:rsidR="0006691C">
        <w:rPr>
          <w:sz w:val="22"/>
          <w:szCs w:val="22"/>
          <w:lang w:eastAsia="es-UY"/>
        </w:rPr>
        <w:t>(</w:t>
      </w:r>
      <w:r w:rsidR="001D5EB9" w:rsidRPr="00830306">
        <w:rPr>
          <w:sz w:val="22"/>
          <w:szCs w:val="22"/>
          <w:lang w:eastAsia="es-UY"/>
        </w:rPr>
        <w:t>algunos municipios carecen de laboratorios y de los recursos para tercerizar los análisis</w:t>
      </w:r>
      <w:r w:rsidR="0006691C">
        <w:rPr>
          <w:sz w:val="22"/>
          <w:szCs w:val="22"/>
          <w:lang w:eastAsia="es-UY"/>
        </w:rPr>
        <w:t>)</w:t>
      </w:r>
      <w:r w:rsidR="001D5EB9" w:rsidRPr="00830306">
        <w:rPr>
          <w:sz w:val="22"/>
          <w:szCs w:val="22"/>
          <w:lang w:eastAsia="es-UY"/>
        </w:rPr>
        <w:t xml:space="preserve">. </w:t>
      </w:r>
      <w:r w:rsidR="000F2F43">
        <w:rPr>
          <w:sz w:val="22"/>
          <w:szCs w:val="22"/>
          <w:lang w:eastAsia="es-UY"/>
        </w:rPr>
        <w:t>En esta etapa de consolidación de l</w:t>
      </w:r>
      <w:r w:rsidR="001D5EB9" w:rsidRPr="00830306">
        <w:rPr>
          <w:sz w:val="22"/>
          <w:szCs w:val="22"/>
          <w:lang w:eastAsia="es-UY"/>
        </w:rPr>
        <w:t>a RIIGLO</w:t>
      </w:r>
      <w:r w:rsidR="000F2F43">
        <w:rPr>
          <w:sz w:val="22"/>
          <w:szCs w:val="22"/>
          <w:lang w:eastAsia="es-UY"/>
        </w:rPr>
        <w:t xml:space="preserve"> se</w:t>
      </w:r>
      <w:r w:rsidR="001D5EB9" w:rsidRPr="00830306">
        <w:rPr>
          <w:sz w:val="22"/>
          <w:szCs w:val="22"/>
          <w:lang w:eastAsia="es-UY"/>
        </w:rPr>
        <w:t xml:space="preserve"> </w:t>
      </w:r>
      <w:r w:rsidR="0006691C">
        <w:rPr>
          <w:sz w:val="22"/>
          <w:szCs w:val="22"/>
          <w:lang w:eastAsia="es-UY"/>
        </w:rPr>
        <w:t xml:space="preserve">ha reunido </w:t>
      </w:r>
      <w:r w:rsidR="001D5EB9" w:rsidRPr="00830306">
        <w:rPr>
          <w:sz w:val="22"/>
          <w:szCs w:val="22"/>
          <w:lang w:eastAsia="es-UY"/>
        </w:rPr>
        <w:t>un capital humano importante a nivel municipal</w:t>
      </w:r>
      <w:r w:rsidR="00A64EB7">
        <w:rPr>
          <w:sz w:val="22"/>
          <w:szCs w:val="22"/>
          <w:lang w:eastAsia="es-UY"/>
        </w:rPr>
        <w:t xml:space="preserve"> </w:t>
      </w:r>
      <w:r w:rsidR="00A64EB7" w:rsidRPr="00830306">
        <w:rPr>
          <w:sz w:val="22"/>
          <w:szCs w:val="22"/>
          <w:lang w:eastAsia="es-UY"/>
        </w:rPr>
        <w:t>con ayuda del proyecto</w:t>
      </w:r>
      <w:r w:rsidR="000F2F43">
        <w:rPr>
          <w:sz w:val="22"/>
          <w:szCs w:val="22"/>
          <w:lang w:eastAsia="es-UY"/>
        </w:rPr>
        <w:t xml:space="preserve"> que</w:t>
      </w:r>
      <w:r w:rsidR="0006691C">
        <w:rPr>
          <w:sz w:val="22"/>
          <w:szCs w:val="22"/>
          <w:lang w:eastAsia="es-UY"/>
        </w:rPr>
        <w:t xml:space="preserve"> permite cierta </w:t>
      </w:r>
      <w:r w:rsidR="00A64EB7">
        <w:rPr>
          <w:sz w:val="22"/>
          <w:szCs w:val="22"/>
          <w:lang w:eastAsia="es-UY"/>
        </w:rPr>
        <w:t>resiliencia</w:t>
      </w:r>
      <w:r w:rsidR="0006691C">
        <w:rPr>
          <w:sz w:val="22"/>
          <w:szCs w:val="22"/>
          <w:lang w:eastAsia="es-UY"/>
        </w:rPr>
        <w:t xml:space="preserve"> ante</w:t>
      </w:r>
      <w:r w:rsidR="00F16239" w:rsidRPr="00830306">
        <w:rPr>
          <w:sz w:val="22"/>
          <w:szCs w:val="22"/>
          <w:lang w:eastAsia="es-UY"/>
        </w:rPr>
        <w:t xml:space="preserve"> cambios político-administrativos,</w:t>
      </w:r>
      <w:r w:rsidR="0006691C">
        <w:rPr>
          <w:sz w:val="22"/>
          <w:szCs w:val="22"/>
          <w:lang w:eastAsia="es-UY"/>
        </w:rPr>
        <w:t xml:space="preserve"> ya que cuando se produce un reemplazo</w:t>
      </w:r>
      <w:r w:rsidR="00F16239" w:rsidRPr="00830306">
        <w:rPr>
          <w:sz w:val="22"/>
          <w:szCs w:val="22"/>
          <w:lang w:eastAsia="es-UY"/>
        </w:rPr>
        <w:t xml:space="preserve"> </w:t>
      </w:r>
      <w:r w:rsidR="0006691C">
        <w:rPr>
          <w:sz w:val="22"/>
          <w:szCs w:val="22"/>
          <w:lang w:eastAsia="es-UY"/>
        </w:rPr>
        <w:t xml:space="preserve">de un técnico </w:t>
      </w:r>
      <w:r w:rsidR="00F16239" w:rsidRPr="00830306">
        <w:rPr>
          <w:sz w:val="22"/>
          <w:szCs w:val="22"/>
          <w:lang w:eastAsia="es-UY"/>
        </w:rPr>
        <w:t xml:space="preserve">los demás </w:t>
      </w:r>
      <w:r w:rsidR="0006691C">
        <w:rPr>
          <w:sz w:val="22"/>
          <w:szCs w:val="22"/>
          <w:lang w:eastAsia="es-UY"/>
        </w:rPr>
        <w:t xml:space="preserve">integrantes </w:t>
      </w:r>
      <w:r w:rsidR="00F16239" w:rsidRPr="00830306">
        <w:rPr>
          <w:sz w:val="22"/>
          <w:szCs w:val="22"/>
          <w:lang w:eastAsia="es-UY"/>
        </w:rPr>
        <w:t>ayudan a formar a</w:t>
      </w:r>
      <w:r w:rsidR="00A64EB7">
        <w:rPr>
          <w:sz w:val="22"/>
          <w:szCs w:val="22"/>
          <w:lang w:eastAsia="es-UY"/>
        </w:rPr>
        <w:t xml:space="preserve"> su</w:t>
      </w:r>
      <w:r w:rsidR="00F16239" w:rsidRPr="00830306">
        <w:rPr>
          <w:sz w:val="22"/>
          <w:szCs w:val="22"/>
          <w:lang w:eastAsia="es-UY"/>
        </w:rPr>
        <w:t xml:space="preserve"> sustituto. </w:t>
      </w:r>
      <w:r w:rsidR="000F2F43">
        <w:rPr>
          <w:sz w:val="22"/>
          <w:szCs w:val="22"/>
          <w:lang w:eastAsia="es-UY"/>
        </w:rPr>
        <w:t xml:space="preserve">También se ha trabajado en la sustentabilidad de la misma mediante </w:t>
      </w:r>
      <w:r w:rsidR="00EA016D">
        <w:rPr>
          <w:sz w:val="22"/>
          <w:szCs w:val="22"/>
          <w:lang w:eastAsia="es-UY"/>
        </w:rPr>
        <w:t xml:space="preserve">acciones concretas </w:t>
      </w:r>
      <w:r w:rsidR="00F16239" w:rsidRPr="00830306">
        <w:rPr>
          <w:sz w:val="22"/>
          <w:szCs w:val="22"/>
          <w:lang w:eastAsia="es-UY"/>
        </w:rPr>
        <w:t xml:space="preserve">para transferir el rol de coordinación de la Red desde </w:t>
      </w:r>
      <w:r w:rsidR="00A64EB7">
        <w:rPr>
          <w:sz w:val="22"/>
          <w:szCs w:val="22"/>
          <w:lang w:eastAsia="es-UY"/>
        </w:rPr>
        <w:t xml:space="preserve">el proyecto </w:t>
      </w:r>
      <w:r w:rsidR="00F16239" w:rsidRPr="00830306">
        <w:rPr>
          <w:sz w:val="22"/>
          <w:szCs w:val="22"/>
          <w:lang w:eastAsia="es-UY"/>
        </w:rPr>
        <w:t xml:space="preserve">a la </w:t>
      </w:r>
      <w:r w:rsidR="00851EFB" w:rsidRPr="00830306">
        <w:rPr>
          <w:sz w:val="22"/>
          <w:szCs w:val="22"/>
          <w:lang w:eastAsia="es-UY"/>
        </w:rPr>
        <w:t>SAyDS</w:t>
      </w:r>
      <w:r w:rsidR="00A64EB7">
        <w:rPr>
          <w:sz w:val="22"/>
          <w:szCs w:val="22"/>
          <w:lang w:eastAsia="es-UY"/>
        </w:rPr>
        <w:t>. En particular</w:t>
      </w:r>
      <w:r w:rsidR="00EA016D" w:rsidRPr="00EA016D">
        <w:rPr>
          <w:sz w:val="22"/>
          <w:szCs w:val="22"/>
          <w:lang w:val="es-AR" w:eastAsia="es-UY"/>
        </w:rPr>
        <w:t xml:space="preserve"> mediante la aprobación de la resolución 520/14 por parte de la Secretaría, que crea el programa de Calidad de las</w:t>
      </w:r>
      <w:r w:rsidR="0006691C">
        <w:rPr>
          <w:sz w:val="22"/>
          <w:szCs w:val="22"/>
          <w:lang w:val="es-AR" w:eastAsia="es-UY"/>
        </w:rPr>
        <w:t xml:space="preserve"> Aguas de la Franja Costera Sur </w:t>
      </w:r>
      <w:r w:rsidR="000F2F43">
        <w:rPr>
          <w:sz w:val="22"/>
          <w:szCs w:val="22"/>
          <w:lang w:val="es-AR" w:eastAsia="es-UY"/>
        </w:rPr>
        <w:t>y hace</w:t>
      </w:r>
      <w:r w:rsidR="0006691C">
        <w:rPr>
          <w:sz w:val="22"/>
          <w:szCs w:val="22"/>
          <w:lang w:val="es-AR" w:eastAsia="es-UY"/>
        </w:rPr>
        <w:t xml:space="preserve"> referencia a</w:t>
      </w:r>
      <w:r w:rsidR="00EA016D" w:rsidRPr="00EA016D">
        <w:rPr>
          <w:sz w:val="22"/>
          <w:szCs w:val="22"/>
          <w:lang w:val="es-AR" w:eastAsia="es-UY"/>
        </w:rPr>
        <w:t xml:space="preserve"> la asistencia en ta</w:t>
      </w:r>
      <w:r w:rsidR="0006691C">
        <w:rPr>
          <w:sz w:val="22"/>
          <w:szCs w:val="22"/>
          <w:lang w:val="es-AR" w:eastAsia="es-UY"/>
        </w:rPr>
        <w:t>reas de coordinación y de</w:t>
      </w:r>
      <w:r w:rsidR="00EA016D" w:rsidRPr="00EA016D">
        <w:rPr>
          <w:sz w:val="22"/>
          <w:szCs w:val="22"/>
          <w:lang w:val="es-AR" w:eastAsia="es-UY"/>
        </w:rPr>
        <w:t xml:space="preserve"> la RIIGLO.</w:t>
      </w:r>
    </w:p>
    <w:p w14:paraId="48185CBF" w14:textId="77777777" w:rsidR="001C24C4" w:rsidRPr="00830306" w:rsidRDefault="001C24C4" w:rsidP="00047B26">
      <w:pPr>
        <w:pStyle w:val="Listaconvietas2"/>
        <w:numPr>
          <w:ilvl w:val="0"/>
          <w:numId w:val="0"/>
        </w:numPr>
        <w:jc w:val="both"/>
        <w:rPr>
          <w:sz w:val="22"/>
          <w:szCs w:val="22"/>
          <w:lang w:eastAsia="es-UY"/>
        </w:rPr>
      </w:pPr>
    </w:p>
    <w:p w14:paraId="69AADF61" w14:textId="61185118" w:rsidR="007C3D2F" w:rsidRDefault="00AC3917" w:rsidP="00047B26">
      <w:pPr>
        <w:pStyle w:val="Listaconvietas2"/>
        <w:numPr>
          <w:ilvl w:val="0"/>
          <w:numId w:val="0"/>
        </w:numPr>
        <w:jc w:val="both"/>
        <w:rPr>
          <w:sz w:val="22"/>
          <w:szCs w:val="22"/>
          <w:lang w:eastAsia="es-UY"/>
        </w:rPr>
      </w:pPr>
      <w:r w:rsidRPr="00830306">
        <w:rPr>
          <w:sz w:val="22"/>
          <w:szCs w:val="22"/>
          <w:lang w:eastAsia="es-UY"/>
        </w:rPr>
        <w:t>A nivel del componente de monitoreo costero uruguayo</w:t>
      </w:r>
      <w:r w:rsidR="0040724F">
        <w:rPr>
          <w:sz w:val="22"/>
          <w:szCs w:val="22"/>
          <w:lang w:eastAsia="es-UY"/>
        </w:rPr>
        <w:t xml:space="preserve"> </w:t>
      </w:r>
      <w:r w:rsidR="00A64EB7">
        <w:rPr>
          <w:sz w:val="22"/>
          <w:szCs w:val="22"/>
          <w:lang w:eastAsia="es-UY"/>
        </w:rPr>
        <w:t>no se busco</w:t>
      </w:r>
      <w:r w:rsidR="0040724F" w:rsidRPr="0040724F">
        <w:rPr>
          <w:sz w:val="22"/>
          <w:szCs w:val="22"/>
          <w:lang w:val="es-AR" w:eastAsia="es-UY"/>
        </w:rPr>
        <w:t xml:space="preserve"> reconstruir la red de acuer</w:t>
      </w:r>
      <w:r w:rsidR="001B0AD8">
        <w:rPr>
          <w:sz w:val="22"/>
          <w:szCs w:val="22"/>
          <w:lang w:val="es-AR" w:eastAsia="es-UY"/>
        </w:rPr>
        <w:t>do a lo trabajado en FREPLATA</w:t>
      </w:r>
      <w:r w:rsidR="009A1B8A">
        <w:rPr>
          <w:sz w:val="22"/>
          <w:szCs w:val="22"/>
          <w:lang w:val="es-AR" w:eastAsia="es-UY"/>
        </w:rPr>
        <w:t xml:space="preserve"> </w:t>
      </w:r>
      <w:r w:rsidR="0040724F" w:rsidRPr="0040724F">
        <w:rPr>
          <w:sz w:val="22"/>
          <w:szCs w:val="22"/>
          <w:lang w:val="es-AR" w:eastAsia="es-UY"/>
        </w:rPr>
        <w:t xml:space="preserve">y lo solicitado </w:t>
      </w:r>
      <w:r w:rsidR="009A1B8A">
        <w:rPr>
          <w:sz w:val="22"/>
          <w:szCs w:val="22"/>
          <w:lang w:val="es-AR" w:eastAsia="es-UY"/>
        </w:rPr>
        <w:t xml:space="preserve">por los municipios durante la ejecución del proyecto. Esto se fundamenta </w:t>
      </w:r>
      <w:r w:rsidR="000C5BC1">
        <w:rPr>
          <w:sz w:val="22"/>
          <w:szCs w:val="22"/>
          <w:lang w:val="es-AR" w:eastAsia="es-UY"/>
        </w:rPr>
        <w:t xml:space="preserve">en que </w:t>
      </w:r>
      <w:r w:rsidR="00D26DE2" w:rsidRPr="00830306">
        <w:rPr>
          <w:sz w:val="22"/>
          <w:szCs w:val="22"/>
          <w:lang w:eastAsia="es-UY"/>
        </w:rPr>
        <w:t>el programa ECOPLATA</w:t>
      </w:r>
      <w:r w:rsidRPr="00830306">
        <w:rPr>
          <w:sz w:val="22"/>
          <w:szCs w:val="22"/>
          <w:lang w:eastAsia="es-UY"/>
        </w:rPr>
        <w:t xml:space="preserve"> </w:t>
      </w:r>
      <w:r w:rsidR="009A1B8A">
        <w:rPr>
          <w:sz w:val="22"/>
          <w:szCs w:val="22"/>
          <w:lang w:eastAsia="es-UY"/>
        </w:rPr>
        <w:t xml:space="preserve">que </w:t>
      </w:r>
      <w:r w:rsidRPr="00830306">
        <w:rPr>
          <w:sz w:val="22"/>
          <w:szCs w:val="22"/>
          <w:lang w:eastAsia="es-UY"/>
        </w:rPr>
        <w:t xml:space="preserve">comenzó a trabajar </w:t>
      </w:r>
      <w:r w:rsidR="006C638F">
        <w:rPr>
          <w:sz w:val="22"/>
          <w:szCs w:val="22"/>
          <w:lang w:eastAsia="es-UY"/>
        </w:rPr>
        <w:t xml:space="preserve">desde hace diez años en </w:t>
      </w:r>
      <w:r w:rsidR="009A1B8A">
        <w:rPr>
          <w:sz w:val="22"/>
          <w:szCs w:val="22"/>
          <w:lang w:eastAsia="es-UY"/>
        </w:rPr>
        <w:t>un espacio de articulación interinstitucional creando una red de monitoreo costero</w:t>
      </w:r>
      <w:r w:rsidR="006C638F">
        <w:rPr>
          <w:sz w:val="22"/>
          <w:szCs w:val="22"/>
          <w:lang w:eastAsia="es-UY"/>
        </w:rPr>
        <w:t xml:space="preserve"> </w:t>
      </w:r>
      <w:r w:rsidR="00A64EB7">
        <w:rPr>
          <w:sz w:val="22"/>
          <w:szCs w:val="22"/>
          <w:lang w:eastAsia="es-UY"/>
        </w:rPr>
        <w:t>coordinada por</w:t>
      </w:r>
      <w:r w:rsidR="009A1B8A">
        <w:rPr>
          <w:sz w:val="22"/>
          <w:szCs w:val="22"/>
          <w:lang w:eastAsia="es-UY"/>
        </w:rPr>
        <w:t xml:space="preserve"> la DINAMA.</w:t>
      </w:r>
      <w:r w:rsidR="000C42EC">
        <w:rPr>
          <w:sz w:val="22"/>
          <w:szCs w:val="22"/>
          <w:lang w:eastAsia="es-UY"/>
        </w:rPr>
        <w:t xml:space="preserve"> </w:t>
      </w:r>
      <w:r w:rsidR="009A1B8A">
        <w:rPr>
          <w:sz w:val="22"/>
          <w:szCs w:val="22"/>
          <w:lang w:eastAsia="es-UY"/>
        </w:rPr>
        <w:t>Esto ha permitido la generación de</w:t>
      </w:r>
      <w:r w:rsidR="005F063E" w:rsidRPr="00830306">
        <w:rPr>
          <w:sz w:val="22"/>
          <w:szCs w:val="22"/>
          <w:lang w:eastAsia="es-UY"/>
        </w:rPr>
        <w:t xml:space="preserve"> un sistema nacional ambiental con 50 estaciones de muestreo en las que participan las intendencias municipales. El proyecto ha fortalecido este programa apoyando actividades de capacitación e incorporando equipamiento de muestreo en los municipios con más debilidades</w:t>
      </w:r>
      <w:r w:rsidR="00BD3D2F">
        <w:rPr>
          <w:sz w:val="22"/>
          <w:szCs w:val="22"/>
          <w:lang w:eastAsia="es-UY"/>
        </w:rPr>
        <w:t>. Queda</w:t>
      </w:r>
      <w:r w:rsidR="009A1B8A">
        <w:rPr>
          <w:sz w:val="22"/>
          <w:szCs w:val="22"/>
          <w:lang w:eastAsia="es-UY"/>
        </w:rPr>
        <w:t xml:space="preserve"> pendiente el desafío de su articulación con la RIIGLO para lograr información estandarizada y recabada en forma coordinada con la componente argentina</w:t>
      </w:r>
      <w:r w:rsidR="00BD3D2F">
        <w:rPr>
          <w:sz w:val="22"/>
          <w:szCs w:val="22"/>
          <w:lang w:eastAsia="es-UY"/>
        </w:rPr>
        <w:t>, según lo previsto en el PRODOC,</w:t>
      </w:r>
      <w:r w:rsidR="009A1B8A">
        <w:rPr>
          <w:sz w:val="22"/>
          <w:szCs w:val="22"/>
          <w:lang w:eastAsia="es-UY"/>
        </w:rPr>
        <w:t xml:space="preserve"> a efectos de lograr sinergias</w:t>
      </w:r>
      <w:r w:rsidR="005F063E" w:rsidRPr="00830306">
        <w:rPr>
          <w:sz w:val="22"/>
          <w:szCs w:val="22"/>
          <w:lang w:eastAsia="es-UY"/>
        </w:rPr>
        <w:t>.</w:t>
      </w:r>
    </w:p>
    <w:p w14:paraId="7CEBF8A8" w14:textId="77777777" w:rsidR="007C3D2F" w:rsidRDefault="007C3D2F">
      <w:pPr>
        <w:rPr>
          <w:rFonts w:ascii="Times New Roman" w:eastAsia="Times New Roman" w:hAnsi="Times New Roman" w:cs="Times New Roman"/>
          <w:lang w:val="es-ES" w:eastAsia="es-UY"/>
        </w:rPr>
      </w:pPr>
      <w:r>
        <w:rPr>
          <w:lang w:eastAsia="es-UY"/>
        </w:rPr>
        <w:br w:type="page"/>
      </w:r>
    </w:p>
    <w:p w14:paraId="4ECB1CAF" w14:textId="77777777" w:rsidR="00AC3917" w:rsidRPr="00830306" w:rsidRDefault="00AC3917" w:rsidP="00047B26">
      <w:pPr>
        <w:pStyle w:val="Listaconvietas2"/>
        <w:numPr>
          <w:ilvl w:val="0"/>
          <w:numId w:val="0"/>
        </w:numPr>
        <w:jc w:val="both"/>
        <w:rPr>
          <w:sz w:val="22"/>
          <w:szCs w:val="22"/>
          <w:lang w:eastAsia="es-UY"/>
        </w:rPr>
      </w:pPr>
    </w:p>
    <w:p w14:paraId="5B487DD4" w14:textId="77777777" w:rsidR="00797A3D" w:rsidRPr="00830306" w:rsidRDefault="00797A3D" w:rsidP="00047B26">
      <w:pPr>
        <w:pStyle w:val="Listaconvietas2"/>
        <w:numPr>
          <w:ilvl w:val="0"/>
          <w:numId w:val="0"/>
        </w:numPr>
        <w:jc w:val="both"/>
        <w:rPr>
          <w:sz w:val="22"/>
          <w:szCs w:val="22"/>
          <w:lang w:eastAsia="es-UY"/>
        </w:rPr>
      </w:pPr>
    </w:p>
    <w:p w14:paraId="071015F2" w14:textId="77777777" w:rsidR="00797A3D" w:rsidRPr="00830306" w:rsidRDefault="00797A3D" w:rsidP="00F10D5D">
      <w:pPr>
        <w:pStyle w:val="Ttulo4"/>
        <w:ind w:left="426"/>
        <w:rPr>
          <w:rFonts w:ascii="Times New Roman" w:hAnsi="Times New Roman" w:cs="Times New Roman"/>
          <w:i w:val="0"/>
          <w:iCs w:val="0"/>
        </w:rPr>
      </w:pPr>
      <w:r w:rsidRPr="00830306">
        <w:rPr>
          <w:rFonts w:ascii="Times New Roman" w:hAnsi="Times New Roman" w:cs="Times New Roman"/>
          <w:i w:val="0"/>
          <w:iCs w:val="0"/>
        </w:rPr>
        <w:t>El establecimiento de alianzas y relaciones de cooperación entre el proyecto y entidades locales, nacionales e internacionales y los efectos que ellas han tenido sobre la implementación del proyecto hasta el momento.</w:t>
      </w:r>
    </w:p>
    <w:p w14:paraId="0F2695EC" w14:textId="77777777" w:rsidR="00797A3D" w:rsidRPr="00830306" w:rsidRDefault="00797A3D" w:rsidP="00797A3D">
      <w:pPr>
        <w:pStyle w:val="Textoindependiente"/>
        <w:kinsoku w:val="0"/>
        <w:overflowPunct w:val="0"/>
        <w:ind w:right="234"/>
        <w:jc w:val="both"/>
        <w:rPr>
          <w:rFonts w:eastAsia="Calibri"/>
          <w:color w:val="000000"/>
          <w:lang w:val="es-ES"/>
        </w:rPr>
      </w:pPr>
    </w:p>
    <w:p w14:paraId="56522A44" w14:textId="516B8476" w:rsidR="00797A3D" w:rsidRPr="00830306" w:rsidRDefault="00797A3D" w:rsidP="00047B26">
      <w:pPr>
        <w:pStyle w:val="Listaconvietas2"/>
        <w:numPr>
          <w:ilvl w:val="0"/>
          <w:numId w:val="0"/>
        </w:numPr>
        <w:jc w:val="both"/>
        <w:rPr>
          <w:sz w:val="22"/>
          <w:szCs w:val="22"/>
          <w:lang w:eastAsia="es-UY"/>
        </w:rPr>
      </w:pPr>
      <w:r w:rsidRPr="00830306">
        <w:rPr>
          <w:sz w:val="22"/>
          <w:szCs w:val="22"/>
          <w:lang w:eastAsia="es-UY"/>
        </w:rPr>
        <w:t>En</w:t>
      </w:r>
      <w:r w:rsidR="00BD6664">
        <w:rPr>
          <w:sz w:val="22"/>
          <w:szCs w:val="22"/>
          <w:lang w:eastAsia="es-UY"/>
        </w:rPr>
        <w:t xml:space="preserve"> el punto anterior se hizo referencia a</w:t>
      </w:r>
      <w:r w:rsidRPr="00830306">
        <w:rPr>
          <w:sz w:val="22"/>
          <w:szCs w:val="22"/>
          <w:lang w:eastAsia="es-UY"/>
        </w:rPr>
        <w:t xml:space="preserve"> algunos casos concretos de alianzas y relaciones de cooperación entre el proyecto y entidades locales y nacionales.</w:t>
      </w:r>
      <w:r w:rsidR="00D40CF9">
        <w:rPr>
          <w:sz w:val="22"/>
          <w:szCs w:val="22"/>
          <w:lang w:eastAsia="es-UY"/>
        </w:rPr>
        <w:t xml:space="preserve"> También se identifican</w:t>
      </w:r>
      <w:r w:rsidR="00230DC9" w:rsidRPr="00830306">
        <w:rPr>
          <w:sz w:val="22"/>
          <w:szCs w:val="22"/>
          <w:lang w:eastAsia="es-UY"/>
        </w:rPr>
        <w:t xml:space="preserve"> esfuerzos para desarrollar el sistema de información ambiental propuesto en los objetivos</w:t>
      </w:r>
      <w:r w:rsidR="00D40CF9">
        <w:rPr>
          <w:sz w:val="22"/>
          <w:szCs w:val="22"/>
          <w:lang w:eastAsia="es-UY"/>
        </w:rPr>
        <w:t xml:space="preserve"> aunque </w:t>
      </w:r>
      <w:r w:rsidR="00230DC9" w:rsidRPr="00830306">
        <w:rPr>
          <w:sz w:val="22"/>
          <w:szCs w:val="22"/>
          <w:lang w:eastAsia="es-UY"/>
        </w:rPr>
        <w:t>a nivel binacional se encontraron algunas barreras que terminaron por impedir el logro de las metas propuestas</w:t>
      </w:r>
      <w:r w:rsidR="00D40CF9">
        <w:rPr>
          <w:sz w:val="22"/>
          <w:szCs w:val="22"/>
          <w:lang w:eastAsia="es-UY"/>
        </w:rPr>
        <w:t>. Entre las causas identificadas</w:t>
      </w:r>
      <w:r w:rsidR="00230DC9" w:rsidRPr="00830306">
        <w:rPr>
          <w:sz w:val="22"/>
          <w:szCs w:val="22"/>
          <w:lang w:eastAsia="es-UY"/>
        </w:rPr>
        <w:t xml:space="preserve"> se destacan la falta de un criterio unificado de trabajo entr</w:t>
      </w:r>
      <w:r w:rsidR="00D40CF9">
        <w:rPr>
          <w:sz w:val="22"/>
          <w:szCs w:val="22"/>
          <w:lang w:eastAsia="es-UY"/>
        </w:rPr>
        <w:t>e las coordinaciones nacionales en cuanto a incluir</w:t>
      </w:r>
      <w:r w:rsidR="00230DC9" w:rsidRPr="00830306">
        <w:rPr>
          <w:sz w:val="22"/>
          <w:szCs w:val="22"/>
          <w:lang w:eastAsia="es-UY"/>
        </w:rPr>
        <w:t xml:space="preserve"> la problemática costera </w:t>
      </w:r>
      <w:r w:rsidR="00D40CF9">
        <w:rPr>
          <w:sz w:val="22"/>
          <w:szCs w:val="22"/>
          <w:lang w:eastAsia="es-UY"/>
        </w:rPr>
        <w:t>en el</w:t>
      </w:r>
      <w:r w:rsidR="00230DC9" w:rsidRPr="00830306">
        <w:rPr>
          <w:sz w:val="22"/>
          <w:szCs w:val="22"/>
          <w:lang w:eastAsia="es-UY"/>
        </w:rPr>
        <w:t xml:space="preserve"> sistema</w:t>
      </w:r>
      <w:r w:rsidR="00D40CF9">
        <w:rPr>
          <w:sz w:val="22"/>
          <w:szCs w:val="22"/>
          <w:lang w:eastAsia="es-UY"/>
        </w:rPr>
        <w:t>,</w:t>
      </w:r>
      <w:r w:rsidR="00230DC9" w:rsidRPr="00830306">
        <w:rPr>
          <w:sz w:val="22"/>
          <w:szCs w:val="22"/>
          <w:lang w:eastAsia="es-UY"/>
        </w:rPr>
        <w:t xml:space="preserve"> y la falta de confianza entre los actores </w:t>
      </w:r>
      <w:r w:rsidR="00D40CF9">
        <w:rPr>
          <w:sz w:val="22"/>
          <w:szCs w:val="22"/>
          <w:lang w:eastAsia="es-UY"/>
        </w:rPr>
        <w:t xml:space="preserve">para compartir información. A </w:t>
      </w:r>
      <w:r w:rsidR="00230DC9" w:rsidRPr="00830306">
        <w:rPr>
          <w:sz w:val="22"/>
          <w:szCs w:val="22"/>
          <w:lang w:eastAsia="es-UY"/>
        </w:rPr>
        <w:t>nivel nacional</w:t>
      </w:r>
      <w:r w:rsidR="00D40CF9">
        <w:rPr>
          <w:sz w:val="22"/>
          <w:szCs w:val="22"/>
          <w:lang w:eastAsia="es-UY"/>
        </w:rPr>
        <w:t>, la situación es diferente y</w:t>
      </w:r>
      <w:r w:rsidR="00230DC9" w:rsidRPr="00830306">
        <w:rPr>
          <w:sz w:val="22"/>
          <w:szCs w:val="22"/>
          <w:lang w:eastAsia="es-UY"/>
        </w:rPr>
        <w:t xml:space="preserve"> se hicieron arreglos que permitieron a cada parte avanzar independientemente, en particular en base a innovaciones incrementales sobre los sistemas que ya disponían las autoridades ambientales y que resultaron fortalecidos. </w:t>
      </w:r>
    </w:p>
    <w:p w14:paraId="292C6100" w14:textId="77777777" w:rsidR="00811264" w:rsidRPr="00830306" w:rsidRDefault="00811264" w:rsidP="00047B26">
      <w:pPr>
        <w:pStyle w:val="Listaconvietas2"/>
        <w:numPr>
          <w:ilvl w:val="0"/>
          <w:numId w:val="0"/>
        </w:numPr>
        <w:jc w:val="both"/>
        <w:rPr>
          <w:sz w:val="22"/>
          <w:szCs w:val="22"/>
          <w:lang w:eastAsia="es-UY"/>
        </w:rPr>
      </w:pPr>
    </w:p>
    <w:p w14:paraId="2691FEDD" w14:textId="74A8A2CD" w:rsidR="00230DC9" w:rsidRPr="00830306" w:rsidRDefault="00230DC9" w:rsidP="00047B26">
      <w:pPr>
        <w:pStyle w:val="Listaconvietas2"/>
        <w:numPr>
          <w:ilvl w:val="0"/>
          <w:numId w:val="0"/>
        </w:numPr>
        <w:jc w:val="both"/>
        <w:rPr>
          <w:sz w:val="22"/>
          <w:szCs w:val="22"/>
          <w:lang w:eastAsia="es-UY"/>
        </w:rPr>
      </w:pPr>
      <w:r w:rsidRPr="00830306">
        <w:rPr>
          <w:sz w:val="22"/>
          <w:szCs w:val="22"/>
          <w:lang w:eastAsia="es-UY"/>
        </w:rPr>
        <w:t xml:space="preserve">Si bien en la etapa de elaboración y de ejecución se identificaron otras iniciativas del GEF </w:t>
      </w:r>
      <w:r w:rsidR="00CE272E">
        <w:rPr>
          <w:sz w:val="22"/>
          <w:szCs w:val="22"/>
          <w:lang w:eastAsia="es-UY"/>
        </w:rPr>
        <w:t xml:space="preserve">desarrolladas </w:t>
      </w:r>
      <w:r w:rsidRPr="00830306">
        <w:rPr>
          <w:sz w:val="22"/>
          <w:szCs w:val="22"/>
          <w:lang w:eastAsia="es-UY"/>
        </w:rPr>
        <w:t>en la cuenca</w:t>
      </w:r>
      <w:r w:rsidR="00CE272E">
        <w:rPr>
          <w:sz w:val="22"/>
          <w:szCs w:val="22"/>
          <w:lang w:eastAsia="es-UY"/>
        </w:rPr>
        <w:t>,</w:t>
      </w:r>
      <w:r w:rsidRPr="00830306">
        <w:rPr>
          <w:sz w:val="22"/>
          <w:szCs w:val="22"/>
          <w:lang w:eastAsia="es-UY"/>
        </w:rPr>
        <w:t xml:space="preserve"> no se constata que se hayan realizados arreglos de coordinación ni complementación con las mismas pese a que desde el Comité Directivo se le encomendó </w:t>
      </w:r>
      <w:r w:rsidR="00CE272E">
        <w:rPr>
          <w:sz w:val="22"/>
          <w:szCs w:val="22"/>
          <w:lang w:eastAsia="es-UY"/>
        </w:rPr>
        <w:t xml:space="preserve">específicamente </w:t>
      </w:r>
      <w:r w:rsidRPr="00830306">
        <w:rPr>
          <w:sz w:val="22"/>
          <w:szCs w:val="22"/>
          <w:lang w:eastAsia="es-UY"/>
        </w:rPr>
        <w:t xml:space="preserve">al Coordinador Regional promover estas instancias con la CIC (Comisión Intergubernamental de la Cuenca del </w:t>
      </w:r>
      <w:r w:rsidR="005059A7">
        <w:rPr>
          <w:sz w:val="22"/>
          <w:szCs w:val="22"/>
          <w:lang w:eastAsia="es-UY"/>
        </w:rPr>
        <w:t>Plata) según lo que se recoge de</w:t>
      </w:r>
      <w:r w:rsidRPr="00830306">
        <w:rPr>
          <w:sz w:val="22"/>
          <w:szCs w:val="22"/>
          <w:lang w:eastAsia="es-UY"/>
        </w:rPr>
        <w:t xml:space="preserve"> </w:t>
      </w:r>
      <w:r w:rsidR="005059A7">
        <w:rPr>
          <w:sz w:val="22"/>
          <w:szCs w:val="22"/>
          <w:lang w:eastAsia="es-UY"/>
        </w:rPr>
        <w:t>las actas</w:t>
      </w:r>
      <w:r w:rsidRPr="00830306">
        <w:rPr>
          <w:sz w:val="22"/>
          <w:szCs w:val="22"/>
          <w:lang w:eastAsia="es-UY"/>
        </w:rPr>
        <w:t>.</w:t>
      </w:r>
      <w:r w:rsidR="008C3899" w:rsidRPr="00830306">
        <w:rPr>
          <w:sz w:val="22"/>
          <w:szCs w:val="22"/>
          <w:lang w:eastAsia="es-UY"/>
        </w:rPr>
        <w:t xml:space="preserve"> </w:t>
      </w:r>
    </w:p>
    <w:p w14:paraId="49EB3129" w14:textId="77777777" w:rsidR="00811264" w:rsidRPr="00830306" w:rsidRDefault="00811264" w:rsidP="00047B26">
      <w:pPr>
        <w:pStyle w:val="Listaconvietas2"/>
        <w:numPr>
          <w:ilvl w:val="0"/>
          <w:numId w:val="0"/>
        </w:numPr>
        <w:jc w:val="both"/>
        <w:rPr>
          <w:sz w:val="22"/>
          <w:szCs w:val="22"/>
          <w:lang w:eastAsia="es-UY"/>
        </w:rPr>
      </w:pPr>
    </w:p>
    <w:p w14:paraId="5EC9D9AB" w14:textId="6ACA6614" w:rsidR="008C3899" w:rsidRPr="00830306" w:rsidRDefault="008C3899" w:rsidP="00047B26">
      <w:pPr>
        <w:pStyle w:val="Listaconvietas2"/>
        <w:numPr>
          <w:ilvl w:val="0"/>
          <w:numId w:val="0"/>
        </w:numPr>
        <w:jc w:val="both"/>
        <w:rPr>
          <w:sz w:val="22"/>
          <w:szCs w:val="22"/>
          <w:lang w:eastAsia="es-UY"/>
        </w:rPr>
      </w:pPr>
      <w:r w:rsidRPr="00830306">
        <w:rPr>
          <w:sz w:val="22"/>
          <w:szCs w:val="22"/>
          <w:lang w:eastAsia="es-UY"/>
        </w:rPr>
        <w:t xml:space="preserve">En la </w:t>
      </w:r>
      <w:r w:rsidR="00F4173F" w:rsidRPr="00830306">
        <w:rPr>
          <w:sz w:val="22"/>
          <w:szCs w:val="22"/>
          <w:lang w:eastAsia="es-UY"/>
        </w:rPr>
        <w:t>última</w:t>
      </w:r>
      <w:r w:rsidRPr="00830306">
        <w:rPr>
          <w:sz w:val="22"/>
          <w:szCs w:val="22"/>
          <w:lang w:eastAsia="es-UY"/>
        </w:rPr>
        <w:t xml:space="preserve"> etapa del proyecto</w:t>
      </w:r>
      <w:r w:rsidR="005059A7">
        <w:rPr>
          <w:sz w:val="22"/>
          <w:szCs w:val="22"/>
          <w:lang w:eastAsia="es-UY"/>
        </w:rPr>
        <w:t>,</w:t>
      </w:r>
      <w:r w:rsidRPr="00830306">
        <w:rPr>
          <w:sz w:val="22"/>
          <w:szCs w:val="22"/>
          <w:lang w:eastAsia="es-UY"/>
        </w:rPr>
        <w:t xml:space="preserve"> ante la búsqueda de un plan de salida a ser implementado luego de su </w:t>
      </w:r>
      <w:r w:rsidR="00F4173F" w:rsidRPr="00830306">
        <w:rPr>
          <w:sz w:val="22"/>
          <w:szCs w:val="22"/>
          <w:lang w:eastAsia="es-UY"/>
        </w:rPr>
        <w:t>término</w:t>
      </w:r>
      <w:r w:rsidRPr="00830306">
        <w:rPr>
          <w:sz w:val="22"/>
          <w:szCs w:val="22"/>
          <w:lang w:eastAsia="es-UY"/>
        </w:rPr>
        <w:t xml:space="preserve">, se intentaron realizar arreglos institucionales con la CARP para que volviera a acoger a la RIIGLO, tal cual lo hiciera en </w:t>
      </w:r>
      <w:r w:rsidR="00EA34BE" w:rsidRPr="00830306">
        <w:rPr>
          <w:sz w:val="22"/>
          <w:szCs w:val="22"/>
          <w:lang w:eastAsia="es-UY"/>
        </w:rPr>
        <w:t>FREPLATA</w:t>
      </w:r>
      <w:r w:rsidRPr="00830306">
        <w:rPr>
          <w:sz w:val="22"/>
          <w:szCs w:val="22"/>
          <w:lang w:eastAsia="es-UY"/>
        </w:rPr>
        <w:t xml:space="preserve">. El arreglo institucional de </w:t>
      </w:r>
      <w:r w:rsidR="00EA34BE" w:rsidRPr="00830306">
        <w:rPr>
          <w:sz w:val="22"/>
          <w:szCs w:val="22"/>
          <w:lang w:eastAsia="es-UY"/>
        </w:rPr>
        <w:t xml:space="preserve">PIMS </w:t>
      </w:r>
      <w:r w:rsidR="00DA29B0" w:rsidRPr="00830306">
        <w:rPr>
          <w:sz w:val="22"/>
          <w:szCs w:val="22"/>
          <w:lang w:eastAsia="es-UY"/>
        </w:rPr>
        <w:t>4055 fortalece</w:t>
      </w:r>
      <w:r w:rsidRPr="00830306">
        <w:rPr>
          <w:sz w:val="22"/>
          <w:szCs w:val="22"/>
          <w:lang w:eastAsia="es-UY"/>
        </w:rPr>
        <w:t xml:space="preserve"> el consorcio creado en la etapa anterior donde articulaban la CARP y la CTMFM incorporando a las autoridades ambientales de ambos países en su Comi</w:t>
      </w:r>
      <w:r w:rsidR="00811264" w:rsidRPr="00830306">
        <w:rPr>
          <w:sz w:val="22"/>
          <w:szCs w:val="22"/>
          <w:lang w:eastAsia="es-UY"/>
        </w:rPr>
        <w:t>té Directivo</w:t>
      </w:r>
      <w:r w:rsidRPr="00830306">
        <w:rPr>
          <w:sz w:val="22"/>
          <w:szCs w:val="22"/>
          <w:lang w:eastAsia="es-UY"/>
        </w:rPr>
        <w:t>.</w:t>
      </w:r>
    </w:p>
    <w:p w14:paraId="00B064EB" w14:textId="77777777" w:rsidR="00811264" w:rsidRPr="00830306" w:rsidRDefault="00811264" w:rsidP="00047B26">
      <w:pPr>
        <w:pStyle w:val="Listaconvietas2"/>
        <w:numPr>
          <w:ilvl w:val="0"/>
          <w:numId w:val="0"/>
        </w:numPr>
        <w:jc w:val="both"/>
        <w:rPr>
          <w:sz w:val="22"/>
          <w:szCs w:val="22"/>
          <w:lang w:eastAsia="es-UY"/>
        </w:rPr>
      </w:pPr>
    </w:p>
    <w:p w14:paraId="0A1C3F26" w14:textId="4D9D8161" w:rsidR="00726A69" w:rsidRPr="00830306" w:rsidRDefault="008C3899" w:rsidP="00047B26">
      <w:pPr>
        <w:pStyle w:val="Listaconvietas2"/>
        <w:numPr>
          <w:ilvl w:val="0"/>
          <w:numId w:val="0"/>
        </w:numPr>
        <w:jc w:val="both"/>
        <w:rPr>
          <w:sz w:val="22"/>
          <w:szCs w:val="22"/>
          <w:lang w:eastAsia="es-UY"/>
        </w:rPr>
      </w:pPr>
      <w:r w:rsidRPr="00830306">
        <w:rPr>
          <w:sz w:val="22"/>
          <w:szCs w:val="22"/>
          <w:lang w:eastAsia="es-UY"/>
        </w:rPr>
        <w:t xml:space="preserve">En la zona costera argentina se busca presentar una agenda de manejo </w:t>
      </w:r>
      <w:r w:rsidR="00F4173F" w:rsidRPr="00830306">
        <w:rPr>
          <w:sz w:val="22"/>
          <w:szCs w:val="22"/>
          <w:lang w:eastAsia="es-UY"/>
        </w:rPr>
        <w:t>integrado</w:t>
      </w:r>
      <w:r w:rsidRPr="00830306">
        <w:rPr>
          <w:sz w:val="22"/>
          <w:szCs w:val="22"/>
          <w:lang w:eastAsia="es-UY"/>
        </w:rPr>
        <w:t xml:space="preserve"> ante el Consejo Federal de Medio Ambiente (COFEMA)</w:t>
      </w:r>
      <w:r w:rsidR="00CE272E">
        <w:rPr>
          <w:sz w:val="22"/>
          <w:szCs w:val="22"/>
          <w:lang w:eastAsia="es-UY"/>
        </w:rPr>
        <w:t>,</w:t>
      </w:r>
      <w:r w:rsidRPr="00830306">
        <w:rPr>
          <w:sz w:val="22"/>
          <w:szCs w:val="22"/>
          <w:lang w:eastAsia="es-UY"/>
        </w:rPr>
        <w:t xml:space="preserve"> que en caso de ser aprobada mediante un decreto nacional</w:t>
      </w:r>
      <w:r w:rsidR="00CE272E">
        <w:rPr>
          <w:sz w:val="22"/>
          <w:szCs w:val="22"/>
          <w:lang w:eastAsia="es-UY"/>
        </w:rPr>
        <w:t>,</w:t>
      </w:r>
      <w:r w:rsidRPr="00830306">
        <w:rPr>
          <w:sz w:val="22"/>
          <w:szCs w:val="22"/>
          <w:lang w:eastAsia="es-UY"/>
        </w:rPr>
        <w:t xml:space="preserve"> pudieran </w:t>
      </w:r>
      <w:r w:rsidR="00CE272E">
        <w:rPr>
          <w:sz w:val="22"/>
          <w:szCs w:val="22"/>
          <w:lang w:eastAsia="es-UY"/>
        </w:rPr>
        <w:t>dar sustentabilidad al</w:t>
      </w:r>
      <w:r w:rsidRPr="00830306">
        <w:rPr>
          <w:sz w:val="22"/>
          <w:szCs w:val="22"/>
          <w:lang w:eastAsia="es-UY"/>
        </w:rPr>
        <w:t xml:space="preserve"> monitoreo y </w:t>
      </w:r>
      <w:r w:rsidR="00CE272E">
        <w:rPr>
          <w:sz w:val="22"/>
          <w:szCs w:val="22"/>
          <w:lang w:eastAsia="es-UY"/>
        </w:rPr>
        <w:t xml:space="preserve">la ejecución </w:t>
      </w:r>
      <w:r w:rsidRPr="00830306">
        <w:rPr>
          <w:sz w:val="22"/>
          <w:szCs w:val="22"/>
          <w:lang w:eastAsia="es-UY"/>
        </w:rPr>
        <w:t>del PAE a nivel nacional. El objetivo propuesto es alcanzar la creación de un Plan Federal de Manejo Costero Integrado entre las 5 provincias que comparten esta área.</w:t>
      </w:r>
    </w:p>
    <w:p w14:paraId="78AF5BFC" w14:textId="77777777" w:rsidR="008C3899" w:rsidRPr="00830306" w:rsidRDefault="008C3899" w:rsidP="00797A3D">
      <w:pPr>
        <w:pStyle w:val="Textoindependiente"/>
        <w:kinsoku w:val="0"/>
        <w:overflowPunct w:val="0"/>
        <w:ind w:right="234"/>
        <w:jc w:val="both"/>
        <w:rPr>
          <w:rFonts w:eastAsia="Calibri"/>
          <w:color w:val="000000"/>
          <w:lang w:val="es-ES"/>
        </w:rPr>
      </w:pPr>
      <w:r w:rsidRPr="00830306">
        <w:rPr>
          <w:rFonts w:eastAsia="Calibri"/>
          <w:color w:val="000000"/>
          <w:lang w:val="es-ES"/>
        </w:rPr>
        <w:t xml:space="preserve"> </w:t>
      </w:r>
    </w:p>
    <w:p w14:paraId="7A68CD50" w14:textId="77777777" w:rsidR="00AC2385" w:rsidRPr="00830306" w:rsidRDefault="00726A69" w:rsidP="00F10D5D">
      <w:pPr>
        <w:pStyle w:val="Ttulo4"/>
        <w:ind w:left="426"/>
        <w:rPr>
          <w:rFonts w:ascii="Times New Roman" w:hAnsi="Times New Roman" w:cs="Times New Roman"/>
          <w:i w:val="0"/>
          <w:iCs w:val="0"/>
        </w:rPr>
      </w:pPr>
      <w:r w:rsidRPr="00830306">
        <w:rPr>
          <w:rFonts w:ascii="Times New Roman" w:hAnsi="Times New Roman" w:cs="Times New Roman"/>
          <w:i w:val="0"/>
          <w:iCs w:val="0"/>
        </w:rPr>
        <w:t xml:space="preserve">La participación de instituciones gubernamentales en la implementación del proyecto, el grado de apoyo gubernamental al proyecto.  </w:t>
      </w:r>
    </w:p>
    <w:p w14:paraId="21997AEA" w14:textId="77777777" w:rsidR="00AC2385" w:rsidRPr="00830306" w:rsidRDefault="00AC2385" w:rsidP="00F16239">
      <w:pPr>
        <w:pStyle w:val="Textoindependiente"/>
        <w:kinsoku w:val="0"/>
        <w:overflowPunct w:val="0"/>
        <w:ind w:left="594" w:right="234"/>
        <w:jc w:val="both"/>
        <w:rPr>
          <w:rFonts w:eastAsia="Calibri"/>
          <w:color w:val="000000"/>
          <w:lang w:val="es-ES"/>
        </w:rPr>
      </w:pPr>
    </w:p>
    <w:p w14:paraId="496F215B" w14:textId="3EEBCCD8" w:rsidR="00367CDE" w:rsidRDefault="00545871" w:rsidP="00047B26">
      <w:pPr>
        <w:pStyle w:val="Listaconvietas2"/>
        <w:numPr>
          <w:ilvl w:val="0"/>
          <w:numId w:val="0"/>
        </w:numPr>
        <w:jc w:val="both"/>
        <w:rPr>
          <w:b/>
          <w:lang w:eastAsia="es-UY"/>
        </w:rPr>
      </w:pPr>
      <w:r>
        <w:rPr>
          <w:sz w:val="22"/>
          <w:szCs w:val="22"/>
          <w:lang w:eastAsia="es-UY"/>
        </w:rPr>
        <w:t>Anteriormente</w:t>
      </w:r>
      <w:r w:rsidR="00367CDE" w:rsidRPr="00830306">
        <w:rPr>
          <w:sz w:val="22"/>
          <w:szCs w:val="22"/>
          <w:lang w:eastAsia="es-UY"/>
        </w:rPr>
        <w:t xml:space="preserve"> se presentaron numerosos ejemplos de involucramiento y compromiso de las instituciones gubernamentales de ambos países en la implementación del proyecto. La prueba final de este compromiso será el logro de la sustentabilidad de la propuesta y de la concreción de las actividades del PAE necesarias para alcanzar el objetivo general propuesto. Hasta la fecha</w:t>
      </w:r>
      <w:r w:rsidR="006E2D72">
        <w:rPr>
          <w:sz w:val="22"/>
          <w:szCs w:val="22"/>
          <w:lang w:eastAsia="es-UY"/>
        </w:rPr>
        <w:t xml:space="preserve"> este aspecto no está resuelto aunque</w:t>
      </w:r>
      <w:r w:rsidR="00367CDE" w:rsidRPr="00830306">
        <w:rPr>
          <w:sz w:val="22"/>
          <w:szCs w:val="22"/>
          <w:lang w:eastAsia="es-UY"/>
        </w:rPr>
        <w:t xml:space="preserve"> se </w:t>
      </w:r>
      <w:r w:rsidR="00F4173F" w:rsidRPr="00830306">
        <w:rPr>
          <w:sz w:val="22"/>
          <w:szCs w:val="22"/>
          <w:lang w:eastAsia="es-UY"/>
        </w:rPr>
        <w:t>constatan</w:t>
      </w:r>
      <w:r w:rsidR="00367CDE" w:rsidRPr="00830306">
        <w:rPr>
          <w:sz w:val="22"/>
          <w:szCs w:val="22"/>
          <w:lang w:eastAsia="es-UY"/>
        </w:rPr>
        <w:t xml:space="preserve"> avances importantes como la inclusión del monitoreo costero de la componente uruguaya en la estructura y presupuesto de la DINAMA, la creación de un Programa de Monitoreo por la </w:t>
      </w:r>
      <w:r w:rsidR="00851EFB" w:rsidRPr="00830306">
        <w:rPr>
          <w:sz w:val="22"/>
          <w:szCs w:val="22"/>
          <w:lang w:eastAsia="es-UY"/>
        </w:rPr>
        <w:t>SAyDS</w:t>
      </w:r>
      <w:r w:rsidR="00367CDE" w:rsidRPr="00830306">
        <w:rPr>
          <w:sz w:val="22"/>
          <w:szCs w:val="22"/>
          <w:lang w:eastAsia="es-UY"/>
        </w:rPr>
        <w:t xml:space="preserve"> y las acciones que </w:t>
      </w:r>
      <w:r w:rsidR="00F4173F" w:rsidRPr="00830306">
        <w:rPr>
          <w:sz w:val="22"/>
          <w:szCs w:val="22"/>
          <w:lang w:eastAsia="es-UY"/>
        </w:rPr>
        <w:t>está</w:t>
      </w:r>
      <w:r w:rsidR="00367CDE" w:rsidRPr="00830306">
        <w:rPr>
          <w:sz w:val="22"/>
          <w:szCs w:val="22"/>
          <w:lang w:eastAsia="es-UY"/>
        </w:rPr>
        <w:t xml:space="preserve"> promoviendo para mantener los recursos humanos formados por el proyecto incorporándolos en su estructura. No obstante estos logros </w:t>
      </w:r>
      <w:r w:rsidR="00F4173F" w:rsidRPr="00830306">
        <w:rPr>
          <w:sz w:val="22"/>
          <w:szCs w:val="22"/>
          <w:lang w:eastAsia="es-UY"/>
        </w:rPr>
        <w:t>aún</w:t>
      </w:r>
      <w:r w:rsidR="00367CDE" w:rsidRPr="00830306">
        <w:rPr>
          <w:sz w:val="22"/>
          <w:szCs w:val="22"/>
          <w:lang w:eastAsia="es-UY"/>
        </w:rPr>
        <w:t xml:space="preserve"> </w:t>
      </w:r>
      <w:r w:rsidR="00AB1695" w:rsidRPr="00830306">
        <w:rPr>
          <w:sz w:val="22"/>
          <w:szCs w:val="22"/>
          <w:lang w:eastAsia="es-UY"/>
        </w:rPr>
        <w:t>quedan</w:t>
      </w:r>
      <w:r w:rsidR="00367CDE" w:rsidRPr="00830306">
        <w:rPr>
          <w:sz w:val="22"/>
          <w:szCs w:val="22"/>
          <w:lang w:eastAsia="es-UY"/>
        </w:rPr>
        <w:t xml:space="preserve"> por promover una mayor coordinación entre las comisiones binacionales y las autoridades ambientales nacionales en cuanto a la identificación de agendas estratégicas consensuadas para impulsar mecanismos que aseguren la calidad y us</w:t>
      </w:r>
      <w:r w:rsidR="006E2D72">
        <w:rPr>
          <w:sz w:val="22"/>
          <w:szCs w:val="22"/>
          <w:lang w:eastAsia="es-UY"/>
        </w:rPr>
        <w:t>o del recurso acuático en RPFM. L</w:t>
      </w:r>
      <w:r w:rsidR="00367CDE" w:rsidRPr="00830306">
        <w:rPr>
          <w:sz w:val="22"/>
          <w:szCs w:val="22"/>
          <w:lang w:eastAsia="es-UY"/>
        </w:rPr>
        <w:t>os objetivos de carácter binacional</w:t>
      </w:r>
      <w:r w:rsidR="006E2D72">
        <w:rPr>
          <w:sz w:val="22"/>
          <w:szCs w:val="22"/>
          <w:lang w:eastAsia="es-UY"/>
        </w:rPr>
        <w:t>,</w:t>
      </w:r>
      <w:r w:rsidR="00367CDE" w:rsidRPr="00830306">
        <w:rPr>
          <w:sz w:val="22"/>
          <w:szCs w:val="22"/>
          <w:lang w:eastAsia="es-UY"/>
        </w:rPr>
        <w:t xml:space="preserve"> con impacto en la zona transfronteriza promovidos en el diseño original del proyecto</w:t>
      </w:r>
      <w:r w:rsidR="006E2D72">
        <w:rPr>
          <w:sz w:val="22"/>
          <w:szCs w:val="22"/>
          <w:lang w:eastAsia="es-UY"/>
        </w:rPr>
        <w:t>,</w:t>
      </w:r>
      <w:r w:rsidR="00367CDE" w:rsidRPr="00830306">
        <w:rPr>
          <w:sz w:val="22"/>
          <w:szCs w:val="22"/>
          <w:lang w:eastAsia="es-UY"/>
        </w:rPr>
        <w:t xml:space="preserve"> </w:t>
      </w:r>
      <w:r w:rsidR="0019707B">
        <w:rPr>
          <w:sz w:val="22"/>
          <w:szCs w:val="22"/>
          <w:lang w:eastAsia="es-UY"/>
        </w:rPr>
        <w:t xml:space="preserve">y </w:t>
      </w:r>
      <w:r w:rsidR="006E2D72">
        <w:rPr>
          <w:sz w:val="22"/>
          <w:szCs w:val="22"/>
          <w:lang w:eastAsia="es-UY"/>
        </w:rPr>
        <w:t xml:space="preserve">que fueran postergados </w:t>
      </w:r>
      <w:r w:rsidR="0019707B">
        <w:rPr>
          <w:sz w:val="22"/>
          <w:szCs w:val="22"/>
          <w:lang w:eastAsia="es-UY"/>
        </w:rPr>
        <w:t>durante su</w:t>
      </w:r>
      <w:r w:rsidR="006E2D72">
        <w:rPr>
          <w:sz w:val="22"/>
          <w:szCs w:val="22"/>
          <w:lang w:eastAsia="es-UY"/>
        </w:rPr>
        <w:t xml:space="preserve"> implementación, debieran ser redefinidos</w:t>
      </w:r>
      <w:r w:rsidR="00367CDE" w:rsidRPr="00830306">
        <w:rPr>
          <w:sz w:val="22"/>
          <w:szCs w:val="22"/>
          <w:lang w:eastAsia="es-UY"/>
        </w:rPr>
        <w:t xml:space="preserve"> y consensuar las prioridades estratégicas a alcanzar en un horizonte de mediano y largo plazo.</w:t>
      </w:r>
      <w:r w:rsidR="006E2D72">
        <w:rPr>
          <w:sz w:val="22"/>
          <w:szCs w:val="22"/>
          <w:lang w:eastAsia="es-UY"/>
        </w:rPr>
        <w:t xml:space="preserve"> </w:t>
      </w:r>
      <w:r w:rsidR="006B59DB" w:rsidRPr="00830306">
        <w:rPr>
          <w:sz w:val="22"/>
          <w:szCs w:val="22"/>
          <w:lang w:eastAsia="es-UY"/>
        </w:rPr>
        <w:t>Calificación de la evaluación a la participación de</w:t>
      </w:r>
      <w:r w:rsidR="00AB1695" w:rsidRPr="00830306">
        <w:rPr>
          <w:sz w:val="22"/>
          <w:szCs w:val="22"/>
          <w:lang w:eastAsia="es-UY"/>
        </w:rPr>
        <w:t xml:space="preserve"> los actores durante la ejecució</w:t>
      </w:r>
      <w:r w:rsidR="006B59DB" w:rsidRPr="00830306">
        <w:rPr>
          <w:sz w:val="22"/>
          <w:szCs w:val="22"/>
          <w:lang w:eastAsia="es-UY"/>
        </w:rPr>
        <w:t>n</w:t>
      </w:r>
      <w:r w:rsidR="006B59DB" w:rsidRPr="00830306">
        <w:rPr>
          <w:lang w:eastAsia="es-UY"/>
        </w:rPr>
        <w:t xml:space="preserve">: </w:t>
      </w:r>
      <w:r w:rsidR="00E3231D">
        <w:rPr>
          <w:b/>
          <w:lang w:eastAsia="es-UY"/>
        </w:rPr>
        <w:t>S</w:t>
      </w:r>
    </w:p>
    <w:p w14:paraId="475F8164" w14:textId="77777777" w:rsidR="00F3022E" w:rsidRPr="00830306" w:rsidRDefault="00F3022E" w:rsidP="00047B26">
      <w:pPr>
        <w:pStyle w:val="Listaconvietas2"/>
        <w:numPr>
          <w:ilvl w:val="0"/>
          <w:numId w:val="0"/>
        </w:numPr>
        <w:jc w:val="both"/>
        <w:rPr>
          <w:lang w:eastAsia="es-UY"/>
        </w:rPr>
      </w:pPr>
    </w:p>
    <w:p w14:paraId="35F3B14B" w14:textId="77777777" w:rsidR="001336B5" w:rsidRPr="00830306" w:rsidRDefault="001336B5" w:rsidP="00F16239">
      <w:pPr>
        <w:pStyle w:val="Textoindependiente"/>
        <w:kinsoku w:val="0"/>
        <w:overflowPunct w:val="0"/>
        <w:ind w:left="594" w:right="234"/>
        <w:jc w:val="both"/>
        <w:rPr>
          <w:rFonts w:eastAsia="Calibri"/>
          <w:color w:val="000000"/>
          <w:lang w:val="es-ES"/>
        </w:rPr>
      </w:pPr>
    </w:p>
    <w:p w14:paraId="60E56D86" w14:textId="77777777" w:rsidR="001336B5" w:rsidRPr="00830306" w:rsidRDefault="001336B5" w:rsidP="00690410">
      <w:pPr>
        <w:pStyle w:val="Ttulo3"/>
        <w:numPr>
          <w:ilvl w:val="0"/>
          <w:numId w:val="13"/>
        </w:numPr>
        <w:rPr>
          <w:rFonts w:ascii="Times New Roman" w:hAnsi="Times New Roman" w:cs="Times New Roman"/>
          <w:lang w:val="es-EC"/>
        </w:rPr>
      </w:pPr>
      <w:bookmarkStart w:id="30" w:name="_Toc419116638"/>
      <w:r w:rsidRPr="00830306">
        <w:rPr>
          <w:rFonts w:ascii="Times New Roman" w:hAnsi="Times New Roman" w:cs="Times New Roman"/>
          <w:lang w:val="es-EC"/>
        </w:rPr>
        <w:t>Planificación Financiera</w:t>
      </w:r>
      <w:bookmarkEnd w:id="30"/>
    </w:p>
    <w:p w14:paraId="5CA7A15E" w14:textId="77777777" w:rsidR="00367CDE" w:rsidRPr="00830306" w:rsidRDefault="00367CDE" w:rsidP="00F16239">
      <w:pPr>
        <w:pStyle w:val="Textoindependiente"/>
        <w:kinsoku w:val="0"/>
        <w:overflowPunct w:val="0"/>
        <w:ind w:left="594" w:right="234"/>
        <w:jc w:val="both"/>
        <w:rPr>
          <w:rFonts w:eastAsia="Calibri"/>
          <w:color w:val="000000"/>
          <w:lang w:val="es-ES"/>
        </w:rPr>
      </w:pPr>
    </w:p>
    <w:p w14:paraId="25E67E5F" w14:textId="77777777" w:rsidR="00F16239" w:rsidRPr="00830306" w:rsidRDefault="00561FA6" w:rsidP="00690410">
      <w:pPr>
        <w:pStyle w:val="Textoindependiente"/>
        <w:numPr>
          <w:ilvl w:val="0"/>
          <w:numId w:val="5"/>
        </w:numPr>
        <w:kinsoku w:val="0"/>
        <w:overflowPunct w:val="0"/>
        <w:ind w:right="234"/>
        <w:jc w:val="both"/>
        <w:rPr>
          <w:rFonts w:eastAsia="Calibri"/>
          <w:color w:val="000000"/>
          <w:lang w:val="es-ES"/>
        </w:rPr>
      </w:pPr>
      <w:r w:rsidRPr="00830306">
        <w:rPr>
          <w:rFonts w:eastAsia="Calibri"/>
          <w:color w:val="000000"/>
          <w:lang w:val="es-ES"/>
        </w:rPr>
        <w:t>Costos reales del proyecto por objetivo, resultados y actividades</w:t>
      </w:r>
      <w:r w:rsidR="00A60CF4" w:rsidRPr="00830306">
        <w:rPr>
          <w:rFonts w:eastAsia="Calibri"/>
          <w:color w:val="000000"/>
          <w:lang w:val="es-ES"/>
        </w:rPr>
        <w:t>.</w:t>
      </w:r>
    </w:p>
    <w:p w14:paraId="168AD995" w14:textId="77777777" w:rsidR="00A65C33" w:rsidRPr="00830306" w:rsidRDefault="00A65C33" w:rsidP="0038391C">
      <w:pPr>
        <w:pStyle w:val="Textoindependiente"/>
        <w:kinsoku w:val="0"/>
        <w:overflowPunct w:val="0"/>
        <w:ind w:left="594" w:right="234"/>
        <w:jc w:val="both"/>
        <w:rPr>
          <w:rFonts w:eastAsia="Calibri"/>
          <w:color w:val="000000"/>
          <w:lang w:val="es-ES"/>
        </w:rPr>
      </w:pPr>
    </w:p>
    <w:p w14:paraId="67C9DF26" w14:textId="336821D4" w:rsidR="00A65C33" w:rsidRPr="00830306" w:rsidRDefault="00A65C33" w:rsidP="00047B26">
      <w:pPr>
        <w:pStyle w:val="Listaconvietas2"/>
        <w:numPr>
          <w:ilvl w:val="0"/>
          <w:numId w:val="0"/>
        </w:numPr>
        <w:jc w:val="both"/>
        <w:rPr>
          <w:sz w:val="22"/>
          <w:szCs w:val="22"/>
          <w:lang w:eastAsia="es-UY"/>
        </w:rPr>
      </w:pPr>
      <w:r w:rsidRPr="00830306">
        <w:rPr>
          <w:sz w:val="22"/>
          <w:szCs w:val="22"/>
          <w:lang w:eastAsia="es-UY"/>
        </w:rPr>
        <w:t>Al final del periodo de ejecución el proyecto tuvo un costo de</w:t>
      </w:r>
      <w:r w:rsidR="00C016F9" w:rsidRPr="00830306">
        <w:rPr>
          <w:sz w:val="22"/>
          <w:szCs w:val="22"/>
          <w:lang w:eastAsia="es-UY"/>
        </w:rPr>
        <w:t xml:space="preserve"> U$S 4,404,064. De los cuales U$S 1,879,500</w:t>
      </w:r>
      <w:r w:rsidRPr="00830306">
        <w:rPr>
          <w:sz w:val="22"/>
          <w:szCs w:val="22"/>
          <w:lang w:eastAsia="es-UY"/>
        </w:rPr>
        <w:t xml:space="preserve"> </w:t>
      </w:r>
      <w:r w:rsidR="00C016F9" w:rsidRPr="00830306">
        <w:rPr>
          <w:sz w:val="22"/>
          <w:szCs w:val="22"/>
          <w:lang w:eastAsia="es-UY"/>
        </w:rPr>
        <w:t>correspondieron al componente uruguayo (</w:t>
      </w:r>
      <w:r w:rsidRPr="00830306">
        <w:rPr>
          <w:sz w:val="22"/>
          <w:szCs w:val="22"/>
          <w:lang w:eastAsia="es-UY"/>
        </w:rPr>
        <w:t xml:space="preserve">U$S 1,060,000 de donación y U$S 819,500 de contrapartida nacional), U$S 677.000 </w:t>
      </w:r>
      <w:r w:rsidR="00C016F9" w:rsidRPr="00830306">
        <w:rPr>
          <w:sz w:val="22"/>
          <w:szCs w:val="22"/>
          <w:lang w:eastAsia="es-UY"/>
        </w:rPr>
        <w:t>al</w:t>
      </w:r>
      <w:r w:rsidRPr="00830306">
        <w:rPr>
          <w:sz w:val="22"/>
          <w:szCs w:val="22"/>
          <w:lang w:eastAsia="es-UY"/>
        </w:rPr>
        <w:t xml:space="preserve"> regional y U$S</w:t>
      </w:r>
      <w:r w:rsidR="00C016F9" w:rsidRPr="00830306">
        <w:rPr>
          <w:sz w:val="22"/>
          <w:szCs w:val="22"/>
          <w:lang w:eastAsia="es-UY"/>
        </w:rPr>
        <w:t xml:space="preserve"> 1,874,564</w:t>
      </w:r>
      <w:r w:rsidRPr="00830306">
        <w:rPr>
          <w:sz w:val="22"/>
          <w:szCs w:val="22"/>
          <w:lang w:eastAsia="es-UY"/>
        </w:rPr>
        <w:t xml:space="preserve"> </w:t>
      </w:r>
      <w:r w:rsidR="00C016F9" w:rsidRPr="00830306">
        <w:rPr>
          <w:sz w:val="22"/>
          <w:szCs w:val="22"/>
          <w:lang w:eastAsia="es-UY"/>
        </w:rPr>
        <w:t xml:space="preserve">al argentino (U$S </w:t>
      </w:r>
      <w:r w:rsidRPr="00830306">
        <w:rPr>
          <w:sz w:val="22"/>
          <w:szCs w:val="22"/>
          <w:lang w:eastAsia="es-UY"/>
        </w:rPr>
        <w:t>1,112,000</w:t>
      </w:r>
      <w:r w:rsidR="00C016F9" w:rsidRPr="00830306">
        <w:rPr>
          <w:sz w:val="22"/>
          <w:szCs w:val="22"/>
          <w:lang w:eastAsia="es-UY"/>
        </w:rPr>
        <w:t xml:space="preserve"> de donación y U$S 735,564 de contrapartid</w:t>
      </w:r>
      <w:r w:rsidR="00EC4213">
        <w:rPr>
          <w:sz w:val="22"/>
          <w:szCs w:val="22"/>
          <w:lang w:eastAsia="es-UY"/>
        </w:rPr>
        <w:t>a nacional). Esto representa la</w:t>
      </w:r>
      <w:r w:rsidR="00C016F9" w:rsidRPr="00830306">
        <w:rPr>
          <w:sz w:val="22"/>
          <w:szCs w:val="22"/>
          <w:lang w:eastAsia="es-UY"/>
        </w:rPr>
        <w:t xml:space="preserve"> ejecución del 100% de los fondos previstos </w:t>
      </w:r>
      <w:r w:rsidR="00262C2C" w:rsidRPr="00830306">
        <w:rPr>
          <w:sz w:val="22"/>
          <w:szCs w:val="22"/>
          <w:lang w:eastAsia="es-UY"/>
        </w:rPr>
        <w:t xml:space="preserve">con financiamiento GEF y de </w:t>
      </w:r>
      <w:r w:rsidR="00EC4213">
        <w:rPr>
          <w:sz w:val="22"/>
          <w:szCs w:val="22"/>
          <w:lang w:eastAsia="es-UY"/>
        </w:rPr>
        <w:t>apenas</w:t>
      </w:r>
      <w:r w:rsidR="00262C2C" w:rsidRPr="00830306">
        <w:rPr>
          <w:sz w:val="22"/>
          <w:szCs w:val="22"/>
          <w:lang w:eastAsia="es-UY"/>
        </w:rPr>
        <w:t xml:space="preserve"> un 10% de los fondos de contrap</w:t>
      </w:r>
      <w:r w:rsidR="00EC4213">
        <w:rPr>
          <w:sz w:val="22"/>
          <w:szCs w:val="22"/>
          <w:lang w:eastAsia="es-UY"/>
        </w:rPr>
        <w:t>artida comprometidos</w:t>
      </w:r>
      <w:r w:rsidR="00262C2C" w:rsidRPr="00830306">
        <w:rPr>
          <w:sz w:val="22"/>
          <w:szCs w:val="22"/>
          <w:lang w:eastAsia="es-UY"/>
        </w:rPr>
        <w:t xml:space="preserve"> en el PRODOC. El análisis de la planificación financiera es consistente con un escenario en el que se limitaron los alcances del proyecto, principalmente en lo referente a los componentes 3 y 4.</w:t>
      </w:r>
    </w:p>
    <w:p w14:paraId="4682B395" w14:textId="77777777" w:rsidR="00A65C33" w:rsidRPr="00830306" w:rsidRDefault="00A65C33" w:rsidP="0038391C">
      <w:pPr>
        <w:pStyle w:val="Textoindependiente"/>
        <w:kinsoku w:val="0"/>
        <w:overflowPunct w:val="0"/>
        <w:ind w:left="594" w:right="234"/>
        <w:jc w:val="both"/>
        <w:rPr>
          <w:rFonts w:eastAsia="Calibri"/>
          <w:color w:val="000000"/>
          <w:lang w:val="es-ES"/>
        </w:rPr>
      </w:pPr>
    </w:p>
    <w:p w14:paraId="1F3041DC" w14:textId="77777777" w:rsidR="00A60CF4" w:rsidRPr="00830306" w:rsidRDefault="00A60CF4" w:rsidP="00690410">
      <w:pPr>
        <w:pStyle w:val="Textoindependiente"/>
        <w:numPr>
          <w:ilvl w:val="0"/>
          <w:numId w:val="5"/>
        </w:numPr>
        <w:kinsoku w:val="0"/>
        <w:overflowPunct w:val="0"/>
        <w:ind w:right="234"/>
        <w:jc w:val="both"/>
        <w:rPr>
          <w:rFonts w:eastAsia="Calibri"/>
          <w:color w:val="000000"/>
          <w:lang w:val="es-ES"/>
        </w:rPr>
      </w:pPr>
      <w:r w:rsidRPr="00830306">
        <w:rPr>
          <w:rFonts w:eastAsia="Calibri"/>
          <w:color w:val="000000"/>
          <w:lang w:val="es-ES"/>
        </w:rPr>
        <w:t>El manejo financiero.</w:t>
      </w:r>
    </w:p>
    <w:p w14:paraId="195B4986" w14:textId="77777777" w:rsidR="00A60CF4" w:rsidRPr="00830306" w:rsidRDefault="00A60CF4" w:rsidP="00A60CF4">
      <w:pPr>
        <w:pStyle w:val="Listaconvietas2"/>
        <w:keepNext/>
        <w:numPr>
          <w:ilvl w:val="0"/>
          <w:numId w:val="0"/>
        </w:numPr>
        <w:ind w:left="425"/>
        <w:jc w:val="both"/>
        <w:rPr>
          <w:sz w:val="22"/>
          <w:szCs w:val="22"/>
          <w:lang w:val="es-EC"/>
        </w:rPr>
      </w:pPr>
    </w:p>
    <w:p w14:paraId="5E2060C9" w14:textId="056A1597" w:rsidR="00A60CF4" w:rsidRPr="00830306" w:rsidRDefault="00A60CF4" w:rsidP="00047B26">
      <w:pPr>
        <w:pStyle w:val="Listaconvietas2"/>
        <w:numPr>
          <w:ilvl w:val="0"/>
          <w:numId w:val="0"/>
        </w:numPr>
        <w:jc w:val="both"/>
        <w:rPr>
          <w:sz w:val="22"/>
          <w:szCs w:val="22"/>
          <w:lang w:eastAsia="es-UY"/>
        </w:rPr>
      </w:pPr>
      <w:r w:rsidRPr="00830306">
        <w:rPr>
          <w:sz w:val="22"/>
          <w:szCs w:val="22"/>
          <w:lang w:eastAsia="es-UY"/>
        </w:rPr>
        <w:t xml:space="preserve">El proyecto es de ejecución nacional </w:t>
      </w:r>
      <w:r w:rsidR="00987A54" w:rsidRPr="00830306">
        <w:rPr>
          <w:sz w:val="22"/>
          <w:szCs w:val="22"/>
          <w:lang w:eastAsia="es-UY"/>
        </w:rPr>
        <w:t>(</w:t>
      </w:r>
      <w:r w:rsidRPr="00830306">
        <w:rPr>
          <w:sz w:val="22"/>
          <w:szCs w:val="22"/>
          <w:lang w:eastAsia="es-UY"/>
        </w:rPr>
        <w:t>NIM</w:t>
      </w:r>
      <w:r w:rsidR="00987A54" w:rsidRPr="00830306">
        <w:rPr>
          <w:sz w:val="22"/>
          <w:szCs w:val="22"/>
          <w:lang w:eastAsia="es-UY"/>
        </w:rPr>
        <w:t>)</w:t>
      </w:r>
      <w:r w:rsidRPr="00830306">
        <w:rPr>
          <w:sz w:val="22"/>
          <w:szCs w:val="22"/>
          <w:lang w:eastAsia="es-UY"/>
        </w:rPr>
        <w:t xml:space="preserve">.  Según lo acordado en el </w:t>
      </w:r>
      <w:r w:rsidR="00262C2C" w:rsidRPr="00830306">
        <w:rPr>
          <w:sz w:val="22"/>
          <w:szCs w:val="22"/>
          <w:lang w:eastAsia="es-UY"/>
        </w:rPr>
        <w:t>PRODOC;</w:t>
      </w:r>
      <w:r w:rsidRPr="00830306">
        <w:rPr>
          <w:sz w:val="22"/>
          <w:szCs w:val="22"/>
          <w:lang w:eastAsia="es-UY"/>
        </w:rPr>
        <w:t xml:space="preserve"> la gestión de fondos de la URCP y de la UN de Uruguay</w:t>
      </w:r>
      <w:r w:rsidR="00BF7BD1">
        <w:rPr>
          <w:sz w:val="22"/>
          <w:szCs w:val="22"/>
          <w:lang w:eastAsia="es-UY"/>
        </w:rPr>
        <w:t>,</w:t>
      </w:r>
      <w:r w:rsidRPr="00830306">
        <w:rPr>
          <w:sz w:val="22"/>
          <w:szCs w:val="22"/>
          <w:lang w:eastAsia="es-UY"/>
        </w:rPr>
        <w:t xml:space="preserve"> es administrada a través del PNUD Uruguay</w:t>
      </w:r>
      <w:r w:rsidR="00BF7BD1">
        <w:rPr>
          <w:sz w:val="22"/>
          <w:szCs w:val="22"/>
          <w:lang w:eastAsia="es-UY"/>
        </w:rPr>
        <w:t>,</w:t>
      </w:r>
      <w:r w:rsidRPr="00830306">
        <w:rPr>
          <w:sz w:val="22"/>
          <w:szCs w:val="22"/>
          <w:lang w:eastAsia="es-UY"/>
        </w:rPr>
        <w:t xml:space="preserve"> y los fondos de la UN de Argentina </w:t>
      </w:r>
      <w:r w:rsidR="00811264" w:rsidRPr="00830306">
        <w:rPr>
          <w:sz w:val="22"/>
          <w:szCs w:val="22"/>
          <w:lang w:eastAsia="es-UY"/>
        </w:rPr>
        <w:t xml:space="preserve">a </w:t>
      </w:r>
      <w:r w:rsidRPr="00830306">
        <w:rPr>
          <w:sz w:val="22"/>
          <w:szCs w:val="22"/>
          <w:lang w:eastAsia="es-UY"/>
        </w:rPr>
        <w:t xml:space="preserve">través del PNUD Argentina.  La forma de gestión de pagos varía en los dos países. Por decisión del </w:t>
      </w:r>
      <w:r w:rsidR="00BF7BD1">
        <w:rPr>
          <w:sz w:val="22"/>
          <w:szCs w:val="22"/>
          <w:lang w:eastAsia="es-UY"/>
        </w:rPr>
        <w:t>organismo ejecutante (DINAMA), l</w:t>
      </w:r>
      <w:r w:rsidRPr="00830306">
        <w:rPr>
          <w:sz w:val="22"/>
          <w:szCs w:val="22"/>
          <w:lang w:eastAsia="es-UY"/>
        </w:rPr>
        <w:t>as actividades de la UN Uruguay y los salarios y viáticos de la URCP son pagados directamente por el PNUD a partir de solicitudes de desembolso que llegan con la firma de la contraparte nacional. En la Oficina de la URCP y UN Argentina</w:t>
      </w:r>
      <w:r w:rsidRPr="0027334B">
        <w:rPr>
          <w:sz w:val="22"/>
          <w:szCs w:val="22"/>
          <w:vertAlign w:val="superscript"/>
          <w:lang w:eastAsia="es-UY"/>
        </w:rPr>
        <w:footnoteReference w:id="10"/>
      </w:r>
      <w:r w:rsidRPr="00830306">
        <w:rPr>
          <w:sz w:val="22"/>
          <w:szCs w:val="22"/>
          <w:lang w:eastAsia="es-UY"/>
        </w:rPr>
        <w:t xml:space="preserve"> la mecánica ha sido con fondos rotatorios y rendiciones. Para ambas se estableció una cuenta independiente con un fondo rotativo que les permite realizar pagos directos (previo la autorización de las autoridades nacionales), de hasta US$10.000 dólares. En el caso de la URCP este fondo estaba destinado a gastos básicos de funcionamiento, adquisición de equipos informático básico (4 computadoras), y viajes de terceros (dos viajes anuales para reunir a CD y participantes de talleres binacionales). </w:t>
      </w:r>
    </w:p>
    <w:p w14:paraId="1B2DE753" w14:textId="77777777" w:rsidR="00A60CF4" w:rsidRPr="00830306" w:rsidRDefault="00A60CF4" w:rsidP="00047B26">
      <w:pPr>
        <w:pStyle w:val="Listaconvietas2"/>
        <w:numPr>
          <w:ilvl w:val="0"/>
          <w:numId w:val="0"/>
        </w:numPr>
        <w:jc w:val="both"/>
        <w:rPr>
          <w:sz w:val="22"/>
          <w:szCs w:val="22"/>
          <w:lang w:eastAsia="es-UY"/>
        </w:rPr>
      </w:pPr>
    </w:p>
    <w:p w14:paraId="4B1008A2" w14:textId="2F1EAE5A" w:rsidR="00A60CF4" w:rsidRPr="00830306" w:rsidRDefault="00A60CF4" w:rsidP="00047B26">
      <w:pPr>
        <w:pStyle w:val="Listaconvietas2"/>
        <w:numPr>
          <w:ilvl w:val="0"/>
          <w:numId w:val="0"/>
        </w:numPr>
        <w:jc w:val="both"/>
        <w:rPr>
          <w:sz w:val="22"/>
          <w:szCs w:val="22"/>
          <w:lang w:eastAsia="es-UY"/>
        </w:rPr>
      </w:pPr>
      <w:r w:rsidRPr="00830306">
        <w:rPr>
          <w:sz w:val="22"/>
          <w:szCs w:val="22"/>
          <w:lang w:eastAsia="es-UY"/>
        </w:rPr>
        <w:t>Conforme a las regulaciones del PNUD</w:t>
      </w:r>
      <w:r w:rsidR="0027334B">
        <w:rPr>
          <w:sz w:val="22"/>
          <w:szCs w:val="22"/>
          <w:lang w:eastAsia="es-UY"/>
        </w:rPr>
        <w:t>-</w:t>
      </w:r>
      <w:r w:rsidRPr="00830306">
        <w:rPr>
          <w:sz w:val="22"/>
          <w:szCs w:val="22"/>
          <w:lang w:eastAsia="es-UY"/>
        </w:rPr>
        <w:t xml:space="preserve"> FMAM, las convocatorias para concursos las hacen las oficinas del PNUD. La de Uruguay para los contratos de su país y los contratos binacionales, y los contratos de Argentina la oficina de</w:t>
      </w:r>
      <w:r w:rsidR="002A7789" w:rsidRPr="00830306">
        <w:rPr>
          <w:sz w:val="22"/>
          <w:szCs w:val="22"/>
          <w:lang w:eastAsia="es-UY"/>
        </w:rPr>
        <w:t>l PNUD en</w:t>
      </w:r>
      <w:r w:rsidRPr="00830306">
        <w:rPr>
          <w:sz w:val="22"/>
          <w:szCs w:val="22"/>
          <w:lang w:eastAsia="es-UY"/>
        </w:rPr>
        <w:t xml:space="preserve"> este país. Todos los trámites previos a los contratos lo gestionan las UN o URCP respectivamente. También se han hecho conve</w:t>
      </w:r>
      <w:r w:rsidR="0027334B">
        <w:rPr>
          <w:sz w:val="22"/>
          <w:szCs w:val="22"/>
          <w:lang w:eastAsia="es-UY"/>
        </w:rPr>
        <w:t>nios</w:t>
      </w:r>
      <w:r w:rsidRPr="00830306">
        <w:rPr>
          <w:sz w:val="22"/>
          <w:szCs w:val="22"/>
          <w:lang w:eastAsia="es-UY"/>
        </w:rPr>
        <w:t xml:space="preserve"> </w:t>
      </w:r>
      <w:r w:rsidR="00811264" w:rsidRPr="00830306">
        <w:rPr>
          <w:sz w:val="22"/>
          <w:szCs w:val="22"/>
          <w:lang w:eastAsia="es-UY"/>
        </w:rPr>
        <w:t>con</w:t>
      </w:r>
      <w:r w:rsidRPr="00830306">
        <w:rPr>
          <w:sz w:val="22"/>
          <w:szCs w:val="22"/>
          <w:lang w:eastAsia="es-UY"/>
        </w:rPr>
        <w:t xml:space="preserve"> aquellas instituciones que fueron identificadas específicamente en el </w:t>
      </w:r>
      <w:r w:rsidR="009B032C" w:rsidRPr="00830306">
        <w:rPr>
          <w:sz w:val="22"/>
          <w:szCs w:val="22"/>
          <w:lang w:eastAsia="es-UY"/>
        </w:rPr>
        <w:t>PRODOC</w:t>
      </w:r>
      <w:r w:rsidRPr="00830306">
        <w:rPr>
          <w:sz w:val="22"/>
          <w:szCs w:val="22"/>
          <w:lang w:eastAsia="es-UY"/>
        </w:rPr>
        <w:t xml:space="preserve"> como participes necesarios para la implementación del SAP con roles definidos (UNT – CTS para el programa BUE P+L del gobierno de la CABA, ULP, INA, UBA)</w:t>
      </w:r>
      <w:r w:rsidRPr="00830306">
        <w:rPr>
          <w:sz w:val="22"/>
          <w:szCs w:val="22"/>
          <w:lang w:eastAsia="es-UY"/>
        </w:rPr>
        <w:footnoteReference w:id="11"/>
      </w:r>
      <w:r w:rsidRPr="00830306">
        <w:rPr>
          <w:sz w:val="22"/>
          <w:szCs w:val="22"/>
          <w:lang w:eastAsia="es-UY"/>
        </w:rPr>
        <w:t xml:space="preserve"> </w:t>
      </w:r>
    </w:p>
    <w:p w14:paraId="41281282" w14:textId="77777777" w:rsidR="00A60CF4" w:rsidRPr="00830306" w:rsidRDefault="00A60CF4" w:rsidP="00047B26">
      <w:pPr>
        <w:pStyle w:val="Listaconvietas2"/>
        <w:numPr>
          <w:ilvl w:val="0"/>
          <w:numId w:val="0"/>
        </w:numPr>
        <w:jc w:val="both"/>
        <w:rPr>
          <w:sz w:val="22"/>
          <w:szCs w:val="22"/>
          <w:lang w:eastAsia="es-UY"/>
        </w:rPr>
      </w:pPr>
    </w:p>
    <w:p w14:paraId="395ACF08" w14:textId="0A2AD4D2" w:rsidR="00A60CF4" w:rsidRPr="00830306" w:rsidRDefault="00A60CF4" w:rsidP="00047B26">
      <w:pPr>
        <w:pStyle w:val="Listaconvietas2"/>
        <w:numPr>
          <w:ilvl w:val="0"/>
          <w:numId w:val="0"/>
        </w:numPr>
        <w:jc w:val="both"/>
        <w:rPr>
          <w:sz w:val="22"/>
          <w:szCs w:val="22"/>
          <w:lang w:eastAsia="es-UY"/>
        </w:rPr>
      </w:pPr>
      <w:r w:rsidRPr="00830306">
        <w:rPr>
          <w:sz w:val="22"/>
          <w:szCs w:val="22"/>
          <w:lang w:eastAsia="es-UY"/>
        </w:rPr>
        <w:t xml:space="preserve">La aprobación de algunas acciones y gastos han sido especificados en las reuniones del CD; </w:t>
      </w:r>
      <w:r w:rsidR="00635AC9">
        <w:rPr>
          <w:sz w:val="22"/>
          <w:szCs w:val="22"/>
          <w:lang w:eastAsia="es-UY"/>
        </w:rPr>
        <w:t>donde</w:t>
      </w:r>
      <w:r w:rsidRPr="00830306">
        <w:rPr>
          <w:sz w:val="22"/>
          <w:szCs w:val="22"/>
          <w:lang w:eastAsia="es-UY"/>
        </w:rPr>
        <w:t xml:space="preserve"> el PN</w:t>
      </w:r>
      <w:r w:rsidR="00635AC9">
        <w:rPr>
          <w:sz w:val="22"/>
          <w:szCs w:val="22"/>
          <w:lang w:eastAsia="es-UY"/>
        </w:rPr>
        <w:t xml:space="preserve">UD </w:t>
      </w:r>
      <w:r w:rsidRPr="00830306">
        <w:rPr>
          <w:sz w:val="22"/>
          <w:szCs w:val="22"/>
          <w:lang w:eastAsia="es-UY"/>
        </w:rPr>
        <w:t xml:space="preserve">ha participado como invitado </w:t>
      </w:r>
      <w:r w:rsidR="00635AC9">
        <w:rPr>
          <w:sz w:val="22"/>
          <w:szCs w:val="22"/>
          <w:lang w:eastAsia="es-UY"/>
        </w:rPr>
        <w:t xml:space="preserve">pero que </w:t>
      </w:r>
      <w:r w:rsidRPr="00830306">
        <w:rPr>
          <w:sz w:val="22"/>
          <w:szCs w:val="22"/>
          <w:lang w:eastAsia="es-UY"/>
        </w:rPr>
        <w:t xml:space="preserve">no ha tenido voto.  </w:t>
      </w:r>
    </w:p>
    <w:p w14:paraId="6BC53C85" w14:textId="77777777" w:rsidR="00A60CF4" w:rsidRPr="00830306" w:rsidRDefault="00A60CF4" w:rsidP="00047B26">
      <w:pPr>
        <w:pStyle w:val="Listaconvietas2"/>
        <w:numPr>
          <w:ilvl w:val="0"/>
          <w:numId w:val="0"/>
        </w:numPr>
        <w:jc w:val="both"/>
        <w:rPr>
          <w:sz w:val="22"/>
          <w:szCs w:val="22"/>
          <w:lang w:eastAsia="es-UY"/>
        </w:rPr>
      </w:pPr>
    </w:p>
    <w:p w14:paraId="08AFB9A0" w14:textId="19120677" w:rsidR="00A60CF4" w:rsidRPr="00830306" w:rsidRDefault="00614A28" w:rsidP="00047B26">
      <w:pPr>
        <w:pStyle w:val="Listaconvietas2"/>
        <w:numPr>
          <w:ilvl w:val="0"/>
          <w:numId w:val="0"/>
        </w:numPr>
        <w:jc w:val="both"/>
        <w:rPr>
          <w:sz w:val="22"/>
          <w:szCs w:val="22"/>
          <w:lang w:eastAsia="es-UY"/>
        </w:rPr>
      </w:pPr>
      <w:r>
        <w:rPr>
          <w:sz w:val="22"/>
          <w:szCs w:val="22"/>
          <w:lang w:eastAsia="es-UY"/>
        </w:rPr>
        <w:t>El co</w:t>
      </w:r>
      <w:r w:rsidR="00A60CF4" w:rsidRPr="00830306">
        <w:rPr>
          <w:sz w:val="22"/>
          <w:szCs w:val="22"/>
          <w:lang w:eastAsia="es-UY"/>
        </w:rPr>
        <w:t xml:space="preserve">financiamiento propuesto en el </w:t>
      </w:r>
      <w:r w:rsidR="009B032C" w:rsidRPr="00830306">
        <w:rPr>
          <w:sz w:val="22"/>
          <w:szCs w:val="22"/>
          <w:lang w:eastAsia="es-UY"/>
        </w:rPr>
        <w:t>PRODOC</w:t>
      </w:r>
      <w:r w:rsidR="00A60CF4" w:rsidRPr="00830306">
        <w:rPr>
          <w:sz w:val="22"/>
          <w:szCs w:val="22"/>
          <w:lang w:eastAsia="es-UY"/>
        </w:rPr>
        <w:t xml:space="preserve"> era de US$ </w:t>
      </w:r>
      <w:r w:rsidR="0027334B" w:rsidRPr="0027334B">
        <w:rPr>
          <w:sz w:val="22"/>
          <w:szCs w:val="22"/>
          <w:lang w:eastAsia="es-UY"/>
        </w:rPr>
        <w:t>15,020,000</w:t>
      </w:r>
      <w:r w:rsidR="00A60CF4" w:rsidRPr="00830306">
        <w:rPr>
          <w:sz w:val="22"/>
          <w:szCs w:val="22"/>
          <w:lang w:eastAsia="es-UY"/>
        </w:rPr>
        <w:t>. Sin embargo, en la práctica</w:t>
      </w:r>
      <w:r w:rsidR="00262C2C" w:rsidRPr="00830306">
        <w:rPr>
          <w:sz w:val="22"/>
          <w:szCs w:val="22"/>
          <w:lang w:eastAsia="es-UY"/>
        </w:rPr>
        <w:t xml:space="preserve">, tal como fuera mencionado en el punto anterior la </w:t>
      </w:r>
      <w:r w:rsidR="00A60CF4" w:rsidRPr="00830306">
        <w:rPr>
          <w:sz w:val="22"/>
          <w:szCs w:val="22"/>
          <w:lang w:eastAsia="es-UY"/>
        </w:rPr>
        <w:t>contribución ha sid</w:t>
      </w:r>
      <w:r w:rsidR="00D24894" w:rsidRPr="00830306">
        <w:rPr>
          <w:sz w:val="22"/>
          <w:szCs w:val="22"/>
          <w:lang w:eastAsia="es-UY"/>
        </w:rPr>
        <w:t>o reducida</w:t>
      </w:r>
      <w:r w:rsidR="00097285" w:rsidRPr="00830306">
        <w:rPr>
          <w:sz w:val="22"/>
          <w:szCs w:val="22"/>
          <w:lang w:eastAsia="es-UY"/>
        </w:rPr>
        <w:t xml:space="preserve"> </w:t>
      </w:r>
      <w:r w:rsidR="00262C2C" w:rsidRPr="00830306">
        <w:rPr>
          <w:sz w:val="22"/>
          <w:szCs w:val="22"/>
          <w:lang w:eastAsia="es-UY"/>
        </w:rPr>
        <w:t>significativamente</w:t>
      </w:r>
      <w:r w:rsidR="00D24894" w:rsidRPr="00830306">
        <w:rPr>
          <w:sz w:val="22"/>
          <w:szCs w:val="22"/>
          <w:lang w:eastAsia="es-UY"/>
        </w:rPr>
        <w:t xml:space="preserve">. </w:t>
      </w:r>
      <w:r w:rsidR="00A60CF4" w:rsidRPr="00830306">
        <w:rPr>
          <w:sz w:val="22"/>
          <w:szCs w:val="22"/>
          <w:lang w:eastAsia="es-UY"/>
        </w:rPr>
        <w:t xml:space="preserve">El detalle de este cofinanciamiento </w:t>
      </w:r>
      <w:r w:rsidR="006D3B8F" w:rsidRPr="00830306">
        <w:rPr>
          <w:sz w:val="22"/>
          <w:szCs w:val="22"/>
          <w:lang w:eastAsia="es-UY"/>
        </w:rPr>
        <w:t xml:space="preserve">se presenta en </w:t>
      </w:r>
      <w:r w:rsidR="00E9662B">
        <w:rPr>
          <w:sz w:val="22"/>
          <w:szCs w:val="22"/>
          <w:lang w:eastAsia="es-UY"/>
        </w:rPr>
        <w:t>la Tabla 9</w:t>
      </w:r>
      <w:r w:rsidR="006D3B8F" w:rsidRPr="00830306">
        <w:rPr>
          <w:sz w:val="22"/>
          <w:szCs w:val="22"/>
          <w:lang w:eastAsia="es-UY"/>
        </w:rPr>
        <w:t xml:space="preserve"> y </w:t>
      </w:r>
      <w:r w:rsidR="00097285" w:rsidRPr="00830306">
        <w:rPr>
          <w:sz w:val="22"/>
          <w:szCs w:val="22"/>
          <w:lang w:eastAsia="es-UY"/>
        </w:rPr>
        <w:t xml:space="preserve">para la parte argentina, </w:t>
      </w:r>
      <w:r w:rsidR="006D3B8F" w:rsidRPr="00830306">
        <w:rPr>
          <w:sz w:val="22"/>
          <w:szCs w:val="22"/>
          <w:lang w:eastAsia="es-UY"/>
        </w:rPr>
        <w:t>mayoritariamente corresponde al presupuesto comprometido para construir la</w:t>
      </w:r>
      <w:r w:rsidR="00A60CF4" w:rsidRPr="00830306">
        <w:rPr>
          <w:sz w:val="22"/>
          <w:szCs w:val="22"/>
          <w:lang w:eastAsia="es-UY"/>
        </w:rPr>
        <w:t xml:space="preserve"> planta de tratamiento de cloacales de San Clemente del Tuyú</w:t>
      </w:r>
      <w:r w:rsidR="00097285" w:rsidRPr="00830306">
        <w:rPr>
          <w:sz w:val="22"/>
          <w:szCs w:val="22"/>
          <w:lang w:eastAsia="es-UY"/>
        </w:rPr>
        <w:t>, un humedal artificial para reducción de contaminantes</w:t>
      </w:r>
      <w:r w:rsidR="00A60CF4" w:rsidRPr="00830306">
        <w:rPr>
          <w:sz w:val="22"/>
          <w:szCs w:val="22"/>
          <w:lang w:eastAsia="es-UY"/>
        </w:rPr>
        <w:t xml:space="preserve"> y </w:t>
      </w:r>
      <w:r w:rsidR="006D3B8F" w:rsidRPr="00830306">
        <w:rPr>
          <w:sz w:val="22"/>
          <w:szCs w:val="22"/>
          <w:lang w:eastAsia="es-UY"/>
        </w:rPr>
        <w:t>aportes</w:t>
      </w:r>
      <w:r w:rsidR="00A60CF4" w:rsidRPr="00830306">
        <w:rPr>
          <w:sz w:val="22"/>
          <w:szCs w:val="22"/>
          <w:lang w:eastAsia="es-UY"/>
        </w:rPr>
        <w:t xml:space="preserve"> en espec</w:t>
      </w:r>
      <w:r w:rsidR="006D3B8F" w:rsidRPr="00830306">
        <w:rPr>
          <w:sz w:val="22"/>
          <w:szCs w:val="22"/>
          <w:lang w:eastAsia="es-UY"/>
        </w:rPr>
        <w:t>ies (personal, oficinas, etc.).</w:t>
      </w:r>
      <w:r w:rsidR="00097285" w:rsidRPr="00830306">
        <w:rPr>
          <w:sz w:val="22"/>
          <w:szCs w:val="22"/>
          <w:lang w:eastAsia="es-UY"/>
        </w:rPr>
        <w:t xml:space="preserve"> La contraparte uruguaya fue de U$S 178,000 en efectivo y el resto en especies (diversos aportes gubernamentales), representando el 11,23% de lo estimado originalmente para comprometer por el país.</w:t>
      </w:r>
    </w:p>
    <w:p w14:paraId="5870D39D" w14:textId="77777777" w:rsidR="006D3B8F" w:rsidRPr="00830306" w:rsidRDefault="006D3B8F" w:rsidP="00047B26">
      <w:pPr>
        <w:pStyle w:val="Listaconvietas2"/>
        <w:numPr>
          <w:ilvl w:val="0"/>
          <w:numId w:val="0"/>
        </w:numPr>
        <w:jc w:val="both"/>
        <w:rPr>
          <w:sz w:val="22"/>
          <w:szCs w:val="22"/>
          <w:lang w:eastAsia="es-UY"/>
        </w:rPr>
      </w:pPr>
    </w:p>
    <w:p w14:paraId="7B73197B" w14:textId="77777777" w:rsidR="00A60CF4" w:rsidRPr="00830306" w:rsidRDefault="00A60CF4" w:rsidP="00047B26">
      <w:pPr>
        <w:pStyle w:val="Listaconvietas2"/>
        <w:numPr>
          <w:ilvl w:val="0"/>
          <w:numId w:val="0"/>
        </w:numPr>
        <w:jc w:val="both"/>
        <w:rPr>
          <w:sz w:val="22"/>
          <w:szCs w:val="22"/>
          <w:lang w:eastAsia="es-UY"/>
        </w:rPr>
      </w:pPr>
      <w:r w:rsidRPr="00830306">
        <w:rPr>
          <w:sz w:val="22"/>
          <w:szCs w:val="22"/>
          <w:lang w:eastAsia="es-UY"/>
        </w:rPr>
        <w:t xml:space="preserve">Según se reporta en PIR 2012, este bajo nivel de cofinanciamiento podría deberse en parte a la rotación de personal en los gobiernos. </w:t>
      </w:r>
    </w:p>
    <w:p w14:paraId="09A56FA9" w14:textId="77777777" w:rsidR="0052380E" w:rsidRPr="00830306" w:rsidRDefault="0052380E" w:rsidP="00047B26">
      <w:pPr>
        <w:pStyle w:val="Listaconvietas2"/>
        <w:numPr>
          <w:ilvl w:val="0"/>
          <w:numId w:val="0"/>
        </w:numPr>
        <w:jc w:val="both"/>
        <w:rPr>
          <w:sz w:val="22"/>
          <w:szCs w:val="22"/>
          <w:lang w:eastAsia="es-UY"/>
        </w:rPr>
      </w:pPr>
    </w:p>
    <w:p w14:paraId="2AB95022" w14:textId="77777777" w:rsidR="008044E4" w:rsidRDefault="008044E4">
      <w:pPr>
        <w:rPr>
          <w:rFonts w:ascii="Times New Roman" w:eastAsiaTheme="minorEastAsia" w:hAnsi="Times New Roman" w:cs="Times New Roman"/>
          <w:i/>
          <w:iCs/>
          <w:color w:val="44546A" w:themeColor="text2"/>
          <w:sz w:val="18"/>
          <w:szCs w:val="18"/>
          <w:lang w:eastAsia="es-UY"/>
        </w:rPr>
      </w:pPr>
    </w:p>
    <w:p w14:paraId="2243E280" w14:textId="77777777" w:rsidR="00452B10" w:rsidRPr="00830306" w:rsidRDefault="00452B10" w:rsidP="00690410">
      <w:pPr>
        <w:pStyle w:val="Ttulo3"/>
        <w:numPr>
          <w:ilvl w:val="0"/>
          <w:numId w:val="13"/>
        </w:numPr>
        <w:rPr>
          <w:rFonts w:ascii="Times New Roman" w:hAnsi="Times New Roman" w:cs="Times New Roman"/>
          <w:lang w:val="es-EC"/>
        </w:rPr>
      </w:pPr>
      <w:bookmarkStart w:id="31" w:name="_Toc419116639"/>
      <w:r w:rsidRPr="00830306">
        <w:rPr>
          <w:rFonts w:ascii="Times New Roman" w:hAnsi="Times New Roman" w:cs="Times New Roman"/>
          <w:lang w:val="es-EC"/>
        </w:rPr>
        <w:t>Modalidades de la ejecución e Implementación</w:t>
      </w:r>
      <w:bookmarkEnd w:id="31"/>
    </w:p>
    <w:p w14:paraId="2154FA2E" w14:textId="77777777" w:rsidR="00452B10" w:rsidRPr="00830306" w:rsidRDefault="00452B10" w:rsidP="00B30AB9">
      <w:pPr>
        <w:pStyle w:val="Textoindependiente"/>
        <w:kinsoku w:val="0"/>
        <w:overflowPunct w:val="0"/>
        <w:ind w:left="234" w:right="234"/>
        <w:jc w:val="both"/>
        <w:rPr>
          <w:sz w:val="24"/>
          <w:szCs w:val="24"/>
          <w:lang w:val="es-ES"/>
        </w:rPr>
      </w:pPr>
    </w:p>
    <w:p w14:paraId="540E7A98" w14:textId="77777777" w:rsidR="00452B10" w:rsidRPr="00830306" w:rsidRDefault="00452B10" w:rsidP="00F10D5D">
      <w:pPr>
        <w:pStyle w:val="Ttulo4"/>
        <w:ind w:left="426"/>
        <w:rPr>
          <w:rFonts w:ascii="Times New Roman" w:hAnsi="Times New Roman" w:cs="Times New Roman"/>
          <w:i w:val="0"/>
          <w:iCs w:val="0"/>
        </w:rPr>
      </w:pPr>
      <w:r w:rsidRPr="00830306">
        <w:rPr>
          <w:rFonts w:ascii="Times New Roman" w:hAnsi="Times New Roman" w:cs="Times New Roman"/>
          <w:i w:val="0"/>
          <w:iCs w:val="0"/>
        </w:rPr>
        <w:t xml:space="preserve">Eficiencia y Efectividad de la modalidad de implementación y ejecución del proyecto </w:t>
      </w:r>
    </w:p>
    <w:p w14:paraId="4A8208C9" w14:textId="77777777" w:rsidR="00452B10" w:rsidRPr="00830306" w:rsidRDefault="00452B10" w:rsidP="00452B10">
      <w:pPr>
        <w:pStyle w:val="Listaconvietas2"/>
        <w:numPr>
          <w:ilvl w:val="0"/>
          <w:numId w:val="0"/>
        </w:numPr>
        <w:ind w:left="426"/>
        <w:jc w:val="both"/>
        <w:rPr>
          <w:sz w:val="22"/>
          <w:szCs w:val="22"/>
          <w:lang w:val="es-EC"/>
        </w:rPr>
      </w:pPr>
    </w:p>
    <w:p w14:paraId="166A8DC6" w14:textId="50FA2BB8" w:rsidR="00452B10" w:rsidRPr="00830306" w:rsidRDefault="00452B10" w:rsidP="00047B26">
      <w:pPr>
        <w:pStyle w:val="Listaconvietas2"/>
        <w:numPr>
          <w:ilvl w:val="0"/>
          <w:numId w:val="0"/>
        </w:numPr>
        <w:jc w:val="both"/>
        <w:rPr>
          <w:sz w:val="22"/>
          <w:szCs w:val="22"/>
          <w:lang w:eastAsia="es-UY"/>
        </w:rPr>
      </w:pPr>
      <w:r w:rsidRPr="00830306">
        <w:rPr>
          <w:sz w:val="22"/>
          <w:szCs w:val="22"/>
          <w:lang w:eastAsia="es-UY"/>
        </w:rPr>
        <w:t>Según lo</w:t>
      </w:r>
      <w:r w:rsidR="00831E4D">
        <w:rPr>
          <w:sz w:val="22"/>
          <w:szCs w:val="22"/>
          <w:lang w:eastAsia="es-UY"/>
        </w:rPr>
        <w:t>s reportes y</w:t>
      </w:r>
      <w:r w:rsidRPr="00830306">
        <w:rPr>
          <w:sz w:val="22"/>
          <w:szCs w:val="22"/>
          <w:lang w:eastAsia="es-UY"/>
        </w:rPr>
        <w:t xml:space="preserve"> minutas del CD, la definición de gastos </w:t>
      </w:r>
      <w:r w:rsidR="00531E1C" w:rsidRPr="00830306">
        <w:rPr>
          <w:sz w:val="22"/>
          <w:szCs w:val="22"/>
          <w:lang w:eastAsia="es-UY"/>
        </w:rPr>
        <w:t>fue</w:t>
      </w:r>
      <w:r w:rsidRPr="00830306">
        <w:rPr>
          <w:sz w:val="22"/>
          <w:szCs w:val="22"/>
          <w:lang w:eastAsia="es-UY"/>
        </w:rPr>
        <w:t xml:space="preserve"> </w:t>
      </w:r>
      <w:r w:rsidR="00531E1C" w:rsidRPr="00830306">
        <w:rPr>
          <w:sz w:val="22"/>
          <w:szCs w:val="22"/>
          <w:lang w:eastAsia="es-UY"/>
        </w:rPr>
        <w:t>aprobada</w:t>
      </w:r>
      <w:r w:rsidR="00831E4D">
        <w:rPr>
          <w:sz w:val="22"/>
          <w:szCs w:val="22"/>
          <w:lang w:eastAsia="es-UY"/>
        </w:rPr>
        <w:t xml:space="preserve"> por el CD y l</w:t>
      </w:r>
      <w:r w:rsidRPr="00830306">
        <w:rPr>
          <w:sz w:val="22"/>
          <w:szCs w:val="22"/>
          <w:lang w:eastAsia="es-UY"/>
        </w:rPr>
        <w:t>as contrataciones fueron realizadas</w:t>
      </w:r>
      <w:r w:rsidR="00A93BC8" w:rsidRPr="00830306">
        <w:rPr>
          <w:sz w:val="22"/>
          <w:szCs w:val="22"/>
          <w:lang w:eastAsia="es-UY"/>
        </w:rPr>
        <w:t xml:space="preserve"> de acuerdo </w:t>
      </w:r>
      <w:r w:rsidR="00831E4D">
        <w:rPr>
          <w:sz w:val="22"/>
          <w:szCs w:val="22"/>
          <w:lang w:eastAsia="es-UY"/>
        </w:rPr>
        <w:t xml:space="preserve">a los procedimientos del PNUD, </w:t>
      </w:r>
      <w:r w:rsidR="00A93BC8" w:rsidRPr="00830306">
        <w:rPr>
          <w:sz w:val="22"/>
          <w:szCs w:val="22"/>
          <w:lang w:eastAsia="es-UY"/>
        </w:rPr>
        <w:t>a</w:t>
      </w:r>
      <w:r w:rsidR="00912FBB" w:rsidRPr="00830306">
        <w:rPr>
          <w:sz w:val="22"/>
          <w:szCs w:val="22"/>
          <w:lang w:eastAsia="es-UY"/>
        </w:rPr>
        <w:t xml:space="preserve"> </w:t>
      </w:r>
      <w:r w:rsidR="00A93BC8" w:rsidRPr="00830306">
        <w:rPr>
          <w:sz w:val="22"/>
          <w:szCs w:val="22"/>
          <w:lang w:eastAsia="es-UY"/>
        </w:rPr>
        <w:t>tr</w:t>
      </w:r>
      <w:r w:rsidR="00912FBB" w:rsidRPr="00830306">
        <w:rPr>
          <w:sz w:val="22"/>
          <w:szCs w:val="22"/>
          <w:lang w:eastAsia="es-UY"/>
        </w:rPr>
        <w:t>avés</w:t>
      </w:r>
      <w:r w:rsidR="00A93BC8" w:rsidRPr="00830306">
        <w:rPr>
          <w:sz w:val="22"/>
          <w:szCs w:val="22"/>
          <w:lang w:eastAsia="es-UY"/>
        </w:rPr>
        <w:t xml:space="preserve"> de este organismo</w:t>
      </w:r>
      <w:r w:rsidRPr="00830306">
        <w:rPr>
          <w:sz w:val="22"/>
          <w:szCs w:val="22"/>
          <w:lang w:eastAsia="es-UY"/>
        </w:rPr>
        <w:t>.</w:t>
      </w:r>
      <w:r w:rsidR="00831E4D">
        <w:rPr>
          <w:sz w:val="22"/>
          <w:szCs w:val="22"/>
          <w:lang w:eastAsia="es-UY"/>
        </w:rPr>
        <w:t xml:space="preserve"> </w:t>
      </w:r>
      <w:r w:rsidRPr="00830306">
        <w:rPr>
          <w:sz w:val="22"/>
          <w:szCs w:val="22"/>
          <w:lang w:eastAsia="es-UY"/>
        </w:rPr>
        <w:t xml:space="preserve">No se detectaron </w:t>
      </w:r>
      <w:r w:rsidR="00A93BC8" w:rsidRPr="00830306">
        <w:rPr>
          <w:sz w:val="22"/>
          <w:szCs w:val="22"/>
          <w:lang w:eastAsia="es-UY"/>
        </w:rPr>
        <w:t xml:space="preserve">problemas en cuanto a </w:t>
      </w:r>
      <w:r w:rsidRPr="00830306">
        <w:rPr>
          <w:sz w:val="22"/>
          <w:szCs w:val="22"/>
          <w:lang w:eastAsia="es-UY"/>
        </w:rPr>
        <w:t>procedimientos.</w:t>
      </w:r>
      <w:r w:rsidR="00831E4D">
        <w:rPr>
          <w:sz w:val="22"/>
          <w:szCs w:val="22"/>
          <w:lang w:eastAsia="es-UY"/>
        </w:rPr>
        <w:t xml:space="preserve"> </w:t>
      </w:r>
      <w:r w:rsidRPr="00830306">
        <w:rPr>
          <w:sz w:val="22"/>
          <w:szCs w:val="22"/>
          <w:lang w:eastAsia="es-UY"/>
        </w:rPr>
        <w:t xml:space="preserve"> </w:t>
      </w:r>
    </w:p>
    <w:p w14:paraId="10CD9FD4" w14:textId="77777777" w:rsidR="00912FBB" w:rsidRPr="00830306" w:rsidRDefault="00912FBB" w:rsidP="00047B26">
      <w:pPr>
        <w:pStyle w:val="Listaconvietas2"/>
        <w:numPr>
          <w:ilvl w:val="0"/>
          <w:numId w:val="0"/>
        </w:numPr>
        <w:jc w:val="both"/>
        <w:rPr>
          <w:sz w:val="22"/>
          <w:szCs w:val="22"/>
          <w:lang w:eastAsia="es-UY"/>
        </w:rPr>
      </w:pPr>
    </w:p>
    <w:p w14:paraId="3B7932A7" w14:textId="441A9F2B" w:rsidR="00452B10" w:rsidRPr="00830306" w:rsidRDefault="00831E4D" w:rsidP="00047B26">
      <w:pPr>
        <w:pStyle w:val="Listaconvietas2"/>
        <w:numPr>
          <w:ilvl w:val="0"/>
          <w:numId w:val="0"/>
        </w:numPr>
        <w:jc w:val="both"/>
        <w:rPr>
          <w:sz w:val="22"/>
          <w:szCs w:val="22"/>
          <w:lang w:eastAsia="es-UY"/>
        </w:rPr>
      </w:pPr>
      <w:r>
        <w:rPr>
          <w:sz w:val="22"/>
          <w:szCs w:val="22"/>
          <w:lang w:eastAsia="es-UY"/>
        </w:rPr>
        <w:t>Las partes involucradas destacan</w:t>
      </w:r>
      <w:r w:rsidR="00452B10" w:rsidRPr="00830306">
        <w:rPr>
          <w:sz w:val="22"/>
          <w:szCs w:val="22"/>
          <w:lang w:eastAsia="es-UY"/>
        </w:rPr>
        <w:t xml:space="preserve"> que la cantidad, calidad y puntualidad de los ingresos (insumos) para el proyecto fueron suministradas por PNUD oportunamente de conformidad con los contratos o acuerdos establecidos. </w:t>
      </w:r>
    </w:p>
    <w:p w14:paraId="3398F1B5" w14:textId="77777777" w:rsidR="00452B10" w:rsidRPr="00830306" w:rsidRDefault="00452B10" w:rsidP="00452B10">
      <w:pPr>
        <w:pStyle w:val="Listaconvietas2"/>
        <w:numPr>
          <w:ilvl w:val="0"/>
          <w:numId w:val="0"/>
        </w:numPr>
        <w:ind w:left="426"/>
        <w:jc w:val="both"/>
        <w:rPr>
          <w:sz w:val="22"/>
          <w:szCs w:val="22"/>
          <w:lang w:val="es-EC"/>
        </w:rPr>
      </w:pPr>
    </w:p>
    <w:p w14:paraId="0D7D79B5" w14:textId="77777777" w:rsidR="00452B10" w:rsidRPr="00830306" w:rsidRDefault="00452B10" w:rsidP="00F10D5D">
      <w:pPr>
        <w:pStyle w:val="Ttulo4"/>
        <w:ind w:left="426"/>
        <w:rPr>
          <w:rFonts w:ascii="Times New Roman" w:hAnsi="Times New Roman" w:cs="Times New Roman"/>
          <w:i w:val="0"/>
          <w:iCs w:val="0"/>
        </w:rPr>
      </w:pPr>
      <w:r w:rsidRPr="00830306">
        <w:rPr>
          <w:rFonts w:ascii="Times New Roman" w:hAnsi="Times New Roman" w:cs="Times New Roman"/>
          <w:i w:val="0"/>
          <w:iCs w:val="0"/>
        </w:rPr>
        <w:t xml:space="preserve">Comunicación efectiva con actores críticos para dar respuesta a las necesidades de la implementación </w:t>
      </w:r>
    </w:p>
    <w:p w14:paraId="21B2DD23" w14:textId="77777777" w:rsidR="00452B10" w:rsidRPr="00830306" w:rsidRDefault="00452B10" w:rsidP="00452B10">
      <w:pPr>
        <w:pStyle w:val="Listaconvietas2"/>
        <w:numPr>
          <w:ilvl w:val="0"/>
          <w:numId w:val="0"/>
        </w:numPr>
        <w:ind w:left="426"/>
        <w:jc w:val="both"/>
        <w:rPr>
          <w:sz w:val="22"/>
          <w:szCs w:val="22"/>
          <w:lang w:val="es-EC"/>
        </w:rPr>
      </w:pPr>
    </w:p>
    <w:p w14:paraId="65DA4D06" w14:textId="4A655E25" w:rsidR="00452B10" w:rsidRPr="00830306" w:rsidRDefault="00452B10" w:rsidP="00047B26">
      <w:pPr>
        <w:pStyle w:val="Listaconvietas2"/>
        <w:numPr>
          <w:ilvl w:val="0"/>
          <w:numId w:val="0"/>
        </w:numPr>
        <w:jc w:val="both"/>
        <w:rPr>
          <w:sz w:val="22"/>
          <w:szCs w:val="22"/>
          <w:lang w:eastAsia="es-UY"/>
        </w:rPr>
      </w:pPr>
      <w:r w:rsidRPr="00830306">
        <w:rPr>
          <w:sz w:val="22"/>
          <w:szCs w:val="22"/>
          <w:lang w:eastAsia="es-UY"/>
        </w:rPr>
        <w:t xml:space="preserve">Los arreglos de gestión y modalidades establecidas han sido </w:t>
      </w:r>
      <w:r w:rsidR="00442A35" w:rsidRPr="00830306">
        <w:rPr>
          <w:sz w:val="22"/>
          <w:szCs w:val="22"/>
          <w:lang w:eastAsia="es-UY"/>
        </w:rPr>
        <w:t xml:space="preserve">discutidos en el numeral 3.2, donde se </w:t>
      </w:r>
      <w:r w:rsidR="007F6B35">
        <w:rPr>
          <w:sz w:val="22"/>
          <w:szCs w:val="22"/>
          <w:lang w:eastAsia="es-UY"/>
        </w:rPr>
        <w:t>describen los</w:t>
      </w:r>
      <w:r w:rsidR="00442A35" w:rsidRPr="00830306">
        <w:rPr>
          <w:sz w:val="22"/>
          <w:szCs w:val="22"/>
          <w:lang w:eastAsia="es-UY"/>
        </w:rPr>
        <w:t xml:space="preserve"> problemas que dificultaron la comunicación entre el subsistema político-estratégico del proyecto y el operativo</w:t>
      </w:r>
      <w:r w:rsidRPr="00830306">
        <w:rPr>
          <w:sz w:val="22"/>
          <w:szCs w:val="22"/>
          <w:lang w:eastAsia="es-UY"/>
        </w:rPr>
        <w:t xml:space="preserve">. </w:t>
      </w:r>
      <w:r w:rsidR="00442A35" w:rsidRPr="00830306">
        <w:rPr>
          <w:sz w:val="22"/>
          <w:szCs w:val="22"/>
          <w:lang w:eastAsia="es-UY"/>
        </w:rPr>
        <w:t xml:space="preserve">En dicho apartado se discuten dificultades y tensiones encontradas entre el CD y la Coordinación Regional, y entre las coordinaciones nacionales que </w:t>
      </w:r>
      <w:r w:rsidRPr="00830306">
        <w:rPr>
          <w:sz w:val="22"/>
          <w:szCs w:val="22"/>
          <w:lang w:eastAsia="es-UY"/>
        </w:rPr>
        <w:t>han afectado la eficiencia (</w:t>
      </w:r>
      <w:r w:rsidR="00442A35" w:rsidRPr="00830306">
        <w:rPr>
          <w:sz w:val="22"/>
          <w:szCs w:val="22"/>
          <w:lang w:eastAsia="es-UY"/>
        </w:rPr>
        <w:t>generando retrasos) y</w:t>
      </w:r>
      <w:r w:rsidRPr="00830306">
        <w:rPr>
          <w:sz w:val="22"/>
          <w:szCs w:val="22"/>
          <w:lang w:eastAsia="es-UY"/>
        </w:rPr>
        <w:t xml:space="preserve"> efectividad</w:t>
      </w:r>
      <w:r w:rsidR="00442A35" w:rsidRPr="00830306">
        <w:rPr>
          <w:sz w:val="22"/>
          <w:szCs w:val="22"/>
          <w:lang w:eastAsia="es-UY"/>
        </w:rPr>
        <w:t xml:space="preserve"> del proyecto</w:t>
      </w:r>
      <w:r w:rsidRPr="00830306">
        <w:rPr>
          <w:sz w:val="22"/>
          <w:szCs w:val="22"/>
          <w:lang w:eastAsia="es-UY"/>
        </w:rPr>
        <w:t xml:space="preserve">.  </w:t>
      </w:r>
    </w:p>
    <w:p w14:paraId="02C9B9B2" w14:textId="77777777" w:rsidR="00452B10" w:rsidRPr="00830306" w:rsidRDefault="00452B10" w:rsidP="001111D6">
      <w:pPr>
        <w:pStyle w:val="Listaconvietas2"/>
        <w:numPr>
          <w:ilvl w:val="0"/>
          <w:numId w:val="0"/>
        </w:numPr>
        <w:jc w:val="both"/>
        <w:rPr>
          <w:sz w:val="22"/>
          <w:szCs w:val="22"/>
          <w:lang w:val="es-EC"/>
        </w:rPr>
      </w:pPr>
    </w:p>
    <w:p w14:paraId="0FE5A554" w14:textId="77777777" w:rsidR="00452B10" w:rsidRPr="00830306" w:rsidRDefault="00452B10" w:rsidP="00F10D5D">
      <w:pPr>
        <w:pStyle w:val="Ttulo4"/>
        <w:ind w:left="426"/>
        <w:rPr>
          <w:rFonts w:ascii="Times New Roman" w:hAnsi="Times New Roman" w:cs="Times New Roman"/>
          <w:i w:val="0"/>
          <w:iCs w:val="0"/>
        </w:rPr>
      </w:pPr>
      <w:r w:rsidRPr="00830306">
        <w:rPr>
          <w:rFonts w:ascii="Times New Roman" w:hAnsi="Times New Roman" w:cs="Times New Roman"/>
          <w:i w:val="0"/>
          <w:iCs w:val="0"/>
        </w:rPr>
        <w:t>Costos de Administración.-</w:t>
      </w:r>
    </w:p>
    <w:p w14:paraId="78043BD1" w14:textId="77777777" w:rsidR="00452B10" w:rsidRPr="00830306" w:rsidRDefault="00452B10" w:rsidP="00452B10">
      <w:pPr>
        <w:pStyle w:val="Listaconvietas2"/>
        <w:numPr>
          <w:ilvl w:val="0"/>
          <w:numId w:val="0"/>
        </w:numPr>
        <w:ind w:left="425"/>
        <w:jc w:val="both"/>
        <w:rPr>
          <w:sz w:val="22"/>
          <w:szCs w:val="22"/>
          <w:lang w:val="es-EC"/>
        </w:rPr>
      </w:pPr>
    </w:p>
    <w:p w14:paraId="5577A986" w14:textId="7C217370" w:rsidR="00452B10" w:rsidRPr="00830306" w:rsidRDefault="007F6B35" w:rsidP="00047B26">
      <w:pPr>
        <w:pStyle w:val="Listaconvietas2"/>
        <w:numPr>
          <w:ilvl w:val="0"/>
          <w:numId w:val="0"/>
        </w:numPr>
        <w:jc w:val="both"/>
        <w:rPr>
          <w:sz w:val="22"/>
          <w:szCs w:val="22"/>
          <w:lang w:eastAsia="es-UY"/>
        </w:rPr>
      </w:pPr>
      <w:r>
        <w:rPr>
          <w:sz w:val="22"/>
          <w:szCs w:val="22"/>
          <w:lang w:eastAsia="es-UY"/>
        </w:rPr>
        <w:t>Los</w:t>
      </w:r>
      <w:r w:rsidR="00452B10" w:rsidRPr="00830306">
        <w:rPr>
          <w:sz w:val="22"/>
          <w:szCs w:val="22"/>
          <w:lang w:eastAsia="es-UY"/>
        </w:rPr>
        <w:t xml:space="preserve"> gastos administrativos previstos </w:t>
      </w:r>
      <w:r>
        <w:rPr>
          <w:sz w:val="22"/>
          <w:szCs w:val="22"/>
          <w:lang w:eastAsia="es-UY"/>
        </w:rPr>
        <w:t>en el PRODOC</w:t>
      </w:r>
      <w:r w:rsidR="00452B10" w:rsidRPr="00830306">
        <w:rPr>
          <w:sz w:val="22"/>
          <w:szCs w:val="22"/>
          <w:lang w:eastAsia="es-UY"/>
        </w:rPr>
        <w:t xml:space="preserve"> (Salario de CR, asistente del CR, viáticos, suministros de oficina, viajes para dos reuniones anuales del CD) </w:t>
      </w:r>
      <w:r>
        <w:rPr>
          <w:sz w:val="22"/>
          <w:szCs w:val="22"/>
          <w:lang w:eastAsia="es-UY"/>
        </w:rPr>
        <w:t>representaban</w:t>
      </w:r>
      <w:r w:rsidR="00452B10" w:rsidRPr="00830306">
        <w:rPr>
          <w:sz w:val="22"/>
          <w:szCs w:val="22"/>
          <w:lang w:eastAsia="es-UY"/>
        </w:rPr>
        <w:t xml:space="preserve"> un total de US$ 290.000 equivalente al 10,18% de la donación. </w:t>
      </w:r>
      <w:r w:rsidR="00017710" w:rsidRPr="00830306">
        <w:rPr>
          <w:sz w:val="22"/>
          <w:szCs w:val="22"/>
          <w:lang w:eastAsia="es-UY"/>
        </w:rPr>
        <w:t>S</w:t>
      </w:r>
      <w:r w:rsidR="006D3B8F" w:rsidRPr="00830306">
        <w:rPr>
          <w:sz w:val="22"/>
          <w:szCs w:val="22"/>
          <w:lang w:eastAsia="es-UY"/>
        </w:rPr>
        <w:t>i bien los costos operativos son difíciles de calcular con la informac</w:t>
      </w:r>
      <w:r>
        <w:rPr>
          <w:sz w:val="22"/>
          <w:szCs w:val="22"/>
          <w:lang w:eastAsia="es-UY"/>
        </w:rPr>
        <w:t xml:space="preserve">ión presentada dado que </w:t>
      </w:r>
      <w:r w:rsidR="006D3B8F" w:rsidRPr="00830306">
        <w:rPr>
          <w:sz w:val="22"/>
          <w:szCs w:val="22"/>
          <w:lang w:eastAsia="es-UY"/>
        </w:rPr>
        <w:t>se encuentran distribuidos entre los diferentes resultados, se estima que los mismos superan el 20</w:t>
      </w:r>
      <w:r w:rsidR="00017710" w:rsidRPr="00830306">
        <w:rPr>
          <w:sz w:val="22"/>
          <w:szCs w:val="22"/>
          <w:lang w:eastAsia="es-UY"/>
        </w:rPr>
        <w:t xml:space="preserve"> </w:t>
      </w:r>
      <w:r w:rsidR="006D3B8F" w:rsidRPr="00830306">
        <w:rPr>
          <w:sz w:val="22"/>
          <w:szCs w:val="22"/>
          <w:lang w:eastAsia="es-UY"/>
        </w:rPr>
        <w:t xml:space="preserve">%, habiendo duplicado la cifra prevista inicialmente en </w:t>
      </w:r>
      <w:r w:rsidR="00C40808" w:rsidRPr="00830306">
        <w:rPr>
          <w:sz w:val="22"/>
          <w:szCs w:val="22"/>
          <w:lang w:eastAsia="es-UY"/>
        </w:rPr>
        <w:t>la donación</w:t>
      </w:r>
      <w:r>
        <w:rPr>
          <w:sz w:val="22"/>
          <w:szCs w:val="22"/>
          <w:lang w:eastAsia="es-UY"/>
        </w:rPr>
        <w:t>. Esto se explicaría por las</w:t>
      </w:r>
      <w:r w:rsidR="00017710" w:rsidRPr="00830306">
        <w:rPr>
          <w:sz w:val="22"/>
          <w:szCs w:val="22"/>
          <w:lang w:eastAsia="es-UY"/>
        </w:rPr>
        <w:t xml:space="preserve"> modificaciones realizadas en la gestión operativa, particularmente la inclusión de </w:t>
      </w:r>
      <w:r w:rsidR="00452B10" w:rsidRPr="00830306">
        <w:rPr>
          <w:sz w:val="22"/>
          <w:szCs w:val="22"/>
          <w:lang w:eastAsia="es-UY"/>
        </w:rPr>
        <w:t>los salarios de los coordinadores y asistentes para las oficinas nacionales</w:t>
      </w:r>
      <w:r w:rsidR="0047497C" w:rsidRPr="00830306">
        <w:rPr>
          <w:sz w:val="22"/>
          <w:szCs w:val="22"/>
          <w:lang w:eastAsia="es-UY"/>
        </w:rPr>
        <w:t>, y a la extensión en el plazo de ejecución previsto</w:t>
      </w:r>
      <w:r w:rsidR="00452B10" w:rsidRPr="00830306">
        <w:rPr>
          <w:sz w:val="22"/>
          <w:szCs w:val="22"/>
          <w:lang w:eastAsia="es-UY"/>
        </w:rPr>
        <w:t xml:space="preserve">. </w:t>
      </w:r>
      <w:r w:rsidR="0030735D" w:rsidRPr="00830306">
        <w:rPr>
          <w:sz w:val="22"/>
          <w:szCs w:val="22"/>
          <w:lang w:eastAsia="es-UY"/>
        </w:rPr>
        <w:t>Aun</w:t>
      </w:r>
      <w:r w:rsidR="00C40808" w:rsidRPr="00830306">
        <w:rPr>
          <w:sz w:val="22"/>
          <w:szCs w:val="22"/>
          <w:lang w:eastAsia="es-UY"/>
        </w:rPr>
        <w:t xml:space="preserve"> considera</w:t>
      </w:r>
      <w:r w:rsidR="0030735D" w:rsidRPr="00830306">
        <w:rPr>
          <w:sz w:val="22"/>
          <w:szCs w:val="22"/>
          <w:lang w:eastAsia="es-UY"/>
        </w:rPr>
        <w:t>ndo</w:t>
      </w:r>
      <w:r w:rsidR="00C40808" w:rsidRPr="00830306">
        <w:rPr>
          <w:sz w:val="22"/>
          <w:szCs w:val="22"/>
          <w:lang w:eastAsia="es-UY"/>
        </w:rPr>
        <w:t xml:space="preserve"> el monto total del proyecto, incluyendo los recursos de contrapartida, esta cifra</w:t>
      </w:r>
      <w:r w:rsidR="00172787" w:rsidRPr="00830306">
        <w:rPr>
          <w:sz w:val="22"/>
          <w:szCs w:val="22"/>
          <w:lang w:eastAsia="es-UY"/>
        </w:rPr>
        <w:t xml:space="preserve"> igual superaría </w:t>
      </w:r>
      <w:r w:rsidR="0030735D" w:rsidRPr="00830306">
        <w:rPr>
          <w:sz w:val="22"/>
          <w:szCs w:val="22"/>
          <w:lang w:eastAsia="es-UY"/>
        </w:rPr>
        <w:t xml:space="preserve">ampliamente lo estimado en </w:t>
      </w:r>
      <w:r w:rsidR="00172787" w:rsidRPr="00830306">
        <w:rPr>
          <w:sz w:val="22"/>
          <w:szCs w:val="22"/>
          <w:lang w:eastAsia="es-UY"/>
        </w:rPr>
        <w:t>las previsiones del PRODOC</w:t>
      </w:r>
      <w:r w:rsidR="00DC142B" w:rsidRPr="00830306">
        <w:rPr>
          <w:sz w:val="22"/>
          <w:szCs w:val="22"/>
          <w:lang w:eastAsia="es-UY"/>
        </w:rPr>
        <w:t xml:space="preserve">. </w:t>
      </w:r>
      <w:r w:rsidR="0047497C" w:rsidRPr="00830306">
        <w:rPr>
          <w:sz w:val="22"/>
          <w:szCs w:val="22"/>
          <w:lang w:eastAsia="es-UY"/>
        </w:rPr>
        <w:t>Si se tiene en cuenta</w:t>
      </w:r>
      <w:r w:rsidR="00DC142B" w:rsidRPr="00830306">
        <w:rPr>
          <w:sz w:val="22"/>
          <w:szCs w:val="22"/>
          <w:lang w:eastAsia="es-UY"/>
        </w:rPr>
        <w:t xml:space="preserve"> </w:t>
      </w:r>
      <w:r w:rsidR="00C40808" w:rsidRPr="00830306">
        <w:rPr>
          <w:sz w:val="22"/>
          <w:szCs w:val="22"/>
          <w:lang w:eastAsia="es-UY"/>
        </w:rPr>
        <w:t>que el proyecto</w:t>
      </w:r>
      <w:r w:rsidR="00DC142B" w:rsidRPr="00830306">
        <w:rPr>
          <w:sz w:val="22"/>
          <w:szCs w:val="22"/>
          <w:lang w:eastAsia="es-UY"/>
        </w:rPr>
        <w:t xml:space="preserve"> actúa a</w:t>
      </w:r>
      <w:r w:rsidR="00912FBB" w:rsidRPr="00830306">
        <w:rPr>
          <w:sz w:val="22"/>
          <w:szCs w:val="22"/>
          <w:lang w:eastAsia="es-UY"/>
        </w:rPr>
        <w:t xml:space="preserve"> través</w:t>
      </w:r>
      <w:r w:rsidR="00DC142B" w:rsidRPr="00830306">
        <w:rPr>
          <w:sz w:val="22"/>
          <w:szCs w:val="22"/>
          <w:lang w:eastAsia="es-UY"/>
        </w:rPr>
        <w:t xml:space="preserve"> de sus instrumentos de coordinación</w:t>
      </w:r>
      <w:r w:rsidR="00C40808" w:rsidRPr="00830306">
        <w:rPr>
          <w:sz w:val="22"/>
          <w:szCs w:val="22"/>
          <w:lang w:eastAsia="es-UY"/>
        </w:rPr>
        <w:t xml:space="preserve"> </w:t>
      </w:r>
      <w:r w:rsidR="00DC142B" w:rsidRPr="00830306">
        <w:rPr>
          <w:sz w:val="22"/>
          <w:szCs w:val="22"/>
          <w:lang w:eastAsia="es-UY"/>
        </w:rPr>
        <w:t>no solo administrando recursos sino que promueve la generación de valor articulando a los actores clave</w:t>
      </w:r>
      <w:r w:rsidR="00C40808" w:rsidRPr="00830306">
        <w:rPr>
          <w:sz w:val="22"/>
          <w:szCs w:val="22"/>
          <w:lang w:eastAsia="es-UY"/>
        </w:rPr>
        <w:t xml:space="preserve"> para generar sinergias</w:t>
      </w:r>
      <w:r w:rsidR="00DC142B" w:rsidRPr="00830306">
        <w:rPr>
          <w:sz w:val="22"/>
          <w:szCs w:val="22"/>
          <w:lang w:eastAsia="es-UY"/>
        </w:rPr>
        <w:t xml:space="preserve"> </w:t>
      </w:r>
      <w:r w:rsidR="00C40808" w:rsidRPr="00830306">
        <w:rPr>
          <w:sz w:val="22"/>
          <w:szCs w:val="22"/>
          <w:lang w:eastAsia="es-UY"/>
        </w:rPr>
        <w:t>y procesos de innovación en modelos organizacionales</w:t>
      </w:r>
      <w:r w:rsidR="0047497C" w:rsidRPr="00830306">
        <w:rPr>
          <w:sz w:val="22"/>
          <w:szCs w:val="22"/>
          <w:lang w:eastAsia="es-UY"/>
        </w:rPr>
        <w:t>, es</w:t>
      </w:r>
      <w:r w:rsidR="00172787" w:rsidRPr="00830306">
        <w:rPr>
          <w:sz w:val="22"/>
          <w:szCs w:val="22"/>
          <w:lang w:eastAsia="es-UY"/>
        </w:rPr>
        <w:t>ta cifra pudiera interpretarse mejor</w:t>
      </w:r>
      <w:r w:rsidR="00C40808" w:rsidRPr="00830306">
        <w:rPr>
          <w:sz w:val="22"/>
          <w:szCs w:val="22"/>
          <w:lang w:eastAsia="es-UY"/>
        </w:rPr>
        <w:t>.</w:t>
      </w:r>
    </w:p>
    <w:p w14:paraId="6AAF6965" w14:textId="77777777" w:rsidR="00452B10" w:rsidRPr="00830306" w:rsidRDefault="00452B10" w:rsidP="00452B10">
      <w:pPr>
        <w:pStyle w:val="Listaconvietas2"/>
        <w:numPr>
          <w:ilvl w:val="0"/>
          <w:numId w:val="0"/>
        </w:numPr>
        <w:ind w:left="426"/>
        <w:jc w:val="both"/>
        <w:rPr>
          <w:sz w:val="22"/>
          <w:szCs w:val="22"/>
          <w:lang w:eastAsia="es-UY"/>
        </w:rPr>
      </w:pPr>
    </w:p>
    <w:p w14:paraId="666B4139" w14:textId="77777777" w:rsidR="00452B10" w:rsidRPr="00830306" w:rsidRDefault="00452B10">
      <w:pPr>
        <w:rPr>
          <w:rFonts w:ascii="Times New Roman" w:hAnsi="Times New Roman" w:cs="Times New Roman"/>
          <w:lang w:val="es-EC"/>
        </w:rPr>
      </w:pPr>
    </w:p>
    <w:p w14:paraId="3BB21960" w14:textId="77777777" w:rsidR="00A93BC8" w:rsidRPr="00830306" w:rsidRDefault="00E3231D" w:rsidP="00690410">
      <w:pPr>
        <w:pStyle w:val="Ttulo2"/>
        <w:numPr>
          <w:ilvl w:val="1"/>
          <w:numId w:val="9"/>
        </w:numPr>
        <w:rPr>
          <w:rFonts w:ascii="Times New Roman" w:eastAsia="Times New Roman" w:hAnsi="Times New Roman" w:cs="Times New Roman"/>
          <w:i/>
          <w:color w:val="auto"/>
          <w:lang w:val="es-ES" w:eastAsia="es-UY"/>
        </w:rPr>
      </w:pPr>
      <w:bookmarkStart w:id="32" w:name="_Toc419116640"/>
      <w:r>
        <w:rPr>
          <w:rFonts w:ascii="Times New Roman" w:eastAsia="Times New Roman" w:hAnsi="Times New Roman" w:cs="Times New Roman"/>
          <w:i/>
          <w:color w:val="auto"/>
          <w:lang w:val="es-ES" w:eastAsia="es-UY"/>
        </w:rPr>
        <w:t>L</w:t>
      </w:r>
      <w:r w:rsidR="00A93BC8" w:rsidRPr="00830306">
        <w:rPr>
          <w:rFonts w:ascii="Times New Roman" w:eastAsia="Times New Roman" w:hAnsi="Times New Roman" w:cs="Times New Roman"/>
          <w:i/>
          <w:color w:val="auto"/>
          <w:lang w:val="es-ES" w:eastAsia="es-UY"/>
        </w:rPr>
        <w:t>ogro de resultados</w:t>
      </w:r>
      <w:bookmarkEnd w:id="32"/>
    </w:p>
    <w:p w14:paraId="3A844068" w14:textId="77777777" w:rsidR="00A93BC8" w:rsidRPr="00830306" w:rsidRDefault="00A93BC8" w:rsidP="00A93BC8">
      <w:pPr>
        <w:pStyle w:val="Listaconvietas2"/>
        <w:numPr>
          <w:ilvl w:val="0"/>
          <w:numId w:val="0"/>
        </w:numPr>
        <w:ind w:left="426"/>
        <w:jc w:val="both"/>
        <w:rPr>
          <w:sz w:val="22"/>
          <w:szCs w:val="22"/>
          <w:lang w:val="es-EC"/>
        </w:rPr>
      </w:pPr>
    </w:p>
    <w:p w14:paraId="7EA7A906" w14:textId="77777777" w:rsidR="00A93BC8" w:rsidRPr="00830306" w:rsidRDefault="00A93BC8" w:rsidP="00690410">
      <w:pPr>
        <w:pStyle w:val="Ttulo3"/>
        <w:numPr>
          <w:ilvl w:val="0"/>
          <w:numId w:val="12"/>
        </w:numPr>
        <w:rPr>
          <w:rFonts w:ascii="Times New Roman" w:hAnsi="Times New Roman" w:cs="Times New Roman"/>
          <w:lang w:val="es-EC"/>
        </w:rPr>
      </w:pPr>
      <w:bookmarkStart w:id="33" w:name="_Toc419116641"/>
      <w:r w:rsidRPr="00830306">
        <w:rPr>
          <w:rFonts w:ascii="Times New Roman" w:hAnsi="Times New Roman" w:cs="Times New Roman"/>
          <w:lang w:val="es-EC"/>
        </w:rPr>
        <w:t>Logro de pr</w:t>
      </w:r>
      <w:r w:rsidR="00D83C43" w:rsidRPr="00830306">
        <w:rPr>
          <w:rFonts w:ascii="Times New Roman" w:hAnsi="Times New Roman" w:cs="Times New Roman"/>
          <w:lang w:val="es-EC"/>
        </w:rPr>
        <w:t>oductos, resultados y objetivos</w:t>
      </w:r>
      <w:r w:rsidRPr="00830306">
        <w:rPr>
          <w:rFonts w:ascii="Times New Roman" w:hAnsi="Times New Roman" w:cs="Times New Roman"/>
          <w:lang w:val="es-EC"/>
        </w:rPr>
        <w:t>:</w:t>
      </w:r>
      <w:bookmarkEnd w:id="33"/>
    </w:p>
    <w:p w14:paraId="010C43D2" w14:textId="77777777" w:rsidR="00A93BC8" w:rsidRPr="00830306" w:rsidRDefault="00A93BC8" w:rsidP="00A93BC8">
      <w:pPr>
        <w:pStyle w:val="Listaconvietas2"/>
        <w:numPr>
          <w:ilvl w:val="0"/>
          <w:numId w:val="0"/>
        </w:numPr>
        <w:ind w:left="426"/>
        <w:jc w:val="both"/>
        <w:rPr>
          <w:sz w:val="22"/>
          <w:szCs w:val="22"/>
          <w:lang w:val="es-EC"/>
        </w:rPr>
      </w:pPr>
    </w:p>
    <w:p w14:paraId="4E926D7C" w14:textId="3BB1955C" w:rsidR="00C96FCC" w:rsidRPr="00830306" w:rsidRDefault="00D23D75" w:rsidP="00047B26">
      <w:pPr>
        <w:pStyle w:val="Listaconvietas2"/>
        <w:numPr>
          <w:ilvl w:val="0"/>
          <w:numId w:val="0"/>
        </w:numPr>
        <w:jc w:val="both"/>
        <w:rPr>
          <w:sz w:val="22"/>
          <w:szCs w:val="22"/>
          <w:lang w:eastAsia="es-UY"/>
        </w:rPr>
      </w:pPr>
      <w:r>
        <w:rPr>
          <w:sz w:val="22"/>
          <w:szCs w:val="22"/>
          <w:lang w:eastAsia="es-UY"/>
        </w:rPr>
        <w:t>El proyecto desempeña un rol fundamental</w:t>
      </w:r>
      <w:r w:rsidR="00C96FCC" w:rsidRPr="00830306">
        <w:rPr>
          <w:sz w:val="22"/>
          <w:szCs w:val="22"/>
          <w:lang w:eastAsia="es-UY"/>
        </w:rPr>
        <w:t xml:space="preserve"> </w:t>
      </w:r>
      <w:r w:rsidR="00091BCF">
        <w:rPr>
          <w:sz w:val="22"/>
          <w:szCs w:val="22"/>
          <w:lang w:eastAsia="es-UY"/>
        </w:rPr>
        <w:t>en la articulación de</w:t>
      </w:r>
      <w:r w:rsidR="00C96FCC" w:rsidRPr="00830306">
        <w:rPr>
          <w:sz w:val="22"/>
          <w:szCs w:val="22"/>
          <w:lang w:eastAsia="es-UY"/>
        </w:rPr>
        <w:t xml:space="preserve"> actores clave, </w:t>
      </w:r>
      <w:r w:rsidR="00E93AD5" w:rsidRPr="00830306">
        <w:rPr>
          <w:sz w:val="22"/>
          <w:szCs w:val="22"/>
          <w:lang w:eastAsia="es-UY"/>
        </w:rPr>
        <w:t xml:space="preserve">y </w:t>
      </w:r>
      <w:r w:rsidR="00091BCF">
        <w:rPr>
          <w:sz w:val="22"/>
          <w:szCs w:val="22"/>
          <w:lang w:eastAsia="es-UY"/>
        </w:rPr>
        <w:t>su fortalecimiento para</w:t>
      </w:r>
      <w:r w:rsidR="00E93AD5" w:rsidRPr="00830306">
        <w:rPr>
          <w:sz w:val="22"/>
          <w:szCs w:val="22"/>
          <w:lang w:eastAsia="es-UY"/>
        </w:rPr>
        <w:t xml:space="preserve"> poder cumplir con </w:t>
      </w:r>
      <w:r w:rsidR="00091BCF">
        <w:rPr>
          <w:sz w:val="22"/>
          <w:szCs w:val="22"/>
          <w:lang w:eastAsia="es-UY"/>
        </w:rPr>
        <w:t>el alcance de los</w:t>
      </w:r>
      <w:r w:rsidR="00E93AD5">
        <w:rPr>
          <w:sz w:val="22"/>
          <w:szCs w:val="22"/>
          <w:lang w:eastAsia="es-UY"/>
        </w:rPr>
        <w:t xml:space="preserve"> objetivos</w:t>
      </w:r>
      <w:r w:rsidR="00C96FCC" w:rsidRPr="00830306">
        <w:rPr>
          <w:sz w:val="22"/>
          <w:szCs w:val="22"/>
          <w:lang w:eastAsia="es-UY"/>
        </w:rPr>
        <w:t xml:space="preserve">. </w:t>
      </w:r>
      <w:r w:rsidR="0010056A" w:rsidRPr="00830306">
        <w:rPr>
          <w:sz w:val="22"/>
          <w:szCs w:val="22"/>
          <w:lang w:eastAsia="es-UY"/>
        </w:rPr>
        <w:t>No obstante esto</w:t>
      </w:r>
      <w:r w:rsidR="00912FBB" w:rsidRPr="00830306">
        <w:rPr>
          <w:sz w:val="22"/>
          <w:szCs w:val="22"/>
          <w:lang w:eastAsia="es-UY"/>
        </w:rPr>
        <w:t>,</w:t>
      </w:r>
      <w:r w:rsidR="0010056A" w:rsidRPr="00830306">
        <w:rPr>
          <w:sz w:val="22"/>
          <w:szCs w:val="22"/>
          <w:lang w:eastAsia="es-UY"/>
        </w:rPr>
        <w:t xml:space="preserve"> cabe destacar que los indicadores del ML no permiten una cuantificación efectiva de </w:t>
      </w:r>
      <w:r w:rsidR="00E93AD5">
        <w:rPr>
          <w:sz w:val="22"/>
          <w:szCs w:val="22"/>
          <w:lang w:eastAsia="es-UY"/>
        </w:rPr>
        <w:t>los aportes</w:t>
      </w:r>
      <w:r w:rsidR="0010056A" w:rsidRPr="00830306">
        <w:rPr>
          <w:sz w:val="22"/>
          <w:szCs w:val="22"/>
          <w:lang w:eastAsia="es-UY"/>
        </w:rPr>
        <w:t xml:space="preserve"> para el logro de </w:t>
      </w:r>
      <w:r w:rsidR="00E93AD5">
        <w:rPr>
          <w:sz w:val="22"/>
          <w:szCs w:val="22"/>
          <w:lang w:eastAsia="es-UY"/>
        </w:rPr>
        <w:t xml:space="preserve">los mismos </w:t>
      </w:r>
      <w:r w:rsidR="0010056A" w:rsidRPr="00830306">
        <w:rPr>
          <w:sz w:val="22"/>
          <w:szCs w:val="22"/>
          <w:lang w:eastAsia="es-UY"/>
        </w:rPr>
        <w:t>ya que son muy difíciles de medir.</w:t>
      </w:r>
    </w:p>
    <w:p w14:paraId="627F0F9A" w14:textId="77777777" w:rsidR="00912FBB" w:rsidRPr="00830306" w:rsidRDefault="00912FBB" w:rsidP="00047B26">
      <w:pPr>
        <w:pStyle w:val="Listaconvietas2"/>
        <w:numPr>
          <w:ilvl w:val="0"/>
          <w:numId w:val="0"/>
        </w:numPr>
        <w:jc w:val="both"/>
        <w:rPr>
          <w:sz w:val="22"/>
          <w:szCs w:val="22"/>
          <w:lang w:eastAsia="es-UY"/>
        </w:rPr>
      </w:pPr>
    </w:p>
    <w:p w14:paraId="3F867F48" w14:textId="4383E70C" w:rsidR="009E5C80" w:rsidRPr="00830306" w:rsidRDefault="0047497C" w:rsidP="00047B26">
      <w:pPr>
        <w:pStyle w:val="Listaconvietas2"/>
        <w:numPr>
          <w:ilvl w:val="0"/>
          <w:numId w:val="0"/>
        </w:numPr>
        <w:jc w:val="both"/>
        <w:rPr>
          <w:sz w:val="22"/>
          <w:szCs w:val="22"/>
          <w:lang w:eastAsia="es-UY"/>
        </w:rPr>
      </w:pPr>
      <w:r w:rsidRPr="00830306">
        <w:rPr>
          <w:sz w:val="22"/>
          <w:szCs w:val="22"/>
          <w:lang w:eastAsia="es-UY"/>
        </w:rPr>
        <w:t>E</w:t>
      </w:r>
      <w:r w:rsidR="003A3966" w:rsidRPr="00830306">
        <w:rPr>
          <w:sz w:val="22"/>
          <w:szCs w:val="22"/>
          <w:lang w:eastAsia="es-UY"/>
        </w:rPr>
        <w:t xml:space="preserve">n el ML se presentan cuatro indicadores de propósito, </w:t>
      </w:r>
      <w:r w:rsidR="00CD368A" w:rsidRPr="00830306">
        <w:rPr>
          <w:sz w:val="22"/>
          <w:szCs w:val="22"/>
          <w:lang w:eastAsia="es-UY"/>
        </w:rPr>
        <w:t>con el fin de</w:t>
      </w:r>
      <w:r w:rsidR="003A3966" w:rsidRPr="00830306">
        <w:rPr>
          <w:sz w:val="22"/>
          <w:szCs w:val="22"/>
          <w:lang w:eastAsia="es-UY"/>
        </w:rPr>
        <w:t xml:space="preserve"> verificar acciones tendientes a lograr criterios de gestión consensuados </w:t>
      </w:r>
      <w:r w:rsidR="00F4523E" w:rsidRPr="00830306">
        <w:rPr>
          <w:sz w:val="22"/>
          <w:szCs w:val="22"/>
          <w:lang w:eastAsia="es-UY"/>
        </w:rPr>
        <w:t>y validados</w:t>
      </w:r>
      <w:r w:rsidR="003A3966" w:rsidRPr="00830306">
        <w:rPr>
          <w:sz w:val="22"/>
          <w:szCs w:val="22"/>
          <w:lang w:eastAsia="es-UY"/>
        </w:rPr>
        <w:t xml:space="preserve"> por ambos países para ser aplicados en aguas transfronterizas. </w:t>
      </w:r>
      <w:r w:rsidR="00F4523E" w:rsidRPr="00830306">
        <w:rPr>
          <w:sz w:val="22"/>
          <w:szCs w:val="22"/>
          <w:lang w:eastAsia="es-UY"/>
        </w:rPr>
        <w:t>E</w:t>
      </w:r>
      <w:r w:rsidR="003A3966" w:rsidRPr="00830306">
        <w:rPr>
          <w:sz w:val="22"/>
          <w:szCs w:val="22"/>
          <w:lang w:eastAsia="es-UY"/>
        </w:rPr>
        <w:t>n la evaluación final no se encontraron evidencias del cumplimiento de</w:t>
      </w:r>
      <w:r w:rsidR="003C00DB">
        <w:rPr>
          <w:sz w:val="22"/>
          <w:szCs w:val="22"/>
          <w:lang w:eastAsia="es-UY"/>
        </w:rPr>
        <w:t xml:space="preserve"> muchas de</w:t>
      </w:r>
      <w:r w:rsidR="003A3966" w:rsidRPr="00830306">
        <w:rPr>
          <w:sz w:val="22"/>
          <w:szCs w:val="22"/>
          <w:lang w:eastAsia="es-UY"/>
        </w:rPr>
        <w:t xml:space="preserve"> estas metas y como justificación las partes argumentan que debido a cambios en las situaciones de contexto </w:t>
      </w:r>
      <w:r w:rsidR="00E3231D">
        <w:rPr>
          <w:sz w:val="22"/>
          <w:szCs w:val="22"/>
          <w:lang w:eastAsia="es-UY"/>
        </w:rPr>
        <w:t>(tensiones a nivel binacional</w:t>
      </w:r>
      <w:r w:rsidR="003A3966" w:rsidRPr="00830306">
        <w:rPr>
          <w:sz w:val="22"/>
          <w:szCs w:val="22"/>
          <w:lang w:eastAsia="es-UY"/>
        </w:rPr>
        <w:t xml:space="preserve"> que han sido mencionadas anteriormente</w:t>
      </w:r>
      <w:r w:rsidR="00E3231D">
        <w:rPr>
          <w:sz w:val="22"/>
          <w:szCs w:val="22"/>
          <w:lang w:eastAsia="es-UY"/>
        </w:rPr>
        <w:t>)</w:t>
      </w:r>
      <w:r w:rsidR="003A3966" w:rsidRPr="00830306">
        <w:rPr>
          <w:sz w:val="22"/>
          <w:szCs w:val="22"/>
          <w:lang w:eastAsia="es-UY"/>
        </w:rPr>
        <w:t xml:space="preserve">, estos objetivos fueron postergados concentrando las acciones del proyecto en las áreas costeras de jurisdicción nacional de cada parte. En base </w:t>
      </w:r>
      <w:r w:rsidR="003C00DB">
        <w:rPr>
          <w:sz w:val="22"/>
          <w:szCs w:val="22"/>
          <w:lang w:eastAsia="es-UY"/>
        </w:rPr>
        <w:t>a los</w:t>
      </w:r>
      <w:r w:rsidR="003A3966" w:rsidRPr="00830306">
        <w:rPr>
          <w:sz w:val="22"/>
          <w:szCs w:val="22"/>
          <w:lang w:eastAsia="es-UY"/>
        </w:rPr>
        <w:t xml:space="preserve"> indicadores y medios de verificación</w:t>
      </w:r>
      <w:r w:rsidR="003C00DB">
        <w:rPr>
          <w:sz w:val="22"/>
          <w:szCs w:val="22"/>
          <w:lang w:eastAsia="es-UY"/>
        </w:rPr>
        <w:t xml:space="preserve"> presentados en el ML, esta evaluación </w:t>
      </w:r>
      <w:r w:rsidR="003A3966" w:rsidRPr="00830306">
        <w:rPr>
          <w:sz w:val="22"/>
          <w:szCs w:val="22"/>
          <w:lang w:eastAsia="es-UY"/>
        </w:rPr>
        <w:t xml:space="preserve">encuentra que </w:t>
      </w:r>
      <w:r w:rsidR="00E3231D">
        <w:rPr>
          <w:sz w:val="22"/>
          <w:szCs w:val="22"/>
          <w:lang w:eastAsia="es-UY"/>
        </w:rPr>
        <w:t xml:space="preserve">muchos de </w:t>
      </w:r>
      <w:r w:rsidR="003A3966" w:rsidRPr="00830306">
        <w:rPr>
          <w:sz w:val="22"/>
          <w:szCs w:val="22"/>
          <w:lang w:eastAsia="es-UY"/>
        </w:rPr>
        <w:t>los objetivos propuestos no fueron a</w:t>
      </w:r>
      <w:r w:rsidR="00E3231D">
        <w:rPr>
          <w:sz w:val="22"/>
          <w:szCs w:val="22"/>
          <w:lang w:eastAsia="es-UY"/>
        </w:rPr>
        <w:t>lcanzados</w:t>
      </w:r>
      <w:r w:rsidR="003C00DB">
        <w:rPr>
          <w:sz w:val="22"/>
          <w:szCs w:val="22"/>
          <w:lang w:eastAsia="es-UY"/>
        </w:rPr>
        <w:t xml:space="preserve"> (Anexo IV)</w:t>
      </w:r>
      <w:r w:rsidR="003A3966" w:rsidRPr="00830306">
        <w:rPr>
          <w:sz w:val="22"/>
          <w:szCs w:val="22"/>
          <w:lang w:eastAsia="es-UY"/>
        </w:rPr>
        <w:t>.</w:t>
      </w:r>
    </w:p>
    <w:p w14:paraId="25CDBC0F" w14:textId="77777777" w:rsidR="00CD73BD" w:rsidRPr="00830306" w:rsidRDefault="00CD73BD" w:rsidP="00047B26">
      <w:pPr>
        <w:pStyle w:val="Listaconvietas2"/>
        <w:numPr>
          <w:ilvl w:val="0"/>
          <w:numId w:val="0"/>
        </w:numPr>
        <w:jc w:val="both"/>
        <w:rPr>
          <w:sz w:val="22"/>
          <w:szCs w:val="22"/>
          <w:lang w:eastAsia="es-UY"/>
        </w:rPr>
      </w:pPr>
    </w:p>
    <w:p w14:paraId="7F68AA0C" w14:textId="22D2C14B" w:rsidR="00F4523E" w:rsidRDefault="00CD73BD" w:rsidP="00047B26">
      <w:pPr>
        <w:pStyle w:val="Listaconvietas2"/>
        <w:numPr>
          <w:ilvl w:val="0"/>
          <w:numId w:val="0"/>
        </w:numPr>
        <w:jc w:val="both"/>
        <w:rPr>
          <w:sz w:val="22"/>
          <w:szCs w:val="22"/>
          <w:lang w:eastAsia="es-UY"/>
        </w:rPr>
      </w:pPr>
      <w:r w:rsidRPr="00830306">
        <w:rPr>
          <w:sz w:val="22"/>
          <w:szCs w:val="22"/>
          <w:lang w:eastAsia="es-UY"/>
        </w:rPr>
        <w:t xml:space="preserve">El Resultado I del proyecto preveía la Implementación de reformas institucionales y fortalecimiento a nivel binacional y nacional, según lo propuesto en el PAE, para abordar los problemas transfronterizos ambientales prioritarios. En este sentido el proyecto ha sido exitoso en muchos aspectos, </w:t>
      </w:r>
      <w:r w:rsidR="00D75C8B">
        <w:rPr>
          <w:sz w:val="22"/>
          <w:szCs w:val="22"/>
          <w:lang w:eastAsia="es-UY"/>
        </w:rPr>
        <w:t>como en promover acciones en</w:t>
      </w:r>
      <w:r w:rsidRPr="00830306">
        <w:rPr>
          <w:sz w:val="22"/>
          <w:szCs w:val="22"/>
          <w:lang w:eastAsia="es-UY"/>
        </w:rPr>
        <w:t xml:space="preserve"> ambos países para integrar las capacidades </w:t>
      </w:r>
      <w:r w:rsidR="00D75C8B">
        <w:rPr>
          <w:sz w:val="22"/>
          <w:szCs w:val="22"/>
          <w:lang w:eastAsia="es-UY"/>
        </w:rPr>
        <w:t xml:space="preserve">generadas durante la implementación </w:t>
      </w:r>
      <w:r w:rsidRPr="00830306">
        <w:rPr>
          <w:sz w:val="22"/>
          <w:szCs w:val="22"/>
          <w:lang w:eastAsia="es-UY"/>
        </w:rPr>
        <w:t>a su institucional</w:t>
      </w:r>
      <w:r w:rsidR="00D75C8B">
        <w:rPr>
          <w:sz w:val="22"/>
          <w:szCs w:val="22"/>
          <w:lang w:eastAsia="es-UY"/>
        </w:rPr>
        <w:t xml:space="preserve">idad </w:t>
      </w:r>
      <w:r w:rsidRPr="00830306">
        <w:rPr>
          <w:sz w:val="22"/>
          <w:szCs w:val="22"/>
          <w:lang w:eastAsia="es-UY"/>
        </w:rPr>
        <w:t>(DINAMA y S</w:t>
      </w:r>
      <w:r w:rsidR="00E3231D">
        <w:rPr>
          <w:sz w:val="22"/>
          <w:szCs w:val="22"/>
          <w:lang w:eastAsia="es-UY"/>
        </w:rPr>
        <w:t>AyDS</w:t>
      </w:r>
      <w:r w:rsidRPr="00830306">
        <w:rPr>
          <w:sz w:val="22"/>
          <w:szCs w:val="22"/>
          <w:lang w:eastAsia="es-UY"/>
        </w:rPr>
        <w:t xml:space="preserve">). </w:t>
      </w:r>
      <w:r w:rsidR="004326CA" w:rsidRPr="00830306">
        <w:rPr>
          <w:sz w:val="22"/>
          <w:szCs w:val="22"/>
          <w:lang w:eastAsia="es-UY"/>
        </w:rPr>
        <w:t>También</w:t>
      </w:r>
      <w:r w:rsidRPr="00830306">
        <w:rPr>
          <w:sz w:val="22"/>
          <w:szCs w:val="22"/>
          <w:lang w:eastAsia="es-UY"/>
        </w:rPr>
        <w:t xml:space="preserve"> se verifica una estrategia de comunicación </w:t>
      </w:r>
      <w:r w:rsidR="00D75C8B">
        <w:rPr>
          <w:sz w:val="22"/>
          <w:szCs w:val="22"/>
          <w:lang w:eastAsia="es-UY"/>
        </w:rPr>
        <w:t>exitosa con</w:t>
      </w:r>
      <w:r w:rsidR="004326CA" w:rsidRPr="00830306">
        <w:rPr>
          <w:sz w:val="22"/>
          <w:szCs w:val="22"/>
          <w:lang w:eastAsia="es-UY"/>
        </w:rPr>
        <w:t xml:space="preserve"> las a</w:t>
      </w:r>
      <w:r w:rsidRPr="00830306">
        <w:rPr>
          <w:sz w:val="22"/>
          <w:szCs w:val="22"/>
          <w:lang w:eastAsia="es-UY"/>
        </w:rPr>
        <w:t>utoridades locales y grupos sectoriales de</w:t>
      </w:r>
      <w:r w:rsidR="004326CA" w:rsidRPr="00830306">
        <w:rPr>
          <w:sz w:val="22"/>
          <w:szCs w:val="22"/>
          <w:lang w:eastAsia="es-UY"/>
        </w:rPr>
        <w:t xml:space="preserve"> la mayoría de</w:t>
      </w:r>
      <w:r w:rsidRPr="00830306">
        <w:rPr>
          <w:sz w:val="22"/>
          <w:szCs w:val="22"/>
          <w:lang w:eastAsia="es-UY"/>
        </w:rPr>
        <w:t xml:space="preserve"> los municipios costeros en ambos países ribereños </w:t>
      </w:r>
      <w:r w:rsidR="00D75C8B">
        <w:rPr>
          <w:sz w:val="22"/>
          <w:szCs w:val="22"/>
          <w:lang w:eastAsia="es-UY"/>
        </w:rPr>
        <w:t xml:space="preserve">que ha sido efectiva en el logro de </w:t>
      </w:r>
      <w:r w:rsidR="004326CA" w:rsidRPr="00830306">
        <w:rPr>
          <w:sz w:val="22"/>
          <w:szCs w:val="22"/>
          <w:lang w:eastAsia="es-UY"/>
        </w:rPr>
        <w:t>compromiso</w:t>
      </w:r>
      <w:r w:rsidR="00D75C8B">
        <w:rPr>
          <w:sz w:val="22"/>
          <w:szCs w:val="22"/>
          <w:lang w:eastAsia="es-UY"/>
        </w:rPr>
        <w:t>s</w:t>
      </w:r>
      <w:r w:rsidR="004326CA" w:rsidRPr="00830306">
        <w:rPr>
          <w:sz w:val="22"/>
          <w:szCs w:val="22"/>
          <w:lang w:eastAsia="es-UY"/>
        </w:rPr>
        <w:t xml:space="preserve"> con los objetivos de mediano y largo plazo del proyecto. La principal debilidad encontrada en este resultado fue que las autoridades no han conseguido</w:t>
      </w:r>
      <w:r w:rsidR="000438DD">
        <w:rPr>
          <w:sz w:val="22"/>
          <w:szCs w:val="22"/>
          <w:lang w:eastAsia="es-UY"/>
        </w:rPr>
        <w:t xml:space="preserve"> aún</w:t>
      </w:r>
      <w:r w:rsidR="004326CA" w:rsidRPr="00830306">
        <w:rPr>
          <w:sz w:val="22"/>
          <w:szCs w:val="22"/>
          <w:lang w:eastAsia="es-UY"/>
        </w:rPr>
        <w:t xml:space="preserve"> aprobar un informe de diagnóstico sobre marcos inter- jurisdiccionales/legales para prevención, reducción y control de la contaminación de origen terrestre en jurisdicciones de los CINs como base para la definición de las reformas requeridas para la implementación del PAE.</w:t>
      </w:r>
    </w:p>
    <w:p w14:paraId="4FA32AD7" w14:textId="77777777" w:rsidR="000438DD" w:rsidRPr="00830306" w:rsidRDefault="000438DD" w:rsidP="00047B26">
      <w:pPr>
        <w:pStyle w:val="Listaconvietas2"/>
        <w:numPr>
          <w:ilvl w:val="0"/>
          <w:numId w:val="0"/>
        </w:numPr>
        <w:jc w:val="both"/>
        <w:rPr>
          <w:sz w:val="22"/>
          <w:szCs w:val="22"/>
          <w:lang w:eastAsia="es-UY"/>
        </w:rPr>
      </w:pPr>
    </w:p>
    <w:p w14:paraId="6D5098F9" w14:textId="34CDDCEB" w:rsidR="00F4523E" w:rsidRPr="00830306" w:rsidRDefault="004326CA" w:rsidP="00047B26">
      <w:pPr>
        <w:pStyle w:val="Listaconvietas2"/>
        <w:numPr>
          <w:ilvl w:val="0"/>
          <w:numId w:val="0"/>
        </w:numPr>
        <w:jc w:val="both"/>
        <w:rPr>
          <w:sz w:val="22"/>
          <w:szCs w:val="22"/>
          <w:lang w:eastAsia="es-UY"/>
        </w:rPr>
      </w:pPr>
      <w:r w:rsidRPr="00830306">
        <w:rPr>
          <w:sz w:val="22"/>
          <w:szCs w:val="22"/>
          <w:lang w:eastAsia="es-UY"/>
        </w:rPr>
        <w:t xml:space="preserve">El Resultado 2, busca lograr “capacidades y herramientas para prevenir y mitigar la contaminación que promuevan una mayor colaboración entre los sectores público y privado, especialmente a nivel local (provincial y municipal)”. La evaluación final ha encontrado evidencias del cumplimiento satisfactorio del mismo. </w:t>
      </w:r>
      <w:r w:rsidR="00156F45">
        <w:rPr>
          <w:sz w:val="22"/>
          <w:szCs w:val="22"/>
          <w:lang w:eastAsia="es-UY"/>
        </w:rPr>
        <w:t>Cabe destacar</w:t>
      </w:r>
      <w:r w:rsidRPr="00830306">
        <w:rPr>
          <w:sz w:val="22"/>
          <w:szCs w:val="22"/>
          <w:lang w:eastAsia="es-UY"/>
        </w:rPr>
        <w:t xml:space="preserve"> </w:t>
      </w:r>
      <w:r w:rsidR="00160518">
        <w:rPr>
          <w:sz w:val="22"/>
          <w:szCs w:val="22"/>
          <w:lang w:eastAsia="es-UY"/>
        </w:rPr>
        <w:t>los aportes del proyecto para</w:t>
      </w:r>
      <w:r w:rsidRPr="00830306">
        <w:rPr>
          <w:sz w:val="22"/>
          <w:szCs w:val="22"/>
          <w:lang w:eastAsia="es-UY"/>
        </w:rPr>
        <w:t xml:space="preserve"> lograr que </w:t>
      </w:r>
      <w:r w:rsidR="007876E5" w:rsidRPr="00830306">
        <w:rPr>
          <w:sz w:val="22"/>
          <w:szCs w:val="22"/>
          <w:lang w:eastAsia="es-UY"/>
        </w:rPr>
        <w:t xml:space="preserve">los </w:t>
      </w:r>
      <w:r w:rsidR="00160518" w:rsidRPr="00830306">
        <w:rPr>
          <w:sz w:val="22"/>
          <w:szCs w:val="22"/>
          <w:lang w:eastAsia="es-UY"/>
        </w:rPr>
        <w:t xml:space="preserve">municipios costeros </w:t>
      </w:r>
      <w:r w:rsidRPr="00830306">
        <w:rPr>
          <w:sz w:val="22"/>
          <w:szCs w:val="22"/>
          <w:lang w:eastAsia="es-UY"/>
        </w:rPr>
        <w:t>hayan alcanzado</w:t>
      </w:r>
      <w:r w:rsidR="00160518" w:rsidRPr="00160518">
        <w:rPr>
          <w:sz w:val="22"/>
          <w:szCs w:val="22"/>
          <w:lang w:eastAsia="es-UY"/>
        </w:rPr>
        <w:t xml:space="preserve"> </w:t>
      </w:r>
      <w:r w:rsidR="00160518" w:rsidRPr="00830306">
        <w:rPr>
          <w:sz w:val="22"/>
          <w:szCs w:val="22"/>
          <w:lang w:eastAsia="es-UY"/>
        </w:rPr>
        <w:t>acuerdos para unificar los criterios y procedimientos de gestión para control de calidad ambiental a</w:t>
      </w:r>
      <w:r w:rsidR="00160518">
        <w:rPr>
          <w:sz w:val="22"/>
          <w:szCs w:val="22"/>
          <w:lang w:eastAsia="es-UY"/>
        </w:rPr>
        <w:t xml:space="preserve"> nivel local</w:t>
      </w:r>
      <w:r w:rsidR="00160518" w:rsidRPr="00830306">
        <w:rPr>
          <w:sz w:val="22"/>
          <w:szCs w:val="22"/>
          <w:lang w:eastAsia="es-UY"/>
        </w:rPr>
        <w:t xml:space="preserve"> a través de la RIIGLO</w:t>
      </w:r>
      <w:r w:rsidR="00160518">
        <w:rPr>
          <w:sz w:val="22"/>
          <w:szCs w:val="22"/>
          <w:lang w:eastAsia="es-UY"/>
        </w:rPr>
        <w:t xml:space="preserve"> </w:t>
      </w:r>
      <w:r w:rsidR="00160518" w:rsidRPr="00830306">
        <w:rPr>
          <w:sz w:val="22"/>
          <w:szCs w:val="22"/>
          <w:lang w:eastAsia="es-UY"/>
        </w:rPr>
        <w:t>(y en el futuro próximo por la SAyDS</w:t>
      </w:r>
      <w:r w:rsidR="00160518">
        <w:rPr>
          <w:sz w:val="22"/>
          <w:szCs w:val="22"/>
          <w:lang w:eastAsia="es-UY"/>
        </w:rPr>
        <w:t>)</w:t>
      </w:r>
      <w:r w:rsidR="00160518" w:rsidRPr="00160518">
        <w:rPr>
          <w:sz w:val="22"/>
          <w:szCs w:val="22"/>
          <w:lang w:eastAsia="es-UY"/>
        </w:rPr>
        <w:t xml:space="preserve"> </w:t>
      </w:r>
      <w:r w:rsidR="00160518" w:rsidRPr="00830306">
        <w:rPr>
          <w:sz w:val="22"/>
          <w:szCs w:val="22"/>
          <w:lang w:eastAsia="es-UY"/>
        </w:rPr>
        <w:t>en Argentina</w:t>
      </w:r>
      <w:r w:rsidR="00160518">
        <w:rPr>
          <w:sz w:val="22"/>
          <w:szCs w:val="22"/>
          <w:lang w:eastAsia="es-UY"/>
        </w:rPr>
        <w:t xml:space="preserve"> y de la DINAMA en Uruguay</w:t>
      </w:r>
      <w:r w:rsidRPr="00830306">
        <w:rPr>
          <w:sz w:val="22"/>
          <w:szCs w:val="22"/>
          <w:lang w:eastAsia="es-UY"/>
        </w:rPr>
        <w:t>.</w:t>
      </w:r>
      <w:r w:rsidR="00475277" w:rsidRPr="00830306">
        <w:rPr>
          <w:sz w:val="22"/>
          <w:szCs w:val="22"/>
          <w:lang w:eastAsia="es-UY"/>
        </w:rPr>
        <w:t xml:space="preserve"> </w:t>
      </w:r>
      <w:r w:rsidR="00160518">
        <w:rPr>
          <w:sz w:val="22"/>
          <w:szCs w:val="22"/>
          <w:lang w:eastAsia="es-UY"/>
        </w:rPr>
        <w:t xml:space="preserve"> Esto fue posible mediante la construcción </w:t>
      </w:r>
      <w:r w:rsidR="00475277" w:rsidRPr="00830306">
        <w:rPr>
          <w:sz w:val="22"/>
          <w:szCs w:val="22"/>
          <w:lang w:eastAsia="es-UY"/>
        </w:rPr>
        <w:t>y o fortalecimiento de ámbitos</w:t>
      </w:r>
      <w:r w:rsidRPr="00830306">
        <w:rPr>
          <w:sz w:val="22"/>
          <w:szCs w:val="22"/>
          <w:lang w:eastAsia="es-UY"/>
        </w:rPr>
        <w:t xml:space="preserve"> </w:t>
      </w:r>
      <w:r w:rsidR="00475277" w:rsidRPr="00830306">
        <w:rPr>
          <w:sz w:val="22"/>
          <w:szCs w:val="22"/>
          <w:lang w:eastAsia="es-UY"/>
        </w:rPr>
        <w:t xml:space="preserve">que </w:t>
      </w:r>
      <w:r w:rsidRPr="00830306">
        <w:rPr>
          <w:sz w:val="22"/>
          <w:szCs w:val="22"/>
          <w:lang w:eastAsia="es-UY"/>
        </w:rPr>
        <w:t xml:space="preserve">generan sinergias con las autoridades a nivel Provincial y Nacional </w:t>
      </w:r>
      <w:r w:rsidR="00475277" w:rsidRPr="00830306">
        <w:rPr>
          <w:sz w:val="22"/>
          <w:szCs w:val="22"/>
          <w:lang w:eastAsia="es-UY"/>
        </w:rPr>
        <w:t>(</w:t>
      </w:r>
      <w:r w:rsidRPr="00830306">
        <w:rPr>
          <w:sz w:val="22"/>
          <w:szCs w:val="22"/>
          <w:lang w:eastAsia="es-UY"/>
        </w:rPr>
        <w:t>Unidad de Coordinación de Manejo Costero Integrado de la Provincia de Buenos Aires, OPDS, ECOPLATA, UDELAR, AySA, MVOTMA, MGAP, MDN, MINTURD) así como para la armonización y desarrollo de normativa relevante.</w:t>
      </w:r>
      <w:r w:rsidR="00475277" w:rsidRPr="00830306">
        <w:rPr>
          <w:sz w:val="22"/>
          <w:szCs w:val="22"/>
          <w:lang w:eastAsia="es-UY"/>
        </w:rPr>
        <w:t xml:space="preserve"> Las debilidades encontradas para el cumplimiento de este resultado</w:t>
      </w:r>
      <w:r w:rsidR="00156F45">
        <w:rPr>
          <w:sz w:val="22"/>
          <w:szCs w:val="22"/>
          <w:lang w:eastAsia="es-UY"/>
        </w:rPr>
        <w:t>,</w:t>
      </w:r>
      <w:r w:rsidR="00475277" w:rsidRPr="00830306">
        <w:rPr>
          <w:sz w:val="22"/>
          <w:szCs w:val="22"/>
          <w:lang w:eastAsia="es-UY"/>
        </w:rPr>
        <w:t xml:space="preserve"> y en los que el proyecto ha tenido menos éxito</w:t>
      </w:r>
      <w:r w:rsidR="00156F45">
        <w:rPr>
          <w:sz w:val="22"/>
          <w:szCs w:val="22"/>
          <w:lang w:eastAsia="es-UY"/>
        </w:rPr>
        <w:t>,</w:t>
      </w:r>
      <w:r w:rsidR="00475277" w:rsidRPr="00830306">
        <w:rPr>
          <w:sz w:val="22"/>
          <w:szCs w:val="22"/>
          <w:lang w:eastAsia="es-UY"/>
        </w:rPr>
        <w:t xml:space="preserve"> es en la creación de capacidades en los Municipios del RPFM para promover iniciativas APP y en procesos para desarrollar arreglos efectivos de inversión. La participación del sector privado en la gestión ambiental es limitado, y pese a los esfuerzos realizados sigue siendo percibido como un proveedor de servicios no involucrado con la g</w:t>
      </w:r>
      <w:r w:rsidR="00156F45">
        <w:rPr>
          <w:sz w:val="22"/>
          <w:szCs w:val="22"/>
          <w:lang w:eastAsia="es-UY"/>
        </w:rPr>
        <w:t>estión ambiental</w:t>
      </w:r>
      <w:r w:rsidR="00160518">
        <w:rPr>
          <w:sz w:val="22"/>
          <w:szCs w:val="22"/>
          <w:lang w:eastAsia="es-UY"/>
        </w:rPr>
        <w:t xml:space="preserve"> a nivel local</w:t>
      </w:r>
      <w:r w:rsidR="00475277" w:rsidRPr="00830306">
        <w:rPr>
          <w:sz w:val="22"/>
          <w:szCs w:val="22"/>
          <w:lang w:eastAsia="es-UY"/>
        </w:rPr>
        <w:t>.</w:t>
      </w:r>
      <w:r w:rsidR="00705B33" w:rsidRPr="00830306">
        <w:rPr>
          <w:sz w:val="22"/>
          <w:szCs w:val="22"/>
          <w:lang w:eastAsia="es-UY"/>
        </w:rPr>
        <w:t xml:space="preserve"> </w:t>
      </w:r>
      <w:r w:rsidR="00156F45">
        <w:rPr>
          <w:sz w:val="22"/>
          <w:szCs w:val="22"/>
          <w:lang w:eastAsia="es-UY"/>
        </w:rPr>
        <w:t>El proyecto tampoco logró promover la</w:t>
      </w:r>
      <w:r w:rsidR="00705B33" w:rsidRPr="00830306">
        <w:rPr>
          <w:sz w:val="22"/>
          <w:szCs w:val="22"/>
          <w:lang w:eastAsia="es-UY"/>
        </w:rPr>
        <w:t xml:space="preserve"> homologación de normativas ambientales y estándares a ser aplicados en aguas transfronterizas.</w:t>
      </w:r>
    </w:p>
    <w:p w14:paraId="48098A28" w14:textId="77777777" w:rsidR="00A93BC8" w:rsidRPr="00830306" w:rsidRDefault="00A93BC8" w:rsidP="00273AF0">
      <w:pPr>
        <w:pStyle w:val="Listaconvietas2"/>
        <w:numPr>
          <w:ilvl w:val="0"/>
          <w:numId w:val="0"/>
        </w:numPr>
        <w:ind w:left="425"/>
        <w:jc w:val="both"/>
        <w:rPr>
          <w:sz w:val="22"/>
          <w:szCs w:val="22"/>
          <w:lang w:eastAsia="es-UY"/>
        </w:rPr>
      </w:pPr>
    </w:p>
    <w:p w14:paraId="31060A8E" w14:textId="2D4CD2E6" w:rsidR="00A93BC8" w:rsidRPr="00830306" w:rsidRDefault="00C96F1A" w:rsidP="00047B26">
      <w:pPr>
        <w:pStyle w:val="Listaconvietas2"/>
        <w:numPr>
          <w:ilvl w:val="0"/>
          <w:numId w:val="0"/>
        </w:numPr>
        <w:jc w:val="both"/>
        <w:rPr>
          <w:sz w:val="22"/>
          <w:szCs w:val="22"/>
          <w:lang w:eastAsia="es-UY"/>
        </w:rPr>
      </w:pPr>
      <w:r>
        <w:rPr>
          <w:sz w:val="22"/>
          <w:szCs w:val="22"/>
          <w:lang w:eastAsia="es-UY"/>
        </w:rPr>
        <w:t>En el</w:t>
      </w:r>
      <w:r w:rsidR="00475277" w:rsidRPr="00830306">
        <w:rPr>
          <w:sz w:val="22"/>
          <w:szCs w:val="22"/>
          <w:lang w:eastAsia="es-UY"/>
        </w:rPr>
        <w:t xml:space="preserve"> </w:t>
      </w:r>
      <w:r w:rsidR="00A93BC8" w:rsidRPr="00830306">
        <w:rPr>
          <w:sz w:val="22"/>
          <w:szCs w:val="22"/>
          <w:lang w:eastAsia="es-UY"/>
        </w:rPr>
        <w:t xml:space="preserve">Resultado 3 (proyectos piloto), </w:t>
      </w:r>
      <w:r>
        <w:rPr>
          <w:sz w:val="22"/>
          <w:szCs w:val="22"/>
          <w:lang w:eastAsia="es-UY"/>
        </w:rPr>
        <w:t>se destacan importantes logros, particularmente e</w:t>
      </w:r>
      <w:r w:rsidR="00237A09" w:rsidRPr="00830306">
        <w:rPr>
          <w:sz w:val="22"/>
          <w:szCs w:val="22"/>
          <w:lang w:eastAsia="es-UY"/>
        </w:rPr>
        <w:t>n</w:t>
      </w:r>
      <w:r>
        <w:rPr>
          <w:sz w:val="22"/>
          <w:szCs w:val="22"/>
          <w:lang w:eastAsia="es-UY"/>
        </w:rPr>
        <w:t xml:space="preserve"> lo relativo al alcance de a</w:t>
      </w:r>
      <w:r w:rsidR="00237A09" w:rsidRPr="00830306">
        <w:rPr>
          <w:sz w:val="22"/>
          <w:szCs w:val="22"/>
          <w:lang w:eastAsia="es-UY"/>
        </w:rPr>
        <w:t>cuerdos intersectoriales, entre gobiernos municipales, provinciales, nacionales y sociedad civil</w:t>
      </w:r>
      <w:r w:rsidR="00B12A54">
        <w:rPr>
          <w:sz w:val="22"/>
          <w:szCs w:val="22"/>
          <w:lang w:eastAsia="es-UY"/>
        </w:rPr>
        <w:t>,</w:t>
      </w:r>
      <w:r w:rsidR="00237A09" w:rsidRPr="00830306">
        <w:rPr>
          <w:sz w:val="22"/>
          <w:szCs w:val="22"/>
          <w:lang w:eastAsia="es-UY"/>
        </w:rPr>
        <w:t xml:space="preserve"> para la construcción y operación del humedal artifici</w:t>
      </w:r>
      <w:r w:rsidR="00B12A54">
        <w:rPr>
          <w:sz w:val="22"/>
          <w:szCs w:val="22"/>
          <w:lang w:eastAsia="es-UY"/>
        </w:rPr>
        <w:t>al en San Clemente</w:t>
      </w:r>
      <w:r>
        <w:rPr>
          <w:sz w:val="22"/>
          <w:szCs w:val="22"/>
          <w:lang w:eastAsia="es-UY"/>
        </w:rPr>
        <w:t>. E</w:t>
      </w:r>
      <w:r w:rsidR="00237A09" w:rsidRPr="00830306">
        <w:rPr>
          <w:sz w:val="22"/>
          <w:szCs w:val="22"/>
          <w:lang w:eastAsia="es-UY"/>
        </w:rPr>
        <w:t>l proyecto ha desempañado un rol sustantivo como cata</w:t>
      </w:r>
      <w:r>
        <w:rPr>
          <w:sz w:val="22"/>
          <w:szCs w:val="22"/>
          <w:lang w:eastAsia="es-UY"/>
        </w:rPr>
        <w:t>lizador y promotor de sinergias permitiendo solucionar</w:t>
      </w:r>
      <w:r w:rsidR="00237A09" w:rsidRPr="00830306">
        <w:rPr>
          <w:sz w:val="22"/>
          <w:szCs w:val="22"/>
          <w:lang w:eastAsia="es-UY"/>
        </w:rPr>
        <w:t xml:space="preserve"> problemas de larga data como la inoperatividad de la planta de tratamiento de residuos sólidos. También </w:t>
      </w:r>
      <w:r w:rsidR="00C36311">
        <w:rPr>
          <w:sz w:val="22"/>
          <w:szCs w:val="22"/>
          <w:lang w:eastAsia="es-UY"/>
        </w:rPr>
        <w:t xml:space="preserve">generó </w:t>
      </w:r>
      <w:r w:rsidR="00237A09" w:rsidRPr="00830306">
        <w:rPr>
          <w:sz w:val="22"/>
          <w:szCs w:val="22"/>
          <w:lang w:eastAsia="es-UY"/>
        </w:rPr>
        <w:t xml:space="preserve">insumos </w:t>
      </w:r>
      <w:r>
        <w:rPr>
          <w:sz w:val="22"/>
          <w:szCs w:val="22"/>
          <w:lang w:eastAsia="es-UY"/>
        </w:rPr>
        <w:t xml:space="preserve">para </w:t>
      </w:r>
      <w:r w:rsidR="00C36311">
        <w:rPr>
          <w:sz w:val="22"/>
          <w:szCs w:val="22"/>
          <w:lang w:eastAsia="es-UY"/>
        </w:rPr>
        <w:t xml:space="preserve">la </w:t>
      </w:r>
      <w:r w:rsidR="00237A09" w:rsidRPr="00830306">
        <w:rPr>
          <w:sz w:val="22"/>
          <w:szCs w:val="22"/>
          <w:lang w:eastAsia="es-UY"/>
        </w:rPr>
        <w:t>elaboración de un Plan de Manejo del humedal</w:t>
      </w:r>
      <w:r w:rsidR="00705B33" w:rsidRPr="00830306">
        <w:rPr>
          <w:sz w:val="22"/>
          <w:szCs w:val="22"/>
          <w:lang w:eastAsia="es-UY"/>
        </w:rPr>
        <w:t>.</w:t>
      </w:r>
      <w:r w:rsidR="00237A09" w:rsidRPr="00830306">
        <w:rPr>
          <w:sz w:val="22"/>
          <w:szCs w:val="22"/>
          <w:lang w:eastAsia="es-UY"/>
        </w:rPr>
        <w:t xml:space="preserve"> </w:t>
      </w:r>
      <w:r w:rsidR="00C36311">
        <w:rPr>
          <w:sz w:val="22"/>
          <w:szCs w:val="22"/>
          <w:lang w:eastAsia="es-UY"/>
        </w:rPr>
        <w:t>No logró la meta prevista relativa a la construcción del humedal artificial aunque avanzó en la generación de</w:t>
      </w:r>
      <w:r>
        <w:rPr>
          <w:sz w:val="22"/>
          <w:szCs w:val="22"/>
          <w:lang w:eastAsia="es-UY"/>
        </w:rPr>
        <w:t xml:space="preserve"> a</w:t>
      </w:r>
      <w:r w:rsidR="00237A09" w:rsidRPr="00830306">
        <w:rPr>
          <w:sz w:val="22"/>
          <w:szCs w:val="22"/>
          <w:lang w:eastAsia="es-UY"/>
        </w:rPr>
        <w:t xml:space="preserve">cuerdos entre </w:t>
      </w:r>
      <w:r w:rsidR="00BE533D">
        <w:rPr>
          <w:sz w:val="22"/>
          <w:szCs w:val="22"/>
          <w:lang w:eastAsia="es-UY"/>
        </w:rPr>
        <w:t>las autoridades para desarrollar</w:t>
      </w:r>
      <w:r w:rsidR="00237A09" w:rsidRPr="00830306">
        <w:rPr>
          <w:sz w:val="22"/>
          <w:szCs w:val="22"/>
          <w:lang w:eastAsia="es-UY"/>
        </w:rPr>
        <w:t xml:space="preserve"> un modelo de asociación público</w:t>
      </w:r>
      <w:r w:rsidR="00C36311">
        <w:rPr>
          <w:sz w:val="22"/>
          <w:szCs w:val="22"/>
          <w:lang w:eastAsia="es-UY"/>
        </w:rPr>
        <w:t>-</w:t>
      </w:r>
      <w:r w:rsidR="00237A09" w:rsidRPr="00830306">
        <w:rPr>
          <w:sz w:val="22"/>
          <w:szCs w:val="22"/>
          <w:lang w:eastAsia="es-UY"/>
        </w:rPr>
        <w:t xml:space="preserve"> privado</w:t>
      </w:r>
      <w:r>
        <w:rPr>
          <w:sz w:val="22"/>
          <w:szCs w:val="22"/>
          <w:lang w:eastAsia="es-UY"/>
        </w:rPr>
        <w:t>,</w:t>
      </w:r>
      <w:r w:rsidR="00237A09" w:rsidRPr="00830306">
        <w:rPr>
          <w:sz w:val="22"/>
          <w:szCs w:val="22"/>
          <w:lang w:eastAsia="es-UY"/>
        </w:rPr>
        <w:t xml:space="preserve"> </w:t>
      </w:r>
      <w:r w:rsidR="00C36311">
        <w:rPr>
          <w:sz w:val="22"/>
          <w:szCs w:val="22"/>
          <w:lang w:eastAsia="es-UY"/>
        </w:rPr>
        <w:t>con ese fin</w:t>
      </w:r>
      <w:r w:rsidR="00237A09" w:rsidRPr="00830306">
        <w:rPr>
          <w:sz w:val="22"/>
          <w:szCs w:val="22"/>
          <w:lang w:eastAsia="es-UY"/>
        </w:rPr>
        <w:t>.</w:t>
      </w:r>
    </w:p>
    <w:p w14:paraId="4FCFC440" w14:textId="77777777" w:rsidR="00A93BC8" w:rsidRPr="00830306" w:rsidRDefault="00A93BC8" w:rsidP="00047B26">
      <w:pPr>
        <w:pStyle w:val="Listaconvietas2"/>
        <w:numPr>
          <w:ilvl w:val="0"/>
          <w:numId w:val="0"/>
        </w:numPr>
        <w:jc w:val="both"/>
        <w:rPr>
          <w:sz w:val="22"/>
          <w:szCs w:val="22"/>
          <w:lang w:eastAsia="es-UY"/>
        </w:rPr>
      </w:pPr>
    </w:p>
    <w:p w14:paraId="70A89CD8" w14:textId="49D7D1B8" w:rsidR="00EF33D4" w:rsidRPr="00830306" w:rsidRDefault="001B0F0D" w:rsidP="00047B26">
      <w:pPr>
        <w:pStyle w:val="Listaconvietas2"/>
        <w:numPr>
          <w:ilvl w:val="0"/>
          <w:numId w:val="0"/>
        </w:numPr>
        <w:jc w:val="both"/>
        <w:rPr>
          <w:sz w:val="22"/>
          <w:szCs w:val="22"/>
          <w:lang w:eastAsia="es-UY"/>
        </w:rPr>
      </w:pPr>
      <w:r w:rsidRPr="00830306">
        <w:rPr>
          <w:sz w:val="22"/>
          <w:szCs w:val="22"/>
          <w:lang w:eastAsia="es-UY"/>
        </w:rPr>
        <w:t xml:space="preserve">En sector curtiembres, en Uruguay, </w:t>
      </w:r>
      <w:r w:rsidR="00F06BD3">
        <w:rPr>
          <w:sz w:val="22"/>
          <w:szCs w:val="22"/>
          <w:lang w:eastAsia="es-UY"/>
        </w:rPr>
        <w:t>los proyectos piloto realizados presentaron</w:t>
      </w:r>
      <w:r w:rsidRPr="00830306">
        <w:rPr>
          <w:sz w:val="22"/>
          <w:szCs w:val="22"/>
          <w:lang w:eastAsia="es-UY"/>
        </w:rPr>
        <w:t xml:space="preserve"> resultados </w:t>
      </w:r>
      <w:r w:rsidR="0047497C" w:rsidRPr="00830306">
        <w:rPr>
          <w:sz w:val="22"/>
          <w:szCs w:val="22"/>
          <w:lang w:eastAsia="es-UY"/>
        </w:rPr>
        <w:t>importante</w:t>
      </w:r>
      <w:r w:rsidRPr="00830306">
        <w:rPr>
          <w:sz w:val="22"/>
          <w:szCs w:val="22"/>
          <w:lang w:eastAsia="es-UY"/>
        </w:rPr>
        <w:t xml:space="preserve">s en el desarrollo de procesos de P+L que reducen significativamente los aportes de contaminantes producidos por la industria y vertidos en el ambiente. Se </w:t>
      </w:r>
      <w:r w:rsidR="00F06BD3">
        <w:rPr>
          <w:sz w:val="22"/>
          <w:szCs w:val="22"/>
          <w:lang w:eastAsia="es-UY"/>
        </w:rPr>
        <w:t>destaca el</w:t>
      </w:r>
      <w:r w:rsidRPr="00830306">
        <w:rPr>
          <w:sz w:val="22"/>
          <w:szCs w:val="22"/>
          <w:lang w:eastAsia="es-UY"/>
        </w:rPr>
        <w:t xml:space="preserve"> trabajo de comunicación efectiva </w:t>
      </w:r>
      <w:r w:rsidR="00511492">
        <w:rPr>
          <w:sz w:val="22"/>
          <w:szCs w:val="22"/>
          <w:lang w:eastAsia="es-UY"/>
        </w:rPr>
        <w:t>con</w:t>
      </w:r>
      <w:r w:rsidRPr="00830306">
        <w:rPr>
          <w:sz w:val="22"/>
          <w:szCs w:val="22"/>
          <w:lang w:eastAsia="es-UY"/>
        </w:rPr>
        <w:t xml:space="preserve"> la mayor parte de las empresas del sector y </w:t>
      </w:r>
      <w:r w:rsidR="00F06BD3">
        <w:rPr>
          <w:sz w:val="22"/>
          <w:szCs w:val="22"/>
          <w:lang w:eastAsia="es-UY"/>
        </w:rPr>
        <w:t>el desarrollo de</w:t>
      </w:r>
      <w:r w:rsidRPr="00830306">
        <w:rPr>
          <w:sz w:val="22"/>
          <w:szCs w:val="22"/>
          <w:lang w:eastAsia="es-UY"/>
        </w:rPr>
        <w:t xml:space="preserve"> una metodología en base a </w:t>
      </w:r>
      <w:r w:rsidR="00EF33D4" w:rsidRPr="00830306">
        <w:rPr>
          <w:sz w:val="22"/>
          <w:szCs w:val="22"/>
          <w:lang w:eastAsia="es-UY"/>
        </w:rPr>
        <w:t xml:space="preserve">tutorías que oficiaron como </w:t>
      </w:r>
      <w:r w:rsidRPr="00830306">
        <w:rPr>
          <w:sz w:val="22"/>
          <w:szCs w:val="22"/>
          <w:lang w:eastAsia="es-UY"/>
        </w:rPr>
        <w:t xml:space="preserve">consejerías tecnológicas </w:t>
      </w:r>
      <w:r w:rsidR="00F06BD3">
        <w:rPr>
          <w:sz w:val="22"/>
          <w:szCs w:val="22"/>
          <w:lang w:eastAsia="es-UY"/>
        </w:rPr>
        <w:t xml:space="preserve">en las curtiembres </w:t>
      </w:r>
      <w:r w:rsidR="00EF33D4" w:rsidRPr="00830306">
        <w:rPr>
          <w:sz w:val="22"/>
          <w:szCs w:val="22"/>
          <w:lang w:eastAsia="es-UY"/>
        </w:rPr>
        <w:t>para</w:t>
      </w:r>
      <w:r w:rsidRPr="00830306">
        <w:rPr>
          <w:sz w:val="22"/>
          <w:szCs w:val="22"/>
          <w:lang w:eastAsia="es-UY"/>
        </w:rPr>
        <w:t xml:space="preserve"> i</w:t>
      </w:r>
      <w:r w:rsidR="00EF33D4" w:rsidRPr="00830306">
        <w:rPr>
          <w:sz w:val="22"/>
          <w:szCs w:val="22"/>
          <w:lang w:eastAsia="es-UY"/>
        </w:rPr>
        <w:t>dentificar</w:t>
      </w:r>
      <w:r w:rsidRPr="00830306">
        <w:rPr>
          <w:sz w:val="22"/>
          <w:szCs w:val="22"/>
          <w:lang w:eastAsia="es-UY"/>
        </w:rPr>
        <w:t xml:space="preserve"> problemas específicos </w:t>
      </w:r>
      <w:r w:rsidR="00511492">
        <w:rPr>
          <w:sz w:val="22"/>
          <w:szCs w:val="22"/>
          <w:lang w:eastAsia="es-UY"/>
        </w:rPr>
        <w:t>y</w:t>
      </w:r>
      <w:r w:rsidR="00EF33D4" w:rsidRPr="00830306">
        <w:rPr>
          <w:sz w:val="22"/>
          <w:szCs w:val="22"/>
          <w:lang w:eastAsia="es-UY"/>
        </w:rPr>
        <w:t xml:space="preserve"> oportunidades</w:t>
      </w:r>
      <w:r w:rsidR="00F06BD3">
        <w:rPr>
          <w:sz w:val="22"/>
          <w:szCs w:val="22"/>
          <w:lang w:eastAsia="es-UY"/>
        </w:rPr>
        <w:t xml:space="preserve"> de mejora para elaborar planes</w:t>
      </w:r>
      <w:r w:rsidR="00EF33D4" w:rsidRPr="00830306">
        <w:rPr>
          <w:sz w:val="22"/>
          <w:szCs w:val="22"/>
          <w:lang w:eastAsia="es-UY"/>
        </w:rPr>
        <w:t xml:space="preserve"> de P+L</w:t>
      </w:r>
      <w:r w:rsidR="00F06BD3">
        <w:rPr>
          <w:sz w:val="22"/>
          <w:szCs w:val="22"/>
          <w:lang w:eastAsia="es-UY"/>
        </w:rPr>
        <w:t xml:space="preserve"> en cada una de estas</w:t>
      </w:r>
      <w:r w:rsidRPr="00830306">
        <w:rPr>
          <w:sz w:val="22"/>
          <w:szCs w:val="22"/>
          <w:lang w:eastAsia="es-UY"/>
        </w:rPr>
        <w:t xml:space="preserve">. </w:t>
      </w:r>
      <w:r w:rsidR="00EF33D4" w:rsidRPr="00830306">
        <w:rPr>
          <w:sz w:val="22"/>
          <w:szCs w:val="22"/>
          <w:lang w:eastAsia="es-UY"/>
        </w:rPr>
        <w:t>El alcance del objetivo</w:t>
      </w:r>
      <w:r w:rsidR="00F06BD3">
        <w:rPr>
          <w:sz w:val="22"/>
          <w:szCs w:val="22"/>
          <w:lang w:eastAsia="es-UY"/>
        </w:rPr>
        <w:t xml:space="preserve"> de implementación de los planes desarrollados</w:t>
      </w:r>
      <w:r w:rsidR="00EF33D4" w:rsidRPr="00830306">
        <w:rPr>
          <w:sz w:val="22"/>
          <w:szCs w:val="22"/>
          <w:lang w:eastAsia="es-UY"/>
        </w:rPr>
        <w:t xml:space="preserve"> fue reducido a una </w:t>
      </w:r>
      <w:r w:rsidR="00F06BD3">
        <w:rPr>
          <w:sz w:val="22"/>
          <w:szCs w:val="22"/>
          <w:lang w:eastAsia="es-UY"/>
        </w:rPr>
        <w:t xml:space="preserve">sola </w:t>
      </w:r>
      <w:r w:rsidR="00EF33D4" w:rsidRPr="00830306">
        <w:rPr>
          <w:sz w:val="22"/>
          <w:szCs w:val="22"/>
          <w:lang w:eastAsia="es-UY"/>
        </w:rPr>
        <w:t xml:space="preserve">empresa a modo de utilizarla como prueba de concepto y buscar posteriores apoyos para expandir la experiencia a todo el sector. </w:t>
      </w:r>
      <w:r w:rsidR="008F0C68" w:rsidRPr="00830306">
        <w:rPr>
          <w:sz w:val="22"/>
          <w:szCs w:val="22"/>
          <w:lang w:eastAsia="es-UY"/>
        </w:rPr>
        <w:t>Al cierre de la evaluación l</w:t>
      </w:r>
      <w:r w:rsidR="00EF33D4" w:rsidRPr="00830306">
        <w:rPr>
          <w:sz w:val="22"/>
          <w:szCs w:val="22"/>
          <w:lang w:eastAsia="es-UY"/>
        </w:rPr>
        <w:t>a autoridad ambiental se encuentra gestionando un préstamo con el Banco Mundial con este objetivo</w:t>
      </w:r>
      <w:r w:rsidR="008F0C68" w:rsidRPr="00830306">
        <w:rPr>
          <w:sz w:val="22"/>
          <w:szCs w:val="22"/>
          <w:lang w:eastAsia="es-UY"/>
        </w:rPr>
        <w:t xml:space="preserve">. </w:t>
      </w:r>
    </w:p>
    <w:p w14:paraId="0F960342" w14:textId="77777777" w:rsidR="009C648A" w:rsidRPr="00830306" w:rsidRDefault="009C648A" w:rsidP="00047B26">
      <w:pPr>
        <w:pStyle w:val="Listaconvietas2"/>
        <w:numPr>
          <w:ilvl w:val="0"/>
          <w:numId w:val="0"/>
        </w:numPr>
        <w:jc w:val="both"/>
        <w:rPr>
          <w:sz w:val="22"/>
          <w:szCs w:val="22"/>
          <w:lang w:eastAsia="es-UY"/>
        </w:rPr>
      </w:pPr>
    </w:p>
    <w:p w14:paraId="0907A6F7" w14:textId="4B712614" w:rsidR="008F0C68" w:rsidRPr="00830306" w:rsidRDefault="008F0C68" w:rsidP="00047B26">
      <w:pPr>
        <w:pStyle w:val="Listaconvietas2"/>
        <w:numPr>
          <w:ilvl w:val="0"/>
          <w:numId w:val="0"/>
        </w:numPr>
        <w:jc w:val="both"/>
        <w:rPr>
          <w:sz w:val="22"/>
          <w:szCs w:val="22"/>
          <w:lang w:eastAsia="es-UY"/>
        </w:rPr>
      </w:pPr>
      <w:r w:rsidRPr="00830306">
        <w:rPr>
          <w:sz w:val="22"/>
          <w:szCs w:val="22"/>
          <w:lang w:eastAsia="es-UY"/>
        </w:rPr>
        <w:t>El proyecto fue menos exitoso en cuanto al objetivo incluido en el ML tendiente a lograr la reducción de las cargas de cromo vertida por fuera de la normativa en el secto</w:t>
      </w:r>
      <w:r w:rsidR="00511492">
        <w:rPr>
          <w:sz w:val="22"/>
          <w:szCs w:val="22"/>
          <w:lang w:eastAsia="es-UY"/>
        </w:rPr>
        <w:t>r de curtiembres en Uruguay</w:t>
      </w:r>
      <w:r w:rsidRPr="00830306">
        <w:rPr>
          <w:sz w:val="22"/>
          <w:szCs w:val="22"/>
          <w:lang w:eastAsia="es-UY"/>
        </w:rPr>
        <w:t xml:space="preserve">. Esto se debe a que, tal como fuera mencionado, el ensayo piloto solo se implementó en una escala muy reducida y además a la dificultad de atribuir estos logros solo a los efectos del proyecto ya que paralelamente ha existido un endurecimiento del control ambiental </w:t>
      </w:r>
      <w:r w:rsidR="00511492">
        <w:rPr>
          <w:sz w:val="22"/>
          <w:szCs w:val="22"/>
          <w:lang w:eastAsia="es-UY"/>
        </w:rPr>
        <w:t>por la</w:t>
      </w:r>
      <w:r w:rsidRPr="00830306">
        <w:rPr>
          <w:sz w:val="22"/>
          <w:szCs w:val="22"/>
          <w:lang w:eastAsia="es-UY"/>
        </w:rPr>
        <w:t xml:space="preserve"> DINAMA. </w:t>
      </w:r>
    </w:p>
    <w:p w14:paraId="059CF6C0" w14:textId="77777777" w:rsidR="008F0C68" w:rsidRPr="00830306" w:rsidRDefault="008F0C68" w:rsidP="00047B26">
      <w:pPr>
        <w:pStyle w:val="Listaconvietas2"/>
        <w:numPr>
          <w:ilvl w:val="0"/>
          <w:numId w:val="0"/>
        </w:numPr>
        <w:jc w:val="both"/>
        <w:rPr>
          <w:sz w:val="22"/>
          <w:szCs w:val="22"/>
          <w:lang w:eastAsia="es-UY"/>
        </w:rPr>
      </w:pPr>
    </w:p>
    <w:p w14:paraId="71B2CCE2" w14:textId="5CD5E2C6" w:rsidR="00997F2D" w:rsidRPr="00830306" w:rsidRDefault="00997F2D" w:rsidP="00047B26">
      <w:pPr>
        <w:pStyle w:val="Listaconvietas2"/>
        <w:numPr>
          <w:ilvl w:val="0"/>
          <w:numId w:val="0"/>
        </w:numPr>
        <w:jc w:val="both"/>
        <w:rPr>
          <w:sz w:val="22"/>
          <w:szCs w:val="22"/>
          <w:lang w:eastAsia="es-UY"/>
        </w:rPr>
      </w:pPr>
      <w:r w:rsidRPr="00830306">
        <w:rPr>
          <w:sz w:val="22"/>
          <w:szCs w:val="22"/>
          <w:lang w:eastAsia="es-UY"/>
        </w:rPr>
        <w:t xml:space="preserve">Resultados similares se constatan en el ensayo piloto realizado en el sector lácteo tendiente a incorporar procesos de P+L y mejores prácticas para reducir los vertidos de la industria. El proyecto ha desarrollado procedimientos eficientes y eficaces que mejoran el manejo que actualmente se realiza en los tambos </w:t>
      </w:r>
      <w:r w:rsidR="00FE5355">
        <w:rPr>
          <w:sz w:val="22"/>
          <w:szCs w:val="22"/>
          <w:lang w:eastAsia="es-UY"/>
        </w:rPr>
        <w:t xml:space="preserve">disminuyendo la carga de contaminantes en </w:t>
      </w:r>
      <w:r w:rsidRPr="00830306">
        <w:rPr>
          <w:sz w:val="22"/>
          <w:szCs w:val="22"/>
          <w:lang w:eastAsia="es-UY"/>
        </w:rPr>
        <w:t xml:space="preserve">sus vertidos. La estrategia ha sido similar a la anteriormente descrita para el </w:t>
      </w:r>
      <w:r w:rsidR="00FE5355">
        <w:rPr>
          <w:sz w:val="22"/>
          <w:szCs w:val="22"/>
          <w:lang w:eastAsia="es-UY"/>
        </w:rPr>
        <w:t>sector curtiembres, donde se ha</w:t>
      </w:r>
      <w:r w:rsidRPr="00830306">
        <w:rPr>
          <w:sz w:val="22"/>
          <w:szCs w:val="22"/>
          <w:lang w:eastAsia="es-UY"/>
        </w:rPr>
        <w:t xml:space="preserve"> involucrado a los productores, se han aplicado los nuevos procesos desarrollados en un número reducido de tambos co</w:t>
      </w:r>
      <w:r w:rsidR="00FE5355">
        <w:rPr>
          <w:sz w:val="22"/>
          <w:szCs w:val="22"/>
          <w:lang w:eastAsia="es-UY"/>
        </w:rPr>
        <w:t xml:space="preserve">mo prueba de concepto, y se </w:t>
      </w:r>
      <w:r w:rsidRPr="00830306">
        <w:rPr>
          <w:sz w:val="22"/>
          <w:szCs w:val="22"/>
          <w:lang w:eastAsia="es-UY"/>
        </w:rPr>
        <w:t>realiza</w:t>
      </w:r>
      <w:r w:rsidR="00FE5355">
        <w:rPr>
          <w:sz w:val="22"/>
          <w:szCs w:val="22"/>
          <w:lang w:eastAsia="es-UY"/>
        </w:rPr>
        <w:t>ron</w:t>
      </w:r>
      <w:r w:rsidRPr="00830306">
        <w:rPr>
          <w:sz w:val="22"/>
          <w:szCs w:val="22"/>
          <w:lang w:eastAsia="es-UY"/>
        </w:rPr>
        <w:t xml:space="preserve"> importantes eventos de comunicación y difusión involucrando a la principal cooperativa de productores del país. El proyecto además de generar valor</w:t>
      </w:r>
      <w:r w:rsidR="00AA077E">
        <w:rPr>
          <w:sz w:val="22"/>
          <w:szCs w:val="22"/>
          <w:lang w:eastAsia="es-UY"/>
        </w:rPr>
        <w:t>,</w:t>
      </w:r>
      <w:r w:rsidRPr="00830306">
        <w:rPr>
          <w:sz w:val="22"/>
          <w:szCs w:val="22"/>
          <w:lang w:eastAsia="es-UY"/>
        </w:rPr>
        <w:t xml:space="preserve"> innovando en los procesos de tratamiento de residuos del sector lácteo</w:t>
      </w:r>
      <w:r w:rsidR="00AA077E">
        <w:rPr>
          <w:sz w:val="22"/>
          <w:szCs w:val="22"/>
          <w:lang w:eastAsia="es-UY"/>
        </w:rPr>
        <w:t>, le aportó</w:t>
      </w:r>
      <w:r w:rsidRPr="00830306">
        <w:rPr>
          <w:sz w:val="22"/>
          <w:szCs w:val="22"/>
          <w:lang w:eastAsia="es-UY"/>
        </w:rPr>
        <w:t xml:space="preserve"> a la autoridad ambiental información </w:t>
      </w:r>
      <w:r w:rsidR="003C6B86" w:rsidRPr="00830306">
        <w:rPr>
          <w:sz w:val="22"/>
          <w:szCs w:val="22"/>
          <w:lang w:eastAsia="es-UY"/>
        </w:rPr>
        <w:t xml:space="preserve">valiosa </w:t>
      </w:r>
      <w:r w:rsidRPr="00830306">
        <w:rPr>
          <w:sz w:val="22"/>
          <w:szCs w:val="22"/>
          <w:lang w:eastAsia="es-UY"/>
        </w:rPr>
        <w:t>para la gestión</w:t>
      </w:r>
      <w:r w:rsidR="00FE5355">
        <w:rPr>
          <w:sz w:val="22"/>
          <w:szCs w:val="22"/>
          <w:lang w:eastAsia="es-UY"/>
        </w:rPr>
        <w:t xml:space="preserve"> y </w:t>
      </w:r>
      <w:r w:rsidR="003C6B86">
        <w:rPr>
          <w:sz w:val="22"/>
          <w:szCs w:val="22"/>
          <w:lang w:eastAsia="es-UY"/>
        </w:rPr>
        <w:t>facilitó</w:t>
      </w:r>
      <w:r w:rsidR="008342B4">
        <w:rPr>
          <w:sz w:val="22"/>
          <w:szCs w:val="22"/>
          <w:lang w:eastAsia="es-UY"/>
        </w:rPr>
        <w:t xml:space="preserve"> su</w:t>
      </w:r>
      <w:r w:rsidRPr="00830306">
        <w:rPr>
          <w:sz w:val="22"/>
          <w:szCs w:val="22"/>
          <w:lang w:eastAsia="es-UY"/>
        </w:rPr>
        <w:t xml:space="preserve"> articulación </w:t>
      </w:r>
      <w:r w:rsidR="008342B4">
        <w:rPr>
          <w:sz w:val="22"/>
          <w:szCs w:val="22"/>
          <w:lang w:eastAsia="es-UY"/>
        </w:rPr>
        <w:t>con</w:t>
      </w:r>
      <w:r w:rsidRPr="00830306">
        <w:rPr>
          <w:sz w:val="22"/>
          <w:szCs w:val="22"/>
          <w:lang w:eastAsia="es-UY"/>
        </w:rPr>
        <w:t xml:space="preserve"> el M</w:t>
      </w:r>
      <w:r w:rsidR="00AA077E">
        <w:rPr>
          <w:sz w:val="22"/>
          <w:szCs w:val="22"/>
          <w:lang w:eastAsia="es-UY"/>
        </w:rPr>
        <w:t>GAP</w:t>
      </w:r>
      <w:r w:rsidRPr="00830306">
        <w:rPr>
          <w:sz w:val="22"/>
          <w:szCs w:val="22"/>
          <w:lang w:eastAsia="es-UY"/>
        </w:rPr>
        <w:t>.</w:t>
      </w:r>
      <w:r w:rsidR="001B7AAA" w:rsidRPr="00830306">
        <w:rPr>
          <w:sz w:val="22"/>
          <w:szCs w:val="22"/>
          <w:lang w:eastAsia="es-UY"/>
        </w:rPr>
        <w:t xml:space="preserve"> Al cierre de la evaluación se informa que la DINAMA piensa expandir los resultados del piloto a todos los tambos de la cuenca del Santa Lucia en el marco de un proyecto con el BID.</w:t>
      </w:r>
    </w:p>
    <w:p w14:paraId="736AEF96" w14:textId="77777777" w:rsidR="009C648A" w:rsidRPr="00830306" w:rsidRDefault="009C648A" w:rsidP="00047B26">
      <w:pPr>
        <w:pStyle w:val="Listaconvietas2"/>
        <w:numPr>
          <w:ilvl w:val="0"/>
          <w:numId w:val="0"/>
        </w:numPr>
        <w:jc w:val="both"/>
        <w:rPr>
          <w:sz w:val="22"/>
          <w:szCs w:val="22"/>
          <w:lang w:eastAsia="es-UY"/>
        </w:rPr>
      </w:pPr>
    </w:p>
    <w:p w14:paraId="68764680" w14:textId="6E299065" w:rsidR="00EF33D4" w:rsidRPr="00830306" w:rsidRDefault="001B7AAA" w:rsidP="00047B26">
      <w:pPr>
        <w:pStyle w:val="Listaconvietas2"/>
        <w:numPr>
          <w:ilvl w:val="0"/>
          <w:numId w:val="0"/>
        </w:numPr>
        <w:jc w:val="both"/>
        <w:rPr>
          <w:sz w:val="22"/>
          <w:szCs w:val="22"/>
          <w:lang w:eastAsia="es-UY"/>
        </w:rPr>
      </w:pPr>
      <w:r w:rsidRPr="00830306">
        <w:rPr>
          <w:sz w:val="22"/>
          <w:szCs w:val="22"/>
          <w:lang w:eastAsia="es-UY"/>
        </w:rPr>
        <w:t xml:space="preserve">La meta original presente en el ML de llegar a 60 productores, aun de ser cumplida no presentaría efectos significativos sobre la reducción de la contaminación en la zona costera. Hay 1800 tambos, por lo que el alcance previsto en el </w:t>
      </w:r>
      <w:r w:rsidR="00C02D59" w:rsidRPr="00830306">
        <w:rPr>
          <w:sz w:val="22"/>
          <w:szCs w:val="22"/>
          <w:lang w:eastAsia="es-UY"/>
        </w:rPr>
        <w:t>diseño es</w:t>
      </w:r>
      <w:r w:rsidRPr="00830306">
        <w:rPr>
          <w:sz w:val="22"/>
          <w:szCs w:val="22"/>
          <w:lang w:eastAsia="es-UY"/>
        </w:rPr>
        <w:t xml:space="preserve"> poco significativo para otra cosa que no sea buscar una experiencia a ser usada como ejemplo demostrativo de mejores prácticas</w:t>
      </w:r>
      <w:r w:rsidR="008342B4">
        <w:rPr>
          <w:sz w:val="22"/>
          <w:szCs w:val="22"/>
          <w:lang w:eastAsia="es-UY"/>
        </w:rPr>
        <w:t>. L</w:t>
      </w:r>
      <w:r w:rsidRPr="00830306">
        <w:rPr>
          <w:sz w:val="22"/>
          <w:szCs w:val="22"/>
          <w:lang w:eastAsia="es-UY"/>
        </w:rPr>
        <w:t xml:space="preserve">a DINAMA ya les exige </w:t>
      </w:r>
      <w:r w:rsidR="008342B4">
        <w:rPr>
          <w:sz w:val="22"/>
          <w:szCs w:val="22"/>
          <w:lang w:eastAsia="es-UY"/>
        </w:rPr>
        <w:t xml:space="preserve">a los </w:t>
      </w:r>
      <w:r w:rsidR="008342B4" w:rsidRPr="00830306">
        <w:rPr>
          <w:sz w:val="22"/>
          <w:szCs w:val="22"/>
          <w:lang w:eastAsia="es-UY"/>
        </w:rPr>
        <w:t xml:space="preserve">tambos con más de 500 vacas en ordeñe </w:t>
      </w:r>
      <w:r w:rsidRPr="00830306">
        <w:rPr>
          <w:sz w:val="22"/>
          <w:szCs w:val="22"/>
          <w:lang w:eastAsia="es-UY"/>
        </w:rPr>
        <w:t xml:space="preserve">presentar proyectos de tratamiento de efluentes y manejo de aguas residuales, por lo que es difícil atribuir cualquier mejora solo como resultado del proyecto. Esto </w:t>
      </w:r>
      <w:r w:rsidR="006572E3" w:rsidRPr="00830306">
        <w:rPr>
          <w:sz w:val="22"/>
          <w:szCs w:val="22"/>
          <w:lang w:eastAsia="es-UY"/>
        </w:rPr>
        <w:t>también cuestionaría la eficiencia del indicador presente en el ML para medir el efecto, al igual que en el caso de las curtiembres.</w:t>
      </w:r>
    </w:p>
    <w:p w14:paraId="1C7B83D4" w14:textId="77777777" w:rsidR="009C648A" w:rsidRPr="00830306" w:rsidRDefault="009C648A" w:rsidP="00047B26">
      <w:pPr>
        <w:pStyle w:val="Listaconvietas2"/>
        <w:numPr>
          <w:ilvl w:val="0"/>
          <w:numId w:val="0"/>
        </w:numPr>
        <w:jc w:val="both"/>
        <w:rPr>
          <w:sz w:val="22"/>
          <w:szCs w:val="22"/>
          <w:lang w:eastAsia="es-UY"/>
        </w:rPr>
      </w:pPr>
    </w:p>
    <w:p w14:paraId="6BF4EE32" w14:textId="4B957179" w:rsidR="00106E47" w:rsidRDefault="00C02D59" w:rsidP="00047B26">
      <w:pPr>
        <w:pStyle w:val="Listaconvietas2"/>
        <w:numPr>
          <w:ilvl w:val="0"/>
          <w:numId w:val="0"/>
        </w:numPr>
        <w:jc w:val="both"/>
        <w:rPr>
          <w:sz w:val="22"/>
          <w:szCs w:val="22"/>
          <w:lang w:eastAsia="es-UY"/>
        </w:rPr>
      </w:pPr>
      <w:r w:rsidRPr="00830306">
        <w:rPr>
          <w:sz w:val="22"/>
          <w:szCs w:val="22"/>
          <w:lang w:eastAsia="es-UY"/>
        </w:rPr>
        <w:t xml:space="preserve">En cuanto a los resultados del componente del “Programa de monitoreo/evaluación (M&amp;E) y Sistema de Información Integrado establecidos para apoyar la toma de decisiones y la gestión del RPFM” es donde se verifica el menor grado de satisfacción en cuanto al alcance de las metas propuestas en la matriz de ML. </w:t>
      </w:r>
      <w:r w:rsidR="00181D32" w:rsidRPr="00830306">
        <w:rPr>
          <w:sz w:val="22"/>
          <w:szCs w:val="22"/>
          <w:lang w:eastAsia="es-UY"/>
        </w:rPr>
        <w:t>No</w:t>
      </w:r>
      <w:r w:rsidRPr="00830306">
        <w:rPr>
          <w:sz w:val="22"/>
          <w:szCs w:val="22"/>
          <w:lang w:eastAsia="es-UY"/>
        </w:rPr>
        <w:t xml:space="preserve"> se registra un acuerdo formal a nivel binacional sobre los parámetros físico/químicos, microbiológicos y biológicos a incluir en </w:t>
      </w:r>
      <w:r w:rsidR="008342B4">
        <w:rPr>
          <w:sz w:val="22"/>
          <w:szCs w:val="22"/>
          <w:lang w:eastAsia="es-UY"/>
        </w:rPr>
        <w:t xml:space="preserve">el </w:t>
      </w:r>
      <w:r w:rsidRPr="00830306">
        <w:rPr>
          <w:sz w:val="22"/>
          <w:szCs w:val="22"/>
          <w:lang w:eastAsia="es-UY"/>
        </w:rPr>
        <w:t xml:space="preserve">programa integral de monitoreo de calidad de agua y sedimentos, aunque los grupos técnicos de ambos países han realizado intercambios y propuestas. </w:t>
      </w:r>
    </w:p>
    <w:p w14:paraId="23C45D3A" w14:textId="77777777" w:rsidR="00106E47" w:rsidRDefault="00106E47" w:rsidP="00047B26">
      <w:pPr>
        <w:pStyle w:val="Listaconvietas2"/>
        <w:numPr>
          <w:ilvl w:val="0"/>
          <w:numId w:val="0"/>
        </w:numPr>
        <w:jc w:val="both"/>
        <w:rPr>
          <w:sz w:val="22"/>
          <w:szCs w:val="22"/>
          <w:lang w:eastAsia="es-UY"/>
        </w:rPr>
      </w:pPr>
    </w:p>
    <w:p w14:paraId="5C0893CE" w14:textId="5C6A408F" w:rsidR="00106E47" w:rsidRDefault="00C02D59" w:rsidP="00047B26">
      <w:pPr>
        <w:pStyle w:val="Listaconvietas2"/>
        <w:numPr>
          <w:ilvl w:val="0"/>
          <w:numId w:val="0"/>
        </w:numPr>
        <w:jc w:val="both"/>
        <w:rPr>
          <w:sz w:val="22"/>
          <w:szCs w:val="22"/>
          <w:lang w:eastAsia="es-UY"/>
        </w:rPr>
      </w:pPr>
      <w:r w:rsidRPr="00830306">
        <w:rPr>
          <w:sz w:val="22"/>
          <w:szCs w:val="22"/>
          <w:lang w:eastAsia="es-UY"/>
        </w:rPr>
        <w:t xml:space="preserve">El problema principal es que los </w:t>
      </w:r>
      <w:r w:rsidR="00106E47">
        <w:rPr>
          <w:sz w:val="22"/>
          <w:szCs w:val="22"/>
          <w:lang w:eastAsia="es-UY"/>
        </w:rPr>
        <w:t>actores clave</w:t>
      </w:r>
      <w:r w:rsidRPr="00830306">
        <w:rPr>
          <w:sz w:val="22"/>
          <w:szCs w:val="22"/>
          <w:lang w:eastAsia="es-UY"/>
        </w:rPr>
        <w:t xml:space="preserve"> usuarios finales del mismo, no han podido </w:t>
      </w:r>
      <w:r w:rsidR="003534FB" w:rsidRPr="00830306">
        <w:rPr>
          <w:sz w:val="22"/>
          <w:szCs w:val="22"/>
          <w:lang w:eastAsia="es-UY"/>
        </w:rPr>
        <w:t>trasladar</w:t>
      </w:r>
      <w:r w:rsidRPr="00830306">
        <w:rPr>
          <w:sz w:val="22"/>
          <w:szCs w:val="22"/>
          <w:lang w:eastAsia="es-UY"/>
        </w:rPr>
        <w:t xml:space="preserve"> sus requerimientos al nivel operativo y el sistema</w:t>
      </w:r>
      <w:r w:rsidR="00AA077E">
        <w:rPr>
          <w:sz w:val="22"/>
          <w:szCs w:val="22"/>
          <w:lang w:eastAsia="es-UY"/>
        </w:rPr>
        <w:t>,</w:t>
      </w:r>
      <w:r w:rsidRPr="00830306">
        <w:rPr>
          <w:sz w:val="22"/>
          <w:szCs w:val="22"/>
          <w:lang w:eastAsia="es-UY"/>
        </w:rPr>
        <w:t xml:space="preserve"> en vez de responder a una lógica Top-down en sus objetivos, recogiendo el mandato de</w:t>
      </w:r>
      <w:r w:rsidR="00106E47">
        <w:rPr>
          <w:sz w:val="22"/>
          <w:szCs w:val="22"/>
          <w:lang w:eastAsia="es-UY"/>
        </w:rPr>
        <w:t>l ni</w:t>
      </w:r>
      <w:r w:rsidRPr="00830306">
        <w:rPr>
          <w:sz w:val="22"/>
          <w:szCs w:val="22"/>
          <w:lang w:eastAsia="es-UY"/>
        </w:rPr>
        <w:t xml:space="preserve">vel superior para </w:t>
      </w:r>
      <w:r w:rsidR="003534FB" w:rsidRPr="00830306">
        <w:rPr>
          <w:sz w:val="22"/>
          <w:szCs w:val="22"/>
          <w:lang w:eastAsia="es-UY"/>
        </w:rPr>
        <w:t>trasladarlo</w:t>
      </w:r>
      <w:r w:rsidRPr="00830306">
        <w:rPr>
          <w:sz w:val="22"/>
          <w:szCs w:val="22"/>
          <w:lang w:eastAsia="es-UY"/>
        </w:rPr>
        <w:t xml:space="preserve"> a los perfiles técnicos</w:t>
      </w:r>
      <w:r w:rsidR="00AA077E">
        <w:rPr>
          <w:sz w:val="22"/>
          <w:szCs w:val="22"/>
          <w:lang w:eastAsia="es-UY"/>
        </w:rPr>
        <w:t>, opera en sentido inverso</w:t>
      </w:r>
      <w:r w:rsidR="003534FB" w:rsidRPr="00830306">
        <w:rPr>
          <w:sz w:val="22"/>
          <w:szCs w:val="22"/>
          <w:lang w:eastAsia="es-UY"/>
        </w:rPr>
        <w:t xml:space="preserve"> (Bottom-Up)</w:t>
      </w:r>
      <w:r w:rsidRPr="00830306">
        <w:rPr>
          <w:sz w:val="22"/>
          <w:szCs w:val="22"/>
          <w:lang w:eastAsia="es-UY"/>
        </w:rPr>
        <w:t xml:space="preserve">. Cuando </w:t>
      </w:r>
      <w:r w:rsidR="003534FB" w:rsidRPr="00830306">
        <w:rPr>
          <w:sz w:val="22"/>
          <w:szCs w:val="22"/>
          <w:lang w:eastAsia="es-UY"/>
        </w:rPr>
        <w:t xml:space="preserve">en la evaluación </w:t>
      </w:r>
      <w:r w:rsidRPr="00830306">
        <w:rPr>
          <w:sz w:val="22"/>
          <w:szCs w:val="22"/>
          <w:lang w:eastAsia="es-UY"/>
        </w:rPr>
        <w:t xml:space="preserve">se consulta </w:t>
      </w:r>
      <w:r w:rsidR="003534FB" w:rsidRPr="00830306">
        <w:rPr>
          <w:sz w:val="22"/>
          <w:szCs w:val="22"/>
          <w:lang w:eastAsia="es-UY"/>
        </w:rPr>
        <w:t xml:space="preserve">a las Comisiones Binacionales </w:t>
      </w:r>
      <w:r w:rsidRPr="00830306">
        <w:rPr>
          <w:sz w:val="22"/>
          <w:szCs w:val="22"/>
          <w:lang w:eastAsia="es-UY"/>
        </w:rPr>
        <w:t xml:space="preserve">sobre </w:t>
      </w:r>
      <w:r w:rsidR="00106E47">
        <w:rPr>
          <w:sz w:val="22"/>
          <w:szCs w:val="22"/>
          <w:lang w:eastAsia="es-UY"/>
        </w:rPr>
        <w:t>los temas</w:t>
      </w:r>
      <w:r w:rsidRPr="00830306">
        <w:rPr>
          <w:sz w:val="22"/>
          <w:szCs w:val="22"/>
          <w:lang w:eastAsia="es-UY"/>
        </w:rPr>
        <w:t xml:space="preserve"> que espera </w:t>
      </w:r>
      <w:r w:rsidR="00106E47">
        <w:rPr>
          <w:sz w:val="22"/>
          <w:szCs w:val="22"/>
          <w:lang w:eastAsia="es-UY"/>
        </w:rPr>
        <w:t>sean atendidos por este</w:t>
      </w:r>
      <w:r w:rsidRPr="00830306">
        <w:rPr>
          <w:sz w:val="22"/>
          <w:szCs w:val="22"/>
          <w:lang w:eastAsia="es-UY"/>
        </w:rPr>
        <w:t xml:space="preserve"> sistema </w:t>
      </w:r>
      <w:r w:rsidR="00106E47">
        <w:rPr>
          <w:sz w:val="22"/>
          <w:szCs w:val="22"/>
          <w:lang w:eastAsia="es-UY"/>
        </w:rPr>
        <w:t>muchas de las expectativas</w:t>
      </w:r>
      <w:r w:rsidRPr="00830306">
        <w:rPr>
          <w:sz w:val="22"/>
          <w:szCs w:val="22"/>
          <w:lang w:eastAsia="es-UY"/>
        </w:rPr>
        <w:t xml:space="preserve"> se relacionan </w:t>
      </w:r>
      <w:r w:rsidR="00106E47">
        <w:rPr>
          <w:sz w:val="22"/>
          <w:szCs w:val="22"/>
          <w:lang w:eastAsia="es-UY"/>
        </w:rPr>
        <w:t>con la</w:t>
      </w:r>
      <w:r w:rsidRPr="00830306">
        <w:rPr>
          <w:sz w:val="22"/>
          <w:szCs w:val="22"/>
          <w:lang w:eastAsia="es-UY"/>
        </w:rPr>
        <w:t xml:space="preserve"> c</w:t>
      </w:r>
      <w:r w:rsidR="00106E47">
        <w:rPr>
          <w:sz w:val="22"/>
          <w:szCs w:val="22"/>
          <w:lang w:eastAsia="es-UY"/>
        </w:rPr>
        <w:t>ontaminación y calidad de agua, pese a que los desarrollos en curso</w:t>
      </w:r>
      <w:r w:rsidR="00511492">
        <w:rPr>
          <w:sz w:val="22"/>
          <w:szCs w:val="22"/>
          <w:lang w:eastAsia="es-UY"/>
        </w:rPr>
        <w:t xml:space="preserve"> no</w:t>
      </w:r>
      <w:r w:rsidR="00106E47">
        <w:rPr>
          <w:sz w:val="22"/>
          <w:szCs w:val="22"/>
          <w:lang w:eastAsia="es-UY"/>
        </w:rPr>
        <w:t xml:space="preserve"> están </w:t>
      </w:r>
      <w:r w:rsidR="00511492">
        <w:rPr>
          <w:sz w:val="22"/>
          <w:szCs w:val="22"/>
          <w:lang w:eastAsia="es-UY"/>
        </w:rPr>
        <w:t xml:space="preserve">siendo específicamente </w:t>
      </w:r>
      <w:r w:rsidR="001A4899">
        <w:rPr>
          <w:sz w:val="22"/>
          <w:szCs w:val="22"/>
          <w:lang w:eastAsia="es-UY"/>
        </w:rPr>
        <w:t>dirigidos a</w:t>
      </w:r>
      <w:r w:rsidR="00511492">
        <w:rPr>
          <w:sz w:val="22"/>
          <w:szCs w:val="22"/>
          <w:lang w:eastAsia="es-UY"/>
        </w:rPr>
        <w:t xml:space="preserve"> ese fin</w:t>
      </w:r>
      <w:r w:rsidR="003534FB" w:rsidRPr="00830306">
        <w:rPr>
          <w:sz w:val="22"/>
          <w:szCs w:val="22"/>
          <w:lang w:eastAsia="es-UY"/>
        </w:rPr>
        <w:t xml:space="preserve">. </w:t>
      </w:r>
    </w:p>
    <w:p w14:paraId="3F77D508" w14:textId="77777777" w:rsidR="00106E47" w:rsidRDefault="00106E47" w:rsidP="00047B26">
      <w:pPr>
        <w:pStyle w:val="Listaconvietas2"/>
        <w:numPr>
          <w:ilvl w:val="0"/>
          <w:numId w:val="0"/>
        </w:numPr>
        <w:jc w:val="both"/>
        <w:rPr>
          <w:sz w:val="22"/>
          <w:szCs w:val="22"/>
          <w:lang w:eastAsia="es-UY"/>
        </w:rPr>
      </w:pPr>
    </w:p>
    <w:p w14:paraId="497D2200" w14:textId="70EE4CBB" w:rsidR="00C02D59" w:rsidRPr="00830306" w:rsidRDefault="003534FB" w:rsidP="00047B26">
      <w:pPr>
        <w:pStyle w:val="Listaconvietas2"/>
        <w:numPr>
          <w:ilvl w:val="0"/>
          <w:numId w:val="0"/>
        </w:numPr>
        <w:jc w:val="both"/>
        <w:rPr>
          <w:sz w:val="22"/>
          <w:szCs w:val="22"/>
          <w:lang w:eastAsia="es-UY"/>
        </w:rPr>
      </w:pPr>
      <w:r w:rsidRPr="00830306">
        <w:rPr>
          <w:sz w:val="22"/>
          <w:szCs w:val="22"/>
          <w:lang w:eastAsia="es-UY"/>
        </w:rPr>
        <w:t>Las campañas binacionales</w:t>
      </w:r>
      <w:r w:rsidR="00106E47">
        <w:rPr>
          <w:sz w:val="22"/>
          <w:szCs w:val="22"/>
          <w:lang w:eastAsia="es-UY"/>
        </w:rPr>
        <w:t xml:space="preserve"> de monitoreo</w:t>
      </w:r>
      <w:r w:rsidR="00A55744">
        <w:rPr>
          <w:sz w:val="22"/>
          <w:szCs w:val="22"/>
          <w:lang w:eastAsia="es-UY"/>
        </w:rPr>
        <w:t xml:space="preserve"> planificadas, </w:t>
      </w:r>
      <w:r w:rsidRPr="00830306">
        <w:rPr>
          <w:sz w:val="22"/>
          <w:szCs w:val="22"/>
          <w:lang w:eastAsia="es-UY"/>
        </w:rPr>
        <w:t xml:space="preserve">no se concretaron por problemas en la disponibilidad de las embarcaciones que relevarían los datos oceanográficos, </w:t>
      </w:r>
      <w:r w:rsidR="00A55744">
        <w:rPr>
          <w:sz w:val="22"/>
          <w:szCs w:val="22"/>
          <w:lang w:eastAsia="es-UY"/>
        </w:rPr>
        <w:t xml:space="preserve">y </w:t>
      </w:r>
      <w:r w:rsidR="00AA077E">
        <w:rPr>
          <w:sz w:val="22"/>
          <w:szCs w:val="22"/>
          <w:lang w:eastAsia="es-UY"/>
        </w:rPr>
        <w:t>datos</w:t>
      </w:r>
      <w:r w:rsidRPr="00830306">
        <w:rPr>
          <w:sz w:val="22"/>
          <w:szCs w:val="22"/>
          <w:lang w:eastAsia="es-UY"/>
        </w:rPr>
        <w:t xml:space="preserve"> proveniente</w:t>
      </w:r>
      <w:r w:rsidR="00AA077E">
        <w:rPr>
          <w:sz w:val="22"/>
          <w:szCs w:val="22"/>
          <w:lang w:eastAsia="es-UY"/>
        </w:rPr>
        <w:t>s</w:t>
      </w:r>
      <w:r w:rsidRPr="00830306">
        <w:rPr>
          <w:sz w:val="22"/>
          <w:szCs w:val="22"/>
          <w:lang w:eastAsia="es-UY"/>
        </w:rPr>
        <w:t xml:space="preserve"> de las boyas oceanográficas (que tampoco consiguieron ponerse operativas a la fecha de la evaluación). </w:t>
      </w:r>
      <w:r w:rsidR="00986008">
        <w:rPr>
          <w:sz w:val="22"/>
          <w:szCs w:val="22"/>
          <w:lang w:eastAsia="es-UY"/>
        </w:rPr>
        <w:t>Hasta la fecha no se</w:t>
      </w:r>
      <w:r w:rsidR="00F37591" w:rsidRPr="00830306">
        <w:rPr>
          <w:sz w:val="22"/>
          <w:szCs w:val="22"/>
          <w:lang w:eastAsia="es-UY"/>
        </w:rPr>
        <w:t xml:space="preserve"> ha</w:t>
      </w:r>
      <w:r w:rsidR="00986008">
        <w:rPr>
          <w:sz w:val="22"/>
          <w:szCs w:val="22"/>
          <w:lang w:eastAsia="es-UY"/>
        </w:rPr>
        <w:t xml:space="preserve"> desarrollado un sistema de información ambiental de apoyo a la toma de decisión</w:t>
      </w:r>
      <w:r w:rsidR="00F37591" w:rsidRPr="00830306">
        <w:rPr>
          <w:sz w:val="22"/>
          <w:szCs w:val="22"/>
          <w:lang w:eastAsia="es-UY"/>
        </w:rPr>
        <w:t xml:space="preserve"> </w:t>
      </w:r>
      <w:r w:rsidR="00DF5226">
        <w:rPr>
          <w:sz w:val="22"/>
          <w:szCs w:val="22"/>
          <w:lang w:eastAsia="es-UY"/>
        </w:rPr>
        <w:t>polí</w:t>
      </w:r>
      <w:r w:rsidR="00146E00">
        <w:rPr>
          <w:sz w:val="22"/>
          <w:szCs w:val="22"/>
          <w:lang w:eastAsia="es-UY"/>
        </w:rPr>
        <w:t>tica</w:t>
      </w:r>
      <w:r w:rsidR="00923C3F" w:rsidRPr="00830306">
        <w:rPr>
          <w:sz w:val="22"/>
          <w:szCs w:val="22"/>
          <w:lang w:eastAsia="es-UY"/>
        </w:rPr>
        <w:t xml:space="preserve"> sobre </w:t>
      </w:r>
      <w:r w:rsidR="00986008">
        <w:rPr>
          <w:sz w:val="22"/>
          <w:szCs w:val="22"/>
          <w:lang w:eastAsia="es-UY"/>
        </w:rPr>
        <w:t>temas ambientales del RPFM</w:t>
      </w:r>
      <w:r w:rsidR="00AA077E">
        <w:rPr>
          <w:sz w:val="22"/>
          <w:szCs w:val="22"/>
          <w:lang w:eastAsia="es-UY"/>
        </w:rPr>
        <w:t xml:space="preserve">. </w:t>
      </w:r>
      <w:r w:rsidR="00A55744">
        <w:rPr>
          <w:sz w:val="22"/>
          <w:szCs w:val="22"/>
          <w:lang w:eastAsia="es-UY"/>
        </w:rPr>
        <w:t>S</w:t>
      </w:r>
      <w:r w:rsidR="00F37591" w:rsidRPr="00830306">
        <w:rPr>
          <w:sz w:val="22"/>
          <w:szCs w:val="22"/>
          <w:lang w:eastAsia="es-UY"/>
        </w:rPr>
        <w:t xml:space="preserve">e ha informado que los modelos </w:t>
      </w:r>
      <w:r w:rsidR="00A55744">
        <w:rPr>
          <w:sz w:val="22"/>
          <w:szCs w:val="22"/>
          <w:lang w:eastAsia="es-UY"/>
        </w:rPr>
        <w:t xml:space="preserve">de circulación de corrientes </w:t>
      </w:r>
      <w:r w:rsidR="00F37591" w:rsidRPr="00830306">
        <w:rPr>
          <w:sz w:val="22"/>
          <w:szCs w:val="22"/>
          <w:lang w:eastAsia="es-UY"/>
        </w:rPr>
        <w:t xml:space="preserve">están </w:t>
      </w:r>
      <w:r w:rsidR="00A55744">
        <w:rPr>
          <w:sz w:val="22"/>
          <w:szCs w:val="22"/>
          <w:lang w:eastAsia="es-UY"/>
        </w:rPr>
        <w:t xml:space="preserve">disponibles </w:t>
      </w:r>
      <w:r w:rsidR="00F37591" w:rsidRPr="00830306">
        <w:rPr>
          <w:sz w:val="22"/>
          <w:szCs w:val="22"/>
          <w:lang w:eastAsia="es-UY"/>
        </w:rPr>
        <w:t>en los grupos de investigación de ambos países</w:t>
      </w:r>
      <w:r w:rsidR="00146E00">
        <w:rPr>
          <w:sz w:val="22"/>
          <w:szCs w:val="22"/>
          <w:lang w:eastAsia="es-UY"/>
        </w:rPr>
        <w:t xml:space="preserve"> </w:t>
      </w:r>
      <w:r w:rsidR="00986008">
        <w:rPr>
          <w:sz w:val="22"/>
          <w:szCs w:val="22"/>
          <w:lang w:eastAsia="es-UY"/>
        </w:rPr>
        <w:t xml:space="preserve">pero </w:t>
      </w:r>
      <w:r w:rsidR="00146E00">
        <w:rPr>
          <w:sz w:val="22"/>
          <w:szCs w:val="22"/>
          <w:lang w:eastAsia="es-UY"/>
        </w:rPr>
        <w:t>p</w:t>
      </w:r>
      <w:r w:rsidR="00C724D3">
        <w:rPr>
          <w:sz w:val="22"/>
          <w:szCs w:val="22"/>
          <w:lang w:eastAsia="es-UY"/>
        </w:rPr>
        <w:t xml:space="preserve">ara </w:t>
      </w:r>
      <w:r w:rsidR="00DF5226">
        <w:rPr>
          <w:sz w:val="22"/>
          <w:szCs w:val="22"/>
          <w:lang w:eastAsia="es-UY"/>
        </w:rPr>
        <w:t>tener</w:t>
      </w:r>
      <w:r w:rsidR="00C724D3">
        <w:rPr>
          <w:sz w:val="22"/>
          <w:szCs w:val="22"/>
          <w:lang w:eastAsia="es-UY"/>
        </w:rPr>
        <w:t xml:space="preserve"> insumos necesarios </w:t>
      </w:r>
      <w:r w:rsidR="00DF5226">
        <w:rPr>
          <w:sz w:val="22"/>
          <w:szCs w:val="22"/>
          <w:lang w:eastAsia="es-UY"/>
        </w:rPr>
        <w:t>de apoyo a toma de decisión</w:t>
      </w:r>
      <w:r w:rsidR="00986008">
        <w:rPr>
          <w:sz w:val="22"/>
          <w:szCs w:val="22"/>
          <w:lang w:eastAsia="es-UY"/>
        </w:rPr>
        <w:t>,</w:t>
      </w:r>
      <w:r w:rsidR="00C724D3">
        <w:rPr>
          <w:sz w:val="22"/>
          <w:szCs w:val="22"/>
          <w:lang w:eastAsia="es-UY"/>
        </w:rPr>
        <w:t xml:space="preserve"> las Comisiones Binacionales debieran </w:t>
      </w:r>
      <w:r w:rsidR="00146E00">
        <w:rPr>
          <w:sz w:val="22"/>
          <w:szCs w:val="22"/>
          <w:lang w:eastAsia="es-UY"/>
        </w:rPr>
        <w:t xml:space="preserve">disponer de </w:t>
      </w:r>
      <w:r w:rsidR="00181D32" w:rsidRPr="00830306">
        <w:rPr>
          <w:sz w:val="22"/>
          <w:szCs w:val="22"/>
          <w:lang w:eastAsia="es-UY"/>
        </w:rPr>
        <w:t>mayores</w:t>
      </w:r>
      <w:r w:rsidR="00DC6C45" w:rsidRPr="00830306">
        <w:rPr>
          <w:sz w:val="22"/>
          <w:szCs w:val="22"/>
          <w:lang w:eastAsia="es-UY"/>
        </w:rPr>
        <w:t xml:space="preserve"> capacidades </w:t>
      </w:r>
      <w:r w:rsidR="00C724D3">
        <w:rPr>
          <w:sz w:val="22"/>
          <w:szCs w:val="22"/>
          <w:lang w:eastAsia="es-UY"/>
        </w:rPr>
        <w:t>de articulación</w:t>
      </w:r>
      <w:r w:rsidR="00DC6C45" w:rsidRPr="00830306">
        <w:rPr>
          <w:sz w:val="22"/>
          <w:szCs w:val="22"/>
          <w:lang w:eastAsia="es-UY"/>
        </w:rPr>
        <w:t xml:space="preserve"> con el sistema científico-tecnológico. Actualmente </w:t>
      </w:r>
      <w:r w:rsidR="00986008">
        <w:rPr>
          <w:sz w:val="22"/>
          <w:szCs w:val="22"/>
          <w:lang w:eastAsia="es-UY"/>
        </w:rPr>
        <w:t>los</w:t>
      </w:r>
      <w:r w:rsidR="00DC6C45" w:rsidRPr="00830306">
        <w:rPr>
          <w:sz w:val="22"/>
          <w:szCs w:val="22"/>
          <w:lang w:eastAsia="es-UY"/>
        </w:rPr>
        <w:t xml:space="preserve"> Secretario</w:t>
      </w:r>
      <w:r w:rsidR="00986008">
        <w:rPr>
          <w:sz w:val="22"/>
          <w:szCs w:val="22"/>
          <w:lang w:eastAsia="es-UY"/>
        </w:rPr>
        <w:t>s</w:t>
      </w:r>
      <w:r w:rsidR="00DC6C45" w:rsidRPr="00830306">
        <w:rPr>
          <w:sz w:val="22"/>
          <w:szCs w:val="22"/>
          <w:lang w:eastAsia="es-UY"/>
        </w:rPr>
        <w:t xml:space="preserve"> Técnico</w:t>
      </w:r>
      <w:r w:rsidR="00986008">
        <w:rPr>
          <w:sz w:val="22"/>
          <w:szCs w:val="22"/>
          <w:lang w:eastAsia="es-UY"/>
        </w:rPr>
        <w:t>s</w:t>
      </w:r>
      <w:r w:rsidR="00DC6C45" w:rsidRPr="00830306">
        <w:rPr>
          <w:sz w:val="22"/>
          <w:szCs w:val="22"/>
          <w:lang w:eastAsia="es-UY"/>
        </w:rPr>
        <w:t xml:space="preserve"> </w:t>
      </w:r>
      <w:r w:rsidR="00146E00">
        <w:rPr>
          <w:sz w:val="22"/>
          <w:szCs w:val="22"/>
          <w:lang w:eastAsia="es-UY"/>
        </w:rPr>
        <w:t xml:space="preserve">de las mismas </w:t>
      </w:r>
      <w:r w:rsidR="00DC6C45" w:rsidRPr="00830306">
        <w:rPr>
          <w:sz w:val="22"/>
          <w:szCs w:val="22"/>
          <w:lang w:eastAsia="es-UY"/>
        </w:rPr>
        <w:t>no cuenta</w:t>
      </w:r>
      <w:r w:rsidR="00986008">
        <w:rPr>
          <w:sz w:val="22"/>
          <w:szCs w:val="22"/>
          <w:lang w:eastAsia="es-UY"/>
        </w:rPr>
        <w:t>n</w:t>
      </w:r>
      <w:r w:rsidR="00DC6C45" w:rsidRPr="00830306">
        <w:rPr>
          <w:sz w:val="22"/>
          <w:szCs w:val="22"/>
          <w:lang w:eastAsia="es-UY"/>
        </w:rPr>
        <w:t xml:space="preserve"> con personal de apoyo para estas tareas</w:t>
      </w:r>
      <w:r w:rsidR="00DF5226" w:rsidRPr="00DF5226">
        <w:rPr>
          <w:sz w:val="22"/>
          <w:szCs w:val="22"/>
          <w:lang w:eastAsia="es-UY"/>
        </w:rPr>
        <w:t xml:space="preserve"> </w:t>
      </w:r>
      <w:r w:rsidR="00DF5226">
        <w:rPr>
          <w:sz w:val="22"/>
          <w:szCs w:val="22"/>
          <w:lang w:eastAsia="es-UY"/>
        </w:rPr>
        <w:t xml:space="preserve">y </w:t>
      </w:r>
      <w:r w:rsidR="00DF5226" w:rsidRPr="00830306">
        <w:rPr>
          <w:sz w:val="22"/>
          <w:szCs w:val="22"/>
          <w:lang w:eastAsia="es-UY"/>
        </w:rPr>
        <w:t>debe</w:t>
      </w:r>
      <w:r w:rsidR="00DF5226">
        <w:rPr>
          <w:sz w:val="22"/>
          <w:szCs w:val="22"/>
          <w:lang w:eastAsia="es-UY"/>
        </w:rPr>
        <w:t>n</w:t>
      </w:r>
      <w:r w:rsidR="00DF5226" w:rsidRPr="00830306">
        <w:rPr>
          <w:sz w:val="22"/>
          <w:szCs w:val="22"/>
          <w:lang w:eastAsia="es-UY"/>
        </w:rPr>
        <w:t xml:space="preserve"> atender temas de</w:t>
      </w:r>
      <w:r w:rsidR="00DF5226">
        <w:rPr>
          <w:sz w:val="22"/>
          <w:szCs w:val="22"/>
          <w:lang w:eastAsia="es-UY"/>
        </w:rPr>
        <w:t xml:space="preserve"> mayor prioridad institucional. </w:t>
      </w:r>
      <w:r w:rsidR="00F37591" w:rsidRPr="00830306">
        <w:rPr>
          <w:sz w:val="22"/>
          <w:szCs w:val="22"/>
          <w:lang w:eastAsia="es-UY"/>
        </w:rPr>
        <w:t>A</w:t>
      </w:r>
      <w:r w:rsidR="00DF5226">
        <w:rPr>
          <w:sz w:val="22"/>
          <w:szCs w:val="22"/>
          <w:lang w:eastAsia="es-UY"/>
        </w:rPr>
        <w:t xml:space="preserve">l cierre del proyecto </w:t>
      </w:r>
      <w:r w:rsidR="00F37591" w:rsidRPr="00830306">
        <w:rPr>
          <w:sz w:val="22"/>
          <w:szCs w:val="22"/>
          <w:lang w:eastAsia="es-UY"/>
        </w:rPr>
        <w:t xml:space="preserve">el sistema de monitoreo </w:t>
      </w:r>
      <w:r w:rsidR="00DF5226">
        <w:rPr>
          <w:sz w:val="22"/>
          <w:szCs w:val="22"/>
          <w:lang w:eastAsia="es-UY"/>
        </w:rPr>
        <w:t xml:space="preserve">no ha sido </w:t>
      </w:r>
      <w:r w:rsidR="00F37591" w:rsidRPr="00830306">
        <w:rPr>
          <w:sz w:val="22"/>
          <w:szCs w:val="22"/>
          <w:lang w:eastAsia="es-UY"/>
        </w:rPr>
        <w:t xml:space="preserve">implementado. En cuanto a los indicadores del ML para verificar el aporte de este resultado al objetivo general del proyecto cabe destacar que el sistema de monitoreo es un instrumento y no un fin en </w:t>
      </w:r>
      <w:r w:rsidR="00181D32" w:rsidRPr="00830306">
        <w:rPr>
          <w:sz w:val="22"/>
          <w:szCs w:val="22"/>
          <w:lang w:eastAsia="es-UY"/>
        </w:rPr>
        <w:t>sí</w:t>
      </w:r>
      <w:r w:rsidR="00F37591" w:rsidRPr="00830306">
        <w:rPr>
          <w:sz w:val="22"/>
          <w:szCs w:val="22"/>
          <w:lang w:eastAsia="es-UY"/>
        </w:rPr>
        <w:t xml:space="preserve"> mismo, </w:t>
      </w:r>
      <w:r w:rsidR="00181D32" w:rsidRPr="00830306">
        <w:rPr>
          <w:sz w:val="22"/>
          <w:szCs w:val="22"/>
          <w:lang w:eastAsia="es-UY"/>
        </w:rPr>
        <w:t>por lo que si pretende realizar el seguimiento de</w:t>
      </w:r>
      <w:r w:rsidR="00F37591" w:rsidRPr="00830306">
        <w:rPr>
          <w:sz w:val="22"/>
          <w:szCs w:val="22"/>
          <w:lang w:eastAsia="es-UY"/>
        </w:rPr>
        <w:t xml:space="preserve"> </w:t>
      </w:r>
      <w:r w:rsidR="00181D32" w:rsidRPr="00830306">
        <w:rPr>
          <w:sz w:val="22"/>
          <w:szCs w:val="22"/>
          <w:lang w:eastAsia="es-UY"/>
        </w:rPr>
        <w:t>la evolución de</w:t>
      </w:r>
      <w:r w:rsidR="00F37591" w:rsidRPr="00830306">
        <w:rPr>
          <w:sz w:val="22"/>
          <w:szCs w:val="22"/>
          <w:lang w:eastAsia="es-UY"/>
        </w:rPr>
        <w:t xml:space="preserve"> las descargas de metales pesados, de cromo, o </w:t>
      </w:r>
      <w:r w:rsidR="00181D32" w:rsidRPr="00830306">
        <w:rPr>
          <w:sz w:val="22"/>
          <w:szCs w:val="22"/>
          <w:lang w:eastAsia="es-UY"/>
        </w:rPr>
        <w:t xml:space="preserve">de </w:t>
      </w:r>
      <w:r w:rsidR="00F37591" w:rsidRPr="00830306">
        <w:rPr>
          <w:sz w:val="22"/>
          <w:szCs w:val="22"/>
          <w:lang w:eastAsia="es-UY"/>
        </w:rPr>
        <w:t xml:space="preserve">contaminantes de origen </w:t>
      </w:r>
      <w:r w:rsidR="00A8455A" w:rsidRPr="00830306">
        <w:rPr>
          <w:sz w:val="22"/>
          <w:szCs w:val="22"/>
          <w:lang w:eastAsia="es-UY"/>
        </w:rPr>
        <w:t>orgánico</w:t>
      </w:r>
      <w:r w:rsidR="00D55FC2" w:rsidRPr="00830306">
        <w:rPr>
          <w:sz w:val="22"/>
          <w:szCs w:val="22"/>
          <w:lang w:eastAsia="es-UY"/>
        </w:rPr>
        <w:t xml:space="preserve"> provenientes de los aportes de las zonas costeras</w:t>
      </w:r>
      <w:r w:rsidR="00F37591" w:rsidRPr="00830306">
        <w:rPr>
          <w:sz w:val="22"/>
          <w:szCs w:val="22"/>
          <w:lang w:eastAsia="es-UY"/>
        </w:rPr>
        <w:t>, estos parámetros deben ser relevados por el mismo</w:t>
      </w:r>
      <w:r w:rsidR="00181D32" w:rsidRPr="00830306">
        <w:rPr>
          <w:sz w:val="22"/>
          <w:szCs w:val="22"/>
          <w:lang w:eastAsia="es-UY"/>
        </w:rPr>
        <w:t>, hecho que no ocurre en el diseño previsto</w:t>
      </w:r>
      <w:r w:rsidR="00F37591" w:rsidRPr="00830306">
        <w:rPr>
          <w:sz w:val="22"/>
          <w:szCs w:val="22"/>
          <w:lang w:eastAsia="es-UY"/>
        </w:rPr>
        <w:t>.</w:t>
      </w:r>
      <w:r w:rsidR="00D55FC2" w:rsidRPr="00830306">
        <w:rPr>
          <w:sz w:val="22"/>
          <w:szCs w:val="22"/>
          <w:lang w:eastAsia="es-UY"/>
        </w:rPr>
        <w:t xml:space="preserve"> También el sistema debiera estar articulado con los esfuerzos que realiza la CIC, ya que el RPFM termina siendo el colector de toda la cuenca.</w:t>
      </w:r>
    </w:p>
    <w:p w14:paraId="608E2680" w14:textId="77777777" w:rsidR="00EC4556" w:rsidRPr="00830306" w:rsidRDefault="00EC4556" w:rsidP="00047B26">
      <w:pPr>
        <w:pStyle w:val="Listaconvietas2"/>
        <w:numPr>
          <w:ilvl w:val="0"/>
          <w:numId w:val="0"/>
        </w:numPr>
        <w:jc w:val="both"/>
        <w:rPr>
          <w:sz w:val="22"/>
          <w:szCs w:val="22"/>
          <w:lang w:eastAsia="es-UY"/>
        </w:rPr>
      </w:pPr>
    </w:p>
    <w:p w14:paraId="4867E7CC" w14:textId="77777777" w:rsidR="00D55FC2" w:rsidRPr="00830306" w:rsidRDefault="00D55FC2" w:rsidP="00047B26">
      <w:pPr>
        <w:pStyle w:val="Listaconvietas2"/>
        <w:numPr>
          <w:ilvl w:val="0"/>
          <w:numId w:val="0"/>
        </w:numPr>
        <w:jc w:val="both"/>
        <w:rPr>
          <w:sz w:val="22"/>
          <w:szCs w:val="22"/>
          <w:lang w:eastAsia="es-UY"/>
        </w:rPr>
      </w:pPr>
      <w:r w:rsidRPr="00830306">
        <w:rPr>
          <w:sz w:val="22"/>
          <w:szCs w:val="22"/>
          <w:lang w:eastAsia="es-UY"/>
        </w:rPr>
        <w:t>En cuanto al Sistema Binacional de Información i</w:t>
      </w:r>
      <w:r w:rsidR="00181D32" w:rsidRPr="00830306">
        <w:rPr>
          <w:sz w:val="22"/>
          <w:szCs w:val="22"/>
          <w:lang w:eastAsia="es-UY"/>
        </w:rPr>
        <w:t>ntegrado, la evaluación constata</w:t>
      </w:r>
      <w:r w:rsidRPr="00830306">
        <w:rPr>
          <w:sz w:val="22"/>
          <w:szCs w:val="22"/>
          <w:lang w:eastAsia="es-UY"/>
        </w:rPr>
        <w:t xml:space="preserve"> que este resultado no ha alcanzado </w:t>
      </w:r>
      <w:r w:rsidR="00146E00">
        <w:rPr>
          <w:sz w:val="22"/>
          <w:szCs w:val="22"/>
          <w:lang w:eastAsia="es-UY"/>
        </w:rPr>
        <w:t>las</w:t>
      </w:r>
      <w:r w:rsidRPr="00830306">
        <w:rPr>
          <w:sz w:val="22"/>
          <w:szCs w:val="22"/>
          <w:lang w:eastAsia="es-UY"/>
        </w:rPr>
        <w:t xml:space="preserve"> metas propuestas. De hecho, al finalizar el proyecto </w:t>
      </w:r>
      <w:r w:rsidR="00146E00">
        <w:rPr>
          <w:sz w:val="22"/>
          <w:szCs w:val="22"/>
          <w:lang w:eastAsia="es-UY"/>
        </w:rPr>
        <w:t xml:space="preserve">aún </w:t>
      </w:r>
      <w:r w:rsidRPr="00830306">
        <w:rPr>
          <w:sz w:val="22"/>
          <w:szCs w:val="22"/>
          <w:lang w:eastAsia="es-UY"/>
        </w:rPr>
        <w:t>se mantienen todas las condiciones de la línea de base señaladas en el ML, que pretendían cambiarse por la intervención del mismo. La situación actual relevada muestra que no existe un sistema binac</w:t>
      </w:r>
      <w:r w:rsidR="00C724D3">
        <w:rPr>
          <w:sz w:val="22"/>
          <w:szCs w:val="22"/>
          <w:lang w:eastAsia="es-UY"/>
        </w:rPr>
        <w:t>ional de manejo de información y</w:t>
      </w:r>
      <w:r w:rsidR="00D36AEC" w:rsidRPr="00830306">
        <w:rPr>
          <w:sz w:val="22"/>
          <w:szCs w:val="22"/>
          <w:lang w:eastAsia="es-UY"/>
        </w:rPr>
        <w:t xml:space="preserve"> n</w:t>
      </w:r>
      <w:r w:rsidR="00C724D3">
        <w:rPr>
          <w:sz w:val="22"/>
          <w:szCs w:val="22"/>
          <w:lang w:eastAsia="es-UY"/>
        </w:rPr>
        <w:t>o hay</w:t>
      </w:r>
      <w:r w:rsidRPr="00830306">
        <w:rPr>
          <w:sz w:val="22"/>
          <w:szCs w:val="22"/>
          <w:lang w:eastAsia="es-UY"/>
        </w:rPr>
        <w:t xml:space="preserve"> mecanismos para facilitar el intercambio de información de manera permanente y consistente entre los dos países a todos los niveles</w:t>
      </w:r>
      <w:r w:rsidR="00C724D3">
        <w:rPr>
          <w:sz w:val="22"/>
          <w:szCs w:val="22"/>
          <w:lang w:eastAsia="es-UY"/>
        </w:rPr>
        <w:t>. L</w:t>
      </w:r>
      <w:r w:rsidRPr="00830306">
        <w:rPr>
          <w:sz w:val="22"/>
          <w:szCs w:val="22"/>
          <w:lang w:eastAsia="es-UY"/>
        </w:rPr>
        <w:t xml:space="preserve">a información requerida para entender el estado ambiental del RPFM </w:t>
      </w:r>
      <w:r w:rsidR="00181D32" w:rsidRPr="00830306">
        <w:rPr>
          <w:sz w:val="22"/>
          <w:szCs w:val="22"/>
          <w:lang w:eastAsia="es-UY"/>
        </w:rPr>
        <w:t>continúa</w:t>
      </w:r>
      <w:r w:rsidRPr="00830306">
        <w:rPr>
          <w:sz w:val="22"/>
          <w:szCs w:val="22"/>
          <w:lang w:eastAsia="es-UY"/>
        </w:rPr>
        <w:t xml:space="preserve"> dispersa entre di</w:t>
      </w:r>
      <w:r w:rsidR="00D36AEC" w:rsidRPr="00830306">
        <w:rPr>
          <w:sz w:val="22"/>
          <w:szCs w:val="22"/>
          <w:lang w:eastAsia="es-UY"/>
        </w:rPr>
        <w:t xml:space="preserve">versas instituciones y agencias, y no </w:t>
      </w:r>
      <w:r w:rsidRPr="00830306">
        <w:rPr>
          <w:sz w:val="22"/>
          <w:szCs w:val="22"/>
          <w:lang w:eastAsia="es-UY"/>
        </w:rPr>
        <w:t>hay acuerdos establecidos para compartir</w:t>
      </w:r>
      <w:r w:rsidR="00181D32" w:rsidRPr="00830306">
        <w:rPr>
          <w:sz w:val="22"/>
          <w:szCs w:val="22"/>
          <w:lang w:eastAsia="es-UY"/>
        </w:rPr>
        <w:t>la</w:t>
      </w:r>
      <w:r w:rsidRPr="00830306">
        <w:rPr>
          <w:sz w:val="22"/>
          <w:szCs w:val="22"/>
          <w:lang w:eastAsia="es-UY"/>
        </w:rPr>
        <w:t xml:space="preserve"> d</w:t>
      </w:r>
      <w:r w:rsidR="00181D32" w:rsidRPr="00830306">
        <w:rPr>
          <w:sz w:val="22"/>
          <w:szCs w:val="22"/>
          <w:lang w:eastAsia="es-UY"/>
        </w:rPr>
        <w:t>e manera sistémica</w:t>
      </w:r>
      <w:r w:rsidRPr="00830306">
        <w:rPr>
          <w:sz w:val="22"/>
          <w:szCs w:val="22"/>
          <w:lang w:eastAsia="es-UY"/>
        </w:rPr>
        <w:t>.</w:t>
      </w:r>
    </w:p>
    <w:p w14:paraId="55345B25" w14:textId="77777777" w:rsidR="00A93BC8" w:rsidRPr="00830306" w:rsidRDefault="00A93BC8" w:rsidP="00047B26">
      <w:pPr>
        <w:pStyle w:val="Listaconvietas2"/>
        <w:numPr>
          <w:ilvl w:val="0"/>
          <w:numId w:val="0"/>
        </w:numPr>
        <w:jc w:val="both"/>
        <w:rPr>
          <w:sz w:val="22"/>
          <w:szCs w:val="22"/>
          <w:lang w:eastAsia="es-UY"/>
        </w:rPr>
      </w:pPr>
    </w:p>
    <w:p w14:paraId="7372C636" w14:textId="77777777" w:rsidR="00DF5226" w:rsidRDefault="00A93BC8" w:rsidP="00047B26">
      <w:pPr>
        <w:pStyle w:val="Listaconvietas2"/>
        <w:numPr>
          <w:ilvl w:val="0"/>
          <w:numId w:val="0"/>
        </w:numPr>
        <w:jc w:val="both"/>
        <w:rPr>
          <w:sz w:val="22"/>
          <w:szCs w:val="22"/>
          <w:lang w:eastAsia="es-UY"/>
        </w:rPr>
      </w:pPr>
      <w:r w:rsidRPr="00830306">
        <w:rPr>
          <w:sz w:val="22"/>
          <w:szCs w:val="22"/>
          <w:lang w:eastAsia="es-UY"/>
        </w:rPr>
        <w:t>La evaluación reconoce que han habido factores externos a</w:t>
      </w:r>
      <w:r w:rsidR="00EC4556" w:rsidRPr="00830306">
        <w:rPr>
          <w:sz w:val="22"/>
          <w:szCs w:val="22"/>
          <w:lang w:eastAsia="es-UY"/>
        </w:rPr>
        <w:t>l proyecto</w:t>
      </w:r>
      <w:r w:rsidRPr="00830306">
        <w:rPr>
          <w:sz w:val="22"/>
          <w:szCs w:val="22"/>
          <w:lang w:eastAsia="es-UY"/>
        </w:rPr>
        <w:t xml:space="preserve"> que han afectado </w:t>
      </w:r>
      <w:r w:rsidR="00A8455A" w:rsidRPr="00830306">
        <w:rPr>
          <w:sz w:val="22"/>
          <w:szCs w:val="22"/>
          <w:lang w:eastAsia="es-UY"/>
        </w:rPr>
        <w:t xml:space="preserve">el logro de algunas de las metas previstas en el ML pero </w:t>
      </w:r>
      <w:r w:rsidR="004911A4" w:rsidRPr="00830306">
        <w:rPr>
          <w:sz w:val="22"/>
          <w:szCs w:val="22"/>
          <w:lang w:eastAsia="es-UY"/>
        </w:rPr>
        <w:t>también</w:t>
      </w:r>
      <w:r w:rsidR="00A8455A" w:rsidRPr="00830306">
        <w:rPr>
          <w:sz w:val="22"/>
          <w:szCs w:val="22"/>
          <w:lang w:eastAsia="es-UY"/>
        </w:rPr>
        <w:t xml:space="preserve"> se han </w:t>
      </w:r>
      <w:r w:rsidR="00181D32" w:rsidRPr="00830306">
        <w:rPr>
          <w:sz w:val="22"/>
          <w:szCs w:val="22"/>
          <w:lang w:eastAsia="es-UY"/>
        </w:rPr>
        <w:t>encontrado</w:t>
      </w:r>
      <w:r w:rsidR="00A8455A" w:rsidRPr="00830306">
        <w:rPr>
          <w:sz w:val="22"/>
          <w:szCs w:val="22"/>
          <w:lang w:eastAsia="es-UY"/>
        </w:rPr>
        <w:t xml:space="preserve"> problemas en el diseño organizativo, donde se ha presentado una debilidad importante en el rol desempeñado por el Coordinador Regional, que no </w:t>
      </w:r>
      <w:r w:rsidR="00C724D3">
        <w:rPr>
          <w:sz w:val="22"/>
          <w:szCs w:val="22"/>
          <w:lang w:eastAsia="es-UY"/>
        </w:rPr>
        <w:t>consiguió transmitir las</w:t>
      </w:r>
      <w:r w:rsidR="00A8455A" w:rsidRPr="00830306">
        <w:rPr>
          <w:sz w:val="22"/>
          <w:szCs w:val="22"/>
          <w:lang w:eastAsia="es-UY"/>
        </w:rPr>
        <w:t xml:space="preserve"> prioridades política-</w:t>
      </w:r>
      <w:r w:rsidR="004911A4" w:rsidRPr="00830306">
        <w:rPr>
          <w:sz w:val="22"/>
          <w:szCs w:val="22"/>
          <w:lang w:eastAsia="es-UY"/>
        </w:rPr>
        <w:t>estratégicas</w:t>
      </w:r>
      <w:r w:rsidR="00A8455A" w:rsidRPr="00830306">
        <w:rPr>
          <w:sz w:val="22"/>
          <w:szCs w:val="22"/>
          <w:lang w:eastAsia="es-UY"/>
        </w:rPr>
        <w:t xml:space="preserve"> del Comité </w:t>
      </w:r>
      <w:r w:rsidR="00EC4556" w:rsidRPr="00830306">
        <w:rPr>
          <w:sz w:val="22"/>
          <w:szCs w:val="22"/>
          <w:lang w:eastAsia="es-UY"/>
        </w:rPr>
        <w:t>Directivo</w:t>
      </w:r>
      <w:r w:rsidR="00A8455A" w:rsidRPr="00830306">
        <w:rPr>
          <w:sz w:val="22"/>
          <w:szCs w:val="22"/>
          <w:lang w:eastAsia="es-UY"/>
        </w:rPr>
        <w:t xml:space="preserve">. También se ha mencionado </w:t>
      </w:r>
      <w:r w:rsidR="00DF5226">
        <w:rPr>
          <w:sz w:val="22"/>
          <w:szCs w:val="22"/>
          <w:lang w:eastAsia="es-UY"/>
        </w:rPr>
        <w:t>la falta de</w:t>
      </w:r>
      <w:r w:rsidR="00A8455A" w:rsidRPr="00830306">
        <w:rPr>
          <w:sz w:val="22"/>
          <w:szCs w:val="22"/>
          <w:lang w:eastAsia="es-UY"/>
        </w:rPr>
        <w:t xml:space="preserve"> políticas de comunicación internas que promovieran estos intercambios, generando instancias de discusión estratégica</w:t>
      </w:r>
      <w:r w:rsidR="00DF5226">
        <w:rPr>
          <w:sz w:val="22"/>
          <w:szCs w:val="22"/>
          <w:lang w:eastAsia="es-UY"/>
        </w:rPr>
        <w:t xml:space="preserve">s. </w:t>
      </w:r>
    </w:p>
    <w:p w14:paraId="2B9CDCDE" w14:textId="77777777" w:rsidR="00DF5226" w:rsidRDefault="00DF5226" w:rsidP="00047B26">
      <w:pPr>
        <w:pStyle w:val="Listaconvietas2"/>
        <w:numPr>
          <w:ilvl w:val="0"/>
          <w:numId w:val="0"/>
        </w:numPr>
        <w:jc w:val="both"/>
        <w:rPr>
          <w:sz w:val="22"/>
          <w:szCs w:val="22"/>
          <w:lang w:eastAsia="es-UY"/>
        </w:rPr>
      </w:pPr>
    </w:p>
    <w:p w14:paraId="549972B5" w14:textId="4A66560E" w:rsidR="00A8455A" w:rsidRPr="00830306" w:rsidRDefault="00DF5226" w:rsidP="00047B26">
      <w:pPr>
        <w:pStyle w:val="Listaconvietas2"/>
        <w:numPr>
          <w:ilvl w:val="0"/>
          <w:numId w:val="0"/>
        </w:numPr>
        <w:jc w:val="both"/>
        <w:rPr>
          <w:sz w:val="22"/>
          <w:szCs w:val="22"/>
          <w:lang w:eastAsia="es-UY"/>
        </w:rPr>
      </w:pPr>
      <w:r>
        <w:rPr>
          <w:sz w:val="22"/>
          <w:szCs w:val="22"/>
          <w:lang w:eastAsia="es-UY"/>
        </w:rPr>
        <w:t>L</w:t>
      </w:r>
      <w:r w:rsidR="00A8455A" w:rsidRPr="00830306">
        <w:rPr>
          <w:sz w:val="22"/>
          <w:szCs w:val="22"/>
          <w:lang w:eastAsia="es-UY"/>
        </w:rPr>
        <w:t xml:space="preserve">os instrumentos de monitoreo y seguimiento de la ejecución presentados por el PNUD, </w:t>
      </w:r>
      <w:r>
        <w:rPr>
          <w:sz w:val="22"/>
          <w:szCs w:val="22"/>
          <w:lang w:eastAsia="es-UY"/>
        </w:rPr>
        <w:t>(</w:t>
      </w:r>
      <w:r w:rsidR="00A8455A" w:rsidRPr="00830306">
        <w:rPr>
          <w:sz w:val="22"/>
          <w:szCs w:val="22"/>
          <w:lang w:eastAsia="es-UY"/>
        </w:rPr>
        <w:t>como los PIR, la evaluación de medio término y los</w:t>
      </w:r>
      <w:r w:rsidR="004911A4" w:rsidRPr="00830306">
        <w:rPr>
          <w:sz w:val="22"/>
          <w:szCs w:val="22"/>
          <w:lang w:eastAsia="es-UY"/>
        </w:rPr>
        <w:t xml:space="preserve"> informes de avance</w:t>
      </w:r>
      <w:r>
        <w:rPr>
          <w:sz w:val="22"/>
          <w:szCs w:val="22"/>
          <w:lang w:eastAsia="es-UY"/>
        </w:rPr>
        <w:t>)</w:t>
      </w:r>
      <w:r w:rsidR="004911A4" w:rsidRPr="00830306">
        <w:rPr>
          <w:sz w:val="22"/>
          <w:szCs w:val="22"/>
          <w:lang w:eastAsia="es-UY"/>
        </w:rPr>
        <w:t xml:space="preserve"> advertían </w:t>
      </w:r>
      <w:r w:rsidR="00A8455A" w:rsidRPr="00830306">
        <w:rPr>
          <w:sz w:val="22"/>
          <w:szCs w:val="22"/>
          <w:lang w:eastAsia="es-UY"/>
        </w:rPr>
        <w:t>sobre desvíos y riesgos de incumplimientos o de limitaciones en los alcances</w:t>
      </w:r>
      <w:r w:rsidR="004911A4" w:rsidRPr="00830306">
        <w:rPr>
          <w:sz w:val="22"/>
          <w:szCs w:val="22"/>
          <w:lang w:eastAsia="es-UY"/>
        </w:rPr>
        <w:t xml:space="preserve">, que </w:t>
      </w:r>
      <w:r w:rsidR="00A8455A" w:rsidRPr="00830306">
        <w:rPr>
          <w:sz w:val="22"/>
          <w:szCs w:val="22"/>
          <w:lang w:eastAsia="es-UY"/>
        </w:rPr>
        <w:t>se verifican en los resultados de la evaluación final.</w:t>
      </w:r>
      <w:r w:rsidR="004911A4" w:rsidRPr="00830306">
        <w:rPr>
          <w:sz w:val="22"/>
          <w:szCs w:val="22"/>
          <w:lang w:eastAsia="es-UY"/>
        </w:rPr>
        <w:t xml:space="preserve"> En este sentido se constatan fallas en los mecanismos de gestión que no presentaron planes de contingencia para corregir los desvíos y en muchos casos con el convencimiento de que esto no era necesario en virtud de que el proyecto había cambiado por acuerdos entre las partes, de los cuales no se encuentra</w:t>
      </w:r>
      <w:r w:rsidR="00C724D3">
        <w:rPr>
          <w:sz w:val="22"/>
          <w:szCs w:val="22"/>
          <w:lang w:eastAsia="es-UY"/>
        </w:rPr>
        <w:t>n registros</w:t>
      </w:r>
      <w:r w:rsidR="004911A4" w:rsidRPr="00830306">
        <w:rPr>
          <w:sz w:val="22"/>
          <w:szCs w:val="22"/>
          <w:lang w:eastAsia="es-UY"/>
        </w:rPr>
        <w:t xml:space="preserve"> en las actas de</w:t>
      </w:r>
      <w:r w:rsidR="00EC4556" w:rsidRPr="00830306">
        <w:rPr>
          <w:sz w:val="22"/>
          <w:szCs w:val="22"/>
          <w:lang w:eastAsia="es-UY"/>
        </w:rPr>
        <w:t>l Comité Directivo</w:t>
      </w:r>
      <w:r w:rsidR="004911A4" w:rsidRPr="00830306">
        <w:rPr>
          <w:sz w:val="22"/>
          <w:szCs w:val="22"/>
          <w:lang w:eastAsia="es-UY"/>
        </w:rPr>
        <w:t xml:space="preserve"> ni solicitudes</w:t>
      </w:r>
      <w:r w:rsidRPr="00DF5226">
        <w:rPr>
          <w:sz w:val="22"/>
          <w:szCs w:val="22"/>
          <w:lang w:eastAsia="es-UY"/>
        </w:rPr>
        <w:t xml:space="preserve"> </w:t>
      </w:r>
      <w:r w:rsidRPr="00830306">
        <w:rPr>
          <w:sz w:val="22"/>
          <w:szCs w:val="22"/>
          <w:lang w:eastAsia="es-UY"/>
        </w:rPr>
        <w:t>al PNUD-GEF</w:t>
      </w:r>
      <w:r>
        <w:rPr>
          <w:sz w:val="22"/>
          <w:szCs w:val="22"/>
          <w:lang w:eastAsia="es-UY"/>
        </w:rPr>
        <w:t xml:space="preserve"> para </w:t>
      </w:r>
      <w:r w:rsidR="00F63177">
        <w:rPr>
          <w:sz w:val="22"/>
          <w:szCs w:val="22"/>
          <w:lang w:eastAsia="es-UY"/>
        </w:rPr>
        <w:t>cambiar</w:t>
      </w:r>
      <w:r w:rsidR="004911A4" w:rsidRPr="00830306">
        <w:rPr>
          <w:sz w:val="22"/>
          <w:szCs w:val="22"/>
          <w:lang w:eastAsia="es-UY"/>
        </w:rPr>
        <w:t xml:space="preserve"> </w:t>
      </w:r>
      <w:r>
        <w:rPr>
          <w:sz w:val="22"/>
          <w:szCs w:val="22"/>
          <w:lang w:eastAsia="es-UY"/>
        </w:rPr>
        <w:t xml:space="preserve">los </w:t>
      </w:r>
      <w:r w:rsidR="004911A4" w:rsidRPr="00830306">
        <w:rPr>
          <w:sz w:val="22"/>
          <w:szCs w:val="22"/>
          <w:lang w:eastAsia="es-UY"/>
        </w:rPr>
        <w:t xml:space="preserve">alcances </w:t>
      </w:r>
      <w:r w:rsidR="00F63177">
        <w:rPr>
          <w:sz w:val="22"/>
          <w:szCs w:val="22"/>
          <w:lang w:eastAsia="es-UY"/>
        </w:rPr>
        <w:t>de los objetivos en el</w:t>
      </w:r>
      <w:r w:rsidR="004911A4" w:rsidRPr="00830306">
        <w:rPr>
          <w:sz w:val="22"/>
          <w:szCs w:val="22"/>
          <w:lang w:eastAsia="es-UY"/>
        </w:rPr>
        <w:t xml:space="preserve"> ML. </w:t>
      </w:r>
      <w:r w:rsidR="002A7789" w:rsidRPr="00830306">
        <w:rPr>
          <w:sz w:val="22"/>
          <w:szCs w:val="22"/>
          <w:lang w:eastAsia="es-UY"/>
        </w:rPr>
        <w:t>E</w:t>
      </w:r>
      <w:r w:rsidR="004911A4" w:rsidRPr="00830306">
        <w:rPr>
          <w:sz w:val="22"/>
          <w:szCs w:val="22"/>
          <w:lang w:eastAsia="es-UY"/>
        </w:rPr>
        <w:t xml:space="preserve">sta situación </w:t>
      </w:r>
      <w:r w:rsidR="00F63177">
        <w:rPr>
          <w:sz w:val="22"/>
          <w:szCs w:val="22"/>
          <w:lang w:eastAsia="es-UY"/>
        </w:rPr>
        <w:t>impactó</w:t>
      </w:r>
      <w:r w:rsidR="00864917" w:rsidRPr="00830306">
        <w:rPr>
          <w:sz w:val="22"/>
          <w:szCs w:val="22"/>
          <w:lang w:eastAsia="es-UY"/>
        </w:rPr>
        <w:t xml:space="preserve"> </w:t>
      </w:r>
      <w:r w:rsidR="004911A4" w:rsidRPr="00830306">
        <w:rPr>
          <w:sz w:val="22"/>
          <w:szCs w:val="22"/>
          <w:lang w:eastAsia="es-UY"/>
        </w:rPr>
        <w:t>en la ejecución de los resultados con alcance binacional donde se verifican mayores diferencias de interpretación en la unidad ejecutora del proyecto, particularmente entre las coordinaciones nacionales.</w:t>
      </w:r>
    </w:p>
    <w:p w14:paraId="1DD2628C" w14:textId="77777777" w:rsidR="00A8455A" w:rsidRPr="00830306" w:rsidRDefault="00A8455A" w:rsidP="00A8455A">
      <w:pPr>
        <w:pStyle w:val="Listaconvietas2"/>
        <w:numPr>
          <w:ilvl w:val="0"/>
          <w:numId w:val="0"/>
        </w:numPr>
        <w:ind w:left="283"/>
        <w:jc w:val="both"/>
        <w:rPr>
          <w:sz w:val="22"/>
          <w:szCs w:val="22"/>
          <w:lang w:val="es-EC"/>
        </w:rPr>
      </w:pPr>
    </w:p>
    <w:p w14:paraId="2B1B51B4" w14:textId="77777777" w:rsidR="00A93BC8" w:rsidRPr="00830306" w:rsidRDefault="00A93BC8" w:rsidP="00690410">
      <w:pPr>
        <w:pStyle w:val="Ttulo3"/>
        <w:numPr>
          <w:ilvl w:val="0"/>
          <w:numId w:val="12"/>
        </w:numPr>
        <w:rPr>
          <w:rFonts w:ascii="Times New Roman" w:hAnsi="Times New Roman" w:cs="Times New Roman"/>
          <w:lang w:val="es-EC"/>
        </w:rPr>
      </w:pPr>
      <w:bookmarkStart w:id="34" w:name="_Toc419116642"/>
      <w:r w:rsidRPr="00830306">
        <w:rPr>
          <w:rFonts w:ascii="Times New Roman" w:hAnsi="Times New Roman" w:cs="Times New Roman"/>
          <w:lang w:val="es-EC"/>
        </w:rPr>
        <w:t>Contribución a mejorar las habilidades a nivel binacional, nacional y local.</w:t>
      </w:r>
      <w:bookmarkEnd w:id="34"/>
    </w:p>
    <w:p w14:paraId="521A2CBF" w14:textId="77777777" w:rsidR="00A93BC8" w:rsidRPr="00830306" w:rsidRDefault="00A93BC8" w:rsidP="00A93BC8">
      <w:pPr>
        <w:pStyle w:val="Listaconvietas2"/>
        <w:numPr>
          <w:ilvl w:val="0"/>
          <w:numId w:val="0"/>
        </w:numPr>
        <w:ind w:left="426"/>
        <w:jc w:val="both"/>
        <w:rPr>
          <w:sz w:val="22"/>
          <w:szCs w:val="22"/>
          <w:lang w:val="es-EC"/>
        </w:rPr>
      </w:pPr>
    </w:p>
    <w:p w14:paraId="51338ABB" w14:textId="4E8CD5C2" w:rsidR="00893BF1" w:rsidRPr="00830306" w:rsidRDefault="0069464C" w:rsidP="00047B26">
      <w:pPr>
        <w:pStyle w:val="Listaconvietas2"/>
        <w:numPr>
          <w:ilvl w:val="0"/>
          <w:numId w:val="0"/>
        </w:numPr>
        <w:jc w:val="both"/>
        <w:rPr>
          <w:sz w:val="22"/>
          <w:szCs w:val="22"/>
          <w:lang w:eastAsia="es-UY"/>
        </w:rPr>
      </w:pPr>
      <w:r w:rsidRPr="00830306">
        <w:rPr>
          <w:sz w:val="22"/>
          <w:szCs w:val="22"/>
          <w:lang w:eastAsia="es-UY"/>
        </w:rPr>
        <w:t xml:space="preserve">Pese a los resultados de evaluación anteriormente </w:t>
      </w:r>
      <w:r w:rsidR="00893BF1" w:rsidRPr="00830306">
        <w:rPr>
          <w:sz w:val="22"/>
          <w:szCs w:val="22"/>
          <w:lang w:eastAsia="es-UY"/>
        </w:rPr>
        <w:t>mencionados</w:t>
      </w:r>
      <w:r w:rsidRPr="00830306">
        <w:rPr>
          <w:sz w:val="22"/>
          <w:szCs w:val="22"/>
          <w:lang w:eastAsia="es-UY"/>
        </w:rPr>
        <w:t xml:space="preserve"> se destaca</w:t>
      </w:r>
      <w:r w:rsidR="00940AD6">
        <w:rPr>
          <w:sz w:val="22"/>
          <w:szCs w:val="22"/>
          <w:lang w:eastAsia="es-UY"/>
        </w:rPr>
        <w:t>n</w:t>
      </w:r>
      <w:r w:rsidRPr="00830306">
        <w:rPr>
          <w:sz w:val="22"/>
          <w:szCs w:val="22"/>
          <w:lang w:eastAsia="es-UY"/>
        </w:rPr>
        <w:t xml:space="preserve"> aportes importantes </w:t>
      </w:r>
      <w:r w:rsidR="00F01051">
        <w:rPr>
          <w:sz w:val="22"/>
          <w:szCs w:val="22"/>
          <w:lang w:eastAsia="es-UY"/>
        </w:rPr>
        <w:t>c</w:t>
      </w:r>
      <w:r w:rsidRPr="00830306">
        <w:rPr>
          <w:sz w:val="22"/>
          <w:szCs w:val="22"/>
          <w:lang w:eastAsia="es-UY"/>
        </w:rPr>
        <w:t>o</w:t>
      </w:r>
      <w:r w:rsidR="00F01051">
        <w:rPr>
          <w:sz w:val="22"/>
          <w:szCs w:val="22"/>
          <w:lang w:eastAsia="es-UY"/>
        </w:rPr>
        <w:t>mo</w:t>
      </w:r>
      <w:r w:rsidRPr="00830306">
        <w:rPr>
          <w:sz w:val="22"/>
          <w:szCs w:val="22"/>
          <w:lang w:eastAsia="es-UY"/>
        </w:rPr>
        <w:t xml:space="preserve"> externalidades positivas no </w:t>
      </w:r>
      <w:r w:rsidR="00864917" w:rsidRPr="00830306">
        <w:rPr>
          <w:sz w:val="22"/>
          <w:szCs w:val="22"/>
          <w:lang w:eastAsia="es-UY"/>
        </w:rPr>
        <w:t>previstas</w:t>
      </w:r>
      <w:r w:rsidR="00893BF1" w:rsidRPr="00830306">
        <w:rPr>
          <w:sz w:val="22"/>
          <w:szCs w:val="22"/>
          <w:lang w:eastAsia="es-UY"/>
        </w:rPr>
        <w:t xml:space="preserve">. </w:t>
      </w:r>
      <w:r w:rsidRPr="00830306">
        <w:rPr>
          <w:sz w:val="22"/>
          <w:szCs w:val="22"/>
          <w:lang w:eastAsia="es-UY"/>
        </w:rPr>
        <w:t xml:space="preserve"> </w:t>
      </w:r>
      <w:r w:rsidR="00A93BC8" w:rsidRPr="00830306">
        <w:rPr>
          <w:sz w:val="22"/>
          <w:szCs w:val="22"/>
          <w:lang w:eastAsia="es-UY"/>
        </w:rPr>
        <w:t>E</w:t>
      </w:r>
      <w:r w:rsidR="00864917" w:rsidRPr="00830306">
        <w:rPr>
          <w:sz w:val="22"/>
          <w:szCs w:val="22"/>
          <w:lang w:eastAsia="es-UY"/>
        </w:rPr>
        <w:t xml:space="preserve">n particular </w:t>
      </w:r>
      <w:r w:rsidR="00940AD6">
        <w:rPr>
          <w:sz w:val="22"/>
          <w:szCs w:val="22"/>
          <w:lang w:eastAsia="es-UY"/>
        </w:rPr>
        <w:t>el proyecto</w:t>
      </w:r>
      <w:r w:rsidR="00893BF1" w:rsidRPr="00830306">
        <w:rPr>
          <w:sz w:val="22"/>
          <w:szCs w:val="22"/>
          <w:lang w:eastAsia="es-UY"/>
        </w:rPr>
        <w:t xml:space="preserve">, ha </w:t>
      </w:r>
      <w:r w:rsidR="00940AD6">
        <w:rPr>
          <w:sz w:val="22"/>
          <w:szCs w:val="22"/>
          <w:lang w:eastAsia="es-UY"/>
        </w:rPr>
        <w:t>permitido mantener</w:t>
      </w:r>
      <w:r w:rsidR="00893BF1" w:rsidRPr="00830306">
        <w:rPr>
          <w:sz w:val="22"/>
          <w:szCs w:val="22"/>
          <w:lang w:eastAsia="es-UY"/>
        </w:rPr>
        <w:t xml:space="preserve"> los temas ambientales del RPFM en la agenda de los principales actores </w:t>
      </w:r>
      <w:r w:rsidR="00940AD6">
        <w:rPr>
          <w:sz w:val="22"/>
          <w:szCs w:val="22"/>
          <w:lang w:eastAsia="es-UY"/>
        </w:rPr>
        <w:t xml:space="preserve">políticos </w:t>
      </w:r>
      <w:r w:rsidR="00893BF1" w:rsidRPr="00830306">
        <w:rPr>
          <w:sz w:val="22"/>
          <w:szCs w:val="22"/>
          <w:lang w:eastAsia="es-UY"/>
        </w:rPr>
        <w:t>encargados de la administración de las zonas tran</w:t>
      </w:r>
      <w:r w:rsidR="00940AD6">
        <w:rPr>
          <w:sz w:val="22"/>
          <w:szCs w:val="22"/>
          <w:lang w:eastAsia="es-UY"/>
        </w:rPr>
        <w:t>sfronterizas objeto del estudio</w:t>
      </w:r>
      <w:r w:rsidR="00893BF1" w:rsidRPr="00830306">
        <w:rPr>
          <w:sz w:val="22"/>
          <w:szCs w:val="22"/>
          <w:lang w:eastAsia="es-UY"/>
        </w:rPr>
        <w:t xml:space="preserve">. </w:t>
      </w:r>
      <w:r w:rsidR="00864917" w:rsidRPr="00830306">
        <w:rPr>
          <w:sz w:val="22"/>
          <w:szCs w:val="22"/>
          <w:lang w:eastAsia="es-UY"/>
        </w:rPr>
        <w:t xml:space="preserve">Otro aspecto a destacar es la inclusión de las autoridades ambientales de cada país en el CD, hecho que </w:t>
      </w:r>
      <w:r w:rsidR="00893BF1" w:rsidRPr="00830306">
        <w:rPr>
          <w:sz w:val="22"/>
          <w:szCs w:val="22"/>
          <w:lang w:eastAsia="es-UY"/>
        </w:rPr>
        <w:t xml:space="preserve"> se con</w:t>
      </w:r>
      <w:r w:rsidR="00864917" w:rsidRPr="00830306">
        <w:rPr>
          <w:sz w:val="22"/>
          <w:szCs w:val="22"/>
          <w:lang w:eastAsia="es-UY"/>
        </w:rPr>
        <w:t>sidera como</w:t>
      </w:r>
      <w:r w:rsidR="00893BF1" w:rsidRPr="00830306">
        <w:rPr>
          <w:sz w:val="22"/>
          <w:szCs w:val="22"/>
          <w:lang w:eastAsia="es-UY"/>
        </w:rPr>
        <w:t xml:space="preserve"> un</w:t>
      </w:r>
      <w:r w:rsidR="00864917" w:rsidRPr="00830306">
        <w:rPr>
          <w:sz w:val="22"/>
          <w:szCs w:val="22"/>
          <w:lang w:eastAsia="es-UY"/>
        </w:rPr>
        <w:t xml:space="preserve">a innovación organizacional importante en relación a </w:t>
      </w:r>
      <w:r w:rsidR="00EA34BE" w:rsidRPr="00830306">
        <w:rPr>
          <w:sz w:val="22"/>
          <w:szCs w:val="22"/>
          <w:lang w:eastAsia="es-UY"/>
        </w:rPr>
        <w:t>FREPLATA</w:t>
      </w:r>
      <w:r w:rsidR="00864917" w:rsidRPr="00830306">
        <w:rPr>
          <w:sz w:val="22"/>
          <w:szCs w:val="22"/>
          <w:lang w:eastAsia="es-UY"/>
        </w:rPr>
        <w:t xml:space="preserve">, ya que </w:t>
      </w:r>
      <w:r w:rsidR="00C724D3" w:rsidRPr="00830306">
        <w:rPr>
          <w:sz w:val="22"/>
          <w:szCs w:val="22"/>
          <w:lang w:eastAsia="es-UY"/>
        </w:rPr>
        <w:t>amplía</w:t>
      </w:r>
      <w:r w:rsidR="00864917" w:rsidRPr="00830306">
        <w:rPr>
          <w:sz w:val="22"/>
          <w:szCs w:val="22"/>
          <w:lang w:eastAsia="es-UY"/>
        </w:rPr>
        <w:t xml:space="preserve"> </w:t>
      </w:r>
      <w:r w:rsidR="00893BF1" w:rsidRPr="00830306">
        <w:rPr>
          <w:sz w:val="22"/>
          <w:szCs w:val="22"/>
          <w:lang w:eastAsia="es-UY"/>
        </w:rPr>
        <w:t xml:space="preserve"> la visión de los temas ambientales manejada en la CARP y la CTMFM </w:t>
      </w:r>
      <w:r w:rsidR="00864917" w:rsidRPr="00830306">
        <w:rPr>
          <w:sz w:val="22"/>
          <w:szCs w:val="22"/>
          <w:lang w:eastAsia="es-UY"/>
        </w:rPr>
        <w:t xml:space="preserve">que </w:t>
      </w:r>
      <w:r w:rsidR="00893BF1" w:rsidRPr="00830306">
        <w:rPr>
          <w:sz w:val="22"/>
          <w:szCs w:val="22"/>
          <w:lang w:eastAsia="es-UY"/>
        </w:rPr>
        <w:t xml:space="preserve">está </w:t>
      </w:r>
      <w:r w:rsidR="00864917" w:rsidRPr="00830306">
        <w:rPr>
          <w:sz w:val="22"/>
          <w:szCs w:val="22"/>
          <w:lang w:eastAsia="es-UY"/>
        </w:rPr>
        <w:t xml:space="preserve">más </w:t>
      </w:r>
      <w:r w:rsidR="00893BF1" w:rsidRPr="00830306">
        <w:rPr>
          <w:sz w:val="22"/>
          <w:szCs w:val="22"/>
          <w:lang w:eastAsia="es-UY"/>
        </w:rPr>
        <w:t xml:space="preserve">enfocada a </w:t>
      </w:r>
      <w:r w:rsidR="00940AD6">
        <w:rPr>
          <w:sz w:val="22"/>
          <w:szCs w:val="22"/>
          <w:lang w:eastAsia="es-UY"/>
        </w:rPr>
        <w:t>aspectos</w:t>
      </w:r>
      <w:r w:rsidR="00893BF1" w:rsidRPr="00830306">
        <w:rPr>
          <w:sz w:val="22"/>
          <w:szCs w:val="22"/>
          <w:lang w:eastAsia="es-UY"/>
        </w:rPr>
        <w:t xml:space="preserve"> relacionadas al manejo de recursos pesqueros, registros de parámetros físico-químicos y oceanográficos de posible utilidad para obras de </w:t>
      </w:r>
      <w:r w:rsidR="00864917" w:rsidRPr="00830306">
        <w:rPr>
          <w:sz w:val="22"/>
          <w:szCs w:val="22"/>
          <w:lang w:eastAsia="es-UY"/>
        </w:rPr>
        <w:t>dragado (particularmente en el caso de la CARP)</w:t>
      </w:r>
      <w:r w:rsidR="00893BF1" w:rsidRPr="00830306">
        <w:rPr>
          <w:sz w:val="22"/>
          <w:szCs w:val="22"/>
          <w:lang w:eastAsia="es-UY"/>
        </w:rPr>
        <w:t xml:space="preserve">. La interacción con las autoridades ambientales debiera profundizarse a corto y mediano plazo para poder continuar implementando el PAE y alcanzar el objetivo de largo plazo del </w:t>
      </w:r>
      <w:r w:rsidR="003934A9" w:rsidRPr="00830306">
        <w:rPr>
          <w:sz w:val="22"/>
          <w:szCs w:val="22"/>
          <w:lang w:eastAsia="es-UY"/>
        </w:rPr>
        <w:t>PRODOC</w:t>
      </w:r>
      <w:r w:rsidR="00893BF1" w:rsidRPr="00830306">
        <w:rPr>
          <w:sz w:val="22"/>
          <w:szCs w:val="22"/>
          <w:lang w:eastAsia="es-UY"/>
        </w:rPr>
        <w:t>.</w:t>
      </w:r>
      <w:r w:rsidR="00EF5EBD" w:rsidRPr="00830306">
        <w:rPr>
          <w:sz w:val="22"/>
          <w:szCs w:val="22"/>
          <w:lang w:eastAsia="es-UY"/>
        </w:rPr>
        <w:t xml:space="preserve"> </w:t>
      </w:r>
    </w:p>
    <w:p w14:paraId="415DFEA0" w14:textId="77777777" w:rsidR="00EF5EBD" w:rsidRPr="00830306" w:rsidRDefault="00EF5EBD" w:rsidP="00047B26">
      <w:pPr>
        <w:pStyle w:val="Listaconvietas2"/>
        <w:numPr>
          <w:ilvl w:val="0"/>
          <w:numId w:val="0"/>
        </w:numPr>
        <w:jc w:val="both"/>
        <w:rPr>
          <w:sz w:val="22"/>
          <w:szCs w:val="22"/>
          <w:lang w:eastAsia="es-UY"/>
        </w:rPr>
      </w:pPr>
    </w:p>
    <w:p w14:paraId="43CB7BA4" w14:textId="7BF55CFF" w:rsidR="00700338" w:rsidRDefault="00EF5EBD" w:rsidP="00047B26">
      <w:pPr>
        <w:pStyle w:val="Listaconvietas2"/>
        <w:numPr>
          <w:ilvl w:val="0"/>
          <w:numId w:val="0"/>
        </w:numPr>
        <w:jc w:val="both"/>
        <w:rPr>
          <w:sz w:val="22"/>
          <w:szCs w:val="22"/>
          <w:lang w:eastAsia="es-UY"/>
        </w:rPr>
      </w:pPr>
      <w:r w:rsidRPr="00830306">
        <w:rPr>
          <w:sz w:val="22"/>
          <w:szCs w:val="22"/>
          <w:lang w:eastAsia="es-UY"/>
        </w:rPr>
        <w:t xml:space="preserve">A nivel estratégico-operativo, el proyecto ha reforzado </w:t>
      </w:r>
      <w:r w:rsidR="00940AD6">
        <w:rPr>
          <w:sz w:val="22"/>
          <w:szCs w:val="22"/>
          <w:lang w:eastAsia="es-UY"/>
        </w:rPr>
        <w:t>capacidades</w:t>
      </w:r>
      <w:r w:rsidRPr="00830306">
        <w:rPr>
          <w:sz w:val="22"/>
          <w:szCs w:val="22"/>
          <w:lang w:eastAsia="es-UY"/>
        </w:rPr>
        <w:t xml:space="preserve"> para</w:t>
      </w:r>
      <w:r w:rsidR="00940AD6">
        <w:rPr>
          <w:sz w:val="22"/>
          <w:szCs w:val="22"/>
          <w:lang w:eastAsia="es-UY"/>
        </w:rPr>
        <w:t xml:space="preserve"> realizar el </w:t>
      </w:r>
      <w:r w:rsidRPr="00830306">
        <w:rPr>
          <w:sz w:val="22"/>
          <w:szCs w:val="22"/>
          <w:lang w:eastAsia="es-UY"/>
        </w:rPr>
        <w:t xml:space="preserve">monitoreo en aguas transfronterizas </w:t>
      </w:r>
      <w:r w:rsidR="00700338">
        <w:rPr>
          <w:sz w:val="22"/>
          <w:szCs w:val="22"/>
          <w:lang w:eastAsia="es-UY"/>
        </w:rPr>
        <w:t>capacitando a los</w:t>
      </w:r>
      <w:r w:rsidRPr="00830306">
        <w:rPr>
          <w:sz w:val="22"/>
          <w:szCs w:val="22"/>
          <w:lang w:eastAsia="es-UY"/>
        </w:rPr>
        <w:t xml:space="preserve"> actores clave (de la RIIGLO, organismos provinciales, municipales, ONG, etc.) en temas de P+L, </w:t>
      </w:r>
      <w:r w:rsidR="005B426B" w:rsidRPr="00830306">
        <w:rPr>
          <w:sz w:val="22"/>
          <w:szCs w:val="22"/>
          <w:lang w:eastAsia="es-UY"/>
        </w:rPr>
        <w:t>análisis</w:t>
      </w:r>
      <w:r w:rsidRPr="00830306">
        <w:rPr>
          <w:sz w:val="22"/>
          <w:szCs w:val="22"/>
          <w:lang w:eastAsia="es-UY"/>
        </w:rPr>
        <w:t xml:space="preserve"> de </w:t>
      </w:r>
      <w:r w:rsidR="00EC4556" w:rsidRPr="00830306">
        <w:rPr>
          <w:sz w:val="22"/>
          <w:szCs w:val="22"/>
          <w:lang w:eastAsia="es-UY"/>
        </w:rPr>
        <w:t>a</w:t>
      </w:r>
      <w:r w:rsidRPr="00830306">
        <w:rPr>
          <w:sz w:val="22"/>
          <w:szCs w:val="22"/>
          <w:lang w:eastAsia="es-UY"/>
        </w:rPr>
        <w:t xml:space="preserve">gua, </w:t>
      </w:r>
      <w:r w:rsidR="00700338">
        <w:rPr>
          <w:sz w:val="22"/>
          <w:szCs w:val="22"/>
          <w:lang w:eastAsia="es-UY"/>
        </w:rPr>
        <w:t xml:space="preserve">y otros temas relevantes para gestión ambiental. Otro </w:t>
      </w:r>
      <w:r w:rsidR="00A3249E" w:rsidRPr="00830306">
        <w:rPr>
          <w:sz w:val="22"/>
          <w:szCs w:val="22"/>
          <w:lang w:eastAsia="es-UY"/>
        </w:rPr>
        <w:t>logro</w:t>
      </w:r>
      <w:r w:rsidRPr="00830306">
        <w:rPr>
          <w:sz w:val="22"/>
          <w:szCs w:val="22"/>
          <w:lang w:eastAsia="es-UY"/>
        </w:rPr>
        <w:t xml:space="preserve"> importante del proyecto </w:t>
      </w:r>
      <w:r w:rsidR="00940AD6">
        <w:rPr>
          <w:sz w:val="22"/>
          <w:szCs w:val="22"/>
          <w:lang w:eastAsia="es-UY"/>
        </w:rPr>
        <w:t xml:space="preserve">fue </w:t>
      </w:r>
      <w:r w:rsidRPr="00830306">
        <w:rPr>
          <w:sz w:val="22"/>
          <w:szCs w:val="22"/>
          <w:lang w:eastAsia="es-UY"/>
        </w:rPr>
        <w:t>el haber reforzado los vínculos entre los actores</w:t>
      </w:r>
      <w:r w:rsidR="00940AD6">
        <w:rPr>
          <w:sz w:val="22"/>
          <w:szCs w:val="22"/>
          <w:lang w:eastAsia="es-UY"/>
        </w:rPr>
        <w:t xml:space="preserve"> de la academia, empresas y gobierno</w:t>
      </w:r>
      <w:r w:rsidRPr="00830306">
        <w:rPr>
          <w:sz w:val="22"/>
          <w:szCs w:val="22"/>
          <w:lang w:eastAsia="es-UY"/>
        </w:rPr>
        <w:t xml:space="preserve"> tanto en forma cualitativa como cuantitativa. </w:t>
      </w:r>
    </w:p>
    <w:p w14:paraId="3E28958C" w14:textId="77777777" w:rsidR="00700338" w:rsidRDefault="00700338" w:rsidP="00047B26">
      <w:pPr>
        <w:pStyle w:val="Listaconvietas2"/>
        <w:numPr>
          <w:ilvl w:val="0"/>
          <w:numId w:val="0"/>
        </w:numPr>
        <w:jc w:val="both"/>
        <w:rPr>
          <w:sz w:val="22"/>
          <w:szCs w:val="22"/>
          <w:lang w:eastAsia="es-UY"/>
        </w:rPr>
      </w:pPr>
    </w:p>
    <w:p w14:paraId="4212CBF4" w14:textId="083231B7" w:rsidR="00EF5EBD" w:rsidRPr="00830306" w:rsidRDefault="00EF5EBD" w:rsidP="00047B26">
      <w:pPr>
        <w:pStyle w:val="Listaconvietas2"/>
        <w:numPr>
          <w:ilvl w:val="0"/>
          <w:numId w:val="0"/>
        </w:numPr>
        <w:jc w:val="both"/>
        <w:rPr>
          <w:sz w:val="22"/>
          <w:szCs w:val="22"/>
          <w:lang w:eastAsia="es-UY"/>
        </w:rPr>
      </w:pPr>
      <w:r w:rsidRPr="00830306">
        <w:rPr>
          <w:sz w:val="22"/>
          <w:szCs w:val="22"/>
          <w:lang w:eastAsia="es-UY"/>
        </w:rPr>
        <w:t xml:space="preserve">Se puede decir que </w:t>
      </w:r>
      <w:r w:rsidR="004E695C">
        <w:rPr>
          <w:sz w:val="22"/>
          <w:szCs w:val="22"/>
          <w:lang w:eastAsia="es-UY"/>
        </w:rPr>
        <w:t xml:space="preserve">el proyecto </w:t>
      </w:r>
      <w:r w:rsidRPr="00830306">
        <w:rPr>
          <w:sz w:val="22"/>
          <w:szCs w:val="22"/>
          <w:lang w:eastAsia="es-UY"/>
        </w:rPr>
        <w:t xml:space="preserve">ha impulsado la creación de un sistema de innovación ambiental, que busca generar </w:t>
      </w:r>
      <w:r w:rsidR="00FF69A3" w:rsidRPr="00830306">
        <w:rPr>
          <w:sz w:val="22"/>
          <w:szCs w:val="22"/>
          <w:lang w:eastAsia="es-UY"/>
        </w:rPr>
        <w:t>conocimiento y apl</w:t>
      </w:r>
      <w:r w:rsidR="00563561">
        <w:rPr>
          <w:sz w:val="22"/>
          <w:szCs w:val="22"/>
          <w:lang w:eastAsia="es-UY"/>
        </w:rPr>
        <w:t>icarlo para mejorar la calidad</w:t>
      </w:r>
      <w:r w:rsidR="00FF69A3" w:rsidRPr="00830306">
        <w:rPr>
          <w:sz w:val="22"/>
          <w:szCs w:val="22"/>
          <w:lang w:eastAsia="es-UY"/>
        </w:rPr>
        <w:t xml:space="preserve"> del RPFM. </w:t>
      </w:r>
      <w:r w:rsidR="00700338">
        <w:rPr>
          <w:sz w:val="22"/>
          <w:szCs w:val="22"/>
          <w:lang w:eastAsia="es-UY"/>
        </w:rPr>
        <w:t>En este proceso s</w:t>
      </w:r>
      <w:r w:rsidR="004E695C">
        <w:rPr>
          <w:sz w:val="22"/>
          <w:szCs w:val="22"/>
          <w:lang w:eastAsia="es-UY"/>
        </w:rPr>
        <w:t>e</w:t>
      </w:r>
      <w:r w:rsidR="00FF69A3" w:rsidRPr="00830306">
        <w:rPr>
          <w:sz w:val="22"/>
          <w:szCs w:val="22"/>
          <w:lang w:eastAsia="es-UY"/>
        </w:rPr>
        <w:t xml:space="preserve"> </w:t>
      </w:r>
      <w:r w:rsidR="002B5C0B" w:rsidRPr="00830306">
        <w:rPr>
          <w:sz w:val="22"/>
          <w:szCs w:val="22"/>
          <w:lang w:eastAsia="es-UY"/>
        </w:rPr>
        <w:t>ha</w:t>
      </w:r>
      <w:r w:rsidR="00FF69A3" w:rsidRPr="00830306">
        <w:rPr>
          <w:sz w:val="22"/>
          <w:szCs w:val="22"/>
          <w:lang w:eastAsia="es-UY"/>
        </w:rPr>
        <w:t xml:space="preserve"> fortalecido al sistema académico en ambos países incorporando a las universidades como adaptadores tecnológicos y generadores de conocimiento sobre las condiciones ambientales del RPFM. </w:t>
      </w:r>
    </w:p>
    <w:p w14:paraId="662715D9" w14:textId="77777777" w:rsidR="00A93BC8" w:rsidRPr="00830306" w:rsidRDefault="00A93BC8" w:rsidP="002B5C0B">
      <w:pPr>
        <w:pStyle w:val="Listaconvietas2"/>
        <w:numPr>
          <w:ilvl w:val="0"/>
          <w:numId w:val="0"/>
        </w:numPr>
        <w:jc w:val="both"/>
        <w:rPr>
          <w:sz w:val="22"/>
          <w:szCs w:val="22"/>
          <w:lang w:val="es-EC"/>
        </w:rPr>
      </w:pPr>
    </w:p>
    <w:p w14:paraId="047E073E" w14:textId="77777777" w:rsidR="00A93BC8" w:rsidRPr="00830306" w:rsidRDefault="00A93BC8" w:rsidP="00690410">
      <w:pPr>
        <w:pStyle w:val="Ttulo3"/>
        <w:numPr>
          <w:ilvl w:val="0"/>
          <w:numId w:val="12"/>
        </w:numPr>
        <w:rPr>
          <w:rFonts w:ascii="Times New Roman" w:hAnsi="Times New Roman" w:cs="Times New Roman"/>
          <w:lang w:val="es-EC"/>
        </w:rPr>
      </w:pPr>
      <w:bookmarkStart w:id="35" w:name="_Toc419116643"/>
      <w:r w:rsidRPr="00830306">
        <w:rPr>
          <w:rFonts w:ascii="Times New Roman" w:hAnsi="Times New Roman" w:cs="Times New Roman"/>
          <w:lang w:val="es-EC"/>
        </w:rPr>
        <w:t>Sostenibilidad:</w:t>
      </w:r>
      <w:bookmarkEnd w:id="35"/>
    </w:p>
    <w:p w14:paraId="71E88E17" w14:textId="77777777" w:rsidR="00A93BC8" w:rsidRPr="00830306" w:rsidRDefault="00A93BC8" w:rsidP="00A93BC8">
      <w:pPr>
        <w:pStyle w:val="Listaconvietas2"/>
        <w:numPr>
          <w:ilvl w:val="0"/>
          <w:numId w:val="0"/>
        </w:numPr>
        <w:ind w:left="426"/>
        <w:jc w:val="both"/>
        <w:rPr>
          <w:sz w:val="22"/>
          <w:szCs w:val="22"/>
          <w:lang w:val="es-EC"/>
        </w:rPr>
      </w:pPr>
    </w:p>
    <w:p w14:paraId="01A00DE2" w14:textId="0FE9BBFA" w:rsidR="00A93BC8" w:rsidRPr="00830306" w:rsidRDefault="004A119B" w:rsidP="00047B26">
      <w:pPr>
        <w:pStyle w:val="Listaconvietas2"/>
        <w:numPr>
          <w:ilvl w:val="0"/>
          <w:numId w:val="0"/>
        </w:numPr>
        <w:jc w:val="both"/>
        <w:rPr>
          <w:sz w:val="22"/>
          <w:szCs w:val="22"/>
          <w:lang w:eastAsia="es-UY"/>
        </w:rPr>
      </w:pPr>
      <w:r w:rsidRPr="00830306">
        <w:rPr>
          <w:sz w:val="22"/>
          <w:szCs w:val="22"/>
          <w:lang w:eastAsia="es-UY"/>
        </w:rPr>
        <w:t xml:space="preserve">La estrategia de </w:t>
      </w:r>
      <w:r w:rsidR="00F0550A">
        <w:rPr>
          <w:sz w:val="22"/>
          <w:szCs w:val="22"/>
          <w:lang w:eastAsia="es-UY"/>
        </w:rPr>
        <w:t>salida del proyecto comprende su</w:t>
      </w:r>
      <w:r w:rsidRPr="00830306">
        <w:rPr>
          <w:sz w:val="22"/>
          <w:szCs w:val="22"/>
          <w:lang w:eastAsia="es-UY"/>
        </w:rPr>
        <w:t xml:space="preserve"> transferencia a los gobiernos de los países </w:t>
      </w:r>
      <w:r w:rsidR="00F0550A">
        <w:rPr>
          <w:sz w:val="22"/>
          <w:szCs w:val="22"/>
          <w:lang w:eastAsia="es-UY"/>
        </w:rPr>
        <w:t xml:space="preserve">incorporándolo en su institucionalidad para lograr la continuidad del </w:t>
      </w:r>
      <w:r w:rsidR="00795B13" w:rsidRPr="00830306">
        <w:rPr>
          <w:sz w:val="22"/>
          <w:szCs w:val="22"/>
          <w:lang w:eastAsia="es-UY"/>
        </w:rPr>
        <w:t>PAE, con los ajust</w:t>
      </w:r>
      <w:r w:rsidR="00DC61E9">
        <w:rPr>
          <w:sz w:val="22"/>
          <w:szCs w:val="22"/>
          <w:lang w:eastAsia="es-UY"/>
        </w:rPr>
        <w:t xml:space="preserve">es que los países determinen, buscando mantener su </w:t>
      </w:r>
      <w:r w:rsidR="00795B13" w:rsidRPr="00830306">
        <w:rPr>
          <w:sz w:val="22"/>
          <w:szCs w:val="22"/>
          <w:lang w:eastAsia="es-UY"/>
        </w:rPr>
        <w:t>compromiso con los objet</w:t>
      </w:r>
      <w:r w:rsidR="00DC61E9">
        <w:rPr>
          <w:sz w:val="22"/>
          <w:szCs w:val="22"/>
          <w:lang w:eastAsia="es-UY"/>
        </w:rPr>
        <w:t>ivos de largo plazo</w:t>
      </w:r>
      <w:r w:rsidR="00795B13" w:rsidRPr="00830306">
        <w:rPr>
          <w:sz w:val="22"/>
          <w:szCs w:val="22"/>
          <w:lang w:eastAsia="es-UY"/>
        </w:rPr>
        <w:t xml:space="preserve">. Tanto la DINAMA como la </w:t>
      </w:r>
      <w:r w:rsidR="00851EFB" w:rsidRPr="00830306">
        <w:rPr>
          <w:sz w:val="22"/>
          <w:szCs w:val="22"/>
          <w:lang w:eastAsia="es-UY"/>
        </w:rPr>
        <w:t>SAyDS</w:t>
      </w:r>
      <w:r w:rsidR="00795B13" w:rsidRPr="00830306">
        <w:rPr>
          <w:sz w:val="22"/>
          <w:szCs w:val="22"/>
          <w:lang w:eastAsia="es-UY"/>
        </w:rPr>
        <w:t xml:space="preserve"> han llevado acciones para retener las capacidades generadas durante la fase de </w:t>
      </w:r>
      <w:r w:rsidR="00F4173F" w:rsidRPr="00830306">
        <w:rPr>
          <w:sz w:val="22"/>
          <w:szCs w:val="22"/>
          <w:lang w:eastAsia="es-UY"/>
        </w:rPr>
        <w:t>ejecución</w:t>
      </w:r>
      <w:r w:rsidR="00795B13" w:rsidRPr="00830306">
        <w:rPr>
          <w:sz w:val="22"/>
          <w:szCs w:val="22"/>
          <w:lang w:eastAsia="es-UY"/>
        </w:rPr>
        <w:t xml:space="preserve"> del proyecto e incorporarlas en sus estructuras operativas. En este sentido ya se ha mencionado la creación de un sistema nacional de monitoreo en el marco de la </w:t>
      </w:r>
      <w:r w:rsidR="00851EFB" w:rsidRPr="00830306">
        <w:rPr>
          <w:sz w:val="22"/>
          <w:szCs w:val="22"/>
          <w:lang w:eastAsia="es-UY"/>
        </w:rPr>
        <w:t>SAyDS</w:t>
      </w:r>
      <w:r w:rsidR="00795B13" w:rsidRPr="00830306">
        <w:rPr>
          <w:sz w:val="22"/>
          <w:szCs w:val="22"/>
          <w:lang w:eastAsia="es-UY"/>
        </w:rPr>
        <w:t xml:space="preserve"> que pretende coordinar la RIIGLO, y la creación de un departamento de zona marina en la DINAMA que </w:t>
      </w:r>
      <w:r w:rsidR="00BB61B0">
        <w:rPr>
          <w:sz w:val="22"/>
          <w:szCs w:val="22"/>
          <w:lang w:eastAsia="es-UY"/>
        </w:rPr>
        <w:t>permitirá incorporar el conocimiento acumulado por</w:t>
      </w:r>
      <w:r w:rsidR="00795B13" w:rsidRPr="00830306">
        <w:rPr>
          <w:sz w:val="22"/>
          <w:szCs w:val="22"/>
          <w:lang w:eastAsia="es-UY"/>
        </w:rPr>
        <w:t xml:space="preserve"> la unidad coordinadora nacional del proyecto para cumplir con el PAE. A nivel de las Comisiones Binacionales, </w:t>
      </w:r>
      <w:r w:rsidR="005B426B" w:rsidRPr="00830306">
        <w:rPr>
          <w:sz w:val="22"/>
          <w:szCs w:val="22"/>
          <w:lang w:eastAsia="es-UY"/>
        </w:rPr>
        <w:t>también</w:t>
      </w:r>
      <w:r w:rsidR="00795B13" w:rsidRPr="00830306">
        <w:rPr>
          <w:sz w:val="22"/>
          <w:szCs w:val="22"/>
          <w:lang w:eastAsia="es-UY"/>
        </w:rPr>
        <w:t xml:space="preserve"> se constatan acciones para fortalecer los mecanismos de </w:t>
      </w:r>
      <w:r w:rsidR="00F4173F" w:rsidRPr="00830306">
        <w:rPr>
          <w:sz w:val="22"/>
          <w:szCs w:val="22"/>
          <w:lang w:eastAsia="es-UY"/>
        </w:rPr>
        <w:t>coordinación</w:t>
      </w:r>
      <w:r w:rsidR="00795B13" w:rsidRPr="00830306">
        <w:rPr>
          <w:sz w:val="22"/>
          <w:szCs w:val="22"/>
          <w:lang w:eastAsia="es-UY"/>
        </w:rPr>
        <w:t xml:space="preserve"> y mantener el compromiso con los objetivos del proyecto. </w:t>
      </w:r>
      <w:r w:rsidR="00BB61B0">
        <w:rPr>
          <w:sz w:val="22"/>
          <w:szCs w:val="22"/>
          <w:lang w:eastAsia="es-UY"/>
        </w:rPr>
        <w:t>L</w:t>
      </w:r>
      <w:r w:rsidR="00795B13" w:rsidRPr="00830306">
        <w:rPr>
          <w:sz w:val="22"/>
          <w:szCs w:val="22"/>
          <w:lang w:eastAsia="es-UY"/>
        </w:rPr>
        <w:t>a creación de cargos en el marco de la CARP para apoyar a la secretaria ejecutiva en temas vinculados al monitoreo</w:t>
      </w:r>
      <w:r w:rsidR="00940AD6">
        <w:rPr>
          <w:sz w:val="22"/>
          <w:szCs w:val="22"/>
          <w:lang w:eastAsia="es-UY"/>
        </w:rPr>
        <w:t>,</w:t>
      </w:r>
      <w:r w:rsidR="00795B13" w:rsidRPr="00830306">
        <w:rPr>
          <w:sz w:val="22"/>
          <w:szCs w:val="22"/>
          <w:lang w:eastAsia="es-UY"/>
        </w:rPr>
        <w:t xml:space="preserve"> y los recursos asignados por la CTMFM a campañas oceanográficas conjuntas comprometidas con temas ambientales</w:t>
      </w:r>
      <w:r w:rsidR="00BB61B0">
        <w:rPr>
          <w:sz w:val="22"/>
          <w:szCs w:val="22"/>
          <w:lang w:eastAsia="es-UY"/>
        </w:rPr>
        <w:t xml:space="preserve"> son evidencias de esto</w:t>
      </w:r>
      <w:r w:rsidR="00795B13" w:rsidRPr="00830306">
        <w:rPr>
          <w:sz w:val="22"/>
          <w:szCs w:val="22"/>
          <w:lang w:eastAsia="es-UY"/>
        </w:rPr>
        <w:t xml:space="preserve">. </w:t>
      </w:r>
      <w:r w:rsidR="00BB61B0">
        <w:rPr>
          <w:sz w:val="22"/>
          <w:szCs w:val="22"/>
          <w:lang w:eastAsia="es-UY"/>
        </w:rPr>
        <w:t>P</w:t>
      </w:r>
      <w:r w:rsidR="000354B9" w:rsidRPr="00830306">
        <w:rPr>
          <w:sz w:val="22"/>
          <w:szCs w:val="22"/>
          <w:lang w:eastAsia="es-UY"/>
        </w:rPr>
        <w:t xml:space="preserve">ara asegurar la sustentabilidad del </w:t>
      </w:r>
      <w:r w:rsidR="00BB61B0">
        <w:rPr>
          <w:sz w:val="22"/>
          <w:szCs w:val="22"/>
          <w:lang w:eastAsia="es-UY"/>
        </w:rPr>
        <w:t xml:space="preserve">proyecto </w:t>
      </w:r>
      <w:r w:rsidR="000354B9" w:rsidRPr="00BB61B0">
        <w:rPr>
          <w:sz w:val="22"/>
          <w:szCs w:val="22"/>
          <w:lang w:eastAsia="es-UY"/>
        </w:rPr>
        <w:t>se</w:t>
      </w:r>
      <w:r w:rsidR="000354B9" w:rsidRPr="00830306">
        <w:rPr>
          <w:sz w:val="22"/>
          <w:szCs w:val="22"/>
          <w:lang w:eastAsia="es-UY"/>
        </w:rPr>
        <w:t xml:space="preserve"> requerirá de un trabajo coordinado entre todas las instituciones que integran la CD </w:t>
      </w:r>
      <w:r w:rsidR="00DC61E9">
        <w:rPr>
          <w:sz w:val="22"/>
          <w:szCs w:val="22"/>
          <w:lang w:eastAsia="es-UY"/>
        </w:rPr>
        <w:t>a efectos de incorporar a</w:t>
      </w:r>
      <w:r w:rsidR="00BB61B0">
        <w:rPr>
          <w:sz w:val="22"/>
          <w:szCs w:val="22"/>
          <w:lang w:eastAsia="es-UY"/>
        </w:rPr>
        <w:t>l PAE en el nuevo presupuesto quinquenal de los gobiernos</w:t>
      </w:r>
      <w:r w:rsidR="000354B9" w:rsidRPr="00830306">
        <w:rPr>
          <w:sz w:val="22"/>
          <w:szCs w:val="22"/>
          <w:lang w:eastAsia="es-UY"/>
        </w:rPr>
        <w:t>.</w:t>
      </w:r>
      <w:r w:rsidR="003B77D1" w:rsidRPr="00830306">
        <w:rPr>
          <w:sz w:val="22"/>
          <w:szCs w:val="22"/>
          <w:lang w:eastAsia="es-UY"/>
        </w:rPr>
        <w:t xml:space="preserve"> </w:t>
      </w:r>
      <w:r w:rsidR="007B1AA9">
        <w:rPr>
          <w:sz w:val="22"/>
          <w:szCs w:val="22"/>
          <w:lang w:eastAsia="es-UY"/>
        </w:rPr>
        <w:t xml:space="preserve">Esto se considera probable dado la madurez institucional existente </w:t>
      </w:r>
      <w:r w:rsidR="00BB61B0">
        <w:rPr>
          <w:sz w:val="22"/>
          <w:szCs w:val="22"/>
          <w:lang w:eastAsia="es-UY"/>
        </w:rPr>
        <w:t xml:space="preserve">y el compromiso mostrado por todos los actores </w:t>
      </w:r>
      <w:r w:rsidR="007B1AA9">
        <w:rPr>
          <w:sz w:val="22"/>
          <w:szCs w:val="22"/>
          <w:lang w:eastAsia="es-UY"/>
        </w:rPr>
        <w:t xml:space="preserve">por </w:t>
      </w:r>
      <w:r w:rsidR="003B77D1" w:rsidRPr="00830306">
        <w:rPr>
          <w:sz w:val="22"/>
          <w:szCs w:val="22"/>
          <w:lang w:eastAsia="es-UY"/>
        </w:rPr>
        <w:t xml:space="preserve">lo que se </w:t>
      </w:r>
      <w:r w:rsidR="007B1AA9">
        <w:rPr>
          <w:sz w:val="22"/>
          <w:szCs w:val="22"/>
          <w:lang w:eastAsia="es-UY"/>
        </w:rPr>
        <w:t xml:space="preserve">le asigna al proyecto un puntaje de </w:t>
      </w:r>
      <w:r w:rsidR="008044E4">
        <w:rPr>
          <w:sz w:val="22"/>
          <w:szCs w:val="22"/>
          <w:lang w:eastAsia="es-UY"/>
        </w:rPr>
        <w:t xml:space="preserve">evaluación </w:t>
      </w:r>
      <w:r w:rsidR="008044E4" w:rsidRPr="00830306">
        <w:rPr>
          <w:sz w:val="22"/>
          <w:szCs w:val="22"/>
          <w:lang w:eastAsia="es-UY"/>
        </w:rPr>
        <w:t>nivel</w:t>
      </w:r>
      <w:r w:rsidR="003E4BB6" w:rsidRPr="00830306">
        <w:rPr>
          <w:sz w:val="22"/>
          <w:szCs w:val="22"/>
          <w:lang w:eastAsia="es-UY"/>
        </w:rPr>
        <w:t xml:space="preserve"> 3 de sostenibilidad </w:t>
      </w:r>
      <w:r w:rsidR="007B1AA9" w:rsidRPr="00830306">
        <w:rPr>
          <w:sz w:val="22"/>
          <w:szCs w:val="22"/>
          <w:lang w:eastAsia="es-UY"/>
        </w:rPr>
        <w:t xml:space="preserve">según la escala del PNUD-FMAM </w:t>
      </w:r>
      <w:r w:rsidR="00883D17">
        <w:rPr>
          <w:sz w:val="22"/>
          <w:szCs w:val="22"/>
          <w:lang w:eastAsia="es-UY"/>
        </w:rPr>
        <w:t xml:space="preserve">(Algo probable </w:t>
      </w:r>
      <w:r w:rsidR="008044E4">
        <w:rPr>
          <w:sz w:val="22"/>
          <w:szCs w:val="22"/>
          <w:lang w:eastAsia="es-UY"/>
        </w:rPr>
        <w:t>con</w:t>
      </w:r>
      <w:r w:rsidR="007B1AA9">
        <w:rPr>
          <w:sz w:val="22"/>
          <w:szCs w:val="22"/>
          <w:lang w:eastAsia="es-UY"/>
        </w:rPr>
        <w:t xml:space="preserve"> </w:t>
      </w:r>
      <w:r w:rsidR="003E4BB6" w:rsidRPr="00830306">
        <w:rPr>
          <w:sz w:val="22"/>
          <w:szCs w:val="22"/>
          <w:lang w:eastAsia="es-UY"/>
        </w:rPr>
        <w:t>riesgos moderados).</w:t>
      </w:r>
      <w:r w:rsidR="00A42075" w:rsidRPr="00830306">
        <w:rPr>
          <w:sz w:val="22"/>
          <w:szCs w:val="22"/>
          <w:lang w:eastAsia="es-UY"/>
        </w:rPr>
        <w:t xml:space="preserve"> </w:t>
      </w:r>
    </w:p>
    <w:p w14:paraId="74413E96" w14:textId="77777777" w:rsidR="002B5C0B" w:rsidRPr="00830306" w:rsidRDefault="002B5C0B" w:rsidP="00047B26">
      <w:pPr>
        <w:pStyle w:val="Listaconvietas2"/>
        <w:numPr>
          <w:ilvl w:val="0"/>
          <w:numId w:val="0"/>
        </w:numPr>
        <w:jc w:val="both"/>
        <w:rPr>
          <w:sz w:val="22"/>
          <w:szCs w:val="22"/>
          <w:lang w:eastAsia="es-UY"/>
        </w:rPr>
      </w:pPr>
    </w:p>
    <w:p w14:paraId="060AF622" w14:textId="77777777" w:rsidR="00A93BC8" w:rsidRPr="00830306" w:rsidRDefault="00A93BC8" w:rsidP="00690410">
      <w:pPr>
        <w:pStyle w:val="Ttulo3"/>
        <w:numPr>
          <w:ilvl w:val="0"/>
          <w:numId w:val="12"/>
        </w:numPr>
        <w:rPr>
          <w:rFonts w:ascii="Times New Roman" w:hAnsi="Times New Roman" w:cs="Times New Roman"/>
          <w:lang w:val="es-EC"/>
        </w:rPr>
      </w:pPr>
      <w:bookmarkStart w:id="36" w:name="_Toc419116644"/>
      <w:r w:rsidRPr="00830306">
        <w:rPr>
          <w:rFonts w:ascii="Times New Roman" w:hAnsi="Times New Roman" w:cs="Times New Roman"/>
          <w:lang w:val="es-EC"/>
        </w:rPr>
        <w:t>Recursos Financieros</w:t>
      </w:r>
      <w:bookmarkEnd w:id="36"/>
      <w:r w:rsidRPr="00830306">
        <w:rPr>
          <w:rFonts w:ascii="Times New Roman" w:hAnsi="Times New Roman" w:cs="Times New Roman"/>
          <w:lang w:val="es-EC"/>
        </w:rPr>
        <w:t xml:space="preserve"> </w:t>
      </w:r>
    </w:p>
    <w:p w14:paraId="6D913C1B" w14:textId="77777777" w:rsidR="00A93BC8" w:rsidRPr="00830306" w:rsidRDefault="00A93BC8" w:rsidP="00A93BC8">
      <w:pPr>
        <w:pStyle w:val="Listaconvietas2"/>
        <w:numPr>
          <w:ilvl w:val="0"/>
          <w:numId w:val="0"/>
        </w:numPr>
        <w:ind w:left="426"/>
        <w:jc w:val="both"/>
        <w:rPr>
          <w:sz w:val="22"/>
          <w:szCs w:val="22"/>
          <w:lang w:val="es-EC"/>
        </w:rPr>
      </w:pPr>
    </w:p>
    <w:p w14:paraId="77BBDC21" w14:textId="358B6621" w:rsidR="00A93BC8" w:rsidRPr="00830306" w:rsidRDefault="00290415" w:rsidP="00047B26">
      <w:pPr>
        <w:pStyle w:val="Listaconvietas2"/>
        <w:numPr>
          <w:ilvl w:val="0"/>
          <w:numId w:val="0"/>
        </w:numPr>
        <w:jc w:val="both"/>
        <w:rPr>
          <w:sz w:val="22"/>
          <w:szCs w:val="22"/>
          <w:lang w:eastAsia="es-UY"/>
        </w:rPr>
      </w:pPr>
      <w:r>
        <w:rPr>
          <w:sz w:val="22"/>
          <w:szCs w:val="22"/>
          <w:lang w:eastAsia="es-UY"/>
        </w:rPr>
        <w:t>E</w:t>
      </w:r>
      <w:r w:rsidR="000354B9" w:rsidRPr="00830306">
        <w:rPr>
          <w:sz w:val="22"/>
          <w:szCs w:val="22"/>
          <w:lang w:eastAsia="es-UY"/>
        </w:rPr>
        <w:t>n la actualidad existen algunos recursos financieros disponibles</w:t>
      </w:r>
      <w:r w:rsidR="00DF2ECE" w:rsidRPr="00830306">
        <w:rPr>
          <w:sz w:val="22"/>
          <w:szCs w:val="22"/>
          <w:lang w:eastAsia="es-UY"/>
        </w:rPr>
        <w:t>, según lo comunicado en las entrevistas realizadas,</w:t>
      </w:r>
      <w:r w:rsidR="000354B9" w:rsidRPr="00830306">
        <w:rPr>
          <w:sz w:val="22"/>
          <w:szCs w:val="22"/>
          <w:lang w:eastAsia="es-UY"/>
        </w:rPr>
        <w:t xml:space="preserve"> como para continuar con los objetivos del </w:t>
      </w:r>
      <w:r w:rsidR="003934A9" w:rsidRPr="00830306">
        <w:rPr>
          <w:sz w:val="22"/>
          <w:szCs w:val="22"/>
          <w:lang w:eastAsia="es-UY"/>
        </w:rPr>
        <w:t>PRODOC</w:t>
      </w:r>
      <w:r w:rsidR="000354B9" w:rsidRPr="00830306">
        <w:rPr>
          <w:sz w:val="22"/>
          <w:szCs w:val="22"/>
          <w:lang w:eastAsia="es-UY"/>
        </w:rPr>
        <w:t>. En particular, las Comisiones Binacionale</w:t>
      </w:r>
      <w:r w:rsidR="00DF2ECE" w:rsidRPr="00830306">
        <w:rPr>
          <w:sz w:val="22"/>
          <w:szCs w:val="22"/>
          <w:lang w:eastAsia="es-UY"/>
        </w:rPr>
        <w:t xml:space="preserve">s han reservado algunas partidas presupuestales no ejecutadas. El problema no pareciera estar en la disponibilidad de fondos sino en lograr acuerdos sobre objetivos y prioridades a nivel </w:t>
      </w:r>
      <w:r w:rsidR="005B426B" w:rsidRPr="00830306">
        <w:rPr>
          <w:sz w:val="22"/>
          <w:szCs w:val="22"/>
          <w:lang w:eastAsia="es-UY"/>
        </w:rPr>
        <w:t>político</w:t>
      </w:r>
      <w:r w:rsidR="00DF2ECE" w:rsidRPr="00830306">
        <w:rPr>
          <w:sz w:val="22"/>
          <w:szCs w:val="22"/>
          <w:lang w:eastAsia="es-UY"/>
        </w:rPr>
        <w:t xml:space="preserve"> entre los actores clave.</w:t>
      </w:r>
      <w:r w:rsidR="003D5C5A" w:rsidRPr="00830306">
        <w:rPr>
          <w:sz w:val="22"/>
          <w:szCs w:val="22"/>
          <w:lang w:eastAsia="es-UY"/>
        </w:rPr>
        <w:t xml:space="preserve"> En el caso de las experiencias piloto realizadas </w:t>
      </w:r>
      <w:r w:rsidR="00D60604">
        <w:rPr>
          <w:sz w:val="22"/>
          <w:szCs w:val="22"/>
          <w:lang w:eastAsia="es-UY"/>
        </w:rPr>
        <w:t xml:space="preserve">en P+L, </w:t>
      </w:r>
      <w:r w:rsidR="003D5C5A" w:rsidRPr="00830306">
        <w:rPr>
          <w:sz w:val="22"/>
          <w:szCs w:val="22"/>
          <w:lang w:eastAsia="es-UY"/>
        </w:rPr>
        <w:t>se identifican complementariedades con otros proyectos en ejecución con financiamiento BID y BM, y oportunidades de replicar los resultados en todo el sector aprovechando este contexto.</w:t>
      </w:r>
    </w:p>
    <w:p w14:paraId="7CF8D5CC" w14:textId="77777777" w:rsidR="00A93BC8" w:rsidRPr="00830306" w:rsidRDefault="00A93BC8" w:rsidP="00047B26">
      <w:pPr>
        <w:pStyle w:val="Listaconvietas2"/>
        <w:numPr>
          <w:ilvl w:val="0"/>
          <w:numId w:val="0"/>
        </w:numPr>
        <w:jc w:val="both"/>
        <w:rPr>
          <w:sz w:val="22"/>
          <w:szCs w:val="22"/>
          <w:lang w:eastAsia="es-UY"/>
        </w:rPr>
      </w:pPr>
    </w:p>
    <w:p w14:paraId="095CE437" w14:textId="77777777" w:rsidR="003D5C5A" w:rsidRPr="00830306" w:rsidRDefault="003D5C5A">
      <w:pPr>
        <w:rPr>
          <w:rFonts w:ascii="Times New Roman" w:hAnsi="Times New Roman" w:cs="Times New Roman"/>
          <w:b/>
          <w:bCs/>
          <w:lang w:val="es-EC"/>
        </w:rPr>
      </w:pPr>
    </w:p>
    <w:p w14:paraId="4BABB978" w14:textId="77777777" w:rsidR="00A93BC8" w:rsidRPr="00830306" w:rsidRDefault="00A93BC8" w:rsidP="00690410">
      <w:pPr>
        <w:pStyle w:val="Ttulo1"/>
        <w:numPr>
          <w:ilvl w:val="0"/>
          <w:numId w:val="10"/>
        </w:numPr>
        <w:jc w:val="center"/>
        <w:rPr>
          <w:rFonts w:ascii="Times New Roman" w:eastAsia="Calibri" w:hAnsi="Times New Roman" w:cs="Times New Roman"/>
          <w:b/>
          <w:color w:val="auto"/>
          <w:lang w:val="es-ES"/>
        </w:rPr>
      </w:pPr>
      <w:bookmarkStart w:id="37" w:name="_Toc419116645"/>
      <w:r w:rsidRPr="00830306">
        <w:rPr>
          <w:rFonts w:ascii="Times New Roman" w:eastAsia="Calibri" w:hAnsi="Times New Roman" w:cs="Times New Roman"/>
          <w:b/>
          <w:color w:val="auto"/>
          <w:lang w:val="es-ES"/>
        </w:rPr>
        <w:t>Conclusiones y recomendaciones</w:t>
      </w:r>
      <w:bookmarkEnd w:id="37"/>
    </w:p>
    <w:p w14:paraId="15F6FFDF" w14:textId="77777777" w:rsidR="00A93BC8" w:rsidRPr="00830306" w:rsidRDefault="00A93BC8" w:rsidP="00A93BC8">
      <w:pPr>
        <w:pStyle w:val="Listaconvietas2"/>
        <w:keepNext/>
        <w:numPr>
          <w:ilvl w:val="0"/>
          <w:numId w:val="0"/>
        </w:numPr>
        <w:ind w:left="426"/>
        <w:jc w:val="both"/>
        <w:rPr>
          <w:sz w:val="22"/>
          <w:szCs w:val="22"/>
          <w:lang w:val="es-EC"/>
        </w:rPr>
      </w:pPr>
    </w:p>
    <w:p w14:paraId="3FC2C83B" w14:textId="77777777" w:rsidR="00A93BC8" w:rsidRPr="00830306" w:rsidRDefault="00A93BC8" w:rsidP="00690410">
      <w:pPr>
        <w:pStyle w:val="Ttulo2"/>
        <w:numPr>
          <w:ilvl w:val="1"/>
          <w:numId w:val="10"/>
        </w:numPr>
        <w:rPr>
          <w:rFonts w:ascii="Times New Roman" w:eastAsia="Times New Roman" w:hAnsi="Times New Roman" w:cs="Times New Roman"/>
          <w:i/>
          <w:color w:val="auto"/>
          <w:lang w:val="es-ES" w:eastAsia="es-UY"/>
        </w:rPr>
      </w:pPr>
      <w:bookmarkStart w:id="38" w:name="_Toc419116646"/>
      <w:r w:rsidRPr="00830306">
        <w:rPr>
          <w:rFonts w:ascii="Times New Roman" w:eastAsia="Times New Roman" w:hAnsi="Times New Roman" w:cs="Times New Roman"/>
          <w:i/>
          <w:color w:val="auto"/>
          <w:lang w:val="es-ES" w:eastAsia="es-UY"/>
        </w:rPr>
        <w:t>Comentarios finales sobre relevancia, efectividad y eficiencia.-</w:t>
      </w:r>
      <w:bookmarkEnd w:id="38"/>
    </w:p>
    <w:p w14:paraId="2E885E72" w14:textId="77777777" w:rsidR="00A93BC8" w:rsidRPr="00830306" w:rsidRDefault="00A93BC8" w:rsidP="00A93BC8">
      <w:pPr>
        <w:pStyle w:val="Listaconvietas2"/>
        <w:keepNext/>
        <w:numPr>
          <w:ilvl w:val="0"/>
          <w:numId w:val="0"/>
        </w:numPr>
        <w:ind w:left="426"/>
        <w:jc w:val="both"/>
        <w:rPr>
          <w:sz w:val="22"/>
          <w:szCs w:val="22"/>
          <w:lang w:val="es-EC"/>
        </w:rPr>
      </w:pPr>
    </w:p>
    <w:p w14:paraId="409BFB2E" w14:textId="733822E6" w:rsidR="00571E55" w:rsidRPr="00830306" w:rsidRDefault="00A93BC8" w:rsidP="00047B26">
      <w:pPr>
        <w:pStyle w:val="Listaconvietas2"/>
        <w:numPr>
          <w:ilvl w:val="0"/>
          <w:numId w:val="0"/>
        </w:numPr>
        <w:jc w:val="both"/>
        <w:rPr>
          <w:sz w:val="22"/>
          <w:szCs w:val="22"/>
          <w:lang w:eastAsia="es-UY"/>
        </w:rPr>
      </w:pPr>
      <w:r w:rsidRPr="00830306">
        <w:rPr>
          <w:sz w:val="22"/>
          <w:szCs w:val="22"/>
          <w:lang w:eastAsia="es-UY"/>
        </w:rPr>
        <w:t>El proyecto tiene perspectiva</w:t>
      </w:r>
      <w:r w:rsidR="0029632A">
        <w:rPr>
          <w:sz w:val="22"/>
          <w:szCs w:val="22"/>
          <w:lang w:eastAsia="es-UY"/>
        </w:rPr>
        <w:t>s</w:t>
      </w:r>
      <w:r w:rsidRPr="00830306">
        <w:rPr>
          <w:sz w:val="22"/>
          <w:szCs w:val="22"/>
          <w:lang w:eastAsia="es-UY"/>
        </w:rPr>
        <w:t xml:space="preserve"> de generar efectos positivos a nivel global y nacional de distinta índole, incluyendo beneficios a la salud de un alto porcentaje de las poblaciones de Argentina y Uruguay, y a la conservación de la biodiversidad en áreas de reserva.</w:t>
      </w:r>
      <w:r w:rsidR="00571E55" w:rsidRPr="00830306">
        <w:rPr>
          <w:sz w:val="22"/>
          <w:szCs w:val="22"/>
          <w:lang w:eastAsia="es-UY"/>
        </w:rPr>
        <w:t xml:space="preserve"> El </w:t>
      </w:r>
      <w:r w:rsidR="00A244A8">
        <w:rPr>
          <w:sz w:val="22"/>
          <w:szCs w:val="22"/>
          <w:lang w:eastAsia="es-UY"/>
        </w:rPr>
        <w:t xml:space="preserve">alcance del </w:t>
      </w:r>
      <w:r w:rsidR="00571E55" w:rsidRPr="00830306">
        <w:rPr>
          <w:sz w:val="22"/>
          <w:szCs w:val="22"/>
          <w:lang w:eastAsia="es-UY"/>
        </w:rPr>
        <w:t xml:space="preserve">objetivo de largo plazo </w:t>
      </w:r>
      <w:r w:rsidR="00A244A8">
        <w:rPr>
          <w:sz w:val="22"/>
          <w:szCs w:val="22"/>
          <w:lang w:eastAsia="es-UY"/>
        </w:rPr>
        <w:t>excede</w:t>
      </w:r>
      <w:r w:rsidR="00571E55" w:rsidRPr="00830306">
        <w:rPr>
          <w:sz w:val="22"/>
          <w:szCs w:val="22"/>
          <w:lang w:eastAsia="es-UY"/>
        </w:rPr>
        <w:t xml:space="preserve"> la etapa ejecutada </w:t>
      </w:r>
      <w:r w:rsidR="00A244A8">
        <w:rPr>
          <w:sz w:val="22"/>
          <w:szCs w:val="22"/>
          <w:lang w:eastAsia="es-UY"/>
        </w:rPr>
        <w:t>y requiere</w:t>
      </w:r>
      <w:r w:rsidR="00571E55" w:rsidRPr="00830306">
        <w:rPr>
          <w:sz w:val="22"/>
          <w:szCs w:val="22"/>
          <w:lang w:eastAsia="es-UY"/>
        </w:rPr>
        <w:t xml:space="preserve"> de </w:t>
      </w:r>
      <w:r w:rsidR="00A244A8">
        <w:rPr>
          <w:sz w:val="22"/>
          <w:szCs w:val="22"/>
          <w:lang w:eastAsia="es-UY"/>
        </w:rPr>
        <w:t>esfuerzos sostenidos</w:t>
      </w:r>
      <w:r w:rsidR="00571E55" w:rsidRPr="00830306">
        <w:rPr>
          <w:sz w:val="22"/>
          <w:szCs w:val="22"/>
          <w:lang w:eastAsia="es-UY"/>
        </w:rPr>
        <w:t xml:space="preserve"> </w:t>
      </w:r>
      <w:r w:rsidR="00A244A8">
        <w:rPr>
          <w:sz w:val="22"/>
          <w:szCs w:val="22"/>
          <w:lang w:eastAsia="es-UY"/>
        </w:rPr>
        <w:t>de</w:t>
      </w:r>
      <w:r w:rsidR="00571E55" w:rsidRPr="00830306">
        <w:rPr>
          <w:sz w:val="22"/>
          <w:szCs w:val="22"/>
          <w:lang w:eastAsia="es-UY"/>
        </w:rPr>
        <w:t xml:space="preserve"> los países para lograr su desarrollo </w:t>
      </w:r>
      <w:r w:rsidR="00637CDD" w:rsidRPr="00830306">
        <w:rPr>
          <w:sz w:val="22"/>
          <w:szCs w:val="22"/>
          <w:lang w:eastAsia="es-UY"/>
        </w:rPr>
        <w:t xml:space="preserve">productivo </w:t>
      </w:r>
      <w:r w:rsidR="00571E55" w:rsidRPr="00830306">
        <w:rPr>
          <w:sz w:val="22"/>
          <w:szCs w:val="22"/>
          <w:lang w:eastAsia="es-UY"/>
        </w:rPr>
        <w:t>con sustentabilida</w:t>
      </w:r>
      <w:r w:rsidR="00637CDD" w:rsidRPr="00830306">
        <w:rPr>
          <w:sz w:val="22"/>
          <w:szCs w:val="22"/>
          <w:lang w:eastAsia="es-UY"/>
        </w:rPr>
        <w:t>d ambiental. L</w:t>
      </w:r>
      <w:r w:rsidR="00571E55" w:rsidRPr="00830306">
        <w:rPr>
          <w:sz w:val="22"/>
          <w:szCs w:val="22"/>
          <w:lang w:eastAsia="es-UY"/>
        </w:rPr>
        <w:t xml:space="preserve">os aportes </w:t>
      </w:r>
      <w:r w:rsidR="00A244A8">
        <w:rPr>
          <w:sz w:val="22"/>
          <w:szCs w:val="22"/>
          <w:lang w:eastAsia="es-UY"/>
        </w:rPr>
        <w:t>realizados</w:t>
      </w:r>
      <w:r w:rsidR="00637CDD" w:rsidRPr="00830306">
        <w:rPr>
          <w:sz w:val="22"/>
          <w:szCs w:val="22"/>
          <w:lang w:eastAsia="es-UY"/>
        </w:rPr>
        <w:t xml:space="preserve"> y las lecciones aprendidas, </w:t>
      </w:r>
      <w:r w:rsidR="00571E55" w:rsidRPr="00830306">
        <w:rPr>
          <w:sz w:val="22"/>
          <w:szCs w:val="22"/>
          <w:lang w:eastAsia="es-UY"/>
        </w:rPr>
        <w:t>cobran particular rele</w:t>
      </w:r>
      <w:r w:rsidR="00637CDD" w:rsidRPr="00830306">
        <w:rPr>
          <w:sz w:val="22"/>
          <w:szCs w:val="22"/>
          <w:lang w:eastAsia="es-UY"/>
        </w:rPr>
        <w:t>vancia ante los nuevos desafíos</w:t>
      </w:r>
      <w:r w:rsidR="00571E55" w:rsidRPr="00830306">
        <w:rPr>
          <w:sz w:val="22"/>
          <w:szCs w:val="22"/>
          <w:lang w:eastAsia="es-UY"/>
        </w:rPr>
        <w:t xml:space="preserve"> que ambos países </w:t>
      </w:r>
      <w:r w:rsidR="00AF5C90" w:rsidRPr="00830306">
        <w:rPr>
          <w:sz w:val="22"/>
          <w:szCs w:val="22"/>
          <w:lang w:eastAsia="es-UY"/>
        </w:rPr>
        <w:t xml:space="preserve">están proyectando asumir </w:t>
      </w:r>
      <w:r w:rsidR="00571E55" w:rsidRPr="00830306">
        <w:rPr>
          <w:sz w:val="22"/>
          <w:szCs w:val="22"/>
          <w:lang w:eastAsia="es-UY"/>
        </w:rPr>
        <w:t xml:space="preserve">en sus </w:t>
      </w:r>
      <w:r w:rsidR="00AF5C90">
        <w:rPr>
          <w:sz w:val="22"/>
          <w:szCs w:val="22"/>
          <w:lang w:eastAsia="es-UY"/>
        </w:rPr>
        <w:t>áreas costeras y que probablemente tengan efectos en su</w:t>
      </w:r>
      <w:r w:rsidR="00571E55" w:rsidRPr="00830306">
        <w:rPr>
          <w:sz w:val="22"/>
          <w:szCs w:val="22"/>
          <w:lang w:eastAsia="es-UY"/>
        </w:rPr>
        <w:t xml:space="preserve"> zona transfronteriz</w:t>
      </w:r>
      <w:r w:rsidR="00637CDD" w:rsidRPr="00830306">
        <w:rPr>
          <w:sz w:val="22"/>
          <w:szCs w:val="22"/>
          <w:lang w:eastAsia="es-UY"/>
        </w:rPr>
        <w:t xml:space="preserve">a. </w:t>
      </w:r>
      <w:r w:rsidR="00322CE2">
        <w:rPr>
          <w:sz w:val="22"/>
          <w:szCs w:val="22"/>
          <w:lang w:eastAsia="es-UY"/>
        </w:rPr>
        <w:t>Al</w:t>
      </w:r>
      <w:r w:rsidR="00AF5C90">
        <w:rPr>
          <w:sz w:val="22"/>
          <w:szCs w:val="22"/>
          <w:lang w:eastAsia="es-UY"/>
        </w:rPr>
        <w:t>gunos ejemplos son los proyectos</w:t>
      </w:r>
      <w:r w:rsidR="00322CE2">
        <w:rPr>
          <w:sz w:val="22"/>
          <w:szCs w:val="22"/>
          <w:lang w:eastAsia="es-UY"/>
        </w:rPr>
        <w:t xml:space="preserve"> de </w:t>
      </w:r>
      <w:r w:rsidR="00571E55" w:rsidRPr="00830306">
        <w:rPr>
          <w:sz w:val="22"/>
          <w:szCs w:val="22"/>
          <w:lang w:eastAsia="es-UY"/>
        </w:rPr>
        <w:t xml:space="preserve">construcción de un puerto de aguas profundas en la zona </w:t>
      </w:r>
      <w:r w:rsidR="00637CDD" w:rsidRPr="00830306">
        <w:rPr>
          <w:sz w:val="22"/>
          <w:szCs w:val="22"/>
          <w:lang w:eastAsia="es-UY"/>
        </w:rPr>
        <w:t>Atlántica</w:t>
      </w:r>
      <w:r w:rsidR="00571E55" w:rsidRPr="00830306">
        <w:rPr>
          <w:sz w:val="22"/>
          <w:szCs w:val="22"/>
          <w:lang w:eastAsia="es-UY"/>
        </w:rPr>
        <w:t xml:space="preserve"> de </w:t>
      </w:r>
      <w:r w:rsidR="00637CDD" w:rsidRPr="00830306">
        <w:rPr>
          <w:sz w:val="22"/>
          <w:szCs w:val="22"/>
          <w:lang w:eastAsia="es-UY"/>
        </w:rPr>
        <w:t>Uruguay</w:t>
      </w:r>
      <w:r w:rsidR="00571E55" w:rsidRPr="00830306">
        <w:rPr>
          <w:sz w:val="22"/>
          <w:szCs w:val="22"/>
          <w:lang w:eastAsia="es-UY"/>
        </w:rPr>
        <w:t>, la explotación de hidrocarburos en la plataforma continental, dragado de canales de navegación y obras para promover el desarrollo de nuevas</w:t>
      </w:r>
      <w:r w:rsidR="00AF5C90">
        <w:rPr>
          <w:sz w:val="22"/>
          <w:szCs w:val="22"/>
          <w:lang w:eastAsia="es-UY"/>
        </w:rPr>
        <w:t xml:space="preserve"> </w:t>
      </w:r>
      <w:r w:rsidR="00637CDD" w:rsidRPr="00830306">
        <w:rPr>
          <w:sz w:val="22"/>
          <w:szCs w:val="22"/>
          <w:lang w:eastAsia="es-UY"/>
        </w:rPr>
        <w:t>vías</w:t>
      </w:r>
      <w:r w:rsidR="00E74838" w:rsidRPr="00830306">
        <w:rPr>
          <w:sz w:val="22"/>
          <w:szCs w:val="22"/>
          <w:lang w:eastAsia="es-UY"/>
        </w:rPr>
        <w:t xml:space="preserve"> navegables</w:t>
      </w:r>
      <w:r w:rsidR="00637CDD" w:rsidRPr="00830306">
        <w:rPr>
          <w:sz w:val="22"/>
          <w:szCs w:val="22"/>
          <w:lang w:eastAsia="es-UY"/>
        </w:rPr>
        <w:t>.</w:t>
      </w:r>
    </w:p>
    <w:p w14:paraId="3AFFDD4B" w14:textId="77777777" w:rsidR="00571E55" w:rsidRPr="00830306" w:rsidRDefault="00571E55" w:rsidP="00047B26">
      <w:pPr>
        <w:pStyle w:val="Listaconvietas2"/>
        <w:numPr>
          <w:ilvl w:val="0"/>
          <w:numId w:val="0"/>
        </w:numPr>
        <w:jc w:val="both"/>
        <w:rPr>
          <w:sz w:val="22"/>
          <w:szCs w:val="22"/>
          <w:lang w:eastAsia="es-UY"/>
        </w:rPr>
      </w:pPr>
    </w:p>
    <w:p w14:paraId="04D947F6" w14:textId="623CFC1A" w:rsidR="00E74838" w:rsidRPr="00830306" w:rsidRDefault="00637CDD" w:rsidP="00047B26">
      <w:pPr>
        <w:pStyle w:val="Listaconvietas2"/>
        <w:numPr>
          <w:ilvl w:val="0"/>
          <w:numId w:val="0"/>
        </w:numPr>
        <w:jc w:val="both"/>
        <w:rPr>
          <w:sz w:val="22"/>
          <w:szCs w:val="22"/>
          <w:lang w:eastAsia="es-UY"/>
        </w:rPr>
      </w:pPr>
      <w:r w:rsidRPr="00830306">
        <w:rPr>
          <w:sz w:val="22"/>
          <w:szCs w:val="22"/>
          <w:lang w:eastAsia="es-UY"/>
        </w:rPr>
        <w:t xml:space="preserve">Si </w:t>
      </w:r>
      <w:r w:rsidR="003A2E78">
        <w:rPr>
          <w:sz w:val="22"/>
          <w:szCs w:val="22"/>
          <w:lang w:eastAsia="es-UY"/>
        </w:rPr>
        <w:t xml:space="preserve">bien </w:t>
      </w:r>
      <w:r w:rsidR="002A7789" w:rsidRPr="00830306">
        <w:rPr>
          <w:sz w:val="22"/>
          <w:szCs w:val="22"/>
          <w:lang w:eastAsia="es-UY"/>
        </w:rPr>
        <w:t xml:space="preserve">no </w:t>
      </w:r>
      <w:r w:rsidR="00322CE2">
        <w:rPr>
          <w:sz w:val="22"/>
          <w:szCs w:val="22"/>
          <w:lang w:eastAsia="es-UY"/>
        </w:rPr>
        <w:t xml:space="preserve">se </w:t>
      </w:r>
      <w:r w:rsidR="002A7789" w:rsidRPr="00830306">
        <w:rPr>
          <w:sz w:val="22"/>
          <w:szCs w:val="22"/>
          <w:lang w:eastAsia="es-UY"/>
        </w:rPr>
        <w:t>ha</w:t>
      </w:r>
      <w:r w:rsidR="00322CE2">
        <w:rPr>
          <w:sz w:val="22"/>
          <w:szCs w:val="22"/>
          <w:lang w:eastAsia="es-UY"/>
        </w:rPr>
        <w:t>n</w:t>
      </w:r>
      <w:r w:rsidR="002A7789" w:rsidRPr="00830306">
        <w:rPr>
          <w:sz w:val="22"/>
          <w:szCs w:val="22"/>
          <w:lang w:eastAsia="es-UY"/>
        </w:rPr>
        <w:t xml:space="preserve"> podido</w:t>
      </w:r>
      <w:r w:rsidRPr="00830306">
        <w:rPr>
          <w:sz w:val="22"/>
          <w:szCs w:val="22"/>
          <w:lang w:eastAsia="es-UY"/>
        </w:rPr>
        <w:t xml:space="preserve"> alcanzar</w:t>
      </w:r>
      <w:r w:rsidR="002A7789" w:rsidRPr="00830306">
        <w:rPr>
          <w:sz w:val="22"/>
          <w:szCs w:val="22"/>
          <w:lang w:eastAsia="es-UY"/>
        </w:rPr>
        <w:t xml:space="preserve"> todos</w:t>
      </w:r>
      <w:r w:rsidRPr="00830306">
        <w:rPr>
          <w:sz w:val="22"/>
          <w:szCs w:val="22"/>
          <w:lang w:eastAsia="es-UY"/>
        </w:rPr>
        <w:t xml:space="preserve"> los resultados previstos </w:t>
      </w:r>
      <w:r w:rsidR="00E74838" w:rsidRPr="00830306">
        <w:rPr>
          <w:sz w:val="22"/>
          <w:szCs w:val="22"/>
          <w:lang w:eastAsia="es-UY"/>
        </w:rPr>
        <w:t xml:space="preserve">en el </w:t>
      </w:r>
      <w:r w:rsidR="003934A9" w:rsidRPr="00830306">
        <w:rPr>
          <w:sz w:val="22"/>
          <w:szCs w:val="22"/>
          <w:lang w:eastAsia="es-UY"/>
        </w:rPr>
        <w:t>PRODOC</w:t>
      </w:r>
      <w:r w:rsidR="00E74838" w:rsidRPr="00830306">
        <w:rPr>
          <w:sz w:val="22"/>
          <w:szCs w:val="22"/>
          <w:lang w:eastAsia="es-UY"/>
        </w:rPr>
        <w:t xml:space="preserve">, </w:t>
      </w:r>
      <w:r w:rsidR="00322CE2">
        <w:rPr>
          <w:sz w:val="22"/>
          <w:szCs w:val="22"/>
          <w:lang w:eastAsia="es-UY"/>
        </w:rPr>
        <w:t xml:space="preserve">se </w:t>
      </w:r>
      <w:r w:rsidRPr="00830306">
        <w:rPr>
          <w:sz w:val="22"/>
          <w:szCs w:val="22"/>
          <w:lang w:eastAsia="es-UY"/>
        </w:rPr>
        <w:t>ha</w:t>
      </w:r>
      <w:r w:rsidR="00322CE2">
        <w:rPr>
          <w:sz w:val="22"/>
          <w:szCs w:val="22"/>
          <w:lang w:eastAsia="es-UY"/>
        </w:rPr>
        <w:t>n</w:t>
      </w:r>
      <w:r w:rsidRPr="00830306">
        <w:rPr>
          <w:sz w:val="22"/>
          <w:szCs w:val="22"/>
          <w:lang w:eastAsia="es-UY"/>
        </w:rPr>
        <w:t xml:space="preserve"> generado importantes externalidades positivas que no pueden ser cuantificadas por los indicadores diseñados en el ML, pero merecen ser destacados</w:t>
      </w:r>
      <w:r w:rsidR="001204AB" w:rsidRPr="00830306">
        <w:rPr>
          <w:sz w:val="22"/>
          <w:szCs w:val="22"/>
          <w:lang w:eastAsia="es-UY"/>
        </w:rPr>
        <w:t xml:space="preserve"> por los impactos y efectos catalíticos no planificados a los que el mismo ha contribuido directa o indirectamente. </w:t>
      </w:r>
      <w:r w:rsidR="00E74838" w:rsidRPr="00830306">
        <w:rPr>
          <w:sz w:val="22"/>
          <w:szCs w:val="22"/>
          <w:lang w:eastAsia="es-UY"/>
        </w:rPr>
        <w:t>A</w:t>
      </w:r>
      <w:r w:rsidR="001204AB" w:rsidRPr="00830306">
        <w:rPr>
          <w:sz w:val="22"/>
          <w:szCs w:val="22"/>
          <w:lang w:eastAsia="es-UY"/>
        </w:rPr>
        <w:t>lgunas de esto</w:t>
      </w:r>
      <w:r w:rsidRPr="00830306">
        <w:rPr>
          <w:sz w:val="22"/>
          <w:szCs w:val="22"/>
          <w:lang w:eastAsia="es-UY"/>
        </w:rPr>
        <w:t xml:space="preserve">s son: </w:t>
      </w:r>
    </w:p>
    <w:p w14:paraId="1EAA674F" w14:textId="77777777" w:rsidR="00E10BA3" w:rsidRPr="00830306" w:rsidRDefault="00E10BA3" w:rsidP="00A93BC8">
      <w:pPr>
        <w:pStyle w:val="Listaconvietas2"/>
        <w:numPr>
          <w:ilvl w:val="0"/>
          <w:numId w:val="0"/>
        </w:numPr>
        <w:ind w:left="426"/>
        <w:jc w:val="both"/>
        <w:rPr>
          <w:sz w:val="22"/>
          <w:szCs w:val="22"/>
          <w:lang w:val="es-EC"/>
        </w:rPr>
      </w:pPr>
    </w:p>
    <w:p w14:paraId="0A4A0B5B" w14:textId="77777777" w:rsidR="00E74838" w:rsidRPr="00830306" w:rsidRDefault="00637CDD" w:rsidP="00690410">
      <w:pPr>
        <w:pStyle w:val="Listaconvietas2"/>
        <w:numPr>
          <w:ilvl w:val="0"/>
          <w:numId w:val="15"/>
        </w:numPr>
        <w:ind w:left="426"/>
        <w:jc w:val="both"/>
        <w:rPr>
          <w:sz w:val="22"/>
          <w:szCs w:val="22"/>
          <w:lang w:val="es-EC"/>
        </w:rPr>
      </w:pPr>
      <w:r w:rsidRPr="00830306">
        <w:rPr>
          <w:sz w:val="22"/>
          <w:szCs w:val="22"/>
          <w:lang w:val="es-EC"/>
        </w:rPr>
        <w:t xml:space="preserve">el </w:t>
      </w:r>
      <w:r w:rsidR="005B2974" w:rsidRPr="00830306">
        <w:rPr>
          <w:sz w:val="22"/>
          <w:szCs w:val="22"/>
          <w:lang w:val="es-EC"/>
        </w:rPr>
        <w:t xml:space="preserve">mantenimiento </w:t>
      </w:r>
      <w:r w:rsidR="00E74838" w:rsidRPr="00830306">
        <w:rPr>
          <w:sz w:val="22"/>
          <w:szCs w:val="22"/>
          <w:lang w:val="es-EC"/>
        </w:rPr>
        <w:t xml:space="preserve">del compromiso con los temas ambientales y la calidad del agua del RPFM </w:t>
      </w:r>
      <w:r w:rsidR="005B2974" w:rsidRPr="00830306">
        <w:rPr>
          <w:sz w:val="22"/>
          <w:szCs w:val="22"/>
          <w:lang w:val="es-EC"/>
        </w:rPr>
        <w:t xml:space="preserve">en las agendas de ambos gobiernos, </w:t>
      </w:r>
    </w:p>
    <w:p w14:paraId="55A26ABD" w14:textId="40509EE5" w:rsidR="00E74838" w:rsidRPr="00830306" w:rsidRDefault="005B2974" w:rsidP="00690410">
      <w:pPr>
        <w:pStyle w:val="Listaconvietas2"/>
        <w:numPr>
          <w:ilvl w:val="0"/>
          <w:numId w:val="15"/>
        </w:numPr>
        <w:ind w:left="426"/>
        <w:jc w:val="both"/>
        <w:rPr>
          <w:sz w:val="22"/>
          <w:szCs w:val="22"/>
          <w:lang w:val="es-EC"/>
        </w:rPr>
      </w:pPr>
      <w:r w:rsidRPr="00830306">
        <w:rPr>
          <w:sz w:val="22"/>
          <w:szCs w:val="22"/>
          <w:lang w:val="es-EC"/>
        </w:rPr>
        <w:t xml:space="preserve">el </w:t>
      </w:r>
      <w:r w:rsidR="00637CDD" w:rsidRPr="00830306">
        <w:rPr>
          <w:sz w:val="22"/>
          <w:szCs w:val="22"/>
          <w:lang w:val="es-EC"/>
        </w:rPr>
        <w:t xml:space="preserve">fortalecimiento de la gobernanza para el abordaje de aspectos ambientales en </w:t>
      </w:r>
      <w:r w:rsidR="00EF1A4C">
        <w:rPr>
          <w:sz w:val="22"/>
          <w:szCs w:val="22"/>
          <w:lang w:val="es-EC"/>
        </w:rPr>
        <w:t>zonas transfronterizas producto de</w:t>
      </w:r>
      <w:r w:rsidR="00637CDD" w:rsidRPr="00830306">
        <w:rPr>
          <w:sz w:val="22"/>
          <w:szCs w:val="22"/>
          <w:lang w:val="es-EC"/>
        </w:rPr>
        <w:t xml:space="preserve"> la inclusión de las autoridades ambientales</w:t>
      </w:r>
      <w:r w:rsidR="00EF1A4C">
        <w:rPr>
          <w:sz w:val="22"/>
          <w:szCs w:val="22"/>
          <w:lang w:val="es-EC"/>
        </w:rPr>
        <w:t xml:space="preserve"> junto a la CTMFM y la CARP</w:t>
      </w:r>
      <w:r w:rsidR="00637CDD" w:rsidRPr="00830306">
        <w:rPr>
          <w:sz w:val="22"/>
          <w:szCs w:val="22"/>
          <w:lang w:val="es-EC"/>
        </w:rPr>
        <w:t xml:space="preserve"> </w:t>
      </w:r>
      <w:r w:rsidR="00EF1A4C" w:rsidRPr="00830306">
        <w:rPr>
          <w:sz w:val="22"/>
          <w:szCs w:val="22"/>
          <w:lang w:val="es-EC"/>
        </w:rPr>
        <w:t>en el Consejo Directivo del proyecto</w:t>
      </w:r>
      <w:r w:rsidRPr="00830306">
        <w:rPr>
          <w:sz w:val="22"/>
          <w:szCs w:val="22"/>
          <w:lang w:val="es-EC"/>
        </w:rPr>
        <w:t>.</w:t>
      </w:r>
    </w:p>
    <w:p w14:paraId="52E5B5D7" w14:textId="77777777" w:rsidR="00E74838" w:rsidRPr="00830306" w:rsidRDefault="005B2974" w:rsidP="00690410">
      <w:pPr>
        <w:pStyle w:val="Listaconvietas2"/>
        <w:numPr>
          <w:ilvl w:val="0"/>
          <w:numId w:val="15"/>
        </w:numPr>
        <w:ind w:left="426"/>
        <w:jc w:val="both"/>
        <w:rPr>
          <w:sz w:val="22"/>
          <w:szCs w:val="22"/>
          <w:lang w:val="es-EC"/>
        </w:rPr>
      </w:pPr>
      <w:r w:rsidRPr="00830306">
        <w:rPr>
          <w:sz w:val="22"/>
          <w:szCs w:val="22"/>
          <w:lang w:val="es-EC"/>
        </w:rPr>
        <w:t xml:space="preserve">el inicio de la consolidación de un sistema regional de innovación ambiental que articula al sector académico, gubernamental y empresarial de ambos países a efectos de promover sus vínculos para generar valor ambiental. </w:t>
      </w:r>
    </w:p>
    <w:p w14:paraId="7BB457F8" w14:textId="77777777" w:rsidR="00E74838" w:rsidRPr="00830306" w:rsidRDefault="005B2974" w:rsidP="00690410">
      <w:pPr>
        <w:pStyle w:val="Listaconvietas2"/>
        <w:numPr>
          <w:ilvl w:val="0"/>
          <w:numId w:val="15"/>
        </w:numPr>
        <w:ind w:left="426"/>
        <w:jc w:val="both"/>
        <w:rPr>
          <w:sz w:val="22"/>
          <w:szCs w:val="22"/>
          <w:lang w:val="es-EC"/>
        </w:rPr>
      </w:pPr>
      <w:r w:rsidRPr="00830306">
        <w:rPr>
          <w:sz w:val="22"/>
          <w:szCs w:val="22"/>
          <w:lang w:val="es-EC"/>
        </w:rPr>
        <w:t xml:space="preserve">el aporte al sistema nacional de investigación de ambos países para el desarrollo de </w:t>
      </w:r>
      <w:r w:rsidR="003268DC" w:rsidRPr="00830306">
        <w:rPr>
          <w:sz w:val="22"/>
          <w:szCs w:val="22"/>
          <w:lang w:val="es-EC"/>
        </w:rPr>
        <w:t xml:space="preserve">las </w:t>
      </w:r>
      <w:r w:rsidRPr="00830306">
        <w:rPr>
          <w:sz w:val="22"/>
          <w:szCs w:val="22"/>
          <w:lang w:val="es-EC"/>
        </w:rPr>
        <w:t xml:space="preserve">disciplinas vinculadas a </w:t>
      </w:r>
      <w:r w:rsidR="003268DC" w:rsidRPr="00830306">
        <w:rPr>
          <w:sz w:val="22"/>
          <w:szCs w:val="22"/>
          <w:lang w:val="es-EC"/>
        </w:rPr>
        <w:t>las g</w:t>
      </w:r>
      <w:r w:rsidR="00E74838" w:rsidRPr="00830306">
        <w:rPr>
          <w:sz w:val="22"/>
          <w:szCs w:val="22"/>
          <w:lang w:val="es-EC"/>
        </w:rPr>
        <w:t>eociencias y ciencias del mar</w:t>
      </w:r>
    </w:p>
    <w:p w14:paraId="509FB75C" w14:textId="0A7161A2" w:rsidR="00A93BC8" w:rsidRPr="00830306" w:rsidRDefault="003268DC" w:rsidP="00690410">
      <w:pPr>
        <w:pStyle w:val="Listaconvietas2"/>
        <w:numPr>
          <w:ilvl w:val="0"/>
          <w:numId w:val="15"/>
        </w:numPr>
        <w:ind w:left="426"/>
        <w:jc w:val="both"/>
        <w:rPr>
          <w:sz w:val="22"/>
          <w:szCs w:val="22"/>
          <w:lang w:val="es-EC"/>
        </w:rPr>
      </w:pPr>
      <w:r w:rsidRPr="00830306">
        <w:rPr>
          <w:sz w:val="22"/>
          <w:szCs w:val="22"/>
          <w:lang w:val="es-EC"/>
        </w:rPr>
        <w:t>el fortalecimiento de capacidades locales</w:t>
      </w:r>
      <w:r w:rsidR="00231664" w:rsidRPr="00830306">
        <w:rPr>
          <w:sz w:val="22"/>
          <w:szCs w:val="22"/>
          <w:lang w:val="es-EC"/>
        </w:rPr>
        <w:t>,</w:t>
      </w:r>
      <w:r w:rsidRPr="00830306">
        <w:rPr>
          <w:sz w:val="22"/>
          <w:szCs w:val="22"/>
          <w:lang w:val="es-EC"/>
        </w:rPr>
        <w:t xml:space="preserve"> que aunque no fructificaron en el logro de los resultados previstos en el corto plazo</w:t>
      </w:r>
      <w:r w:rsidR="00E74838" w:rsidRPr="00830306">
        <w:rPr>
          <w:sz w:val="22"/>
          <w:szCs w:val="22"/>
          <w:lang w:val="es-EC"/>
        </w:rPr>
        <w:t>,</w:t>
      </w:r>
      <w:r w:rsidRPr="00830306">
        <w:rPr>
          <w:sz w:val="22"/>
          <w:szCs w:val="22"/>
          <w:lang w:val="es-EC"/>
        </w:rPr>
        <w:t xml:space="preserve"> han iniciado </w:t>
      </w:r>
      <w:r w:rsidR="005418A8">
        <w:rPr>
          <w:sz w:val="22"/>
          <w:szCs w:val="22"/>
          <w:lang w:val="es-EC"/>
        </w:rPr>
        <w:t xml:space="preserve">acciones que aportarán al desarrollo de productos y procesos de </w:t>
      </w:r>
      <w:r w:rsidRPr="00830306">
        <w:rPr>
          <w:sz w:val="22"/>
          <w:szCs w:val="22"/>
          <w:lang w:val="es-EC"/>
        </w:rPr>
        <w:t>innovación</w:t>
      </w:r>
      <w:r w:rsidR="00231664" w:rsidRPr="00830306">
        <w:rPr>
          <w:sz w:val="22"/>
          <w:szCs w:val="22"/>
          <w:lang w:val="es-EC"/>
        </w:rPr>
        <w:t xml:space="preserve"> e</w:t>
      </w:r>
      <w:r w:rsidRPr="00830306">
        <w:rPr>
          <w:sz w:val="22"/>
          <w:szCs w:val="22"/>
          <w:lang w:val="es-EC"/>
        </w:rPr>
        <w:t xml:space="preserve">ntre los </w:t>
      </w:r>
      <w:r w:rsidR="00231664" w:rsidRPr="00830306">
        <w:rPr>
          <w:sz w:val="22"/>
          <w:szCs w:val="22"/>
          <w:lang w:val="es-EC"/>
        </w:rPr>
        <w:t>que</w:t>
      </w:r>
      <w:r w:rsidRPr="00830306">
        <w:rPr>
          <w:sz w:val="22"/>
          <w:szCs w:val="22"/>
          <w:lang w:val="es-EC"/>
        </w:rPr>
        <w:t xml:space="preserve"> pueden mencionarse</w:t>
      </w:r>
      <w:r w:rsidR="00F7352F">
        <w:rPr>
          <w:sz w:val="22"/>
          <w:szCs w:val="22"/>
          <w:lang w:val="es-EC"/>
        </w:rPr>
        <w:t xml:space="preserve"> a modo de ejemplo</w:t>
      </w:r>
      <w:r w:rsidR="00231664" w:rsidRPr="00830306">
        <w:rPr>
          <w:sz w:val="22"/>
          <w:szCs w:val="22"/>
          <w:lang w:val="es-EC"/>
        </w:rPr>
        <w:t>;</w:t>
      </w:r>
      <w:r w:rsidRPr="00830306">
        <w:rPr>
          <w:sz w:val="22"/>
          <w:szCs w:val="22"/>
          <w:lang w:val="es-EC"/>
        </w:rPr>
        <w:t xml:space="preserve"> </w:t>
      </w:r>
      <w:r w:rsidR="00E74838" w:rsidRPr="00830306">
        <w:rPr>
          <w:sz w:val="22"/>
          <w:szCs w:val="22"/>
          <w:lang w:val="es-EC"/>
        </w:rPr>
        <w:t xml:space="preserve">a) </w:t>
      </w:r>
      <w:r w:rsidRPr="00830306">
        <w:rPr>
          <w:sz w:val="22"/>
          <w:szCs w:val="22"/>
          <w:lang w:val="es-EC"/>
        </w:rPr>
        <w:t xml:space="preserve">el rediseño de los sistemas de información de la DINARA para aportar datos oceanográficos, </w:t>
      </w:r>
      <w:r w:rsidR="00E10BA3" w:rsidRPr="00830306">
        <w:rPr>
          <w:sz w:val="22"/>
          <w:szCs w:val="22"/>
          <w:lang w:val="es-EC"/>
        </w:rPr>
        <w:t>b)</w:t>
      </w:r>
      <w:r w:rsidR="003A6BD5">
        <w:rPr>
          <w:sz w:val="22"/>
          <w:szCs w:val="22"/>
          <w:lang w:val="es-EC"/>
        </w:rPr>
        <w:t xml:space="preserve"> </w:t>
      </w:r>
      <w:r w:rsidRPr="00830306">
        <w:rPr>
          <w:sz w:val="22"/>
          <w:szCs w:val="22"/>
          <w:lang w:val="es-EC"/>
        </w:rPr>
        <w:t xml:space="preserve">el aumento de las capacidades del SOHMA para sistematizar datos históricos inaccesibles a los sistemas, </w:t>
      </w:r>
      <w:r w:rsidR="003A6BD5">
        <w:rPr>
          <w:sz w:val="22"/>
          <w:szCs w:val="22"/>
          <w:lang w:val="es-EC"/>
        </w:rPr>
        <w:t>c</w:t>
      </w:r>
      <w:r w:rsidR="00E10BA3" w:rsidRPr="00830306">
        <w:rPr>
          <w:sz w:val="22"/>
          <w:szCs w:val="22"/>
          <w:lang w:val="es-EC"/>
        </w:rPr>
        <w:t xml:space="preserve">) </w:t>
      </w:r>
      <w:r w:rsidR="003A6BD5">
        <w:rPr>
          <w:sz w:val="22"/>
          <w:szCs w:val="22"/>
          <w:lang w:val="es-EC"/>
        </w:rPr>
        <w:t>fortalecimiento de</w:t>
      </w:r>
      <w:r w:rsidRPr="00830306">
        <w:rPr>
          <w:sz w:val="22"/>
          <w:szCs w:val="22"/>
          <w:lang w:val="es-EC"/>
        </w:rPr>
        <w:t xml:space="preserve"> los grupos de </w:t>
      </w:r>
      <w:r w:rsidR="00231664" w:rsidRPr="00830306">
        <w:rPr>
          <w:sz w:val="22"/>
          <w:szCs w:val="22"/>
          <w:lang w:val="es-EC"/>
        </w:rPr>
        <w:t>investigación</w:t>
      </w:r>
      <w:r w:rsidRPr="00830306">
        <w:rPr>
          <w:sz w:val="22"/>
          <w:szCs w:val="22"/>
          <w:lang w:val="es-EC"/>
        </w:rPr>
        <w:t xml:space="preserve"> en oceanografía, hidrografía e ingeniería </w:t>
      </w:r>
      <w:r w:rsidR="00231664" w:rsidRPr="00830306">
        <w:rPr>
          <w:sz w:val="22"/>
          <w:szCs w:val="22"/>
          <w:lang w:val="es-EC"/>
        </w:rPr>
        <w:t>de</w:t>
      </w:r>
      <w:r w:rsidR="003A6BD5">
        <w:rPr>
          <w:sz w:val="22"/>
          <w:szCs w:val="22"/>
          <w:lang w:val="es-EC"/>
        </w:rPr>
        <w:t xml:space="preserve"> mecánica de fluidos en ambos </w:t>
      </w:r>
      <w:r w:rsidR="00A3249E">
        <w:rPr>
          <w:sz w:val="22"/>
          <w:szCs w:val="22"/>
          <w:lang w:val="es-EC"/>
        </w:rPr>
        <w:t>países</w:t>
      </w:r>
      <w:r w:rsidRPr="00830306">
        <w:rPr>
          <w:sz w:val="22"/>
          <w:szCs w:val="22"/>
          <w:lang w:val="es-EC"/>
        </w:rPr>
        <w:t xml:space="preserve">. </w:t>
      </w:r>
    </w:p>
    <w:p w14:paraId="1A4A1E6A" w14:textId="77777777" w:rsidR="00637CDD" w:rsidRDefault="00637CDD" w:rsidP="00A93BC8">
      <w:pPr>
        <w:pStyle w:val="Listaconvietas2"/>
        <w:numPr>
          <w:ilvl w:val="0"/>
          <w:numId w:val="0"/>
        </w:numPr>
        <w:ind w:left="426"/>
        <w:jc w:val="both"/>
        <w:rPr>
          <w:sz w:val="22"/>
          <w:szCs w:val="22"/>
          <w:lang w:val="es-EC"/>
        </w:rPr>
      </w:pPr>
    </w:p>
    <w:p w14:paraId="287D81C1" w14:textId="36FD7FA8" w:rsidR="002D6D0D" w:rsidRPr="00B27893" w:rsidRDefault="00B27893" w:rsidP="00B27893">
      <w:pPr>
        <w:pStyle w:val="Listaconvietas2"/>
        <w:numPr>
          <w:ilvl w:val="0"/>
          <w:numId w:val="0"/>
        </w:numPr>
        <w:jc w:val="both"/>
        <w:rPr>
          <w:sz w:val="22"/>
          <w:szCs w:val="22"/>
          <w:lang w:eastAsia="es-UY"/>
        </w:rPr>
      </w:pPr>
      <w:r w:rsidRPr="00B27893">
        <w:rPr>
          <w:sz w:val="22"/>
          <w:szCs w:val="22"/>
          <w:lang w:eastAsia="es-UY"/>
        </w:rPr>
        <w:t xml:space="preserve">El proyecto merece una evaluación global satisfactoria (S), considerando el contexto de ejecución, sus impactos positivos, y el hecho de que muchas de las debilidades señaladas no emergen de su ejecución sino que responden a acuerdos político-estratégicos no documentados ni recogidos posteriormente en el ML, referencia importante para el proceso de evaluación. </w:t>
      </w:r>
      <w:r w:rsidR="002D6D0D" w:rsidRPr="00B27893">
        <w:rPr>
          <w:sz w:val="22"/>
          <w:szCs w:val="22"/>
          <w:lang w:eastAsia="es-UY"/>
        </w:rPr>
        <w:t xml:space="preserve">A efectos de recoger esta apreciación, se ha incluido un ítem en la Tabla I, que </w:t>
      </w:r>
      <w:r w:rsidR="00025D23" w:rsidRPr="00B27893">
        <w:rPr>
          <w:sz w:val="22"/>
          <w:szCs w:val="22"/>
          <w:lang w:eastAsia="es-UY"/>
        </w:rPr>
        <w:t>sintetiza</w:t>
      </w:r>
      <w:r w:rsidR="002D6D0D" w:rsidRPr="00B27893">
        <w:rPr>
          <w:sz w:val="22"/>
          <w:szCs w:val="22"/>
          <w:lang w:eastAsia="es-UY"/>
        </w:rPr>
        <w:t xml:space="preserve"> </w:t>
      </w:r>
      <w:r w:rsidR="008D139C" w:rsidRPr="00B27893">
        <w:rPr>
          <w:sz w:val="22"/>
          <w:szCs w:val="22"/>
          <w:lang w:eastAsia="es-UY"/>
        </w:rPr>
        <w:t>el resultado de todos los indicadores</w:t>
      </w:r>
      <w:r w:rsidR="00F530F6" w:rsidRPr="00B27893">
        <w:rPr>
          <w:sz w:val="22"/>
          <w:szCs w:val="22"/>
          <w:lang w:eastAsia="es-UY"/>
        </w:rPr>
        <w:t xml:space="preserve"> empleados en la evaluación contextualizándolos según</w:t>
      </w:r>
      <w:r w:rsidR="008D139C" w:rsidRPr="00B27893">
        <w:rPr>
          <w:sz w:val="22"/>
          <w:szCs w:val="22"/>
          <w:lang w:eastAsia="es-UY"/>
        </w:rPr>
        <w:t xml:space="preserve"> los impactos y las externalidades sustantivas.</w:t>
      </w:r>
    </w:p>
    <w:p w14:paraId="71E79A42" w14:textId="77777777" w:rsidR="002D6D0D" w:rsidRPr="00830306" w:rsidRDefault="002D6D0D" w:rsidP="00A93BC8">
      <w:pPr>
        <w:pStyle w:val="Listaconvietas2"/>
        <w:numPr>
          <w:ilvl w:val="0"/>
          <w:numId w:val="0"/>
        </w:numPr>
        <w:ind w:left="426"/>
        <w:jc w:val="both"/>
        <w:rPr>
          <w:sz w:val="22"/>
          <w:szCs w:val="22"/>
          <w:lang w:val="es-EC"/>
        </w:rPr>
      </w:pPr>
    </w:p>
    <w:p w14:paraId="5D15CB50" w14:textId="77777777" w:rsidR="00637CDD" w:rsidRPr="00830306" w:rsidRDefault="00C81AA2" w:rsidP="00690410">
      <w:pPr>
        <w:pStyle w:val="Ttulo2"/>
        <w:numPr>
          <w:ilvl w:val="1"/>
          <w:numId w:val="10"/>
        </w:numPr>
        <w:rPr>
          <w:rFonts w:ascii="Times New Roman" w:eastAsia="Times New Roman" w:hAnsi="Times New Roman" w:cs="Times New Roman"/>
          <w:i/>
          <w:color w:val="auto"/>
          <w:lang w:val="es-ES" w:eastAsia="es-UY"/>
        </w:rPr>
      </w:pPr>
      <w:bookmarkStart w:id="39" w:name="_Toc419116647"/>
      <w:r w:rsidRPr="00830306">
        <w:rPr>
          <w:rFonts w:ascii="Times New Roman" w:eastAsia="Times New Roman" w:hAnsi="Times New Roman" w:cs="Times New Roman"/>
          <w:i/>
          <w:color w:val="auto"/>
          <w:lang w:val="es-ES" w:eastAsia="es-UY"/>
        </w:rPr>
        <w:t>Comentarios finales respecto al progreso en el logro de los resultados y objetivo del proyecto</w:t>
      </w:r>
      <w:bookmarkEnd w:id="39"/>
    </w:p>
    <w:p w14:paraId="2825A749" w14:textId="6467D923" w:rsidR="00C81AA2" w:rsidRPr="00830306" w:rsidRDefault="00C81AA2" w:rsidP="00047B26">
      <w:pPr>
        <w:pStyle w:val="Listaconvietas2"/>
        <w:numPr>
          <w:ilvl w:val="0"/>
          <w:numId w:val="0"/>
        </w:numPr>
        <w:jc w:val="both"/>
        <w:rPr>
          <w:sz w:val="22"/>
          <w:szCs w:val="22"/>
          <w:lang w:eastAsia="es-UY"/>
        </w:rPr>
      </w:pPr>
      <w:r w:rsidRPr="00830306">
        <w:rPr>
          <w:sz w:val="22"/>
          <w:szCs w:val="22"/>
          <w:lang w:eastAsia="es-UY"/>
        </w:rPr>
        <w:t xml:space="preserve">Los cambios en la situación de contexto, la falta de previsión de algunos riesgos en la etapa de diseño del </w:t>
      </w:r>
      <w:r w:rsidR="003934A9" w:rsidRPr="00830306">
        <w:rPr>
          <w:sz w:val="22"/>
          <w:szCs w:val="22"/>
          <w:lang w:eastAsia="es-UY"/>
        </w:rPr>
        <w:t>PRODOC</w:t>
      </w:r>
      <w:r w:rsidRPr="00830306">
        <w:rPr>
          <w:sz w:val="22"/>
          <w:szCs w:val="22"/>
          <w:lang w:eastAsia="es-UY"/>
        </w:rPr>
        <w:t xml:space="preserve"> o la subestimación de la probabilidad de ocurrencia de otros, llevo a que no se contara con un plan de contingencia ex ante</w:t>
      </w:r>
      <w:r w:rsidR="0094577A" w:rsidRPr="00830306">
        <w:rPr>
          <w:sz w:val="22"/>
          <w:szCs w:val="22"/>
          <w:lang w:eastAsia="es-UY"/>
        </w:rPr>
        <w:t>,</w:t>
      </w:r>
      <w:r w:rsidRPr="00830306">
        <w:rPr>
          <w:sz w:val="22"/>
          <w:szCs w:val="22"/>
          <w:lang w:eastAsia="es-UY"/>
        </w:rPr>
        <w:t xml:space="preserve"> para implementar en caso de ocurrencia de alguno de los factores críticos. En este sentido, de h</w:t>
      </w:r>
      <w:r w:rsidR="00976418" w:rsidRPr="00830306">
        <w:rPr>
          <w:sz w:val="22"/>
          <w:szCs w:val="22"/>
          <w:lang w:eastAsia="es-UY"/>
        </w:rPr>
        <w:t>aberse previsto, el PNUD pudo</w:t>
      </w:r>
      <w:r w:rsidRPr="00830306">
        <w:rPr>
          <w:sz w:val="22"/>
          <w:szCs w:val="22"/>
          <w:lang w:eastAsia="es-UY"/>
        </w:rPr>
        <w:t xml:space="preserve"> constituirse como un mediador ante diferencias </w:t>
      </w:r>
      <w:r w:rsidR="00AA09A0" w:rsidRPr="00830306">
        <w:rPr>
          <w:sz w:val="22"/>
          <w:szCs w:val="22"/>
          <w:lang w:eastAsia="es-UY"/>
        </w:rPr>
        <w:t>político</w:t>
      </w:r>
      <w:r w:rsidRPr="00830306">
        <w:rPr>
          <w:sz w:val="22"/>
          <w:szCs w:val="22"/>
          <w:lang w:eastAsia="es-UY"/>
        </w:rPr>
        <w:t>-</w:t>
      </w:r>
      <w:r w:rsidR="00AA09A0" w:rsidRPr="00830306">
        <w:rPr>
          <w:sz w:val="22"/>
          <w:szCs w:val="22"/>
          <w:lang w:eastAsia="es-UY"/>
        </w:rPr>
        <w:t>estratégicas</w:t>
      </w:r>
      <w:r w:rsidRPr="00830306">
        <w:rPr>
          <w:sz w:val="22"/>
          <w:szCs w:val="22"/>
          <w:lang w:eastAsia="es-UY"/>
        </w:rPr>
        <w:t xml:space="preserve"> entre las partes y acordar la modificación de los alcances para no alterar los resultados previstos</w:t>
      </w:r>
      <w:r w:rsidR="00842618" w:rsidRPr="00830306">
        <w:rPr>
          <w:sz w:val="22"/>
          <w:szCs w:val="22"/>
          <w:lang w:eastAsia="es-UY"/>
        </w:rPr>
        <w:t xml:space="preserve"> ni </w:t>
      </w:r>
      <w:r w:rsidR="00E10BA3" w:rsidRPr="00830306">
        <w:rPr>
          <w:sz w:val="22"/>
          <w:szCs w:val="22"/>
          <w:lang w:eastAsia="es-UY"/>
        </w:rPr>
        <w:t xml:space="preserve">alterar </w:t>
      </w:r>
      <w:r w:rsidR="00842618" w:rsidRPr="00830306">
        <w:rPr>
          <w:sz w:val="22"/>
          <w:szCs w:val="22"/>
          <w:lang w:eastAsia="es-UY"/>
        </w:rPr>
        <w:t xml:space="preserve">radicalmente el diseño del Proyecto ya que los fondos del agente donante fueron asignados en base a estas condicionantes. </w:t>
      </w:r>
      <w:r w:rsidR="00B42C8B">
        <w:rPr>
          <w:sz w:val="22"/>
          <w:szCs w:val="22"/>
          <w:lang w:eastAsia="es-UY"/>
        </w:rPr>
        <w:t>E</w:t>
      </w:r>
      <w:r w:rsidR="00AA09A0" w:rsidRPr="00830306">
        <w:rPr>
          <w:sz w:val="22"/>
          <w:szCs w:val="22"/>
          <w:lang w:eastAsia="es-UY"/>
        </w:rPr>
        <w:t xml:space="preserve">l PNUD puede resultar </w:t>
      </w:r>
      <w:r w:rsidR="004B7297" w:rsidRPr="00830306">
        <w:rPr>
          <w:sz w:val="22"/>
          <w:szCs w:val="22"/>
          <w:lang w:eastAsia="es-UY"/>
        </w:rPr>
        <w:t xml:space="preserve">también </w:t>
      </w:r>
      <w:r w:rsidR="00AA09A0" w:rsidRPr="00830306">
        <w:rPr>
          <w:sz w:val="22"/>
          <w:szCs w:val="22"/>
          <w:lang w:eastAsia="es-UY"/>
        </w:rPr>
        <w:t>un socio estratégico</w:t>
      </w:r>
      <w:r w:rsidR="00B42C8B">
        <w:rPr>
          <w:sz w:val="22"/>
          <w:szCs w:val="22"/>
          <w:lang w:eastAsia="es-UY"/>
        </w:rPr>
        <w:t xml:space="preserve"> para</w:t>
      </w:r>
      <w:r w:rsidR="00AA09A0" w:rsidRPr="00830306">
        <w:rPr>
          <w:sz w:val="22"/>
          <w:szCs w:val="22"/>
          <w:lang w:eastAsia="es-UY"/>
        </w:rPr>
        <w:t xml:space="preserve"> terminar de consolidar la sustentabilidad de la gobernanza del sistema, aportando capacidades profesionales de gestión con estándares internacionales y oficiando como un articulador entre las partes. El aporte de valor de este relacionamiento seria independiente del origen de los fondos de financiamiento </w:t>
      </w:r>
      <w:r w:rsidR="004B7297" w:rsidRPr="00830306">
        <w:rPr>
          <w:sz w:val="22"/>
          <w:szCs w:val="22"/>
          <w:lang w:eastAsia="es-UY"/>
        </w:rPr>
        <w:t>para</w:t>
      </w:r>
      <w:r w:rsidR="00AA09A0" w:rsidRPr="00830306">
        <w:rPr>
          <w:sz w:val="22"/>
          <w:szCs w:val="22"/>
          <w:lang w:eastAsia="es-UY"/>
        </w:rPr>
        <w:t xml:space="preserve"> una nueva etapa, </w:t>
      </w:r>
      <w:r w:rsidR="004B7297" w:rsidRPr="00830306">
        <w:rPr>
          <w:sz w:val="22"/>
          <w:szCs w:val="22"/>
          <w:lang w:eastAsia="es-UY"/>
        </w:rPr>
        <w:t>ya que se aplica tanto a nuevas donaciones, préstamos internacionales como aporte de fondos de los propios países.</w:t>
      </w:r>
      <w:r w:rsidR="00AA09A0" w:rsidRPr="00830306">
        <w:rPr>
          <w:sz w:val="22"/>
          <w:szCs w:val="22"/>
          <w:lang w:eastAsia="es-UY"/>
        </w:rPr>
        <w:t xml:space="preserve"> </w:t>
      </w:r>
    </w:p>
    <w:p w14:paraId="478F7296" w14:textId="77777777" w:rsidR="00C81AA2" w:rsidRPr="00830306" w:rsidRDefault="00C81AA2" w:rsidP="00C81AA2">
      <w:pPr>
        <w:pStyle w:val="Listaconvietas2"/>
        <w:numPr>
          <w:ilvl w:val="0"/>
          <w:numId w:val="0"/>
        </w:numPr>
        <w:ind w:left="426"/>
        <w:jc w:val="both"/>
        <w:rPr>
          <w:sz w:val="22"/>
          <w:szCs w:val="22"/>
          <w:lang w:val="es-EC"/>
        </w:rPr>
      </w:pPr>
    </w:p>
    <w:p w14:paraId="652BC0E0" w14:textId="77777777" w:rsidR="00C81AA2" w:rsidRPr="00830306" w:rsidRDefault="004B7297" w:rsidP="00690410">
      <w:pPr>
        <w:pStyle w:val="Ttulo2"/>
        <w:numPr>
          <w:ilvl w:val="1"/>
          <w:numId w:val="10"/>
        </w:numPr>
        <w:rPr>
          <w:rFonts w:ascii="Times New Roman" w:eastAsia="Times New Roman" w:hAnsi="Times New Roman" w:cs="Times New Roman"/>
          <w:i/>
          <w:color w:val="auto"/>
          <w:lang w:val="es-ES" w:eastAsia="es-UY"/>
        </w:rPr>
      </w:pPr>
      <w:bookmarkStart w:id="40" w:name="_Toc419116648"/>
      <w:r w:rsidRPr="00830306">
        <w:rPr>
          <w:rFonts w:ascii="Times New Roman" w:eastAsia="Times New Roman" w:hAnsi="Times New Roman" w:cs="Times New Roman"/>
          <w:i/>
          <w:color w:val="auto"/>
          <w:lang w:val="es-ES" w:eastAsia="es-UY"/>
        </w:rPr>
        <w:t>Acciones correctivas para el diseño, la implementación, el monitoreo y la evaluación del proyecto;</w:t>
      </w:r>
      <w:bookmarkEnd w:id="40"/>
      <w:r w:rsidRPr="00830306">
        <w:rPr>
          <w:rFonts w:ascii="Times New Roman" w:eastAsia="Times New Roman" w:hAnsi="Times New Roman" w:cs="Times New Roman"/>
          <w:i/>
          <w:color w:val="auto"/>
          <w:lang w:val="es-ES" w:eastAsia="es-UY"/>
        </w:rPr>
        <w:t xml:space="preserve">  </w:t>
      </w:r>
    </w:p>
    <w:p w14:paraId="5A935027" w14:textId="77777777" w:rsidR="00C81AA2" w:rsidRPr="00830306" w:rsidRDefault="00C81AA2" w:rsidP="00C81AA2">
      <w:pPr>
        <w:pStyle w:val="Listaconvietas2"/>
        <w:keepNext/>
        <w:numPr>
          <w:ilvl w:val="0"/>
          <w:numId w:val="0"/>
        </w:numPr>
        <w:ind w:firstLine="426"/>
        <w:jc w:val="both"/>
        <w:rPr>
          <w:sz w:val="22"/>
          <w:szCs w:val="22"/>
          <w:lang w:val="es-EC"/>
        </w:rPr>
      </w:pPr>
    </w:p>
    <w:p w14:paraId="6076CEE5" w14:textId="55E2891C" w:rsidR="004B7297" w:rsidRPr="00830306" w:rsidRDefault="00D613A2" w:rsidP="00047B26">
      <w:pPr>
        <w:pStyle w:val="Listaconvietas2"/>
        <w:numPr>
          <w:ilvl w:val="0"/>
          <w:numId w:val="0"/>
        </w:numPr>
        <w:jc w:val="both"/>
        <w:rPr>
          <w:sz w:val="22"/>
          <w:szCs w:val="22"/>
          <w:lang w:eastAsia="es-UY"/>
        </w:rPr>
      </w:pPr>
      <w:r>
        <w:rPr>
          <w:sz w:val="22"/>
          <w:szCs w:val="22"/>
          <w:lang w:eastAsia="es-UY"/>
        </w:rPr>
        <w:t>Al</w:t>
      </w:r>
      <w:r w:rsidR="0019637A" w:rsidRPr="00830306">
        <w:rPr>
          <w:sz w:val="22"/>
          <w:szCs w:val="22"/>
          <w:lang w:eastAsia="es-UY"/>
        </w:rPr>
        <w:t xml:space="preserve"> cierre del proyecto,</w:t>
      </w:r>
      <w:r w:rsidR="000F6D4E" w:rsidRPr="00830306">
        <w:rPr>
          <w:sz w:val="22"/>
          <w:szCs w:val="22"/>
          <w:lang w:eastAsia="es-UY"/>
        </w:rPr>
        <w:t xml:space="preserve"> las acciones correctivas para el diseño, implementación, monitoreo y evaluación solo son importantes como lecciones aprendidas para otras instancias</w:t>
      </w:r>
      <w:r w:rsidR="0019637A" w:rsidRPr="00830306">
        <w:rPr>
          <w:sz w:val="22"/>
          <w:szCs w:val="22"/>
          <w:lang w:eastAsia="es-UY"/>
        </w:rPr>
        <w:t xml:space="preserve"> de gestión </w:t>
      </w:r>
      <w:r>
        <w:rPr>
          <w:sz w:val="22"/>
          <w:szCs w:val="22"/>
          <w:lang w:eastAsia="es-UY"/>
        </w:rPr>
        <w:t>en</w:t>
      </w:r>
      <w:r w:rsidR="0019637A" w:rsidRPr="00830306">
        <w:rPr>
          <w:sz w:val="22"/>
          <w:szCs w:val="22"/>
          <w:lang w:eastAsia="es-UY"/>
        </w:rPr>
        <w:t xml:space="preserve"> el </w:t>
      </w:r>
      <w:r>
        <w:rPr>
          <w:sz w:val="22"/>
          <w:szCs w:val="22"/>
          <w:lang w:eastAsia="es-UY"/>
        </w:rPr>
        <w:t xml:space="preserve">logro del </w:t>
      </w:r>
      <w:r w:rsidR="0019637A" w:rsidRPr="00830306">
        <w:rPr>
          <w:sz w:val="22"/>
          <w:szCs w:val="22"/>
          <w:lang w:eastAsia="es-UY"/>
        </w:rPr>
        <w:t>objetivo de largo plazo.</w:t>
      </w:r>
      <w:r w:rsidR="00986D8C" w:rsidRPr="00830306">
        <w:rPr>
          <w:sz w:val="22"/>
          <w:szCs w:val="22"/>
          <w:lang w:eastAsia="es-UY"/>
        </w:rPr>
        <w:t xml:space="preserve"> Las más importantes fueron mencionadas en el numeral 3.2 y se refieren a delimitar las responsabilidades en la ejecución de los proyectos para que los mismos respondan a las necesidades los actores políticos que son el principal cliente de los resultados. De esta forma el proyecto no es un fin en sí mismo sino un medio para el logro de metas estratégicas que responden al interés colectivo y son transmitidas al ámbito</w:t>
      </w:r>
      <w:r w:rsidR="00E10BA3" w:rsidRPr="00830306">
        <w:rPr>
          <w:sz w:val="22"/>
          <w:szCs w:val="22"/>
          <w:lang w:eastAsia="es-UY"/>
        </w:rPr>
        <w:t xml:space="preserve"> de ejecución para alcanzar los</w:t>
      </w:r>
      <w:r w:rsidR="00986D8C" w:rsidRPr="00830306">
        <w:rPr>
          <w:sz w:val="22"/>
          <w:szCs w:val="22"/>
          <w:lang w:eastAsia="es-UY"/>
        </w:rPr>
        <w:t xml:space="preserve"> </w:t>
      </w:r>
      <w:r w:rsidR="001D1DF9" w:rsidRPr="00830306">
        <w:rPr>
          <w:sz w:val="22"/>
          <w:szCs w:val="22"/>
          <w:lang w:eastAsia="es-UY"/>
        </w:rPr>
        <w:t>resultados.</w:t>
      </w:r>
      <w:r w:rsidR="00986D8C" w:rsidRPr="00830306">
        <w:rPr>
          <w:sz w:val="22"/>
          <w:szCs w:val="22"/>
          <w:lang w:eastAsia="es-UY"/>
        </w:rPr>
        <w:t xml:space="preserve">  </w:t>
      </w:r>
      <w:r w:rsidR="001D1DF9" w:rsidRPr="00830306">
        <w:rPr>
          <w:sz w:val="22"/>
          <w:szCs w:val="22"/>
          <w:lang w:eastAsia="es-UY"/>
        </w:rPr>
        <w:t>En el diseño se constat</w:t>
      </w:r>
      <w:r w:rsidR="00E10BA3" w:rsidRPr="00830306">
        <w:rPr>
          <w:sz w:val="22"/>
          <w:szCs w:val="22"/>
          <w:lang w:eastAsia="es-UY"/>
        </w:rPr>
        <w:t xml:space="preserve">aron </w:t>
      </w:r>
      <w:r w:rsidR="001D1DF9" w:rsidRPr="00830306">
        <w:rPr>
          <w:sz w:val="22"/>
          <w:szCs w:val="22"/>
          <w:lang w:eastAsia="es-UY"/>
        </w:rPr>
        <w:t>debilidad</w:t>
      </w:r>
      <w:r w:rsidR="00E10BA3" w:rsidRPr="00830306">
        <w:rPr>
          <w:sz w:val="22"/>
          <w:szCs w:val="22"/>
          <w:lang w:eastAsia="es-UY"/>
        </w:rPr>
        <w:t>es</w:t>
      </w:r>
      <w:r w:rsidR="001D1DF9" w:rsidRPr="00830306">
        <w:rPr>
          <w:sz w:val="22"/>
          <w:szCs w:val="22"/>
          <w:lang w:eastAsia="es-UY"/>
        </w:rPr>
        <w:t xml:space="preserve"> en la articulación</w:t>
      </w:r>
      <w:r w:rsidR="002C756E">
        <w:rPr>
          <w:sz w:val="22"/>
          <w:szCs w:val="22"/>
          <w:lang w:eastAsia="es-UY"/>
        </w:rPr>
        <w:t xml:space="preserve"> entre el</w:t>
      </w:r>
      <w:r w:rsidR="00E10BA3" w:rsidRPr="00830306">
        <w:rPr>
          <w:sz w:val="22"/>
          <w:szCs w:val="22"/>
          <w:lang w:eastAsia="es-UY"/>
        </w:rPr>
        <w:t xml:space="preserve"> subsistema </w:t>
      </w:r>
      <w:r w:rsidR="001D1DF9" w:rsidRPr="00830306">
        <w:rPr>
          <w:sz w:val="22"/>
          <w:szCs w:val="22"/>
          <w:lang w:eastAsia="es-UY"/>
        </w:rPr>
        <w:t xml:space="preserve">generador de </w:t>
      </w:r>
      <w:r w:rsidR="002C756E">
        <w:rPr>
          <w:sz w:val="22"/>
          <w:szCs w:val="22"/>
          <w:lang w:eastAsia="es-UY"/>
        </w:rPr>
        <w:t xml:space="preserve">las </w:t>
      </w:r>
      <w:r w:rsidR="001D1DF9" w:rsidRPr="00830306">
        <w:rPr>
          <w:sz w:val="22"/>
          <w:szCs w:val="22"/>
          <w:lang w:eastAsia="es-UY"/>
        </w:rPr>
        <w:t xml:space="preserve">políticas y </w:t>
      </w:r>
      <w:r w:rsidR="00E10BA3" w:rsidRPr="00830306">
        <w:rPr>
          <w:sz w:val="22"/>
          <w:szCs w:val="22"/>
          <w:lang w:eastAsia="es-UY"/>
        </w:rPr>
        <w:t xml:space="preserve">el ámbito </w:t>
      </w:r>
      <w:r w:rsidR="002C756E">
        <w:rPr>
          <w:sz w:val="22"/>
          <w:szCs w:val="22"/>
          <w:lang w:eastAsia="es-UY"/>
        </w:rPr>
        <w:t>ejecutivo, liderado por</w:t>
      </w:r>
      <w:r w:rsidR="001D1DF9" w:rsidRPr="00830306">
        <w:rPr>
          <w:sz w:val="22"/>
          <w:szCs w:val="22"/>
          <w:lang w:eastAsia="es-UY"/>
        </w:rPr>
        <w:t xml:space="preserve"> un coordin</w:t>
      </w:r>
      <w:r w:rsidR="002C756E">
        <w:rPr>
          <w:sz w:val="22"/>
          <w:szCs w:val="22"/>
          <w:lang w:eastAsia="es-UY"/>
        </w:rPr>
        <w:t>ador regional, que no consiguió eficiencia en este proceso</w:t>
      </w:r>
      <w:r w:rsidR="001D1DF9" w:rsidRPr="00830306">
        <w:rPr>
          <w:sz w:val="22"/>
          <w:szCs w:val="22"/>
          <w:lang w:eastAsia="es-UY"/>
        </w:rPr>
        <w:t xml:space="preserve">. En futuras instancias </w:t>
      </w:r>
      <w:r w:rsidR="00E10BA3" w:rsidRPr="00830306">
        <w:rPr>
          <w:sz w:val="22"/>
          <w:szCs w:val="22"/>
          <w:lang w:eastAsia="es-UY"/>
        </w:rPr>
        <w:t>esta interface</w:t>
      </w:r>
      <w:r w:rsidR="001D1DF9" w:rsidRPr="00830306">
        <w:rPr>
          <w:sz w:val="22"/>
          <w:szCs w:val="22"/>
          <w:lang w:eastAsia="es-UY"/>
        </w:rPr>
        <w:t xml:space="preserve"> debe ser más consistente por lo que requiere involucrar a las secretarias ejecutivas de las comisiones binacionales y a cargos jerárquicos de confianz</w:t>
      </w:r>
      <w:r w:rsidR="00E10BA3" w:rsidRPr="00830306">
        <w:rPr>
          <w:sz w:val="22"/>
          <w:szCs w:val="22"/>
          <w:lang w:eastAsia="es-UY"/>
        </w:rPr>
        <w:t>a de los organismos ambientales en la coordinación regional.</w:t>
      </w:r>
    </w:p>
    <w:p w14:paraId="48EC0227" w14:textId="77777777" w:rsidR="00812566" w:rsidRPr="00830306" w:rsidRDefault="00812566" w:rsidP="00047B26">
      <w:pPr>
        <w:pStyle w:val="Listaconvietas2"/>
        <w:numPr>
          <w:ilvl w:val="0"/>
          <w:numId w:val="0"/>
        </w:numPr>
        <w:jc w:val="both"/>
        <w:rPr>
          <w:sz w:val="22"/>
          <w:szCs w:val="22"/>
          <w:lang w:eastAsia="es-UY"/>
        </w:rPr>
      </w:pPr>
    </w:p>
    <w:p w14:paraId="211B7FA4" w14:textId="7D2FFCD8" w:rsidR="001D1DF9" w:rsidRPr="00830306" w:rsidRDefault="001D1DF9" w:rsidP="00047B26">
      <w:pPr>
        <w:pStyle w:val="Listaconvietas2"/>
        <w:numPr>
          <w:ilvl w:val="0"/>
          <w:numId w:val="0"/>
        </w:numPr>
        <w:jc w:val="both"/>
        <w:rPr>
          <w:sz w:val="22"/>
          <w:szCs w:val="22"/>
          <w:lang w:eastAsia="es-UY"/>
        </w:rPr>
      </w:pPr>
      <w:r w:rsidRPr="00830306">
        <w:rPr>
          <w:sz w:val="22"/>
          <w:szCs w:val="22"/>
          <w:lang w:eastAsia="es-UY"/>
        </w:rPr>
        <w:t xml:space="preserve">La metodología empleada para el diseño responde a los estándares internacionales </w:t>
      </w:r>
      <w:r w:rsidR="004324D7">
        <w:rPr>
          <w:sz w:val="22"/>
          <w:szCs w:val="22"/>
          <w:lang w:eastAsia="es-UY"/>
        </w:rPr>
        <w:t xml:space="preserve">aunque </w:t>
      </w:r>
      <w:r w:rsidRPr="00830306">
        <w:rPr>
          <w:sz w:val="22"/>
          <w:szCs w:val="22"/>
          <w:lang w:eastAsia="es-UY"/>
        </w:rPr>
        <w:t xml:space="preserve"> a futuro debiera ponerse más atención en el análisis de riesgos y </w:t>
      </w:r>
      <w:r w:rsidR="00E10BA3" w:rsidRPr="00830306">
        <w:rPr>
          <w:sz w:val="22"/>
          <w:szCs w:val="22"/>
          <w:lang w:eastAsia="es-UY"/>
        </w:rPr>
        <w:t xml:space="preserve">en </w:t>
      </w:r>
      <w:r w:rsidRPr="00830306">
        <w:rPr>
          <w:sz w:val="22"/>
          <w:szCs w:val="22"/>
          <w:lang w:eastAsia="es-UY"/>
        </w:rPr>
        <w:t xml:space="preserve">el diseño de planes de contingencia en caso de constatarse situaciones críticas o cambio importantes en las situaciones de contexto. </w:t>
      </w:r>
    </w:p>
    <w:p w14:paraId="36FC7884" w14:textId="77777777" w:rsidR="00812566" w:rsidRPr="00830306" w:rsidRDefault="00812566" w:rsidP="00047B26">
      <w:pPr>
        <w:pStyle w:val="Listaconvietas2"/>
        <w:numPr>
          <w:ilvl w:val="0"/>
          <w:numId w:val="0"/>
        </w:numPr>
        <w:jc w:val="both"/>
        <w:rPr>
          <w:sz w:val="22"/>
          <w:szCs w:val="22"/>
          <w:lang w:eastAsia="es-UY"/>
        </w:rPr>
      </w:pPr>
    </w:p>
    <w:p w14:paraId="0EA833CD" w14:textId="1067D4BF" w:rsidR="001D1DF9" w:rsidRPr="00830306" w:rsidRDefault="001D1DF9" w:rsidP="00047B26">
      <w:pPr>
        <w:pStyle w:val="Listaconvietas2"/>
        <w:numPr>
          <w:ilvl w:val="0"/>
          <w:numId w:val="0"/>
        </w:numPr>
        <w:jc w:val="both"/>
        <w:rPr>
          <w:sz w:val="22"/>
          <w:szCs w:val="22"/>
          <w:lang w:eastAsia="es-UY"/>
        </w:rPr>
      </w:pPr>
      <w:r w:rsidRPr="00830306">
        <w:rPr>
          <w:sz w:val="22"/>
          <w:szCs w:val="22"/>
          <w:lang w:eastAsia="es-UY"/>
        </w:rPr>
        <w:t xml:space="preserve">Cualquier cambio que impacte en el alcance de los objetivos iniciales del </w:t>
      </w:r>
      <w:r w:rsidR="003934A9" w:rsidRPr="00830306">
        <w:rPr>
          <w:sz w:val="22"/>
          <w:szCs w:val="22"/>
          <w:lang w:eastAsia="es-UY"/>
        </w:rPr>
        <w:t>PRODOC</w:t>
      </w:r>
      <w:r w:rsidRPr="00830306">
        <w:rPr>
          <w:sz w:val="22"/>
          <w:szCs w:val="22"/>
          <w:lang w:eastAsia="es-UY"/>
        </w:rPr>
        <w:t xml:space="preserve"> o en su ML </w:t>
      </w:r>
      <w:r w:rsidR="00E10BA3" w:rsidRPr="00830306">
        <w:rPr>
          <w:sz w:val="22"/>
          <w:szCs w:val="22"/>
          <w:lang w:eastAsia="es-UY"/>
        </w:rPr>
        <w:t>debiera</w:t>
      </w:r>
      <w:r w:rsidRPr="00830306">
        <w:rPr>
          <w:sz w:val="22"/>
          <w:szCs w:val="22"/>
          <w:lang w:eastAsia="es-UY"/>
        </w:rPr>
        <w:t xml:space="preserve"> ser registrado y reflejado en cambios al proyecto mismo o al menos </w:t>
      </w:r>
      <w:r w:rsidR="00701C3D">
        <w:rPr>
          <w:sz w:val="22"/>
          <w:szCs w:val="22"/>
          <w:lang w:eastAsia="es-UY"/>
        </w:rPr>
        <w:t>en documentos a nivel de CD</w:t>
      </w:r>
      <w:r w:rsidR="00E10BA3" w:rsidRPr="00830306">
        <w:rPr>
          <w:sz w:val="22"/>
          <w:szCs w:val="22"/>
          <w:lang w:eastAsia="es-UY"/>
        </w:rPr>
        <w:t>.</w:t>
      </w:r>
    </w:p>
    <w:p w14:paraId="65D7FCC3" w14:textId="77777777" w:rsidR="00812566" w:rsidRPr="00830306" w:rsidRDefault="00812566" w:rsidP="00047B26">
      <w:pPr>
        <w:pStyle w:val="Listaconvietas2"/>
        <w:numPr>
          <w:ilvl w:val="0"/>
          <w:numId w:val="0"/>
        </w:numPr>
        <w:jc w:val="both"/>
        <w:rPr>
          <w:sz w:val="22"/>
          <w:szCs w:val="22"/>
          <w:lang w:eastAsia="es-UY"/>
        </w:rPr>
      </w:pPr>
    </w:p>
    <w:p w14:paraId="2A08B502" w14:textId="4616F3BF" w:rsidR="0024100F" w:rsidRPr="00830306" w:rsidRDefault="001D1DF9" w:rsidP="00047B26">
      <w:pPr>
        <w:pStyle w:val="Listaconvietas2"/>
        <w:numPr>
          <w:ilvl w:val="0"/>
          <w:numId w:val="0"/>
        </w:numPr>
        <w:jc w:val="both"/>
        <w:rPr>
          <w:sz w:val="22"/>
          <w:szCs w:val="22"/>
          <w:lang w:eastAsia="es-UY"/>
        </w:rPr>
      </w:pPr>
      <w:r w:rsidRPr="00830306">
        <w:rPr>
          <w:sz w:val="22"/>
          <w:szCs w:val="22"/>
          <w:lang w:eastAsia="es-UY"/>
        </w:rPr>
        <w:t xml:space="preserve">Los instrumentos de monitoreo y evaluación </w:t>
      </w:r>
      <w:r w:rsidR="0037329C">
        <w:rPr>
          <w:sz w:val="22"/>
          <w:szCs w:val="22"/>
          <w:lang w:eastAsia="es-UY"/>
        </w:rPr>
        <w:t>fueron útiles para identificar</w:t>
      </w:r>
      <w:r w:rsidR="001309FA" w:rsidRPr="00830306">
        <w:rPr>
          <w:sz w:val="22"/>
          <w:szCs w:val="22"/>
          <w:lang w:eastAsia="es-UY"/>
        </w:rPr>
        <w:t xml:space="preserve"> desvíos y riesgos de incumplimiento de resultados pero no </w:t>
      </w:r>
      <w:r w:rsidR="0037329C">
        <w:rPr>
          <w:sz w:val="22"/>
          <w:szCs w:val="22"/>
          <w:lang w:eastAsia="es-UY"/>
        </w:rPr>
        <w:t xml:space="preserve">sus recomendaciones no se tradujeron </w:t>
      </w:r>
      <w:r w:rsidR="001309FA" w:rsidRPr="00830306">
        <w:rPr>
          <w:sz w:val="22"/>
          <w:szCs w:val="22"/>
          <w:lang w:eastAsia="es-UY"/>
        </w:rPr>
        <w:t xml:space="preserve">en planes o acciones correctivas </w:t>
      </w:r>
      <w:r w:rsidR="0037329C">
        <w:rPr>
          <w:sz w:val="22"/>
          <w:szCs w:val="22"/>
          <w:lang w:eastAsia="es-UY"/>
        </w:rPr>
        <w:t xml:space="preserve">de la unidad ejecutora </w:t>
      </w:r>
      <w:r w:rsidR="001309FA" w:rsidRPr="00830306">
        <w:rPr>
          <w:sz w:val="22"/>
          <w:szCs w:val="22"/>
          <w:lang w:eastAsia="es-UY"/>
        </w:rPr>
        <w:t>ni discu</w:t>
      </w:r>
      <w:r w:rsidR="0037329C">
        <w:rPr>
          <w:sz w:val="22"/>
          <w:szCs w:val="22"/>
          <w:lang w:eastAsia="es-UY"/>
        </w:rPr>
        <w:t xml:space="preserve">tidas a nivel de CD </w:t>
      </w:r>
      <w:r w:rsidR="00DF478D">
        <w:rPr>
          <w:sz w:val="22"/>
          <w:szCs w:val="22"/>
          <w:lang w:eastAsia="es-UY"/>
        </w:rPr>
        <w:t>según</w:t>
      </w:r>
      <w:r w:rsidR="001309FA" w:rsidRPr="00830306">
        <w:rPr>
          <w:sz w:val="22"/>
          <w:szCs w:val="22"/>
          <w:lang w:eastAsia="es-UY"/>
        </w:rPr>
        <w:t xml:space="preserve"> se desprende de las actas de sus reuniones. También en las mismas se le asignaron tareas estratégicas a la coordinación regional, como profundizar la coordinación con la CIC, que se documenta en actas, pero </w:t>
      </w:r>
      <w:r w:rsidR="00E10BA3" w:rsidRPr="00830306">
        <w:rPr>
          <w:sz w:val="22"/>
          <w:szCs w:val="22"/>
          <w:lang w:eastAsia="es-UY"/>
        </w:rPr>
        <w:t xml:space="preserve">que </w:t>
      </w:r>
      <w:r w:rsidR="001309FA" w:rsidRPr="00830306">
        <w:rPr>
          <w:sz w:val="22"/>
          <w:szCs w:val="22"/>
          <w:lang w:eastAsia="es-UY"/>
        </w:rPr>
        <w:t>no se hace un seguimiento del cumplimiento de este mandato. Los mecanismos de control político de la ejecución fueron débiles, tanto como producto del diseño como por los numerosos cambios producidos en</w:t>
      </w:r>
      <w:r w:rsidR="00DF478D">
        <w:rPr>
          <w:sz w:val="22"/>
          <w:szCs w:val="22"/>
          <w:lang w:eastAsia="es-UY"/>
        </w:rPr>
        <w:t xml:space="preserve"> las autoridades</w:t>
      </w:r>
      <w:r w:rsidR="001309FA" w:rsidRPr="00830306">
        <w:rPr>
          <w:sz w:val="22"/>
          <w:szCs w:val="22"/>
          <w:lang w:eastAsia="es-UY"/>
        </w:rPr>
        <w:t xml:space="preserve">, </w:t>
      </w:r>
      <w:r w:rsidR="00DF478D">
        <w:rPr>
          <w:sz w:val="22"/>
          <w:szCs w:val="22"/>
          <w:lang w:eastAsia="es-UY"/>
        </w:rPr>
        <w:t xml:space="preserve">que fue </w:t>
      </w:r>
      <w:r w:rsidR="00E10BA3" w:rsidRPr="00830306">
        <w:rPr>
          <w:sz w:val="22"/>
          <w:szCs w:val="22"/>
          <w:lang w:eastAsia="es-UY"/>
        </w:rPr>
        <w:t>más evidente</w:t>
      </w:r>
      <w:r w:rsidR="0094577A" w:rsidRPr="00830306">
        <w:rPr>
          <w:sz w:val="22"/>
          <w:szCs w:val="22"/>
          <w:lang w:eastAsia="es-UY"/>
        </w:rPr>
        <w:t xml:space="preserve"> en la componente a</w:t>
      </w:r>
      <w:r w:rsidR="001309FA" w:rsidRPr="00830306">
        <w:rPr>
          <w:sz w:val="22"/>
          <w:szCs w:val="22"/>
          <w:lang w:eastAsia="es-UY"/>
        </w:rPr>
        <w:t xml:space="preserve">rgentina, </w:t>
      </w:r>
      <w:r w:rsidR="00DF478D">
        <w:rPr>
          <w:sz w:val="22"/>
          <w:szCs w:val="22"/>
          <w:lang w:eastAsia="es-UY"/>
        </w:rPr>
        <w:t>y no ayudo</w:t>
      </w:r>
      <w:r w:rsidR="001309FA" w:rsidRPr="00830306">
        <w:rPr>
          <w:sz w:val="22"/>
          <w:szCs w:val="22"/>
          <w:lang w:eastAsia="es-UY"/>
        </w:rPr>
        <w:t xml:space="preserve"> a mantener una visión estratégica</w:t>
      </w:r>
      <w:r w:rsidR="00E10BA3" w:rsidRPr="00830306">
        <w:rPr>
          <w:sz w:val="22"/>
          <w:szCs w:val="22"/>
          <w:lang w:eastAsia="es-UY"/>
        </w:rPr>
        <w:t xml:space="preserve"> compartida ni</w:t>
      </w:r>
      <w:r w:rsidR="001309FA" w:rsidRPr="00830306">
        <w:rPr>
          <w:sz w:val="22"/>
          <w:szCs w:val="22"/>
          <w:lang w:eastAsia="es-UY"/>
        </w:rPr>
        <w:t xml:space="preserve"> consensuada durante todo el proceso. No es posible “blindar” al proyecto de cambios como los anteriormente mencionados ya que se corre el riesgo de que</w:t>
      </w:r>
      <w:r w:rsidR="000F6072" w:rsidRPr="00830306">
        <w:rPr>
          <w:sz w:val="22"/>
          <w:szCs w:val="22"/>
          <w:lang w:eastAsia="es-UY"/>
        </w:rPr>
        <w:t xml:space="preserve"> </w:t>
      </w:r>
      <w:r w:rsidR="001309FA" w:rsidRPr="00830306">
        <w:rPr>
          <w:sz w:val="22"/>
          <w:szCs w:val="22"/>
          <w:lang w:eastAsia="es-UY"/>
        </w:rPr>
        <w:t>la unidad ejecutora termine tomando al mismo como un fin en sí mismo y no como un proceso dinámico de construcción útil al sistema. Una oportunidad de mejora identificada para mitigar esta situación</w:t>
      </w:r>
      <w:r w:rsidR="00861A81" w:rsidRPr="00830306">
        <w:rPr>
          <w:sz w:val="22"/>
          <w:szCs w:val="22"/>
          <w:lang w:eastAsia="es-UY"/>
        </w:rPr>
        <w:t xml:space="preserve"> es</w:t>
      </w:r>
      <w:r w:rsidR="001309FA" w:rsidRPr="00830306">
        <w:rPr>
          <w:sz w:val="22"/>
          <w:szCs w:val="22"/>
          <w:lang w:eastAsia="es-UY"/>
        </w:rPr>
        <w:t xml:space="preserve"> contar con instrumentos de comunicación</w:t>
      </w:r>
      <w:r w:rsidR="00861A81" w:rsidRPr="00830306">
        <w:rPr>
          <w:sz w:val="22"/>
          <w:szCs w:val="22"/>
          <w:lang w:eastAsia="es-UY"/>
        </w:rPr>
        <w:t>,</w:t>
      </w:r>
      <w:r w:rsidR="001309FA" w:rsidRPr="00830306">
        <w:rPr>
          <w:sz w:val="22"/>
          <w:szCs w:val="22"/>
          <w:lang w:eastAsia="es-UY"/>
        </w:rPr>
        <w:t xml:space="preserve"> en la etapa de diseño y de implementación</w:t>
      </w:r>
      <w:r w:rsidR="00861A81" w:rsidRPr="00830306">
        <w:rPr>
          <w:sz w:val="22"/>
          <w:szCs w:val="22"/>
          <w:lang w:eastAsia="es-UY"/>
        </w:rPr>
        <w:t>,</w:t>
      </w:r>
      <w:r w:rsidR="001309FA" w:rsidRPr="00830306">
        <w:rPr>
          <w:sz w:val="22"/>
          <w:szCs w:val="22"/>
          <w:lang w:eastAsia="es-UY"/>
        </w:rPr>
        <w:t xml:space="preserve"> que consideren a los actores </w:t>
      </w:r>
      <w:r w:rsidR="0024100F" w:rsidRPr="00830306">
        <w:rPr>
          <w:sz w:val="22"/>
          <w:szCs w:val="22"/>
          <w:lang w:eastAsia="es-UY"/>
        </w:rPr>
        <w:t>políticos</w:t>
      </w:r>
      <w:r w:rsidR="001309FA" w:rsidRPr="00830306">
        <w:rPr>
          <w:sz w:val="22"/>
          <w:szCs w:val="22"/>
          <w:lang w:eastAsia="es-UY"/>
        </w:rPr>
        <w:t xml:space="preserve"> como u</w:t>
      </w:r>
      <w:r w:rsidR="0024100F" w:rsidRPr="00830306">
        <w:rPr>
          <w:sz w:val="22"/>
          <w:szCs w:val="22"/>
          <w:lang w:eastAsia="es-UY"/>
        </w:rPr>
        <w:t>n cliente más de los mismos. Esto requiere instancias de comunicación, preparación de documentos codificados para maximizar su alcance en este público objetivo, y pr</w:t>
      </w:r>
      <w:r w:rsidR="00DF478D">
        <w:rPr>
          <w:sz w:val="22"/>
          <w:szCs w:val="22"/>
          <w:lang w:eastAsia="es-UY"/>
        </w:rPr>
        <w:t>oveer productos que atiendan sus requerimientos</w:t>
      </w:r>
      <w:r w:rsidR="0024100F" w:rsidRPr="00830306">
        <w:rPr>
          <w:sz w:val="22"/>
          <w:szCs w:val="22"/>
          <w:lang w:eastAsia="es-UY"/>
        </w:rPr>
        <w:t xml:space="preserve"> en los t</w:t>
      </w:r>
      <w:r w:rsidR="00306F5E">
        <w:rPr>
          <w:sz w:val="22"/>
          <w:szCs w:val="22"/>
          <w:lang w:eastAsia="es-UY"/>
        </w:rPr>
        <w:t>iempos</w:t>
      </w:r>
      <w:r w:rsidR="00DF478D">
        <w:rPr>
          <w:sz w:val="22"/>
          <w:szCs w:val="22"/>
          <w:lang w:eastAsia="es-UY"/>
        </w:rPr>
        <w:t xml:space="preserve"> necesarios</w:t>
      </w:r>
      <w:r w:rsidR="0024100F" w:rsidRPr="00830306">
        <w:rPr>
          <w:sz w:val="22"/>
          <w:szCs w:val="22"/>
          <w:lang w:eastAsia="es-UY"/>
        </w:rPr>
        <w:t xml:space="preserve">. </w:t>
      </w:r>
    </w:p>
    <w:p w14:paraId="2B14E458" w14:textId="77777777" w:rsidR="00C81AA2" w:rsidRPr="00830306" w:rsidRDefault="00C81AA2" w:rsidP="00047B26">
      <w:pPr>
        <w:pStyle w:val="Listaconvietas2"/>
        <w:numPr>
          <w:ilvl w:val="0"/>
          <w:numId w:val="0"/>
        </w:numPr>
        <w:jc w:val="both"/>
        <w:rPr>
          <w:sz w:val="22"/>
          <w:szCs w:val="22"/>
          <w:lang w:eastAsia="es-UY"/>
        </w:rPr>
      </w:pPr>
    </w:p>
    <w:p w14:paraId="5B88DCE8" w14:textId="77777777" w:rsidR="00A93BC8" w:rsidRPr="00830306" w:rsidRDefault="00A93BC8" w:rsidP="00690410">
      <w:pPr>
        <w:pStyle w:val="Ttulo2"/>
        <w:numPr>
          <w:ilvl w:val="1"/>
          <w:numId w:val="10"/>
        </w:numPr>
        <w:rPr>
          <w:rFonts w:ascii="Times New Roman" w:eastAsia="Times New Roman" w:hAnsi="Times New Roman" w:cs="Times New Roman"/>
          <w:i/>
          <w:color w:val="auto"/>
          <w:lang w:val="es-ES" w:eastAsia="es-UY"/>
        </w:rPr>
      </w:pPr>
      <w:bookmarkStart w:id="41" w:name="_Toc419116649"/>
      <w:r w:rsidRPr="00830306">
        <w:rPr>
          <w:rFonts w:ascii="Times New Roman" w:eastAsia="Times New Roman" w:hAnsi="Times New Roman" w:cs="Times New Roman"/>
          <w:i/>
          <w:color w:val="auto"/>
          <w:lang w:val="es-ES" w:eastAsia="es-UY"/>
        </w:rPr>
        <w:t xml:space="preserve">Acciones </w:t>
      </w:r>
      <w:r w:rsidR="0024100F" w:rsidRPr="00830306">
        <w:rPr>
          <w:rFonts w:ascii="Times New Roman" w:eastAsia="Times New Roman" w:hAnsi="Times New Roman" w:cs="Times New Roman"/>
          <w:i/>
          <w:color w:val="auto"/>
          <w:lang w:val="es-ES" w:eastAsia="es-UY"/>
        </w:rPr>
        <w:t>de seguimiento para reforzar los beneficios iniciales del proyecto.</w:t>
      </w:r>
      <w:bookmarkEnd w:id="41"/>
    </w:p>
    <w:p w14:paraId="2C8FA16D" w14:textId="77777777" w:rsidR="0024100F" w:rsidRPr="00830306" w:rsidRDefault="0024100F" w:rsidP="004B7297">
      <w:pPr>
        <w:pStyle w:val="Listaconvietas2"/>
        <w:keepNext/>
        <w:numPr>
          <w:ilvl w:val="0"/>
          <w:numId w:val="0"/>
        </w:numPr>
        <w:ind w:left="426"/>
        <w:jc w:val="both"/>
        <w:rPr>
          <w:sz w:val="22"/>
          <w:szCs w:val="22"/>
          <w:lang w:val="es-EC"/>
        </w:rPr>
      </w:pPr>
    </w:p>
    <w:p w14:paraId="1D3090B7" w14:textId="40A93530" w:rsidR="0024100F" w:rsidRPr="00830306" w:rsidRDefault="0024100F" w:rsidP="00047B26">
      <w:pPr>
        <w:pStyle w:val="Listaconvietas2"/>
        <w:numPr>
          <w:ilvl w:val="0"/>
          <w:numId w:val="0"/>
        </w:numPr>
        <w:jc w:val="both"/>
        <w:rPr>
          <w:sz w:val="22"/>
          <w:szCs w:val="22"/>
          <w:lang w:eastAsia="es-UY"/>
        </w:rPr>
      </w:pPr>
      <w:r w:rsidRPr="00830306">
        <w:rPr>
          <w:sz w:val="22"/>
          <w:szCs w:val="22"/>
          <w:lang w:eastAsia="es-UY"/>
        </w:rPr>
        <w:t>A efectos de cumplir con los resultados que no han podido ser alcanzados y continua</w:t>
      </w:r>
      <w:r w:rsidR="00460A61" w:rsidRPr="00830306">
        <w:rPr>
          <w:sz w:val="22"/>
          <w:szCs w:val="22"/>
          <w:lang w:eastAsia="es-UY"/>
        </w:rPr>
        <w:t>r</w:t>
      </w:r>
      <w:r w:rsidRPr="00830306">
        <w:rPr>
          <w:sz w:val="22"/>
          <w:szCs w:val="22"/>
          <w:lang w:eastAsia="es-UY"/>
        </w:rPr>
        <w:t xml:space="preserve"> con la implementación del PAE </w:t>
      </w:r>
      <w:r w:rsidR="0094577A" w:rsidRPr="00830306">
        <w:rPr>
          <w:sz w:val="22"/>
          <w:szCs w:val="22"/>
          <w:lang w:eastAsia="es-UY"/>
        </w:rPr>
        <w:t>sería</w:t>
      </w:r>
      <w:r w:rsidRPr="00830306">
        <w:rPr>
          <w:sz w:val="22"/>
          <w:szCs w:val="22"/>
          <w:lang w:eastAsia="es-UY"/>
        </w:rPr>
        <w:t xml:space="preserve"> recomendable contar con algunas acciones de seguimiento que se presentan a continuación: </w:t>
      </w:r>
      <w:r w:rsidR="00AF661E">
        <w:rPr>
          <w:sz w:val="22"/>
          <w:szCs w:val="22"/>
          <w:lang w:eastAsia="es-UY"/>
        </w:rPr>
        <w:t xml:space="preserve">a) </w:t>
      </w:r>
      <w:r w:rsidR="00861A81" w:rsidRPr="00830306">
        <w:rPr>
          <w:sz w:val="22"/>
          <w:szCs w:val="22"/>
          <w:lang w:eastAsia="es-UY"/>
        </w:rPr>
        <w:t>El mantenimiento d</w:t>
      </w:r>
      <w:r w:rsidRPr="00830306">
        <w:rPr>
          <w:sz w:val="22"/>
          <w:szCs w:val="22"/>
          <w:lang w:eastAsia="es-UY"/>
        </w:rPr>
        <w:t>el CD del proyecto</w:t>
      </w:r>
      <w:r w:rsidR="00861A81" w:rsidRPr="00830306">
        <w:rPr>
          <w:sz w:val="22"/>
          <w:szCs w:val="22"/>
          <w:lang w:eastAsia="es-UY"/>
        </w:rPr>
        <w:t>,</w:t>
      </w:r>
      <w:r w:rsidRPr="00830306">
        <w:rPr>
          <w:sz w:val="22"/>
          <w:szCs w:val="22"/>
          <w:lang w:eastAsia="es-UY"/>
        </w:rPr>
        <w:t xml:space="preserve"> </w:t>
      </w:r>
      <w:r w:rsidR="00460A61" w:rsidRPr="00830306">
        <w:rPr>
          <w:sz w:val="22"/>
          <w:szCs w:val="22"/>
          <w:lang w:eastAsia="es-UY"/>
        </w:rPr>
        <w:t>aún</w:t>
      </w:r>
      <w:r w:rsidRPr="00830306">
        <w:rPr>
          <w:sz w:val="22"/>
          <w:szCs w:val="22"/>
          <w:lang w:eastAsia="es-UY"/>
        </w:rPr>
        <w:t xml:space="preserve"> una vez que este finalice, quizás inicialmente con el objetivo de analizar los resultados </w:t>
      </w:r>
      <w:r w:rsidR="00AF661E">
        <w:rPr>
          <w:sz w:val="22"/>
          <w:szCs w:val="22"/>
          <w:lang w:eastAsia="es-UY"/>
        </w:rPr>
        <w:t>obtenidos y</w:t>
      </w:r>
      <w:r w:rsidR="00460A61" w:rsidRPr="00830306">
        <w:rPr>
          <w:sz w:val="22"/>
          <w:szCs w:val="22"/>
          <w:lang w:eastAsia="es-UY"/>
        </w:rPr>
        <w:t xml:space="preserve"> las lecciones aprendidas,</w:t>
      </w:r>
      <w:r w:rsidRPr="00830306">
        <w:rPr>
          <w:sz w:val="22"/>
          <w:szCs w:val="22"/>
          <w:lang w:eastAsia="es-UY"/>
        </w:rPr>
        <w:t xml:space="preserve"> </w:t>
      </w:r>
      <w:r w:rsidR="00AF661E">
        <w:rPr>
          <w:sz w:val="22"/>
          <w:szCs w:val="22"/>
          <w:lang w:eastAsia="es-UY"/>
        </w:rPr>
        <w:t xml:space="preserve">b) </w:t>
      </w:r>
      <w:r w:rsidRPr="00830306">
        <w:rPr>
          <w:sz w:val="22"/>
          <w:szCs w:val="22"/>
          <w:lang w:eastAsia="es-UY"/>
        </w:rPr>
        <w:t>elaborar ajustes en el PAE</w:t>
      </w:r>
      <w:r w:rsidR="00460A61" w:rsidRPr="00830306">
        <w:rPr>
          <w:sz w:val="22"/>
          <w:szCs w:val="22"/>
          <w:lang w:eastAsia="es-UY"/>
        </w:rPr>
        <w:t xml:space="preserve">, </w:t>
      </w:r>
      <w:r w:rsidR="00AF661E">
        <w:rPr>
          <w:sz w:val="22"/>
          <w:szCs w:val="22"/>
          <w:lang w:eastAsia="es-UY"/>
        </w:rPr>
        <w:t xml:space="preserve">c) </w:t>
      </w:r>
      <w:r w:rsidR="00460A61" w:rsidRPr="00830306">
        <w:rPr>
          <w:sz w:val="22"/>
          <w:szCs w:val="22"/>
          <w:lang w:eastAsia="es-UY"/>
        </w:rPr>
        <w:t>desarrollar</w:t>
      </w:r>
      <w:r w:rsidRPr="00830306">
        <w:rPr>
          <w:sz w:val="22"/>
          <w:szCs w:val="22"/>
          <w:lang w:eastAsia="es-UY"/>
        </w:rPr>
        <w:t xml:space="preserve"> un plan de gestión quinquenal con aportes de todos los actores para su cumplimiento</w:t>
      </w:r>
      <w:r w:rsidR="00460A61" w:rsidRPr="00830306">
        <w:rPr>
          <w:sz w:val="22"/>
          <w:szCs w:val="22"/>
          <w:lang w:eastAsia="es-UY"/>
        </w:rPr>
        <w:t xml:space="preserve"> y </w:t>
      </w:r>
      <w:r w:rsidR="00AF661E">
        <w:rPr>
          <w:sz w:val="22"/>
          <w:szCs w:val="22"/>
          <w:lang w:eastAsia="es-UY"/>
        </w:rPr>
        <w:t xml:space="preserve">c) elaborar </w:t>
      </w:r>
      <w:r w:rsidR="00460A61" w:rsidRPr="00830306">
        <w:rPr>
          <w:sz w:val="22"/>
          <w:szCs w:val="22"/>
          <w:lang w:eastAsia="es-UY"/>
        </w:rPr>
        <w:t xml:space="preserve">un nuevo plan comunicacional que contemple a </w:t>
      </w:r>
      <w:r w:rsidR="00AF661E">
        <w:rPr>
          <w:sz w:val="22"/>
          <w:szCs w:val="22"/>
          <w:lang w:eastAsia="es-UY"/>
        </w:rPr>
        <w:t>los actores políticos</w:t>
      </w:r>
      <w:r w:rsidR="00460A61" w:rsidRPr="00830306">
        <w:rPr>
          <w:sz w:val="22"/>
          <w:szCs w:val="22"/>
          <w:lang w:eastAsia="es-UY"/>
        </w:rPr>
        <w:t xml:space="preserve"> entre el público objetivo</w:t>
      </w:r>
      <w:r w:rsidRPr="00830306">
        <w:rPr>
          <w:sz w:val="22"/>
          <w:szCs w:val="22"/>
          <w:lang w:eastAsia="es-UY"/>
        </w:rPr>
        <w:t>.</w:t>
      </w:r>
      <w:r w:rsidR="00460A61" w:rsidRPr="00830306">
        <w:rPr>
          <w:sz w:val="22"/>
          <w:szCs w:val="22"/>
          <w:lang w:eastAsia="es-UY"/>
        </w:rPr>
        <w:t xml:space="preserve"> Esta</w:t>
      </w:r>
      <w:r w:rsidR="00AF661E">
        <w:rPr>
          <w:sz w:val="22"/>
          <w:szCs w:val="22"/>
          <w:lang w:eastAsia="es-UY"/>
        </w:rPr>
        <w:t>s</w:t>
      </w:r>
      <w:r w:rsidR="00460A61" w:rsidRPr="00830306">
        <w:rPr>
          <w:sz w:val="22"/>
          <w:szCs w:val="22"/>
          <w:lang w:eastAsia="es-UY"/>
        </w:rPr>
        <w:t xml:space="preserve"> instancia</w:t>
      </w:r>
      <w:r w:rsidR="00AF661E">
        <w:rPr>
          <w:sz w:val="22"/>
          <w:szCs w:val="22"/>
          <w:lang w:eastAsia="es-UY"/>
        </w:rPr>
        <w:t>s</w:t>
      </w:r>
      <w:r w:rsidR="00460A61" w:rsidRPr="00830306">
        <w:rPr>
          <w:sz w:val="22"/>
          <w:szCs w:val="22"/>
          <w:lang w:eastAsia="es-UY"/>
        </w:rPr>
        <w:t xml:space="preserve"> solo requiere</w:t>
      </w:r>
      <w:r w:rsidR="00AF661E">
        <w:rPr>
          <w:sz w:val="22"/>
          <w:szCs w:val="22"/>
          <w:lang w:eastAsia="es-UY"/>
        </w:rPr>
        <w:t>n de un facilitador y la</w:t>
      </w:r>
      <w:r w:rsidR="00460A61" w:rsidRPr="00830306">
        <w:rPr>
          <w:sz w:val="22"/>
          <w:szCs w:val="22"/>
          <w:lang w:eastAsia="es-UY"/>
        </w:rPr>
        <w:t xml:space="preserve">s </w:t>
      </w:r>
      <w:r w:rsidR="00AF661E">
        <w:rPr>
          <w:sz w:val="22"/>
          <w:szCs w:val="22"/>
          <w:lang w:eastAsia="es-UY"/>
        </w:rPr>
        <w:t xml:space="preserve">instituciones </w:t>
      </w:r>
      <w:r w:rsidR="00460A61" w:rsidRPr="00830306">
        <w:rPr>
          <w:sz w:val="22"/>
          <w:szCs w:val="22"/>
          <w:lang w:eastAsia="es-UY"/>
        </w:rPr>
        <w:t xml:space="preserve">ya disponen de recursos propios para realizarla. Dentro del Plan Quinquenal de Gestión debieran </w:t>
      </w:r>
      <w:r w:rsidR="0008368A" w:rsidRPr="00830306">
        <w:rPr>
          <w:sz w:val="22"/>
          <w:szCs w:val="22"/>
          <w:lang w:eastAsia="es-UY"/>
        </w:rPr>
        <w:t>incluirse</w:t>
      </w:r>
      <w:r w:rsidR="00460A61" w:rsidRPr="00830306">
        <w:rPr>
          <w:sz w:val="22"/>
          <w:szCs w:val="22"/>
          <w:lang w:eastAsia="es-UY"/>
        </w:rPr>
        <w:t xml:space="preserve"> las acciones necesarias para continuar profundizando los vínculos entre todas las partes y avanzar hacia los resultados previstos en la zona transfronteriza no concretados por el proyecto, </w:t>
      </w:r>
      <w:r w:rsidR="0008368A" w:rsidRPr="00830306">
        <w:rPr>
          <w:sz w:val="22"/>
          <w:szCs w:val="22"/>
          <w:lang w:eastAsia="es-UY"/>
        </w:rPr>
        <w:t>así</w:t>
      </w:r>
      <w:r w:rsidR="00460A61" w:rsidRPr="00830306">
        <w:rPr>
          <w:sz w:val="22"/>
          <w:szCs w:val="22"/>
          <w:lang w:eastAsia="es-UY"/>
        </w:rPr>
        <w:t xml:space="preserve"> como profundizar </w:t>
      </w:r>
      <w:r w:rsidR="0008368A" w:rsidRPr="00830306">
        <w:rPr>
          <w:sz w:val="22"/>
          <w:szCs w:val="22"/>
          <w:lang w:eastAsia="es-UY"/>
        </w:rPr>
        <w:t>los</w:t>
      </w:r>
      <w:r w:rsidR="00460A61" w:rsidRPr="00830306">
        <w:rPr>
          <w:sz w:val="22"/>
          <w:szCs w:val="22"/>
          <w:lang w:eastAsia="es-UY"/>
        </w:rPr>
        <w:t xml:space="preserve"> planes de monitoreo costeros, en el ámbito de la RIIGLO-</w:t>
      </w:r>
      <w:r w:rsidR="00851EFB" w:rsidRPr="00830306">
        <w:rPr>
          <w:sz w:val="22"/>
          <w:szCs w:val="22"/>
          <w:lang w:eastAsia="es-UY"/>
        </w:rPr>
        <w:t>SAyDS</w:t>
      </w:r>
      <w:r w:rsidR="00AF661E">
        <w:rPr>
          <w:sz w:val="22"/>
          <w:szCs w:val="22"/>
          <w:lang w:eastAsia="es-UY"/>
        </w:rPr>
        <w:t>, y de la DINAMA con</w:t>
      </w:r>
      <w:r w:rsidR="00460A61" w:rsidRPr="00830306">
        <w:rPr>
          <w:sz w:val="22"/>
          <w:szCs w:val="22"/>
          <w:lang w:eastAsia="es-UY"/>
        </w:rPr>
        <w:t xml:space="preserve"> otros actores departamentales y gubernamentales.</w:t>
      </w:r>
      <w:r w:rsidR="003B47BF" w:rsidRPr="00830306">
        <w:rPr>
          <w:sz w:val="22"/>
          <w:szCs w:val="22"/>
          <w:lang w:eastAsia="es-UY"/>
        </w:rPr>
        <w:t xml:space="preserve"> </w:t>
      </w:r>
    </w:p>
    <w:p w14:paraId="6B2C8635" w14:textId="77777777" w:rsidR="003B47BF" w:rsidRPr="00830306" w:rsidRDefault="003B47BF" w:rsidP="004B7297">
      <w:pPr>
        <w:pStyle w:val="Listaconvietas2"/>
        <w:keepNext/>
        <w:numPr>
          <w:ilvl w:val="0"/>
          <w:numId w:val="0"/>
        </w:numPr>
        <w:ind w:left="426"/>
        <w:jc w:val="both"/>
        <w:rPr>
          <w:sz w:val="22"/>
          <w:szCs w:val="22"/>
          <w:lang w:val="es-EC"/>
        </w:rPr>
      </w:pPr>
    </w:p>
    <w:p w14:paraId="26259545" w14:textId="77777777" w:rsidR="0024100F" w:rsidRPr="00830306" w:rsidRDefault="00460A61" w:rsidP="00690410">
      <w:pPr>
        <w:pStyle w:val="Ttulo2"/>
        <w:numPr>
          <w:ilvl w:val="1"/>
          <w:numId w:val="10"/>
        </w:numPr>
        <w:rPr>
          <w:rFonts w:ascii="Times New Roman" w:eastAsia="Times New Roman" w:hAnsi="Times New Roman" w:cs="Times New Roman"/>
          <w:i/>
          <w:color w:val="auto"/>
          <w:lang w:val="es-ES" w:eastAsia="es-UY"/>
        </w:rPr>
      </w:pPr>
      <w:bookmarkStart w:id="42" w:name="_Toc419116650"/>
      <w:r w:rsidRPr="00830306">
        <w:rPr>
          <w:rFonts w:ascii="Times New Roman" w:eastAsia="Times New Roman" w:hAnsi="Times New Roman" w:cs="Times New Roman"/>
          <w:i/>
          <w:color w:val="auto"/>
          <w:lang w:val="es-ES" w:eastAsia="es-UY"/>
        </w:rPr>
        <w:t>Propuestas para futuras directrices que refuercen el logro de los objetivos principales del proyecto.</w:t>
      </w:r>
      <w:bookmarkEnd w:id="42"/>
    </w:p>
    <w:p w14:paraId="0ADC2ED8" w14:textId="77777777" w:rsidR="0024100F" w:rsidRPr="00830306" w:rsidRDefault="0024100F" w:rsidP="004B7297">
      <w:pPr>
        <w:pStyle w:val="Listaconvietas2"/>
        <w:keepNext/>
        <w:numPr>
          <w:ilvl w:val="0"/>
          <w:numId w:val="0"/>
        </w:numPr>
        <w:ind w:left="426"/>
        <w:jc w:val="both"/>
        <w:rPr>
          <w:sz w:val="22"/>
          <w:szCs w:val="22"/>
          <w:lang w:val="es-EC"/>
        </w:rPr>
      </w:pPr>
    </w:p>
    <w:p w14:paraId="3BFDBF7A" w14:textId="1A9ACCDF" w:rsidR="0024100F" w:rsidRPr="00830306" w:rsidRDefault="003B47BF" w:rsidP="00047B26">
      <w:pPr>
        <w:pStyle w:val="Listaconvietas2"/>
        <w:numPr>
          <w:ilvl w:val="0"/>
          <w:numId w:val="0"/>
        </w:numPr>
        <w:jc w:val="both"/>
        <w:rPr>
          <w:sz w:val="22"/>
          <w:szCs w:val="22"/>
          <w:lang w:eastAsia="es-UY"/>
        </w:rPr>
      </w:pPr>
      <w:r w:rsidRPr="00830306">
        <w:rPr>
          <w:sz w:val="22"/>
          <w:szCs w:val="22"/>
          <w:lang w:eastAsia="es-UY"/>
        </w:rPr>
        <w:t xml:space="preserve">El fortalecer el ámbito de coordinación supra institucional es una directiva clave para reforzar el logro de los objetivos del proyecto ya que cada institución presenta de por si una cultura organizacional que no generara resultados diferentes a los obtenidos hasta el presente si no se producen cambios. La lógica ambiental de la CARP y la CTMFM es funcional a los intereses y mandato de estos organismos, pero para aumentar sus alcances </w:t>
      </w:r>
      <w:r w:rsidR="008B4F6B" w:rsidRPr="00830306">
        <w:rPr>
          <w:sz w:val="22"/>
          <w:szCs w:val="22"/>
          <w:lang w:eastAsia="es-UY"/>
        </w:rPr>
        <w:t xml:space="preserve">se </w:t>
      </w:r>
      <w:r w:rsidRPr="00830306">
        <w:rPr>
          <w:sz w:val="22"/>
          <w:szCs w:val="22"/>
          <w:lang w:eastAsia="es-UY"/>
        </w:rPr>
        <w:t>requiere incor</w:t>
      </w:r>
      <w:r w:rsidR="008B4F6B" w:rsidRPr="00830306">
        <w:rPr>
          <w:sz w:val="22"/>
          <w:szCs w:val="22"/>
          <w:lang w:eastAsia="es-UY"/>
        </w:rPr>
        <w:t xml:space="preserve">porar nuevos actores, </w:t>
      </w:r>
      <w:r w:rsidR="00711B86">
        <w:rPr>
          <w:sz w:val="22"/>
          <w:szCs w:val="22"/>
          <w:lang w:eastAsia="es-UY"/>
        </w:rPr>
        <w:t xml:space="preserve">e </w:t>
      </w:r>
      <w:r w:rsidR="008B4F6B" w:rsidRPr="00830306">
        <w:rPr>
          <w:sz w:val="22"/>
          <w:szCs w:val="22"/>
          <w:lang w:eastAsia="es-UY"/>
        </w:rPr>
        <w:t>incluir el componente de las ciencias sociales en forma complementaria a la de las geociencias y las ciencias de la vida.</w:t>
      </w:r>
    </w:p>
    <w:p w14:paraId="10A78F34" w14:textId="77777777" w:rsidR="00812566" w:rsidRPr="00830306" w:rsidRDefault="00812566" w:rsidP="00047B26">
      <w:pPr>
        <w:pStyle w:val="Listaconvietas2"/>
        <w:numPr>
          <w:ilvl w:val="0"/>
          <w:numId w:val="0"/>
        </w:numPr>
        <w:jc w:val="both"/>
        <w:rPr>
          <w:sz w:val="22"/>
          <w:szCs w:val="22"/>
          <w:lang w:eastAsia="es-UY"/>
        </w:rPr>
      </w:pPr>
    </w:p>
    <w:p w14:paraId="072D763E" w14:textId="527B3B7F" w:rsidR="00141215" w:rsidRDefault="00711B86" w:rsidP="00830306">
      <w:pPr>
        <w:pStyle w:val="Listaconvietas2"/>
        <w:numPr>
          <w:ilvl w:val="0"/>
          <w:numId w:val="0"/>
        </w:numPr>
        <w:jc w:val="both"/>
        <w:rPr>
          <w:sz w:val="22"/>
          <w:szCs w:val="22"/>
          <w:lang w:eastAsia="es-UY"/>
        </w:rPr>
      </w:pPr>
      <w:r>
        <w:rPr>
          <w:sz w:val="22"/>
          <w:szCs w:val="22"/>
          <w:lang w:eastAsia="es-UY"/>
        </w:rPr>
        <w:t>Otra recomendación seria la inclusión de</w:t>
      </w:r>
      <w:r w:rsidR="008B4F6B" w:rsidRPr="00830306">
        <w:rPr>
          <w:sz w:val="22"/>
          <w:szCs w:val="22"/>
          <w:lang w:eastAsia="es-UY"/>
        </w:rPr>
        <w:t xml:space="preserve"> otros actores estratégicos en la implementación del PAE, </w:t>
      </w:r>
      <w:r>
        <w:rPr>
          <w:sz w:val="22"/>
          <w:szCs w:val="22"/>
          <w:lang w:eastAsia="es-UY"/>
        </w:rPr>
        <w:t>como por ejemplo,</w:t>
      </w:r>
      <w:r w:rsidR="008B4F6B" w:rsidRPr="00830306">
        <w:rPr>
          <w:sz w:val="22"/>
          <w:szCs w:val="22"/>
          <w:lang w:eastAsia="es-UY"/>
        </w:rPr>
        <w:t xml:space="preserve"> profundizar los vínculos con ANCAP y los organismos administradores de puertos de ambos países. Los mismos están involucrados con </w:t>
      </w:r>
      <w:r>
        <w:rPr>
          <w:sz w:val="22"/>
          <w:szCs w:val="22"/>
          <w:lang w:eastAsia="es-UY"/>
        </w:rPr>
        <w:t xml:space="preserve">el diseño de </w:t>
      </w:r>
      <w:r w:rsidR="008B4F6B" w:rsidRPr="00830306">
        <w:rPr>
          <w:sz w:val="22"/>
          <w:szCs w:val="22"/>
          <w:lang w:eastAsia="es-UY"/>
        </w:rPr>
        <w:t xml:space="preserve">futuras obras de ingeniería que impactaran en el ecosistema y disponen de recursos para apoyar acciones de monitoreo y seguimiento. </w:t>
      </w:r>
      <w:r>
        <w:rPr>
          <w:sz w:val="22"/>
          <w:szCs w:val="22"/>
          <w:lang w:eastAsia="es-UY"/>
        </w:rPr>
        <w:t>Quizás pudiera ser de interés</w:t>
      </w:r>
      <w:r w:rsidR="008B4F6B" w:rsidRPr="00830306">
        <w:rPr>
          <w:sz w:val="22"/>
          <w:szCs w:val="22"/>
          <w:lang w:eastAsia="es-UY"/>
        </w:rPr>
        <w:t xml:space="preserve"> para la ANP y la ANCAP </w:t>
      </w:r>
      <w:r w:rsidR="00E27F54" w:rsidRPr="00830306">
        <w:rPr>
          <w:sz w:val="22"/>
          <w:szCs w:val="22"/>
          <w:lang w:eastAsia="es-UY"/>
        </w:rPr>
        <w:t xml:space="preserve">de Uruguay, </w:t>
      </w:r>
      <w:r w:rsidR="00861A81" w:rsidRPr="00830306">
        <w:rPr>
          <w:sz w:val="22"/>
          <w:szCs w:val="22"/>
          <w:lang w:eastAsia="es-UY"/>
        </w:rPr>
        <w:t xml:space="preserve">al igual que para la autoridad portuaria Argentina, </w:t>
      </w:r>
      <w:r w:rsidR="0008368A" w:rsidRPr="00830306">
        <w:rPr>
          <w:sz w:val="22"/>
          <w:szCs w:val="22"/>
          <w:lang w:eastAsia="es-UY"/>
        </w:rPr>
        <w:t>apoyar</w:t>
      </w:r>
      <w:r w:rsidR="008B4F6B" w:rsidRPr="00830306">
        <w:rPr>
          <w:sz w:val="22"/>
          <w:szCs w:val="22"/>
          <w:lang w:eastAsia="es-UY"/>
        </w:rPr>
        <w:t xml:space="preserve"> la instalación de las boyas oceanográficas, incluso aumentando su número, </w:t>
      </w:r>
      <w:r>
        <w:rPr>
          <w:sz w:val="22"/>
          <w:szCs w:val="22"/>
          <w:lang w:eastAsia="es-UY"/>
        </w:rPr>
        <w:t>si la información de estas resultara de utilidad para cometidos como el desarrollo de</w:t>
      </w:r>
      <w:r w:rsidR="008B4F6B" w:rsidRPr="00830306">
        <w:rPr>
          <w:sz w:val="22"/>
          <w:szCs w:val="22"/>
          <w:lang w:eastAsia="es-UY"/>
        </w:rPr>
        <w:t xml:space="preserve"> planes de contingencia ante derrames de hidrocarburos</w:t>
      </w:r>
      <w:r>
        <w:rPr>
          <w:sz w:val="22"/>
          <w:szCs w:val="22"/>
          <w:lang w:eastAsia="es-UY"/>
        </w:rPr>
        <w:t>,</w:t>
      </w:r>
      <w:r w:rsidR="008B4F6B" w:rsidRPr="00830306">
        <w:rPr>
          <w:sz w:val="22"/>
          <w:szCs w:val="22"/>
          <w:lang w:eastAsia="es-UY"/>
        </w:rPr>
        <w:t xml:space="preserve"> o dragado de canales y vías navegables.</w:t>
      </w:r>
      <w:r w:rsidR="00E27F54" w:rsidRPr="00830306">
        <w:rPr>
          <w:sz w:val="22"/>
          <w:szCs w:val="22"/>
          <w:lang w:eastAsia="es-UY"/>
        </w:rPr>
        <w:t xml:space="preserve"> En el caso de ANCAP se constata la realización de grandes inversiones en I+D en el área de oceanografía, muchas de ellas a la UDELAR, </w:t>
      </w:r>
      <w:r w:rsidR="00861A81" w:rsidRPr="00830306">
        <w:rPr>
          <w:sz w:val="22"/>
          <w:szCs w:val="22"/>
          <w:lang w:eastAsia="es-UY"/>
        </w:rPr>
        <w:t>en temas vinculados con el Proyecto pero no c</w:t>
      </w:r>
      <w:r>
        <w:rPr>
          <w:sz w:val="22"/>
          <w:szCs w:val="22"/>
          <w:lang w:eastAsia="es-UY"/>
        </w:rPr>
        <w:t>oordinados con el mismo. En una próxima etapa sería recomendable contar con la participación de ANCAP en el</w:t>
      </w:r>
      <w:r w:rsidR="00E27F54" w:rsidRPr="00830306">
        <w:rPr>
          <w:sz w:val="22"/>
          <w:szCs w:val="22"/>
          <w:lang w:eastAsia="es-UY"/>
        </w:rPr>
        <w:t xml:space="preserve"> PAE</w:t>
      </w:r>
      <w:r>
        <w:rPr>
          <w:sz w:val="22"/>
          <w:szCs w:val="22"/>
          <w:lang w:eastAsia="es-UY"/>
        </w:rPr>
        <w:t>.</w:t>
      </w:r>
    </w:p>
    <w:p w14:paraId="5CA668F4" w14:textId="77777777" w:rsidR="00141215" w:rsidRDefault="00141215">
      <w:pPr>
        <w:rPr>
          <w:rFonts w:ascii="Times New Roman" w:eastAsia="Times New Roman" w:hAnsi="Times New Roman" w:cs="Times New Roman"/>
          <w:lang w:val="es-ES" w:eastAsia="es-UY"/>
        </w:rPr>
      </w:pPr>
      <w:r>
        <w:rPr>
          <w:lang w:eastAsia="es-UY"/>
        </w:rPr>
        <w:br w:type="page"/>
      </w:r>
    </w:p>
    <w:p w14:paraId="6DB84D52" w14:textId="77777777" w:rsidR="00830306" w:rsidRPr="00830306" w:rsidRDefault="00830306" w:rsidP="00830306">
      <w:pPr>
        <w:pStyle w:val="Listaconvietas2"/>
        <w:numPr>
          <w:ilvl w:val="0"/>
          <w:numId w:val="0"/>
        </w:numPr>
        <w:jc w:val="both"/>
        <w:rPr>
          <w:sz w:val="22"/>
          <w:szCs w:val="22"/>
          <w:lang w:eastAsia="es-UY"/>
        </w:rPr>
      </w:pPr>
    </w:p>
    <w:p w14:paraId="761DCC69" w14:textId="77777777" w:rsidR="00830306" w:rsidRPr="00830306" w:rsidRDefault="00830306" w:rsidP="00830306">
      <w:pPr>
        <w:pStyle w:val="Listaconvietas2"/>
        <w:numPr>
          <w:ilvl w:val="0"/>
          <w:numId w:val="0"/>
        </w:numPr>
        <w:jc w:val="both"/>
        <w:rPr>
          <w:sz w:val="22"/>
          <w:szCs w:val="22"/>
          <w:lang w:eastAsia="es-UY"/>
        </w:rPr>
      </w:pPr>
    </w:p>
    <w:p w14:paraId="7037D892" w14:textId="77777777" w:rsidR="00A42075" w:rsidRPr="00830306" w:rsidRDefault="00A42075" w:rsidP="00830306">
      <w:pPr>
        <w:pStyle w:val="Listaconvietas2"/>
        <w:numPr>
          <w:ilvl w:val="0"/>
          <w:numId w:val="0"/>
        </w:numPr>
        <w:jc w:val="both"/>
      </w:pPr>
      <w:r w:rsidRPr="00830306">
        <w:t xml:space="preserve">Tabla </w:t>
      </w:r>
      <w:r w:rsidR="00BD76FD" w:rsidRPr="00830306">
        <w:fldChar w:fldCharType="begin"/>
      </w:r>
      <w:r w:rsidRPr="00830306">
        <w:instrText xml:space="preserve"> SEQ Tabla \* ARABIC </w:instrText>
      </w:r>
      <w:r w:rsidR="00BD76FD" w:rsidRPr="00830306">
        <w:fldChar w:fldCharType="separate"/>
      </w:r>
      <w:r w:rsidR="00E9662B">
        <w:rPr>
          <w:noProof/>
        </w:rPr>
        <w:t>10</w:t>
      </w:r>
      <w:r w:rsidR="00BD76FD" w:rsidRPr="00830306">
        <w:fldChar w:fldCharType="end"/>
      </w:r>
      <w:r w:rsidRPr="00830306">
        <w:t xml:space="preserve"> Resumen de Recomendaciones realizadas y oportunidades de mejora</w:t>
      </w:r>
    </w:p>
    <w:tbl>
      <w:tblPr>
        <w:tblStyle w:val="Tablaconcuadrcula"/>
        <w:tblW w:w="8796" w:type="dxa"/>
        <w:tblInd w:w="-5" w:type="dxa"/>
        <w:tblLook w:val="04A0" w:firstRow="1" w:lastRow="0" w:firstColumn="1" w:lastColumn="0" w:noHBand="0" w:noVBand="1"/>
      </w:tblPr>
      <w:tblGrid>
        <w:gridCol w:w="565"/>
        <w:gridCol w:w="5814"/>
        <w:gridCol w:w="2417"/>
      </w:tblGrid>
      <w:tr w:rsidR="00A42075" w:rsidRPr="00830306" w14:paraId="4E594EC3" w14:textId="77777777" w:rsidTr="00141215">
        <w:trPr>
          <w:cantSplit/>
        </w:trPr>
        <w:tc>
          <w:tcPr>
            <w:tcW w:w="5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97C3FC4" w14:textId="77777777" w:rsidR="00A42075" w:rsidRPr="00830306" w:rsidRDefault="00A42075" w:rsidP="004F1E1D">
            <w:pPr>
              <w:rPr>
                <w:rFonts w:ascii="Times New Roman" w:hAnsi="Times New Roman" w:cs="Times New Roman"/>
                <w:b/>
                <w:sz w:val="20"/>
                <w:szCs w:val="20"/>
              </w:rPr>
            </w:pPr>
            <w:r w:rsidRPr="00830306">
              <w:rPr>
                <w:rFonts w:ascii="Times New Roman" w:hAnsi="Times New Roman" w:cs="Times New Roman"/>
                <w:b/>
                <w:sz w:val="20"/>
                <w:szCs w:val="20"/>
              </w:rPr>
              <w:t>Rec #</w:t>
            </w:r>
          </w:p>
        </w:tc>
        <w:tc>
          <w:tcPr>
            <w:tcW w:w="5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EA71D3E" w14:textId="77777777" w:rsidR="00A42075" w:rsidRPr="00830306" w:rsidRDefault="00614A28" w:rsidP="004F1E1D">
            <w:pPr>
              <w:rPr>
                <w:rFonts w:ascii="Times New Roman" w:hAnsi="Times New Roman" w:cs="Times New Roman"/>
                <w:b/>
                <w:sz w:val="20"/>
                <w:szCs w:val="20"/>
              </w:rPr>
            </w:pPr>
            <w:r w:rsidRPr="00830306">
              <w:rPr>
                <w:rFonts w:ascii="Times New Roman" w:hAnsi="Times New Roman" w:cs="Times New Roman"/>
                <w:b/>
                <w:sz w:val="20"/>
                <w:szCs w:val="20"/>
              </w:rPr>
              <w:t>Recomendación</w:t>
            </w:r>
          </w:p>
        </w:tc>
        <w:tc>
          <w:tcPr>
            <w:tcW w:w="2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C19A19A" w14:textId="77777777" w:rsidR="00A42075" w:rsidRPr="00830306" w:rsidRDefault="00614A28" w:rsidP="004F1E1D">
            <w:pPr>
              <w:rPr>
                <w:rFonts w:ascii="Times New Roman" w:hAnsi="Times New Roman" w:cs="Times New Roman"/>
                <w:b/>
                <w:sz w:val="20"/>
                <w:szCs w:val="20"/>
              </w:rPr>
            </w:pPr>
            <w:r w:rsidRPr="00830306">
              <w:rPr>
                <w:rFonts w:ascii="Times New Roman" w:hAnsi="Times New Roman" w:cs="Times New Roman"/>
                <w:b/>
                <w:sz w:val="20"/>
                <w:szCs w:val="20"/>
              </w:rPr>
              <w:t>Entidad</w:t>
            </w:r>
            <w:r w:rsidR="00A42075" w:rsidRPr="00830306">
              <w:rPr>
                <w:rFonts w:ascii="Times New Roman" w:hAnsi="Times New Roman" w:cs="Times New Roman"/>
                <w:b/>
                <w:sz w:val="20"/>
                <w:szCs w:val="20"/>
              </w:rPr>
              <w:t xml:space="preserve"> Responsable</w:t>
            </w:r>
          </w:p>
        </w:tc>
      </w:tr>
      <w:tr w:rsidR="00A42075" w:rsidRPr="00830306" w14:paraId="77F0B7CA" w14:textId="77777777" w:rsidTr="00141215">
        <w:trPr>
          <w:cantSplit/>
        </w:trPr>
        <w:tc>
          <w:tcPr>
            <w:tcW w:w="565" w:type="dxa"/>
            <w:tcBorders>
              <w:top w:val="single" w:sz="4" w:space="0" w:color="FFFFFF" w:themeColor="background1"/>
            </w:tcBorders>
            <w:shd w:val="clear" w:color="auto" w:fill="BFBFBF" w:themeFill="background1" w:themeFillShade="BF"/>
          </w:tcPr>
          <w:p w14:paraId="532F630F"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A</w:t>
            </w:r>
          </w:p>
        </w:tc>
        <w:tc>
          <w:tcPr>
            <w:tcW w:w="5814" w:type="dxa"/>
            <w:tcBorders>
              <w:top w:val="single" w:sz="4" w:space="0" w:color="FFFFFF" w:themeColor="background1"/>
            </w:tcBorders>
            <w:shd w:val="clear" w:color="auto" w:fill="BFBFBF" w:themeFill="background1" w:themeFillShade="BF"/>
          </w:tcPr>
          <w:p w14:paraId="5BF81695"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 xml:space="preserve">Resultado 1: </w:t>
            </w:r>
          </w:p>
        </w:tc>
        <w:tc>
          <w:tcPr>
            <w:tcW w:w="2417" w:type="dxa"/>
            <w:tcBorders>
              <w:top w:val="single" w:sz="4" w:space="0" w:color="FFFFFF" w:themeColor="background1"/>
            </w:tcBorders>
            <w:shd w:val="clear" w:color="auto" w:fill="BFBFBF" w:themeFill="background1" w:themeFillShade="BF"/>
          </w:tcPr>
          <w:p w14:paraId="57872DB1" w14:textId="77777777" w:rsidR="00A42075" w:rsidRPr="00830306" w:rsidRDefault="00A42075" w:rsidP="004F1E1D">
            <w:pPr>
              <w:rPr>
                <w:rFonts w:ascii="Times New Roman" w:hAnsi="Times New Roman" w:cs="Times New Roman"/>
                <w:sz w:val="20"/>
                <w:szCs w:val="20"/>
              </w:rPr>
            </w:pPr>
          </w:p>
        </w:tc>
      </w:tr>
      <w:tr w:rsidR="00A42075" w:rsidRPr="003842BE" w14:paraId="0589CC73" w14:textId="77777777" w:rsidTr="00141215">
        <w:trPr>
          <w:cantSplit/>
        </w:trPr>
        <w:tc>
          <w:tcPr>
            <w:tcW w:w="565" w:type="dxa"/>
          </w:tcPr>
          <w:p w14:paraId="68C7AE13"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A.1</w:t>
            </w:r>
          </w:p>
        </w:tc>
        <w:tc>
          <w:tcPr>
            <w:tcW w:w="5814" w:type="dxa"/>
          </w:tcPr>
          <w:p w14:paraId="4F6E0C1B" w14:textId="77777777" w:rsidR="00A42075" w:rsidRPr="00830306" w:rsidRDefault="00A42075" w:rsidP="004F1E1D">
            <w:pPr>
              <w:rPr>
                <w:rFonts w:ascii="Times New Roman" w:hAnsi="Times New Roman" w:cs="Times New Roman"/>
                <w:b/>
                <w:sz w:val="20"/>
                <w:szCs w:val="20"/>
              </w:rPr>
            </w:pPr>
            <w:r w:rsidRPr="00830306">
              <w:rPr>
                <w:rFonts w:ascii="Times New Roman" w:hAnsi="Times New Roman" w:cs="Times New Roman"/>
                <w:b/>
                <w:sz w:val="20"/>
                <w:szCs w:val="20"/>
                <w:lang w:val="es-UY"/>
              </w:rPr>
              <w:t>mantenimiento del compromiso con los temas ambientales y la calidad del agua del RPFM en las agendas de ambos gobiernos</w:t>
            </w:r>
          </w:p>
        </w:tc>
        <w:tc>
          <w:tcPr>
            <w:tcW w:w="2417" w:type="dxa"/>
          </w:tcPr>
          <w:p w14:paraId="4BD355A7" w14:textId="77777777" w:rsidR="00A42075" w:rsidRPr="00830306" w:rsidRDefault="00A42075" w:rsidP="004F1E1D">
            <w:pPr>
              <w:rPr>
                <w:rFonts w:ascii="Times New Roman" w:hAnsi="Times New Roman" w:cs="Times New Roman"/>
                <w:sz w:val="20"/>
                <w:szCs w:val="20"/>
                <w:lang w:val="en-US"/>
              </w:rPr>
            </w:pPr>
            <w:r w:rsidRPr="00830306">
              <w:rPr>
                <w:rFonts w:ascii="Times New Roman" w:hAnsi="Times New Roman" w:cs="Times New Roman"/>
                <w:sz w:val="20"/>
                <w:szCs w:val="20"/>
                <w:lang w:val="en-US"/>
              </w:rPr>
              <w:t>MVOTMA, SAyDS, CTMFM, CARP, MREE</w:t>
            </w:r>
          </w:p>
        </w:tc>
      </w:tr>
      <w:tr w:rsidR="00A42075" w:rsidRPr="00830306" w14:paraId="7BA16BB3" w14:textId="77777777" w:rsidTr="00141215">
        <w:trPr>
          <w:cantSplit/>
          <w:trHeight w:val="386"/>
        </w:trPr>
        <w:tc>
          <w:tcPr>
            <w:tcW w:w="565" w:type="dxa"/>
          </w:tcPr>
          <w:p w14:paraId="12751705"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A.2</w:t>
            </w:r>
          </w:p>
        </w:tc>
        <w:tc>
          <w:tcPr>
            <w:tcW w:w="5814" w:type="dxa"/>
          </w:tcPr>
          <w:p w14:paraId="3100D9FB"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b/>
                <w:sz w:val="20"/>
                <w:szCs w:val="20"/>
                <w:lang w:val="es-UY"/>
              </w:rPr>
              <w:t>fortalecimiento de la gobernanza para el abordaje de aspectos ambientales en zonas transfronterizas producido por la inclusión de las autoridades ambientales en el Consejo Directivo del proyecto, junto a las Comisiones Administradoras Binacionales con competencia en dichas áreas</w:t>
            </w:r>
          </w:p>
        </w:tc>
        <w:tc>
          <w:tcPr>
            <w:tcW w:w="2417" w:type="dxa"/>
          </w:tcPr>
          <w:p w14:paraId="08B750BF"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MVOTMA, SAYDS, CTMFM, CARP</w:t>
            </w:r>
          </w:p>
        </w:tc>
      </w:tr>
      <w:tr w:rsidR="00A42075" w:rsidRPr="00830306" w14:paraId="0E23159D" w14:textId="77777777" w:rsidTr="00141215">
        <w:trPr>
          <w:cantSplit/>
        </w:trPr>
        <w:tc>
          <w:tcPr>
            <w:tcW w:w="565" w:type="dxa"/>
            <w:tcBorders>
              <w:bottom w:val="single" w:sz="4" w:space="0" w:color="auto"/>
            </w:tcBorders>
          </w:tcPr>
          <w:p w14:paraId="7AADBAB1"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A.3</w:t>
            </w:r>
          </w:p>
        </w:tc>
        <w:tc>
          <w:tcPr>
            <w:tcW w:w="5814" w:type="dxa"/>
            <w:tcBorders>
              <w:bottom w:val="single" w:sz="4" w:space="0" w:color="auto"/>
            </w:tcBorders>
          </w:tcPr>
          <w:p w14:paraId="75E0247D" w14:textId="77777777" w:rsidR="00A42075" w:rsidRPr="00830306" w:rsidRDefault="00614A28" w:rsidP="004F1E1D">
            <w:pPr>
              <w:rPr>
                <w:rFonts w:ascii="Times New Roman" w:hAnsi="Times New Roman" w:cs="Times New Roman"/>
                <w:sz w:val="20"/>
                <w:szCs w:val="20"/>
              </w:rPr>
            </w:pPr>
            <w:r w:rsidRPr="00830306">
              <w:rPr>
                <w:rFonts w:ascii="Times New Roman" w:hAnsi="Times New Roman" w:cs="Times New Roman"/>
                <w:b/>
                <w:sz w:val="20"/>
                <w:szCs w:val="20"/>
                <w:lang w:val="es-UY"/>
              </w:rPr>
              <w:t>El</w:t>
            </w:r>
            <w:r w:rsidR="00A42075" w:rsidRPr="00830306">
              <w:rPr>
                <w:rFonts w:ascii="Times New Roman" w:hAnsi="Times New Roman" w:cs="Times New Roman"/>
                <w:b/>
                <w:sz w:val="20"/>
                <w:szCs w:val="20"/>
                <w:lang w:val="es-UY"/>
              </w:rPr>
              <w:t xml:space="preserve"> inicio de la consolidación de un sistema regional de innovación ambiental que articule al sector académico, gubernamental y empresarial de ambos países a efectos de promover sus vínculos para generar valor ambiental.</w:t>
            </w:r>
          </w:p>
        </w:tc>
        <w:tc>
          <w:tcPr>
            <w:tcW w:w="2417" w:type="dxa"/>
            <w:tcBorders>
              <w:bottom w:val="single" w:sz="4" w:space="0" w:color="auto"/>
            </w:tcBorders>
          </w:tcPr>
          <w:p w14:paraId="32E4C9EB"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MINCYT, ANII, Agencia Nacional de Promoción Científica y Tecnológica, MVOTMA, SAYDS, etc.</w:t>
            </w:r>
          </w:p>
        </w:tc>
      </w:tr>
      <w:tr w:rsidR="00A42075" w:rsidRPr="00830306" w14:paraId="05A54FB5" w14:textId="77777777" w:rsidTr="00141215">
        <w:trPr>
          <w:cantSplit/>
        </w:trPr>
        <w:tc>
          <w:tcPr>
            <w:tcW w:w="565" w:type="dxa"/>
            <w:shd w:val="clear" w:color="auto" w:fill="BFBFBF" w:themeFill="background1" w:themeFillShade="BF"/>
          </w:tcPr>
          <w:p w14:paraId="7300E852"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B</w:t>
            </w:r>
          </w:p>
        </w:tc>
        <w:tc>
          <w:tcPr>
            <w:tcW w:w="5814" w:type="dxa"/>
            <w:shd w:val="clear" w:color="auto" w:fill="BFBFBF" w:themeFill="background1" w:themeFillShade="BF"/>
          </w:tcPr>
          <w:p w14:paraId="04DD8C27"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Resultado 2:</w:t>
            </w:r>
          </w:p>
        </w:tc>
        <w:tc>
          <w:tcPr>
            <w:tcW w:w="2417" w:type="dxa"/>
            <w:shd w:val="clear" w:color="auto" w:fill="BFBFBF" w:themeFill="background1" w:themeFillShade="BF"/>
          </w:tcPr>
          <w:p w14:paraId="4256591C" w14:textId="77777777" w:rsidR="00A42075" w:rsidRPr="00830306" w:rsidRDefault="00A42075" w:rsidP="004F1E1D">
            <w:pPr>
              <w:rPr>
                <w:rFonts w:ascii="Times New Roman" w:hAnsi="Times New Roman" w:cs="Times New Roman"/>
                <w:sz w:val="20"/>
                <w:szCs w:val="20"/>
              </w:rPr>
            </w:pPr>
          </w:p>
        </w:tc>
      </w:tr>
      <w:tr w:rsidR="00A42075" w:rsidRPr="00830306" w14:paraId="351E60E9" w14:textId="77777777" w:rsidTr="00141215">
        <w:trPr>
          <w:cantSplit/>
        </w:trPr>
        <w:tc>
          <w:tcPr>
            <w:tcW w:w="565" w:type="dxa"/>
          </w:tcPr>
          <w:p w14:paraId="31EF7FA3"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B.1</w:t>
            </w:r>
          </w:p>
        </w:tc>
        <w:tc>
          <w:tcPr>
            <w:tcW w:w="5814" w:type="dxa"/>
          </w:tcPr>
          <w:p w14:paraId="4C00627C" w14:textId="77777777" w:rsidR="00A42075" w:rsidRPr="00830306" w:rsidRDefault="00A42075" w:rsidP="004F1E1D">
            <w:pPr>
              <w:rPr>
                <w:rFonts w:ascii="Times New Roman" w:hAnsi="Times New Roman" w:cs="Times New Roman"/>
                <w:b/>
                <w:sz w:val="20"/>
                <w:szCs w:val="20"/>
                <w:lang w:val="es-UY"/>
              </w:rPr>
            </w:pPr>
            <w:r w:rsidRPr="00830306">
              <w:rPr>
                <w:rFonts w:ascii="Times New Roman" w:hAnsi="Times New Roman" w:cs="Times New Roman"/>
                <w:b/>
                <w:sz w:val="20"/>
                <w:szCs w:val="20"/>
                <w:lang w:val="es-UY"/>
              </w:rPr>
              <w:t>El fortalecer el ámbito de coordinación supra institucional es una directiva clave para reforzar el logro de los objetivos del proyecto ya que cada institución presenta de por si una cultura organizacional que no generara resultados diferentes a los obtenidos hasta el presente si no se producen cambios</w:t>
            </w:r>
          </w:p>
        </w:tc>
        <w:tc>
          <w:tcPr>
            <w:tcW w:w="2417" w:type="dxa"/>
          </w:tcPr>
          <w:p w14:paraId="45CF19D2"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MVOTMA, SAyDS, CTMFM,CARP, PNUD</w:t>
            </w:r>
          </w:p>
        </w:tc>
      </w:tr>
      <w:tr w:rsidR="00A42075" w:rsidRPr="00830306" w14:paraId="201EF404" w14:textId="77777777" w:rsidTr="00141215">
        <w:trPr>
          <w:cantSplit/>
        </w:trPr>
        <w:tc>
          <w:tcPr>
            <w:tcW w:w="565" w:type="dxa"/>
          </w:tcPr>
          <w:p w14:paraId="69789964"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B.2</w:t>
            </w:r>
          </w:p>
        </w:tc>
        <w:tc>
          <w:tcPr>
            <w:tcW w:w="5814" w:type="dxa"/>
          </w:tcPr>
          <w:p w14:paraId="52A18DDC" w14:textId="77777777" w:rsidR="00A42075" w:rsidRPr="00830306" w:rsidRDefault="00A42075" w:rsidP="004F1E1D">
            <w:pPr>
              <w:rPr>
                <w:rFonts w:ascii="Times New Roman" w:hAnsi="Times New Roman" w:cs="Times New Roman"/>
                <w:b/>
                <w:sz w:val="20"/>
                <w:szCs w:val="20"/>
                <w:lang w:val="es-UY"/>
              </w:rPr>
            </w:pPr>
            <w:r w:rsidRPr="00830306">
              <w:rPr>
                <w:rFonts w:ascii="Times New Roman" w:hAnsi="Times New Roman" w:cs="Times New Roman"/>
                <w:b/>
                <w:sz w:val="20"/>
                <w:szCs w:val="20"/>
                <w:lang w:val="es-UY"/>
              </w:rPr>
              <w:t>Incluir otros actores estratégicos en la implementación del PAE, se recomienda particularmente profundizar los vínculos con ANCAP y los organismos administradores de puertos de ambos países.</w:t>
            </w:r>
          </w:p>
        </w:tc>
        <w:tc>
          <w:tcPr>
            <w:tcW w:w="2417" w:type="dxa"/>
          </w:tcPr>
          <w:p w14:paraId="1ACC066B"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ANCAP, Universidades, ANP, DNH, Subsecretaria Puertos y Vías Navegables, etc.</w:t>
            </w:r>
          </w:p>
        </w:tc>
      </w:tr>
      <w:tr w:rsidR="00A42075" w:rsidRPr="00830306" w14:paraId="7087F6F5" w14:textId="77777777" w:rsidTr="00141215">
        <w:trPr>
          <w:cantSplit/>
        </w:trPr>
        <w:tc>
          <w:tcPr>
            <w:tcW w:w="565" w:type="dxa"/>
            <w:tcBorders>
              <w:bottom w:val="single" w:sz="4" w:space="0" w:color="auto"/>
            </w:tcBorders>
          </w:tcPr>
          <w:p w14:paraId="5E83F952"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B.3</w:t>
            </w:r>
          </w:p>
        </w:tc>
        <w:tc>
          <w:tcPr>
            <w:tcW w:w="5814" w:type="dxa"/>
            <w:tcBorders>
              <w:bottom w:val="single" w:sz="4" w:space="0" w:color="auto"/>
            </w:tcBorders>
          </w:tcPr>
          <w:p w14:paraId="08009DA7" w14:textId="77777777" w:rsidR="00A42075" w:rsidRPr="00830306" w:rsidRDefault="00A42075" w:rsidP="004F1E1D">
            <w:pPr>
              <w:rPr>
                <w:rFonts w:ascii="Times New Roman" w:hAnsi="Times New Roman" w:cs="Times New Roman"/>
                <w:b/>
                <w:sz w:val="20"/>
                <w:szCs w:val="20"/>
                <w:lang w:val="es-UY"/>
              </w:rPr>
            </w:pPr>
            <w:r w:rsidRPr="00830306">
              <w:rPr>
                <w:rFonts w:ascii="Times New Roman" w:hAnsi="Times New Roman" w:cs="Times New Roman"/>
                <w:b/>
                <w:sz w:val="20"/>
                <w:szCs w:val="20"/>
                <w:lang w:val="es-UY"/>
              </w:rPr>
              <w:t>Desarrollar en futuros proyectos instrumentos de comunicación, en la etapa de diseño y de implementación, que consideren a los actores políticos como un cliente más de los mismos.</w:t>
            </w:r>
          </w:p>
        </w:tc>
        <w:tc>
          <w:tcPr>
            <w:tcW w:w="2417" w:type="dxa"/>
            <w:tcBorders>
              <w:bottom w:val="single" w:sz="4" w:space="0" w:color="auto"/>
            </w:tcBorders>
          </w:tcPr>
          <w:p w14:paraId="1AACC17F" w14:textId="77777777" w:rsidR="00A42075" w:rsidRPr="00830306" w:rsidRDefault="00A42075" w:rsidP="004F1E1D">
            <w:pPr>
              <w:rPr>
                <w:rFonts w:ascii="Times New Roman" w:hAnsi="Times New Roman" w:cs="Times New Roman"/>
                <w:sz w:val="20"/>
                <w:szCs w:val="20"/>
              </w:rPr>
            </w:pPr>
          </w:p>
        </w:tc>
      </w:tr>
      <w:tr w:rsidR="00A42075" w:rsidRPr="00830306" w14:paraId="2C3E7436" w14:textId="77777777" w:rsidTr="00141215">
        <w:trPr>
          <w:cantSplit/>
        </w:trPr>
        <w:tc>
          <w:tcPr>
            <w:tcW w:w="565" w:type="dxa"/>
            <w:shd w:val="clear" w:color="auto" w:fill="BFBFBF" w:themeFill="background1" w:themeFillShade="BF"/>
          </w:tcPr>
          <w:p w14:paraId="2B19FC55"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C</w:t>
            </w:r>
          </w:p>
        </w:tc>
        <w:tc>
          <w:tcPr>
            <w:tcW w:w="5814" w:type="dxa"/>
            <w:shd w:val="clear" w:color="auto" w:fill="BFBFBF" w:themeFill="background1" w:themeFillShade="BF"/>
          </w:tcPr>
          <w:p w14:paraId="1EF20EF0"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Resultado 3:</w:t>
            </w:r>
          </w:p>
        </w:tc>
        <w:tc>
          <w:tcPr>
            <w:tcW w:w="2417" w:type="dxa"/>
            <w:shd w:val="clear" w:color="auto" w:fill="BFBFBF" w:themeFill="background1" w:themeFillShade="BF"/>
          </w:tcPr>
          <w:p w14:paraId="4733E0A8"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ab/>
            </w:r>
          </w:p>
        </w:tc>
      </w:tr>
      <w:tr w:rsidR="00A42075" w:rsidRPr="00830306" w14:paraId="76A2C4A2" w14:textId="77777777" w:rsidTr="00141215">
        <w:trPr>
          <w:cantSplit/>
        </w:trPr>
        <w:tc>
          <w:tcPr>
            <w:tcW w:w="565" w:type="dxa"/>
          </w:tcPr>
          <w:p w14:paraId="72FCF3A9"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C.1</w:t>
            </w:r>
          </w:p>
        </w:tc>
        <w:tc>
          <w:tcPr>
            <w:tcW w:w="5814" w:type="dxa"/>
          </w:tcPr>
          <w:p w14:paraId="6D1C9580" w14:textId="77777777" w:rsidR="00A42075" w:rsidRPr="00830306" w:rsidRDefault="00A42075" w:rsidP="00A42075">
            <w:pPr>
              <w:rPr>
                <w:rFonts w:ascii="Times New Roman" w:hAnsi="Times New Roman" w:cs="Times New Roman"/>
                <w:b/>
                <w:sz w:val="20"/>
                <w:szCs w:val="20"/>
                <w:lang w:val="es-UY"/>
              </w:rPr>
            </w:pPr>
            <w:r w:rsidRPr="00830306">
              <w:rPr>
                <w:rFonts w:ascii="Times New Roman" w:hAnsi="Times New Roman" w:cs="Times New Roman"/>
                <w:b/>
                <w:sz w:val="20"/>
                <w:szCs w:val="20"/>
                <w:lang w:val="es-UY"/>
              </w:rPr>
              <w:t xml:space="preserve">la adopción de mejores prácticas para implementar procesos de P+L que han involucrado al sector industrial y que a mediano plazo se espera sean ampliamente adoptadas por el mismo bajo el empuje de políticas públicas ambientales que lo orienten. </w:t>
            </w:r>
          </w:p>
          <w:p w14:paraId="7CA03A1F" w14:textId="77777777" w:rsidR="00A42075" w:rsidRPr="00830306" w:rsidRDefault="00A42075" w:rsidP="00A42075">
            <w:pPr>
              <w:rPr>
                <w:rFonts w:ascii="Times New Roman" w:hAnsi="Times New Roman" w:cs="Times New Roman"/>
                <w:b/>
                <w:sz w:val="20"/>
                <w:szCs w:val="20"/>
                <w:lang w:val="es-UY"/>
              </w:rPr>
            </w:pPr>
          </w:p>
        </w:tc>
        <w:tc>
          <w:tcPr>
            <w:tcW w:w="2417" w:type="dxa"/>
          </w:tcPr>
          <w:p w14:paraId="29E2A363"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MVOTMA, MGAP, MIEM, SAyDS, Ministerio Producción, Gobiernos Municipales y Provinciales, Sector Industrial.</w:t>
            </w:r>
          </w:p>
        </w:tc>
      </w:tr>
      <w:tr w:rsidR="00A42075" w:rsidRPr="00830306" w14:paraId="12205CDD" w14:textId="77777777" w:rsidTr="00141215">
        <w:trPr>
          <w:cantSplit/>
        </w:trPr>
        <w:tc>
          <w:tcPr>
            <w:tcW w:w="565" w:type="dxa"/>
          </w:tcPr>
          <w:p w14:paraId="5D5E797B"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C.2</w:t>
            </w:r>
          </w:p>
        </w:tc>
        <w:tc>
          <w:tcPr>
            <w:tcW w:w="5814" w:type="dxa"/>
          </w:tcPr>
          <w:p w14:paraId="0C673CA0" w14:textId="77777777" w:rsidR="00A42075" w:rsidRPr="00830306" w:rsidRDefault="00A42075" w:rsidP="00A42075">
            <w:pPr>
              <w:rPr>
                <w:rFonts w:ascii="Times New Roman" w:hAnsi="Times New Roman" w:cs="Times New Roman"/>
                <w:b/>
                <w:sz w:val="20"/>
                <w:szCs w:val="20"/>
                <w:lang w:val="es-UY"/>
              </w:rPr>
            </w:pPr>
            <w:r w:rsidRPr="00830306">
              <w:rPr>
                <w:rFonts w:ascii="Times New Roman" w:hAnsi="Times New Roman" w:cs="Times New Roman"/>
                <w:b/>
                <w:sz w:val="20"/>
                <w:szCs w:val="20"/>
                <w:lang w:val="es-UY"/>
              </w:rPr>
              <w:t>Promover los vínculos de las comisiones binacionales y las autoridades ambientales con el sistema nacional de investigación de ambos países para el desarrollo de las disciplinas vinculadas a las geociencias y ciencias del mar</w:t>
            </w:r>
          </w:p>
          <w:p w14:paraId="6F8D90E7" w14:textId="77777777" w:rsidR="00A42075" w:rsidRPr="00830306" w:rsidRDefault="00A42075" w:rsidP="00A42075">
            <w:pPr>
              <w:rPr>
                <w:rFonts w:ascii="Times New Roman" w:hAnsi="Times New Roman" w:cs="Times New Roman"/>
                <w:b/>
                <w:sz w:val="20"/>
                <w:szCs w:val="20"/>
                <w:lang w:val="es-UY"/>
              </w:rPr>
            </w:pPr>
          </w:p>
        </w:tc>
        <w:tc>
          <w:tcPr>
            <w:tcW w:w="2417" w:type="dxa"/>
          </w:tcPr>
          <w:p w14:paraId="24FCD266"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ANII, Agencia Nacional de Promoción Científica y Tecnológica, CTMFM, CARP, MVOTMA, SAyDS</w:t>
            </w:r>
          </w:p>
        </w:tc>
      </w:tr>
      <w:tr w:rsidR="00A42075" w:rsidRPr="00830306" w14:paraId="754C2F8F" w14:textId="77777777" w:rsidTr="00141215">
        <w:trPr>
          <w:cantSplit/>
        </w:trPr>
        <w:tc>
          <w:tcPr>
            <w:tcW w:w="565" w:type="dxa"/>
            <w:tcBorders>
              <w:bottom w:val="single" w:sz="4" w:space="0" w:color="auto"/>
            </w:tcBorders>
          </w:tcPr>
          <w:p w14:paraId="7E973A89"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C.3</w:t>
            </w:r>
          </w:p>
        </w:tc>
        <w:tc>
          <w:tcPr>
            <w:tcW w:w="5814" w:type="dxa"/>
            <w:tcBorders>
              <w:bottom w:val="single" w:sz="4" w:space="0" w:color="auto"/>
            </w:tcBorders>
          </w:tcPr>
          <w:p w14:paraId="0AAD9914" w14:textId="77777777" w:rsidR="00A42075" w:rsidRPr="00830306" w:rsidRDefault="00A42075" w:rsidP="004F1E1D">
            <w:pPr>
              <w:rPr>
                <w:rFonts w:ascii="Times New Roman" w:hAnsi="Times New Roman" w:cs="Times New Roman"/>
                <w:b/>
                <w:sz w:val="20"/>
                <w:szCs w:val="20"/>
                <w:lang w:val="es-UY"/>
              </w:rPr>
            </w:pPr>
            <w:r w:rsidRPr="00830306">
              <w:rPr>
                <w:rFonts w:ascii="Times New Roman" w:hAnsi="Times New Roman" w:cs="Times New Roman"/>
                <w:b/>
                <w:sz w:val="20"/>
                <w:szCs w:val="20"/>
                <w:lang w:val="es-UY"/>
              </w:rPr>
              <w:t>Fortalecer el ámbito de seguimiento de la ejecución de políticas y proyectos ambientales desarrolladas para el RPFM (Observatorio ambiental)</w:t>
            </w:r>
          </w:p>
        </w:tc>
        <w:tc>
          <w:tcPr>
            <w:tcW w:w="2417" w:type="dxa"/>
            <w:tcBorders>
              <w:bottom w:val="single" w:sz="4" w:space="0" w:color="auto"/>
            </w:tcBorders>
          </w:tcPr>
          <w:p w14:paraId="40D638C2"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MVOTMA, SAyDS</w:t>
            </w:r>
          </w:p>
        </w:tc>
      </w:tr>
      <w:tr w:rsidR="00A42075" w:rsidRPr="00830306" w14:paraId="1FF20C82" w14:textId="77777777" w:rsidTr="00141215">
        <w:trPr>
          <w:cantSplit/>
        </w:trPr>
        <w:tc>
          <w:tcPr>
            <w:tcW w:w="565" w:type="dxa"/>
            <w:tcBorders>
              <w:bottom w:val="single" w:sz="4" w:space="0" w:color="auto"/>
            </w:tcBorders>
            <w:shd w:val="clear" w:color="auto" w:fill="BFBFBF" w:themeFill="background1" w:themeFillShade="BF"/>
          </w:tcPr>
          <w:p w14:paraId="06C96CED"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D</w:t>
            </w:r>
          </w:p>
        </w:tc>
        <w:tc>
          <w:tcPr>
            <w:tcW w:w="5814" w:type="dxa"/>
            <w:tcBorders>
              <w:bottom w:val="single" w:sz="4" w:space="0" w:color="auto"/>
            </w:tcBorders>
            <w:shd w:val="clear" w:color="auto" w:fill="BFBFBF" w:themeFill="background1" w:themeFillShade="BF"/>
          </w:tcPr>
          <w:p w14:paraId="786469D4" w14:textId="77777777" w:rsidR="00A42075" w:rsidRPr="00830306" w:rsidRDefault="00A42075" w:rsidP="004F1E1D">
            <w:pPr>
              <w:rPr>
                <w:rFonts w:ascii="Times New Roman" w:hAnsi="Times New Roman" w:cs="Times New Roman"/>
                <w:b/>
                <w:sz w:val="20"/>
                <w:szCs w:val="20"/>
                <w:lang w:val="es-UY"/>
              </w:rPr>
            </w:pPr>
            <w:r w:rsidRPr="00830306">
              <w:rPr>
                <w:rFonts w:ascii="Times New Roman" w:hAnsi="Times New Roman" w:cs="Times New Roman"/>
                <w:b/>
                <w:sz w:val="20"/>
                <w:szCs w:val="20"/>
                <w:lang w:val="es-UY"/>
              </w:rPr>
              <w:t>Resultado 4:</w:t>
            </w:r>
          </w:p>
        </w:tc>
        <w:tc>
          <w:tcPr>
            <w:tcW w:w="2417" w:type="dxa"/>
            <w:tcBorders>
              <w:bottom w:val="single" w:sz="4" w:space="0" w:color="auto"/>
            </w:tcBorders>
            <w:shd w:val="clear" w:color="auto" w:fill="BFBFBF" w:themeFill="background1" w:themeFillShade="BF"/>
          </w:tcPr>
          <w:p w14:paraId="3F3CF0E3" w14:textId="77777777" w:rsidR="00A42075" w:rsidRPr="00830306" w:rsidRDefault="00A42075" w:rsidP="004F1E1D">
            <w:pPr>
              <w:rPr>
                <w:rFonts w:ascii="Times New Roman" w:hAnsi="Times New Roman" w:cs="Times New Roman"/>
                <w:sz w:val="20"/>
                <w:szCs w:val="20"/>
              </w:rPr>
            </w:pPr>
          </w:p>
        </w:tc>
      </w:tr>
      <w:tr w:rsidR="00A42075" w:rsidRPr="00830306" w14:paraId="3A5F2D86" w14:textId="77777777" w:rsidTr="00141215">
        <w:trPr>
          <w:cantSplit/>
        </w:trPr>
        <w:tc>
          <w:tcPr>
            <w:tcW w:w="565" w:type="dxa"/>
            <w:shd w:val="clear" w:color="auto" w:fill="FFFFFF" w:themeFill="background1"/>
          </w:tcPr>
          <w:p w14:paraId="23D69B1D"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D.1</w:t>
            </w:r>
          </w:p>
        </w:tc>
        <w:tc>
          <w:tcPr>
            <w:tcW w:w="5814" w:type="dxa"/>
            <w:shd w:val="clear" w:color="auto" w:fill="FFFFFF" w:themeFill="background1"/>
          </w:tcPr>
          <w:p w14:paraId="7B0970BD" w14:textId="77777777" w:rsidR="00A42075" w:rsidRPr="00830306" w:rsidRDefault="00A42075" w:rsidP="004F1E1D">
            <w:pPr>
              <w:rPr>
                <w:rFonts w:ascii="Times New Roman" w:hAnsi="Times New Roman" w:cs="Times New Roman"/>
                <w:b/>
                <w:sz w:val="20"/>
                <w:szCs w:val="20"/>
                <w:lang w:val="es-UY"/>
              </w:rPr>
            </w:pPr>
            <w:r w:rsidRPr="00830306">
              <w:rPr>
                <w:rFonts w:ascii="Times New Roman" w:hAnsi="Times New Roman" w:cs="Times New Roman"/>
                <w:b/>
                <w:sz w:val="20"/>
                <w:szCs w:val="20"/>
                <w:lang w:val="es-UY"/>
              </w:rPr>
              <w:t>Culminar el desarrollo del sistema binacional de monitoreo y del sistema binacional de información ambiental</w:t>
            </w:r>
          </w:p>
        </w:tc>
        <w:tc>
          <w:tcPr>
            <w:tcW w:w="2417" w:type="dxa"/>
            <w:shd w:val="clear" w:color="auto" w:fill="FFFFFF" w:themeFill="background1"/>
          </w:tcPr>
          <w:p w14:paraId="3436EE42"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CTMFM, CARP, SAyDS, MVOTMA</w:t>
            </w:r>
          </w:p>
        </w:tc>
      </w:tr>
      <w:tr w:rsidR="00A42075" w:rsidRPr="00830306" w14:paraId="63C2E834" w14:textId="77777777" w:rsidTr="00141215">
        <w:trPr>
          <w:cantSplit/>
        </w:trPr>
        <w:tc>
          <w:tcPr>
            <w:tcW w:w="565" w:type="dxa"/>
            <w:shd w:val="clear" w:color="auto" w:fill="BFBFBF" w:themeFill="background1" w:themeFillShade="BF"/>
          </w:tcPr>
          <w:p w14:paraId="70623575"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E</w:t>
            </w:r>
          </w:p>
        </w:tc>
        <w:tc>
          <w:tcPr>
            <w:tcW w:w="5814" w:type="dxa"/>
            <w:shd w:val="clear" w:color="auto" w:fill="BFBFBF" w:themeFill="background1" w:themeFillShade="BF"/>
          </w:tcPr>
          <w:p w14:paraId="02A9CA29" w14:textId="77777777" w:rsidR="00A42075" w:rsidRPr="00830306" w:rsidRDefault="00A42075" w:rsidP="004F1E1D">
            <w:pPr>
              <w:rPr>
                <w:rFonts w:ascii="Times New Roman" w:hAnsi="Times New Roman" w:cs="Times New Roman"/>
                <w:b/>
                <w:sz w:val="20"/>
                <w:szCs w:val="20"/>
                <w:lang w:val="es-UY"/>
              </w:rPr>
            </w:pPr>
            <w:r w:rsidRPr="00830306">
              <w:rPr>
                <w:rFonts w:ascii="Times New Roman" w:hAnsi="Times New Roman" w:cs="Times New Roman"/>
                <w:b/>
                <w:sz w:val="20"/>
                <w:szCs w:val="20"/>
                <w:lang w:val="es-UY"/>
              </w:rPr>
              <w:t>Otras recomendaciones:</w:t>
            </w:r>
          </w:p>
        </w:tc>
        <w:tc>
          <w:tcPr>
            <w:tcW w:w="2417" w:type="dxa"/>
            <w:shd w:val="clear" w:color="auto" w:fill="BFBFBF" w:themeFill="background1" w:themeFillShade="BF"/>
          </w:tcPr>
          <w:p w14:paraId="46BD35BA" w14:textId="77777777" w:rsidR="00A42075" w:rsidRPr="00830306" w:rsidRDefault="00A42075" w:rsidP="004F1E1D">
            <w:pPr>
              <w:rPr>
                <w:rFonts w:ascii="Times New Roman" w:hAnsi="Times New Roman" w:cs="Times New Roman"/>
                <w:sz w:val="20"/>
                <w:szCs w:val="20"/>
              </w:rPr>
            </w:pPr>
          </w:p>
        </w:tc>
      </w:tr>
      <w:tr w:rsidR="00A42075" w:rsidRPr="00830306" w14:paraId="08BABD02" w14:textId="77777777" w:rsidTr="00141215">
        <w:trPr>
          <w:cantSplit/>
        </w:trPr>
        <w:tc>
          <w:tcPr>
            <w:tcW w:w="565" w:type="dxa"/>
          </w:tcPr>
          <w:p w14:paraId="4752F63F"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E.1</w:t>
            </w:r>
          </w:p>
        </w:tc>
        <w:tc>
          <w:tcPr>
            <w:tcW w:w="5814" w:type="dxa"/>
          </w:tcPr>
          <w:p w14:paraId="54BDA32E" w14:textId="77777777" w:rsidR="00A42075" w:rsidRPr="00830306" w:rsidRDefault="00614A28" w:rsidP="004F1E1D">
            <w:pPr>
              <w:rPr>
                <w:rFonts w:ascii="Times New Roman" w:hAnsi="Times New Roman" w:cs="Times New Roman"/>
                <w:b/>
                <w:sz w:val="20"/>
                <w:szCs w:val="20"/>
                <w:lang w:val="es-UY"/>
              </w:rPr>
            </w:pPr>
            <w:r w:rsidRPr="00830306">
              <w:rPr>
                <w:rFonts w:ascii="Times New Roman" w:hAnsi="Times New Roman" w:cs="Times New Roman"/>
                <w:b/>
                <w:sz w:val="20"/>
                <w:szCs w:val="20"/>
                <w:lang w:val="es-UY"/>
              </w:rPr>
              <w:t>El</w:t>
            </w:r>
            <w:r w:rsidR="00A42075" w:rsidRPr="00830306">
              <w:rPr>
                <w:rFonts w:ascii="Times New Roman" w:hAnsi="Times New Roman" w:cs="Times New Roman"/>
                <w:b/>
                <w:sz w:val="20"/>
                <w:szCs w:val="20"/>
                <w:lang w:val="es-UY"/>
              </w:rPr>
              <w:t xml:space="preserve"> PNUD puede resultar un socio estratégico en un ámbito operativo, a efectos de ayudar a terminar de consolidar la sustentabilidad de la gobernanza del sistema, aportando capacidades profesionales de gestión con estándares internacionales y oficiando como un articulador entre las partes.</w:t>
            </w:r>
          </w:p>
        </w:tc>
        <w:tc>
          <w:tcPr>
            <w:tcW w:w="2417" w:type="dxa"/>
          </w:tcPr>
          <w:p w14:paraId="0A2A02D1" w14:textId="77777777" w:rsidR="00A42075" w:rsidRPr="00830306" w:rsidRDefault="00A42075" w:rsidP="004F1E1D">
            <w:pPr>
              <w:rPr>
                <w:rFonts w:ascii="Times New Roman" w:hAnsi="Times New Roman" w:cs="Times New Roman"/>
                <w:sz w:val="20"/>
                <w:szCs w:val="20"/>
              </w:rPr>
            </w:pPr>
            <w:r w:rsidRPr="00830306">
              <w:rPr>
                <w:rFonts w:ascii="Times New Roman" w:hAnsi="Times New Roman" w:cs="Times New Roman"/>
                <w:sz w:val="20"/>
                <w:szCs w:val="20"/>
              </w:rPr>
              <w:t>PNUD, Organismos de Gobierno</w:t>
            </w:r>
          </w:p>
        </w:tc>
      </w:tr>
    </w:tbl>
    <w:p w14:paraId="7EF1A83A" w14:textId="77777777" w:rsidR="00E27F54" w:rsidRPr="00830306" w:rsidRDefault="00E27F54" w:rsidP="00273AF0">
      <w:pPr>
        <w:pStyle w:val="Listaconvietas2"/>
        <w:numPr>
          <w:ilvl w:val="0"/>
          <w:numId w:val="0"/>
        </w:numPr>
        <w:ind w:left="425"/>
        <w:jc w:val="both"/>
        <w:rPr>
          <w:sz w:val="22"/>
          <w:szCs w:val="22"/>
          <w:lang w:eastAsia="es-UY"/>
        </w:rPr>
      </w:pPr>
    </w:p>
    <w:p w14:paraId="17CFA33F" w14:textId="77777777" w:rsidR="00E27F54" w:rsidRPr="00830306" w:rsidRDefault="00E27F54" w:rsidP="00690410">
      <w:pPr>
        <w:pStyle w:val="Ttulo1"/>
        <w:numPr>
          <w:ilvl w:val="0"/>
          <w:numId w:val="10"/>
        </w:numPr>
        <w:jc w:val="center"/>
        <w:rPr>
          <w:rFonts w:ascii="Times New Roman" w:eastAsia="Calibri" w:hAnsi="Times New Roman" w:cs="Times New Roman"/>
          <w:b/>
          <w:color w:val="auto"/>
          <w:lang w:val="es-ES"/>
        </w:rPr>
      </w:pPr>
      <w:bookmarkStart w:id="43" w:name="_Toc419116651"/>
      <w:r w:rsidRPr="00830306">
        <w:rPr>
          <w:rFonts w:ascii="Times New Roman" w:eastAsia="Calibri" w:hAnsi="Times New Roman" w:cs="Times New Roman"/>
          <w:b/>
          <w:color w:val="auto"/>
          <w:lang w:val="es-ES"/>
        </w:rPr>
        <w:t>Lecciones aprendidas.</w:t>
      </w:r>
      <w:bookmarkEnd w:id="43"/>
    </w:p>
    <w:p w14:paraId="13B66A34" w14:textId="77777777" w:rsidR="008B4F6B" w:rsidRPr="00830306" w:rsidRDefault="00E27F54" w:rsidP="004B7297">
      <w:pPr>
        <w:pStyle w:val="Listaconvietas2"/>
        <w:keepNext/>
        <w:numPr>
          <w:ilvl w:val="0"/>
          <w:numId w:val="0"/>
        </w:numPr>
        <w:ind w:left="426"/>
        <w:jc w:val="both"/>
        <w:rPr>
          <w:sz w:val="22"/>
          <w:szCs w:val="22"/>
          <w:lang w:val="es-EC"/>
        </w:rPr>
      </w:pPr>
      <w:r w:rsidRPr="00830306">
        <w:rPr>
          <w:sz w:val="22"/>
          <w:szCs w:val="22"/>
          <w:lang w:val="es-EC"/>
        </w:rPr>
        <w:t xml:space="preserve"> </w:t>
      </w:r>
    </w:p>
    <w:p w14:paraId="5814F6D9" w14:textId="77777777" w:rsidR="003B47BF" w:rsidRPr="00830306" w:rsidRDefault="003B47BF" w:rsidP="004B7297">
      <w:pPr>
        <w:pStyle w:val="Listaconvietas2"/>
        <w:keepNext/>
        <w:numPr>
          <w:ilvl w:val="0"/>
          <w:numId w:val="0"/>
        </w:numPr>
        <w:ind w:left="426"/>
        <w:jc w:val="both"/>
        <w:rPr>
          <w:sz w:val="22"/>
          <w:szCs w:val="22"/>
          <w:lang w:val="es-EC"/>
        </w:rPr>
      </w:pPr>
    </w:p>
    <w:p w14:paraId="374ED83F" w14:textId="77777777" w:rsidR="007578F2" w:rsidRPr="00830306" w:rsidRDefault="007578F2" w:rsidP="00047B26">
      <w:pPr>
        <w:pStyle w:val="Listaconvietas2"/>
        <w:numPr>
          <w:ilvl w:val="0"/>
          <w:numId w:val="0"/>
        </w:numPr>
        <w:jc w:val="both"/>
        <w:rPr>
          <w:sz w:val="22"/>
          <w:szCs w:val="22"/>
          <w:lang w:eastAsia="es-UY"/>
        </w:rPr>
      </w:pPr>
      <w:r w:rsidRPr="00830306">
        <w:rPr>
          <w:sz w:val="22"/>
          <w:szCs w:val="22"/>
          <w:lang w:eastAsia="es-UY"/>
        </w:rPr>
        <w:t xml:space="preserve">¿Hay algo que valga la pena mencionar que sea especial o crítico que aprendimos durante la implementación del proyecto que sea importante compartir con otros proyectos para que ellos puedan evitar este error o utilizar esta oportunidad? </w:t>
      </w:r>
    </w:p>
    <w:p w14:paraId="66CAB490" w14:textId="77777777" w:rsidR="007578F2" w:rsidRPr="00830306" w:rsidRDefault="007578F2" w:rsidP="00047B26">
      <w:pPr>
        <w:pStyle w:val="Listaconvietas2"/>
        <w:numPr>
          <w:ilvl w:val="0"/>
          <w:numId w:val="0"/>
        </w:numPr>
        <w:jc w:val="both"/>
        <w:rPr>
          <w:sz w:val="22"/>
          <w:szCs w:val="22"/>
          <w:lang w:eastAsia="es-UY"/>
        </w:rPr>
      </w:pPr>
    </w:p>
    <w:p w14:paraId="097DE3B0" w14:textId="6F0E7BDB" w:rsidR="00211372" w:rsidRPr="00830306" w:rsidRDefault="002745AF" w:rsidP="00047B26">
      <w:pPr>
        <w:pStyle w:val="Listaconvietas2"/>
        <w:numPr>
          <w:ilvl w:val="0"/>
          <w:numId w:val="0"/>
        </w:numPr>
        <w:jc w:val="both"/>
        <w:rPr>
          <w:sz w:val="22"/>
          <w:szCs w:val="22"/>
          <w:lang w:eastAsia="es-UY"/>
        </w:rPr>
      </w:pPr>
      <w:r w:rsidRPr="00830306">
        <w:rPr>
          <w:sz w:val="22"/>
          <w:szCs w:val="22"/>
          <w:lang w:eastAsia="es-UY"/>
        </w:rPr>
        <w:t xml:space="preserve">Los puntos a prestar </w:t>
      </w:r>
      <w:r w:rsidR="00211372" w:rsidRPr="00830306">
        <w:rPr>
          <w:sz w:val="22"/>
          <w:szCs w:val="22"/>
          <w:lang w:eastAsia="es-UY"/>
        </w:rPr>
        <w:t>más</w:t>
      </w:r>
      <w:r w:rsidRPr="00830306">
        <w:rPr>
          <w:sz w:val="22"/>
          <w:szCs w:val="22"/>
          <w:lang w:eastAsia="es-UY"/>
        </w:rPr>
        <w:t xml:space="preserve"> atención en futuras iniciativas </w:t>
      </w:r>
      <w:r w:rsidR="00292A87">
        <w:rPr>
          <w:sz w:val="22"/>
          <w:szCs w:val="22"/>
          <w:lang w:eastAsia="es-UY"/>
        </w:rPr>
        <w:t>corresponden</w:t>
      </w:r>
      <w:r w:rsidRPr="00830306">
        <w:rPr>
          <w:sz w:val="22"/>
          <w:szCs w:val="22"/>
          <w:lang w:eastAsia="es-UY"/>
        </w:rPr>
        <w:t xml:space="preserve"> a </w:t>
      </w:r>
      <w:r w:rsidR="00211372" w:rsidRPr="00830306">
        <w:rPr>
          <w:sz w:val="22"/>
          <w:szCs w:val="22"/>
          <w:lang w:eastAsia="es-UY"/>
        </w:rPr>
        <w:t xml:space="preserve">la gobernanza del proyecto y como </w:t>
      </w:r>
      <w:r w:rsidR="00292A87">
        <w:rPr>
          <w:sz w:val="22"/>
          <w:szCs w:val="22"/>
          <w:lang w:eastAsia="es-UY"/>
        </w:rPr>
        <w:t>este</w:t>
      </w:r>
      <w:r w:rsidR="00211372" w:rsidRPr="00830306">
        <w:rPr>
          <w:sz w:val="22"/>
          <w:szCs w:val="22"/>
          <w:lang w:eastAsia="es-UY"/>
        </w:rPr>
        <w:t xml:space="preserve"> responde a las políticas sectoriales en las cuales se enmarca. Estos puntos fueron mencionados y desarrollados en los numerales 3 y </w:t>
      </w:r>
      <w:r w:rsidR="00C25CC5" w:rsidRPr="00830306">
        <w:rPr>
          <w:sz w:val="22"/>
          <w:szCs w:val="22"/>
          <w:lang w:eastAsia="es-UY"/>
        </w:rPr>
        <w:t>4 y son relevantes para el apropiamiento del proyecto por las principales instituciones con competencias a nivel de la zona de estudio.</w:t>
      </w:r>
    </w:p>
    <w:p w14:paraId="3D949594" w14:textId="77777777" w:rsidR="003B19CF" w:rsidRPr="00830306" w:rsidRDefault="003B19CF" w:rsidP="00047B26">
      <w:pPr>
        <w:pStyle w:val="Listaconvietas2"/>
        <w:numPr>
          <w:ilvl w:val="0"/>
          <w:numId w:val="0"/>
        </w:numPr>
        <w:jc w:val="both"/>
        <w:rPr>
          <w:sz w:val="22"/>
          <w:szCs w:val="22"/>
          <w:lang w:eastAsia="es-UY"/>
        </w:rPr>
      </w:pPr>
    </w:p>
    <w:p w14:paraId="083B22EA" w14:textId="6D76595E" w:rsidR="00211372" w:rsidRPr="00830306" w:rsidRDefault="00211372" w:rsidP="00047B26">
      <w:pPr>
        <w:pStyle w:val="Listaconvietas2"/>
        <w:numPr>
          <w:ilvl w:val="0"/>
          <w:numId w:val="0"/>
        </w:numPr>
        <w:jc w:val="both"/>
        <w:rPr>
          <w:sz w:val="22"/>
          <w:szCs w:val="22"/>
          <w:lang w:eastAsia="es-UY"/>
        </w:rPr>
      </w:pPr>
      <w:r w:rsidRPr="00830306">
        <w:rPr>
          <w:sz w:val="22"/>
          <w:szCs w:val="22"/>
          <w:lang w:eastAsia="es-UY"/>
        </w:rPr>
        <w:t xml:space="preserve">Otro aspecto a considerar es el desarrollo de </w:t>
      </w:r>
      <w:r w:rsidR="00292A87">
        <w:rPr>
          <w:sz w:val="22"/>
          <w:szCs w:val="22"/>
          <w:lang w:eastAsia="es-UY"/>
        </w:rPr>
        <w:t>plane</w:t>
      </w:r>
      <w:r w:rsidRPr="00830306">
        <w:rPr>
          <w:sz w:val="22"/>
          <w:szCs w:val="22"/>
          <w:lang w:eastAsia="es-UY"/>
        </w:rPr>
        <w:t xml:space="preserve">s de comunicación </w:t>
      </w:r>
      <w:r w:rsidR="0038680F" w:rsidRPr="00830306">
        <w:rPr>
          <w:sz w:val="22"/>
          <w:szCs w:val="22"/>
          <w:lang w:eastAsia="es-UY"/>
        </w:rPr>
        <w:t>espe</w:t>
      </w:r>
      <w:r w:rsidR="00292A87">
        <w:rPr>
          <w:sz w:val="22"/>
          <w:szCs w:val="22"/>
          <w:lang w:eastAsia="es-UY"/>
        </w:rPr>
        <w:t>cífico</w:t>
      </w:r>
      <w:r w:rsidR="0038680F" w:rsidRPr="00830306">
        <w:rPr>
          <w:sz w:val="22"/>
          <w:szCs w:val="22"/>
          <w:lang w:eastAsia="es-UY"/>
        </w:rPr>
        <w:t xml:space="preserve">s </w:t>
      </w:r>
      <w:r w:rsidR="00292A87">
        <w:rPr>
          <w:sz w:val="22"/>
          <w:szCs w:val="22"/>
          <w:lang w:eastAsia="es-UY"/>
        </w:rPr>
        <w:t>para</w:t>
      </w:r>
      <w:r w:rsidRPr="00830306">
        <w:rPr>
          <w:sz w:val="22"/>
          <w:szCs w:val="22"/>
          <w:lang w:eastAsia="es-UY"/>
        </w:rPr>
        <w:t xml:space="preserve"> </w:t>
      </w:r>
      <w:r w:rsidR="00292A87">
        <w:rPr>
          <w:sz w:val="22"/>
          <w:szCs w:val="22"/>
          <w:lang w:eastAsia="es-UY"/>
        </w:rPr>
        <w:t>l</w:t>
      </w:r>
      <w:r w:rsidRPr="00830306">
        <w:rPr>
          <w:sz w:val="22"/>
          <w:szCs w:val="22"/>
          <w:lang w:eastAsia="es-UY"/>
        </w:rPr>
        <w:t xml:space="preserve">ograr </w:t>
      </w:r>
      <w:r w:rsidR="00292A87">
        <w:rPr>
          <w:sz w:val="22"/>
          <w:szCs w:val="22"/>
          <w:lang w:eastAsia="es-UY"/>
        </w:rPr>
        <w:t xml:space="preserve">priorizar </w:t>
      </w:r>
      <w:r w:rsidRPr="00830306">
        <w:rPr>
          <w:sz w:val="22"/>
          <w:szCs w:val="22"/>
          <w:lang w:eastAsia="es-UY"/>
        </w:rPr>
        <w:t xml:space="preserve">los temas del proyecto </w:t>
      </w:r>
      <w:r w:rsidR="00292A87">
        <w:rPr>
          <w:sz w:val="22"/>
          <w:szCs w:val="22"/>
          <w:lang w:eastAsia="es-UY"/>
        </w:rPr>
        <w:t>incluyéndolos en la agenda política</w:t>
      </w:r>
      <w:r w:rsidRPr="00830306">
        <w:rPr>
          <w:sz w:val="22"/>
          <w:szCs w:val="22"/>
          <w:lang w:eastAsia="es-UY"/>
        </w:rPr>
        <w:t xml:space="preserve">. </w:t>
      </w:r>
      <w:r w:rsidR="00292A87">
        <w:rPr>
          <w:sz w:val="22"/>
          <w:szCs w:val="22"/>
          <w:lang w:eastAsia="es-UY"/>
        </w:rPr>
        <w:t>Los mismos deben generar</w:t>
      </w:r>
      <w:r w:rsidRPr="00830306">
        <w:rPr>
          <w:sz w:val="22"/>
          <w:szCs w:val="22"/>
          <w:lang w:eastAsia="es-UY"/>
        </w:rPr>
        <w:t xml:space="preserve"> productos de información, con</w:t>
      </w:r>
      <w:r w:rsidR="00292A87">
        <w:rPr>
          <w:sz w:val="22"/>
          <w:szCs w:val="22"/>
          <w:lang w:eastAsia="es-UY"/>
        </w:rPr>
        <w:t>cisos, en un lenguaje sencillo, con</w:t>
      </w:r>
      <w:r w:rsidRPr="00830306">
        <w:rPr>
          <w:sz w:val="22"/>
          <w:szCs w:val="22"/>
          <w:lang w:eastAsia="es-UY"/>
        </w:rPr>
        <w:t xml:space="preserve"> propu</w:t>
      </w:r>
      <w:r w:rsidR="00292A87">
        <w:rPr>
          <w:sz w:val="22"/>
          <w:szCs w:val="22"/>
          <w:lang w:eastAsia="es-UY"/>
        </w:rPr>
        <w:t>estas claras y recomendaciones para solucionar los principales problemas ambientales identificados</w:t>
      </w:r>
      <w:r w:rsidRPr="00830306">
        <w:rPr>
          <w:sz w:val="22"/>
          <w:szCs w:val="22"/>
          <w:lang w:eastAsia="es-UY"/>
        </w:rPr>
        <w:t>.</w:t>
      </w:r>
    </w:p>
    <w:p w14:paraId="5FB71DCF" w14:textId="77777777" w:rsidR="00211372" w:rsidRPr="00830306" w:rsidRDefault="00211372" w:rsidP="00047B26">
      <w:pPr>
        <w:pStyle w:val="Listaconvietas2"/>
        <w:numPr>
          <w:ilvl w:val="0"/>
          <w:numId w:val="0"/>
        </w:numPr>
        <w:jc w:val="both"/>
        <w:rPr>
          <w:sz w:val="22"/>
          <w:szCs w:val="22"/>
          <w:lang w:eastAsia="es-UY"/>
        </w:rPr>
      </w:pPr>
    </w:p>
    <w:p w14:paraId="0EFF6DE3" w14:textId="77777777" w:rsidR="00211372" w:rsidRPr="00830306" w:rsidRDefault="007578F2" w:rsidP="00047B26">
      <w:pPr>
        <w:pStyle w:val="Listaconvietas2"/>
        <w:numPr>
          <w:ilvl w:val="0"/>
          <w:numId w:val="0"/>
        </w:numPr>
        <w:jc w:val="both"/>
        <w:rPr>
          <w:sz w:val="22"/>
          <w:szCs w:val="22"/>
          <w:lang w:eastAsia="es-UY"/>
        </w:rPr>
      </w:pPr>
      <w:r w:rsidRPr="00830306">
        <w:rPr>
          <w:sz w:val="22"/>
          <w:szCs w:val="22"/>
          <w:lang w:eastAsia="es-UY"/>
        </w:rPr>
        <w:t xml:space="preserve"> ¿Qué haría distinto si empezara el proyecto de nuevo?  </w:t>
      </w:r>
    </w:p>
    <w:p w14:paraId="78274F37" w14:textId="77777777" w:rsidR="00211372" w:rsidRPr="00830306" w:rsidRDefault="00211372" w:rsidP="00047B26">
      <w:pPr>
        <w:pStyle w:val="Listaconvietas2"/>
        <w:numPr>
          <w:ilvl w:val="0"/>
          <w:numId w:val="0"/>
        </w:numPr>
        <w:jc w:val="both"/>
        <w:rPr>
          <w:sz w:val="22"/>
          <w:szCs w:val="22"/>
          <w:lang w:eastAsia="es-UY"/>
        </w:rPr>
      </w:pPr>
    </w:p>
    <w:p w14:paraId="1716E233" w14:textId="22EE5ED3" w:rsidR="00211372" w:rsidRPr="00830306" w:rsidRDefault="00211372" w:rsidP="00047B26">
      <w:pPr>
        <w:pStyle w:val="Listaconvietas2"/>
        <w:numPr>
          <w:ilvl w:val="0"/>
          <w:numId w:val="0"/>
        </w:numPr>
        <w:jc w:val="both"/>
        <w:rPr>
          <w:sz w:val="22"/>
          <w:szCs w:val="22"/>
          <w:lang w:eastAsia="es-UY"/>
        </w:rPr>
      </w:pPr>
      <w:r w:rsidRPr="00830306">
        <w:rPr>
          <w:sz w:val="22"/>
          <w:szCs w:val="22"/>
          <w:lang w:eastAsia="es-UY"/>
        </w:rPr>
        <w:t xml:space="preserve">Debiera haberse modificado la gobernanza del </w:t>
      </w:r>
      <w:r w:rsidR="00AB2B2E">
        <w:rPr>
          <w:sz w:val="22"/>
          <w:szCs w:val="22"/>
          <w:lang w:eastAsia="es-UY"/>
        </w:rPr>
        <w:t>proyecto</w:t>
      </w:r>
      <w:r w:rsidRPr="00830306">
        <w:rPr>
          <w:sz w:val="22"/>
          <w:szCs w:val="22"/>
          <w:lang w:eastAsia="es-UY"/>
        </w:rPr>
        <w:t xml:space="preserve"> o haber sido </w:t>
      </w:r>
      <w:r w:rsidR="0038680F" w:rsidRPr="00830306">
        <w:rPr>
          <w:sz w:val="22"/>
          <w:szCs w:val="22"/>
          <w:lang w:eastAsia="es-UY"/>
        </w:rPr>
        <w:t>más</w:t>
      </w:r>
      <w:r w:rsidRPr="00830306">
        <w:rPr>
          <w:sz w:val="22"/>
          <w:szCs w:val="22"/>
          <w:lang w:eastAsia="es-UY"/>
        </w:rPr>
        <w:t xml:space="preserve"> selectivos en la selección del coordinador regional. </w:t>
      </w:r>
      <w:r w:rsidR="00AB2B2E">
        <w:rPr>
          <w:sz w:val="22"/>
          <w:szCs w:val="22"/>
          <w:lang w:eastAsia="es-UY"/>
        </w:rPr>
        <w:t>Las</w:t>
      </w:r>
      <w:r w:rsidRPr="00830306">
        <w:rPr>
          <w:sz w:val="22"/>
          <w:szCs w:val="22"/>
          <w:lang w:eastAsia="es-UY"/>
        </w:rPr>
        <w:t xml:space="preserve"> capacidades técnicas </w:t>
      </w:r>
      <w:r w:rsidR="00AB2B2E">
        <w:rPr>
          <w:sz w:val="22"/>
          <w:szCs w:val="22"/>
          <w:lang w:eastAsia="es-UY"/>
        </w:rPr>
        <w:t xml:space="preserve">del coordinador </w:t>
      </w:r>
      <w:r w:rsidRPr="00830306">
        <w:rPr>
          <w:sz w:val="22"/>
          <w:szCs w:val="22"/>
          <w:lang w:eastAsia="es-UY"/>
        </w:rPr>
        <w:t xml:space="preserve">en el área del proyecto </w:t>
      </w:r>
      <w:r w:rsidR="00AB2B2E">
        <w:rPr>
          <w:sz w:val="22"/>
          <w:szCs w:val="22"/>
          <w:lang w:eastAsia="es-UY"/>
        </w:rPr>
        <w:t>no son tan relevantes como su capacidad</w:t>
      </w:r>
      <w:r w:rsidRPr="00830306">
        <w:rPr>
          <w:sz w:val="22"/>
          <w:szCs w:val="22"/>
          <w:lang w:eastAsia="es-UY"/>
        </w:rPr>
        <w:t xml:space="preserve"> de relacionamiento, empatía y habilidades para articular actores y crear sinergias. La evidencia empírica muestra que estos puntos no tuvieron el peso suficiente en la selección. </w:t>
      </w:r>
      <w:r w:rsidR="00233FD4" w:rsidRPr="00830306">
        <w:rPr>
          <w:sz w:val="22"/>
          <w:szCs w:val="22"/>
          <w:lang w:eastAsia="es-UY"/>
        </w:rPr>
        <w:t>También</w:t>
      </w:r>
      <w:r w:rsidRPr="00830306">
        <w:rPr>
          <w:sz w:val="22"/>
          <w:szCs w:val="22"/>
          <w:lang w:eastAsia="es-UY"/>
        </w:rPr>
        <w:t xml:space="preserve"> fue débil el involucramiento de actores clave en el nivel </w:t>
      </w:r>
      <w:r w:rsidR="00233FD4" w:rsidRPr="00830306">
        <w:rPr>
          <w:sz w:val="22"/>
          <w:szCs w:val="22"/>
          <w:lang w:eastAsia="es-UY"/>
        </w:rPr>
        <w:t>político</w:t>
      </w:r>
      <w:r w:rsidRPr="00830306">
        <w:rPr>
          <w:sz w:val="22"/>
          <w:szCs w:val="22"/>
          <w:lang w:eastAsia="es-UY"/>
        </w:rPr>
        <w:t xml:space="preserve"> </w:t>
      </w:r>
      <w:r w:rsidR="00233FD4" w:rsidRPr="00830306">
        <w:rPr>
          <w:sz w:val="22"/>
          <w:szCs w:val="22"/>
          <w:lang w:eastAsia="es-UY"/>
        </w:rPr>
        <w:t>estratégico</w:t>
      </w:r>
      <w:r w:rsidRPr="00830306">
        <w:rPr>
          <w:sz w:val="22"/>
          <w:szCs w:val="22"/>
          <w:lang w:eastAsia="es-UY"/>
        </w:rPr>
        <w:t xml:space="preserve">, por lo que quizás debieron haberse identificado acciones y recursos del proyecto para promover </w:t>
      </w:r>
      <w:r w:rsidR="00C25CC5" w:rsidRPr="00830306">
        <w:rPr>
          <w:sz w:val="22"/>
          <w:szCs w:val="22"/>
          <w:lang w:eastAsia="es-UY"/>
        </w:rPr>
        <w:t>estos fortalecimientos</w:t>
      </w:r>
      <w:r w:rsidRPr="00830306">
        <w:rPr>
          <w:sz w:val="22"/>
          <w:szCs w:val="22"/>
          <w:lang w:eastAsia="es-UY"/>
        </w:rPr>
        <w:t>.</w:t>
      </w:r>
    </w:p>
    <w:p w14:paraId="63F083AF" w14:textId="77777777" w:rsidR="003B19CF" w:rsidRPr="00830306" w:rsidRDefault="003B19CF" w:rsidP="00047B26">
      <w:pPr>
        <w:pStyle w:val="Listaconvietas2"/>
        <w:numPr>
          <w:ilvl w:val="0"/>
          <w:numId w:val="0"/>
        </w:numPr>
        <w:jc w:val="both"/>
        <w:rPr>
          <w:sz w:val="22"/>
          <w:szCs w:val="22"/>
          <w:lang w:eastAsia="es-UY"/>
        </w:rPr>
      </w:pPr>
    </w:p>
    <w:p w14:paraId="1CF8C384" w14:textId="01AF7EEA" w:rsidR="002A1804" w:rsidRPr="00830306" w:rsidRDefault="002A1804" w:rsidP="00047B26">
      <w:pPr>
        <w:pStyle w:val="Listaconvietas2"/>
        <w:numPr>
          <w:ilvl w:val="0"/>
          <w:numId w:val="0"/>
        </w:numPr>
        <w:jc w:val="both"/>
        <w:rPr>
          <w:sz w:val="22"/>
          <w:szCs w:val="22"/>
          <w:lang w:eastAsia="es-UY"/>
        </w:rPr>
      </w:pPr>
      <w:r w:rsidRPr="00830306">
        <w:rPr>
          <w:sz w:val="22"/>
          <w:szCs w:val="22"/>
          <w:lang w:eastAsia="es-UY"/>
        </w:rPr>
        <w:t xml:space="preserve">Es necesario promover un enfoque sistémico desde las etapas iniciales de ejecución, y esto requiere realizar los mayores esfuerzos para potenciar los vínculos entre los actores y alinearlos en una visión común del problema, involucrándolos directamente </w:t>
      </w:r>
      <w:r w:rsidR="00A436F0">
        <w:rPr>
          <w:sz w:val="22"/>
          <w:szCs w:val="22"/>
          <w:lang w:eastAsia="es-UY"/>
        </w:rPr>
        <w:t xml:space="preserve">en la estrategia de ejecución donde </w:t>
      </w:r>
      <w:r w:rsidRPr="00830306">
        <w:rPr>
          <w:sz w:val="22"/>
          <w:szCs w:val="22"/>
          <w:lang w:eastAsia="es-UY"/>
        </w:rPr>
        <w:t>sus accio</w:t>
      </w:r>
      <w:r w:rsidR="00A436F0">
        <w:rPr>
          <w:sz w:val="22"/>
          <w:szCs w:val="22"/>
          <w:lang w:eastAsia="es-UY"/>
        </w:rPr>
        <w:t>nes se complementan y no compitan.</w:t>
      </w:r>
      <w:r w:rsidRPr="00830306">
        <w:rPr>
          <w:sz w:val="22"/>
          <w:szCs w:val="22"/>
          <w:lang w:eastAsia="es-UY"/>
        </w:rPr>
        <w:t xml:space="preserve"> </w:t>
      </w:r>
    </w:p>
    <w:p w14:paraId="0E716ADC" w14:textId="77777777" w:rsidR="003B19CF" w:rsidRPr="00830306" w:rsidRDefault="003B19CF" w:rsidP="00047B26">
      <w:pPr>
        <w:pStyle w:val="Listaconvietas2"/>
        <w:numPr>
          <w:ilvl w:val="0"/>
          <w:numId w:val="0"/>
        </w:numPr>
        <w:jc w:val="both"/>
        <w:rPr>
          <w:sz w:val="22"/>
          <w:szCs w:val="22"/>
          <w:lang w:eastAsia="es-UY"/>
        </w:rPr>
      </w:pPr>
    </w:p>
    <w:p w14:paraId="301D2D79" w14:textId="108397AF" w:rsidR="002A1804" w:rsidRPr="00830306" w:rsidRDefault="002A1804" w:rsidP="00047B26">
      <w:pPr>
        <w:pStyle w:val="Listaconvietas2"/>
        <w:numPr>
          <w:ilvl w:val="0"/>
          <w:numId w:val="0"/>
        </w:numPr>
        <w:jc w:val="both"/>
        <w:rPr>
          <w:sz w:val="22"/>
          <w:szCs w:val="22"/>
          <w:lang w:eastAsia="es-UY"/>
        </w:rPr>
      </w:pPr>
      <w:r w:rsidRPr="00830306">
        <w:rPr>
          <w:sz w:val="22"/>
          <w:szCs w:val="22"/>
          <w:lang w:eastAsia="es-UY"/>
        </w:rPr>
        <w:t xml:space="preserve">Otro aspecto importante que emerge de las lecciones aprendidas es </w:t>
      </w:r>
      <w:r w:rsidR="00A163EF">
        <w:rPr>
          <w:sz w:val="22"/>
          <w:szCs w:val="22"/>
          <w:lang w:eastAsia="es-UY"/>
        </w:rPr>
        <w:t xml:space="preserve">la necesidad de </w:t>
      </w:r>
      <w:r w:rsidRPr="00830306">
        <w:rPr>
          <w:sz w:val="22"/>
          <w:szCs w:val="22"/>
          <w:lang w:eastAsia="es-UY"/>
        </w:rPr>
        <w:t xml:space="preserve">reforzar los mecanismos de seguimiento de la ejecución e implementar procedimientos eficientes para </w:t>
      </w:r>
      <w:r w:rsidR="00A163EF">
        <w:rPr>
          <w:sz w:val="22"/>
          <w:szCs w:val="22"/>
          <w:lang w:eastAsia="es-UY"/>
        </w:rPr>
        <w:t>adopta</w:t>
      </w:r>
      <w:r w:rsidRPr="00830306">
        <w:rPr>
          <w:sz w:val="22"/>
          <w:szCs w:val="22"/>
          <w:lang w:eastAsia="es-UY"/>
        </w:rPr>
        <w:t xml:space="preserve">r medidas correctivas si fuera el caso. </w:t>
      </w:r>
    </w:p>
    <w:p w14:paraId="6A665398" w14:textId="77777777" w:rsidR="00233FD4" w:rsidRPr="00830306" w:rsidRDefault="00233FD4" w:rsidP="00047B26">
      <w:pPr>
        <w:pStyle w:val="Listaconvietas2"/>
        <w:numPr>
          <w:ilvl w:val="0"/>
          <w:numId w:val="0"/>
        </w:numPr>
        <w:jc w:val="both"/>
        <w:rPr>
          <w:sz w:val="22"/>
          <w:szCs w:val="22"/>
          <w:lang w:eastAsia="es-UY"/>
        </w:rPr>
      </w:pPr>
    </w:p>
    <w:p w14:paraId="72A1E9D9" w14:textId="77777777" w:rsidR="0067358E" w:rsidRPr="00830306" w:rsidRDefault="007578F2" w:rsidP="00047B26">
      <w:pPr>
        <w:pStyle w:val="Listaconvietas2"/>
        <w:numPr>
          <w:ilvl w:val="0"/>
          <w:numId w:val="0"/>
        </w:numPr>
        <w:jc w:val="both"/>
        <w:rPr>
          <w:sz w:val="22"/>
          <w:szCs w:val="22"/>
          <w:lang w:eastAsia="es-UY"/>
        </w:rPr>
      </w:pPr>
      <w:r w:rsidRPr="00830306">
        <w:rPr>
          <w:sz w:val="22"/>
          <w:szCs w:val="22"/>
          <w:lang w:eastAsia="es-UY"/>
        </w:rPr>
        <w:t xml:space="preserve"> ¿Cómo contribuye este proyecto a la transferencia de tecnología? </w:t>
      </w:r>
    </w:p>
    <w:p w14:paraId="48951ECB" w14:textId="77777777" w:rsidR="0067358E" w:rsidRPr="00830306" w:rsidRDefault="0067358E" w:rsidP="00047B26">
      <w:pPr>
        <w:pStyle w:val="Listaconvietas2"/>
        <w:numPr>
          <w:ilvl w:val="0"/>
          <w:numId w:val="0"/>
        </w:numPr>
        <w:jc w:val="both"/>
        <w:rPr>
          <w:sz w:val="22"/>
          <w:szCs w:val="22"/>
          <w:lang w:eastAsia="es-UY"/>
        </w:rPr>
      </w:pPr>
    </w:p>
    <w:p w14:paraId="1BCB406B" w14:textId="53D88C2E" w:rsidR="0067358E" w:rsidRPr="00830306" w:rsidRDefault="0067358E" w:rsidP="00047B26">
      <w:pPr>
        <w:pStyle w:val="Listaconvietas2"/>
        <w:numPr>
          <w:ilvl w:val="0"/>
          <w:numId w:val="0"/>
        </w:numPr>
        <w:jc w:val="both"/>
        <w:rPr>
          <w:sz w:val="22"/>
          <w:szCs w:val="22"/>
          <w:lang w:eastAsia="es-UY"/>
        </w:rPr>
      </w:pPr>
      <w:r w:rsidRPr="00830306">
        <w:rPr>
          <w:sz w:val="22"/>
          <w:szCs w:val="22"/>
          <w:lang w:eastAsia="es-UY"/>
        </w:rPr>
        <w:t xml:space="preserve">Los mayores aportes del proyecto en transferencia tecnológica lo </w:t>
      </w:r>
      <w:r w:rsidR="00C25CC5" w:rsidRPr="00830306">
        <w:rPr>
          <w:sz w:val="22"/>
          <w:szCs w:val="22"/>
          <w:lang w:eastAsia="es-UY"/>
        </w:rPr>
        <w:t>constituye</w:t>
      </w:r>
      <w:r w:rsidRPr="00830306">
        <w:rPr>
          <w:sz w:val="22"/>
          <w:szCs w:val="22"/>
          <w:lang w:eastAsia="es-UY"/>
        </w:rPr>
        <w:t xml:space="preserve"> el </w:t>
      </w:r>
      <w:r w:rsidR="00C25CC5" w:rsidRPr="00830306">
        <w:rPr>
          <w:sz w:val="22"/>
          <w:szCs w:val="22"/>
          <w:lang w:eastAsia="es-UY"/>
        </w:rPr>
        <w:t xml:space="preserve">componente de los proyectos piloto para introducir mejores prácticas del P+L en el sector curtiembres y lácteo, así como los aportes en el manejo de áreas protegidas. En todos los casos se constata el rol articulador del proyecto para promover el relacionamiento </w:t>
      </w:r>
      <w:r w:rsidR="003432EE">
        <w:rPr>
          <w:sz w:val="22"/>
          <w:szCs w:val="22"/>
          <w:lang w:eastAsia="es-UY"/>
        </w:rPr>
        <w:t xml:space="preserve">sinérgico </w:t>
      </w:r>
      <w:r w:rsidR="00C25CC5" w:rsidRPr="00830306">
        <w:rPr>
          <w:sz w:val="22"/>
          <w:szCs w:val="22"/>
          <w:lang w:eastAsia="es-UY"/>
        </w:rPr>
        <w:t>del sector académico, g</w:t>
      </w:r>
      <w:r w:rsidR="003432EE">
        <w:rPr>
          <w:sz w:val="22"/>
          <w:szCs w:val="22"/>
          <w:lang w:eastAsia="es-UY"/>
        </w:rPr>
        <w:t>ubernamental y empresarial</w:t>
      </w:r>
      <w:r w:rsidR="00C25CC5" w:rsidRPr="00830306">
        <w:rPr>
          <w:sz w:val="22"/>
          <w:szCs w:val="22"/>
          <w:lang w:eastAsia="es-UY"/>
        </w:rPr>
        <w:t>.</w:t>
      </w:r>
      <w:r w:rsidR="0038680F" w:rsidRPr="00830306">
        <w:rPr>
          <w:sz w:val="22"/>
          <w:szCs w:val="22"/>
          <w:lang w:eastAsia="es-UY"/>
        </w:rPr>
        <w:t xml:space="preserve"> El proyecto permitió la identificación de mejores prácticas para reducir la contaminación por efluentes industriales, desarrollo una metodología específica para la misma que involucro a los empresarios y permitió generar información útil para la elaboración de políticas públicas ambientales y su gestión. También se identificaron acciones para replicar los hallazgos a todo el sector industrial que </w:t>
      </w:r>
      <w:r w:rsidR="003432EE">
        <w:rPr>
          <w:sz w:val="22"/>
          <w:szCs w:val="22"/>
          <w:lang w:eastAsia="es-UY"/>
        </w:rPr>
        <w:t xml:space="preserve">pueden ser apoyados con financiamiento de </w:t>
      </w:r>
      <w:r w:rsidR="0038680F" w:rsidRPr="00830306">
        <w:rPr>
          <w:sz w:val="22"/>
          <w:szCs w:val="22"/>
          <w:lang w:eastAsia="es-UY"/>
        </w:rPr>
        <w:t>organismos</w:t>
      </w:r>
      <w:r w:rsidR="003432EE">
        <w:rPr>
          <w:sz w:val="22"/>
          <w:szCs w:val="22"/>
          <w:lang w:eastAsia="es-UY"/>
        </w:rPr>
        <w:t xml:space="preserve"> nacionales y o de organismos multilaterales de crédito</w:t>
      </w:r>
      <w:r w:rsidR="0038680F" w:rsidRPr="00830306">
        <w:rPr>
          <w:sz w:val="22"/>
          <w:szCs w:val="22"/>
          <w:lang w:eastAsia="es-UY"/>
        </w:rPr>
        <w:t>.</w:t>
      </w:r>
      <w:r w:rsidR="002A1804" w:rsidRPr="00830306">
        <w:rPr>
          <w:sz w:val="22"/>
          <w:szCs w:val="22"/>
          <w:lang w:eastAsia="es-UY"/>
        </w:rPr>
        <w:t xml:space="preserve"> </w:t>
      </w:r>
    </w:p>
    <w:p w14:paraId="5F730736" w14:textId="77777777" w:rsidR="003B19CF" w:rsidRPr="00830306" w:rsidRDefault="003B19CF" w:rsidP="00047B26">
      <w:pPr>
        <w:pStyle w:val="Listaconvietas2"/>
        <w:numPr>
          <w:ilvl w:val="0"/>
          <w:numId w:val="0"/>
        </w:numPr>
        <w:jc w:val="both"/>
        <w:rPr>
          <w:sz w:val="22"/>
          <w:szCs w:val="22"/>
          <w:lang w:eastAsia="es-UY"/>
        </w:rPr>
      </w:pPr>
    </w:p>
    <w:p w14:paraId="5AE88140" w14:textId="30809B65" w:rsidR="002A1804" w:rsidRDefault="002A1804" w:rsidP="00047B26">
      <w:pPr>
        <w:pStyle w:val="Listaconvietas2"/>
        <w:numPr>
          <w:ilvl w:val="0"/>
          <w:numId w:val="0"/>
        </w:numPr>
        <w:jc w:val="both"/>
        <w:rPr>
          <w:sz w:val="22"/>
          <w:szCs w:val="22"/>
          <w:lang w:eastAsia="es-UY"/>
        </w:rPr>
      </w:pPr>
      <w:r w:rsidRPr="00830306">
        <w:rPr>
          <w:sz w:val="22"/>
          <w:szCs w:val="22"/>
          <w:lang w:eastAsia="es-UY"/>
        </w:rPr>
        <w:t xml:space="preserve">A nivel del manejo de áreas protegidas durante la ejecución del proyecto se identifica </w:t>
      </w:r>
      <w:r w:rsidR="003432EE">
        <w:rPr>
          <w:sz w:val="22"/>
          <w:szCs w:val="22"/>
          <w:lang w:eastAsia="es-UY"/>
        </w:rPr>
        <w:t>la conveniencia de</w:t>
      </w:r>
      <w:r w:rsidRPr="00830306">
        <w:rPr>
          <w:sz w:val="22"/>
          <w:szCs w:val="22"/>
          <w:lang w:eastAsia="es-UY"/>
        </w:rPr>
        <w:t xml:space="preserve"> mejorar </w:t>
      </w:r>
      <w:r w:rsidR="003432EE">
        <w:rPr>
          <w:sz w:val="22"/>
          <w:szCs w:val="22"/>
          <w:lang w:eastAsia="es-UY"/>
        </w:rPr>
        <w:t>la eficiencia de actuales áreas protegidas a</w:t>
      </w:r>
      <w:r w:rsidRPr="00830306">
        <w:rPr>
          <w:sz w:val="22"/>
          <w:szCs w:val="22"/>
          <w:lang w:eastAsia="es-UY"/>
        </w:rPr>
        <w:t xml:space="preserve">ntes de continuar </w:t>
      </w:r>
      <w:r w:rsidR="003432EE">
        <w:rPr>
          <w:sz w:val="22"/>
          <w:szCs w:val="22"/>
          <w:lang w:eastAsia="es-UY"/>
        </w:rPr>
        <w:t>creand</w:t>
      </w:r>
      <w:r w:rsidRPr="00830306">
        <w:rPr>
          <w:sz w:val="22"/>
          <w:szCs w:val="22"/>
          <w:lang w:eastAsia="es-UY"/>
        </w:rPr>
        <w:t xml:space="preserve">o </w:t>
      </w:r>
      <w:r w:rsidR="002F5BF9" w:rsidRPr="00830306">
        <w:rPr>
          <w:sz w:val="22"/>
          <w:szCs w:val="22"/>
          <w:lang w:eastAsia="es-UY"/>
        </w:rPr>
        <w:t xml:space="preserve">administrativamente </w:t>
      </w:r>
      <w:r w:rsidR="003432EE">
        <w:rPr>
          <w:sz w:val="22"/>
          <w:szCs w:val="22"/>
          <w:lang w:eastAsia="es-UY"/>
        </w:rPr>
        <w:t>nuevas</w:t>
      </w:r>
      <w:r w:rsidR="002F5BF9" w:rsidRPr="00830306">
        <w:rPr>
          <w:sz w:val="22"/>
          <w:szCs w:val="22"/>
          <w:lang w:eastAsia="es-UY"/>
        </w:rPr>
        <w:t xml:space="preserve">. </w:t>
      </w:r>
    </w:p>
    <w:p w14:paraId="50D63C8B" w14:textId="77777777" w:rsidR="003432EE" w:rsidRPr="00830306" w:rsidRDefault="003432EE" w:rsidP="00047B26">
      <w:pPr>
        <w:pStyle w:val="Listaconvietas2"/>
        <w:numPr>
          <w:ilvl w:val="0"/>
          <w:numId w:val="0"/>
        </w:numPr>
        <w:jc w:val="both"/>
        <w:rPr>
          <w:sz w:val="22"/>
          <w:szCs w:val="22"/>
          <w:lang w:eastAsia="es-UY"/>
        </w:rPr>
      </w:pPr>
    </w:p>
    <w:p w14:paraId="24B35DE7" w14:textId="77777777" w:rsidR="0067358E" w:rsidRPr="00830306" w:rsidRDefault="0067358E" w:rsidP="00273AF0">
      <w:pPr>
        <w:pStyle w:val="Listaconvietas2"/>
        <w:numPr>
          <w:ilvl w:val="0"/>
          <w:numId w:val="0"/>
        </w:numPr>
        <w:ind w:left="425"/>
        <w:jc w:val="both"/>
        <w:rPr>
          <w:sz w:val="22"/>
          <w:szCs w:val="22"/>
          <w:lang w:eastAsia="es-UY"/>
        </w:rPr>
      </w:pPr>
    </w:p>
    <w:p w14:paraId="21761EDD" w14:textId="5B9EE2A0" w:rsidR="00E9662B" w:rsidRDefault="00E9662B" w:rsidP="003432EE">
      <w:pPr>
        <w:rPr>
          <w:b/>
          <w:bCs/>
          <w:sz w:val="20"/>
          <w:szCs w:val="20"/>
        </w:rPr>
      </w:pPr>
      <w:r>
        <w:rPr>
          <w:b/>
          <w:bCs/>
          <w:sz w:val="20"/>
          <w:szCs w:val="20"/>
        </w:rPr>
        <w:t xml:space="preserve">Anexos al Informe de Evaluación </w:t>
      </w:r>
      <w:r w:rsidR="00D93B54">
        <w:rPr>
          <w:b/>
          <w:bCs/>
          <w:sz w:val="20"/>
          <w:szCs w:val="20"/>
        </w:rPr>
        <w:t>que se adjuntan al documento:</w:t>
      </w:r>
    </w:p>
    <w:p w14:paraId="4B8AD4D5" w14:textId="77777777" w:rsidR="00D93B54" w:rsidRDefault="00D93B54" w:rsidP="00E9662B">
      <w:pPr>
        <w:pStyle w:val="Default"/>
        <w:rPr>
          <w:sz w:val="20"/>
          <w:szCs w:val="20"/>
        </w:rPr>
      </w:pPr>
    </w:p>
    <w:p w14:paraId="2813D356" w14:textId="77777777" w:rsidR="00E9662B" w:rsidRDefault="00767AE5" w:rsidP="00E9662B">
      <w:pPr>
        <w:pStyle w:val="Default"/>
        <w:spacing w:after="25"/>
        <w:rPr>
          <w:sz w:val="20"/>
          <w:szCs w:val="20"/>
        </w:rPr>
      </w:pPr>
      <w:r>
        <w:rPr>
          <w:sz w:val="20"/>
          <w:szCs w:val="20"/>
        </w:rPr>
        <w:t>1</w:t>
      </w:r>
      <w:r w:rsidR="00D93B54">
        <w:rPr>
          <w:sz w:val="20"/>
          <w:szCs w:val="20"/>
        </w:rPr>
        <w:t xml:space="preserve"> </w:t>
      </w:r>
      <w:r w:rsidR="00E9662B">
        <w:rPr>
          <w:sz w:val="20"/>
          <w:szCs w:val="20"/>
        </w:rPr>
        <w:t>Término</w:t>
      </w:r>
      <w:r w:rsidR="00D93B54">
        <w:rPr>
          <w:sz w:val="20"/>
          <w:szCs w:val="20"/>
        </w:rPr>
        <w:t>s de referencia de la consultoria</w:t>
      </w:r>
      <w:r w:rsidR="00E9662B">
        <w:rPr>
          <w:sz w:val="20"/>
          <w:szCs w:val="20"/>
        </w:rPr>
        <w:t xml:space="preserve"> </w:t>
      </w:r>
    </w:p>
    <w:p w14:paraId="1B9F498F" w14:textId="77777777" w:rsidR="00E9662B" w:rsidRDefault="00767AE5" w:rsidP="00E9662B">
      <w:pPr>
        <w:pStyle w:val="Default"/>
        <w:spacing w:after="25"/>
        <w:rPr>
          <w:sz w:val="20"/>
          <w:szCs w:val="20"/>
        </w:rPr>
      </w:pPr>
      <w:r>
        <w:rPr>
          <w:sz w:val="20"/>
          <w:szCs w:val="20"/>
        </w:rPr>
        <w:t>2</w:t>
      </w:r>
      <w:r w:rsidR="00D93B54">
        <w:rPr>
          <w:sz w:val="20"/>
          <w:szCs w:val="20"/>
        </w:rPr>
        <w:t xml:space="preserve"> Plan de Trabajo, </w:t>
      </w:r>
      <w:r w:rsidR="00E9662B">
        <w:rPr>
          <w:sz w:val="20"/>
          <w:szCs w:val="20"/>
        </w:rPr>
        <w:t xml:space="preserve">Agenda e itinerario </w:t>
      </w:r>
    </w:p>
    <w:p w14:paraId="48D5B915" w14:textId="77777777" w:rsidR="00E9662B" w:rsidRDefault="00767AE5" w:rsidP="00E9662B">
      <w:pPr>
        <w:pStyle w:val="Default"/>
        <w:spacing w:after="25"/>
        <w:rPr>
          <w:sz w:val="20"/>
          <w:szCs w:val="20"/>
        </w:rPr>
      </w:pPr>
      <w:r>
        <w:rPr>
          <w:sz w:val="20"/>
          <w:szCs w:val="20"/>
        </w:rPr>
        <w:t>3</w:t>
      </w:r>
      <w:r w:rsidR="00D93B54">
        <w:rPr>
          <w:sz w:val="20"/>
          <w:szCs w:val="20"/>
        </w:rPr>
        <w:t xml:space="preserve"> </w:t>
      </w:r>
      <w:r w:rsidR="00E9662B">
        <w:rPr>
          <w:sz w:val="20"/>
          <w:szCs w:val="20"/>
        </w:rPr>
        <w:t xml:space="preserve">Lista de personas entrevistadas </w:t>
      </w:r>
    </w:p>
    <w:p w14:paraId="4A2A3511" w14:textId="77777777" w:rsidR="00E9662B" w:rsidRDefault="00767AE5" w:rsidP="00E9662B">
      <w:pPr>
        <w:pStyle w:val="Default"/>
        <w:spacing w:after="25"/>
        <w:rPr>
          <w:sz w:val="20"/>
          <w:szCs w:val="20"/>
        </w:rPr>
      </w:pPr>
      <w:r>
        <w:rPr>
          <w:sz w:val="20"/>
          <w:szCs w:val="20"/>
        </w:rPr>
        <w:t>4</w:t>
      </w:r>
      <w:r w:rsidR="00D93B54">
        <w:rPr>
          <w:sz w:val="20"/>
          <w:szCs w:val="20"/>
        </w:rPr>
        <w:t xml:space="preserve"> Evaluacion de resultados según metas del ML</w:t>
      </w:r>
      <w:r w:rsidR="00E9662B">
        <w:rPr>
          <w:sz w:val="20"/>
          <w:szCs w:val="20"/>
        </w:rPr>
        <w:t xml:space="preserve"> </w:t>
      </w:r>
    </w:p>
    <w:p w14:paraId="5042B03B" w14:textId="77777777" w:rsidR="00E9662B" w:rsidRDefault="00767AE5" w:rsidP="00E9662B">
      <w:pPr>
        <w:pStyle w:val="Default"/>
        <w:spacing w:after="25"/>
        <w:rPr>
          <w:sz w:val="20"/>
          <w:szCs w:val="20"/>
        </w:rPr>
      </w:pPr>
      <w:r>
        <w:rPr>
          <w:sz w:val="20"/>
          <w:szCs w:val="20"/>
        </w:rPr>
        <w:t>5</w:t>
      </w:r>
      <w:r w:rsidR="00D93B54">
        <w:rPr>
          <w:sz w:val="20"/>
          <w:szCs w:val="20"/>
        </w:rPr>
        <w:t xml:space="preserve"> </w:t>
      </w:r>
      <w:r w:rsidR="00E9662B">
        <w:rPr>
          <w:sz w:val="20"/>
          <w:szCs w:val="20"/>
        </w:rPr>
        <w:t xml:space="preserve">Lista de documentos revisados </w:t>
      </w:r>
    </w:p>
    <w:p w14:paraId="296FA638" w14:textId="77777777" w:rsidR="00E9662B" w:rsidRDefault="00767AE5" w:rsidP="00E9662B">
      <w:pPr>
        <w:pStyle w:val="Default"/>
        <w:spacing w:after="25"/>
        <w:rPr>
          <w:sz w:val="20"/>
          <w:szCs w:val="20"/>
        </w:rPr>
      </w:pPr>
      <w:r>
        <w:rPr>
          <w:sz w:val="20"/>
          <w:szCs w:val="20"/>
        </w:rPr>
        <w:t>6</w:t>
      </w:r>
      <w:r w:rsidR="00D93B54">
        <w:rPr>
          <w:sz w:val="20"/>
          <w:szCs w:val="20"/>
        </w:rPr>
        <w:t xml:space="preserve"> </w:t>
      </w:r>
      <w:r w:rsidR="00E9662B">
        <w:rPr>
          <w:sz w:val="20"/>
          <w:szCs w:val="20"/>
        </w:rPr>
        <w:t xml:space="preserve">Cuestionarios utilizados </w:t>
      </w:r>
      <w:r w:rsidR="00D93B54">
        <w:rPr>
          <w:sz w:val="20"/>
          <w:szCs w:val="20"/>
        </w:rPr>
        <w:t>en la evaluacion</w:t>
      </w:r>
      <w:r w:rsidR="00E9662B">
        <w:rPr>
          <w:sz w:val="20"/>
          <w:szCs w:val="20"/>
        </w:rPr>
        <w:t xml:space="preserve"> </w:t>
      </w:r>
    </w:p>
    <w:p w14:paraId="3B488391" w14:textId="77777777" w:rsidR="00E9662B" w:rsidRDefault="007C2DD0" w:rsidP="00E9662B">
      <w:pPr>
        <w:pStyle w:val="Default"/>
        <w:spacing w:after="25"/>
        <w:rPr>
          <w:sz w:val="20"/>
          <w:szCs w:val="20"/>
        </w:rPr>
      </w:pPr>
      <w:r>
        <w:rPr>
          <w:sz w:val="20"/>
          <w:szCs w:val="20"/>
        </w:rPr>
        <w:t>7</w:t>
      </w:r>
      <w:r w:rsidR="00D93B54">
        <w:rPr>
          <w:sz w:val="20"/>
          <w:szCs w:val="20"/>
        </w:rPr>
        <w:t xml:space="preserve"> Resumen de ejecución financiera pro resultado</w:t>
      </w:r>
    </w:p>
    <w:p w14:paraId="67EC279E" w14:textId="77777777" w:rsidR="00E9662B" w:rsidRPr="00E9662B" w:rsidRDefault="00E9662B" w:rsidP="00273AF0">
      <w:pPr>
        <w:pStyle w:val="Listaconvietas2"/>
        <w:numPr>
          <w:ilvl w:val="0"/>
          <w:numId w:val="0"/>
        </w:numPr>
        <w:ind w:left="425"/>
        <w:jc w:val="both"/>
        <w:rPr>
          <w:sz w:val="22"/>
          <w:szCs w:val="22"/>
          <w:lang w:val="es-UY" w:eastAsia="es-UY"/>
        </w:rPr>
      </w:pPr>
    </w:p>
    <w:p w14:paraId="69B8BF59" w14:textId="77777777" w:rsidR="00F55971" w:rsidRPr="00830306" w:rsidRDefault="00F55971" w:rsidP="00273AF0">
      <w:pPr>
        <w:pStyle w:val="Listaconvietas2"/>
        <w:numPr>
          <w:ilvl w:val="0"/>
          <w:numId w:val="0"/>
        </w:numPr>
        <w:ind w:left="425"/>
        <w:jc w:val="both"/>
        <w:rPr>
          <w:sz w:val="22"/>
          <w:szCs w:val="22"/>
          <w:lang w:eastAsia="es-UY"/>
        </w:rPr>
      </w:pPr>
    </w:p>
    <w:sectPr w:rsidR="00F55971" w:rsidRPr="00830306" w:rsidSect="008D139C">
      <w:footerReference w:type="default" r:id="rId19"/>
      <w:pgSz w:w="11906" w:h="16838"/>
      <w:pgMar w:top="1417" w:right="184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086DD" w14:textId="77777777" w:rsidR="008F7A43" w:rsidRDefault="008F7A43" w:rsidP="00417AED">
      <w:pPr>
        <w:spacing w:after="0" w:line="240" w:lineRule="auto"/>
      </w:pPr>
      <w:r>
        <w:separator/>
      </w:r>
    </w:p>
  </w:endnote>
  <w:endnote w:type="continuationSeparator" w:id="0">
    <w:p w14:paraId="233D6CBD" w14:textId="77777777" w:rsidR="008F7A43" w:rsidRDefault="008F7A43" w:rsidP="0041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4E88B" w14:textId="77777777" w:rsidR="00A3249E" w:rsidRPr="00345AB3" w:rsidRDefault="00A3249E" w:rsidP="00F01051">
    <w:pPr>
      <w:pStyle w:val="Piedepgina"/>
      <w:jc w:val="center"/>
      <w:rPr>
        <w:szCs w:val="24"/>
      </w:rPr>
    </w:pPr>
    <w:r w:rsidRPr="00345AB3">
      <w:rPr>
        <w:szCs w:val="24"/>
      </w:rPr>
      <w:fldChar w:fldCharType="begin"/>
    </w:r>
    <w:r w:rsidRPr="00345AB3">
      <w:rPr>
        <w:szCs w:val="24"/>
      </w:rPr>
      <w:instrText xml:space="preserve"> PAGE   \* MERGEFORMAT </w:instrText>
    </w:r>
    <w:r w:rsidRPr="00345AB3">
      <w:rPr>
        <w:szCs w:val="24"/>
      </w:rPr>
      <w:fldChar w:fldCharType="separate"/>
    </w:r>
    <w:r w:rsidR="00426EFB">
      <w:rPr>
        <w:noProof/>
        <w:szCs w:val="24"/>
      </w:rPr>
      <w:t>1</w:t>
    </w:r>
    <w:r w:rsidRPr="00345AB3">
      <w:rPr>
        <w:szCs w:val="24"/>
      </w:rPr>
      <w:fldChar w:fldCharType="end"/>
    </w:r>
  </w:p>
  <w:p w14:paraId="0FF9FA16" w14:textId="77777777" w:rsidR="00A3249E" w:rsidRPr="00345AB3" w:rsidRDefault="00A3249E">
    <w:pPr>
      <w:pStyle w:val="Piedepgin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775A3" w14:textId="77777777" w:rsidR="008F7A43" w:rsidRDefault="008F7A43" w:rsidP="00417AED">
      <w:pPr>
        <w:spacing w:after="0" w:line="240" w:lineRule="auto"/>
      </w:pPr>
      <w:r>
        <w:separator/>
      </w:r>
    </w:p>
  </w:footnote>
  <w:footnote w:type="continuationSeparator" w:id="0">
    <w:p w14:paraId="35716F78" w14:textId="77777777" w:rsidR="008F7A43" w:rsidRDefault="008F7A43" w:rsidP="00417AED">
      <w:pPr>
        <w:spacing w:after="0" w:line="240" w:lineRule="auto"/>
      </w:pPr>
      <w:r>
        <w:continuationSeparator/>
      </w:r>
    </w:p>
  </w:footnote>
  <w:footnote w:id="1">
    <w:p w14:paraId="244BE56C" w14:textId="167B1629" w:rsidR="00A3249E" w:rsidRPr="0059095F" w:rsidRDefault="00A3249E">
      <w:pPr>
        <w:pStyle w:val="Textonotapie"/>
      </w:pPr>
      <w:r>
        <w:rPr>
          <w:rStyle w:val="Refdenotaalpie"/>
        </w:rPr>
        <w:footnoteRef/>
      </w:r>
      <w:r w:rsidRPr="0059095F">
        <w:t xml:space="preserve"> </w:t>
      </w:r>
      <w:r w:rsidRPr="0059095F">
        <w:rPr>
          <w:rFonts w:eastAsiaTheme="minorHAnsi"/>
          <w:sz w:val="16"/>
          <w:szCs w:val="16"/>
        </w:rPr>
        <w:t>This item includes a global score that it is explained in numeral 4 (Conclusions) and has been added in order to evaluate altogether the evaluation items.</w:t>
      </w:r>
    </w:p>
  </w:footnote>
  <w:footnote w:id="2">
    <w:p w14:paraId="0EAD1583" w14:textId="77777777" w:rsidR="00A3249E" w:rsidRPr="00830306" w:rsidRDefault="00A3249E" w:rsidP="003C7D3B">
      <w:pPr>
        <w:widowControl w:val="0"/>
        <w:adjustRightInd w:val="0"/>
        <w:snapToGrid w:val="0"/>
        <w:spacing w:after="0" w:line="240" w:lineRule="auto"/>
        <w:ind w:right="1418"/>
        <w:jc w:val="both"/>
        <w:textAlignment w:val="baseline"/>
        <w:rPr>
          <w:rFonts w:ascii="Times New Roman" w:hAnsi="Times New Roman" w:cs="Times New Roman"/>
          <w:sz w:val="16"/>
          <w:szCs w:val="16"/>
          <w:lang w:val="en-US"/>
        </w:rPr>
      </w:pPr>
      <w:r>
        <w:rPr>
          <w:rStyle w:val="Refdenotaalpie"/>
        </w:rPr>
        <w:footnoteRef/>
      </w:r>
      <w:r w:rsidRPr="003C7D3B">
        <w:rPr>
          <w:lang w:val="en-US"/>
        </w:rPr>
        <w:t xml:space="preserve"> </w:t>
      </w:r>
      <w:r w:rsidRPr="00830306">
        <w:rPr>
          <w:rFonts w:ascii="Times New Roman" w:hAnsi="Times New Roman" w:cs="Times New Roman"/>
          <w:sz w:val="16"/>
          <w:szCs w:val="16"/>
          <w:lang w:val="en-US"/>
        </w:rPr>
        <w:t>Rating categories: Highly Satisfactory (</w:t>
      </w:r>
      <w:r w:rsidRPr="00830306">
        <w:rPr>
          <w:rFonts w:ascii="Times New Roman" w:hAnsi="Times New Roman" w:cs="Times New Roman"/>
          <w:b/>
          <w:sz w:val="16"/>
          <w:szCs w:val="16"/>
          <w:lang w:val="en-US"/>
        </w:rPr>
        <w:t>HS</w:t>
      </w:r>
      <w:r w:rsidRPr="00830306">
        <w:rPr>
          <w:rFonts w:ascii="Times New Roman" w:hAnsi="Times New Roman" w:cs="Times New Roman"/>
          <w:sz w:val="16"/>
          <w:szCs w:val="16"/>
          <w:lang w:val="en-US"/>
        </w:rPr>
        <w:t>): Satisfactory (</w:t>
      </w:r>
      <w:r w:rsidRPr="00830306">
        <w:rPr>
          <w:rFonts w:ascii="Times New Roman" w:hAnsi="Times New Roman" w:cs="Times New Roman"/>
          <w:b/>
          <w:sz w:val="16"/>
          <w:szCs w:val="16"/>
          <w:lang w:val="en-US"/>
        </w:rPr>
        <w:t>S</w:t>
      </w:r>
      <w:r w:rsidRPr="00830306">
        <w:rPr>
          <w:rFonts w:ascii="Times New Roman" w:hAnsi="Times New Roman" w:cs="Times New Roman"/>
          <w:sz w:val="16"/>
          <w:szCs w:val="16"/>
          <w:lang w:val="en-US"/>
        </w:rPr>
        <w:t>), Moderately Satisfactory (</w:t>
      </w:r>
      <w:r w:rsidRPr="00830306">
        <w:rPr>
          <w:rFonts w:ascii="Times New Roman" w:hAnsi="Times New Roman" w:cs="Times New Roman"/>
          <w:b/>
          <w:sz w:val="16"/>
          <w:szCs w:val="16"/>
          <w:lang w:val="en-US"/>
        </w:rPr>
        <w:t>MS</w:t>
      </w:r>
      <w:r w:rsidRPr="00830306">
        <w:rPr>
          <w:rFonts w:ascii="Times New Roman" w:hAnsi="Times New Roman" w:cs="Times New Roman"/>
          <w:sz w:val="16"/>
          <w:szCs w:val="16"/>
          <w:lang w:val="en-US"/>
        </w:rPr>
        <w:t>), Moderately Unsatisfactory (</w:t>
      </w:r>
      <w:r w:rsidRPr="00830306">
        <w:rPr>
          <w:rFonts w:ascii="Times New Roman" w:hAnsi="Times New Roman" w:cs="Times New Roman"/>
          <w:b/>
          <w:sz w:val="16"/>
          <w:szCs w:val="16"/>
          <w:lang w:val="en-US"/>
        </w:rPr>
        <w:t>MU)</w:t>
      </w:r>
      <w:r w:rsidRPr="00830306">
        <w:rPr>
          <w:rFonts w:ascii="Times New Roman" w:hAnsi="Times New Roman" w:cs="Times New Roman"/>
          <w:sz w:val="16"/>
          <w:szCs w:val="16"/>
          <w:lang w:val="en-US"/>
        </w:rPr>
        <w:t>, Unsatisfactory (</w:t>
      </w:r>
      <w:r w:rsidRPr="00830306">
        <w:rPr>
          <w:rFonts w:ascii="Times New Roman" w:hAnsi="Times New Roman" w:cs="Times New Roman"/>
          <w:b/>
          <w:sz w:val="16"/>
          <w:szCs w:val="16"/>
          <w:lang w:val="en-US"/>
        </w:rPr>
        <w:t>U)</w:t>
      </w:r>
      <w:r w:rsidRPr="00830306">
        <w:rPr>
          <w:rFonts w:ascii="Times New Roman" w:hAnsi="Times New Roman" w:cs="Times New Roman"/>
          <w:sz w:val="16"/>
          <w:szCs w:val="16"/>
          <w:lang w:val="en-US"/>
        </w:rPr>
        <w:t>, Highly Unsatisfactory (</w:t>
      </w:r>
      <w:r w:rsidRPr="00830306">
        <w:rPr>
          <w:rFonts w:ascii="Times New Roman" w:hAnsi="Times New Roman" w:cs="Times New Roman"/>
          <w:b/>
          <w:sz w:val="16"/>
          <w:szCs w:val="16"/>
          <w:lang w:val="en-US"/>
        </w:rPr>
        <w:t>HI</w:t>
      </w:r>
      <w:r w:rsidRPr="00830306">
        <w:rPr>
          <w:rFonts w:ascii="Times New Roman" w:hAnsi="Times New Roman" w:cs="Times New Roman"/>
          <w:sz w:val="16"/>
          <w:szCs w:val="16"/>
          <w:lang w:val="en-US"/>
        </w:rPr>
        <w:t xml:space="preserve">). </w:t>
      </w:r>
    </w:p>
    <w:p w14:paraId="211EFBB0" w14:textId="77777777" w:rsidR="00A3249E" w:rsidRPr="003C7D3B" w:rsidRDefault="00A3249E">
      <w:pPr>
        <w:pStyle w:val="Textonotapie"/>
      </w:pPr>
    </w:p>
  </w:footnote>
  <w:footnote w:id="3">
    <w:p w14:paraId="3CAA5226" w14:textId="77777777" w:rsidR="00A3249E" w:rsidRPr="008D139C" w:rsidRDefault="00A3249E" w:rsidP="003C7D3B">
      <w:pPr>
        <w:widowControl w:val="0"/>
        <w:adjustRightInd w:val="0"/>
        <w:snapToGrid w:val="0"/>
        <w:spacing w:after="0" w:line="240" w:lineRule="auto"/>
        <w:ind w:right="1701"/>
        <w:jc w:val="both"/>
        <w:textAlignment w:val="baseline"/>
        <w:rPr>
          <w:rFonts w:ascii="Times New Roman" w:hAnsi="Times New Roman" w:cs="Times New Roman"/>
          <w:sz w:val="16"/>
          <w:szCs w:val="16"/>
          <w:lang w:val="es-EC"/>
        </w:rPr>
      </w:pPr>
      <w:r>
        <w:rPr>
          <w:rStyle w:val="Refdenotaalpie"/>
        </w:rPr>
        <w:footnoteRef/>
      </w:r>
      <w:r>
        <w:t xml:space="preserve"> </w:t>
      </w:r>
      <w:r w:rsidRPr="008D139C">
        <w:rPr>
          <w:rFonts w:ascii="Times New Roman" w:hAnsi="Times New Roman" w:cs="Times New Roman"/>
          <w:sz w:val="16"/>
          <w:szCs w:val="16"/>
          <w:lang w:val="es-EC"/>
        </w:rPr>
        <w:t>Este ítem incluye un puntaje global explicado en el numeral 4 (Conclusiones)</w:t>
      </w:r>
      <w:r>
        <w:rPr>
          <w:rFonts w:ascii="Times New Roman" w:hAnsi="Times New Roman" w:cs="Times New Roman"/>
          <w:sz w:val="16"/>
          <w:szCs w:val="16"/>
          <w:lang w:val="es-EC"/>
        </w:rPr>
        <w:t xml:space="preserve"> y ha sido agregado ponderando todos los aspectos evaluados.</w:t>
      </w:r>
    </w:p>
    <w:p w14:paraId="6D1E5305" w14:textId="77777777" w:rsidR="00A3249E" w:rsidRPr="003C7D3B" w:rsidRDefault="00A3249E">
      <w:pPr>
        <w:pStyle w:val="Textonotapie"/>
        <w:rPr>
          <w:lang w:val="es-UY"/>
        </w:rPr>
      </w:pPr>
    </w:p>
  </w:footnote>
  <w:footnote w:id="4">
    <w:p w14:paraId="3F63D124" w14:textId="77777777" w:rsidR="00A3249E" w:rsidRPr="003C7D3B" w:rsidRDefault="00A3249E">
      <w:pPr>
        <w:pStyle w:val="Textonotapie"/>
        <w:rPr>
          <w:lang w:val="es-UY"/>
        </w:rPr>
      </w:pPr>
      <w:r>
        <w:rPr>
          <w:rStyle w:val="Refdenotaalpie"/>
        </w:rPr>
        <w:footnoteRef/>
      </w:r>
      <w:r w:rsidRPr="003C7D3B">
        <w:rPr>
          <w:lang w:val="es-UY"/>
        </w:rPr>
        <w:t xml:space="preserve"> </w:t>
      </w:r>
      <w:r w:rsidRPr="00830306">
        <w:rPr>
          <w:sz w:val="16"/>
          <w:szCs w:val="16"/>
          <w:lang w:val="es-EC"/>
        </w:rPr>
        <w:t xml:space="preserve">Categorías de calificación: </w:t>
      </w:r>
      <w:r w:rsidRPr="00830306">
        <w:rPr>
          <w:bCs/>
          <w:sz w:val="16"/>
          <w:szCs w:val="16"/>
          <w:lang w:val="es-EC"/>
        </w:rPr>
        <w:t>Altamente Satisfactorio (</w:t>
      </w:r>
      <w:r w:rsidRPr="00830306">
        <w:rPr>
          <w:b/>
          <w:bCs/>
          <w:sz w:val="16"/>
          <w:szCs w:val="16"/>
          <w:lang w:val="es-EC"/>
        </w:rPr>
        <w:t>AS</w:t>
      </w:r>
      <w:r w:rsidRPr="00830306">
        <w:rPr>
          <w:bCs/>
          <w:sz w:val="16"/>
          <w:szCs w:val="16"/>
          <w:lang w:val="es-EC"/>
        </w:rPr>
        <w:t>): Satisfactorio (</w:t>
      </w:r>
      <w:r w:rsidRPr="00830306">
        <w:rPr>
          <w:b/>
          <w:bCs/>
          <w:sz w:val="16"/>
          <w:szCs w:val="16"/>
          <w:lang w:val="es-EC"/>
        </w:rPr>
        <w:t>S</w:t>
      </w:r>
      <w:r w:rsidRPr="00830306">
        <w:rPr>
          <w:bCs/>
          <w:sz w:val="16"/>
          <w:szCs w:val="16"/>
          <w:lang w:val="es-EC"/>
        </w:rPr>
        <w:t>); Moderadamente Satisfactorio (</w:t>
      </w:r>
      <w:r w:rsidRPr="00830306">
        <w:rPr>
          <w:b/>
          <w:bCs/>
          <w:sz w:val="16"/>
          <w:szCs w:val="16"/>
          <w:lang w:val="es-EC"/>
        </w:rPr>
        <w:t>MS</w:t>
      </w:r>
      <w:r w:rsidRPr="00830306">
        <w:rPr>
          <w:bCs/>
          <w:sz w:val="16"/>
          <w:szCs w:val="16"/>
          <w:lang w:val="es-EC"/>
        </w:rPr>
        <w:t xml:space="preserve">); Moderadamente Insatisfactorio </w:t>
      </w:r>
      <w:r w:rsidRPr="00830306">
        <w:rPr>
          <w:b/>
          <w:bCs/>
          <w:sz w:val="16"/>
          <w:szCs w:val="16"/>
          <w:lang w:val="es-EC"/>
        </w:rPr>
        <w:t>(MI</w:t>
      </w:r>
      <w:r w:rsidRPr="00830306">
        <w:rPr>
          <w:bCs/>
          <w:sz w:val="16"/>
          <w:szCs w:val="16"/>
          <w:lang w:val="es-EC"/>
        </w:rPr>
        <w:t>); Insatisfactorio (</w:t>
      </w:r>
      <w:r w:rsidRPr="00830306">
        <w:rPr>
          <w:b/>
          <w:bCs/>
          <w:sz w:val="16"/>
          <w:szCs w:val="16"/>
          <w:lang w:val="es-EC"/>
        </w:rPr>
        <w:t>I</w:t>
      </w:r>
      <w:r w:rsidRPr="00830306">
        <w:rPr>
          <w:bCs/>
          <w:sz w:val="16"/>
          <w:szCs w:val="16"/>
          <w:lang w:val="es-EC"/>
        </w:rPr>
        <w:t>); Altamente Insatisfactorio (</w:t>
      </w:r>
      <w:r w:rsidRPr="00830306">
        <w:rPr>
          <w:b/>
          <w:bCs/>
          <w:sz w:val="16"/>
          <w:szCs w:val="16"/>
          <w:lang w:val="es-EC"/>
        </w:rPr>
        <w:t>AI</w:t>
      </w:r>
      <w:r w:rsidRPr="00830306">
        <w:rPr>
          <w:bCs/>
          <w:sz w:val="16"/>
          <w:szCs w:val="16"/>
          <w:lang w:val="es-EC"/>
        </w:rPr>
        <w:t>).</w:t>
      </w:r>
    </w:p>
  </w:footnote>
  <w:footnote w:id="5">
    <w:p w14:paraId="735B2253" w14:textId="77777777" w:rsidR="00A3249E" w:rsidRPr="0039676C" w:rsidRDefault="00A3249E" w:rsidP="00417AED">
      <w:pPr>
        <w:pStyle w:val="Textonotapie"/>
        <w:rPr>
          <w:sz w:val="18"/>
          <w:szCs w:val="18"/>
          <w:lang w:val="es-EC"/>
        </w:rPr>
      </w:pPr>
      <w:r>
        <w:rPr>
          <w:rStyle w:val="Refdenotaalpie"/>
        </w:rPr>
        <w:footnoteRef/>
      </w:r>
      <w:r w:rsidRPr="00CE1E32">
        <w:rPr>
          <w:lang w:val="es-EC"/>
        </w:rPr>
        <w:t xml:space="preserve"> </w:t>
      </w:r>
      <w:r w:rsidRPr="0039676C">
        <w:rPr>
          <w:sz w:val="18"/>
          <w:szCs w:val="18"/>
          <w:lang w:val="es-EC"/>
        </w:rPr>
        <w:t xml:space="preserve">PNUD comunicación personal. </w:t>
      </w:r>
    </w:p>
  </w:footnote>
  <w:footnote w:id="6">
    <w:p w14:paraId="0A40B89A" w14:textId="77777777" w:rsidR="00A3249E" w:rsidRPr="0039676C" w:rsidRDefault="00A3249E" w:rsidP="00417AED">
      <w:pPr>
        <w:pStyle w:val="Textonotapie"/>
        <w:rPr>
          <w:sz w:val="18"/>
          <w:szCs w:val="18"/>
          <w:lang w:val="es-EC"/>
        </w:rPr>
      </w:pPr>
      <w:r w:rsidRPr="0039676C">
        <w:rPr>
          <w:rStyle w:val="Refdenotaalpie"/>
          <w:sz w:val="18"/>
          <w:szCs w:val="18"/>
        </w:rPr>
        <w:footnoteRef/>
      </w:r>
      <w:r w:rsidRPr="0039676C">
        <w:rPr>
          <w:sz w:val="18"/>
          <w:szCs w:val="18"/>
          <w:lang w:val="es-EC"/>
        </w:rPr>
        <w:t xml:space="preserve"> PIR 2011</w:t>
      </w:r>
    </w:p>
  </w:footnote>
  <w:footnote w:id="7">
    <w:p w14:paraId="6FF69587" w14:textId="77777777" w:rsidR="00A3249E" w:rsidRPr="0039676C" w:rsidRDefault="00A3249E" w:rsidP="00417AED">
      <w:pPr>
        <w:pStyle w:val="Textonotapie"/>
        <w:rPr>
          <w:sz w:val="18"/>
          <w:szCs w:val="18"/>
          <w:lang w:val="es-EC"/>
        </w:rPr>
      </w:pPr>
      <w:r w:rsidRPr="0039676C">
        <w:rPr>
          <w:rStyle w:val="Refdenotaalpie"/>
          <w:sz w:val="18"/>
          <w:szCs w:val="18"/>
        </w:rPr>
        <w:footnoteRef/>
      </w:r>
      <w:r w:rsidRPr="0039676C">
        <w:rPr>
          <w:sz w:val="18"/>
          <w:szCs w:val="18"/>
          <w:lang w:val="es-EC"/>
        </w:rPr>
        <w:t xml:space="preserve"> PIR 2011</w:t>
      </w:r>
    </w:p>
  </w:footnote>
  <w:footnote w:id="8">
    <w:p w14:paraId="61D354FA" w14:textId="77777777" w:rsidR="00A3249E" w:rsidRPr="0039676C" w:rsidRDefault="00A3249E" w:rsidP="00417AED">
      <w:pPr>
        <w:pStyle w:val="Textonotapie"/>
        <w:rPr>
          <w:sz w:val="18"/>
          <w:szCs w:val="18"/>
          <w:lang w:val="es-EC"/>
        </w:rPr>
      </w:pPr>
      <w:r w:rsidRPr="0039676C">
        <w:rPr>
          <w:rStyle w:val="Refdenotaalpie"/>
          <w:sz w:val="18"/>
          <w:szCs w:val="18"/>
        </w:rPr>
        <w:footnoteRef/>
      </w:r>
      <w:r w:rsidRPr="0039676C">
        <w:rPr>
          <w:sz w:val="18"/>
          <w:szCs w:val="18"/>
          <w:lang w:val="es-EC"/>
        </w:rPr>
        <w:t xml:space="preserve"> En el PIR 2012 que fecha de cierre es Nov 2013.  En el PRODOC, y PIR 2011 se encuentra que fecha de cierre es nov 2014 y finalmente fue en diciembre del corriente la fecha de cierre al firmar el documento de proyecto es diciembre 2013 pero luego se hizo una revisión donde se extendió el proyecto hasta diciembre de 2014 (previa solicitud al PNUD/GEF).</w:t>
      </w:r>
    </w:p>
  </w:footnote>
  <w:footnote w:id="9">
    <w:p w14:paraId="036FDB42" w14:textId="77777777" w:rsidR="00A3249E" w:rsidRPr="00D918C8" w:rsidRDefault="00A3249E" w:rsidP="00417AED">
      <w:pPr>
        <w:pStyle w:val="Textonotapie"/>
        <w:rPr>
          <w:lang w:val="es-EC"/>
        </w:rPr>
      </w:pPr>
      <w:r>
        <w:rPr>
          <w:rStyle w:val="Refdenotaalpie"/>
        </w:rPr>
        <w:footnoteRef/>
      </w:r>
      <w:r w:rsidRPr="00D918C8">
        <w:rPr>
          <w:lang w:val="es-EC"/>
        </w:rPr>
        <w:t xml:space="preserve"> </w:t>
      </w:r>
      <w:r w:rsidRPr="00795E85">
        <w:rPr>
          <w:sz w:val="18"/>
          <w:szCs w:val="18"/>
          <w:lang w:val="es-EC"/>
        </w:rPr>
        <w:t xml:space="preserve">Según el </w:t>
      </w:r>
      <w:r>
        <w:rPr>
          <w:sz w:val="18"/>
          <w:szCs w:val="18"/>
          <w:lang w:val="es-EC"/>
        </w:rPr>
        <w:t>PRODOC</w:t>
      </w:r>
      <w:r w:rsidRPr="00795E85">
        <w:rPr>
          <w:sz w:val="18"/>
          <w:szCs w:val="18"/>
          <w:lang w:val="es-EC"/>
        </w:rPr>
        <w:t>, proyecciones de CC señalan posibles efectos con elevación del nivel del mar, cambios en la frecuencia y dirección de los vientos, incremento de la temperatura y de la escorrentía supe</w:t>
      </w:r>
      <w:r>
        <w:rPr>
          <w:sz w:val="18"/>
          <w:szCs w:val="18"/>
          <w:lang w:val="es-EC"/>
        </w:rPr>
        <w:t xml:space="preserve">rficial y corriente de los ríos, que afectarían a </w:t>
      </w:r>
      <w:r w:rsidRPr="00795E85">
        <w:rPr>
          <w:sz w:val="18"/>
          <w:szCs w:val="18"/>
          <w:lang w:val="es-EC"/>
        </w:rPr>
        <w:t xml:space="preserve">las costas uruguayas </w:t>
      </w:r>
      <w:r>
        <w:rPr>
          <w:sz w:val="18"/>
          <w:szCs w:val="18"/>
          <w:lang w:val="es-EC"/>
        </w:rPr>
        <w:t>y también  argentinas, donde se señala la bahía de Samboronbón como altamente vulnerable.</w:t>
      </w:r>
    </w:p>
  </w:footnote>
  <w:footnote w:id="10">
    <w:p w14:paraId="753B1DAF" w14:textId="77777777" w:rsidR="00A3249E" w:rsidRPr="00E3231D" w:rsidRDefault="00A3249E" w:rsidP="00A60CF4">
      <w:pPr>
        <w:pStyle w:val="Textonotapie"/>
        <w:rPr>
          <w:sz w:val="18"/>
          <w:szCs w:val="18"/>
          <w:lang w:val="es-EC"/>
        </w:rPr>
      </w:pPr>
      <w:r w:rsidRPr="00E3231D">
        <w:rPr>
          <w:rStyle w:val="Refdenotaalpie"/>
          <w:sz w:val="18"/>
          <w:szCs w:val="18"/>
        </w:rPr>
        <w:footnoteRef/>
      </w:r>
      <w:r w:rsidRPr="00E3231D">
        <w:rPr>
          <w:sz w:val="18"/>
          <w:szCs w:val="18"/>
          <w:lang w:val="es-EC"/>
        </w:rPr>
        <w:t xml:space="preserve"> </w:t>
      </w:r>
      <w:r w:rsidRPr="00E3231D">
        <w:rPr>
          <w:sz w:val="18"/>
          <w:szCs w:val="18"/>
          <w:lang w:val="es-MX"/>
        </w:rPr>
        <w:t xml:space="preserve">En la oficina de UN Argentina, </w:t>
      </w:r>
      <w:r w:rsidRPr="00E3231D">
        <w:rPr>
          <w:sz w:val="18"/>
          <w:szCs w:val="18"/>
          <w:lang w:val="es-EC" w:eastAsia="es-EC"/>
        </w:rPr>
        <w:t>luego de unos pocos meses de inconvenientes por la legislación nacional, finalmente se abrió una cuenta de fondos rotativos en 2011 para pagar la mayoría de los gastos (incluyendo los consultores)</w:t>
      </w:r>
    </w:p>
  </w:footnote>
  <w:footnote w:id="11">
    <w:p w14:paraId="77EEB0F1" w14:textId="77777777" w:rsidR="00A3249E" w:rsidRPr="00FC3E90" w:rsidRDefault="00A3249E" w:rsidP="00A60CF4">
      <w:pPr>
        <w:spacing w:after="0" w:line="240" w:lineRule="auto"/>
        <w:jc w:val="both"/>
        <w:rPr>
          <w:rFonts w:ascii="Times New Roman" w:eastAsia="Times New Roman" w:hAnsi="Times New Roman"/>
          <w:sz w:val="24"/>
          <w:szCs w:val="24"/>
          <w:lang w:val="es-ES" w:eastAsia="es-EC"/>
        </w:rPr>
      </w:pPr>
      <w:r w:rsidRPr="00E3231D">
        <w:rPr>
          <w:rStyle w:val="Refdenotaalpie"/>
          <w:sz w:val="18"/>
          <w:szCs w:val="18"/>
        </w:rPr>
        <w:footnoteRef/>
      </w:r>
      <w:r w:rsidRPr="00E3231D">
        <w:rPr>
          <w:sz w:val="18"/>
          <w:szCs w:val="18"/>
          <w:lang w:val="es-EC"/>
        </w:rPr>
        <w:t xml:space="preserve"> </w:t>
      </w:r>
      <w:r w:rsidRPr="00E3231D">
        <w:rPr>
          <w:rFonts w:ascii="Times New Roman" w:eastAsia="Times New Roman" w:hAnsi="Times New Roman"/>
          <w:sz w:val="18"/>
          <w:szCs w:val="18"/>
          <w:lang w:val="es-ES" w:eastAsia="es-EC"/>
        </w:rPr>
        <w:t xml:space="preserve">Los procedimientos de PNUD contemplan que las contrataciones y auditorias sean realizadas a través de un concurso abierto a fin de garantizar la transparencia en el proceso de selección, incluso en las contrataciones de montos menores. En el caso de que un contrato supere los US$ 90.000 se participa a la oficina regional quienes deben dar un visto bueno al proceso antes de definir al ganador. Sin embargo, existe la posibilidad de realizar contrataciones directas si el documento de proyecto especifica que determinada actividad se realizará por un organismo pre asignado.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4AEDAF0"/>
    <w:lvl w:ilvl="0">
      <w:start w:val="1"/>
      <w:numFmt w:val="bullet"/>
      <w:pStyle w:val="Listaconvietas2"/>
      <w:lvlText w:val=""/>
      <w:lvlJc w:val="left"/>
      <w:pPr>
        <w:tabs>
          <w:tab w:val="num" w:pos="643"/>
        </w:tabs>
        <w:ind w:left="643" w:hanging="360"/>
      </w:pPr>
      <w:rPr>
        <w:rFonts w:ascii="Symbol" w:hAnsi="Symbol" w:hint="default"/>
        <w:color w:val="auto"/>
      </w:rPr>
    </w:lvl>
  </w:abstractNum>
  <w:abstractNum w:abstractNumId="1" w15:restartNumberingAfterBreak="0">
    <w:nsid w:val="0752750F"/>
    <w:multiLevelType w:val="hybridMultilevel"/>
    <w:tmpl w:val="1480B84E"/>
    <w:lvl w:ilvl="0" w:tplc="7374C974">
      <w:numFmt w:val="bullet"/>
      <w:lvlText w:val="-"/>
      <w:lvlJc w:val="left"/>
      <w:pPr>
        <w:ind w:left="1044" w:hanging="360"/>
      </w:pPr>
      <w:rPr>
        <w:rFonts w:ascii="Arial Narrow" w:eastAsia="Times New Roman" w:hAnsi="Arial Narrow" w:hint="default"/>
        <w:sz w:val="18"/>
      </w:rPr>
    </w:lvl>
    <w:lvl w:ilvl="1" w:tplc="380A0003" w:tentative="1">
      <w:start w:val="1"/>
      <w:numFmt w:val="bullet"/>
      <w:lvlText w:val="o"/>
      <w:lvlJc w:val="left"/>
      <w:pPr>
        <w:ind w:left="1764" w:hanging="360"/>
      </w:pPr>
      <w:rPr>
        <w:rFonts w:ascii="Courier New" w:hAnsi="Courier New" w:hint="default"/>
      </w:rPr>
    </w:lvl>
    <w:lvl w:ilvl="2" w:tplc="380A0005" w:tentative="1">
      <w:start w:val="1"/>
      <w:numFmt w:val="bullet"/>
      <w:lvlText w:val=""/>
      <w:lvlJc w:val="left"/>
      <w:pPr>
        <w:ind w:left="2484" w:hanging="360"/>
      </w:pPr>
      <w:rPr>
        <w:rFonts w:ascii="Wingdings" w:hAnsi="Wingdings" w:hint="default"/>
      </w:rPr>
    </w:lvl>
    <w:lvl w:ilvl="3" w:tplc="380A0001" w:tentative="1">
      <w:start w:val="1"/>
      <w:numFmt w:val="bullet"/>
      <w:lvlText w:val=""/>
      <w:lvlJc w:val="left"/>
      <w:pPr>
        <w:ind w:left="3204" w:hanging="360"/>
      </w:pPr>
      <w:rPr>
        <w:rFonts w:ascii="Symbol" w:hAnsi="Symbol" w:hint="default"/>
      </w:rPr>
    </w:lvl>
    <w:lvl w:ilvl="4" w:tplc="380A0003" w:tentative="1">
      <w:start w:val="1"/>
      <w:numFmt w:val="bullet"/>
      <w:lvlText w:val="o"/>
      <w:lvlJc w:val="left"/>
      <w:pPr>
        <w:ind w:left="3924" w:hanging="360"/>
      </w:pPr>
      <w:rPr>
        <w:rFonts w:ascii="Courier New" w:hAnsi="Courier New" w:hint="default"/>
      </w:rPr>
    </w:lvl>
    <w:lvl w:ilvl="5" w:tplc="380A0005" w:tentative="1">
      <w:start w:val="1"/>
      <w:numFmt w:val="bullet"/>
      <w:lvlText w:val=""/>
      <w:lvlJc w:val="left"/>
      <w:pPr>
        <w:ind w:left="4644" w:hanging="360"/>
      </w:pPr>
      <w:rPr>
        <w:rFonts w:ascii="Wingdings" w:hAnsi="Wingdings" w:hint="default"/>
      </w:rPr>
    </w:lvl>
    <w:lvl w:ilvl="6" w:tplc="380A0001" w:tentative="1">
      <w:start w:val="1"/>
      <w:numFmt w:val="bullet"/>
      <w:lvlText w:val=""/>
      <w:lvlJc w:val="left"/>
      <w:pPr>
        <w:ind w:left="5364" w:hanging="360"/>
      </w:pPr>
      <w:rPr>
        <w:rFonts w:ascii="Symbol" w:hAnsi="Symbol" w:hint="default"/>
      </w:rPr>
    </w:lvl>
    <w:lvl w:ilvl="7" w:tplc="380A0003" w:tentative="1">
      <w:start w:val="1"/>
      <w:numFmt w:val="bullet"/>
      <w:lvlText w:val="o"/>
      <w:lvlJc w:val="left"/>
      <w:pPr>
        <w:ind w:left="6084" w:hanging="360"/>
      </w:pPr>
      <w:rPr>
        <w:rFonts w:ascii="Courier New" w:hAnsi="Courier New" w:hint="default"/>
      </w:rPr>
    </w:lvl>
    <w:lvl w:ilvl="8" w:tplc="380A0005" w:tentative="1">
      <w:start w:val="1"/>
      <w:numFmt w:val="bullet"/>
      <w:lvlText w:val=""/>
      <w:lvlJc w:val="left"/>
      <w:pPr>
        <w:ind w:left="6804" w:hanging="360"/>
      </w:pPr>
      <w:rPr>
        <w:rFonts w:ascii="Wingdings" w:hAnsi="Wingdings" w:hint="default"/>
      </w:rPr>
    </w:lvl>
  </w:abstractNum>
  <w:abstractNum w:abstractNumId="2" w15:restartNumberingAfterBreak="0">
    <w:nsid w:val="076E44AA"/>
    <w:multiLevelType w:val="hybridMultilevel"/>
    <w:tmpl w:val="35E2A24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174A2E39"/>
    <w:multiLevelType w:val="hybridMultilevel"/>
    <w:tmpl w:val="1D36E1B0"/>
    <w:lvl w:ilvl="0" w:tplc="380A000F">
      <w:start w:val="1"/>
      <w:numFmt w:val="decimal"/>
      <w:lvlText w:val="%1."/>
      <w:lvlJc w:val="left"/>
      <w:pPr>
        <w:ind w:left="424" w:hanging="360"/>
      </w:pPr>
    </w:lvl>
    <w:lvl w:ilvl="1" w:tplc="380A000F">
      <w:start w:val="1"/>
      <w:numFmt w:val="decimal"/>
      <w:lvlText w:val="%2."/>
      <w:lvlJc w:val="left"/>
      <w:pPr>
        <w:ind w:left="1144" w:hanging="360"/>
      </w:pPr>
    </w:lvl>
    <w:lvl w:ilvl="2" w:tplc="380A001B" w:tentative="1">
      <w:start w:val="1"/>
      <w:numFmt w:val="lowerRoman"/>
      <w:lvlText w:val="%3."/>
      <w:lvlJc w:val="right"/>
      <w:pPr>
        <w:ind w:left="1864" w:hanging="180"/>
      </w:pPr>
    </w:lvl>
    <w:lvl w:ilvl="3" w:tplc="380A000F" w:tentative="1">
      <w:start w:val="1"/>
      <w:numFmt w:val="decimal"/>
      <w:lvlText w:val="%4."/>
      <w:lvlJc w:val="left"/>
      <w:pPr>
        <w:ind w:left="2584" w:hanging="360"/>
      </w:pPr>
    </w:lvl>
    <w:lvl w:ilvl="4" w:tplc="380A0019" w:tentative="1">
      <w:start w:val="1"/>
      <w:numFmt w:val="lowerLetter"/>
      <w:lvlText w:val="%5."/>
      <w:lvlJc w:val="left"/>
      <w:pPr>
        <w:ind w:left="3304" w:hanging="360"/>
      </w:pPr>
    </w:lvl>
    <w:lvl w:ilvl="5" w:tplc="380A001B" w:tentative="1">
      <w:start w:val="1"/>
      <w:numFmt w:val="lowerRoman"/>
      <w:lvlText w:val="%6."/>
      <w:lvlJc w:val="right"/>
      <w:pPr>
        <w:ind w:left="4024" w:hanging="180"/>
      </w:pPr>
    </w:lvl>
    <w:lvl w:ilvl="6" w:tplc="380A000F" w:tentative="1">
      <w:start w:val="1"/>
      <w:numFmt w:val="decimal"/>
      <w:lvlText w:val="%7."/>
      <w:lvlJc w:val="left"/>
      <w:pPr>
        <w:ind w:left="4744" w:hanging="360"/>
      </w:pPr>
    </w:lvl>
    <w:lvl w:ilvl="7" w:tplc="380A0019" w:tentative="1">
      <w:start w:val="1"/>
      <w:numFmt w:val="lowerLetter"/>
      <w:lvlText w:val="%8."/>
      <w:lvlJc w:val="left"/>
      <w:pPr>
        <w:ind w:left="5464" w:hanging="360"/>
      </w:pPr>
    </w:lvl>
    <w:lvl w:ilvl="8" w:tplc="380A001B" w:tentative="1">
      <w:start w:val="1"/>
      <w:numFmt w:val="lowerRoman"/>
      <w:lvlText w:val="%9."/>
      <w:lvlJc w:val="right"/>
      <w:pPr>
        <w:ind w:left="6184" w:hanging="180"/>
      </w:pPr>
    </w:lvl>
  </w:abstractNum>
  <w:abstractNum w:abstractNumId="4" w15:restartNumberingAfterBreak="0">
    <w:nsid w:val="1A1F4E0A"/>
    <w:multiLevelType w:val="hybridMultilevel"/>
    <w:tmpl w:val="19FC4638"/>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284E6A08"/>
    <w:multiLevelType w:val="hybridMultilevel"/>
    <w:tmpl w:val="225A2666"/>
    <w:lvl w:ilvl="0" w:tplc="380A000F">
      <w:start w:val="1"/>
      <w:numFmt w:val="decimal"/>
      <w:lvlText w:val="%1."/>
      <w:lvlJc w:val="left"/>
      <w:pPr>
        <w:ind w:left="1077" w:hanging="360"/>
      </w:pPr>
    </w:lvl>
    <w:lvl w:ilvl="1" w:tplc="380A0019" w:tentative="1">
      <w:start w:val="1"/>
      <w:numFmt w:val="lowerLetter"/>
      <w:lvlText w:val="%2."/>
      <w:lvlJc w:val="left"/>
      <w:pPr>
        <w:ind w:left="1797" w:hanging="360"/>
      </w:pPr>
    </w:lvl>
    <w:lvl w:ilvl="2" w:tplc="380A001B" w:tentative="1">
      <w:start w:val="1"/>
      <w:numFmt w:val="lowerRoman"/>
      <w:lvlText w:val="%3."/>
      <w:lvlJc w:val="right"/>
      <w:pPr>
        <w:ind w:left="2517" w:hanging="180"/>
      </w:pPr>
    </w:lvl>
    <w:lvl w:ilvl="3" w:tplc="380A000F" w:tentative="1">
      <w:start w:val="1"/>
      <w:numFmt w:val="decimal"/>
      <w:lvlText w:val="%4."/>
      <w:lvlJc w:val="left"/>
      <w:pPr>
        <w:ind w:left="3237" w:hanging="360"/>
      </w:pPr>
    </w:lvl>
    <w:lvl w:ilvl="4" w:tplc="380A0019" w:tentative="1">
      <w:start w:val="1"/>
      <w:numFmt w:val="lowerLetter"/>
      <w:lvlText w:val="%5."/>
      <w:lvlJc w:val="left"/>
      <w:pPr>
        <w:ind w:left="3957" w:hanging="360"/>
      </w:pPr>
    </w:lvl>
    <w:lvl w:ilvl="5" w:tplc="380A001B" w:tentative="1">
      <w:start w:val="1"/>
      <w:numFmt w:val="lowerRoman"/>
      <w:lvlText w:val="%6."/>
      <w:lvlJc w:val="right"/>
      <w:pPr>
        <w:ind w:left="4677" w:hanging="180"/>
      </w:pPr>
    </w:lvl>
    <w:lvl w:ilvl="6" w:tplc="380A000F" w:tentative="1">
      <w:start w:val="1"/>
      <w:numFmt w:val="decimal"/>
      <w:lvlText w:val="%7."/>
      <w:lvlJc w:val="left"/>
      <w:pPr>
        <w:ind w:left="5397" w:hanging="360"/>
      </w:pPr>
    </w:lvl>
    <w:lvl w:ilvl="7" w:tplc="380A0019" w:tentative="1">
      <w:start w:val="1"/>
      <w:numFmt w:val="lowerLetter"/>
      <w:lvlText w:val="%8."/>
      <w:lvlJc w:val="left"/>
      <w:pPr>
        <w:ind w:left="6117" w:hanging="360"/>
      </w:pPr>
    </w:lvl>
    <w:lvl w:ilvl="8" w:tplc="380A001B" w:tentative="1">
      <w:start w:val="1"/>
      <w:numFmt w:val="lowerRoman"/>
      <w:lvlText w:val="%9."/>
      <w:lvlJc w:val="right"/>
      <w:pPr>
        <w:ind w:left="6837" w:hanging="180"/>
      </w:pPr>
    </w:lvl>
  </w:abstractNum>
  <w:abstractNum w:abstractNumId="6" w15:restartNumberingAfterBreak="0">
    <w:nsid w:val="2BB613A4"/>
    <w:multiLevelType w:val="hybridMultilevel"/>
    <w:tmpl w:val="5A74943A"/>
    <w:lvl w:ilvl="0" w:tplc="8F60E72E">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33E770DE"/>
    <w:multiLevelType w:val="hybridMultilevel"/>
    <w:tmpl w:val="085E708E"/>
    <w:lvl w:ilvl="0" w:tplc="380A000F">
      <w:start w:val="1"/>
      <w:numFmt w:val="decimal"/>
      <w:lvlText w:val="%1."/>
      <w:lvlJc w:val="left"/>
      <w:pPr>
        <w:ind w:left="1146" w:hanging="360"/>
      </w:pPr>
    </w:lvl>
    <w:lvl w:ilvl="1" w:tplc="380A000F">
      <w:start w:val="1"/>
      <w:numFmt w:val="decimal"/>
      <w:lvlText w:val="%2."/>
      <w:lvlJc w:val="left"/>
      <w:pPr>
        <w:ind w:left="1866" w:hanging="360"/>
      </w:pPr>
    </w:lvl>
    <w:lvl w:ilvl="2" w:tplc="380A001B" w:tentative="1">
      <w:start w:val="1"/>
      <w:numFmt w:val="lowerRoman"/>
      <w:lvlText w:val="%3."/>
      <w:lvlJc w:val="right"/>
      <w:pPr>
        <w:ind w:left="2586" w:hanging="180"/>
      </w:pPr>
    </w:lvl>
    <w:lvl w:ilvl="3" w:tplc="380A000F" w:tentative="1">
      <w:start w:val="1"/>
      <w:numFmt w:val="decimal"/>
      <w:lvlText w:val="%4."/>
      <w:lvlJc w:val="left"/>
      <w:pPr>
        <w:ind w:left="3306" w:hanging="360"/>
      </w:pPr>
    </w:lvl>
    <w:lvl w:ilvl="4" w:tplc="380A0019" w:tentative="1">
      <w:start w:val="1"/>
      <w:numFmt w:val="lowerLetter"/>
      <w:lvlText w:val="%5."/>
      <w:lvlJc w:val="left"/>
      <w:pPr>
        <w:ind w:left="4026" w:hanging="360"/>
      </w:pPr>
    </w:lvl>
    <w:lvl w:ilvl="5" w:tplc="380A001B" w:tentative="1">
      <w:start w:val="1"/>
      <w:numFmt w:val="lowerRoman"/>
      <w:lvlText w:val="%6."/>
      <w:lvlJc w:val="right"/>
      <w:pPr>
        <w:ind w:left="4746" w:hanging="180"/>
      </w:pPr>
    </w:lvl>
    <w:lvl w:ilvl="6" w:tplc="380A000F" w:tentative="1">
      <w:start w:val="1"/>
      <w:numFmt w:val="decimal"/>
      <w:lvlText w:val="%7."/>
      <w:lvlJc w:val="left"/>
      <w:pPr>
        <w:ind w:left="5466" w:hanging="360"/>
      </w:pPr>
    </w:lvl>
    <w:lvl w:ilvl="7" w:tplc="380A0019" w:tentative="1">
      <w:start w:val="1"/>
      <w:numFmt w:val="lowerLetter"/>
      <w:lvlText w:val="%8."/>
      <w:lvlJc w:val="left"/>
      <w:pPr>
        <w:ind w:left="6186" w:hanging="360"/>
      </w:pPr>
    </w:lvl>
    <w:lvl w:ilvl="8" w:tplc="380A001B" w:tentative="1">
      <w:start w:val="1"/>
      <w:numFmt w:val="lowerRoman"/>
      <w:lvlText w:val="%9."/>
      <w:lvlJc w:val="right"/>
      <w:pPr>
        <w:ind w:left="6906" w:hanging="180"/>
      </w:pPr>
    </w:lvl>
  </w:abstractNum>
  <w:abstractNum w:abstractNumId="8" w15:restartNumberingAfterBreak="0">
    <w:nsid w:val="34387EBE"/>
    <w:multiLevelType w:val="multilevel"/>
    <w:tmpl w:val="4142ED5E"/>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4C603162"/>
    <w:multiLevelType w:val="hybridMultilevel"/>
    <w:tmpl w:val="54746CD0"/>
    <w:lvl w:ilvl="0" w:tplc="F6BC2068">
      <w:start w:val="1"/>
      <w:numFmt w:val="lowerRoman"/>
      <w:lvlText w:val="%1)"/>
      <w:lvlJc w:val="left"/>
      <w:pPr>
        <w:ind w:left="486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4CA75B7F"/>
    <w:multiLevelType w:val="hybridMultilevel"/>
    <w:tmpl w:val="50AA02B4"/>
    <w:lvl w:ilvl="0" w:tplc="7096B00C">
      <w:start w:val="1"/>
      <w:numFmt w:val="lowerRoman"/>
      <w:lvlText w:val="(%1)"/>
      <w:lvlJc w:val="left"/>
      <w:pPr>
        <w:ind w:left="1314" w:hanging="720"/>
      </w:pPr>
      <w:rPr>
        <w:rFonts w:hint="default"/>
      </w:rPr>
    </w:lvl>
    <w:lvl w:ilvl="1" w:tplc="380A0019" w:tentative="1">
      <w:start w:val="1"/>
      <w:numFmt w:val="lowerLetter"/>
      <w:lvlText w:val="%2."/>
      <w:lvlJc w:val="left"/>
      <w:pPr>
        <w:ind w:left="1674" w:hanging="360"/>
      </w:pPr>
    </w:lvl>
    <w:lvl w:ilvl="2" w:tplc="380A001B" w:tentative="1">
      <w:start w:val="1"/>
      <w:numFmt w:val="lowerRoman"/>
      <w:lvlText w:val="%3."/>
      <w:lvlJc w:val="right"/>
      <w:pPr>
        <w:ind w:left="2394" w:hanging="180"/>
      </w:pPr>
    </w:lvl>
    <w:lvl w:ilvl="3" w:tplc="380A000F" w:tentative="1">
      <w:start w:val="1"/>
      <w:numFmt w:val="decimal"/>
      <w:lvlText w:val="%4."/>
      <w:lvlJc w:val="left"/>
      <w:pPr>
        <w:ind w:left="3114" w:hanging="360"/>
      </w:pPr>
    </w:lvl>
    <w:lvl w:ilvl="4" w:tplc="380A0019" w:tentative="1">
      <w:start w:val="1"/>
      <w:numFmt w:val="lowerLetter"/>
      <w:lvlText w:val="%5."/>
      <w:lvlJc w:val="left"/>
      <w:pPr>
        <w:ind w:left="3834" w:hanging="360"/>
      </w:pPr>
    </w:lvl>
    <w:lvl w:ilvl="5" w:tplc="380A001B" w:tentative="1">
      <w:start w:val="1"/>
      <w:numFmt w:val="lowerRoman"/>
      <w:lvlText w:val="%6."/>
      <w:lvlJc w:val="right"/>
      <w:pPr>
        <w:ind w:left="4554" w:hanging="180"/>
      </w:pPr>
    </w:lvl>
    <w:lvl w:ilvl="6" w:tplc="380A000F" w:tentative="1">
      <w:start w:val="1"/>
      <w:numFmt w:val="decimal"/>
      <w:lvlText w:val="%7."/>
      <w:lvlJc w:val="left"/>
      <w:pPr>
        <w:ind w:left="5274" w:hanging="360"/>
      </w:pPr>
    </w:lvl>
    <w:lvl w:ilvl="7" w:tplc="380A0019" w:tentative="1">
      <w:start w:val="1"/>
      <w:numFmt w:val="lowerLetter"/>
      <w:lvlText w:val="%8."/>
      <w:lvlJc w:val="left"/>
      <w:pPr>
        <w:ind w:left="5994" w:hanging="360"/>
      </w:pPr>
    </w:lvl>
    <w:lvl w:ilvl="8" w:tplc="380A001B" w:tentative="1">
      <w:start w:val="1"/>
      <w:numFmt w:val="lowerRoman"/>
      <w:lvlText w:val="%9."/>
      <w:lvlJc w:val="right"/>
      <w:pPr>
        <w:ind w:left="6714" w:hanging="180"/>
      </w:pPr>
    </w:lvl>
  </w:abstractNum>
  <w:abstractNum w:abstractNumId="11" w15:restartNumberingAfterBreak="0">
    <w:nsid w:val="57D54773"/>
    <w:multiLevelType w:val="hybridMultilevel"/>
    <w:tmpl w:val="59989E50"/>
    <w:lvl w:ilvl="0" w:tplc="0409000F">
      <w:start w:val="1"/>
      <w:numFmt w:val="decimal"/>
      <w:lvlText w:val="%1."/>
      <w:lvlJc w:val="left"/>
      <w:pPr>
        <w:ind w:left="786"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6BC2068">
      <w:start w:val="1"/>
      <w:numFmt w:val="lowerRoman"/>
      <w:lvlText w:val="%6)"/>
      <w:lvlJc w:val="left"/>
      <w:pPr>
        <w:ind w:left="4860" w:hanging="72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67361"/>
    <w:multiLevelType w:val="multilevel"/>
    <w:tmpl w:val="89FE697E"/>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58B31150"/>
    <w:multiLevelType w:val="hybridMultilevel"/>
    <w:tmpl w:val="537C546A"/>
    <w:lvl w:ilvl="0" w:tplc="D8F48102">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6630127F"/>
    <w:multiLevelType w:val="multilevel"/>
    <w:tmpl w:val="A342B3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6D6D95"/>
    <w:multiLevelType w:val="multilevel"/>
    <w:tmpl w:val="091011FA"/>
    <w:lvl w:ilvl="0">
      <w:start w:val="2"/>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70275B1D"/>
    <w:multiLevelType w:val="hybridMultilevel"/>
    <w:tmpl w:val="81A070B0"/>
    <w:lvl w:ilvl="0" w:tplc="0E065D4E">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7DE634E5"/>
    <w:multiLevelType w:val="hybridMultilevel"/>
    <w:tmpl w:val="8ADCC148"/>
    <w:lvl w:ilvl="0" w:tplc="DECE227A">
      <w:start w:val="1"/>
      <w:numFmt w:val="lowerRoman"/>
      <w:lvlText w:val="%1)"/>
      <w:lvlJc w:val="left"/>
      <w:pPr>
        <w:ind w:left="1440" w:hanging="720"/>
      </w:pPr>
      <w:rPr>
        <w:rFonts w:ascii="Times New Roman" w:eastAsia="Calibri" w:hAnsi="Times New Roman" w:cs="Times New Roman"/>
      </w:rPr>
    </w:lvl>
    <w:lvl w:ilvl="1" w:tplc="A03A69F0">
      <w:start w:val="1"/>
      <w:numFmt w:val="decimal"/>
      <w:lvlText w:val="%2)"/>
      <w:lvlJc w:val="left"/>
      <w:pPr>
        <w:ind w:left="1800" w:hanging="360"/>
      </w:pPr>
      <w:rPr>
        <w:rFonts w:hint="default"/>
      </w:r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1"/>
  </w:num>
  <w:num w:numId="2">
    <w:abstractNumId w:val="1"/>
  </w:num>
  <w:num w:numId="3">
    <w:abstractNumId w:val="17"/>
  </w:num>
  <w:num w:numId="4">
    <w:abstractNumId w:val="0"/>
  </w:num>
  <w:num w:numId="5">
    <w:abstractNumId w:val="10"/>
  </w:num>
  <w:num w:numId="6">
    <w:abstractNumId w:val="3"/>
  </w:num>
  <w:num w:numId="7">
    <w:abstractNumId w:val="14"/>
  </w:num>
  <w:num w:numId="8">
    <w:abstractNumId w:val="15"/>
  </w:num>
  <w:num w:numId="9">
    <w:abstractNumId w:val="12"/>
  </w:num>
  <w:num w:numId="10">
    <w:abstractNumId w:val="8"/>
  </w:num>
  <w:num w:numId="11">
    <w:abstractNumId w:val="13"/>
  </w:num>
  <w:num w:numId="12">
    <w:abstractNumId w:val="16"/>
  </w:num>
  <w:num w:numId="13">
    <w:abstractNumId w:val="6"/>
  </w:num>
  <w:num w:numId="14">
    <w:abstractNumId w:val="5"/>
  </w:num>
  <w:num w:numId="15">
    <w:abstractNumId w:val="7"/>
  </w:num>
  <w:num w:numId="16">
    <w:abstractNumId w:val="4"/>
  </w:num>
  <w:num w:numId="17">
    <w:abstractNumId w:val="2"/>
  </w:num>
  <w:num w:numId="18">
    <w:abstractNumId w:val="9"/>
  </w:num>
  <w:num w:numId="19">
    <w:abstractNumId w:val="0"/>
  </w:num>
  <w:num w:numId="20">
    <w:abstractNumId w:val="0"/>
  </w:num>
  <w:num w:numId="2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4D"/>
    <w:rsid w:val="000054BB"/>
    <w:rsid w:val="0000762D"/>
    <w:rsid w:val="0000785B"/>
    <w:rsid w:val="000109C1"/>
    <w:rsid w:val="00012F3B"/>
    <w:rsid w:val="00014F64"/>
    <w:rsid w:val="00017710"/>
    <w:rsid w:val="00025D23"/>
    <w:rsid w:val="00026423"/>
    <w:rsid w:val="000311E1"/>
    <w:rsid w:val="000313D6"/>
    <w:rsid w:val="000354B9"/>
    <w:rsid w:val="00041EFD"/>
    <w:rsid w:val="000438DD"/>
    <w:rsid w:val="00047B26"/>
    <w:rsid w:val="000549E0"/>
    <w:rsid w:val="00057CA3"/>
    <w:rsid w:val="00060E1F"/>
    <w:rsid w:val="0006381D"/>
    <w:rsid w:val="00064276"/>
    <w:rsid w:val="0006691C"/>
    <w:rsid w:val="00080EDA"/>
    <w:rsid w:val="0008368A"/>
    <w:rsid w:val="0008656A"/>
    <w:rsid w:val="00086C19"/>
    <w:rsid w:val="00087E07"/>
    <w:rsid w:val="00091BCF"/>
    <w:rsid w:val="000933EE"/>
    <w:rsid w:val="00097285"/>
    <w:rsid w:val="000A01CF"/>
    <w:rsid w:val="000A7556"/>
    <w:rsid w:val="000B63E9"/>
    <w:rsid w:val="000B794D"/>
    <w:rsid w:val="000C1824"/>
    <w:rsid w:val="000C42EC"/>
    <w:rsid w:val="000C5005"/>
    <w:rsid w:val="000C5BC1"/>
    <w:rsid w:val="000E7E05"/>
    <w:rsid w:val="000F1321"/>
    <w:rsid w:val="000F144C"/>
    <w:rsid w:val="000F167F"/>
    <w:rsid w:val="000F21D7"/>
    <w:rsid w:val="000F2F43"/>
    <w:rsid w:val="000F6072"/>
    <w:rsid w:val="000F6BAC"/>
    <w:rsid w:val="000F6D4E"/>
    <w:rsid w:val="0010056A"/>
    <w:rsid w:val="001016E4"/>
    <w:rsid w:val="0010236B"/>
    <w:rsid w:val="001036CE"/>
    <w:rsid w:val="00106E47"/>
    <w:rsid w:val="0011096A"/>
    <w:rsid w:val="00110C8A"/>
    <w:rsid w:val="00110D1E"/>
    <w:rsid w:val="001111D6"/>
    <w:rsid w:val="001126DF"/>
    <w:rsid w:val="00113A2F"/>
    <w:rsid w:val="00120067"/>
    <w:rsid w:val="001204AB"/>
    <w:rsid w:val="00120DCE"/>
    <w:rsid w:val="001251E2"/>
    <w:rsid w:val="001309AE"/>
    <w:rsid w:val="001309FA"/>
    <w:rsid w:val="00130EDE"/>
    <w:rsid w:val="001317D2"/>
    <w:rsid w:val="001336B5"/>
    <w:rsid w:val="0014086B"/>
    <w:rsid w:val="00141215"/>
    <w:rsid w:val="00142753"/>
    <w:rsid w:val="001438D3"/>
    <w:rsid w:val="00146E00"/>
    <w:rsid w:val="00154834"/>
    <w:rsid w:val="00154AA6"/>
    <w:rsid w:val="00155AED"/>
    <w:rsid w:val="001564EB"/>
    <w:rsid w:val="00156764"/>
    <w:rsid w:val="00156F45"/>
    <w:rsid w:val="00160518"/>
    <w:rsid w:val="001622E3"/>
    <w:rsid w:val="00163689"/>
    <w:rsid w:val="0016436E"/>
    <w:rsid w:val="00167C19"/>
    <w:rsid w:val="00172787"/>
    <w:rsid w:val="00174BAB"/>
    <w:rsid w:val="0017627F"/>
    <w:rsid w:val="00176C5B"/>
    <w:rsid w:val="00181D32"/>
    <w:rsid w:val="001841A7"/>
    <w:rsid w:val="001846C7"/>
    <w:rsid w:val="0019637A"/>
    <w:rsid w:val="0019707B"/>
    <w:rsid w:val="001A4899"/>
    <w:rsid w:val="001A4F95"/>
    <w:rsid w:val="001A6403"/>
    <w:rsid w:val="001A6AB6"/>
    <w:rsid w:val="001B0AD8"/>
    <w:rsid w:val="001B0F0D"/>
    <w:rsid w:val="001B1B63"/>
    <w:rsid w:val="001B4850"/>
    <w:rsid w:val="001B7133"/>
    <w:rsid w:val="001B7AAA"/>
    <w:rsid w:val="001C24C4"/>
    <w:rsid w:val="001C2E0C"/>
    <w:rsid w:val="001C35E5"/>
    <w:rsid w:val="001C74CB"/>
    <w:rsid w:val="001D1DF9"/>
    <w:rsid w:val="001D5B65"/>
    <w:rsid w:val="001D5EB9"/>
    <w:rsid w:val="001D7D6E"/>
    <w:rsid w:val="001E13F4"/>
    <w:rsid w:val="001E1F40"/>
    <w:rsid w:val="001E330C"/>
    <w:rsid w:val="001E4100"/>
    <w:rsid w:val="001F163F"/>
    <w:rsid w:val="001F58E3"/>
    <w:rsid w:val="001F78E3"/>
    <w:rsid w:val="00211372"/>
    <w:rsid w:val="00211A82"/>
    <w:rsid w:val="00217049"/>
    <w:rsid w:val="00222904"/>
    <w:rsid w:val="00226D1F"/>
    <w:rsid w:val="00230DC9"/>
    <w:rsid w:val="00231664"/>
    <w:rsid w:val="00232E58"/>
    <w:rsid w:val="00233FD4"/>
    <w:rsid w:val="002355AD"/>
    <w:rsid w:val="00237A09"/>
    <w:rsid w:val="00240EF8"/>
    <w:rsid w:val="0024100F"/>
    <w:rsid w:val="00242AD4"/>
    <w:rsid w:val="0024368E"/>
    <w:rsid w:val="00256CEB"/>
    <w:rsid w:val="00257585"/>
    <w:rsid w:val="00262C2C"/>
    <w:rsid w:val="002703C5"/>
    <w:rsid w:val="0027334B"/>
    <w:rsid w:val="00273AF0"/>
    <w:rsid w:val="002745AF"/>
    <w:rsid w:val="002769B7"/>
    <w:rsid w:val="00284543"/>
    <w:rsid w:val="00290415"/>
    <w:rsid w:val="00292A87"/>
    <w:rsid w:val="00296197"/>
    <w:rsid w:val="0029632A"/>
    <w:rsid w:val="002A0E5B"/>
    <w:rsid w:val="002A1804"/>
    <w:rsid w:val="002A1F45"/>
    <w:rsid w:val="002A407F"/>
    <w:rsid w:val="002A7789"/>
    <w:rsid w:val="002B5C0B"/>
    <w:rsid w:val="002C10BB"/>
    <w:rsid w:val="002C3BBF"/>
    <w:rsid w:val="002C756E"/>
    <w:rsid w:val="002D0252"/>
    <w:rsid w:val="002D329C"/>
    <w:rsid w:val="002D6D0D"/>
    <w:rsid w:val="002F0DD9"/>
    <w:rsid w:val="002F3D55"/>
    <w:rsid w:val="002F5BF9"/>
    <w:rsid w:val="00306F5E"/>
    <w:rsid w:val="0030735D"/>
    <w:rsid w:val="00312282"/>
    <w:rsid w:val="003141AD"/>
    <w:rsid w:val="00322CE2"/>
    <w:rsid w:val="003268DC"/>
    <w:rsid w:val="003326A3"/>
    <w:rsid w:val="00332C35"/>
    <w:rsid w:val="00342481"/>
    <w:rsid w:val="003432EE"/>
    <w:rsid w:val="00346042"/>
    <w:rsid w:val="003466B2"/>
    <w:rsid w:val="00346980"/>
    <w:rsid w:val="00351BA5"/>
    <w:rsid w:val="0035314D"/>
    <w:rsid w:val="003534FB"/>
    <w:rsid w:val="00354FC6"/>
    <w:rsid w:val="00363F29"/>
    <w:rsid w:val="00366F97"/>
    <w:rsid w:val="00367CDE"/>
    <w:rsid w:val="00370EFA"/>
    <w:rsid w:val="0037329C"/>
    <w:rsid w:val="00376FD3"/>
    <w:rsid w:val="00382C18"/>
    <w:rsid w:val="003831D5"/>
    <w:rsid w:val="003838DD"/>
    <w:rsid w:val="0038391C"/>
    <w:rsid w:val="003842BE"/>
    <w:rsid w:val="0038680F"/>
    <w:rsid w:val="003934A9"/>
    <w:rsid w:val="00393C49"/>
    <w:rsid w:val="0039676C"/>
    <w:rsid w:val="003A179F"/>
    <w:rsid w:val="003A2E78"/>
    <w:rsid w:val="003A3966"/>
    <w:rsid w:val="003A6BD5"/>
    <w:rsid w:val="003A7D4D"/>
    <w:rsid w:val="003B19CF"/>
    <w:rsid w:val="003B2C92"/>
    <w:rsid w:val="003B47BF"/>
    <w:rsid w:val="003B52E3"/>
    <w:rsid w:val="003B77D1"/>
    <w:rsid w:val="003C00DB"/>
    <w:rsid w:val="003C1C1A"/>
    <w:rsid w:val="003C3011"/>
    <w:rsid w:val="003C6B86"/>
    <w:rsid w:val="003C7CA1"/>
    <w:rsid w:val="003C7D3B"/>
    <w:rsid w:val="003D5256"/>
    <w:rsid w:val="003D5C5A"/>
    <w:rsid w:val="003D6727"/>
    <w:rsid w:val="003E272C"/>
    <w:rsid w:val="003E47CE"/>
    <w:rsid w:val="003E4BB6"/>
    <w:rsid w:val="003E74EA"/>
    <w:rsid w:val="003F046E"/>
    <w:rsid w:val="003F45FF"/>
    <w:rsid w:val="003F690E"/>
    <w:rsid w:val="004004BF"/>
    <w:rsid w:val="0040388C"/>
    <w:rsid w:val="00404D88"/>
    <w:rsid w:val="0040724F"/>
    <w:rsid w:val="0041014A"/>
    <w:rsid w:val="00417AED"/>
    <w:rsid w:val="00423B07"/>
    <w:rsid w:val="00426EFB"/>
    <w:rsid w:val="0042728D"/>
    <w:rsid w:val="00427DB9"/>
    <w:rsid w:val="004324D7"/>
    <w:rsid w:val="004326CA"/>
    <w:rsid w:val="0043478D"/>
    <w:rsid w:val="0043576C"/>
    <w:rsid w:val="0044146A"/>
    <w:rsid w:val="00442A35"/>
    <w:rsid w:val="00443262"/>
    <w:rsid w:val="00446525"/>
    <w:rsid w:val="00447938"/>
    <w:rsid w:val="00452B10"/>
    <w:rsid w:val="00455563"/>
    <w:rsid w:val="00456AAE"/>
    <w:rsid w:val="00460A61"/>
    <w:rsid w:val="00462026"/>
    <w:rsid w:val="00466509"/>
    <w:rsid w:val="0047497C"/>
    <w:rsid w:val="00475277"/>
    <w:rsid w:val="00485056"/>
    <w:rsid w:val="00485435"/>
    <w:rsid w:val="004911A4"/>
    <w:rsid w:val="0049142A"/>
    <w:rsid w:val="004939C5"/>
    <w:rsid w:val="004943FC"/>
    <w:rsid w:val="00496F55"/>
    <w:rsid w:val="004A0613"/>
    <w:rsid w:val="004A0BD4"/>
    <w:rsid w:val="004A119B"/>
    <w:rsid w:val="004A1E35"/>
    <w:rsid w:val="004A2DD7"/>
    <w:rsid w:val="004B2236"/>
    <w:rsid w:val="004B3AC7"/>
    <w:rsid w:val="004B60CE"/>
    <w:rsid w:val="004B7297"/>
    <w:rsid w:val="004B7785"/>
    <w:rsid w:val="004C0DF3"/>
    <w:rsid w:val="004C674D"/>
    <w:rsid w:val="004C6E90"/>
    <w:rsid w:val="004D46E1"/>
    <w:rsid w:val="004E5786"/>
    <w:rsid w:val="004E5FC6"/>
    <w:rsid w:val="004E695C"/>
    <w:rsid w:val="004F1E1D"/>
    <w:rsid w:val="004F6B83"/>
    <w:rsid w:val="004F79EB"/>
    <w:rsid w:val="00500736"/>
    <w:rsid w:val="00500F7D"/>
    <w:rsid w:val="005059A7"/>
    <w:rsid w:val="0050733C"/>
    <w:rsid w:val="00511492"/>
    <w:rsid w:val="0051479A"/>
    <w:rsid w:val="00521400"/>
    <w:rsid w:val="0052380E"/>
    <w:rsid w:val="00531E1C"/>
    <w:rsid w:val="005408D6"/>
    <w:rsid w:val="005418A8"/>
    <w:rsid w:val="00545871"/>
    <w:rsid w:val="00547269"/>
    <w:rsid w:val="00552FC5"/>
    <w:rsid w:val="00554436"/>
    <w:rsid w:val="00554B3F"/>
    <w:rsid w:val="005554BF"/>
    <w:rsid w:val="00561FA6"/>
    <w:rsid w:val="005632D5"/>
    <w:rsid w:val="00563561"/>
    <w:rsid w:val="0056571B"/>
    <w:rsid w:val="00565DC2"/>
    <w:rsid w:val="00571E55"/>
    <w:rsid w:val="00573B76"/>
    <w:rsid w:val="005769F2"/>
    <w:rsid w:val="00577198"/>
    <w:rsid w:val="005825F7"/>
    <w:rsid w:val="00584F22"/>
    <w:rsid w:val="0059095F"/>
    <w:rsid w:val="00590F3D"/>
    <w:rsid w:val="005913B8"/>
    <w:rsid w:val="005932D0"/>
    <w:rsid w:val="00593D60"/>
    <w:rsid w:val="0059745F"/>
    <w:rsid w:val="005A11BA"/>
    <w:rsid w:val="005A32D4"/>
    <w:rsid w:val="005A6CF1"/>
    <w:rsid w:val="005B2974"/>
    <w:rsid w:val="005B426B"/>
    <w:rsid w:val="005B65EC"/>
    <w:rsid w:val="005B78C1"/>
    <w:rsid w:val="005C213A"/>
    <w:rsid w:val="005C2522"/>
    <w:rsid w:val="005C601D"/>
    <w:rsid w:val="005D21D4"/>
    <w:rsid w:val="005D396C"/>
    <w:rsid w:val="005D3B38"/>
    <w:rsid w:val="005E3241"/>
    <w:rsid w:val="005F063E"/>
    <w:rsid w:val="005F5FAD"/>
    <w:rsid w:val="00602F70"/>
    <w:rsid w:val="006035EE"/>
    <w:rsid w:val="006054BF"/>
    <w:rsid w:val="006123F9"/>
    <w:rsid w:val="00612DEE"/>
    <w:rsid w:val="00614A28"/>
    <w:rsid w:val="006208EE"/>
    <w:rsid w:val="006357B1"/>
    <w:rsid w:val="00635AC9"/>
    <w:rsid w:val="00637CDD"/>
    <w:rsid w:val="00646122"/>
    <w:rsid w:val="006572E3"/>
    <w:rsid w:val="00660663"/>
    <w:rsid w:val="00660831"/>
    <w:rsid w:val="00666082"/>
    <w:rsid w:val="00667599"/>
    <w:rsid w:val="0067358E"/>
    <w:rsid w:val="006876C4"/>
    <w:rsid w:val="00690410"/>
    <w:rsid w:val="00691505"/>
    <w:rsid w:val="00691D29"/>
    <w:rsid w:val="0069464C"/>
    <w:rsid w:val="006A0311"/>
    <w:rsid w:val="006A24CB"/>
    <w:rsid w:val="006A2555"/>
    <w:rsid w:val="006B2E3B"/>
    <w:rsid w:val="006B59DB"/>
    <w:rsid w:val="006C1221"/>
    <w:rsid w:val="006C12DA"/>
    <w:rsid w:val="006C638F"/>
    <w:rsid w:val="006D0060"/>
    <w:rsid w:val="006D0481"/>
    <w:rsid w:val="006D0AEC"/>
    <w:rsid w:val="006D2A54"/>
    <w:rsid w:val="006D39E9"/>
    <w:rsid w:val="006D3B8F"/>
    <w:rsid w:val="006E2D72"/>
    <w:rsid w:val="006E729F"/>
    <w:rsid w:val="006F0B4C"/>
    <w:rsid w:val="006F0ED7"/>
    <w:rsid w:val="006F1606"/>
    <w:rsid w:val="006F4819"/>
    <w:rsid w:val="006F5BAF"/>
    <w:rsid w:val="006F6FDC"/>
    <w:rsid w:val="00700157"/>
    <w:rsid w:val="00700338"/>
    <w:rsid w:val="007007A6"/>
    <w:rsid w:val="00701C3D"/>
    <w:rsid w:val="00702A11"/>
    <w:rsid w:val="007037F7"/>
    <w:rsid w:val="00705B33"/>
    <w:rsid w:val="007068DD"/>
    <w:rsid w:val="00706D5D"/>
    <w:rsid w:val="00711B86"/>
    <w:rsid w:val="00712E95"/>
    <w:rsid w:val="00714B4A"/>
    <w:rsid w:val="00714E5B"/>
    <w:rsid w:val="007163B7"/>
    <w:rsid w:val="00717675"/>
    <w:rsid w:val="00722A17"/>
    <w:rsid w:val="00726A69"/>
    <w:rsid w:val="007374D5"/>
    <w:rsid w:val="007402C1"/>
    <w:rsid w:val="00740A80"/>
    <w:rsid w:val="007474F6"/>
    <w:rsid w:val="00751728"/>
    <w:rsid w:val="00752717"/>
    <w:rsid w:val="007578F2"/>
    <w:rsid w:val="007601BA"/>
    <w:rsid w:val="00761597"/>
    <w:rsid w:val="00764EF8"/>
    <w:rsid w:val="00765B3C"/>
    <w:rsid w:val="00767AE5"/>
    <w:rsid w:val="00776BF8"/>
    <w:rsid w:val="007876E5"/>
    <w:rsid w:val="00792161"/>
    <w:rsid w:val="00793ED2"/>
    <w:rsid w:val="00795B13"/>
    <w:rsid w:val="00797A3D"/>
    <w:rsid w:val="007A2B07"/>
    <w:rsid w:val="007A7A47"/>
    <w:rsid w:val="007B1AA9"/>
    <w:rsid w:val="007B7A8E"/>
    <w:rsid w:val="007C0D5D"/>
    <w:rsid w:val="007C116B"/>
    <w:rsid w:val="007C2D4F"/>
    <w:rsid w:val="007C2DD0"/>
    <w:rsid w:val="007C3D2F"/>
    <w:rsid w:val="007C6F4B"/>
    <w:rsid w:val="007E16A7"/>
    <w:rsid w:val="007E58CA"/>
    <w:rsid w:val="007E5E9E"/>
    <w:rsid w:val="007F2F7D"/>
    <w:rsid w:val="007F6B35"/>
    <w:rsid w:val="008044E4"/>
    <w:rsid w:val="00811264"/>
    <w:rsid w:val="00812566"/>
    <w:rsid w:val="00820595"/>
    <w:rsid w:val="00830306"/>
    <w:rsid w:val="00831735"/>
    <w:rsid w:val="00831E4D"/>
    <w:rsid w:val="008329B6"/>
    <w:rsid w:val="00833A69"/>
    <w:rsid w:val="008342B4"/>
    <w:rsid w:val="00836583"/>
    <w:rsid w:val="00836857"/>
    <w:rsid w:val="00842618"/>
    <w:rsid w:val="00846293"/>
    <w:rsid w:val="00847B00"/>
    <w:rsid w:val="00850D87"/>
    <w:rsid w:val="00851C0C"/>
    <w:rsid w:val="00851E26"/>
    <w:rsid w:val="00851EFB"/>
    <w:rsid w:val="00853C9B"/>
    <w:rsid w:val="0085480A"/>
    <w:rsid w:val="00856945"/>
    <w:rsid w:val="008571CF"/>
    <w:rsid w:val="008617C3"/>
    <w:rsid w:val="00861A81"/>
    <w:rsid w:val="00864917"/>
    <w:rsid w:val="00864D77"/>
    <w:rsid w:val="00866E99"/>
    <w:rsid w:val="00883986"/>
    <w:rsid w:val="00883D17"/>
    <w:rsid w:val="00883E70"/>
    <w:rsid w:val="00884232"/>
    <w:rsid w:val="00885FDD"/>
    <w:rsid w:val="00892510"/>
    <w:rsid w:val="00892C58"/>
    <w:rsid w:val="00893BF1"/>
    <w:rsid w:val="00895E9D"/>
    <w:rsid w:val="008A525D"/>
    <w:rsid w:val="008B4F6B"/>
    <w:rsid w:val="008B76FC"/>
    <w:rsid w:val="008C1333"/>
    <w:rsid w:val="008C3899"/>
    <w:rsid w:val="008C39C0"/>
    <w:rsid w:val="008C5F03"/>
    <w:rsid w:val="008C70FD"/>
    <w:rsid w:val="008D139C"/>
    <w:rsid w:val="008D7A82"/>
    <w:rsid w:val="008E07D3"/>
    <w:rsid w:val="008E2105"/>
    <w:rsid w:val="008F0C68"/>
    <w:rsid w:val="008F7A43"/>
    <w:rsid w:val="00900B22"/>
    <w:rsid w:val="00900F36"/>
    <w:rsid w:val="009021A7"/>
    <w:rsid w:val="00904433"/>
    <w:rsid w:val="00905730"/>
    <w:rsid w:val="00906F0F"/>
    <w:rsid w:val="00912FBB"/>
    <w:rsid w:val="00913B09"/>
    <w:rsid w:val="00922A46"/>
    <w:rsid w:val="00923C3F"/>
    <w:rsid w:val="00924348"/>
    <w:rsid w:val="00930257"/>
    <w:rsid w:val="00930ECA"/>
    <w:rsid w:val="00931EAB"/>
    <w:rsid w:val="00940AD6"/>
    <w:rsid w:val="00944AFD"/>
    <w:rsid w:val="0094577A"/>
    <w:rsid w:val="00960593"/>
    <w:rsid w:val="00961331"/>
    <w:rsid w:val="00965636"/>
    <w:rsid w:val="00966816"/>
    <w:rsid w:val="00973387"/>
    <w:rsid w:val="0097562C"/>
    <w:rsid w:val="00976418"/>
    <w:rsid w:val="00976BE6"/>
    <w:rsid w:val="00976F8C"/>
    <w:rsid w:val="00983244"/>
    <w:rsid w:val="009859DA"/>
    <w:rsid w:val="00986008"/>
    <w:rsid w:val="00986D8C"/>
    <w:rsid w:val="00987A54"/>
    <w:rsid w:val="00990D78"/>
    <w:rsid w:val="009912CC"/>
    <w:rsid w:val="00992AE1"/>
    <w:rsid w:val="00993168"/>
    <w:rsid w:val="00997942"/>
    <w:rsid w:val="00997F2D"/>
    <w:rsid w:val="009A1166"/>
    <w:rsid w:val="009A1B8A"/>
    <w:rsid w:val="009A391A"/>
    <w:rsid w:val="009B032C"/>
    <w:rsid w:val="009B2B55"/>
    <w:rsid w:val="009B53BC"/>
    <w:rsid w:val="009C0CEA"/>
    <w:rsid w:val="009C648A"/>
    <w:rsid w:val="009D046C"/>
    <w:rsid w:val="009D3B78"/>
    <w:rsid w:val="009E0530"/>
    <w:rsid w:val="009E1FCC"/>
    <w:rsid w:val="009E5C80"/>
    <w:rsid w:val="009F59F6"/>
    <w:rsid w:val="00A02717"/>
    <w:rsid w:val="00A069CD"/>
    <w:rsid w:val="00A1282C"/>
    <w:rsid w:val="00A1286D"/>
    <w:rsid w:val="00A163EF"/>
    <w:rsid w:val="00A21023"/>
    <w:rsid w:val="00A244A8"/>
    <w:rsid w:val="00A2757F"/>
    <w:rsid w:val="00A303E1"/>
    <w:rsid w:val="00A3249E"/>
    <w:rsid w:val="00A32F9E"/>
    <w:rsid w:val="00A416AC"/>
    <w:rsid w:val="00A42075"/>
    <w:rsid w:val="00A436F0"/>
    <w:rsid w:val="00A55744"/>
    <w:rsid w:val="00A60B0C"/>
    <w:rsid w:val="00A60B7F"/>
    <w:rsid w:val="00A60CF4"/>
    <w:rsid w:val="00A64EB7"/>
    <w:rsid w:val="00A65C33"/>
    <w:rsid w:val="00A7020F"/>
    <w:rsid w:val="00A71AE8"/>
    <w:rsid w:val="00A71B99"/>
    <w:rsid w:val="00A754F8"/>
    <w:rsid w:val="00A8455A"/>
    <w:rsid w:val="00A871CD"/>
    <w:rsid w:val="00A90008"/>
    <w:rsid w:val="00A90FFE"/>
    <w:rsid w:val="00A9228F"/>
    <w:rsid w:val="00A923B1"/>
    <w:rsid w:val="00A93BC8"/>
    <w:rsid w:val="00A93D03"/>
    <w:rsid w:val="00AA077E"/>
    <w:rsid w:val="00AA09A0"/>
    <w:rsid w:val="00AA2598"/>
    <w:rsid w:val="00AB1695"/>
    <w:rsid w:val="00AB2B2E"/>
    <w:rsid w:val="00AB4192"/>
    <w:rsid w:val="00AB5262"/>
    <w:rsid w:val="00AC0CEA"/>
    <w:rsid w:val="00AC2385"/>
    <w:rsid w:val="00AC3587"/>
    <w:rsid w:val="00AC3917"/>
    <w:rsid w:val="00AC69A4"/>
    <w:rsid w:val="00AC7B29"/>
    <w:rsid w:val="00AD6211"/>
    <w:rsid w:val="00AE7ACD"/>
    <w:rsid w:val="00AF0EBC"/>
    <w:rsid w:val="00AF3CB7"/>
    <w:rsid w:val="00AF5C90"/>
    <w:rsid w:val="00AF661E"/>
    <w:rsid w:val="00AF675C"/>
    <w:rsid w:val="00B0097E"/>
    <w:rsid w:val="00B06C85"/>
    <w:rsid w:val="00B0757D"/>
    <w:rsid w:val="00B07F25"/>
    <w:rsid w:val="00B12A54"/>
    <w:rsid w:val="00B15D35"/>
    <w:rsid w:val="00B27893"/>
    <w:rsid w:val="00B30AB9"/>
    <w:rsid w:val="00B31DD4"/>
    <w:rsid w:val="00B3353A"/>
    <w:rsid w:val="00B37706"/>
    <w:rsid w:val="00B42C8B"/>
    <w:rsid w:val="00B42FFC"/>
    <w:rsid w:val="00B47253"/>
    <w:rsid w:val="00B56F7B"/>
    <w:rsid w:val="00B63EBF"/>
    <w:rsid w:val="00B67B13"/>
    <w:rsid w:val="00B70152"/>
    <w:rsid w:val="00B71460"/>
    <w:rsid w:val="00B7631F"/>
    <w:rsid w:val="00B81B3B"/>
    <w:rsid w:val="00B877D8"/>
    <w:rsid w:val="00B96801"/>
    <w:rsid w:val="00BA3F85"/>
    <w:rsid w:val="00BB0E97"/>
    <w:rsid w:val="00BB61B0"/>
    <w:rsid w:val="00BB6EAE"/>
    <w:rsid w:val="00BC1E8F"/>
    <w:rsid w:val="00BC366A"/>
    <w:rsid w:val="00BD08E2"/>
    <w:rsid w:val="00BD3D2F"/>
    <w:rsid w:val="00BD6664"/>
    <w:rsid w:val="00BD76FD"/>
    <w:rsid w:val="00BE533D"/>
    <w:rsid w:val="00BF1495"/>
    <w:rsid w:val="00BF4512"/>
    <w:rsid w:val="00BF5FA0"/>
    <w:rsid w:val="00BF7B9E"/>
    <w:rsid w:val="00BF7BD1"/>
    <w:rsid w:val="00C00B55"/>
    <w:rsid w:val="00C00D0D"/>
    <w:rsid w:val="00C016F9"/>
    <w:rsid w:val="00C02D59"/>
    <w:rsid w:val="00C11427"/>
    <w:rsid w:val="00C15AC0"/>
    <w:rsid w:val="00C15BF2"/>
    <w:rsid w:val="00C25CC5"/>
    <w:rsid w:val="00C36311"/>
    <w:rsid w:val="00C40808"/>
    <w:rsid w:val="00C43583"/>
    <w:rsid w:val="00C43BAA"/>
    <w:rsid w:val="00C45584"/>
    <w:rsid w:val="00C47573"/>
    <w:rsid w:val="00C508A5"/>
    <w:rsid w:val="00C533C0"/>
    <w:rsid w:val="00C5486F"/>
    <w:rsid w:val="00C6529B"/>
    <w:rsid w:val="00C662D9"/>
    <w:rsid w:val="00C724D3"/>
    <w:rsid w:val="00C76385"/>
    <w:rsid w:val="00C763D4"/>
    <w:rsid w:val="00C80C4E"/>
    <w:rsid w:val="00C81646"/>
    <w:rsid w:val="00C81AA2"/>
    <w:rsid w:val="00C81C10"/>
    <w:rsid w:val="00C871E3"/>
    <w:rsid w:val="00C873BC"/>
    <w:rsid w:val="00C96F1A"/>
    <w:rsid w:val="00C96FCC"/>
    <w:rsid w:val="00CB272B"/>
    <w:rsid w:val="00CC3843"/>
    <w:rsid w:val="00CC4244"/>
    <w:rsid w:val="00CD28E4"/>
    <w:rsid w:val="00CD368A"/>
    <w:rsid w:val="00CD73BD"/>
    <w:rsid w:val="00CD7C29"/>
    <w:rsid w:val="00CE272E"/>
    <w:rsid w:val="00CE3DA4"/>
    <w:rsid w:val="00CE49E0"/>
    <w:rsid w:val="00CF1CFC"/>
    <w:rsid w:val="00D031B5"/>
    <w:rsid w:val="00D1694D"/>
    <w:rsid w:val="00D17D27"/>
    <w:rsid w:val="00D21267"/>
    <w:rsid w:val="00D23D75"/>
    <w:rsid w:val="00D23F71"/>
    <w:rsid w:val="00D24894"/>
    <w:rsid w:val="00D26DE2"/>
    <w:rsid w:val="00D34A4E"/>
    <w:rsid w:val="00D35155"/>
    <w:rsid w:val="00D36AEC"/>
    <w:rsid w:val="00D400C8"/>
    <w:rsid w:val="00D40CF9"/>
    <w:rsid w:val="00D55FC2"/>
    <w:rsid w:val="00D55FDB"/>
    <w:rsid w:val="00D56369"/>
    <w:rsid w:val="00D60604"/>
    <w:rsid w:val="00D613A2"/>
    <w:rsid w:val="00D64397"/>
    <w:rsid w:val="00D7531A"/>
    <w:rsid w:val="00D75C8B"/>
    <w:rsid w:val="00D813AD"/>
    <w:rsid w:val="00D83C43"/>
    <w:rsid w:val="00D84D89"/>
    <w:rsid w:val="00D92959"/>
    <w:rsid w:val="00D93B54"/>
    <w:rsid w:val="00D9737F"/>
    <w:rsid w:val="00DA29B0"/>
    <w:rsid w:val="00DB0E79"/>
    <w:rsid w:val="00DB790A"/>
    <w:rsid w:val="00DC142B"/>
    <w:rsid w:val="00DC2DD7"/>
    <w:rsid w:val="00DC3FDD"/>
    <w:rsid w:val="00DC61E9"/>
    <w:rsid w:val="00DC6C45"/>
    <w:rsid w:val="00DD27C3"/>
    <w:rsid w:val="00DD2F34"/>
    <w:rsid w:val="00DD3C42"/>
    <w:rsid w:val="00DE09C5"/>
    <w:rsid w:val="00DE420D"/>
    <w:rsid w:val="00DE5DC8"/>
    <w:rsid w:val="00DE7229"/>
    <w:rsid w:val="00DF0D53"/>
    <w:rsid w:val="00DF2ECE"/>
    <w:rsid w:val="00DF478D"/>
    <w:rsid w:val="00DF5226"/>
    <w:rsid w:val="00E0099F"/>
    <w:rsid w:val="00E10BA3"/>
    <w:rsid w:val="00E16314"/>
    <w:rsid w:val="00E16F88"/>
    <w:rsid w:val="00E27F54"/>
    <w:rsid w:val="00E3231D"/>
    <w:rsid w:val="00E33B60"/>
    <w:rsid w:val="00E42EBB"/>
    <w:rsid w:val="00E4722A"/>
    <w:rsid w:val="00E52D0D"/>
    <w:rsid w:val="00E57BA9"/>
    <w:rsid w:val="00E63534"/>
    <w:rsid w:val="00E65AE5"/>
    <w:rsid w:val="00E679A7"/>
    <w:rsid w:val="00E67FD3"/>
    <w:rsid w:val="00E74838"/>
    <w:rsid w:val="00E775DD"/>
    <w:rsid w:val="00E777D5"/>
    <w:rsid w:val="00E77F72"/>
    <w:rsid w:val="00E83BFB"/>
    <w:rsid w:val="00E9009D"/>
    <w:rsid w:val="00E93AD5"/>
    <w:rsid w:val="00E9662B"/>
    <w:rsid w:val="00E97DB1"/>
    <w:rsid w:val="00EA016D"/>
    <w:rsid w:val="00EA2BDA"/>
    <w:rsid w:val="00EA34BE"/>
    <w:rsid w:val="00EA4498"/>
    <w:rsid w:val="00EA687A"/>
    <w:rsid w:val="00EB5791"/>
    <w:rsid w:val="00EC267F"/>
    <w:rsid w:val="00EC4213"/>
    <w:rsid w:val="00EC4556"/>
    <w:rsid w:val="00ED10D9"/>
    <w:rsid w:val="00ED464F"/>
    <w:rsid w:val="00ED643E"/>
    <w:rsid w:val="00EE3758"/>
    <w:rsid w:val="00EE52D7"/>
    <w:rsid w:val="00EF16E1"/>
    <w:rsid w:val="00EF1A4C"/>
    <w:rsid w:val="00EF33D4"/>
    <w:rsid w:val="00EF4AF2"/>
    <w:rsid w:val="00EF5EBD"/>
    <w:rsid w:val="00F01051"/>
    <w:rsid w:val="00F01539"/>
    <w:rsid w:val="00F01A82"/>
    <w:rsid w:val="00F04908"/>
    <w:rsid w:val="00F0550A"/>
    <w:rsid w:val="00F06BD3"/>
    <w:rsid w:val="00F0734C"/>
    <w:rsid w:val="00F07A34"/>
    <w:rsid w:val="00F10D5D"/>
    <w:rsid w:val="00F14A06"/>
    <w:rsid w:val="00F16239"/>
    <w:rsid w:val="00F234A3"/>
    <w:rsid w:val="00F24116"/>
    <w:rsid w:val="00F2428C"/>
    <w:rsid w:val="00F3022E"/>
    <w:rsid w:val="00F36B2D"/>
    <w:rsid w:val="00F37591"/>
    <w:rsid w:val="00F4162A"/>
    <w:rsid w:val="00F4173F"/>
    <w:rsid w:val="00F4523E"/>
    <w:rsid w:val="00F47099"/>
    <w:rsid w:val="00F52E6D"/>
    <w:rsid w:val="00F530F6"/>
    <w:rsid w:val="00F5397F"/>
    <w:rsid w:val="00F55971"/>
    <w:rsid w:val="00F560C8"/>
    <w:rsid w:val="00F63177"/>
    <w:rsid w:val="00F67275"/>
    <w:rsid w:val="00F7352F"/>
    <w:rsid w:val="00F73C7D"/>
    <w:rsid w:val="00F810ED"/>
    <w:rsid w:val="00F845A2"/>
    <w:rsid w:val="00F85C36"/>
    <w:rsid w:val="00F94098"/>
    <w:rsid w:val="00FA05CA"/>
    <w:rsid w:val="00FA4E0A"/>
    <w:rsid w:val="00FA5B67"/>
    <w:rsid w:val="00FB10BB"/>
    <w:rsid w:val="00FC1AC9"/>
    <w:rsid w:val="00FC438D"/>
    <w:rsid w:val="00FD26E0"/>
    <w:rsid w:val="00FD308F"/>
    <w:rsid w:val="00FD675B"/>
    <w:rsid w:val="00FE10AB"/>
    <w:rsid w:val="00FE5355"/>
    <w:rsid w:val="00FE53E4"/>
    <w:rsid w:val="00FE5406"/>
    <w:rsid w:val="00FF0E72"/>
    <w:rsid w:val="00FF2899"/>
    <w:rsid w:val="00FF560C"/>
    <w:rsid w:val="00FF69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1EC3"/>
  <w15:docId w15:val="{6495C802-E71C-4F9F-B0D4-AF5B02A3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9D"/>
  </w:style>
  <w:style w:type="paragraph" w:styleId="Ttulo1">
    <w:name w:val="heading 1"/>
    <w:basedOn w:val="Normal"/>
    <w:next w:val="Normal"/>
    <w:link w:val="Ttulo1Car"/>
    <w:uiPriority w:val="9"/>
    <w:qFormat/>
    <w:rsid w:val="00853C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00B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762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AB52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2DD7"/>
    <w:pPr>
      <w:ind w:left="720"/>
      <w:contextualSpacing/>
    </w:pPr>
  </w:style>
  <w:style w:type="paragraph" w:styleId="Textonotapie">
    <w:name w:val="footnote text"/>
    <w:aliases w:val="Geneva 9,Font: Geneva 9,Boston 10,f,Footnote,otnote Text,ft"/>
    <w:basedOn w:val="Normal"/>
    <w:link w:val="TextonotapieCar"/>
    <w:unhideWhenUsed/>
    <w:rsid w:val="00417AED"/>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Geneva 9 Car,Font: Geneva 9 Car,Boston 10 Car,f Car,Footnote Car,otnote Text Car,ft Car"/>
    <w:basedOn w:val="Fuentedeprrafopredeter"/>
    <w:link w:val="Textonotapie"/>
    <w:rsid w:val="00417AED"/>
    <w:rPr>
      <w:rFonts w:ascii="Times New Roman" w:eastAsia="Times New Roman" w:hAnsi="Times New Roman" w:cs="Times New Roman"/>
      <w:sz w:val="20"/>
      <w:szCs w:val="20"/>
      <w:lang w:val="en-US"/>
    </w:rPr>
  </w:style>
  <w:style w:type="character" w:styleId="Refdenotaalpie">
    <w:name w:val="footnote reference"/>
    <w:aliases w:val="16 Point,Superscript 6 Point,Superscript 6 Point + 11 pt"/>
    <w:semiHidden/>
    <w:unhideWhenUsed/>
    <w:rsid w:val="00417AED"/>
    <w:rPr>
      <w:vertAlign w:val="superscript"/>
    </w:rPr>
  </w:style>
  <w:style w:type="numbering" w:customStyle="1" w:styleId="Sinlista1">
    <w:name w:val="Sin lista1"/>
    <w:next w:val="Sinlista"/>
    <w:uiPriority w:val="99"/>
    <w:semiHidden/>
    <w:unhideWhenUsed/>
    <w:rsid w:val="001438D3"/>
  </w:style>
  <w:style w:type="paragraph" w:customStyle="1" w:styleId="TableParagraph">
    <w:name w:val="Table Paragraph"/>
    <w:basedOn w:val="Normal"/>
    <w:uiPriority w:val="1"/>
    <w:qFormat/>
    <w:rsid w:val="001438D3"/>
    <w:pPr>
      <w:widowControl w:val="0"/>
      <w:autoSpaceDE w:val="0"/>
      <w:autoSpaceDN w:val="0"/>
      <w:adjustRightInd w:val="0"/>
      <w:spacing w:after="0" w:line="240" w:lineRule="auto"/>
    </w:pPr>
    <w:rPr>
      <w:rFonts w:ascii="Times New Roman" w:eastAsiaTheme="minorEastAsia" w:hAnsi="Times New Roman" w:cs="Times New Roman"/>
      <w:sz w:val="24"/>
      <w:szCs w:val="24"/>
      <w:lang w:eastAsia="es-UY"/>
    </w:rPr>
  </w:style>
  <w:style w:type="paragraph" w:styleId="Textoindependiente">
    <w:name w:val="Body Text"/>
    <w:basedOn w:val="Normal"/>
    <w:link w:val="TextoindependienteCar"/>
    <w:uiPriority w:val="1"/>
    <w:qFormat/>
    <w:rsid w:val="001438D3"/>
    <w:pPr>
      <w:widowControl w:val="0"/>
      <w:autoSpaceDE w:val="0"/>
      <w:autoSpaceDN w:val="0"/>
      <w:adjustRightInd w:val="0"/>
      <w:spacing w:after="0" w:line="240" w:lineRule="auto"/>
      <w:ind w:left="114"/>
    </w:pPr>
    <w:rPr>
      <w:rFonts w:ascii="Times New Roman" w:eastAsiaTheme="minorEastAsia" w:hAnsi="Times New Roman" w:cs="Times New Roman"/>
      <w:lang w:eastAsia="es-UY"/>
    </w:rPr>
  </w:style>
  <w:style w:type="character" w:customStyle="1" w:styleId="TextoindependienteCar">
    <w:name w:val="Texto independiente Car"/>
    <w:basedOn w:val="Fuentedeprrafopredeter"/>
    <w:link w:val="Textoindependiente"/>
    <w:uiPriority w:val="99"/>
    <w:rsid w:val="001438D3"/>
    <w:rPr>
      <w:rFonts w:ascii="Times New Roman" w:eastAsiaTheme="minorEastAsia" w:hAnsi="Times New Roman" w:cs="Times New Roman"/>
      <w:lang w:eastAsia="es-UY"/>
    </w:rPr>
  </w:style>
  <w:style w:type="paragraph" w:styleId="Descripcin">
    <w:name w:val="caption"/>
    <w:basedOn w:val="Normal"/>
    <w:next w:val="Normal"/>
    <w:uiPriority w:val="35"/>
    <w:unhideWhenUsed/>
    <w:qFormat/>
    <w:rsid w:val="001438D3"/>
    <w:pPr>
      <w:widowControl w:val="0"/>
      <w:autoSpaceDE w:val="0"/>
      <w:autoSpaceDN w:val="0"/>
      <w:adjustRightInd w:val="0"/>
      <w:spacing w:after="200" w:line="240" w:lineRule="auto"/>
    </w:pPr>
    <w:rPr>
      <w:rFonts w:ascii="Times New Roman" w:eastAsiaTheme="minorEastAsia" w:hAnsi="Times New Roman" w:cs="Times New Roman"/>
      <w:i/>
      <w:iCs/>
      <w:color w:val="44546A" w:themeColor="text2"/>
      <w:sz w:val="18"/>
      <w:szCs w:val="18"/>
      <w:lang w:eastAsia="es-UY"/>
    </w:rPr>
  </w:style>
  <w:style w:type="paragraph" w:styleId="Subttulo">
    <w:name w:val="Subtitle"/>
    <w:basedOn w:val="Normal"/>
    <w:link w:val="SubttuloCar"/>
    <w:qFormat/>
    <w:rsid w:val="00A871CD"/>
    <w:pPr>
      <w:spacing w:after="0" w:line="240" w:lineRule="auto"/>
      <w:jc w:val="center"/>
    </w:pPr>
    <w:rPr>
      <w:rFonts w:ascii="Times New Roman" w:eastAsia="Times New Roman" w:hAnsi="Times New Roman" w:cs="Times New Roman"/>
      <w:color w:val="000000"/>
      <w:sz w:val="16"/>
      <w:szCs w:val="20"/>
      <w:lang w:val="es-MX" w:eastAsia="es-ES"/>
    </w:rPr>
  </w:style>
  <w:style w:type="character" w:customStyle="1" w:styleId="SubttuloCar">
    <w:name w:val="Subtítulo Car"/>
    <w:basedOn w:val="Fuentedeprrafopredeter"/>
    <w:link w:val="Subttulo"/>
    <w:rsid w:val="00A871CD"/>
    <w:rPr>
      <w:rFonts w:ascii="Times New Roman" w:eastAsia="Times New Roman" w:hAnsi="Times New Roman" w:cs="Times New Roman"/>
      <w:color w:val="000000"/>
      <w:sz w:val="16"/>
      <w:szCs w:val="20"/>
      <w:lang w:val="es-MX" w:eastAsia="es-ES"/>
    </w:rPr>
  </w:style>
  <w:style w:type="paragraph" w:styleId="Listaconvietas2">
    <w:name w:val="List Bullet 2"/>
    <w:basedOn w:val="Normal"/>
    <w:rsid w:val="008A525D"/>
    <w:pPr>
      <w:numPr>
        <w:numId w:val="4"/>
      </w:num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1C2E0C"/>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3B60"/>
    <w:rPr>
      <w:color w:val="0563C1" w:themeColor="hyperlink"/>
      <w:u w:val="single"/>
    </w:rPr>
  </w:style>
  <w:style w:type="paragraph" w:customStyle="1" w:styleId="xl23">
    <w:name w:val="xl23"/>
    <w:basedOn w:val="Normal"/>
    <w:rsid w:val="00A93BC8"/>
    <w:pPr>
      <w:spacing w:before="100" w:after="100" w:line="240" w:lineRule="auto"/>
      <w:textAlignment w:val="top"/>
    </w:pPr>
    <w:rPr>
      <w:rFonts w:ascii="Times New Roman" w:eastAsia="Arial Unicode MS" w:hAnsi="Times New Roman" w:cs="Times New Roman"/>
      <w:szCs w:val="20"/>
      <w:lang w:val="es-ES" w:eastAsia="es-ES"/>
    </w:rPr>
  </w:style>
  <w:style w:type="character" w:customStyle="1" w:styleId="Ttulo1Car">
    <w:name w:val="Título 1 Car"/>
    <w:basedOn w:val="Fuentedeprrafopredeter"/>
    <w:link w:val="Ttulo1"/>
    <w:uiPriority w:val="9"/>
    <w:rsid w:val="00853C9B"/>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853C9B"/>
    <w:pPr>
      <w:outlineLvl w:val="9"/>
    </w:pPr>
    <w:rPr>
      <w:lang w:eastAsia="es-UY"/>
    </w:rPr>
  </w:style>
  <w:style w:type="paragraph" w:styleId="TDC1">
    <w:name w:val="toc 1"/>
    <w:basedOn w:val="Normal"/>
    <w:next w:val="Normal"/>
    <w:autoRedefine/>
    <w:uiPriority w:val="39"/>
    <w:unhideWhenUsed/>
    <w:rsid w:val="00853C9B"/>
    <w:pPr>
      <w:spacing w:after="100"/>
    </w:pPr>
  </w:style>
  <w:style w:type="character" w:customStyle="1" w:styleId="Ttulo2Car">
    <w:name w:val="Título 2 Car"/>
    <w:basedOn w:val="Fuentedeprrafopredeter"/>
    <w:link w:val="Ttulo2"/>
    <w:uiPriority w:val="9"/>
    <w:rsid w:val="00C00B55"/>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00B55"/>
    <w:pPr>
      <w:spacing w:after="100"/>
      <w:ind w:left="220"/>
    </w:pPr>
  </w:style>
  <w:style w:type="character" w:customStyle="1" w:styleId="Ttulo3Car">
    <w:name w:val="Título 3 Car"/>
    <w:basedOn w:val="Fuentedeprrafopredeter"/>
    <w:link w:val="Ttulo3"/>
    <w:uiPriority w:val="9"/>
    <w:rsid w:val="0017627F"/>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A02717"/>
    <w:pPr>
      <w:spacing w:after="100"/>
      <w:ind w:left="440"/>
    </w:pPr>
  </w:style>
  <w:style w:type="character" w:customStyle="1" w:styleId="Ttulo4Car">
    <w:name w:val="Título 4 Car"/>
    <w:basedOn w:val="Fuentedeprrafopredeter"/>
    <w:link w:val="Ttulo4"/>
    <w:uiPriority w:val="9"/>
    <w:rsid w:val="00AB5262"/>
    <w:rPr>
      <w:rFonts w:asciiTheme="majorHAnsi" w:eastAsiaTheme="majorEastAsia" w:hAnsiTheme="majorHAnsi" w:cstheme="majorBidi"/>
      <w:i/>
      <w:iCs/>
      <w:color w:val="2E74B5" w:themeColor="accent1" w:themeShade="BF"/>
    </w:rPr>
  </w:style>
  <w:style w:type="character" w:styleId="Nmerodelnea">
    <w:name w:val="line number"/>
    <w:basedOn w:val="Fuentedeprrafopredeter"/>
    <w:uiPriority w:val="99"/>
    <w:semiHidden/>
    <w:unhideWhenUsed/>
    <w:rsid w:val="0051479A"/>
  </w:style>
  <w:style w:type="character" w:customStyle="1" w:styleId="hps">
    <w:name w:val="hps"/>
    <w:basedOn w:val="Fuentedeprrafopredeter"/>
    <w:rsid w:val="008C1333"/>
  </w:style>
  <w:style w:type="character" w:customStyle="1" w:styleId="shorttext">
    <w:name w:val="short_text"/>
    <w:basedOn w:val="Fuentedeprrafopredeter"/>
    <w:rsid w:val="008C1333"/>
  </w:style>
  <w:style w:type="character" w:styleId="Refdecomentario">
    <w:name w:val="annotation reference"/>
    <w:basedOn w:val="Fuentedeprrafopredeter"/>
    <w:uiPriority w:val="99"/>
    <w:semiHidden/>
    <w:unhideWhenUsed/>
    <w:rsid w:val="00ED10D9"/>
    <w:rPr>
      <w:sz w:val="16"/>
      <w:szCs w:val="16"/>
    </w:rPr>
  </w:style>
  <w:style w:type="paragraph" w:styleId="Textocomentario">
    <w:name w:val="annotation text"/>
    <w:basedOn w:val="Normal"/>
    <w:link w:val="TextocomentarioCar"/>
    <w:uiPriority w:val="99"/>
    <w:semiHidden/>
    <w:unhideWhenUsed/>
    <w:rsid w:val="00ED10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10D9"/>
    <w:rPr>
      <w:sz w:val="20"/>
      <w:szCs w:val="20"/>
    </w:rPr>
  </w:style>
  <w:style w:type="paragraph" w:styleId="Asuntodelcomentario">
    <w:name w:val="annotation subject"/>
    <w:basedOn w:val="Textocomentario"/>
    <w:next w:val="Textocomentario"/>
    <w:link w:val="AsuntodelcomentarioCar"/>
    <w:uiPriority w:val="99"/>
    <w:semiHidden/>
    <w:unhideWhenUsed/>
    <w:rsid w:val="00ED10D9"/>
    <w:rPr>
      <w:b/>
      <w:bCs/>
    </w:rPr>
  </w:style>
  <w:style w:type="character" w:customStyle="1" w:styleId="AsuntodelcomentarioCar">
    <w:name w:val="Asunto del comentario Car"/>
    <w:basedOn w:val="TextocomentarioCar"/>
    <w:link w:val="Asuntodelcomentario"/>
    <w:uiPriority w:val="99"/>
    <w:semiHidden/>
    <w:rsid w:val="00ED10D9"/>
    <w:rPr>
      <w:b/>
      <w:bCs/>
      <w:sz w:val="20"/>
      <w:szCs w:val="20"/>
    </w:rPr>
  </w:style>
  <w:style w:type="paragraph" w:styleId="Revisin">
    <w:name w:val="Revision"/>
    <w:hidden/>
    <w:uiPriority w:val="99"/>
    <w:semiHidden/>
    <w:rsid w:val="00ED10D9"/>
    <w:pPr>
      <w:spacing w:after="0" w:line="240" w:lineRule="auto"/>
    </w:pPr>
  </w:style>
  <w:style w:type="paragraph" w:styleId="Textodeglobo">
    <w:name w:val="Balloon Text"/>
    <w:basedOn w:val="Normal"/>
    <w:link w:val="TextodegloboCar"/>
    <w:uiPriority w:val="99"/>
    <w:semiHidden/>
    <w:unhideWhenUsed/>
    <w:rsid w:val="00ED10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0D9"/>
    <w:rPr>
      <w:rFonts w:ascii="Tahoma" w:hAnsi="Tahoma" w:cs="Tahoma"/>
      <w:sz w:val="16"/>
      <w:szCs w:val="16"/>
    </w:rPr>
  </w:style>
  <w:style w:type="paragraph" w:customStyle="1" w:styleId="Heading31">
    <w:name w:val="Heading 31"/>
    <w:basedOn w:val="Heading51"/>
    <w:next w:val="Normal"/>
    <w:uiPriority w:val="9"/>
    <w:qFormat/>
    <w:rsid w:val="00AC0CEA"/>
  </w:style>
  <w:style w:type="paragraph" w:customStyle="1" w:styleId="Heading51">
    <w:name w:val="Heading 51"/>
    <w:basedOn w:val="Normal"/>
    <w:next w:val="Normal"/>
    <w:uiPriority w:val="9"/>
    <w:qFormat/>
    <w:rsid w:val="00AC0CEA"/>
    <w:pPr>
      <w:pBdr>
        <w:bottom w:val="single" w:sz="6" w:space="1" w:color="4F81BD"/>
      </w:pBdr>
      <w:spacing w:before="300" w:after="0" w:line="276" w:lineRule="auto"/>
      <w:outlineLvl w:val="4"/>
    </w:pPr>
    <w:rPr>
      <w:rFonts w:ascii="Calibri" w:eastAsia="Times New Roman" w:hAnsi="Calibri" w:cs="Times New Roman"/>
      <w:b/>
      <w:caps/>
      <w:snapToGrid w:val="0"/>
      <w:spacing w:val="10"/>
      <w:lang w:val="en-US"/>
    </w:rPr>
  </w:style>
  <w:style w:type="paragraph" w:styleId="Piedepgina">
    <w:name w:val="footer"/>
    <w:basedOn w:val="Normal"/>
    <w:link w:val="PiedepginaCar"/>
    <w:uiPriority w:val="99"/>
    <w:rsid w:val="0052380E"/>
    <w:pPr>
      <w:tabs>
        <w:tab w:val="center" w:pos="4680"/>
        <w:tab w:val="right" w:pos="9360"/>
      </w:tabs>
      <w:spacing w:after="0" w:line="240" w:lineRule="auto"/>
    </w:pPr>
    <w:rPr>
      <w:rFonts w:ascii="Calibri" w:eastAsia="Times New Roman" w:hAnsi="Calibri" w:cs="Times New Roman"/>
      <w:snapToGrid w:val="0"/>
      <w:sz w:val="20"/>
      <w:szCs w:val="20"/>
      <w:lang w:val="en-US"/>
    </w:rPr>
  </w:style>
  <w:style w:type="character" w:customStyle="1" w:styleId="PiedepginaCar">
    <w:name w:val="Pie de página Car"/>
    <w:basedOn w:val="Fuentedeprrafopredeter"/>
    <w:link w:val="Piedepgina"/>
    <w:uiPriority w:val="99"/>
    <w:rsid w:val="0052380E"/>
    <w:rPr>
      <w:rFonts w:ascii="Calibri" w:eastAsia="Times New Roman" w:hAnsi="Calibri" w:cs="Times New Roman"/>
      <w:snapToGrid w:val="0"/>
      <w:sz w:val="20"/>
      <w:szCs w:val="20"/>
      <w:lang w:val="en-US"/>
    </w:rPr>
  </w:style>
  <w:style w:type="paragraph" w:customStyle="1" w:styleId="Default">
    <w:name w:val="Default"/>
    <w:rsid w:val="00E9662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F67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documents/guidance/GEF/GEFTE--Guide_SPA.pdf"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customXml" Target="../customXml/item3.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ustomXml" Target="../customXml/item2.xml"/></Relationships>
</file>

<file path=word/diagrams/_rels/data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_rels/data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17CEE-E398-4BA3-91D4-EA18A4B23811}" type="doc">
      <dgm:prSet loTypeId="urn:microsoft.com/office/officeart/2005/8/layout/vList4#1" loCatId="picture" qsTypeId="urn:microsoft.com/office/officeart/2005/8/quickstyle/simple1" qsCatId="simple" csTypeId="urn:microsoft.com/office/officeart/2005/8/colors/accent1_2" csCatId="accent1" phldr="1"/>
      <dgm:spPr/>
      <dgm:t>
        <a:bodyPr/>
        <a:lstStyle/>
        <a:p>
          <a:endParaRPr lang="es-UY"/>
        </a:p>
      </dgm:t>
    </dgm:pt>
    <dgm:pt modelId="{023EBD9A-9D5D-4892-AB69-C3628A66424E}">
      <dgm:prSet phldrT="[Texto]"/>
      <dgm:spPr/>
      <dgm:t>
        <a:bodyPr/>
        <a:lstStyle/>
        <a:p>
          <a:r>
            <a:rPr lang="es-UY"/>
            <a:t>AMBITO POLITICO ESTRATEGICO</a:t>
          </a:r>
        </a:p>
      </dgm:t>
    </dgm:pt>
    <dgm:pt modelId="{E7583F1E-5B57-47E6-8385-E9CAA54AAB61}" type="parTrans" cxnId="{96DB7C76-08F8-4A1B-8081-D3EFCC313C33}">
      <dgm:prSet/>
      <dgm:spPr/>
      <dgm:t>
        <a:bodyPr/>
        <a:lstStyle/>
        <a:p>
          <a:endParaRPr lang="es-UY"/>
        </a:p>
      </dgm:t>
    </dgm:pt>
    <dgm:pt modelId="{490803D5-1E4D-40A3-AD9F-BFC49D35DC9A}" type="sibTrans" cxnId="{96DB7C76-08F8-4A1B-8081-D3EFCC313C33}">
      <dgm:prSet/>
      <dgm:spPr/>
      <dgm:t>
        <a:bodyPr/>
        <a:lstStyle/>
        <a:p>
          <a:endParaRPr lang="es-UY"/>
        </a:p>
      </dgm:t>
    </dgm:pt>
    <dgm:pt modelId="{42D370E9-AC9D-4907-8142-48FE21050CF2}">
      <dgm:prSet phldrT="[Texto]"/>
      <dgm:spPr/>
      <dgm:t>
        <a:bodyPr/>
        <a:lstStyle/>
        <a:p>
          <a:r>
            <a:rPr lang="es-UY"/>
            <a:t>CTMFM</a:t>
          </a:r>
        </a:p>
      </dgm:t>
    </dgm:pt>
    <dgm:pt modelId="{21C0990D-9E10-4696-A66A-AE7131B44C3F}" type="parTrans" cxnId="{30E915AD-49AA-4603-80AB-E0AE6E2773B4}">
      <dgm:prSet/>
      <dgm:spPr/>
      <dgm:t>
        <a:bodyPr/>
        <a:lstStyle/>
        <a:p>
          <a:endParaRPr lang="es-UY"/>
        </a:p>
      </dgm:t>
    </dgm:pt>
    <dgm:pt modelId="{75B5F1C3-6292-4C07-9C12-B31506AE9756}" type="sibTrans" cxnId="{30E915AD-49AA-4603-80AB-E0AE6E2773B4}">
      <dgm:prSet/>
      <dgm:spPr/>
      <dgm:t>
        <a:bodyPr/>
        <a:lstStyle/>
        <a:p>
          <a:endParaRPr lang="es-UY"/>
        </a:p>
      </dgm:t>
    </dgm:pt>
    <dgm:pt modelId="{A3C81779-EB3A-4952-952B-BB10CCDBBCC3}">
      <dgm:prSet phldrT="[Texto]"/>
      <dgm:spPr/>
      <dgm:t>
        <a:bodyPr/>
        <a:lstStyle/>
        <a:p>
          <a:r>
            <a:rPr lang="es-UY"/>
            <a:t>CARP</a:t>
          </a:r>
        </a:p>
      </dgm:t>
    </dgm:pt>
    <dgm:pt modelId="{CE246127-2AAA-4D4C-88AB-12DF6E5C41BF}" type="parTrans" cxnId="{64276DCC-1A5A-418A-A702-6F331EB3F078}">
      <dgm:prSet/>
      <dgm:spPr/>
      <dgm:t>
        <a:bodyPr/>
        <a:lstStyle/>
        <a:p>
          <a:endParaRPr lang="es-UY"/>
        </a:p>
      </dgm:t>
    </dgm:pt>
    <dgm:pt modelId="{CB09DCB0-743E-4B37-BA7F-856B60E2F128}" type="sibTrans" cxnId="{64276DCC-1A5A-418A-A702-6F331EB3F078}">
      <dgm:prSet/>
      <dgm:spPr/>
      <dgm:t>
        <a:bodyPr/>
        <a:lstStyle/>
        <a:p>
          <a:endParaRPr lang="es-UY"/>
        </a:p>
      </dgm:t>
    </dgm:pt>
    <dgm:pt modelId="{8C29052C-89A4-4EA9-B4D8-DF1EF74D2350}">
      <dgm:prSet phldrT="[Texto]"/>
      <dgm:spPr/>
      <dgm:t>
        <a:bodyPr/>
        <a:lstStyle/>
        <a:p>
          <a:r>
            <a:rPr lang="es-UY"/>
            <a:t>AMBITO OPERATIVO</a:t>
          </a:r>
        </a:p>
        <a:p>
          <a:r>
            <a:rPr lang="es-UY"/>
            <a:t>MVOTMA - SAyDS</a:t>
          </a:r>
        </a:p>
      </dgm:t>
    </dgm:pt>
    <dgm:pt modelId="{9E4C6246-5977-4414-A153-E77EAE95A251}" type="parTrans" cxnId="{F5DF9E6C-C1C2-475F-A425-E9C2F398049F}">
      <dgm:prSet/>
      <dgm:spPr/>
      <dgm:t>
        <a:bodyPr/>
        <a:lstStyle/>
        <a:p>
          <a:endParaRPr lang="es-UY"/>
        </a:p>
      </dgm:t>
    </dgm:pt>
    <dgm:pt modelId="{EAD48553-53F9-4B38-BE59-E5DC1A0F9737}" type="sibTrans" cxnId="{F5DF9E6C-C1C2-475F-A425-E9C2F398049F}">
      <dgm:prSet/>
      <dgm:spPr/>
      <dgm:t>
        <a:bodyPr/>
        <a:lstStyle/>
        <a:p>
          <a:endParaRPr lang="es-UY"/>
        </a:p>
      </dgm:t>
    </dgm:pt>
    <dgm:pt modelId="{420FF5B8-83B5-47D6-9523-8B6B014422B3}">
      <dgm:prSet phldrT="[Texto]"/>
      <dgm:spPr/>
      <dgm:t>
        <a:bodyPr/>
        <a:lstStyle/>
        <a:p>
          <a:r>
            <a:rPr lang="es-UY"/>
            <a:t>COORDINADOR REGIONAL</a:t>
          </a:r>
        </a:p>
      </dgm:t>
    </dgm:pt>
    <dgm:pt modelId="{7B9FA165-029D-4403-97CE-1F39E2A4229C}" type="parTrans" cxnId="{5E4FF9C9-B6B6-4A28-83EA-292BBECEA1E0}">
      <dgm:prSet/>
      <dgm:spPr/>
      <dgm:t>
        <a:bodyPr/>
        <a:lstStyle/>
        <a:p>
          <a:endParaRPr lang="es-UY"/>
        </a:p>
      </dgm:t>
    </dgm:pt>
    <dgm:pt modelId="{89C32DAC-FA0C-455D-9D32-4C701ADF7295}" type="sibTrans" cxnId="{5E4FF9C9-B6B6-4A28-83EA-292BBECEA1E0}">
      <dgm:prSet/>
      <dgm:spPr/>
      <dgm:t>
        <a:bodyPr/>
        <a:lstStyle/>
        <a:p>
          <a:endParaRPr lang="es-UY"/>
        </a:p>
      </dgm:t>
    </dgm:pt>
    <dgm:pt modelId="{797488FA-4EC1-48B2-8C9A-27DD3F5AEC2D}">
      <dgm:prSet phldrT="[Texto]"/>
      <dgm:spPr/>
      <dgm:t>
        <a:bodyPr/>
        <a:lstStyle/>
        <a:p>
          <a:r>
            <a:rPr lang="es-UY"/>
            <a:t>COORDINADORES NACIONALES</a:t>
          </a:r>
        </a:p>
      </dgm:t>
    </dgm:pt>
    <dgm:pt modelId="{141E9632-5BCC-4CF8-A783-52108EC48D87}" type="parTrans" cxnId="{48D0C2DB-1FEE-40ED-A580-A72AF63C5383}">
      <dgm:prSet/>
      <dgm:spPr/>
      <dgm:t>
        <a:bodyPr/>
        <a:lstStyle/>
        <a:p>
          <a:endParaRPr lang="es-UY"/>
        </a:p>
      </dgm:t>
    </dgm:pt>
    <dgm:pt modelId="{84DA0B5F-32CC-4A45-837B-2A04F1EBE9E4}" type="sibTrans" cxnId="{48D0C2DB-1FEE-40ED-A580-A72AF63C5383}">
      <dgm:prSet/>
      <dgm:spPr/>
      <dgm:t>
        <a:bodyPr/>
        <a:lstStyle/>
        <a:p>
          <a:endParaRPr lang="es-UY"/>
        </a:p>
      </dgm:t>
    </dgm:pt>
    <dgm:pt modelId="{CA66CF72-D3D4-4C49-811C-92E56117AF71}">
      <dgm:prSet phldrT="[Texto]"/>
      <dgm:spPr/>
      <dgm:t>
        <a:bodyPr/>
        <a:lstStyle/>
        <a:p>
          <a:r>
            <a:rPr lang="es-UY"/>
            <a:t>DINAMA (MVOTMA)</a:t>
          </a:r>
        </a:p>
      </dgm:t>
    </dgm:pt>
    <dgm:pt modelId="{BF501173-FB50-4116-84F7-60971BFD4FBC}" type="parTrans" cxnId="{EC3517C2-F6D3-47DF-AF68-9F56FE0661E9}">
      <dgm:prSet/>
      <dgm:spPr/>
      <dgm:t>
        <a:bodyPr/>
        <a:lstStyle/>
        <a:p>
          <a:endParaRPr lang="es-UY"/>
        </a:p>
      </dgm:t>
    </dgm:pt>
    <dgm:pt modelId="{04C70F6B-2192-4384-873C-7C53DEDE4821}" type="sibTrans" cxnId="{EC3517C2-F6D3-47DF-AF68-9F56FE0661E9}">
      <dgm:prSet/>
      <dgm:spPr/>
      <dgm:t>
        <a:bodyPr/>
        <a:lstStyle/>
        <a:p>
          <a:endParaRPr lang="es-UY"/>
        </a:p>
      </dgm:t>
    </dgm:pt>
    <dgm:pt modelId="{55F1E24D-1DDF-4517-95CC-644B6C328CCF}">
      <dgm:prSet phldrT="[Texto]"/>
      <dgm:spPr/>
      <dgm:t>
        <a:bodyPr/>
        <a:lstStyle/>
        <a:p>
          <a:r>
            <a:rPr lang="es-MX"/>
            <a:t>Secretaría de Ambiente y Desarrollo Sustentable</a:t>
          </a:r>
          <a:endParaRPr lang="es-UY"/>
        </a:p>
      </dgm:t>
    </dgm:pt>
    <dgm:pt modelId="{B97F8951-6251-45B5-AEFD-301A8F6ABBB4}" type="parTrans" cxnId="{CB63F49D-E428-4AFD-9A38-6DFD8F01DAF8}">
      <dgm:prSet/>
      <dgm:spPr/>
      <dgm:t>
        <a:bodyPr/>
        <a:lstStyle/>
        <a:p>
          <a:endParaRPr lang="es-UY"/>
        </a:p>
      </dgm:t>
    </dgm:pt>
    <dgm:pt modelId="{AE265682-6FDB-4429-93CF-2FCBCF95CB86}" type="sibTrans" cxnId="{CB63F49D-E428-4AFD-9A38-6DFD8F01DAF8}">
      <dgm:prSet/>
      <dgm:spPr/>
      <dgm:t>
        <a:bodyPr/>
        <a:lstStyle/>
        <a:p>
          <a:endParaRPr lang="es-UY"/>
        </a:p>
      </dgm:t>
    </dgm:pt>
    <dgm:pt modelId="{AABD46CD-6AAE-4809-B42B-D1014C4139D5}" type="pres">
      <dgm:prSet presAssocID="{2B317CEE-E398-4BA3-91D4-EA18A4B23811}" presName="linear" presStyleCnt="0">
        <dgm:presLayoutVars>
          <dgm:dir/>
          <dgm:resizeHandles val="exact"/>
        </dgm:presLayoutVars>
      </dgm:prSet>
      <dgm:spPr/>
      <dgm:t>
        <a:bodyPr/>
        <a:lstStyle/>
        <a:p>
          <a:endParaRPr lang="es-UY"/>
        </a:p>
      </dgm:t>
    </dgm:pt>
    <dgm:pt modelId="{201952E9-1486-4844-8564-905D114E2575}" type="pres">
      <dgm:prSet presAssocID="{023EBD9A-9D5D-4892-AB69-C3628A66424E}" presName="comp" presStyleCnt="0"/>
      <dgm:spPr/>
    </dgm:pt>
    <dgm:pt modelId="{4E2AE868-600A-47D7-BF3C-5CE1D2DEA958}" type="pres">
      <dgm:prSet presAssocID="{023EBD9A-9D5D-4892-AB69-C3628A66424E}" presName="box" presStyleLbl="node1" presStyleIdx="0" presStyleCnt="2"/>
      <dgm:spPr/>
      <dgm:t>
        <a:bodyPr/>
        <a:lstStyle/>
        <a:p>
          <a:endParaRPr lang="es-UY"/>
        </a:p>
      </dgm:t>
    </dgm:pt>
    <dgm:pt modelId="{0032A710-25B8-4A01-9300-BDAFE8EF538C}" type="pres">
      <dgm:prSet presAssocID="{023EBD9A-9D5D-4892-AB69-C3628A66424E}" presName="img" presStyleLbl="fgImgPlace1" presStyleIdx="0"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7000" r="-27000"/>
          </a:stretch>
        </a:blipFill>
      </dgm:spPr>
      <dgm:t>
        <a:bodyPr/>
        <a:lstStyle/>
        <a:p>
          <a:endParaRPr lang="es-UY"/>
        </a:p>
      </dgm:t>
    </dgm:pt>
    <dgm:pt modelId="{55C58823-C853-494E-A036-913218F540A8}" type="pres">
      <dgm:prSet presAssocID="{023EBD9A-9D5D-4892-AB69-C3628A66424E}" presName="text" presStyleLbl="node1" presStyleIdx="0" presStyleCnt="2">
        <dgm:presLayoutVars>
          <dgm:bulletEnabled val="1"/>
        </dgm:presLayoutVars>
      </dgm:prSet>
      <dgm:spPr/>
      <dgm:t>
        <a:bodyPr/>
        <a:lstStyle/>
        <a:p>
          <a:endParaRPr lang="es-UY"/>
        </a:p>
      </dgm:t>
    </dgm:pt>
    <dgm:pt modelId="{C5776015-0C46-4378-AE1E-D6E4D8F17A97}" type="pres">
      <dgm:prSet presAssocID="{490803D5-1E4D-40A3-AD9F-BFC49D35DC9A}" presName="spacer" presStyleCnt="0"/>
      <dgm:spPr/>
    </dgm:pt>
    <dgm:pt modelId="{D4B35EFE-0779-47D5-8F95-248A9A833F08}" type="pres">
      <dgm:prSet presAssocID="{8C29052C-89A4-4EA9-B4D8-DF1EF74D2350}" presName="comp" presStyleCnt="0"/>
      <dgm:spPr/>
    </dgm:pt>
    <dgm:pt modelId="{262AB1EC-BE99-429B-85D4-D06859B70FBD}" type="pres">
      <dgm:prSet presAssocID="{8C29052C-89A4-4EA9-B4D8-DF1EF74D2350}" presName="box" presStyleLbl="node1" presStyleIdx="1" presStyleCnt="2"/>
      <dgm:spPr/>
      <dgm:t>
        <a:bodyPr/>
        <a:lstStyle/>
        <a:p>
          <a:endParaRPr lang="es-UY"/>
        </a:p>
      </dgm:t>
    </dgm:pt>
    <dgm:pt modelId="{B4C0D35B-CFD3-4981-AEDF-A10F4F883AA8}" type="pres">
      <dgm:prSet presAssocID="{8C29052C-89A4-4EA9-B4D8-DF1EF74D2350}" presName="img" presStyleLbl="fgImgPlace1" presStyleIdx="1" presStyleCnt="2"/>
      <dgm:spPr>
        <a:blipFill>
          <a:blip xmlns:r="http://schemas.openxmlformats.org/officeDocument/2006/relationships" r:embed="rId2">
            <a:extLst>
              <a:ext uri="{28A0092B-C50C-407E-A947-70E740481C1C}">
                <a14:useLocalDpi xmlns:a14="http://schemas.microsoft.com/office/drawing/2010/main" val="0"/>
              </a:ext>
            </a:extLst>
          </a:blip>
          <a:srcRect/>
          <a:stretch>
            <a:fillRect l="-12000" r="-12000"/>
          </a:stretch>
        </a:blipFill>
      </dgm:spPr>
      <dgm:t>
        <a:bodyPr/>
        <a:lstStyle/>
        <a:p>
          <a:endParaRPr lang="es-UY"/>
        </a:p>
      </dgm:t>
    </dgm:pt>
    <dgm:pt modelId="{A31D2870-8D78-40CD-A17A-58D24B341E36}" type="pres">
      <dgm:prSet presAssocID="{8C29052C-89A4-4EA9-B4D8-DF1EF74D2350}" presName="text" presStyleLbl="node1" presStyleIdx="1" presStyleCnt="2">
        <dgm:presLayoutVars>
          <dgm:bulletEnabled val="1"/>
        </dgm:presLayoutVars>
      </dgm:prSet>
      <dgm:spPr/>
      <dgm:t>
        <a:bodyPr/>
        <a:lstStyle/>
        <a:p>
          <a:endParaRPr lang="es-UY"/>
        </a:p>
      </dgm:t>
    </dgm:pt>
  </dgm:ptLst>
  <dgm:cxnLst>
    <dgm:cxn modelId="{48D0C2DB-1FEE-40ED-A580-A72AF63C5383}" srcId="{8C29052C-89A4-4EA9-B4D8-DF1EF74D2350}" destId="{797488FA-4EC1-48B2-8C9A-27DD3F5AEC2D}" srcOrd="1" destOrd="0" parTransId="{141E9632-5BCC-4CF8-A783-52108EC48D87}" sibTransId="{84DA0B5F-32CC-4A45-837B-2A04F1EBE9E4}"/>
    <dgm:cxn modelId="{C47805C6-1C16-4EC4-8D98-7922195D8204}" type="presOf" srcId="{2B317CEE-E398-4BA3-91D4-EA18A4B23811}" destId="{AABD46CD-6AAE-4809-B42B-D1014C4139D5}" srcOrd="0" destOrd="0" presId="urn:microsoft.com/office/officeart/2005/8/layout/vList4#1"/>
    <dgm:cxn modelId="{45B1D0B4-292E-41B9-8E39-770FD341F1F9}" type="presOf" srcId="{55F1E24D-1DDF-4517-95CC-644B6C328CCF}" destId="{4E2AE868-600A-47D7-BF3C-5CE1D2DEA958}" srcOrd="0" destOrd="4" presId="urn:microsoft.com/office/officeart/2005/8/layout/vList4#1"/>
    <dgm:cxn modelId="{EB6B109F-7837-4B24-906E-B795EEB6AA76}" type="presOf" srcId="{8C29052C-89A4-4EA9-B4D8-DF1EF74D2350}" destId="{262AB1EC-BE99-429B-85D4-D06859B70FBD}" srcOrd="0" destOrd="0" presId="urn:microsoft.com/office/officeart/2005/8/layout/vList4#1"/>
    <dgm:cxn modelId="{108152D7-1E68-4BE4-A6E8-924FF90AF33A}" type="presOf" srcId="{A3C81779-EB3A-4952-952B-BB10CCDBBCC3}" destId="{4E2AE868-600A-47D7-BF3C-5CE1D2DEA958}" srcOrd="0" destOrd="2" presId="urn:microsoft.com/office/officeart/2005/8/layout/vList4#1"/>
    <dgm:cxn modelId="{6247557A-8093-4AC8-B8FF-F568440CAAFF}" type="presOf" srcId="{797488FA-4EC1-48B2-8C9A-27DD3F5AEC2D}" destId="{A31D2870-8D78-40CD-A17A-58D24B341E36}" srcOrd="1" destOrd="2" presId="urn:microsoft.com/office/officeart/2005/8/layout/vList4#1"/>
    <dgm:cxn modelId="{90EAB8A5-F9CA-414B-B190-0FDB8FB299C3}" type="presOf" srcId="{42D370E9-AC9D-4907-8142-48FE21050CF2}" destId="{4E2AE868-600A-47D7-BF3C-5CE1D2DEA958}" srcOrd="0" destOrd="1" presId="urn:microsoft.com/office/officeart/2005/8/layout/vList4#1"/>
    <dgm:cxn modelId="{F5DF9E6C-C1C2-475F-A425-E9C2F398049F}" srcId="{2B317CEE-E398-4BA3-91D4-EA18A4B23811}" destId="{8C29052C-89A4-4EA9-B4D8-DF1EF74D2350}" srcOrd="1" destOrd="0" parTransId="{9E4C6246-5977-4414-A153-E77EAE95A251}" sibTransId="{EAD48553-53F9-4B38-BE59-E5DC1A0F9737}"/>
    <dgm:cxn modelId="{96DB7C76-08F8-4A1B-8081-D3EFCC313C33}" srcId="{2B317CEE-E398-4BA3-91D4-EA18A4B23811}" destId="{023EBD9A-9D5D-4892-AB69-C3628A66424E}" srcOrd="0" destOrd="0" parTransId="{E7583F1E-5B57-47E6-8385-E9CAA54AAB61}" sibTransId="{490803D5-1E4D-40A3-AD9F-BFC49D35DC9A}"/>
    <dgm:cxn modelId="{EC3517C2-F6D3-47DF-AF68-9F56FE0661E9}" srcId="{023EBD9A-9D5D-4892-AB69-C3628A66424E}" destId="{CA66CF72-D3D4-4C49-811C-92E56117AF71}" srcOrd="2" destOrd="0" parTransId="{BF501173-FB50-4116-84F7-60971BFD4FBC}" sibTransId="{04C70F6B-2192-4384-873C-7C53DEDE4821}"/>
    <dgm:cxn modelId="{E1D17796-C7EF-4872-AF8E-C56B50DF55A5}" type="presOf" srcId="{8C29052C-89A4-4EA9-B4D8-DF1EF74D2350}" destId="{A31D2870-8D78-40CD-A17A-58D24B341E36}" srcOrd="1" destOrd="0" presId="urn:microsoft.com/office/officeart/2005/8/layout/vList4#1"/>
    <dgm:cxn modelId="{3603196B-352F-411C-918F-87C678B41879}" type="presOf" srcId="{CA66CF72-D3D4-4C49-811C-92E56117AF71}" destId="{55C58823-C853-494E-A036-913218F540A8}" srcOrd="1" destOrd="3" presId="urn:microsoft.com/office/officeart/2005/8/layout/vList4#1"/>
    <dgm:cxn modelId="{DC35EC99-D2B2-466E-836F-CF083C802A3D}" type="presOf" srcId="{420FF5B8-83B5-47D6-9523-8B6B014422B3}" destId="{A31D2870-8D78-40CD-A17A-58D24B341E36}" srcOrd="1" destOrd="1" presId="urn:microsoft.com/office/officeart/2005/8/layout/vList4#1"/>
    <dgm:cxn modelId="{415A61FB-72DD-4D35-8DA2-0B2CB715DD30}" type="presOf" srcId="{55F1E24D-1DDF-4517-95CC-644B6C328CCF}" destId="{55C58823-C853-494E-A036-913218F540A8}" srcOrd="1" destOrd="4" presId="urn:microsoft.com/office/officeart/2005/8/layout/vList4#1"/>
    <dgm:cxn modelId="{25A285C7-6DC3-4812-9E59-ECE026D80F02}" type="presOf" srcId="{023EBD9A-9D5D-4892-AB69-C3628A66424E}" destId="{4E2AE868-600A-47D7-BF3C-5CE1D2DEA958}" srcOrd="0" destOrd="0" presId="urn:microsoft.com/office/officeart/2005/8/layout/vList4#1"/>
    <dgm:cxn modelId="{D1F8FB5C-F1AD-47AA-A20B-2673D922C31E}" type="presOf" srcId="{CA66CF72-D3D4-4C49-811C-92E56117AF71}" destId="{4E2AE868-600A-47D7-BF3C-5CE1D2DEA958}" srcOrd="0" destOrd="3" presId="urn:microsoft.com/office/officeart/2005/8/layout/vList4#1"/>
    <dgm:cxn modelId="{8A1AEA4E-090B-4E0C-BC94-9B82B5C7521C}" type="presOf" srcId="{A3C81779-EB3A-4952-952B-BB10CCDBBCC3}" destId="{55C58823-C853-494E-A036-913218F540A8}" srcOrd="1" destOrd="2" presId="urn:microsoft.com/office/officeart/2005/8/layout/vList4#1"/>
    <dgm:cxn modelId="{64276DCC-1A5A-418A-A702-6F331EB3F078}" srcId="{023EBD9A-9D5D-4892-AB69-C3628A66424E}" destId="{A3C81779-EB3A-4952-952B-BB10CCDBBCC3}" srcOrd="1" destOrd="0" parTransId="{CE246127-2AAA-4D4C-88AB-12DF6E5C41BF}" sibTransId="{CB09DCB0-743E-4B37-BA7F-856B60E2F128}"/>
    <dgm:cxn modelId="{CB63F49D-E428-4AFD-9A38-6DFD8F01DAF8}" srcId="{023EBD9A-9D5D-4892-AB69-C3628A66424E}" destId="{55F1E24D-1DDF-4517-95CC-644B6C328CCF}" srcOrd="3" destOrd="0" parTransId="{B97F8951-6251-45B5-AEFD-301A8F6ABBB4}" sibTransId="{AE265682-6FDB-4429-93CF-2FCBCF95CB86}"/>
    <dgm:cxn modelId="{78537AD9-F746-45A2-A168-DEA3490B1E28}" type="presOf" srcId="{023EBD9A-9D5D-4892-AB69-C3628A66424E}" destId="{55C58823-C853-494E-A036-913218F540A8}" srcOrd="1" destOrd="0" presId="urn:microsoft.com/office/officeart/2005/8/layout/vList4#1"/>
    <dgm:cxn modelId="{30E915AD-49AA-4603-80AB-E0AE6E2773B4}" srcId="{023EBD9A-9D5D-4892-AB69-C3628A66424E}" destId="{42D370E9-AC9D-4907-8142-48FE21050CF2}" srcOrd="0" destOrd="0" parTransId="{21C0990D-9E10-4696-A66A-AE7131B44C3F}" sibTransId="{75B5F1C3-6292-4C07-9C12-B31506AE9756}"/>
    <dgm:cxn modelId="{47918828-296F-410A-892F-A0E6C4F51F72}" type="presOf" srcId="{420FF5B8-83B5-47D6-9523-8B6B014422B3}" destId="{262AB1EC-BE99-429B-85D4-D06859B70FBD}" srcOrd="0" destOrd="1" presId="urn:microsoft.com/office/officeart/2005/8/layout/vList4#1"/>
    <dgm:cxn modelId="{E00EE931-1275-4130-A5D8-FCAEE96EA141}" type="presOf" srcId="{42D370E9-AC9D-4907-8142-48FE21050CF2}" destId="{55C58823-C853-494E-A036-913218F540A8}" srcOrd="1" destOrd="1" presId="urn:microsoft.com/office/officeart/2005/8/layout/vList4#1"/>
    <dgm:cxn modelId="{5E4FF9C9-B6B6-4A28-83EA-292BBECEA1E0}" srcId="{8C29052C-89A4-4EA9-B4D8-DF1EF74D2350}" destId="{420FF5B8-83B5-47D6-9523-8B6B014422B3}" srcOrd="0" destOrd="0" parTransId="{7B9FA165-029D-4403-97CE-1F39E2A4229C}" sibTransId="{89C32DAC-FA0C-455D-9D32-4C701ADF7295}"/>
    <dgm:cxn modelId="{9FE12A44-C365-4B3B-9030-DC5D5440D154}" type="presOf" srcId="{797488FA-4EC1-48B2-8C9A-27DD3F5AEC2D}" destId="{262AB1EC-BE99-429B-85D4-D06859B70FBD}" srcOrd="0" destOrd="2" presId="urn:microsoft.com/office/officeart/2005/8/layout/vList4#1"/>
    <dgm:cxn modelId="{3C68AB98-F733-4F58-8924-7675C82EEF8C}" type="presParOf" srcId="{AABD46CD-6AAE-4809-B42B-D1014C4139D5}" destId="{201952E9-1486-4844-8564-905D114E2575}" srcOrd="0" destOrd="0" presId="urn:microsoft.com/office/officeart/2005/8/layout/vList4#1"/>
    <dgm:cxn modelId="{BAE8186B-EE3D-4774-9D11-4400BBC8F41E}" type="presParOf" srcId="{201952E9-1486-4844-8564-905D114E2575}" destId="{4E2AE868-600A-47D7-BF3C-5CE1D2DEA958}" srcOrd="0" destOrd="0" presId="urn:microsoft.com/office/officeart/2005/8/layout/vList4#1"/>
    <dgm:cxn modelId="{5C05F697-EB44-4AFB-A102-48F337C2E9F3}" type="presParOf" srcId="{201952E9-1486-4844-8564-905D114E2575}" destId="{0032A710-25B8-4A01-9300-BDAFE8EF538C}" srcOrd="1" destOrd="0" presId="urn:microsoft.com/office/officeart/2005/8/layout/vList4#1"/>
    <dgm:cxn modelId="{BE9970AA-6C54-469E-8D92-C364E4FF3150}" type="presParOf" srcId="{201952E9-1486-4844-8564-905D114E2575}" destId="{55C58823-C853-494E-A036-913218F540A8}" srcOrd="2" destOrd="0" presId="urn:microsoft.com/office/officeart/2005/8/layout/vList4#1"/>
    <dgm:cxn modelId="{3346D015-339F-41DF-B192-DDF7BE488F04}" type="presParOf" srcId="{AABD46CD-6AAE-4809-B42B-D1014C4139D5}" destId="{C5776015-0C46-4378-AE1E-D6E4D8F17A97}" srcOrd="1" destOrd="0" presId="urn:microsoft.com/office/officeart/2005/8/layout/vList4#1"/>
    <dgm:cxn modelId="{1C69E559-A4A5-41BB-9518-ACD49757B38C}" type="presParOf" srcId="{AABD46CD-6AAE-4809-B42B-D1014C4139D5}" destId="{D4B35EFE-0779-47D5-8F95-248A9A833F08}" srcOrd="2" destOrd="0" presId="urn:microsoft.com/office/officeart/2005/8/layout/vList4#1"/>
    <dgm:cxn modelId="{5EE9027C-4CF6-421E-A71A-4FB629C53A86}" type="presParOf" srcId="{D4B35EFE-0779-47D5-8F95-248A9A833F08}" destId="{262AB1EC-BE99-429B-85D4-D06859B70FBD}" srcOrd="0" destOrd="0" presId="urn:microsoft.com/office/officeart/2005/8/layout/vList4#1"/>
    <dgm:cxn modelId="{CCBBD9CF-4850-4D95-A4A6-5DE689353DB1}" type="presParOf" srcId="{D4B35EFE-0779-47D5-8F95-248A9A833F08}" destId="{B4C0D35B-CFD3-4981-AEDF-A10F4F883AA8}" srcOrd="1" destOrd="0" presId="urn:microsoft.com/office/officeart/2005/8/layout/vList4#1"/>
    <dgm:cxn modelId="{F4615DF1-C3A7-4B93-9130-5422E560D0E0}" type="presParOf" srcId="{D4B35EFE-0779-47D5-8F95-248A9A833F08}" destId="{A31D2870-8D78-40CD-A17A-58D24B341E36}" srcOrd="2" destOrd="0" presId="urn:microsoft.com/office/officeart/2005/8/layout/vList4#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FA67DC-908A-4A53-8315-3A102DF3EE83}" type="doc">
      <dgm:prSet loTypeId="urn:microsoft.com/office/officeart/2005/8/layout/vList4#2" loCatId="list" qsTypeId="urn:microsoft.com/office/officeart/2005/8/quickstyle/simple1" qsCatId="simple" csTypeId="urn:microsoft.com/office/officeart/2005/8/colors/accent1_2" csCatId="accent1" phldr="1"/>
      <dgm:spPr/>
      <dgm:t>
        <a:bodyPr/>
        <a:lstStyle/>
        <a:p>
          <a:endParaRPr lang="es-UY"/>
        </a:p>
      </dgm:t>
    </dgm:pt>
    <dgm:pt modelId="{E25723BF-3BE3-4B41-8056-30BA203AD2CA}">
      <dgm:prSet phldrT="[Texto]"/>
      <dgm:spPr/>
      <dgm:t>
        <a:bodyPr/>
        <a:lstStyle/>
        <a:p>
          <a:pPr algn="l"/>
          <a:r>
            <a:rPr lang="es-UY"/>
            <a:t>AMBITO POLITICO-ESTRATEGICO</a:t>
          </a:r>
        </a:p>
      </dgm:t>
    </dgm:pt>
    <dgm:pt modelId="{75A7B7DA-694E-4CDF-A1D4-4449013FFA62}" type="parTrans" cxnId="{BFCE5FAC-E069-4A7F-A410-332410975BE9}">
      <dgm:prSet/>
      <dgm:spPr/>
      <dgm:t>
        <a:bodyPr/>
        <a:lstStyle/>
        <a:p>
          <a:pPr algn="l"/>
          <a:endParaRPr lang="es-UY"/>
        </a:p>
      </dgm:t>
    </dgm:pt>
    <dgm:pt modelId="{9F84789C-3077-4278-B39B-0AC995AB22A5}" type="sibTrans" cxnId="{BFCE5FAC-E069-4A7F-A410-332410975BE9}">
      <dgm:prSet/>
      <dgm:spPr/>
      <dgm:t>
        <a:bodyPr/>
        <a:lstStyle/>
        <a:p>
          <a:pPr algn="l"/>
          <a:endParaRPr lang="es-UY"/>
        </a:p>
      </dgm:t>
    </dgm:pt>
    <dgm:pt modelId="{22463D9A-5B59-4CDB-9FB2-711CD233DA63}">
      <dgm:prSet phldrT="[Texto]"/>
      <dgm:spPr/>
      <dgm:t>
        <a:bodyPr/>
        <a:lstStyle/>
        <a:p>
          <a:pPr algn="l"/>
          <a:r>
            <a:rPr lang="es-UY"/>
            <a:t>CTMFM. CARP</a:t>
          </a:r>
        </a:p>
      </dgm:t>
    </dgm:pt>
    <dgm:pt modelId="{9CCDB550-1E33-4136-88FD-C7A797901FC8}" type="parTrans" cxnId="{22E87A26-58F8-4F44-B846-F0F40C07086A}">
      <dgm:prSet/>
      <dgm:spPr/>
      <dgm:t>
        <a:bodyPr/>
        <a:lstStyle/>
        <a:p>
          <a:pPr algn="l"/>
          <a:endParaRPr lang="es-UY"/>
        </a:p>
      </dgm:t>
    </dgm:pt>
    <dgm:pt modelId="{EACC8083-C6E1-4988-B36D-320E7A0E4743}" type="sibTrans" cxnId="{22E87A26-58F8-4F44-B846-F0F40C07086A}">
      <dgm:prSet/>
      <dgm:spPr/>
      <dgm:t>
        <a:bodyPr/>
        <a:lstStyle/>
        <a:p>
          <a:pPr algn="l"/>
          <a:endParaRPr lang="es-UY"/>
        </a:p>
      </dgm:t>
    </dgm:pt>
    <dgm:pt modelId="{B94F926F-60F0-4E5F-941E-3EB42FB16A1F}">
      <dgm:prSet phldrT="[Texto]"/>
      <dgm:spPr/>
      <dgm:t>
        <a:bodyPr/>
        <a:lstStyle/>
        <a:p>
          <a:pPr algn="l"/>
          <a:r>
            <a:rPr lang="es-UY"/>
            <a:t>DINAMA, SAYDS</a:t>
          </a:r>
        </a:p>
      </dgm:t>
    </dgm:pt>
    <dgm:pt modelId="{AAA6B303-E32C-4B50-AC93-3A18C7CEA994}" type="parTrans" cxnId="{56BBDFD1-87C0-471E-BAEA-F6BB18507848}">
      <dgm:prSet/>
      <dgm:spPr/>
      <dgm:t>
        <a:bodyPr/>
        <a:lstStyle/>
        <a:p>
          <a:pPr algn="l"/>
          <a:endParaRPr lang="es-UY"/>
        </a:p>
      </dgm:t>
    </dgm:pt>
    <dgm:pt modelId="{EC13F311-3CDB-42EF-81FB-1835452E4836}" type="sibTrans" cxnId="{56BBDFD1-87C0-471E-BAEA-F6BB18507848}">
      <dgm:prSet/>
      <dgm:spPr/>
      <dgm:t>
        <a:bodyPr/>
        <a:lstStyle/>
        <a:p>
          <a:pPr algn="l"/>
          <a:endParaRPr lang="es-UY"/>
        </a:p>
      </dgm:t>
    </dgm:pt>
    <dgm:pt modelId="{BC3F7A91-19F1-40EF-A1E0-70D178FE3633}">
      <dgm:prSet phldrT="[Texto]"/>
      <dgm:spPr/>
      <dgm:t>
        <a:bodyPr/>
        <a:lstStyle/>
        <a:p>
          <a:pPr algn="l"/>
          <a:r>
            <a:rPr lang="es-UY"/>
            <a:t>AMBITO ESTRATEGICO-OPERATIVO</a:t>
          </a:r>
        </a:p>
      </dgm:t>
    </dgm:pt>
    <dgm:pt modelId="{3A319D60-4C5A-4F80-A072-7D62E0AD5FD8}" type="parTrans" cxnId="{831D6AFF-56BD-4B48-9A76-8E3BBEF2AF75}">
      <dgm:prSet/>
      <dgm:spPr/>
      <dgm:t>
        <a:bodyPr/>
        <a:lstStyle/>
        <a:p>
          <a:pPr algn="l"/>
          <a:endParaRPr lang="es-UY"/>
        </a:p>
      </dgm:t>
    </dgm:pt>
    <dgm:pt modelId="{2B8C6464-3E32-4C58-A452-9CA96720FA2D}" type="sibTrans" cxnId="{831D6AFF-56BD-4B48-9A76-8E3BBEF2AF75}">
      <dgm:prSet/>
      <dgm:spPr/>
      <dgm:t>
        <a:bodyPr/>
        <a:lstStyle/>
        <a:p>
          <a:pPr algn="l"/>
          <a:endParaRPr lang="es-UY"/>
        </a:p>
      </dgm:t>
    </dgm:pt>
    <dgm:pt modelId="{964F1621-FE93-47D9-9960-030D3A3B79DD}">
      <dgm:prSet phldrT="[Texto]"/>
      <dgm:spPr/>
      <dgm:t>
        <a:bodyPr/>
        <a:lstStyle/>
        <a:p>
          <a:pPr algn="l"/>
          <a:r>
            <a:rPr lang="es-UY"/>
            <a:t>SECRETARIOS TECNICOS DE CTMFM Y DE CARP</a:t>
          </a:r>
        </a:p>
      </dgm:t>
    </dgm:pt>
    <dgm:pt modelId="{4CFB5400-AF90-4F97-A6D7-F0B0A9D58F0A}" type="parTrans" cxnId="{320CB384-ABEC-4EC3-80FB-B4EB9DBCF550}">
      <dgm:prSet/>
      <dgm:spPr/>
      <dgm:t>
        <a:bodyPr/>
        <a:lstStyle/>
        <a:p>
          <a:pPr algn="l"/>
          <a:endParaRPr lang="es-UY"/>
        </a:p>
      </dgm:t>
    </dgm:pt>
    <dgm:pt modelId="{C245328F-0A03-4700-942C-AA7002F895E9}" type="sibTrans" cxnId="{320CB384-ABEC-4EC3-80FB-B4EB9DBCF550}">
      <dgm:prSet/>
      <dgm:spPr/>
      <dgm:t>
        <a:bodyPr/>
        <a:lstStyle/>
        <a:p>
          <a:pPr algn="l"/>
          <a:endParaRPr lang="es-UY"/>
        </a:p>
      </dgm:t>
    </dgm:pt>
    <dgm:pt modelId="{A1420CEC-7EFB-433F-B97A-0DE473947F7E}">
      <dgm:prSet phldrT="[Texto]"/>
      <dgm:spPr/>
      <dgm:t>
        <a:bodyPr/>
        <a:lstStyle/>
        <a:p>
          <a:pPr algn="l"/>
          <a:r>
            <a:rPr lang="es-UY"/>
            <a:t>Representantes tecnicos de los directores de DINAMA Y SADYS</a:t>
          </a:r>
        </a:p>
      </dgm:t>
    </dgm:pt>
    <dgm:pt modelId="{740B6869-AAD0-4625-AE91-EDB00FE0DCA2}" type="parTrans" cxnId="{30134272-9841-4C4C-A2B8-80A22A4A4FF0}">
      <dgm:prSet/>
      <dgm:spPr/>
      <dgm:t>
        <a:bodyPr/>
        <a:lstStyle/>
        <a:p>
          <a:pPr algn="l"/>
          <a:endParaRPr lang="es-UY"/>
        </a:p>
      </dgm:t>
    </dgm:pt>
    <dgm:pt modelId="{D72178AB-7690-4CE8-89DF-39F53E73BFF6}" type="sibTrans" cxnId="{30134272-9841-4C4C-A2B8-80A22A4A4FF0}">
      <dgm:prSet/>
      <dgm:spPr/>
      <dgm:t>
        <a:bodyPr/>
        <a:lstStyle/>
        <a:p>
          <a:pPr algn="l"/>
          <a:endParaRPr lang="es-UY"/>
        </a:p>
      </dgm:t>
    </dgm:pt>
    <dgm:pt modelId="{09FCA5F5-C094-4862-B866-9AA212467A36}">
      <dgm:prSet phldrT="[Texto]"/>
      <dgm:spPr/>
      <dgm:t>
        <a:bodyPr/>
        <a:lstStyle/>
        <a:p>
          <a:pPr algn="l"/>
          <a:r>
            <a:rPr lang="es-UY"/>
            <a:t>AMBITO OPERATIVO</a:t>
          </a:r>
        </a:p>
      </dgm:t>
    </dgm:pt>
    <dgm:pt modelId="{F811EF6D-6ADF-4601-89A7-83709873CE03}" type="parTrans" cxnId="{1E8DDB13-C400-4A2A-8B3B-546149DAD731}">
      <dgm:prSet/>
      <dgm:spPr/>
      <dgm:t>
        <a:bodyPr/>
        <a:lstStyle/>
        <a:p>
          <a:pPr algn="l"/>
          <a:endParaRPr lang="es-UY"/>
        </a:p>
      </dgm:t>
    </dgm:pt>
    <dgm:pt modelId="{AEE3BAB4-A3B4-4C2E-9CF1-33FBDD5650B7}" type="sibTrans" cxnId="{1E8DDB13-C400-4A2A-8B3B-546149DAD731}">
      <dgm:prSet/>
      <dgm:spPr/>
      <dgm:t>
        <a:bodyPr/>
        <a:lstStyle/>
        <a:p>
          <a:pPr algn="l"/>
          <a:endParaRPr lang="es-UY"/>
        </a:p>
      </dgm:t>
    </dgm:pt>
    <dgm:pt modelId="{5285918A-8BED-4091-8188-515A0C6A0B50}">
      <dgm:prSet phldrT="[Texto]"/>
      <dgm:spPr/>
      <dgm:t>
        <a:bodyPr/>
        <a:lstStyle/>
        <a:p>
          <a:pPr algn="l"/>
          <a:r>
            <a:rPr lang="es-UY"/>
            <a:t>Coordinador Regional</a:t>
          </a:r>
        </a:p>
      </dgm:t>
    </dgm:pt>
    <dgm:pt modelId="{98F3B68C-86C6-4F8C-906A-3631BF02E671}" type="parTrans" cxnId="{61333040-C683-46B8-AEE1-4FFCC0F778BF}">
      <dgm:prSet/>
      <dgm:spPr/>
      <dgm:t>
        <a:bodyPr/>
        <a:lstStyle/>
        <a:p>
          <a:pPr algn="l"/>
          <a:endParaRPr lang="es-UY"/>
        </a:p>
      </dgm:t>
    </dgm:pt>
    <dgm:pt modelId="{CC6C8CA2-EB0C-4FA1-B2CD-8FC7305FA7D6}" type="sibTrans" cxnId="{61333040-C683-46B8-AEE1-4FFCC0F778BF}">
      <dgm:prSet/>
      <dgm:spPr/>
      <dgm:t>
        <a:bodyPr/>
        <a:lstStyle/>
        <a:p>
          <a:pPr algn="l"/>
          <a:endParaRPr lang="es-UY"/>
        </a:p>
      </dgm:t>
    </dgm:pt>
    <dgm:pt modelId="{B71707B0-F732-4921-A49D-26BEC962EB6B}">
      <dgm:prSet phldrT="[Texto]"/>
      <dgm:spPr/>
      <dgm:t>
        <a:bodyPr/>
        <a:lstStyle/>
        <a:p>
          <a:pPr algn="l"/>
          <a:r>
            <a:rPr lang="es-UY"/>
            <a:t>Coordinadores Nacionales</a:t>
          </a:r>
        </a:p>
      </dgm:t>
    </dgm:pt>
    <dgm:pt modelId="{C72E8550-1A2A-4176-909E-5673D578959F}" type="parTrans" cxnId="{79E4D0AD-3F7A-4AAB-92BA-7A59ABE51A61}">
      <dgm:prSet/>
      <dgm:spPr/>
      <dgm:t>
        <a:bodyPr/>
        <a:lstStyle/>
        <a:p>
          <a:pPr algn="l"/>
          <a:endParaRPr lang="es-UY"/>
        </a:p>
      </dgm:t>
    </dgm:pt>
    <dgm:pt modelId="{557A28D0-3AE1-4661-B4EB-B1E4C44B725B}" type="sibTrans" cxnId="{79E4D0AD-3F7A-4AAB-92BA-7A59ABE51A61}">
      <dgm:prSet/>
      <dgm:spPr/>
      <dgm:t>
        <a:bodyPr/>
        <a:lstStyle/>
        <a:p>
          <a:pPr algn="l"/>
          <a:endParaRPr lang="es-UY"/>
        </a:p>
      </dgm:t>
    </dgm:pt>
    <dgm:pt modelId="{B6222E77-AC32-4C20-91AE-2F1C4ECE91FF}" type="pres">
      <dgm:prSet presAssocID="{4DFA67DC-908A-4A53-8315-3A102DF3EE83}" presName="linear" presStyleCnt="0">
        <dgm:presLayoutVars>
          <dgm:dir/>
          <dgm:resizeHandles val="exact"/>
        </dgm:presLayoutVars>
      </dgm:prSet>
      <dgm:spPr/>
      <dgm:t>
        <a:bodyPr/>
        <a:lstStyle/>
        <a:p>
          <a:endParaRPr lang="es-UY"/>
        </a:p>
      </dgm:t>
    </dgm:pt>
    <dgm:pt modelId="{1B9633B7-E880-48E4-B9AC-4D60A8E5E8E8}" type="pres">
      <dgm:prSet presAssocID="{E25723BF-3BE3-4B41-8056-30BA203AD2CA}" presName="comp" presStyleCnt="0"/>
      <dgm:spPr/>
    </dgm:pt>
    <dgm:pt modelId="{2ECC45A8-FEA7-42E3-B77E-FC9437E2FE98}" type="pres">
      <dgm:prSet presAssocID="{E25723BF-3BE3-4B41-8056-30BA203AD2CA}" presName="box" presStyleLbl="node1" presStyleIdx="0" presStyleCnt="3"/>
      <dgm:spPr/>
      <dgm:t>
        <a:bodyPr/>
        <a:lstStyle/>
        <a:p>
          <a:endParaRPr lang="es-UY"/>
        </a:p>
      </dgm:t>
    </dgm:pt>
    <dgm:pt modelId="{B1D71C92-107D-4382-8A65-990B2306806E}" type="pres">
      <dgm:prSet presAssocID="{E25723BF-3BE3-4B41-8056-30BA203AD2CA}" presName="img"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000" b="-2000"/>
          </a:stretch>
        </a:blipFill>
      </dgm:spPr>
      <dgm:t>
        <a:bodyPr/>
        <a:lstStyle/>
        <a:p>
          <a:endParaRPr lang="es-UY"/>
        </a:p>
      </dgm:t>
    </dgm:pt>
    <dgm:pt modelId="{E610795D-D6B6-4EBD-9604-5F8FB8A52B84}" type="pres">
      <dgm:prSet presAssocID="{E25723BF-3BE3-4B41-8056-30BA203AD2CA}" presName="text" presStyleLbl="node1" presStyleIdx="0" presStyleCnt="3">
        <dgm:presLayoutVars>
          <dgm:bulletEnabled val="1"/>
        </dgm:presLayoutVars>
      </dgm:prSet>
      <dgm:spPr/>
      <dgm:t>
        <a:bodyPr/>
        <a:lstStyle/>
        <a:p>
          <a:endParaRPr lang="es-UY"/>
        </a:p>
      </dgm:t>
    </dgm:pt>
    <dgm:pt modelId="{A0B35637-BE36-4AF5-9AC5-15E41697D7C3}" type="pres">
      <dgm:prSet presAssocID="{9F84789C-3077-4278-B39B-0AC995AB22A5}" presName="spacer" presStyleCnt="0"/>
      <dgm:spPr/>
    </dgm:pt>
    <dgm:pt modelId="{423633F6-D5C4-447B-961C-8DFE546ECE7D}" type="pres">
      <dgm:prSet presAssocID="{BC3F7A91-19F1-40EF-A1E0-70D178FE3633}" presName="comp" presStyleCnt="0"/>
      <dgm:spPr/>
    </dgm:pt>
    <dgm:pt modelId="{B6C8FABC-45D7-4BA3-9B1D-BF17F839E3A3}" type="pres">
      <dgm:prSet presAssocID="{BC3F7A91-19F1-40EF-A1E0-70D178FE3633}" presName="box" presStyleLbl="node1" presStyleIdx="1" presStyleCnt="3"/>
      <dgm:spPr/>
      <dgm:t>
        <a:bodyPr/>
        <a:lstStyle/>
        <a:p>
          <a:endParaRPr lang="es-UY"/>
        </a:p>
      </dgm:t>
    </dgm:pt>
    <dgm:pt modelId="{6EC611BB-B08C-4769-8670-CD7F9EE08B7E}" type="pres">
      <dgm:prSet presAssocID="{BC3F7A91-19F1-40EF-A1E0-70D178FE3633}" presName="img" presStyleLbl="fgImgPlace1" presStyleIdx="1" presStyleCnt="3"/>
      <dgm:spPr>
        <a:blipFill>
          <a:blip xmlns:r="http://schemas.openxmlformats.org/officeDocument/2006/relationships" r:embed="rId2">
            <a:extLst>
              <a:ext uri="{28A0092B-C50C-407E-A947-70E740481C1C}">
                <a14:useLocalDpi xmlns:a14="http://schemas.microsoft.com/office/drawing/2010/main" val="0"/>
              </a:ext>
            </a:extLst>
          </a:blip>
          <a:srcRect/>
          <a:stretch>
            <a:fillRect l="-39000" r="-39000"/>
          </a:stretch>
        </a:blipFill>
      </dgm:spPr>
      <dgm:t>
        <a:bodyPr/>
        <a:lstStyle/>
        <a:p>
          <a:endParaRPr lang="es-UY"/>
        </a:p>
      </dgm:t>
    </dgm:pt>
    <dgm:pt modelId="{7CA36058-D037-4778-87E2-3DD23C572180}" type="pres">
      <dgm:prSet presAssocID="{BC3F7A91-19F1-40EF-A1E0-70D178FE3633}" presName="text" presStyleLbl="node1" presStyleIdx="1" presStyleCnt="3">
        <dgm:presLayoutVars>
          <dgm:bulletEnabled val="1"/>
        </dgm:presLayoutVars>
      </dgm:prSet>
      <dgm:spPr/>
      <dgm:t>
        <a:bodyPr/>
        <a:lstStyle/>
        <a:p>
          <a:endParaRPr lang="es-UY"/>
        </a:p>
      </dgm:t>
    </dgm:pt>
    <dgm:pt modelId="{B360F1A4-8142-4B52-A220-28925D7CF1BC}" type="pres">
      <dgm:prSet presAssocID="{2B8C6464-3E32-4C58-A452-9CA96720FA2D}" presName="spacer" presStyleCnt="0"/>
      <dgm:spPr/>
    </dgm:pt>
    <dgm:pt modelId="{0EA259FE-CFD9-4686-AB8D-81CF5046B40B}" type="pres">
      <dgm:prSet presAssocID="{09FCA5F5-C094-4862-B866-9AA212467A36}" presName="comp" presStyleCnt="0"/>
      <dgm:spPr/>
    </dgm:pt>
    <dgm:pt modelId="{45FC81E1-BBB9-4AE7-911E-5064EDEFF994}" type="pres">
      <dgm:prSet presAssocID="{09FCA5F5-C094-4862-B866-9AA212467A36}" presName="box" presStyleLbl="node1" presStyleIdx="2" presStyleCnt="3"/>
      <dgm:spPr/>
      <dgm:t>
        <a:bodyPr/>
        <a:lstStyle/>
        <a:p>
          <a:endParaRPr lang="es-UY"/>
        </a:p>
      </dgm:t>
    </dgm:pt>
    <dgm:pt modelId="{0E678299-5037-4FAD-B3C0-C73C461C6F63}" type="pres">
      <dgm:prSet presAssocID="{09FCA5F5-C094-4862-B866-9AA212467A36}" presName="img" presStyleLbl="fgImgPlace1" presStyleIdx="2" presStyleCnt="3"/>
      <dgm:spPr>
        <a:blipFill>
          <a:blip xmlns:r="http://schemas.openxmlformats.org/officeDocument/2006/relationships" r:embed="rId3">
            <a:extLst>
              <a:ext uri="{28A0092B-C50C-407E-A947-70E740481C1C}">
                <a14:useLocalDpi xmlns:a14="http://schemas.microsoft.com/office/drawing/2010/main" val="0"/>
              </a:ext>
            </a:extLst>
          </a:blip>
          <a:srcRect/>
          <a:stretch>
            <a:fillRect t="-14000" b="-14000"/>
          </a:stretch>
        </a:blipFill>
      </dgm:spPr>
      <dgm:t>
        <a:bodyPr/>
        <a:lstStyle/>
        <a:p>
          <a:endParaRPr lang="es-UY"/>
        </a:p>
      </dgm:t>
    </dgm:pt>
    <dgm:pt modelId="{02B5EEAA-6FEC-4BCC-8CBD-0C8B0C319138}" type="pres">
      <dgm:prSet presAssocID="{09FCA5F5-C094-4862-B866-9AA212467A36}" presName="text" presStyleLbl="node1" presStyleIdx="2" presStyleCnt="3">
        <dgm:presLayoutVars>
          <dgm:bulletEnabled val="1"/>
        </dgm:presLayoutVars>
      </dgm:prSet>
      <dgm:spPr/>
      <dgm:t>
        <a:bodyPr/>
        <a:lstStyle/>
        <a:p>
          <a:endParaRPr lang="es-UY"/>
        </a:p>
      </dgm:t>
    </dgm:pt>
  </dgm:ptLst>
  <dgm:cxnLst>
    <dgm:cxn modelId="{024315F8-7A09-419E-BD41-4D1562FA5B55}" type="presOf" srcId="{4DFA67DC-908A-4A53-8315-3A102DF3EE83}" destId="{B6222E77-AC32-4C20-91AE-2F1C4ECE91FF}" srcOrd="0" destOrd="0" presId="urn:microsoft.com/office/officeart/2005/8/layout/vList4#2"/>
    <dgm:cxn modelId="{1E8DDB13-C400-4A2A-8B3B-546149DAD731}" srcId="{4DFA67DC-908A-4A53-8315-3A102DF3EE83}" destId="{09FCA5F5-C094-4862-B866-9AA212467A36}" srcOrd="2" destOrd="0" parTransId="{F811EF6D-6ADF-4601-89A7-83709873CE03}" sibTransId="{AEE3BAB4-A3B4-4C2E-9CF1-33FBDD5650B7}"/>
    <dgm:cxn modelId="{79E4D0AD-3F7A-4AAB-92BA-7A59ABE51A61}" srcId="{09FCA5F5-C094-4862-B866-9AA212467A36}" destId="{B71707B0-F732-4921-A49D-26BEC962EB6B}" srcOrd="1" destOrd="0" parTransId="{C72E8550-1A2A-4176-909E-5673D578959F}" sibTransId="{557A28D0-3AE1-4661-B4EB-B1E4C44B725B}"/>
    <dgm:cxn modelId="{E607B525-E15D-4126-A2DB-8DAD1C061E66}" type="presOf" srcId="{22463D9A-5B59-4CDB-9FB2-711CD233DA63}" destId="{2ECC45A8-FEA7-42E3-B77E-FC9437E2FE98}" srcOrd="0" destOrd="1" presId="urn:microsoft.com/office/officeart/2005/8/layout/vList4#2"/>
    <dgm:cxn modelId="{B8B2B736-D8AA-44EE-9F4B-15D11675917B}" type="presOf" srcId="{964F1621-FE93-47D9-9960-030D3A3B79DD}" destId="{B6C8FABC-45D7-4BA3-9B1D-BF17F839E3A3}" srcOrd="0" destOrd="1" presId="urn:microsoft.com/office/officeart/2005/8/layout/vList4#2"/>
    <dgm:cxn modelId="{FD565F2D-3BB9-4AD9-82C0-29BDC9AFD7F0}" type="presOf" srcId="{E25723BF-3BE3-4B41-8056-30BA203AD2CA}" destId="{2ECC45A8-FEA7-42E3-B77E-FC9437E2FE98}" srcOrd="0" destOrd="0" presId="urn:microsoft.com/office/officeart/2005/8/layout/vList4#2"/>
    <dgm:cxn modelId="{831D6AFF-56BD-4B48-9A76-8E3BBEF2AF75}" srcId="{4DFA67DC-908A-4A53-8315-3A102DF3EE83}" destId="{BC3F7A91-19F1-40EF-A1E0-70D178FE3633}" srcOrd="1" destOrd="0" parTransId="{3A319D60-4C5A-4F80-A072-7D62E0AD5FD8}" sibTransId="{2B8C6464-3E32-4C58-A452-9CA96720FA2D}"/>
    <dgm:cxn modelId="{A67F082F-B875-40E1-9627-E06D11852FD0}" type="presOf" srcId="{BC3F7A91-19F1-40EF-A1E0-70D178FE3633}" destId="{B6C8FABC-45D7-4BA3-9B1D-BF17F839E3A3}" srcOrd="0" destOrd="0" presId="urn:microsoft.com/office/officeart/2005/8/layout/vList4#2"/>
    <dgm:cxn modelId="{AB1F3EBD-1FF0-4806-9CF7-8CDBB7E13586}" type="presOf" srcId="{A1420CEC-7EFB-433F-B97A-0DE473947F7E}" destId="{B6C8FABC-45D7-4BA3-9B1D-BF17F839E3A3}" srcOrd="0" destOrd="2" presId="urn:microsoft.com/office/officeart/2005/8/layout/vList4#2"/>
    <dgm:cxn modelId="{EBA45376-5C6B-43F1-89DC-9BA127EDDD48}" type="presOf" srcId="{A1420CEC-7EFB-433F-B97A-0DE473947F7E}" destId="{7CA36058-D037-4778-87E2-3DD23C572180}" srcOrd="1" destOrd="2" presId="urn:microsoft.com/office/officeart/2005/8/layout/vList4#2"/>
    <dgm:cxn modelId="{7A8B3D80-F5E9-44F5-B097-33FA466BE449}" type="presOf" srcId="{09FCA5F5-C094-4862-B866-9AA212467A36}" destId="{45FC81E1-BBB9-4AE7-911E-5064EDEFF994}" srcOrd="0" destOrd="0" presId="urn:microsoft.com/office/officeart/2005/8/layout/vList4#2"/>
    <dgm:cxn modelId="{6038D4B1-0E98-4421-B1A4-AE07043CFC7F}" type="presOf" srcId="{964F1621-FE93-47D9-9960-030D3A3B79DD}" destId="{7CA36058-D037-4778-87E2-3DD23C572180}" srcOrd="1" destOrd="1" presId="urn:microsoft.com/office/officeart/2005/8/layout/vList4#2"/>
    <dgm:cxn modelId="{9F9E09F2-D45F-459E-A789-6CFCF8096959}" type="presOf" srcId="{09FCA5F5-C094-4862-B866-9AA212467A36}" destId="{02B5EEAA-6FEC-4BCC-8CBD-0C8B0C319138}" srcOrd="1" destOrd="0" presId="urn:microsoft.com/office/officeart/2005/8/layout/vList4#2"/>
    <dgm:cxn modelId="{5655D914-C52C-4EBD-A63C-6D34F2CDBBFE}" type="presOf" srcId="{B94F926F-60F0-4E5F-941E-3EB42FB16A1F}" destId="{E610795D-D6B6-4EBD-9604-5F8FB8A52B84}" srcOrd="1" destOrd="2" presId="urn:microsoft.com/office/officeart/2005/8/layout/vList4#2"/>
    <dgm:cxn modelId="{04413E2A-ED07-4923-A862-4E463CCF2F7A}" type="presOf" srcId="{BC3F7A91-19F1-40EF-A1E0-70D178FE3633}" destId="{7CA36058-D037-4778-87E2-3DD23C572180}" srcOrd="1" destOrd="0" presId="urn:microsoft.com/office/officeart/2005/8/layout/vList4#2"/>
    <dgm:cxn modelId="{320CB384-ABEC-4EC3-80FB-B4EB9DBCF550}" srcId="{BC3F7A91-19F1-40EF-A1E0-70D178FE3633}" destId="{964F1621-FE93-47D9-9960-030D3A3B79DD}" srcOrd="0" destOrd="0" parTransId="{4CFB5400-AF90-4F97-A6D7-F0B0A9D58F0A}" sibTransId="{C245328F-0A03-4700-942C-AA7002F895E9}"/>
    <dgm:cxn modelId="{60434E6B-6A13-4C71-8790-D844080EA14D}" type="presOf" srcId="{22463D9A-5B59-4CDB-9FB2-711CD233DA63}" destId="{E610795D-D6B6-4EBD-9604-5F8FB8A52B84}" srcOrd="1" destOrd="1" presId="urn:microsoft.com/office/officeart/2005/8/layout/vList4#2"/>
    <dgm:cxn modelId="{40A61E4C-D772-4456-9FE7-38DA4883335D}" type="presOf" srcId="{B71707B0-F732-4921-A49D-26BEC962EB6B}" destId="{45FC81E1-BBB9-4AE7-911E-5064EDEFF994}" srcOrd="0" destOrd="2" presId="urn:microsoft.com/office/officeart/2005/8/layout/vList4#2"/>
    <dgm:cxn modelId="{30134272-9841-4C4C-A2B8-80A22A4A4FF0}" srcId="{BC3F7A91-19F1-40EF-A1E0-70D178FE3633}" destId="{A1420CEC-7EFB-433F-B97A-0DE473947F7E}" srcOrd="1" destOrd="0" parTransId="{740B6869-AAD0-4625-AE91-EDB00FE0DCA2}" sibTransId="{D72178AB-7690-4CE8-89DF-39F53E73BFF6}"/>
    <dgm:cxn modelId="{BFCE5FAC-E069-4A7F-A410-332410975BE9}" srcId="{4DFA67DC-908A-4A53-8315-3A102DF3EE83}" destId="{E25723BF-3BE3-4B41-8056-30BA203AD2CA}" srcOrd="0" destOrd="0" parTransId="{75A7B7DA-694E-4CDF-A1D4-4449013FFA62}" sibTransId="{9F84789C-3077-4278-B39B-0AC995AB22A5}"/>
    <dgm:cxn modelId="{61333040-C683-46B8-AEE1-4FFCC0F778BF}" srcId="{09FCA5F5-C094-4862-B866-9AA212467A36}" destId="{5285918A-8BED-4091-8188-515A0C6A0B50}" srcOrd="0" destOrd="0" parTransId="{98F3B68C-86C6-4F8C-906A-3631BF02E671}" sibTransId="{CC6C8CA2-EB0C-4FA1-B2CD-8FC7305FA7D6}"/>
    <dgm:cxn modelId="{1776BEA3-1311-4689-A558-79789D55005A}" type="presOf" srcId="{B71707B0-F732-4921-A49D-26BEC962EB6B}" destId="{02B5EEAA-6FEC-4BCC-8CBD-0C8B0C319138}" srcOrd="1" destOrd="2" presId="urn:microsoft.com/office/officeart/2005/8/layout/vList4#2"/>
    <dgm:cxn modelId="{A7AF6D69-0283-4C55-9E79-8C3D01EBB0B6}" type="presOf" srcId="{5285918A-8BED-4091-8188-515A0C6A0B50}" destId="{02B5EEAA-6FEC-4BCC-8CBD-0C8B0C319138}" srcOrd="1" destOrd="1" presId="urn:microsoft.com/office/officeart/2005/8/layout/vList4#2"/>
    <dgm:cxn modelId="{22E87A26-58F8-4F44-B846-F0F40C07086A}" srcId="{E25723BF-3BE3-4B41-8056-30BA203AD2CA}" destId="{22463D9A-5B59-4CDB-9FB2-711CD233DA63}" srcOrd="0" destOrd="0" parTransId="{9CCDB550-1E33-4136-88FD-C7A797901FC8}" sibTransId="{EACC8083-C6E1-4988-B36D-320E7A0E4743}"/>
    <dgm:cxn modelId="{8BD7A080-D6AF-4CCF-B42B-F3B2CA6D49D5}" type="presOf" srcId="{B94F926F-60F0-4E5F-941E-3EB42FB16A1F}" destId="{2ECC45A8-FEA7-42E3-B77E-FC9437E2FE98}" srcOrd="0" destOrd="2" presId="urn:microsoft.com/office/officeart/2005/8/layout/vList4#2"/>
    <dgm:cxn modelId="{56BBDFD1-87C0-471E-BAEA-F6BB18507848}" srcId="{E25723BF-3BE3-4B41-8056-30BA203AD2CA}" destId="{B94F926F-60F0-4E5F-941E-3EB42FB16A1F}" srcOrd="1" destOrd="0" parTransId="{AAA6B303-E32C-4B50-AC93-3A18C7CEA994}" sibTransId="{EC13F311-3CDB-42EF-81FB-1835452E4836}"/>
    <dgm:cxn modelId="{C2ACDC63-245F-43C9-9909-D2CE6A402C2C}" type="presOf" srcId="{E25723BF-3BE3-4B41-8056-30BA203AD2CA}" destId="{E610795D-D6B6-4EBD-9604-5F8FB8A52B84}" srcOrd="1" destOrd="0" presId="urn:microsoft.com/office/officeart/2005/8/layout/vList4#2"/>
    <dgm:cxn modelId="{8144980C-91D8-41B9-A68D-C0DBF3DB100F}" type="presOf" srcId="{5285918A-8BED-4091-8188-515A0C6A0B50}" destId="{45FC81E1-BBB9-4AE7-911E-5064EDEFF994}" srcOrd="0" destOrd="1" presId="urn:microsoft.com/office/officeart/2005/8/layout/vList4#2"/>
    <dgm:cxn modelId="{0809061C-1338-4CD2-98F5-2D57C89099F4}" type="presParOf" srcId="{B6222E77-AC32-4C20-91AE-2F1C4ECE91FF}" destId="{1B9633B7-E880-48E4-B9AC-4D60A8E5E8E8}" srcOrd="0" destOrd="0" presId="urn:microsoft.com/office/officeart/2005/8/layout/vList4#2"/>
    <dgm:cxn modelId="{BEC68FF0-E7EC-4246-B1D3-796A41272693}" type="presParOf" srcId="{1B9633B7-E880-48E4-B9AC-4D60A8E5E8E8}" destId="{2ECC45A8-FEA7-42E3-B77E-FC9437E2FE98}" srcOrd="0" destOrd="0" presId="urn:microsoft.com/office/officeart/2005/8/layout/vList4#2"/>
    <dgm:cxn modelId="{5B6A9159-5693-4641-96CE-828BD4091AE8}" type="presParOf" srcId="{1B9633B7-E880-48E4-B9AC-4D60A8E5E8E8}" destId="{B1D71C92-107D-4382-8A65-990B2306806E}" srcOrd="1" destOrd="0" presId="urn:microsoft.com/office/officeart/2005/8/layout/vList4#2"/>
    <dgm:cxn modelId="{5CBCF355-7780-485F-8565-F09EA40B7726}" type="presParOf" srcId="{1B9633B7-E880-48E4-B9AC-4D60A8E5E8E8}" destId="{E610795D-D6B6-4EBD-9604-5F8FB8A52B84}" srcOrd="2" destOrd="0" presId="urn:microsoft.com/office/officeart/2005/8/layout/vList4#2"/>
    <dgm:cxn modelId="{E51227BF-D79F-46F4-865A-4D2E7B87AA01}" type="presParOf" srcId="{B6222E77-AC32-4C20-91AE-2F1C4ECE91FF}" destId="{A0B35637-BE36-4AF5-9AC5-15E41697D7C3}" srcOrd="1" destOrd="0" presId="urn:microsoft.com/office/officeart/2005/8/layout/vList4#2"/>
    <dgm:cxn modelId="{C7631838-7F43-430F-A768-08AAC5B79D7C}" type="presParOf" srcId="{B6222E77-AC32-4C20-91AE-2F1C4ECE91FF}" destId="{423633F6-D5C4-447B-961C-8DFE546ECE7D}" srcOrd="2" destOrd="0" presId="urn:microsoft.com/office/officeart/2005/8/layout/vList4#2"/>
    <dgm:cxn modelId="{63AB4A09-94E2-4D7E-81E0-53263908EE2E}" type="presParOf" srcId="{423633F6-D5C4-447B-961C-8DFE546ECE7D}" destId="{B6C8FABC-45D7-4BA3-9B1D-BF17F839E3A3}" srcOrd="0" destOrd="0" presId="urn:microsoft.com/office/officeart/2005/8/layout/vList4#2"/>
    <dgm:cxn modelId="{D1CE1E98-38DE-47FA-8DBB-B839C255D681}" type="presParOf" srcId="{423633F6-D5C4-447B-961C-8DFE546ECE7D}" destId="{6EC611BB-B08C-4769-8670-CD7F9EE08B7E}" srcOrd="1" destOrd="0" presId="urn:microsoft.com/office/officeart/2005/8/layout/vList4#2"/>
    <dgm:cxn modelId="{5E11465D-EF38-43B4-A60A-50502F25BEB0}" type="presParOf" srcId="{423633F6-D5C4-447B-961C-8DFE546ECE7D}" destId="{7CA36058-D037-4778-87E2-3DD23C572180}" srcOrd="2" destOrd="0" presId="urn:microsoft.com/office/officeart/2005/8/layout/vList4#2"/>
    <dgm:cxn modelId="{8BCEDE1A-6481-4846-9F4C-E2D4A1B5FD8E}" type="presParOf" srcId="{B6222E77-AC32-4C20-91AE-2F1C4ECE91FF}" destId="{B360F1A4-8142-4B52-A220-28925D7CF1BC}" srcOrd="3" destOrd="0" presId="urn:microsoft.com/office/officeart/2005/8/layout/vList4#2"/>
    <dgm:cxn modelId="{603E051B-72CE-4445-9AEF-82C4D76BA66F}" type="presParOf" srcId="{B6222E77-AC32-4C20-91AE-2F1C4ECE91FF}" destId="{0EA259FE-CFD9-4686-AB8D-81CF5046B40B}" srcOrd="4" destOrd="0" presId="urn:microsoft.com/office/officeart/2005/8/layout/vList4#2"/>
    <dgm:cxn modelId="{F7A476DF-8A18-434F-8ECB-0D3FBE7B422E}" type="presParOf" srcId="{0EA259FE-CFD9-4686-AB8D-81CF5046B40B}" destId="{45FC81E1-BBB9-4AE7-911E-5064EDEFF994}" srcOrd="0" destOrd="0" presId="urn:microsoft.com/office/officeart/2005/8/layout/vList4#2"/>
    <dgm:cxn modelId="{6E1C3F29-37BF-48B8-A387-C867EF5322F7}" type="presParOf" srcId="{0EA259FE-CFD9-4686-AB8D-81CF5046B40B}" destId="{0E678299-5037-4FAD-B3C0-C73C461C6F63}" srcOrd="1" destOrd="0" presId="urn:microsoft.com/office/officeart/2005/8/layout/vList4#2"/>
    <dgm:cxn modelId="{058179BD-8255-4D22-B480-C92F4CA58429}" type="presParOf" srcId="{0EA259FE-CFD9-4686-AB8D-81CF5046B40B}" destId="{02B5EEAA-6FEC-4BCC-8CBD-0C8B0C319138}" srcOrd="2" destOrd="0" presId="urn:microsoft.com/office/officeart/2005/8/layout/vList4#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2AE868-600A-47D7-BF3C-5CE1D2DEA958}">
      <dsp:nvSpPr>
        <dsp:cNvPr id="0" name=""/>
        <dsp:cNvSpPr/>
      </dsp:nvSpPr>
      <dsp:spPr>
        <a:xfrm>
          <a:off x="0" y="0"/>
          <a:ext cx="3700564" cy="1018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s-UY" sz="1300" kern="1200"/>
            <a:t>AMBITO POLITICO ESTRATEGICO</a:t>
          </a:r>
        </a:p>
        <a:p>
          <a:pPr marL="57150" lvl="1" indent="-57150" algn="l" defTabSz="444500">
            <a:lnSpc>
              <a:spcPct val="90000"/>
            </a:lnSpc>
            <a:spcBef>
              <a:spcPct val="0"/>
            </a:spcBef>
            <a:spcAft>
              <a:spcPct val="15000"/>
            </a:spcAft>
            <a:buChar char="••"/>
          </a:pPr>
          <a:r>
            <a:rPr lang="es-UY" sz="1000" kern="1200"/>
            <a:t>CTMFM</a:t>
          </a:r>
        </a:p>
        <a:p>
          <a:pPr marL="57150" lvl="1" indent="-57150" algn="l" defTabSz="444500">
            <a:lnSpc>
              <a:spcPct val="90000"/>
            </a:lnSpc>
            <a:spcBef>
              <a:spcPct val="0"/>
            </a:spcBef>
            <a:spcAft>
              <a:spcPct val="15000"/>
            </a:spcAft>
            <a:buChar char="••"/>
          </a:pPr>
          <a:r>
            <a:rPr lang="es-UY" sz="1000" kern="1200"/>
            <a:t>CARP</a:t>
          </a:r>
        </a:p>
        <a:p>
          <a:pPr marL="57150" lvl="1" indent="-57150" algn="l" defTabSz="444500">
            <a:lnSpc>
              <a:spcPct val="90000"/>
            </a:lnSpc>
            <a:spcBef>
              <a:spcPct val="0"/>
            </a:spcBef>
            <a:spcAft>
              <a:spcPct val="15000"/>
            </a:spcAft>
            <a:buChar char="••"/>
          </a:pPr>
          <a:r>
            <a:rPr lang="es-UY" sz="1000" kern="1200"/>
            <a:t>DINAMA (MVOTMA)</a:t>
          </a:r>
        </a:p>
        <a:p>
          <a:pPr marL="57150" lvl="1" indent="-57150" algn="l" defTabSz="444500">
            <a:lnSpc>
              <a:spcPct val="90000"/>
            </a:lnSpc>
            <a:spcBef>
              <a:spcPct val="0"/>
            </a:spcBef>
            <a:spcAft>
              <a:spcPct val="15000"/>
            </a:spcAft>
            <a:buChar char="••"/>
          </a:pPr>
          <a:r>
            <a:rPr lang="es-MX" sz="1000" kern="1200"/>
            <a:t>Secretaría de Ambiente y Desarrollo Sustentable</a:t>
          </a:r>
          <a:endParaRPr lang="es-UY" sz="1000" kern="1200"/>
        </a:p>
      </dsp:txBody>
      <dsp:txXfrm>
        <a:off x="841961" y="0"/>
        <a:ext cx="2858602" cy="1018489"/>
      </dsp:txXfrm>
    </dsp:sp>
    <dsp:sp modelId="{0032A710-25B8-4A01-9300-BDAFE8EF538C}">
      <dsp:nvSpPr>
        <dsp:cNvPr id="0" name=""/>
        <dsp:cNvSpPr/>
      </dsp:nvSpPr>
      <dsp:spPr>
        <a:xfrm>
          <a:off x="101848" y="101848"/>
          <a:ext cx="740112" cy="81479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7000" r="-2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2AB1EC-BE99-429B-85D4-D06859B70FBD}">
      <dsp:nvSpPr>
        <dsp:cNvPr id="0" name=""/>
        <dsp:cNvSpPr/>
      </dsp:nvSpPr>
      <dsp:spPr>
        <a:xfrm>
          <a:off x="0" y="1120338"/>
          <a:ext cx="3700564" cy="1018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s-UY" sz="1300" kern="1200"/>
            <a:t>AMBITO OPERATIVO</a:t>
          </a:r>
        </a:p>
        <a:p>
          <a:pPr lvl="0" algn="l" defTabSz="577850">
            <a:lnSpc>
              <a:spcPct val="90000"/>
            </a:lnSpc>
            <a:spcBef>
              <a:spcPct val="0"/>
            </a:spcBef>
            <a:spcAft>
              <a:spcPct val="35000"/>
            </a:spcAft>
          </a:pPr>
          <a:r>
            <a:rPr lang="es-UY" sz="1300" kern="1200"/>
            <a:t>MVOTMA - SAyDS</a:t>
          </a:r>
        </a:p>
        <a:p>
          <a:pPr marL="57150" lvl="1" indent="-57150" algn="l" defTabSz="444500">
            <a:lnSpc>
              <a:spcPct val="90000"/>
            </a:lnSpc>
            <a:spcBef>
              <a:spcPct val="0"/>
            </a:spcBef>
            <a:spcAft>
              <a:spcPct val="15000"/>
            </a:spcAft>
            <a:buChar char="••"/>
          </a:pPr>
          <a:r>
            <a:rPr lang="es-UY" sz="1000" kern="1200"/>
            <a:t>COORDINADOR REGIONAL</a:t>
          </a:r>
        </a:p>
        <a:p>
          <a:pPr marL="57150" lvl="1" indent="-57150" algn="l" defTabSz="444500">
            <a:lnSpc>
              <a:spcPct val="90000"/>
            </a:lnSpc>
            <a:spcBef>
              <a:spcPct val="0"/>
            </a:spcBef>
            <a:spcAft>
              <a:spcPct val="15000"/>
            </a:spcAft>
            <a:buChar char="••"/>
          </a:pPr>
          <a:r>
            <a:rPr lang="es-UY" sz="1000" kern="1200"/>
            <a:t>COORDINADORES NACIONALES</a:t>
          </a:r>
        </a:p>
      </dsp:txBody>
      <dsp:txXfrm>
        <a:off x="841961" y="1120338"/>
        <a:ext cx="2858602" cy="1018489"/>
      </dsp:txXfrm>
    </dsp:sp>
    <dsp:sp modelId="{B4C0D35B-CFD3-4981-AEDF-A10F4F883AA8}">
      <dsp:nvSpPr>
        <dsp:cNvPr id="0" name=""/>
        <dsp:cNvSpPr/>
      </dsp:nvSpPr>
      <dsp:spPr>
        <a:xfrm>
          <a:off x="101848" y="1222187"/>
          <a:ext cx="740112" cy="814791"/>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2000" r="-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C45A8-FEA7-42E3-B77E-FC9437E2FE98}">
      <dsp:nvSpPr>
        <dsp:cNvPr id="0" name=""/>
        <dsp:cNvSpPr/>
      </dsp:nvSpPr>
      <dsp:spPr>
        <a:xfrm>
          <a:off x="0" y="0"/>
          <a:ext cx="3945687" cy="6793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UY" sz="1200" kern="1200"/>
            <a:t>AMBITO POLITICO-ESTRATEGICO</a:t>
          </a:r>
        </a:p>
        <a:p>
          <a:pPr marL="57150" lvl="1" indent="-57150" algn="l" defTabSz="400050">
            <a:lnSpc>
              <a:spcPct val="90000"/>
            </a:lnSpc>
            <a:spcBef>
              <a:spcPct val="0"/>
            </a:spcBef>
            <a:spcAft>
              <a:spcPct val="15000"/>
            </a:spcAft>
            <a:buChar char="••"/>
          </a:pPr>
          <a:r>
            <a:rPr lang="es-UY" sz="900" kern="1200"/>
            <a:t>CTMFM. CARP</a:t>
          </a:r>
        </a:p>
        <a:p>
          <a:pPr marL="57150" lvl="1" indent="-57150" algn="l" defTabSz="400050">
            <a:lnSpc>
              <a:spcPct val="90000"/>
            </a:lnSpc>
            <a:spcBef>
              <a:spcPct val="0"/>
            </a:spcBef>
            <a:spcAft>
              <a:spcPct val="15000"/>
            </a:spcAft>
            <a:buChar char="••"/>
          </a:pPr>
          <a:r>
            <a:rPr lang="es-UY" sz="900" kern="1200"/>
            <a:t>DINAMA, SAYDS</a:t>
          </a:r>
        </a:p>
      </dsp:txBody>
      <dsp:txXfrm>
        <a:off x="857070" y="0"/>
        <a:ext cx="3088616" cy="679329"/>
      </dsp:txXfrm>
    </dsp:sp>
    <dsp:sp modelId="{B1D71C92-107D-4382-8A65-990B2306806E}">
      <dsp:nvSpPr>
        <dsp:cNvPr id="0" name=""/>
        <dsp:cNvSpPr/>
      </dsp:nvSpPr>
      <dsp:spPr>
        <a:xfrm>
          <a:off x="67932" y="67933"/>
          <a:ext cx="789137" cy="543464"/>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000" b="-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6C8FABC-45D7-4BA3-9B1D-BF17F839E3A3}">
      <dsp:nvSpPr>
        <dsp:cNvPr id="0" name=""/>
        <dsp:cNvSpPr/>
      </dsp:nvSpPr>
      <dsp:spPr>
        <a:xfrm>
          <a:off x="0" y="747262"/>
          <a:ext cx="3945687" cy="6793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UY" sz="1200" kern="1200"/>
            <a:t>AMBITO ESTRATEGICO-OPERATIVO</a:t>
          </a:r>
        </a:p>
        <a:p>
          <a:pPr marL="57150" lvl="1" indent="-57150" algn="l" defTabSz="400050">
            <a:lnSpc>
              <a:spcPct val="90000"/>
            </a:lnSpc>
            <a:spcBef>
              <a:spcPct val="0"/>
            </a:spcBef>
            <a:spcAft>
              <a:spcPct val="15000"/>
            </a:spcAft>
            <a:buChar char="••"/>
          </a:pPr>
          <a:r>
            <a:rPr lang="es-UY" sz="900" kern="1200"/>
            <a:t>SECRETARIOS TECNICOS DE CTMFM Y DE CARP</a:t>
          </a:r>
        </a:p>
        <a:p>
          <a:pPr marL="57150" lvl="1" indent="-57150" algn="l" defTabSz="400050">
            <a:lnSpc>
              <a:spcPct val="90000"/>
            </a:lnSpc>
            <a:spcBef>
              <a:spcPct val="0"/>
            </a:spcBef>
            <a:spcAft>
              <a:spcPct val="15000"/>
            </a:spcAft>
            <a:buChar char="••"/>
          </a:pPr>
          <a:r>
            <a:rPr lang="es-UY" sz="900" kern="1200"/>
            <a:t>Representantes tecnicos de los directores de DINAMA Y SADYS</a:t>
          </a:r>
        </a:p>
      </dsp:txBody>
      <dsp:txXfrm>
        <a:off x="857070" y="747262"/>
        <a:ext cx="3088616" cy="679329"/>
      </dsp:txXfrm>
    </dsp:sp>
    <dsp:sp modelId="{6EC611BB-B08C-4769-8670-CD7F9EE08B7E}">
      <dsp:nvSpPr>
        <dsp:cNvPr id="0" name=""/>
        <dsp:cNvSpPr/>
      </dsp:nvSpPr>
      <dsp:spPr>
        <a:xfrm>
          <a:off x="67932" y="815195"/>
          <a:ext cx="789137" cy="543464"/>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39000" r="-3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FC81E1-BBB9-4AE7-911E-5064EDEFF994}">
      <dsp:nvSpPr>
        <dsp:cNvPr id="0" name=""/>
        <dsp:cNvSpPr/>
      </dsp:nvSpPr>
      <dsp:spPr>
        <a:xfrm>
          <a:off x="0" y="1494525"/>
          <a:ext cx="3945687" cy="6793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UY" sz="1200" kern="1200"/>
            <a:t>AMBITO OPERATIVO</a:t>
          </a:r>
        </a:p>
        <a:p>
          <a:pPr marL="57150" lvl="1" indent="-57150" algn="l" defTabSz="400050">
            <a:lnSpc>
              <a:spcPct val="90000"/>
            </a:lnSpc>
            <a:spcBef>
              <a:spcPct val="0"/>
            </a:spcBef>
            <a:spcAft>
              <a:spcPct val="15000"/>
            </a:spcAft>
            <a:buChar char="••"/>
          </a:pPr>
          <a:r>
            <a:rPr lang="es-UY" sz="900" kern="1200"/>
            <a:t>Coordinador Regional</a:t>
          </a:r>
        </a:p>
        <a:p>
          <a:pPr marL="57150" lvl="1" indent="-57150" algn="l" defTabSz="400050">
            <a:lnSpc>
              <a:spcPct val="90000"/>
            </a:lnSpc>
            <a:spcBef>
              <a:spcPct val="0"/>
            </a:spcBef>
            <a:spcAft>
              <a:spcPct val="15000"/>
            </a:spcAft>
            <a:buChar char="••"/>
          </a:pPr>
          <a:r>
            <a:rPr lang="es-UY" sz="900" kern="1200"/>
            <a:t>Coordinadores Nacionales</a:t>
          </a:r>
        </a:p>
      </dsp:txBody>
      <dsp:txXfrm>
        <a:off x="857070" y="1494525"/>
        <a:ext cx="3088616" cy="679329"/>
      </dsp:txXfrm>
    </dsp:sp>
    <dsp:sp modelId="{0E678299-5037-4FAD-B3C0-C73C461C6F63}">
      <dsp:nvSpPr>
        <dsp:cNvPr id="0" name=""/>
        <dsp:cNvSpPr/>
      </dsp:nvSpPr>
      <dsp:spPr>
        <a:xfrm>
          <a:off x="67932" y="1562458"/>
          <a:ext cx="789137" cy="543464"/>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4000" b="-1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1">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2">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2017-05-22T18:00:00+00:00</UNDPPublishedDate>
    <UNDPCountryTaxHTField0 xmlns="1ed4137b-41b2-488b-8250-6d369ec27664">
      <Terms xmlns="http://schemas.microsoft.com/office/infopath/2007/PartnerControls"/>
    </UNDPCountryTaxHTField0>
    <UndpOUCode xmlns="1ed4137b-41b2-488b-8250-6d369ec27664">ARG</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1106</Value>
      <Value>242</Value>
      <Value>763</Value>
    </TaxCatchAll>
    <c4e2ab2cc9354bbf9064eeb465a566ea xmlns="1ed4137b-41b2-488b-8250-6d369ec27664">
      <Terms xmlns="http://schemas.microsoft.com/office/infopath/2007/PartnerControls"/>
    </c4e2ab2cc9354bbf9064eeb465a566ea>
    <UndpProjectNo xmlns="1ed4137b-41b2-488b-8250-6d369ec27664">58643</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ARG</TermName>
          <TermId xmlns="http://schemas.microsoft.com/office/infopath/2007/PartnerControls">f3ab0195-c415-4346-9ef2-21801de83956</TermId>
        </TermInfo>
      </Terms>
    </gc6531b704974d528487414686b72f6f>
    <_dlc_DocId xmlns="f1161f5b-24a3-4c2d-bc81-44cb9325e8ee">ATLASPDC-4-64254</_dlc_DocId>
    <_dlc_DocIdUrl xmlns="f1161f5b-24a3-4c2d-bc81-44cb9325e8ee">
      <Url>https://info.undp.org/docs/pdc/_layouts/DocIdRedir.aspx?ID=ATLASPDC-4-64254</Url>
      <Description>ATLASPDC-4-64254</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E5BA3E6-544D-48D4-AE34-30069F966B18}"/>
</file>

<file path=customXml/itemProps2.xml><?xml version="1.0" encoding="utf-8"?>
<ds:datastoreItem xmlns:ds="http://schemas.openxmlformats.org/officeDocument/2006/customXml" ds:itemID="{41BEDC42-590B-404F-9E48-02A24D05DD2E}"/>
</file>

<file path=customXml/itemProps3.xml><?xml version="1.0" encoding="utf-8"?>
<ds:datastoreItem xmlns:ds="http://schemas.openxmlformats.org/officeDocument/2006/customXml" ds:itemID="{DEE8F330-E22A-4CB0-A00A-2ECF8C26D161}"/>
</file>

<file path=customXml/itemProps4.xml><?xml version="1.0" encoding="utf-8"?>
<ds:datastoreItem xmlns:ds="http://schemas.openxmlformats.org/officeDocument/2006/customXml" ds:itemID="{06E9BC1F-D0CF-4098-8B86-5ED228F15F89}"/>
</file>

<file path=customXml/itemProps5.xml><?xml version="1.0" encoding="utf-8"?>
<ds:datastoreItem xmlns:ds="http://schemas.openxmlformats.org/officeDocument/2006/customXml" ds:itemID="{34E41DC1-949E-401D-ADFF-977261895F8E}"/>
</file>

<file path=customXml/itemProps6.xml><?xml version="1.0" encoding="utf-8"?>
<ds:datastoreItem xmlns:ds="http://schemas.openxmlformats.org/officeDocument/2006/customXml" ds:itemID="{008685B2-469C-4AF7-83C7-7E558C4A4621}"/>
</file>

<file path=docProps/app.xml><?xml version="1.0" encoding="utf-8"?>
<Properties xmlns="http://schemas.openxmlformats.org/officeDocument/2006/extended-properties" xmlns:vt="http://schemas.openxmlformats.org/officeDocument/2006/docPropsVTypes">
  <Template>Normal</Template>
  <TotalTime>1</TotalTime>
  <Pages>63</Pages>
  <Words>22526</Words>
  <Characters>123898</Characters>
  <Application>Microsoft Office Word</Application>
  <DocSecurity>4</DocSecurity>
  <Lines>1032</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Evaluacion Final FREPLATA 2</vt:lpstr>
      <vt:lpstr>Evaluacion Final FREPLATA 2</vt:lpstr>
    </vt:vector>
  </TitlesOfParts>
  <Company/>
  <LinksUpToDate>false</LinksUpToDate>
  <CharactersWithSpaces>146132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 Final FREPLATA 2</dc:title>
  <dc:subject/>
  <dc:creator/>
  <cp:keywords/>
  <dc:description/>
  <cp:lastModifiedBy>Carolina Robles</cp:lastModifiedBy>
  <cp:revision>2</cp:revision>
  <dcterms:created xsi:type="dcterms:W3CDTF">2017-05-22T17:58:00Z</dcterms:created>
  <dcterms:modified xsi:type="dcterms:W3CDTF">2017-05-22T17:58:00Z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1106;#ARG|f3ab0195-c415-4346-9ef2-21801de83956</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18c095e1-3979-4eb5-aa6f-d64b6c8f9e8f</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