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0" w:type="dxa"/>
        <w:tblInd w:w="-365" w:type="dxa"/>
        <w:tblLook w:val="04A0" w:firstRow="1" w:lastRow="0" w:firstColumn="1" w:lastColumn="0" w:noHBand="0" w:noVBand="1"/>
      </w:tblPr>
      <w:tblGrid>
        <w:gridCol w:w="9630"/>
      </w:tblGrid>
      <w:tr w:rsidR="00284ECF" w14:paraId="795A5434" w14:textId="77777777" w:rsidTr="00284ECF">
        <w:tc>
          <w:tcPr>
            <w:tcW w:w="9630" w:type="dxa"/>
            <w:shd w:val="clear" w:color="auto" w:fill="D9D9D9" w:themeFill="background1" w:themeFillShade="D9"/>
          </w:tcPr>
          <w:p w14:paraId="2F3591E5" w14:textId="316DC77F" w:rsidR="00284ECF" w:rsidRPr="00284ECF" w:rsidRDefault="00284ECF" w:rsidP="00284ECF">
            <w:pPr>
              <w:ind w:right="155"/>
              <w:jc w:val="both"/>
              <w:rPr>
                <w:b/>
                <w:bCs/>
                <w:i/>
                <w:iCs/>
              </w:rPr>
            </w:pPr>
            <w:r w:rsidRPr="00284ECF">
              <w:rPr>
                <w:b/>
                <w:bCs/>
                <w:i/>
                <w:iCs/>
              </w:rPr>
              <w:t>Reporting Agency:UNDP</w:t>
            </w:r>
          </w:p>
          <w:p w14:paraId="57DB1D44" w14:textId="751B3FDC" w:rsidR="00284ECF" w:rsidRPr="00284ECF" w:rsidRDefault="00284ECF" w:rsidP="00284ECF">
            <w:pPr>
              <w:ind w:right="155"/>
              <w:jc w:val="both"/>
              <w:rPr>
                <w:b/>
                <w:bCs/>
                <w:i/>
                <w:iCs/>
              </w:rPr>
            </w:pPr>
            <w:r w:rsidRPr="00284ECF">
              <w:rPr>
                <w:b/>
                <w:bCs/>
                <w:i/>
                <w:iCs/>
              </w:rPr>
              <w:t>Country:Armenia</w:t>
            </w:r>
          </w:p>
          <w:p w14:paraId="08D782F0" w14:textId="1C81B52A" w:rsidR="00284ECF" w:rsidRPr="00284ECF" w:rsidRDefault="00284ECF" w:rsidP="00284ECF">
            <w:pPr>
              <w:ind w:right="155"/>
              <w:rPr>
                <w:b/>
                <w:bCs/>
                <w:i/>
                <w:iCs/>
              </w:rPr>
            </w:pPr>
            <w:r w:rsidRPr="00284ECF">
              <w:rPr>
                <w:b/>
                <w:bCs/>
                <w:i/>
                <w:iCs/>
              </w:rPr>
              <w:t>MONITORING ACTION AND STANDARD PROGRESS REPORT</w:t>
            </w:r>
          </w:p>
          <w:p w14:paraId="51891910" w14:textId="77777777" w:rsidR="00284ECF" w:rsidRPr="00284ECF" w:rsidRDefault="00284ECF" w:rsidP="00284ECF">
            <w:pPr>
              <w:ind w:right="155"/>
              <w:jc w:val="both"/>
              <w:rPr>
                <w:b/>
                <w:bCs/>
                <w:i/>
                <w:iCs/>
              </w:rPr>
            </w:pPr>
            <w:r w:rsidRPr="00284ECF">
              <w:rPr>
                <w:b/>
                <w:bCs/>
                <w:i/>
                <w:iCs/>
              </w:rPr>
              <w:t>No. and title:</w:t>
            </w:r>
            <w:r w:rsidRPr="00284ECF">
              <w:rPr>
                <w:b/>
                <w:bCs/>
                <w:i/>
                <w:iCs/>
              </w:rPr>
              <w:tab/>
              <w:t>00118363 Fostering Participatory Development in Bordering Settlements of Gegharkunik   and Vayots Dzor Regions / Sustainable Communitie</w:t>
            </w:r>
          </w:p>
          <w:p w14:paraId="7E03F852" w14:textId="4786104F" w:rsidR="00284ECF" w:rsidRDefault="00284ECF" w:rsidP="00284ECF">
            <w:pPr>
              <w:ind w:right="155"/>
              <w:jc w:val="both"/>
              <w:rPr>
                <w:b/>
                <w:bCs/>
                <w:i/>
                <w:iCs/>
              </w:rPr>
            </w:pPr>
            <w:r w:rsidRPr="00284ECF">
              <w:rPr>
                <w:b/>
                <w:bCs/>
                <w:i/>
                <w:iCs/>
              </w:rPr>
              <w:t>Reporting period:</w:t>
            </w:r>
            <w:r w:rsidR="0016127A">
              <w:rPr>
                <w:b/>
                <w:bCs/>
                <w:i/>
                <w:iCs/>
              </w:rPr>
              <w:t xml:space="preserve"> January</w:t>
            </w:r>
            <w:r w:rsidRPr="00284ECF">
              <w:rPr>
                <w:b/>
                <w:bCs/>
                <w:i/>
                <w:iCs/>
              </w:rPr>
              <w:t xml:space="preserve"> 202</w:t>
            </w:r>
            <w:r w:rsidR="0016127A">
              <w:rPr>
                <w:b/>
                <w:bCs/>
                <w:i/>
                <w:iCs/>
              </w:rPr>
              <w:t>1</w:t>
            </w:r>
            <w:r w:rsidRPr="00284ECF">
              <w:rPr>
                <w:b/>
                <w:bCs/>
                <w:i/>
                <w:iCs/>
              </w:rPr>
              <w:t>-</w:t>
            </w:r>
            <w:r w:rsidR="0016127A">
              <w:rPr>
                <w:b/>
                <w:bCs/>
                <w:i/>
                <w:iCs/>
              </w:rPr>
              <w:t>Ma</w:t>
            </w:r>
            <w:r w:rsidRPr="00284ECF">
              <w:rPr>
                <w:b/>
                <w:bCs/>
                <w:i/>
                <w:iCs/>
              </w:rPr>
              <w:t>r</w:t>
            </w:r>
            <w:r w:rsidR="0016127A">
              <w:rPr>
                <w:b/>
                <w:bCs/>
                <w:i/>
                <w:iCs/>
              </w:rPr>
              <w:t>ch</w:t>
            </w:r>
            <w:r w:rsidRPr="00284ECF">
              <w:rPr>
                <w:b/>
                <w:bCs/>
                <w:i/>
                <w:iCs/>
              </w:rPr>
              <w:t xml:space="preserve"> 202</w:t>
            </w:r>
            <w:r w:rsidR="0016127A">
              <w:rPr>
                <w:b/>
                <w:bCs/>
                <w:i/>
                <w:iCs/>
              </w:rPr>
              <w:t>1</w:t>
            </w:r>
          </w:p>
        </w:tc>
      </w:tr>
    </w:tbl>
    <w:p w14:paraId="51C14A1A" w14:textId="77777777" w:rsidR="00284ECF" w:rsidRPr="00284ECF" w:rsidRDefault="00284ECF" w:rsidP="00284ECF">
      <w:pPr>
        <w:ind w:right="155"/>
        <w:jc w:val="both"/>
        <w:rPr>
          <w:bCs/>
          <w:i/>
          <w:iCs/>
        </w:rPr>
      </w:pPr>
    </w:p>
    <w:tbl>
      <w:tblPr>
        <w:tblW w:w="9804" w:type="dxa"/>
        <w:tblInd w:w="-360" w:type="dxa"/>
        <w:tblLook w:val="0000" w:firstRow="0" w:lastRow="0" w:firstColumn="0" w:lastColumn="0" w:noHBand="0" w:noVBand="0"/>
      </w:tblPr>
      <w:tblGrid>
        <w:gridCol w:w="9804"/>
      </w:tblGrid>
      <w:tr w:rsidR="00284ECF" w:rsidRPr="00284ECF" w14:paraId="055131B0" w14:textId="77777777" w:rsidTr="0016127A">
        <w:trPr>
          <w:trHeight w:val="341"/>
        </w:trPr>
        <w:tc>
          <w:tcPr>
            <w:tcW w:w="9804" w:type="dxa"/>
            <w:shd w:val="clear" w:color="auto" w:fill="D9D9D9"/>
          </w:tcPr>
          <w:p w14:paraId="7F449691" w14:textId="77777777" w:rsidR="00284ECF" w:rsidRPr="00284ECF" w:rsidRDefault="00284ECF" w:rsidP="00284ECF">
            <w:pPr>
              <w:ind w:right="155"/>
              <w:jc w:val="both"/>
              <w:rPr>
                <w:b/>
                <w:bCs/>
                <w:i/>
                <w:iCs/>
              </w:rPr>
            </w:pPr>
            <w:bookmarkStart w:id="0" w:name="_Hlk63416287"/>
            <w:r w:rsidRPr="00284ECF">
              <w:rPr>
                <w:b/>
                <w:bCs/>
                <w:i/>
                <w:iCs/>
              </w:rPr>
              <w:t>I. PURPOSE</w:t>
            </w:r>
          </w:p>
        </w:tc>
      </w:tr>
      <w:bookmarkEnd w:id="0"/>
    </w:tbl>
    <w:p w14:paraId="42BA7939" w14:textId="77777777" w:rsidR="00FC118C" w:rsidRPr="00B03BC0" w:rsidRDefault="00FC118C" w:rsidP="00B37897">
      <w:pPr>
        <w:ind w:right="155"/>
        <w:jc w:val="both"/>
        <w:rPr>
          <w:i/>
          <w:iCs/>
        </w:rPr>
        <w:sectPr w:rsidR="00FC118C" w:rsidRPr="00B03BC0" w:rsidSect="007538EB">
          <w:footerReference w:type="even" r:id="rId11"/>
          <w:footerReference w:type="default" r:id="rId12"/>
          <w:type w:val="continuous"/>
          <w:pgSz w:w="11906" w:h="16838"/>
          <w:pgMar w:top="900" w:right="1988" w:bottom="1134" w:left="1701" w:header="708" w:footer="708" w:gutter="0"/>
          <w:cols w:space="708"/>
          <w:docGrid w:linePitch="360"/>
        </w:sectPr>
      </w:pPr>
    </w:p>
    <w:p w14:paraId="39E19845" w14:textId="77777777" w:rsidR="00D1093E" w:rsidRDefault="00D1093E" w:rsidP="00D1093E">
      <w:pPr>
        <w:ind w:right="555"/>
        <w:jc w:val="both"/>
        <w:rPr>
          <w:i/>
          <w:iCs/>
        </w:rPr>
        <w:sectPr w:rsidR="00D1093E" w:rsidSect="007538EB">
          <w:type w:val="continuous"/>
          <w:pgSz w:w="11906" w:h="16838"/>
          <w:pgMar w:top="900" w:right="1988" w:bottom="1134" w:left="1701" w:header="708" w:footer="708" w:gutter="0"/>
          <w:cols w:space="708"/>
          <w:docGrid w:linePitch="360"/>
        </w:sectPr>
      </w:pPr>
    </w:p>
    <w:tbl>
      <w:tblPr>
        <w:tblW w:w="10384" w:type="dxa"/>
        <w:tblInd w:w="-360" w:type="dxa"/>
        <w:tblLook w:val="0000" w:firstRow="0" w:lastRow="0" w:firstColumn="0" w:lastColumn="0" w:noHBand="0" w:noVBand="0"/>
      </w:tblPr>
      <w:tblGrid>
        <w:gridCol w:w="10384"/>
      </w:tblGrid>
      <w:tr w:rsidR="00D1093E" w:rsidRPr="00B34985" w14:paraId="6E90BFC0" w14:textId="77777777" w:rsidTr="00D1093E">
        <w:trPr>
          <w:trHeight w:val="9356"/>
        </w:trPr>
        <w:tc>
          <w:tcPr>
            <w:tcW w:w="10384" w:type="dxa"/>
            <w:shd w:val="clear" w:color="auto" w:fill="FFFFFF" w:themeFill="background1"/>
          </w:tcPr>
          <w:p w14:paraId="075C5FA7" w14:textId="38BFD3F2" w:rsidR="0091261A" w:rsidRPr="00B03BC0" w:rsidRDefault="0091261A" w:rsidP="00D1093E">
            <w:pPr>
              <w:ind w:right="555"/>
              <w:jc w:val="both"/>
              <w:rPr>
                <w:i/>
                <w:iCs/>
              </w:rPr>
            </w:pPr>
            <w:r w:rsidRPr="00B03BC0">
              <w:rPr>
                <w:i/>
                <w:iCs/>
              </w:rPr>
              <w:t xml:space="preserve">The </w:t>
            </w:r>
            <w:r w:rsidR="003B2FE5" w:rsidRPr="00B03BC0">
              <w:rPr>
                <w:i/>
                <w:iCs/>
              </w:rPr>
              <w:t>Fostering Participatory Development in Bordering Settlements of Gegharkunik and Vayots Dzor Regions (hereinafter referred</w:t>
            </w:r>
            <w:r w:rsidR="00F056EB" w:rsidRPr="00B03BC0">
              <w:rPr>
                <w:i/>
                <w:iCs/>
              </w:rPr>
              <w:t xml:space="preserve"> to </w:t>
            </w:r>
            <w:r w:rsidR="003B2FE5" w:rsidRPr="00B03BC0">
              <w:rPr>
                <w:i/>
                <w:iCs/>
              </w:rPr>
              <w:t xml:space="preserve">as </w:t>
            </w:r>
            <w:r w:rsidRPr="00B03BC0">
              <w:rPr>
                <w:i/>
                <w:iCs/>
              </w:rPr>
              <w:t>Sustainable Communities</w:t>
            </w:r>
            <w:r w:rsidR="003B2FE5" w:rsidRPr="00B03BC0">
              <w:rPr>
                <w:i/>
                <w:iCs/>
              </w:rPr>
              <w:t>)</w:t>
            </w:r>
            <w:r w:rsidRPr="00B03BC0">
              <w:rPr>
                <w:i/>
                <w:iCs/>
              </w:rPr>
              <w:t xml:space="preserve"> project</w:t>
            </w:r>
            <w:r w:rsidR="003B2FE5" w:rsidRPr="00B03BC0">
              <w:rPr>
                <w:i/>
                <w:iCs/>
              </w:rPr>
              <w:t xml:space="preserve"> aims at </w:t>
            </w:r>
            <w:r w:rsidRPr="00B03BC0">
              <w:rPr>
                <w:i/>
                <w:iCs/>
              </w:rPr>
              <w:t xml:space="preserve">reducing the asymmetries of territorial development of Armenia targeting sustainable development and economic integration </w:t>
            </w:r>
            <w:r w:rsidR="003B2FE5" w:rsidRPr="00B03BC0">
              <w:rPr>
                <w:i/>
                <w:iCs/>
              </w:rPr>
              <w:t xml:space="preserve">of 34 </w:t>
            </w:r>
            <w:r w:rsidRPr="00B03BC0">
              <w:rPr>
                <w:i/>
                <w:iCs/>
              </w:rPr>
              <w:t xml:space="preserve">bordering </w:t>
            </w:r>
            <w:r w:rsidR="003B2FE5" w:rsidRPr="00B03BC0">
              <w:rPr>
                <w:i/>
                <w:iCs/>
              </w:rPr>
              <w:t xml:space="preserve">settlements </w:t>
            </w:r>
            <w:r w:rsidRPr="00B03BC0">
              <w:rPr>
                <w:i/>
                <w:iCs/>
              </w:rPr>
              <w:t>in Gegharkunik</w:t>
            </w:r>
            <w:r w:rsidR="003B2FE5" w:rsidRPr="00B03BC0">
              <w:rPr>
                <w:i/>
                <w:iCs/>
              </w:rPr>
              <w:t xml:space="preserve"> (22)</w:t>
            </w:r>
            <w:r w:rsidRPr="00B03BC0">
              <w:rPr>
                <w:i/>
                <w:iCs/>
              </w:rPr>
              <w:t xml:space="preserve"> and Vayots Dzor</w:t>
            </w:r>
            <w:r w:rsidR="003B2FE5" w:rsidRPr="00B03BC0">
              <w:rPr>
                <w:i/>
                <w:iCs/>
              </w:rPr>
              <w:t xml:space="preserve"> (12)</w:t>
            </w:r>
            <w:r w:rsidRPr="00B03BC0">
              <w:rPr>
                <w:i/>
                <w:iCs/>
              </w:rPr>
              <w:t xml:space="preserve"> regions</w:t>
            </w:r>
            <w:r w:rsidR="003B2FE5" w:rsidRPr="00B03BC0">
              <w:rPr>
                <w:i/>
                <w:iCs/>
              </w:rPr>
              <w:t xml:space="preserve"> </w:t>
            </w:r>
            <w:r w:rsidRPr="00B03BC0">
              <w:rPr>
                <w:i/>
                <w:iCs/>
              </w:rPr>
              <w:t>with a total population of 41,981</w:t>
            </w:r>
            <w:r w:rsidR="003B2FE5" w:rsidRPr="00B03BC0">
              <w:rPr>
                <w:i/>
                <w:iCs/>
              </w:rPr>
              <w:t xml:space="preserve">. </w:t>
            </w:r>
            <w:r w:rsidRPr="00B03BC0">
              <w:rPr>
                <w:i/>
                <w:iCs/>
              </w:rPr>
              <w:t xml:space="preserve"> The Project pursues the following objectives:</w:t>
            </w:r>
          </w:p>
          <w:p w14:paraId="2BC25A5C" w14:textId="77777777" w:rsidR="0091261A" w:rsidRPr="00B03BC0" w:rsidRDefault="0091261A" w:rsidP="00D1093E">
            <w:pPr>
              <w:ind w:right="555"/>
              <w:jc w:val="both"/>
              <w:rPr>
                <w:i/>
                <w:iCs/>
              </w:rPr>
            </w:pPr>
          </w:p>
          <w:p w14:paraId="7DCE48AE" w14:textId="77777777" w:rsidR="0091261A" w:rsidRPr="00B03BC0" w:rsidRDefault="0091261A" w:rsidP="00D1093E">
            <w:pPr>
              <w:numPr>
                <w:ilvl w:val="0"/>
                <w:numId w:val="6"/>
              </w:numPr>
              <w:ind w:right="555"/>
              <w:jc w:val="both"/>
              <w:rPr>
                <w:i/>
                <w:iCs/>
              </w:rPr>
            </w:pPr>
            <w:r w:rsidRPr="00B03BC0">
              <w:rPr>
                <w:i/>
                <w:iCs/>
              </w:rPr>
              <w:t xml:space="preserve">Objective 1: To foster local participation in development planning and monitoring for bottom-up community development. </w:t>
            </w:r>
          </w:p>
          <w:p w14:paraId="6DC73232" w14:textId="77777777" w:rsidR="0091261A" w:rsidRPr="00B03BC0" w:rsidRDefault="0091261A" w:rsidP="00D1093E">
            <w:pPr>
              <w:numPr>
                <w:ilvl w:val="0"/>
                <w:numId w:val="6"/>
              </w:numPr>
              <w:ind w:right="555"/>
              <w:jc w:val="both"/>
              <w:rPr>
                <w:i/>
                <w:iCs/>
              </w:rPr>
            </w:pPr>
            <w:r w:rsidRPr="00B03BC0">
              <w:rPr>
                <w:i/>
                <w:iCs/>
              </w:rPr>
              <w:t xml:space="preserve">Objective 2: To increase economic activity in the settlements through efficient local production and processing. </w:t>
            </w:r>
          </w:p>
          <w:p w14:paraId="0DDD9317" w14:textId="77777777" w:rsidR="0091261A" w:rsidRPr="00B03BC0" w:rsidRDefault="0091261A" w:rsidP="00D1093E">
            <w:pPr>
              <w:numPr>
                <w:ilvl w:val="0"/>
                <w:numId w:val="6"/>
              </w:numPr>
              <w:ind w:right="555"/>
              <w:jc w:val="both"/>
              <w:rPr>
                <w:i/>
                <w:iCs/>
              </w:rPr>
            </w:pPr>
            <w:r w:rsidRPr="00B03BC0">
              <w:rPr>
                <w:i/>
                <w:iCs/>
              </w:rPr>
              <w:t>Objective 3: To innovate for improved local production and management.</w:t>
            </w:r>
          </w:p>
          <w:p w14:paraId="086094A1" w14:textId="54ED3FB4" w:rsidR="0091261A" w:rsidRPr="00B03BC0" w:rsidRDefault="0091261A" w:rsidP="00D1093E">
            <w:pPr>
              <w:ind w:right="555"/>
              <w:jc w:val="both"/>
              <w:rPr>
                <w:i/>
                <w:iCs/>
              </w:rPr>
            </w:pPr>
          </w:p>
          <w:p w14:paraId="646FC74C" w14:textId="5E4BAE46" w:rsidR="003B2FE5" w:rsidRPr="00B03BC0" w:rsidRDefault="008D7483" w:rsidP="00D1093E">
            <w:pPr>
              <w:ind w:right="555"/>
              <w:jc w:val="both"/>
              <w:rPr>
                <w:i/>
                <w:iCs/>
                <w:szCs w:val="22"/>
              </w:rPr>
            </w:pPr>
            <w:r w:rsidRPr="00B03BC0">
              <w:rPr>
                <w:i/>
                <w:iCs/>
                <w:szCs w:val="22"/>
              </w:rPr>
              <w:t xml:space="preserve">The </w:t>
            </w:r>
            <w:r w:rsidR="003B2FE5" w:rsidRPr="00B03BC0">
              <w:rPr>
                <w:i/>
                <w:iCs/>
                <w:szCs w:val="22"/>
              </w:rPr>
              <w:t>timeframe of the project implementation is March 2020</w:t>
            </w:r>
            <w:r w:rsidR="00A75892" w:rsidRPr="00B03BC0">
              <w:rPr>
                <w:i/>
                <w:iCs/>
                <w:szCs w:val="22"/>
              </w:rPr>
              <w:t xml:space="preserve"> </w:t>
            </w:r>
            <w:r w:rsidR="003B2FE5" w:rsidRPr="00B03BC0">
              <w:rPr>
                <w:i/>
                <w:iCs/>
                <w:szCs w:val="22"/>
              </w:rPr>
              <w:t>-</w:t>
            </w:r>
            <w:r w:rsidR="00A75892" w:rsidRPr="00B03BC0">
              <w:rPr>
                <w:i/>
                <w:iCs/>
                <w:szCs w:val="22"/>
              </w:rPr>
              <w:t xml:space="preserve"> December </w:t>
            </w:r>
            <w:r w:rsidR="003B2FE5" w:rsidRPr="00B03BC0">
              <w:rPr>
                <w:i/>
                <w:iCs/>
                <w:szCs w:val="22"/>
              </w:rPr>
              <w:t>202</w:t>
            </w:r>
            <w:r w:rsidR="00691D77">
              <w:rPr>
                <w:i/>
                <w:iCs/>
                <w:szCs w:val="22"/>
              </w:rPr>
              <w:t>2</w:t>
            </w:r>
            <w:r w:rsidR="003B2FE5" w:rsidRPr="00B03BC0">
              <w:rPr>
                <w:i/>
                <w:iCs/>
                <w:szCs w:val="22"/>
              </w:rPr>
              <w:t xml:space="preserve">. </w:t>
            </w:r>
            <w:r w:rsidR="000067F6" w:rsidRPr="00B03BC0">
              <w:rPr>
                <w:i/>
                <w:iCs/>
                <w:szCs w:val="22"/>
              </w:rPr>
              <w:t xml:space="preserve"> The Project </w:t>
            </w:r>
            <w:r w:rsidR="00F056EB" w:rsidRPr="00B03BC0">
              <w:rPr>
                <w:i/>
                <w:iCs/>
                <w:szCs w:val="22"/>
              </w:rPr>
              <w:t xml:space="preserve">is </w:t>
            </w:r>
            <w:r w:rsidR="003B2FE5" w:rsidRPr="00B03BC0">
              <w:rPr>
                <w:i/>
                <w:iCs/>
                <w:szCs w:val="22"/>
              </w:rPr>
              <w:t>implemented with the financial support of Russian Federation and in partnership with RA Ministry of Territorial Administration and Infrastructure (MTAI).</w:t>
            </w:r>
          </w:p>
          <w:p w14:paraId="7D16DB45" w14:textId="10DF8212" w:rsidR="008D7483" w:rsidRPr="00B03BC0" w:rsidRDefault="008D7483" w:rsidP="00D1093E">
            <w:pPr>
              <w:ind w:right="555"/>
              <w:jc w:val="both"/>
              <w:rPr>
                <w:i/>
                <w:iCs/>
                <w:szCs w:val="22"/>
              </w:rPr>
            </w:pPr>
            <w:r w:rsidRPr="00B03BC0">
              <w:rPr>
                <w:i/>
                <w:iCs/>
                <w:szCs w:val="22"/>
              </w:rPr>
              <w:t xml:space="preserve">The strategy is supported by </w:t>
            </w:r>
            <w:r w:rsidRPr="00B03BC0">
              <w:rPr>
                <w:bCs/>
                <w:i/>
                <w:iCs/>
                <w:szCs w:val="22"/>
              </w:rPr>
              <w:t>the assumptions</w:t>
            </w:r>
            <w:r w:rsidRPr="00B03BC0">
              <w:rPr>
                <w:i/>
                <w:iCs/>
                <w:szCs w:val="22"/>
              </w:rPr>
              <w:t xml:space="preserve"> that i) community development is possible only with the involvement of people in identifying and solving the issues which affect their lives, ii) the residents of the local communities have the willingness and interest to contribute to the wellbeing of their communities and are the main actors to bring the positive change into their community, iii) there is an abundance of local untapped potential in the communities which can be used for the local growth if revealed, developed, framed and granted enough resources, iv) the local communities can absorb innovation adopting new technologies, new mechanisms and management models for improved products, processing and sustainable growth. </w:t>
            </w:r>
          </w:p>
          <w:p w14:paraId="4FD88608" w14:textId="77777777" w:rsidR="0091261A" w:rsidRPr="00B03BC0" w:rsidRDefault="0091261A" w:rsidP="00B37897">
            <w:pPr>
              <w:ind w:right="70"/>
              <w:jc w:val="both"/>
              <w:rPr>
                <w:bCs/>
                <w:i/>
              </w:rPr>
            </w:pPr>
          </w:p>
          <w:p w14:paraId="485CA9D7" w14:textId="65E3F6AB" w:rsidR="00147F8B" w:rsidRPr="00B03BC0" w:rsidRDefault="001762C6" w:rsidP="00D1093E">
            <w:pPr>
              <w:pStyle w:val="Title"/>
              <w:ind w:right="555"/>
              <w:jc w:val="both"/>
            </w:pPr>
            <w:r w:rsidRPr="00B03BC0">
              <w:t>II. RESOURCES</w:t>
            </w:r>
            <w:r w:rsidR="00E45C34" w:rsidRPr="00B03BC0">
              <w:t xml:space="preserve"> AND FINANCIAL PERFORMANCE</w:t>
            </w:r>
          </w:p>
          <w:p w14:paraId="6517F4EE" w14:textId="09824351" w:rsidR="00905E69" w:rsidRDefault="00905E69" w:rsidP="00905E69">
            <w:pPr>
              <w:pStyle w:val="ListParagraph"/>
              <w:ind w:right="197"/>
              <w:jc w:val="both"/>
              <w:rPr>
                <w:rFonts w:ascii="Times New Roman" w:hAnsi="Times New Roman"/>
                <w:bCs/>
                <w:i/>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87"/>
              <w:gridCol w:w="1003"/>
              <w:gridCol w:w="1182"/>
              <w:gridCol w:w="1446"/>
              <w:gridCol w:w="1381"/>
              <w:gridCol w:w="1604"/>
              <w:gridCol w:w="1392"/>
            </w:tblGrid>
            <w:tr w:rsidR="00D1093E" w:rsidRPr="00B03BC0" w14:paraId="7BEAEBC3" w14:textId="77777777" w:rsidTr="0016127A">
              <w:trPr>
                <w:trHeight w:val="467"/>
              </w:trPr>
              <w:tc>
                <w:tcPr>
                  <w:tcW w:w="0" w:type="auto"/>
                  <w:vMerge w:val="restart"/>
                  <w:tcMar>
                    <w:top w:w="0" w:type="dxa"/>
                    <w:left w:w="108" w:type="dxa"/>
                    <w:bottom w:w="0" w:type="dxa"/>
                    <w:right w:w="108" w:type="dxa"/>
                  </w:tcMar>
                </w:tcPr>
                <w:p w14:paraId="234844BD" w14:textId="77777777" w:rsidR="00D1093E" w:rsidRPr="00B03BC0" w:rsidRDefault="00D1093E" w:rsidP="00D1093E">
                  <w:pPr>
                    <w:jc w:val="both"/>
                    <w:rPr>
                      <w:iCs/>
                      <w:sz w:val="22"/>
                      <w:szCs w:val="22"/>
                      <w:lang w:val="en-GB" w:eastAsia="en-GB"/>
                    </w:rPr>
                  </w:pPr>
                </w:p>
              </w:tc>
              <w:tc>
                <w:tcPr>
                  <w:tcW w:w="0" w:type="auto"/>
                  <w:vMerge w:val="restart"/>
                  <w:shd w:val="clear" w:color="auto" w:fill="DBE5F1" w:themeFill="accent1" w:themeFillTint="33"/>
                </w:tcPr>
                <w:p w14:paraId="2681D915" w14:textId="77777777" w:rsidR="00D1093E" w:rsidRPr="00B03BC0" w:rsidRDefault="00D1093E" w:rsidP="00D1093E">
                  <w:pPr>
                    <w:jc w:val="both"/>
                    <w:rPr>
                      <w:iCs/>
                      <w:sz w:val="22"/>
                      <w:szCs w:val="22"/>
                      <w:lang w:val="en-GB" w:eastAsia="en-GB"/>
                    </w:rPr>
                  </w:pPr>
                  <w:r w:rsidRPr="00B03BC0">
                    <w:rPr>
                      <w:iCs/>
                      <w:sz w:val="22"/>
                      <w:szCs w:val="22"/>
                      <w:lang w:val="en-GB" w:eastAsia="en-GB"/>
                    </w:rPr>
                    <w:t>Total Project Budget</w:t>
                  </w:r>
                </w:p>
              </w:tc>
              <w:tc>
                <w:tcPr>
                  <w:tcW w:w="0" w:type="auto"/>
                  <w:gridSpan w:val="3"/>
                  <w:tcMar>
                    <w:top w:w="0" w:type="dxa"/>
                    <w:left w:w="108" w:type="dxa"/>
                    <w:bottom w:w="0" w:type="dxa"/>
                    <w:right w:w="108" w:type="dxa"/>
                  </w:tcMar>
                </w:tcPr>
                <w:p w14:paraId="5E71CCF9" w14:textId="3939FED5" w:rsidR="00D1093E" w:rsidRPr="00B03BC0" w:rsidRDefault="00D1093E" w:rsidP="00D1093E">
                  <w:pPr>
                    <w:jc w:val="both"/>
                    <w:rPr>
                      <w:iCs/>
                      <w:sz w:val="22"/>
                      <w:szCs w:val="22"/>
                      <w:lang w:val="en-GB" w:eastAsia="en-GB"/>
                    </w:rPr>
                  </w:pPr>
                  <w:r w:rsidRPr="00B03BC0">
                    <w:rPr>
                      <w:iCs/>
                      <w:sz w:val="22"/>
                      <w:szCs w:val="22"/>
                      <w:lang w:val="en-GB" w:eastAsia="en-GB"/>
                    </w:rPr>
                    <w:t>Current Year (202</w:t>
                  </w:r>
                  <w:r w:rsidR="0016127A">
                    <w:rPr>
                      <w:iCs/>
                      <w:sz w:val="22"/>
                      <w:szCs w:val="22"/>
                      <w:lang w:val="en-GB" w:eastAsia="en-GB"/>
                    </w:rPr>
                    <w:t>1</w:t>
                  </w:r>
                  <w:r w:rsidRPr="00B03BC0">
                    <w:rPr>
                      <w:iCs/>
                      <w:sz w:val="22"/>
                      <w:szCs w:val="22"/>
                      <w:lang w:val="en-GB" w:eastAsia="en-GB"/>
                    </w:rPr>
                    <w:t>)</w:t>
                  </w:r>
                </w:p>
              </w:tc>
              <w:tc>
                <w:tcPr>
                  <w:tcW w:w="1604" w:type="dxa"/>
                  <w:vMerge w:val="restart"/>
                  <w:shd w:val="clear" w:color="auto" w:fill="DBE5F1" w:themeFill="accent1" w:themeFillTint="33"/>
                  <w:tcMar>
                    <w:top w:w="0" w:type="dxa"/>
                    <w:left w:w="108" w:type="dxa"/>
                    <w:bottom w:w="0" w:type="dxa"/>
                    <w:right w:w="108" w:type="dxa"/>
                  </w:tcMar>
                </w:tcPr>
                <w:p w14:paraId="4ED15E33" w14:textId="77777777" w:rsidR="00D1093E" w:rsidRPr="00B03BC0" w:rsidRDefault="00D1093E" w:rsidP="00D1093E">
                  <w:pPr>
                    <w:jc w:val="center"/>
                    <w:rPr>
                      <w:iCs/>
                      <w:sz w:val="22"/>
                      <w:szCs w:val="22"/>
                      <w:lang w:val="en-GB" w:eastAsia="en-GB"/>
                    </w:rPr>
                  </w:pPr>
                  <w:r w:rsidRPr="00B03BC0">
                    <w:rPr>
                      <w:iCs/>
                      <w:sz w:val="22"/>
                      <w:szCs w:val="22"/>
                      <w:lang w:val="en-GB" w:eastAsia="en-GB"/>
                    </w:rPr>
                    <w:t>All Years Delivery</w:t>
                  </w:r>
                </w:p>
                <w:p w14:paraId="51179A07" w14:textId="77777777" w:rsidR="00D1093E" w:rsidRPr="00B03BC0" w:rsidRDefault="00D1093E" w:rsidP="00D1093E">
                  <w:pPr>
                    <w:jc w:val="center"/>
                    <w:rPr>
                      <w:iCs/>
                      <w:sz w:val="22"/>
                      <w:szCs w:val="22"/>
                      <w:lang w:val="en-GB" w:eastAsia="en-GB"/>
                    </w:rPr>
                  </w:pPr>
                  <w:r w:rsidRPr="00B03BC0">
                    <w:rPr>
                      <w:iCs/>
                      <w:sz w:val="22"/>
                      <w:szCs w:val="22"/>
                      <w:lang w:val="en-GB" w:eastAsia="en-GB"/>
                    </w:rPr>
                    <w:t>as of SPR date (USD)</w:t>
                  </w:r>
                </w:p>
              </w:tc>
              <w:tc>
                <w:tcPr>
                  <w:tcW w:w="1392" w:type="dxa"/>
                  <w:vMerge w:val="restart"/>
                  <w:shd w:val="clear" w:color="auto" w:fill="DBE5F1" w:themeFill="accent1" w:themeFillTint="33"/>
                  <w:tcMar>
                    <w:top w:w="0" w:type="dxa"/>
                    <w:left w:w="108" w:type="dxa"/>
                    <w:bottom w:w="0" w:type="dxa"/>
                    <w:right w:w="108" w:type="dxa"/>
                  </w:tcMar>
                </w:tcPr>
                <w:p w14:paraId="117CCDAC" w14:textId="77777777" w:rsidR="00D1093E" w:rsidRPr="00B03BC0" w:rsidRDefault="00D1093E" w:rsidP="00D1093E">
                  <w:pPr>
                    <w:ind w:right="250"/>
                    <w:jc w:val="both"/>
                    <w:rPr>
                      <w:iCs/>
                      <w:sz w:val="22"/>
                      <w:szCs w:val="22"/>
                      <w:lang w:val="en-GB" w:eastAsia="en-GB"/>
                    </w:rPr>
                  </w:pPr>
                  <w:r w:rsidRPr="00B03BC0">
                    <w:rPr>
                      <w:iCs/>
                      <w:sz w:val="22"/>
                      <w:szCs w:val="22"/>
                      <w:lang w:val="en-GB" w:eastAsia="en-GB"/>
                    </w:rPr>
                    <w:t>All Years Delivery rate as of SPR date (%)</w:t>
                  </w:r>
                </w:p>
              </w:tc>
            </w:tr>
            <w:tr w:rsidR="00D1093E" w:rsidRPr="00B03BC0" w14:paraId="770CB7C2" w14:textId="77777777" w:rsidTr="0016127A">
              <w:trPr>
                <w:trHeight w:val="467"/>
              </w:trPr>
              <w:tc>
                <w:tcPr>
                  <w:tcW w:w="0" w:type="auto"/>
                  <w:vMerge/>
                  <w:tcMar>
                    <w:top w:w="0" w:type="dxa"/>
                    <w:left w:w="108" w:type="dxa"/>
                    <w:bottom w:w="0" w:type="dxa"/>
                    <w:right w:w="108" w:type="dxa"/>
                  </w:tcMar>
                  <w:hideMark/>
                </w:tcPr>
                <w:p w14:paraId="7E63A573" w14:textId="77777777" w:rsidR="00D1093E" w:rsidRPr="00B03BC0" w:rsidRDefault="00D1093E" w:rsidP="00D1093E">
                  <w:pPr>
                    <w:jc w:val="both"/>
                    <w:rPr>
                      <w:iCs/>
                      <w:sz w:val="22"/>
                      <w:szCs w:val="22"/>
                      <w:lang w:val="en-GB" w:eastAsia="en-GB"/>
                    </w:rPr>
                  </w:pPr>
                </w:p>
              </w:tc>
              <w:tc>
                <w:tcPr>
                  <w:tcW w:w="0" w:type="auto"/>
                  <w:vMerge/>
                  <w:shd w:val="clear" w:color="auto" w:fill="DBE5F1" w:themeFill="accent1" w:themeFillTint="33"/>
                </w:tcPr>
                <w:p w14:paraId="4FCF38AB" w14:textId="77777777" w:rsidR="00D1093E" w:rsidRPr="00B03BC0" w:rsidRDefault="00D1093E" w:rsidP="00D1093E">
                  <w:pPr>
                    <w:jc w:val="both"/>
                    <w:rPr>
                      <w:iCs/>
                      <w:sz w:val="22"/>
                      <w:szCs w:val="22"/>
                      <w:lang w:val="en-GB" w:eastAsia="en-GB"/>
                    </w:rPr>
                  </w:pPr>
                </w:p>
              </w:tc>
              <w:tc>
                <w:tcPr>
                  <w:tcW w:w="0" w:type="auto"/>
                  <w:tcMar>
                    <w:top w:w="0" w:type="dxa"/>
                    <w:left w:w="108" w:type="dxa"/>
                    <w:bottom w:w="0" w:type="dxa"/>
                    <w:right w:w="108" w:type="dxa"/>
                  </w:tcMar>
                  <w:hideMark/>
                </w:tcPr>
                <w:p w14:paraId="5BBDD6C1" w14:textId="77777777" w:rsidR="00D1093E" w:rsidRPr="00B03BC0" w:rsidRDefault="00D1093E" w:rsidP="00D1093E">
                  <w:pPr>
                    <w:jc w:val="both"/>
                    <w:rPr>
                      <w:iCs/>
                      <w:sz w:val="22"/>
                      <w:szCs w:val="22"/>
                      <w:lang w:val="en-GB" w:eastAsia="en-GB"/>
                    </w:rPr>
                  </w:pPr>
                  <w:r w:rsidRPr="00B03BC0">
                    <w:rPr>
                      <w:iCs/>
                      <w:sz w:val="22"/>
                      <w:szCs w:val="22"/>
                      <w:lang w:val="en-GB" w:eastAsia="en-GB"/>
                    </w:rPr>
                    <w:t>Annual Budget</w:t>
                  </w:r>
                </w:p>
              </w:tc>
              <w:tc>
                <w:tcPr>
                  <w:tcW w:w="0" w:type="auto"/>
                  <w:tcMar>
                    <w:top w:w="0" w:type="dxa"/>
                    <w:left w:w="108" w:type="dxa"/>
                    <w:bottom w:w="0" w:type="dxa"/>
                    <w:right w:w="108" w:type="dxa"/>
                  </w:tcMar>
                  <w:hideMark/>
                </w:tcPr>
                <w:p w14:paraId="1CE493C4" w14:textId="77777777" w:rsidR="00D1093E" w:rsidRPr="00B03BC0" w:rsidRDefault="00D1093E" w:rsidP="00D1093E">
                  <w:pPr>
                    <w:jc w:val="both"/>
                    <w:rPr>
                      <w:iCs/>
                      <w:sz w:val="22"/>
                      <w:szCs w:val="22"/>
                      <w:lang w:val="en-GB" w:eastAsia="en-GB"/>
                    </w:rPr>
                  </w:pPr>
                  <w:r w:rsidRPr="00B03BC0">
                    <w:rPr>
                      <w:iCs/>
                      <w:sz w:val="22"/>
                      <w:szCs w:val="22"/>
                      <w:lang w:val="en-GB" w:eastAsia="en-GB"/>
                    </w:rPr>
                    <w:t>Delivery as of SPR date (USD)</w:t>
                  </w:r>
                </w:p>
              </w:tc>
              <w:tc>
                <w:tcPr>
                  <w:tcW w:w="0" w:type="auto"/>
                  <w:tcMar>
                    <w:top w:w="0" w:type="dxa"/>
                    <w:left w:w="108" w:type="dxa"/>
                    <w:bottom w:w="0" w:type="dxa"/>
                    <w:right w:w="108" w:type="dxa"/>
                  </w:tcMar>
                  <w:hideMark/>
                </w:tcPr>
                <w:p w14:paraId="08057E07" w14:textId="77777777" w:rsidR="00D1093E" w:rsidRPr="00B03BC0" w:rsidRDefault="00D1093E" w:rsidP="00D1093E">
                  <w:pPr>
                    <w:jc w:val="both"/>
                    <w:rPr>
                      <w:iCs/>
                      <w:sz w:val="22"/>
                      <w:szCs w:val="22"/>
                      <w:lang w:val="en-GB" w:eastAsia="en-GB"/>
                    </w:rPr>
                  </w:pPr>
                  <w:r w:rsidRPr="00B03BC0">
                    <w:rPr>
                      <w:iCs/>
                      <w:sz w:val="22"/>
                      <w:szCs w:val="22"/>
                      <w:lang w:val="en-GB" w:eastAsia="en-GB"/>
                    </w:rPr>
                    <w:t>Delivery rate as of SPR date (%)</w:t>
                  </w:r>
                </w:p>
              </w:tc>
              <w:tc>
                <w:tcPr>
                  <w:tcW w:w="1604" w:type="dxa"/>
                  <w:vMerge/>
                  <w:shd w:val="clear" w:color="auto" w:fill="DBE5F1" w:themeFill="accent1" w:themeFillTint="33"/>
                  <w:tcMar>
                    <w:top w:w="0" w:type="dxa"/>
                    <w:left w:w="108" w:type="dxa"/>
                    <w:bottom w:w="0" w:type="dxa"/>
                    <w:right w:w="108" w:type="dxa"/>
                  </w:tcMar>
                  <w:hideMark/>
                </w:tcPr>
                <w:p w14:paraId="55C09262" w14:textId="77777777" w:rsidR="00D1093E" w:rsidRPr="00B03BC0" w:rsidRDefault="00D1093E" w:rsidP="00D1093E">
                  <w:pPr>
                    <w:jc w:val="both"/>
                    <w:rPr>
                      <w:iCs/>
                      <w:sz w:val="22"/>
                      <w:szCs w:val="22"/>
                      <w:lang w:val="en-GB" w:eastAsia="en-GB"/>
                    </w:rPr>
                  </w:pPr>
                </w:p>
              </w:tc>
              <w:tc>
                <w:tcPr>
                  <w:tcW w:w="1392" w:type="dxa"/>
                  <w:vMerge/>
                  <w:shd w:val="clear" w:color="auto" w:fill="DBE5F1" w:themeFill="accent1" w:themeFillTint="33"/>
                  <w:tcMar>
                    <w:top w:w="0" w:type="dxa"/>
                    <w:left w:w="108" w:type="dxa"/>
                    <w:bottom w:w="0" w:type="dxa"/>
                    <w:right w:w="108" w:type="dxa"/>
                  </w:tcMar>
                  <w:hideMark/>
                </w:tcPr>
                <w:p w14:paraId="57BC8A26" w14:textId="77777777" w:rsidR="00D1093E" w:rsidRPr="00B03BC0" w:rsidRDefault="00D1093E" w:rsidP="00D1093E">
                  <w:pPr>
                    <w:jc w:val="both"/>
                    <w:rPr>
                      <w:iCs/>
                      <w:sz w:val="22"/>
                      <w:szCs w:val="22"/>
                      <w:lang w:val="en-GB" w:eastAsia="en-GB"/>
                    </w:rPr>
                  </w:pPr>
                </w:p>
              </w:tc>
            </w:tr>
            <w:tr w:rsidR="00D1093E" w:rsidRPr="00B03BC0" w14:paraId="0E5F4858" w14:textId="77777777" w:rsidTr="0016127A">
              <w:tc>
                <w:tcPr>
                  <w:tcW w:w="0" w:type="auto"/>
                  <w:tcMar>
                    <w:top w:w="0" w:type="dxa"/>
                    <w:left w:w="108" w:type="dxa"/>
                    <w:bottom w:w="0" w:type="dxa"/>
                    <w:right w:w="108" w:type="dxa"/>
                  </w:tcMar>
                  <w:hideMark/>
                </w:tcPr>
                <w:p w14:paraId="3DF27328" w14:textId="77777777" w:rsidR="00D1093E" w:rsidRPr="00B03BC0" w:rsidRDefault="00D1093E" w:rsidP="00D1093E">
                  <w:pPr>
                    <w:jc w:val="both"/>
                    <w:rPr>
                      <w:iCs/>
                      <w:sz w:val="22"/>
                      <w:szCs w:val="22"/>
                      <w:lang w:val="en-GB" w:eastAsia="en-GB"/>
                    </w:rPr>
                  </w:pPr>
                  <w:r w:rsidRPr="00B03BC0">
                    <w:rPr>
                      <w:iCs/>
                      <w:sz w:val="22"/>
                      <w:szCs w:val="22"/>
                      <w:lang w:val="en-GB" w:eastAsia="en-GB"/>
                    </w:rPr>
                    <w:t>Government of Russian Federation</w:t>
                  </w:r>
                </w:p>
              </w:tc>
              <w:tc>
                <w:tcPr>
                  <w:tcW w:w="0" w:type="auto"/>
                  <w:shd w:val="clear" w:color="auto" w:fill="DBE5F1" w:themeFill="accent1" w:themeFillTint="33"/>
                </w:tcPr>
                <w:p w14:paraId="19388BBE" w14:textId="77777777" w:rsidR="00D1093E" w:rsidRPr="00B03BC0" w:rsidRDefault="00D1093E" w:rsidP="00D1093E">
                  <w:pPr>
                    <w:jc w:val="both"/>
                    <w:rPr>
                      <w:iCs/>
                      <w:sz w:val="22"/>
                      <w:szCs w:val="22"/>
                      <w:lang w:val="en-GB" w:eastAsia="en-GB"/>
                    </w:rPr>
                  </w:pPr>
                  <w:r w:rsidRPr="00B03BC0">
                    <w:rPr>
                      <w:b/>
                      <w:sz w:val="20"/>
                      <w:szCs w:val="20"/>
                    </w:rPr>
                    <w:t>2,772,277</w:t>
                  </w:r>
                </w:p>
              </w:tc>
              <w:tc>
                <w:tcPr>
                  <w:tcW w:w="0" w:type="auto"/>
                  <w:tcMar>
                    <w:top w:w="0" w:type="dxa"/>
                    <w:left w:w="108" w:type="dxa"/>
                    <w:bottom w:w="0" w:type="dxa"/>
                    <w:right w:w="108" w:type="dxa"/>
                  </w:tcMar>
                </w:tcPr>
                <w:p w14:paraId="2955B312" w14:textId="7ACEC661" w:rsidR="00D1093E" w:rsidRPr="00B03BC0" w:rsidRDefault="00EE5451" w:rsidP="00D1093E">
                  <w:pPr>
                    <w:jc w:val="both"/>
                    <w:rPr>
                      <w:iCs/>
                      <w:sz w:val="22"/>
                      <w:szCs w:val="22"/>
                      <w:lang w:val="en-GB" w:eastAsia="en-GB"/>
                    </w:rPr>
                  </w:pPr>
                  <w:r>
                    <w:rPr>
                      <w:iCs/>
                      <w:sz w:val="22"/>
                      <w:szCs w:val="22"/>
                      <w:lang w:val="en-GB" w:eastAsia="en-GB"/>
                    </w:rPr>
                    <w:t>1,169</w:t>
                  </w:r>
                  <w:r w:rsidR="00F2667A">
                    <w:rPr>
                      <w:iCs/>
                      <w:sz w:val="22"/>
                      <w:szCs w:val="22"/>
                      <w:lang w:val="en-GB" w:eastAsia="en-GB"/>
                    </w:rPr>
                    <w:t>,</w:t>
                  </w:r>
                  <w:r>
                    <w:rPr>
                      <w:iCs/>
                      <w:sz w:val="22"/>
                      <w:szCs w:val="22"/>
                      <w:lang w:val="en-GB" w:eastAsia="en-GB"/>
                    </w:rPr>
                    <w:t>317</w:t>
                  </w:r>
                </w:p>
              </w:tc>
              <w:tc>
                <w:tcPr>
                  <w:tcW w:w="0" w:type="auto"/>
                  <w:tcMar>
                    <w:top w:w="0" w:type="dxa"/>
                    <w:left w:w="108" w:type="dxa"/>
                    <w:bottom w:w="0" w:type="dxa"/>
                    <w:right w:w="108" w:type="dxa"/>
                  </w:tcMar>
                </w:tcPr>
                <w:p w14:paraId="57C3721C" w14:textId="7F3A76D3" w:rsidR="00D1093E" w:rsidRPr="00B03BC0" w:rsidRDefault="0032520A" w:rsidP="00D1093E">
                  <w:pPr>
                    <w:jc w:val="both"/>
                    <w:rPr>
                      <w:sz w:val="22"/>
                      <w:szCs w:val="22"/>
                      <w:lang w:val="en-GB"/>
                    </w:rPr>
                  </w:pPr>
                  <w:r>
                    <w:rPr>
                      <w:sz w:val="22"/>
                      <w:szCs w:val="22"/>
                      <w:lang w:val="en-GB"/>
                    </w:rPr>
                    <w:t>48,345.25</w:t>
                  </w:r>
                </w:p>
              </w:tc>
              <w:tc>
                <w:tcPr>
                  <w:tcW w:w="0" w:type="auto"/>
                  <w:tcMar>
                    <w:top w:w="0" w:type="dxa"/>
                    <w:left w:w="108" w:type="dxa"/>
                    <w:bottom w:w="0" w:type="dxa"/>
                    <w:right w:w="108" w:type="dxa"/>
                  </w:tcMar>
                </w:tcPr>
                <w:p w14:paraId="7FFD7B54" w14:textId="2D5B050F" w:rsidR="00D1093E" w:rsidRPr="00B03BC0" w:rsidRDefault="00F2667A" w:rsidP="00D1093E">
                  <w:pPr>
                    <w:jc w:val="both"/>
                    <w:rPr>
                      <w:iCs/>
                      <w:sz w:val="22"/>
                      <w:szCs w:val="22"/>
                      <w:lang w:val="en-GB" w:eastAsia="en-GB"/>
                    </w:rPr>
                  </w:pPr>
                  <w:r>
                    <w:rPr>
                      <w:iCs/>
                      <w:sz w:val="22"/>
                      <w:szCs w:val="22"/>
                      <w:lang w:val="en-GB" w:eastAsia="en-GB"/>
                    </w:rPr>
                    <w:t>4%</w:t>
                  </w:r>
                </w:p>
              </w:tc>
              <w:tc>
                <w:tcPr>
                  <w:tcW w:w="1604" w:type="dxa"/>
                  <w:shd w:val="clear" w:color="auto" w:fill="DBE5F1" w:themeFill="accent1" w:themeFillTint="33"/>
                  <w:tcMar>
                    <w:top w:w="0" w:type="dxa"/>
                    <w:left w:w="108" w:type="dxa"/>
                    <w:bottom w:w="0" w:type="dxa"/>
                    <w:right w:w="108" w:type="dxa"/>
                  </w:tcMar>
                </w:tcPr>
                <w:p w14:paraId="24BACA8B" w14:textId="271EBE09" w:rsidR="00D1093E" w:rsidRPr="00B03BC0" w:rsidRDefault="00F2667A" w:rsidP="00D1093E">
                  <w:pPr>
                    <w:jc w:val="both"/>
                    <w:rPr>
                      <w:iCs/>
                      <w:sz w:val="22"/>
                      <w:szCs w:val="22"/>
                      <w:lang w:val="en-GB" w:eastAsia="en-GB"/>
                    </w:rPr>
                  </w:pPr>
                  <w:r>
                    <w:rPr>
                      <w:iCs/>
                      <w:sz w:val="22"/>
                      <w:szCs w:val="22"/>
                      <w:lang w:val="en-GB" w:eastAsia="en-GB"/>
                    </w:rPr>
                    <w:t>717,531.25</w:t>
                  </w:r>
                </w:p>
              </w:tc>
              <w:tc>
                <w:tcPr>
                  <w:tcW w:w="1392" w:type="dxa"/>
                  <w:shd w:val="clear" w:color="auto" w:fill="DBE5F1" w:themeFill="accent1" w:themeFillTint="33"/>
                  <w:tcMar>
                    <w:top w:w="0" w:type="dxa"/>
                    <w:left w:w="108" w:type="dxa"/>
                    <w:bottom w:w="0" w:type="dxa"/>
                    <w:right w:w="108" w:type="dxa"/>
                  </w:tcMar>
                </w:tcPr>
                <w:p w14:paraId="2CF8FFED" w14:textId="157E9290" w:rsidR="00D1093E" w:rsidRPr="00B03BC0" w:rsidRDefault="00F2667A" w:rsidP="00D1093E">
                  <w:pPr>
                    <w:rPr>
                      <w:b/>
                      <w:sz w:val="20"/>
                      <w:szCs w:val="20"/>
                    </w:rPr>
                  </w:pPr>
                  <w:r>
                    <w:rPr>
                      <w:b/>
                      <w:sz w:val="20"/>
                      <w:szCs w:val="20"/>
                    </w:rPr>
                    <w:t>25.8%</w:t>
                  </w:r>
                </w:p>
                <w:p w14:paraId="677F013C" w14:textId="56B3A078" w:rsidR="00D1093E" w:rsidRPr="00B03BC0" w:rsidRDefault="00D1093E" w:rsidP="00D1093E">
                  <w:pPr>
                    <w:jc w:val="both"/>
                    <w:rPr>
                      <w:iCs/>
                      <w:sz w:val="22"/>
                      <w:szCs w:val="22"/>
                      <w:lang w:val="en-GB" w:eastAsia="en-GB"/>
                    </w:rPr>
                  </w:pPr>
                </w:p>
              </w:tc>
            </w:tr>
            <w:tr w:rsidR="00F2667A" w:rsidRPr="00B03BC0" w14:paraId="42E6C9F9" w14:textId="77777777" w:rsidTr="0016127A">
              <w:tc>
                <w:tcPr>
                  <w:tcW w:w="0" w:type="auto"/>
                  <w:tcMar>
                    <w:top w:w="0" w:type="dxa"/>
                    <w:left w:w="108" w:type="dxa"/>
                    <w:bottom w:w="0" w:type="dxa"/>
                    <w:right w:w="108" w:type="dxa"/>
                  </w:tcMar>
                </w:tcPr>
                <w:p w14:paraId="786720DF" w14:textId="77777777" w:rsidR="00F2667A" w:rsidRPr="00B03BC0" w:rsidRDefault="00F2667A" w:rsidP="00F2667A">
                  <w:pPr>
                    <w:jc w:val="both"/>
                    <w:rPr>
                      <w:b/>
                      <w:iCs/>
                      <w:sz w:val="22"/>
                      <w:szCs w:val="22"/>
                      <w:lang w:val="en-GB" w:eastAsia="en-GB"/>
                    </w:rPr>
                  </w:pPr>
                  <w:r w:rsidRPr="00B03BC0">
                    <w:rPr>
                      <w:b/>
                      <w:iCs/>
                      <w:sz w:val="22"/>
                      <w:szCs w:val="22"/>
                      <w:lang w:val="en-GB" w:eastAsia="en-GB"/>
                    </w:rPr>
                    <w:t xml:space="preserve">Total </w:t>
                  </w:r>
                </w:p>
              </w:tc>
              <w:tc>
                <w:tcPr>
                  <w:tcW w:w="0" w:type="auto"/>
                  <w:shd w:val="clear" w:color="auto" w:fill="DBE5F1" w:themeFill="accent1" w:themeFillTint="33"/>
                </w:tcPr>
                <w:p w14:paraId="2765011A" w14:textId="77777777" w:rsidR="00F2667A" w:rsidRPr="00B03BC0" w:rsidRDefault="00F2667A" w:rsidP="00F2667A">
                  <w:pPr>
                    <w:jc w:val="both"/>
                    <w:rPr>
                      <w:b/>
                      <w:sz w:val="22"/>
                      <w:szCs w:val="22"/>
                    </w:rPr>
                  </w:pPr>
                  <w:r w:rsidRPr="00B03BC0">
                    <w:rPr>
                      <w:b/>
                      <w:sz w:val="20"/>
                      <w:szCs w:val="20"/>
                    </w:rPr>
                    <w:t>2,772,277</w:t>
                  </w:r>
                </w:p>
              </w:tc>
              <w:tc>
                <w:tcPr>
                  <w:tcW w:w="0" w:type="auto"/>
                  <w:tcMar>
                    <w:top w:w="0" w:type="dxa"/>
                    <w:left w:w="108" w:type="dxa"/>
                    <w:bottom w:w="0" w:type="dxa"/>
                    <w:right w:w="108" w:type="dxa"/>
                  </w:tcMar>
                </w:tcPr>
                <w:p w14:paraId="27591ED2" w14:textId="5592231D" w:rsidR="00F2667A" w:rsidRPr="00B03BC0" w:rsidRDefault="00F2667A" w:rsidP="00F2667A">
                  <w:pPr>
                    <w:jc w:val="both"/>
                    <w:rPr>
                      <w:b/>
                      <w:sz w:val="22"/>
                      <w:szCs w:val="22"/>
                    </w:rPr>
                  </w:pPr>
                  <w:r>
                    <w:rPr>
                      <w:iCs/>
                      <w:sz w:val="22"/>
                      <w:szCs w:val="22"/>
                      <w:lang w:val="en-GB" w:eastAsia="en-GB"/>
                    </w:rPr>
                    <w:t>1,169,317</w:t>
                  </w:r>
                </w:p>
              </w:tc>
              <w:tc>
                <w:tcPr>
                  <w:tcW w:w="0" w:type="auto"/>
                  <w:tcMar>
                    <w:top w:w="0" w:type="dxa"/>
                    <w:left w:w="108" w:type="dxa"/>
                    <w:bottom w:w="0" w:type="dxa"/>
                    <w:right w:w="108" w:type="dxa"/>
                  </w:tcMar>
                </w:tcPr>
                <w:p w14:paraId="1CE404CA" w14:textId="02C57E61" w:rsidR="00F2667A" w:rsidRPr="00B03BC0" w:rsidRDefault="00F2667A" w:rsidP="00F2667A">
                  <w:pPr>
                    <w:rPr>
                      <w:b/>
                      <w:iCs/>
                      <w:sz w:val="22"/>
                      <w:szCs w:val="22"/>
                      <w:lang w:val="en-GB" w:eastAsia="en-GB"/>
                    </w:rPr>
                  </w:pPr>
                  <w:r>
                    <w:rPr>
                      <w:sz w:val="22"/>
                      <w:szCs w:val="22"/>
                      <w:lang w:val="en-GB"/>
                    </w:rPr>
                    <w:t>48,345.25</w:t>
                  </w:r>
                </w:p>
              </w:tc>
              <w:tc>
                <w:tcPr>
                  <w:tcW w:w="0" w:type="auto"/>
                  <w:tcMar>
                    <w:top w:w="0" w:type="dxa"/>
                    <w:left w:w="108" w:type="dxa"/>
                    <w:bottom w:w="0" w:type="dxa"/>
                    <w:right w:w="108" w:type="dxa"/>
                  </w:tcMar>
                </w:tcPr>
                <w:p w14:paraId="7298728D" w14:textId="34D9E86E" w:rsidR="00F2667A" w:rsidRPr="00B03BC0" w:rsidRDefault="00F2667A" w:rsidP="00F2667A">
                  <w:pPr>
                    <w:jc w:val="both"/>
                    <w:rPr>
                      <w:b/>
                      <w:sz w:val="22"/>
                      <w:szCs w:val="22"/>
                    </w:rPr>
                  </w:pPr>
                  <w:r>
                    <w:rPr>
                      <w:b/>
                      <w:sz w:val="22"/>
                      <w:szCs w:val="22"/>
                    </w:rPr>
                    <w:t>4%</w:t>
                  </w:r>
                </w:p>
              </w:tc>
              <w:tc>
                <w:tcPr>
                  <w:tcW w:w="1604" w:type="dxa"/>
                  <w:shd w:val="clear" w:color="auto" w:fill="DBE5F1" w:themeFill="accent1" w:themeFillTint="33"/>
                  <w:tcMar>
                    <w:top w:w="0" w:type="dxa"/>
                    <w:left w:w="108" w:type="dxa"/>
                    <w:bottom w:w="0" w:type="dxa"/>
                    <w:right w:w="108" w:type="dxa"/>
                  </w:tcMar>
                </w:tcPr>
                <w:p w14:paraId="2C34CB0D" w14:textId="358560BC" w:rsidR="00F2667A" w:rsidRPr="00B03BC0" w:rsidRDefault="00F2667A" w:rsidP="00F2667A">
                  <w:pPr>
                    <w:rPr>
                      <w:b/>
                      <w:sz w:val="22"/>
                      <w:szCs w:val="22"/>
                    </w:rPr>
                  </w:pPr>
                  <w:r>
                    <w:rPr>
                      <w:iCs/>
                      <w:sz w:val="22"/>
                      <w:szCs w:val="22"/>
                      <w:lang w:val="en-GB" w:eastAsia="en-GB"/>
                    </w:rPr>
                    <w:t>717,531.25</w:t>
                  </w:r>
                </w:p>
              </w:tc>
              <w:tc>
                <w:tcPr>
                  <w:tcW w:w="1392" w:type="dxa"/>
                  <w:shd w:val="clear" w:color="auto" w:fill="DBE5F1" w:themeFill="accent1" w:themeFillTint="33"/>
                  <w:tcMar>
                    <w:top w:w="0" w:type="dxa"/>
                    <w:left w:w="108" w:type="dxa"/>
                    <w:bottom w:w="0" w:type="dxa"/>
                    <w:right w:w="108" w:type="dxa"/>
                  </w:tcMar>
                </w:tcPr>
                <w:p w14:paraId="005E7623" w14:textId="189BC80C" w:rsidR="00F2667A" w:rsidRPr="00F2667A" w:rsidRDefault="00F2667A" w:rsidP="00F2667A">
                  <w:pPr>
                    <w:jc w:val="both"/>
                    <w:rPr>
                      <w:b/>
                      <w:sz w:val="22"/>
                      <w:szCs w:val="22"/>
                    </w:rPr>
                  </w:pPr>
                  <w:r>
                    <w:rPr>
                      <w:b/>
                      <w:sz w:val="22"/>
                      <w:szCs w:val="22"/>
                    </w:rPr>
                    <w:t>25.8%</w:t>
                  </w:r>
                </w:p>
              </w:tc>
            </w:tr>
          </w:tbl>
          <w:p w14:paraId="655D3877" w14:textId="77777777" w:rsidR="00D1093E" w:rsidRPr="00B03BC0" w:rsidRDefault="00D1093E" w:rsidP="00D1093E">
            <w:pPr>
              <w:pStyle w:val="ListParagraph"/>
              <w:ind w:right="197"/>
              <w:rPr>
                <w:rFonts w:ascii="Times New Roman" w:hAnsi="Times New Roman"/>
                <w:bCs/>
                <w:i/>
              </w:rPr>
            </w:pPr>
          </w:p>
          <w:p w14:paraId="757AD9C1" w14:textId="5B8B0E41" w:rsidR="00147F8B" w:rsidRDefault="00147F8B" w:rsidP="00D1093E">
            <w:pPr>
              <w:pStyle w:val="ListParagraph"/>
              <w:numPr>
                <w:ilvl w:val="0"/>
                <w:numId w:val="6"/>
              </w:numPr>
              <w:ind w:right="375"/>
              <w:jc w:val="both"/>
              <w:rPr>
                <w:rFonts w:ascii="Times New Roman" w:hAnsi="Times New Roman"/>
                <w:bCs/>
                <w:i/>
              </w:rPr>
            </w:pPr>
            <w:r w:rsidRPr="00B03BC0">
              <w:rPr>
                <w:rFonts w:ascii="Times New Roman" w:hAnsi="Times New Roman"/>
                <w:bCs/>
                <w:i/>
              </w:rPr>
              <w:t xml:space="preserve">The project has leveraged </w:t>
            </w:r>
            <w:r w:rsidRPr="00BF2DED">
              <w:rPr>
                <w:rFonts w:ascii="Times New Roman" w:hAnsi="Times New Roman"/>
                <w:b/>
                <w:i/>
              </w:rPr>
              <w:t>49,850 USD</w:t>
            </w:r>
            <w:r w:rsidRPr="00B03BC0">
              <w:rPr>
                <w:rFonts w:ascii="Times New Roman" w:hAnsi="Times New Roman"/>
                <w:bCs/>
                <w:i/>
              </w:rPr>
              <w:t xml:space="preserve"> in partnerships with private sector in the scope of Start-Me -Up business acceleration and Together project</w:t>
            </w:r>
            <w:r w:rsidR="00F056EB" w:rsidRPr="00B03BC0">
              <w:rPr>
                <w:rFonts w:ascii="Times New Roman" w:hAnsi="Times New Roman"/>
                <w:bCs/>
                <w:i/>
              </w:rPr>
              <w:t xml:space="preserve"> that complements the efforts of the RA Ministry of Economy.  </w:t>
            </w:r>
          </w:p>
          <w:p w14:paraId="00AEB985" w14:textId="47E554A0" w:rsidR="00284ECF" w:rsidRDefault="00284ECF" w:rsidP="00284ECF">
            <w:pPr>
              <w:ind w:right="375"/>
              <w:jc w:val="both"/>
              <w:rPr>
                <w:bCs/>
                <w:i/>
              </w:rPr>
            </w:pPr>
          </w:p>
          <w:p w14:paraId="43EC5711" w14:textId="2CBBF693" w:rsidR="00284ECF" w:rsidRDefault="00284ECF" w:rsidP="00284ECF">
            <w:pPr>
              <w:ind w:right="375"/>
              <w:jc w:val="both"/>
              <w:rPr>
                <w:bCs/>
                <w:i/>
              </w:rPr>
            </w:pPr>
          </w:p>
          <w:p w14:paraId="7053021E" w14:textId="77777777" w:rsidR="00284ECF" w:rsidRPr="00284ECF" w:rsidRDefault="00284ECF" w:rsidP="00284ECF">
            <w:pPr>
              <w:ind w:right="375"/>
              <w:jc w:val="both"/>
              <w:rPr>
                <w:bCs/>
                <w:i/>
              </w:rPr>
            </w:pPr>
          </w:p>
          <w:p w14:paraId="6C1DE6CF" w14:textId="01B4107B" w:rsidR="00EA5656" w:rsidRDefault="00EA5656" w:rsidP="00B37897">
            <w:pPr>
              <w:ind w:right="197"/>
              <w:jc w:val="both"/>
              <w:rPr>
                <w:bCs/>
                <w:i/>
              </w:rPr>
            </w:pPr>
          </w:p>
          <w:p w14:paraId="73E8E2A6" w14:textId="2B5633C0" w:rsidR="00EE5451" w:rsidRDefault="00EE5451" w:rsidP="00B37897">
            <w:pPr>
              <w:ind w:right="197"/>
              <w:jc w:val="both"/>
              <w:rPr>
                <w:bCs/>
                <w:i/>
              </w:rPr>
            </w:pPr>
          </w:p>
          <w:p w14:paraId="250C19DA" w14:textId="77777777" w:rsidR="00F2667A" w:rsidRPr="00B03BC0" w:rsidRDefault="00F2667A" w:rsidP="00B37897">
            <w:pPr>
              <w:ind w:right="197"/>
              <w:jc w:val="both"/>
              <w:rPr>
                <w:bCs/>
                <w:i/>
              </w:rPr>
            </w:pPr>
          </w:p>
          <w:tbl>
            <w:tblPr>
              <w:tblW w:w="9615" w:type="dxa"/>
              <w:tblLook w:val="0000" w:firstRow="0" w:lastRow="0" w:firstColumn="0" w:lastColumn="0" w:noHBand="0" w:noVBand="0"/>
            </w:tblPr>
            <w:tblGrid>
              <w:gridCol w:w="9615"/>
            </w:tblGrid>
            <w:tr w:rsidR="00831056" w:rsidRPr="00B03BC0" w14:paraId="610A3CCD" w14:textId="77777777" w:rsidTr="00877183">
              <w:trPr>
                <w:trHeight w:val="305"/>
              </w:trPr>
              <w:tc>
                <w:tcPr>
                  <w:tcW w:w="9615" w:type="dxa"/>
                  <w:shd w:val="clear" w:color="auto" w:fill="D9D9D9"/>
                </w:tcPr>
                <w:p w14:paraId="69078871" w14:textId="3E809D1D" w:rsidR="00831056" w:rsidRPr="00B03BC0" w:rsidRDefault="00831056" w:rsidP="00B37897">
                  <w:pPr>
                    <w:ind w:left="-126" w:right="82"/>
                    <w:jc w:val="both"/>
                    <w:rPr>
                      <w:b/>
                      <w:bCs/>
                    </w:rPr>
                  </w:pPr>
                  <w:r w:rsidRPr="00B03BC0">
                    <w:rPr>
                      <w:b/>
                      <w:bCs/>
                    </w:rPr>
                    <w:lastRenderedPageBreak/>
                    <w:t>III. RESULTS</w:t>
                  </w:r>
                  <w:r w:rsidR="003A35AC" w:rsidRPr="00B03BC0">
                    <w:rPr>
                      <w:b/>
                      <w:bCs/>
                    </w:rPr>
                    <w:t>, PROGRESS</w:t>
                  </w:r>
                  <w:r w:rsidR="00EA7FE4" w:rsidRPr="00B03BC0">
                    <w:rPr>
                      <w:b/>
                      <w:bCs/>
                    </w:rPr>
                    <w:t>, INNOVATIVE AND TRANSFORMATIVE ASPECT</w:t>
                  </w:r>
                  <w:r w:rsidR="00411DDD" w:rsidRPr="00B03BC0">
                    <w:rPr>
                      <w:b/>
                      <w:bCs/>
                    </w:rPr>
                    <w:t>S</w:t>
                  </w:r>
                </w:p>
              </w:tc>
            </w:tr>
          </w:tbl>
          <w:p w14:paraId="7F7DA2CF" w14:textId="6913E5C8" w:rsidR="00221EDE" w:rsidRPr="00B03BC0" w:rsidRDefault="00221EDE" w:rsidP="002328E2">
            <w:pPr>
              <w:jc w:val="both"/>
              <w:rPr>
                <w:i/>
              </w:rPr>
            </w:pPr>
          </w:p>
          <w:p w14:paraId="4330DE2B" w14:textId="3BBC8131" w:rsidR="005C5B9A" w:rsidRPr="00B03BC0" w:rsidRDefault="0087764F" w:rsidP="00D1093E">
            <w:pPr>
              <w:tabs>
                <w:tab w:val="left" w:pos="9525"/>
              </w:tabs>
              <w:ind w:right="375"/>
              <w:jc w:val="both"/>
              <w:rPr>
                <w:bCs/>
                <w:i/>
                <w:szCs w:val="22"/>
              </w:rPr>
            </w:pPr>
            <w:r w:rsidRPr="00B03BC0">
              <w:rPr>
                <w:i/>
              </w:rPr>
              <w:t xml:space="preserve">The </w:t>
            </w:r>
            <w:r w:rsidR="0091261A" w:rsidRPr="00B03BC0">
              <w:rPr>
                <w:i/>
              </w:rPr>
              <w:t>Project contribute</w:t>
            </w:r>
            <w:r w:rsidR="00A304C0" w:rsidRPr="00B03BC0">
              <w:rPr>
                <w:i/>
              </w:rPr>
              <w:t>s</w:t>
            </w:r>
            <w:r w:rsidR="0091261A" w:rsidRPr="00B03BC0">
              <w:rPr>
                <w:i/>
              </w:rPr>
              <w:t xml:space="preserve"> to the</w:t>
            </w:r>
            <w:r w:rsidR="00F056EB" w:rsidRPr="00B03BC0">
              <w:rPr>
                <w:i/>
              </w:rPr>
              <w:t xml:space="preserve"> </w:t>
            </w:r>
            <w:r w:rsidRPr="00B03BC0">
              <w:rPr>
                <w:b/>
                <w:bCs/>
                <w:i/>
              </w:rPr>
              <w:t>UNDAF/ CPD outcome 1</w:t>
            </w:r>
            <w:r w:rsidR="005C5B9A" w:rsidRPr="00B03BC0">
              <w:rPr>
                <w:b/>
                <w:i/>
                <w:szCs w:val="22"/>
              </w:rPr>
              <w:t xml:space="preserve"> and Strategic Plan Outcome: 1</w:t>
            </w:r>
            <w:r w:rsidR="002328E2" w:rsidRPr="00B03BC0">
              <w:rPr>
                <w:b/>
                <w:i/>
                <w:szCs w:val="22"/>
              </w:rPr>
              <w:t xml:space="preserve"> </w:t>
            </w:r>
            <w:r w:rsidR="002328E2" w:rsidRPr="00B03BC0">
              <w:rPr>
                <w:bCs/>
                <w:i/>
                <w:szCs w:val="22"/>
              </w:rPr>
              <w:t>as well as</w:t>
            </w:r>
            <w:r w:rsidR="002328E2" w:rsidRPr="00B03BC0">
              <w:rPr>
                <w:b/>
                <w:i/>
                <w:szCs w:val="22"/>
              </w:rPr>
              <w:t xml:space="preserve"> </w:t>
            </w:r>
            <w:r w:rsidR="002328E2" w:rsidRPr="00B03BC0">
              <w:rPr>
                <w:bCs/>
                <w:i/>
                <w:szCs w:val="22"/>
              </w:rPr>
              <w:t xml:space="preserve">towards achieving the following Sustainable Development Goals: </w:t>
            </w:r>
            <w:r w:rsidR="002328E2" w:rsidRPr="00B03BC0">
              <w:rPr>
                <w:b/>
                <w:i/>
                <w:szCs w:val="22"/>
              </w:rPr>
              <w:t>SDG 10</w:t>
            </w:r>
            <w:r w:rsidR="002328E2" w:rsidRPr="00B03BC0">
              <w:rPr>
                <w:i/>
                <w:szCs w:val="22"/>
              </w:rPr>
              <w:t xml:space="preserve">-Reduced Inequalities (specifically, 10.1 – By 2030, progressively achieve and sustain income growth of the bottom 40 per cent of the population at a rate higher than the national average. </w:t>
            </w:r>
            <w:r w:rsidR="002328E2" w:rsidRPr="00B03BC0">
              <w:rPr>
                <w:b/>
                <w:i/>
                <w:szCs w:val="22"/>
              </w:rPr>
              <w:t xml:space="preserve">SDG 8 – </w:t>
            </w:r>
            <w:r w:rsidR="002328E2" w:rsidRPr="00B03BC0">
              <w:rPr>
                <w:i/>
                <w:szCs w:val="22"/>
              </w:rPr>
              <w:t>Decent Work and Economic Growth.</w:t>
            </w:r>
          </w:p>
          <w:p w14:paraId="00FDC30B" w14:textId="67183CB9" w:rsidR="005C5B9A" w:rsidRPr="00B03BC0" w:rsidRDefault="00284ECF" w:rsidP="00D1093E">
            <w:pPr>
              <w:tabs>
                <w:tab w:val="left" w:pos="9255"/>
                <w:tab w:val="left" w:pos="9525"/>
              </w:tabs>
              <w:ind w:right="285"/>
              <w:jc w:val="both"/>
              <w:rPr>
                <w:i/>
                <w:szCs w:val="22"/>
              </w:rPr>
            </w:pPr>
            <w:r w:rsidRPr="00084841">
              <w:rPr>
                <w:i/>
                <w:noProof/>
              </w:rPr>
              <w:drawing>
                <wp:anchor distT="0" distB="0" distL="114300" distR="114300" simplePos="0" relativeHeight="251674624" behindDoc="0" locked="0" layoutInCell="1" allowOverlap="1" wp14:anchorId="14B2140C" wp14:editId="6570A1BB">
                  <wp:simplePos x="0" y="0"/>
                  <wp:positionH relativeFrom="margin">
                    <wp:posOffset>83820</wp:posOffset>
                  </wp:positionH>
                  <wp:positionV relativeFrom="margin">
                    <wp:posOffset>2835275</wp:posOffset>
                  </wp:positionV>
                  <wp:extent cx="2976245" cy="2894330"/>
                  <wp:effectExtent l="152400" t="101600" r="338455" b="344170"/>
                  <wp:wrapSquare wrapText="bothSides"/>
                  <wp:docPr id="8" name="Picture 8" descr="A tractor on a dirt roa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tractor on a dirt road&#10;&#10;Description automatically generated with medium confidence"/>
                          <pic:cNvPicPr/>
                        </pic:nvPicPr>
                        <pic:blipFill rotWithShape="1">
                          <a:blip r:embed="rId13">
                            <a:extLst>
                              <a:ext uri="{28A0092B-C50C-407E-A947-70E740481C1C}">
                                <a14:useLocalDpi xmlns:a14="http://schemas.microsoft.com/office/drawing/2010/main" val="0"/>
                              </a:ext>
                            </a:extLst>
                          </a:blip>
                          <a:srcRect l="11623" t="-1684" r="15358" b="1684"/>
                          <a:stretch/>
                        </pic:blipFill>
                        <pic:spPr bwMode="auto">
                          <a:xfrm>
                            <a:off x="0" y="0"/>
                            <a:ext cx="2976245" cy="289433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56EB" w:rsidRPr="4685081E">
              <w:rPr>
                <w:i/>
                <w:iCs/>
              </w:rPr>
              <w:t>As a result of the project activities in 2020</w:t>
            </w:r>
            <w:r w:rsidR="005C5B9A" w:rsidRPr="4685081E">
              <w:rPr>
                <w:i/>
                <w:iCs/>
              </w:rPr>
              <w:t>,</w:t>
            </w:r>
            <w:r w:rsidR="00F056EB" w:rsidRPr="4685081E">
              <w:rPr>
                <w:i/>
                <w:iCs/>
              </w:rPr>
              <w:t xml:space="preserve"> over </w:t>
            </w:r>
            <w:r w:rsidR="00F056EB" w:rsidRPr="4685081E">
              <w:rPr>
                <w:b/>
                <w:bCs/>
                <w:i/>
                <w:iCs/>
              </w:rPr>
              <w:t>82 people</w:t>
            </w:r>
            <w:r w:rsidR="00F056EB" w:rsidRPr="4685081E">
              <w:rPr>
                <w:i/>
                <w:iCs/>
              </w:rPr>
              <w:t xml:space="preserve"> got access to income-generating opportunities, out of which </w:t>
            </w:r>
            <w:r w:rsidR="00F056EB" w:rsidRPr="4685081E">
              <w:rPr>
                <w:b/>
                <w:bCs/>
                <w:i/>
                <w:iCs/>
              </w:rPr>
              <w:t xml:space="preserve">64 </w:t>
            </w:r>
            <w:r w:rsidR="00A75892" w:rsidRPr="4685081E">
              <w:rPr>
                <w:b/>
                <w:bCs/>
                <w:i/>
                <w:iCs/>
              </w:rPr>
              <w:t>were</w:t>
            </w:r>
            <w:r w:rsidR="00F056EB" w:rsidRPr="4685081E">
              <w:rPr>
                <w:b/>
                <w:bCs/>
                <w:i/>
                <w:iCs/>
              </w:rPr>
              <w:t xml:space="preserve"> women</w:t>
            </w:r>
            <w:r w:rsidR="00F056EB" w:rsidRPr="4685081E">
              <w:rPr>
                <w:i/>
                <w:iCs/>
              </w:rPr>
              <w:t>.</w:t>
            </w:r>
            <w:r w:rsidR="005C5B9A" w:rsidRPr="4685081E">
              <w:rPr>
                <w:i/>
                <w:iCs/>
              </w:rPr>
              <w:t xml:space="preserve"> </w:t>
            </w:r>
            <w:r w:rsidR="00F056EB" w:rsidRPr="4685081E">
              <w:rPr>
                <w:i/>
                <w:iCs/>
              </w:rPr>
              <w:t>Local livelihoods are strengthened through increased access to elite</w:t>
            </w:r>
            <w:r w:rsidR="005C5B9A" w:rsidRPr="4685081E">
              <w:rPr>
                <w:i/>
                <w:iCs/>
              </w:rPr>
              <w:t xml:space="preserve"> crop </w:t>
            </w:r>
            <w:r w:rsidR="00F056EB" w:rsidRPr="4685081E">
              <w:rPr>
                <w:i/>
                <w:iCs/>
              </w:rPr>
              <w:t>seeds</w:t>
            </w:r>
            <w:r w:rsidR="005C5B9A" w:rsidRPr="4685081E">
              <w:rPr>
                <w:i/>
                <w:iCs/>
              </w:rPr>
              <w:t xml:space="preserve"> and agricultural machinery</w:t>
            </w:r>
            <w:r w:rsidR="00F056EB" w:rsidRPr="4685081E">
              <w:rPr>
                <w:i/>
                <w:iCs/>
              </w:rPr>
              <w:t xml:space="preserve">, </w:t>
            </w:r>
            <w:r w:rsidR="005C5B9A" w:rsidRPr="4685081E">
              <w:rPr>
                <w:i/>
                <w:iCs/>
              </w:rPr>
              <w:t xml:space="preserve">expansion of </w:t>
            </w:r>
            <w:r w:rsidR="00F056EB" w:rsidRPr="4685081E">
              <w:rPr>
                <w:i/>
                <w:iCs/>
              </w:rPr>
              <w:t>arable lands, provision of energy-efficient street lighting and improved hygiene conditions for school feeding for</w:t>
            </w:r>
            <w:r w:rsidR="005C5B9A" w:rsidRPr="4685081E">
              <w:rPr>
                <w:i/>
                <w:iCs/>
              </w:rPr>
              <w:t xml:space="preserve"> </w:t>
            </w:r>
            <w:r w:rsidR="005C5B9A" w:rsidRPr="4685081E">
              <w:rPr>
                <w:b/>
                <w:bCs/>
                <w:i/>
                <w:iCs/>
              </w:rPr>
              <w:t xml:space="preserve">16,202 people, 8,993 </w:t>
            </w:r>
            <w:r w:rsidR="002328E2" w:rsidRPr="4685081E">
              <w:rPr>
                <w:b/>
                <w:bCs/>
                <w:i/>
                <w:iCs/>
              </w:rPr>
              <w:t xml:space="preserve">of which </w:t>
            </w:r>
            <w:r w:rsidR="005C5B9A" w:rsidRPr="4685081E">
              <w:rPr>
                <w:b/>
                <w:bCs/>
                <w:i/>
                <w:iCs/>
              </w:rPr>
              <w:t>are women.</w:t>
            </w:r>
            <w:r w:rsidR="00F056EB" w:rsidRPr="4685081E">
              <w:rPr>
                <w:b/>
                <w:bCs/>
                <w:i/>
                <w:iCs/>
              </w:rPr>
              <w:t xml:space="preserve"> </w:t>
            </w:r>
            <w:r w:rsidR="00B71B4C" w:rsidRPr="4685081E">
              <w:rPr>
                <w:b/>
                <w:bCs/>
                <w:i/>
                <w:iCs/>
              </w:rPr>
              <w:t>13,430 people</w:t>
            </w:r>
            <w:r w:rsidR="00B71B4C" w:rsidRPr="4685081E">
              <w:rPr>
                <w:i/>
                <w:iCs/>
              </w:rPr>
              <w:t xml:space="preserve"> report increased economic activity through the project introduced local production and processing schemes and rehabilitated infrastructure. The whole consolidated community of Chambarak can benefit from the creation of seed reserve center, ensuring food security risked by COVID-19 and NK war. The initiative was implemented through the access to high quality seeds, increase in machinery pool, expansion of arable lands and inter-regional cooperation. Provision of </w:t>
            </w:r>
            <w:r w:rsidR="00B71B4C" w:rsidRPr="4685081E">
              <w:rPr>
                <w:b/>
                <w:bCs/>
                <w:i/>
                <w:iCs/>
              </w:rPr>
              <w:t>250 energy-efficient</w:t>
            </w:r>
            <w:r w:rsidR="00B71B4C" w:rsidRPr="4685081E">
              <w:rPr>
                <w:i/>
                <w:iCs/>
              </w:rPr>
              <w:t xml:space="preserve"> street lighting luminaries for total length of 7km in Gegharkunik region, enhanced the security and quality of life for </w:t>
            </w:r>
            <w:r w:rsidR="00B71B4C" w:rsidRPr="4685081E">
              <w:rPr>
                <w:b/>
                <w:bCs/>
                <w:i/>
                <w:iCs/>
              </w:rPr>
              <w:t>total 14,491 people (8,126 women).</w:t>
            </w:r>
            <w:r w:rsidR="00B71B4C" w:rsidRPr="4685081E">
              <w:rPr>
                <w:i/>
                <w:iCs/>
              </w:rPr>
              <w:t xml:space="preserve"> Renovation of 6 (planned 10) school canteens started in 2020 will create better health and hygiene conditions for </w:t>
            </w:r>
            <w:r w:rsidR="00B71B4C" w:rsidRPr="4685081E">
              <w:rPr>
                <w:b/>
                <w:bCs/>
                <w:i/>
                <w:iCs/>
              </w:rPr>
              <w:t xml:space="preserve">up to 500 schoolchildren. </w:t>
            </w:r>
            <w:r w:rsidR="00B71B4C" w:rsidRPr="4685081E">
              <w:rPr>
                <w:i/>
                <w:iCs/>
              </w:rPr>
              <w:t xml:space="preserve">The project has institutionalized an </w:t>
            </w:r>
            <w:r w:rsidR="00B71B4C" w:rsidRPr="4685081E">
              <w:rPr>
                <w:b/>
                <w:bCs/>
                <w:i/>
                <w:iCs/>
              </w:rPr>
              <w:t>innovative community development model</w:t>
            </w:r>
            <w:r w:rsidR="00B71B4C" w:rsidRPr="4685081E">
              <w:rPr>
                <w:i/>
                <w:iCs/>
              </w:rPr>
              <w:t xml:space="preserve"> to facilitate sustainable grain production and processing and ensure the food security for the most vulnerable bordering communities. It envisages to create eCommerce platform and logistic infrastructure to provide better opportunities for local producers for commercial realization of their products and market outreach. This will ensure the development of the whole value chain of production.  The project also provided access to training and capacity building in agro-production and innovative agro-technologies to over 50 participants (90% of which are women).</w:t>
            </w:r>
          </w:p>
          <w:p w14:paraId="0253C2FC" w14:textId="25D0DB19" w:rsidR="00F056EB" w:rsidRDefault="005C5B9A" w:rsidP="00D1093E">
            <w:pPr>
              <w:tabs>
                <w:tab w:val="left" w:pos="9255"/>
                <w:tab w:val="left" w:pos="9525"/>
              </w:tabs>
              <w:ind w:right="285"/>
              <w:jc w:val="both"/>
              <w:rPr>
                <w:i/>
                <w:szCs w:val="22"/>
              </w:rPr>
            </w:pPr>
            <w:r w:rsidRPr="00B03BC0">
              <w:rPr>
                <w:i/>
                <w:szCs w:val="22"/>
              </w:rPr>
              <w:t>The project also provided access to training and capacity building in agroproduction and innovative agrotechnologies to over 55 participants (90% of which are women).</w:t>
            </w:r>
          </w:p>
          <w:p w14:paraId="587214BD" w14:textId="2B927B84" w:rsidR="00E05297" w:rsidRDefault="00E05297" w:rsidP="00D1093E">
            <w:pPr>
              <w:tabs>
                <w:tab w:val="left" w:pos="9255"/>
                <w:tab w:val="left" w:pos="9525"/>
              </w:tabs>
              <w:ind w:right="285"/>
              <w:jc w:val="both"/>
              <w:rPr>
                <w:i/>
                <w:szCs w:val="22"/>
              </w:rPr>
            </w:pPr>
          </w:p>
          <w:p w14:paraId="2D993D2A" w14:textId="4847669F" w:rsidR="00E05297" w:rsidRPr="00E05297" w:rsidRDefault="00E05297" w:rsidP="00D1093E">
            <w:pPr>
              <w:tabs>
                <w:tab w:val="left" w:pos="9255"/>
                <w:tab w:val="left" w:pos="9525"/>
              </w:tabs>
              <w:ind w:right="285"/>
              <w:jc w:val="both"/>
              <w:rPr>
                <w:i/>
                <w:szCs w:val="22"/>
                <w:u w:val="single"/>
              </w:rPr>
            </w:pPr>
            <w:r w:rsidRPr="00E05297">
              <w:rPr>
                <w:i/>
                <w:szCs w:val="22"/>
                <w:u w:val="single"/>
              </w:rPr>
              <w:t>2021</w:t>
            </w:r>
          </w:p>
          <w:p w14:paraId="03B8B2A3" w14:textId="57EF8785" w:rsidR="0016127A" w:rsidRDefault="0016127A" w:rsidP="00D1093E">
            <w:pPr>
              <w:tabs>
                <w:tab w:val="left" w:pos="9255"/>
                <w:tab w:val="left" w:pos="9525"/>
              </w:tabs>
              <w:ind w:right="285"/>
              <w:jc w:val="both"/>
              <w:rPr>
                <w:i/>
                <w:szCs w:val="22"/>
              </w:rPr>
            </w:pPr>
          </w:p>
          <w:p w14:paraId="5C6A2DAE" w14:textId="77777777" w:rsidR="007939FE" w:rsidRPr="007939FE" w:rsidRDefault="0016127A" w:rsidP="007939FE">
            <w:pPr>
              <w:pStyle w:val="ListParagraph"/>
              <w:numPr>
                <w:ilvl w:val="0"/>
                <w:numId w:val="21"/>
              </w:numPr>
              <w:tabs>
                <w:tab w:val="left" w:pos="9255"/>
                <w:tab w:val="left" w:pos="9525"/>
              </w:tabs>
              <w:ind w:right="285"/>
              <w:jc w:val="both"/>
              <w:rPr>
                <w:i/>
              </w:rPr>
            </w:pPr>
            <w:r w:rsidRPr="007939FE">
              <w:rPr>
                <w:i/>
              </w:rPr>
              <w:t>In the reporting period (January-March 2021)</w:t>
            </w:r>
            <w:r w:rsidR="00AE3476" w:rsidRPr="007939FE">
              <w:rPr>
                <w:i/>
              </w:rPr>
              <w:t>,</w:t>
            </w:r>
            <w:r w:rsidRPr="007939FE">
              <w:rPr>
                <w:i/>
              </w:rPr>
              <w:t xml:space="preserve"> the project has</w:t>
            </w:r>
            <w:r w:rsidR="00AE3476" w:rsidRPr="007939FE">
              <w:rPr>
                <w:i/>
              </w:rPr>
              <w:t xml:space="preserve"> finished the renovation of three school canteens in Tretuk, Kakhakn and Shatvan villages of Gegharkunik region. As a result of th</w:t>
            </w:r>
            <w:r w:rsidR="007939FE" w:rsidRPr="007939FE">
              <w:rPr>
                <w:i/>
              </w:rPr>
              <w:t xml:space="preserve">is </w:t>
            </w:r>
            <w:r w:rsidR="00AE3476" w:rsidRPr="007939FE">
              <w:rPr>
                <w:i/>
              </w:rPr>
              <w:t>intervention over 76 students got access to better nutrition and hygiene condition</w:t>
            </w:r>
            <w:r w:rsidR="005944A4" w:rsidRPr="007939FE">
              <w:rPr>
                <w:i/>
              </w:rPr>
              <w:t xml:space="preserve">s. The project has also </w:t>
            </w:r>
            <w:r w:rsidR="00AE3476" w:rsidRPr="007939FE">
              <w:rPr>
                <w:i/>
              </w:rPr>
              <w:t>finalized the design</w:t>
            </w:r>
            <w:r w:rsidR="005944A4" w:rsidRPr="007939FE">
              <w:rPr>
                <w:i/>
              </w:rPr>
              <w:t xml:space="preserve"> and renovation planning</w:t>
            </w:r>
            <w:r w:rsidR="00AE3476" w:rsidRPr="007939FE">
              <w:rPr>
                <w:i/>
              </w:rPr>
              <w:t xml:space="preserve"> for two other school canteens in Areni and Khnzorut villages of Vayots Dzor region</w:t>
            </w:r>
            <w:r w:rsidR="005944A4" w:rsidRPr="007939FE">
              <w:rPr>
                <w:i/>
              </w:rPr>
              <w:t xml:space="preserve"> with the capacity to feed 159 schoolchildren. </w:t>
            </w:r>
          </w:p>
          <w:p w14:paraId="29E917FE" w14:textId="77777777" w:rsidR="007939FE" w:rsidRPr="007939FE" w:rsidRDefault="00485029" w:rsidP="007939FE">
            <w:pPr>
              <w:pStyle w:val="ListParagraph"/>
              <w:numPr>
                <w:ilvl w:val="0"/>
                <w:numId w:val="21"/>
              </w:numPr>
              <w:tabs>
                <w:tab w:val="left" w:pos="9255"/>
                <w:tab w:val="left" w:pos="9525"/>
              </w:tabs>
              <w:ind w:right="285"/>
              <w:jc w:val="both"/>
              <w:rPr>
                <w:i/>
              </w:rPr>
            </w:pPr>
            <w:r w:rsidRPr="007939FE">
              <w:rPr>
                <w:i/>
              </w:rPr>
              <w:t>In the framework of Start-Me-Up initiative the project has supported two local production enterprises which will create 9 income-generating opportunities and enhance livelihood for around 36 people in Chambarak and Areni communities of Gegharkunik and Vayots Dzor regions.</w:t>
            </w:r>
            <w:r w:rsidR="00E05297" w:rsidRPr="007939FE">
              <w:rPr>
                <w:i/>
              </w:rPr>
              <w:t xml:space="preserve"> </w:t>
            </w:r>
          </w:p>
          <w:p w14:paraId="1B2ED003" w14:textId="2F429F61" w:rsidR="0016127A" w:rsidRPr="007939FE" w:rsidRDefault="00E05297" w:rsidP="007939FE">
            <w:pPr>
              <w:pStyle w:val="ListParagraph"/>
              <w:numPr>
                <w:ilvl w:val="0"/>
                <w:numId w:val="21"/>
              </w:numPr>
              <w:tabs>
                <w:tab w:val="left" w:pos="9255"/>
                <w:tab w:val="left" w:pos="9525"/>
              </w:tabs>
              <w:ind w:right="285"/>
              <w:jc w:val="both"/>
              <w:rPr>
                <w:i/>
              </w:rPr>
            </w:pPr>
            <w:r w:rsidRPr="007939FE">
              <w:rPr>
                <w:i/>
              </w:rPr>
              <w:lastRenderedPageBreak/>
              <w:t xml:space="preserve">The project experts initiated 9 consultations with local administrations as well as </w:t>
            </w:r>
            <w:r w:rsidR="00AE3476" w:rsidRPr="007939FE">
              <w:rPr>
                <w:i/>
              </w:rPr>
              <w:t xml:space="preserve">Daranik </w:t>
            </w:r>
            <w:r w:rsidR="00440BAF" w:rsidRPr="007939FE">
              <w:rPr>
                <w:i/>
              </w:rPr>
              <w:t xml:space="preserve"> Research center for </w:t>
            </w:r>
            <w:r w:rsidR="00AE3476" w:rsidRPr="007939FE">
              <w:rPr>
                <w:i/>
              </w:rPr>
              <w:t>Vegetables and Technical Crops</w:t>
            </w:r>
            <w:r w:rsidRPr="007939FE">
              <w:rPr>
                <w:i/>
              </w:rPr>
              <w:t xml:space="preserve"> and State Agrarian University to explore collaboration opportunities for food security through enhancing local varieties of crops and vegetables. </w:t>
            </w:r>
          </w:p>
          <w:p w14:paraId="108E1263" w14:textId="77777777" w:rsidR="005478DB" w:rsidRDefault="005478DB"/>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3"/>
              <w:gridCol w:w="2203"/>
              <w:gridCol w:w="577"/>
              <w:gridCol w:w="760"/>
              <w:gridCol w:w="761"/>
              <w:gridCol w:w="528"/>
              <w:gridCol w:w="399"/>
              <w:gridCol w:w="399"/>
              <w:gridCol w:w="267"/>
              <w:gridCol w:w="888"/>
              <w:gridCol w:w="1532"/>
            </w:tblGrid>
            <w:tr w:rsidR="005478DB" w14:paraId="347FBF88" w14:textId="77777777" w:rsidTr="00B71B4C">
              <w:trPr>
                <w:trHeight w:val="270"/>
              </w:trPr>
              <w:tc>
                <w:tcPr>
                  <w:tcW w:w="795" w:type="pct"/>
                  <w:vMerge w:val="restart"/>
                  <w:shd w:val="clear" w:color="auto" w:fill="D9D9D9" w:themeFill="background1" w:themeFillShade="D9"/>
                  <w:tcMar>
                    <w:top w:w="0" w:type="dxa"/>
                    <w:left w:w="108" w:type="dxa"/>
                    <w:bottom w:w="0" w:type="dxa"/>
                    <w:right w:w="108" w:type="dxa"/>
                  </w:tcMar>
                </w:tcPr>
                <w:p w14:paraId="4E6EBB6D" w14:textId="2EAE4F09" w:rsidR="005478DB" w:rsidRPr="00613227" w:rsidRDefault="005478DB" w:rsidP="00613227">
                  <w:pPr>
                    <w:jc w:val="center"/>
                    <w:rPr>
                      <w:b/>
                      <w:bCs/>
                      <w:iCs/>
                      <w:sz w:val="20"/>
                      <w:szCs w:val="20"/>
                      <w:lang w:val="en-GB" w:eastAsia="en-GB"/>
                    </w:rPr>
                  </w:pPr>
                  <w:r w:rsidRPr="00613227">
                    <w:rPr>
                      <w:b/>
                      <w:bCs/>
                      <w:iCs/>
                      <w:sz w:val="20"/>
                      <w:szCs w:val="20"/>
                      <w:lang w:val="en-GB" w:eastAsia="en-GB"/>
                    </w:rPr>
                    <w:t>Activity/Output</w:t>
                  </w:r>
                </w:p>
              </w:tc>
              <w:tc>
                <w:tcPr>
                  <w:tcW w:w="1406" w:type="pct"/>
                  <w:gridSpan w:val="2"/>
                  <w:shd w:val="clear" w:color="auto" w:fill="D9D9D9" w:themeFill="background1" w:themeFillShade="D9"/>
                </w:tcPr>
                <w:p w14:paraId="72826A4D" w14:textId="76C16FDB" w:rsidR="005478DB" w:rsidRPr="00613227" w:rsidRDefault="005478DB" w:rsidP="00BF2DED">
                  <w:pPr>
                    <w:jc w:val="center"/>
                    <w:rPr>
                      <w:b/>
                      <w:bCs/>
                      <w:iCs/>
                      <w:sz w:val="20"/>
                      <w:szCs w:val="20"/>
                      <w:lang w:val="en-GB" w:eastAsia="en-GB"/>
                    </w:rPr>
                  </w:pPr>
                  <w:r w:rsidRPr="00613227">
                    <w:rPr>
                      <w:b/>
                      <w:bCs/>
                      <w:iCs/>
                      <w:sz w:val="20"/>
                      <w:szCs w:val="20"/>
                      <w:lang w:val="en-GB" w:eastAsia="en-GB"/>
                    </w:rPr>
                    <w:t>Expected Annual Targets/Indicators</w:t>
                  </w:r>
                </w:p>
              </w:tc>
              <w:tc>
                <w:tcPr>
                  <w:tcW w:w="2799" w:type="pct"/>
                  <w:gridSpan w:val="8"/>
                  <w:shd w:val="clear" w:color="auto" w:fill="D9D9D9" w:themeFill="background1" w:themeFillShade="D9"/>
                </w:tcPr>
                <w:p w14:paraId="5FCF731B" w14:textId="675DB24D" w:rsidR="005478DB" w:rsidRPr="00613227" w:rsidRDefault="005478DB" w:rsidP="00BF2DED">
                  <w:pPr>
                    <w:jc w:val="center"/>
                    <w:rPr>
                      <w:b/>
                      <w:bCs/>
                      <w:iCs/>
                      <w:sz w:val="20"/>
                      <w:szCs w:val="20"/>
                      <w:lang w:val="en-GB" w:eastAsia="en-GB"/>
                    </w:rPr>
                  </w:pPr>
                  <w:r w:rsidRPr="00613227">
                    <w:rPr>
                      <w:b/>
                      <w:bCs/>
                      <w:iCs/>
                      <w:sz w:val="20"/>
                      <w:szCs w:val="20"/>
                      <w:lang w:val="en-GB" w:eastAsia="en-GB"/>
                    </w:rPr>
                    <w:t>Current Year (202</w:t>
                  </w:r>
                  <w:r>
                    <w:rPr>
                      <w:b/>
                      <w:bCs/>
                      <w:iCs/>
                      <w:sz w:val="20"/>
                      <w:szCs w:val="20"/>
                      <w:lang w:val="en-GB" w:eastAsia="en-GB"/>
                    </w:rPr>
                    <w:t>0</w:t>
                  </w:r>
                  <w:r w:rsidRPr="00613227">
                    <w:rPr>
                      <w:b/>
                      <w:bCs/>
                      <w:iCs/>
                      <w:sz w:val="20"/>
                      <w:szCs w:val="20"/>
                      <w:lang w:val="en-GB" w:eastAsia="en-GB"/>
                    </w:rPr>
                    <w:t>)</w:t>
                  </w:r>
                </w:p>
              </w:tc>
            </w:tr>
            <w:tr w:rsidR="00D3074E" w:rsidRPr="003734C8" w14:paraId="2B3FCB41" w14:textId="77777777" w:rsidTr="00B71B4C">
              <w:trPr>
                <w:trHeight w:val="132"/>
              </w:trPr>
              <w:tc>
                <w:tcPr>
                  <w:tcW w:w="795" w:type="pct"/>
                  <w:vMerge/>
                  <w:shd w:val="clear" w:color="auto" w:fill="D9D9D9" w:themeFill="background1" w:themeFillShade="D9"/>
                  <w:tcMar>
                    <w:top w:w="0" w:type="dxa"/>
                    <w:left w:w="108" w:type="dxa"/>
                    <w:bottom w:w="0" w:type="dxa"/>
                    <w:right w:w="108" w:type="dxa"/>
                  </w:tcMar>
                </w:tcPr>
                <w:p w14:paraId="23E38D63" w14:textId="54E6A0A9" w:rsidR="00966774" w:rsidRPr="00613227" w:rsidRDefault="00966774" w:rsidP="00BF2DED">
                  <w:pPr>
                    <w:jc w:val="center"/>
                    <w:rPr>
                      <w:b/>
                      <w:bCs/>
                      <w:iCs/>
                      <w:sz w:val="20"/>
                      <w:szCs w:val="20"/>
                      <w:lang w:val="en-GB" w:eastAsia="en-GB"/>
                    </w:rPr>
                  </w:pPr>
                </w:p>
              </w:tc>
              <w:tc>
                <w:tcPr>
                  <w:tcW w:w="1114" w:type="pct"/>
                  <w:vMerge w:val="restart"/>
                  <w:shd w:val="clear" w:color="auto" w:fill="D9D9D9" w:themeFill="background1" w:themeFillShade="D9"/>
                </w:tcPr>
                <w:p w14:paraId="6BB3E5A8" w14:textId="6E5F24CB" w:rsidR="00966774" w:rsidRPr="00613227" w:rsidRDefault="00966774" w:rsidP="00BF2DED">
                  <w:pPr>
                    <w:jc w:val="center"/>
                    <w:rPr>
                      <w:b/>
                      <w:bCs/>
                      <w:iCs/>
                      <w:sz w:val="20"/>
                      <w:szCs w:val="20"/>
                      <w:lang w:val="en-GB" w:eastAsia="en-GB"/>
                    </w:rPr>
                  </w:pPr>
                  <w:r>
                    <w:rPr>
                      <w:b/>
                      <w:bCs/>
                      <w:iCs/>
                      <w:sz w:val="20"/>
                      <w:szCs w:val="20"/>
                      <w:lang w:val="en-GB" w:eastAsia="en-GB"/>
                    </w:rPr>
                    <w:t>Planned</w:t>
                  </w:r>
                </w:p>
              </w:tc>
              <w:tc>
                <w:tcPr>
                  <w:tcW w:w="292" w:type="pct"/>
                  <w:vMerge w:val="restart"/>
                  <w:shd w:val="clear" w:color="auto" w:fill="D9D9D9" w:themeFill="background1" w:themeFillShade="D9"/>
                </w:tcPr>
                <w:p w14:paraId="20BB6E7F" w14:textId="6B2BB8B4" w:rsidR="00966774" w:rsidRPr="00613227" w:rsidRDefault="00966774" w:rsidP="00BF2DED">
                  <w:pPr>
                    <w:jc w:val="center"/>
                    <w:rPr>
                      <w:b/>
                      <w:bCs/>
                      <w:iCs/>
                      <w:sz w:val="20"/>
                      <w:szCs w:val="20"/>
                      <w:lang w:val="en-GB" w:eastAsia="en-GB"/>
                    </w:rPr>
                  </w:pPr>
                  <w:r>
                    <w:rPr>
                      <w:b/>
                      <w:bCs/>
                      <w:iCs/>
                      <w:sz w:val="20"/>
                      <w:szCs w:val="20"/>
                      <w:lang w:val="en-GB" w:eastAsia="en-GB"/>
                    </w:rPr>
                    <w:t>Actual</w:t>
                  </w:r>
                </w:p>
              </w:tc>
              <w:tc>
                <w:tcPr>
                  <w:tcW w:w="769" w:type="pct"/>
                  <w:gridSpan w:val="2"/>
                  <w:shd w:val="clear" w:color="auto" w:fill="D9D9D9" w:themeFill="background1" w:themeFillShade="D9"/>
                </w:tcPr>
                <w:p w14:paraId="584F3CA3" w14:textId="422F040E" w:rsidR="00966774" w:rsidRPr="00613227" w:rsidRDefault="00966774" w:rsidP="00BF2DED">
                  <w:pPr>
                    <w:jc w:val="center"/>
                    <w:rPr>
                      <w:b/>
                      <w:bCs/>
                      <w:iCs/>
                      <w:sz w:val="20"/>
                      <w:szCs w:val="20"/>
                      <w:lang w:val="en-GB" w:eastAsia="en-GB"/>
                    </w:rPr>
                  </w:pPr>
                  <w:r w:rsidRPr="00613227">
                    <w:rPr>
                      <w:b/>
                      <w:bCs/>
                      <w:iCs/>
                      <w:sz w:val="20"/>
                      <w:szCs w:val="20"/>
                      <w:lang w:val="en-GB" w:eastAsia="en-GB"/>
                    </w:rPr>
                    <w:t>Amount ($)</w:t>
                  </w:r>
                </w:p>
              </w:tc>
              <w:tc>
                <w:tcPr>
                  <w:tcW w:w="806" w:type="pct"/>
                  <w:gridSpan w:val="4"/>
                  <w:shd w:val="clear" w:color="auto" w:fill="D9D9D9" w:themeFill="background1" w:themeFillShade="D9"/>
                  <w:tcMar>
                    <w:top w:w="0" w:type="dxa"/>
                    <w:left w:w="108" w:type="dxa"/>
                    <w:bottom w:w="0" w:type="dxa"/>
                    <w:right w:w="108" w:type="dxa"/>
                  </w:tcMar>
                </w:tcPr>
                <w:p w14:paraId="591B0D35" w14:textId="553B2034" w:rsidR="00966774" w:rsidRPr="00613227" w:rsidRDefault="00966774" w:rsidP="00BF2DED">
                  <w:pPr>
                    <w:jc w:val="center"/>
                    <w:rPr>
                      <w:b/>
                      <w:bCs/>
                      <w:iCs/>
                      <w:sz w:val="20"/>
                      <w:szCs w:val="20"/>
                      <w:lang w:val="en-GB" w:eastAsia="en-GB"/>
                    </w:rPr>
                  </w:pPr>
                  <w:r w:rsidRPr="00613227">
                    <w:rPr>
                      <w:b/>
                      <w:bCs/>
                      <w:iCs/>
                      <w:sz w:val="20"/>
                      <w:szCs w:val="20"/>
                      <w:lang w:val="en-GB" w:eastAsia="en-GB"/>
                    </w:rPr>
                    <w:t>Planned</w:t>
                  </w:r>
                </w:p>
              </w:tc>
              <w:tc>
                <w:tcPr>
                  <w:tcW w:w="1224" w:type="pct"/>
                  <w:gridSpan w:val="2"/>
                  <w:shd w:val="clear" w:color="auto" w:fill="D9D9D9" w:themeFill="background1" w:themeFillShade="D9"/>
                </w:tcPr>
                <w:p w14:paraId="7DD68F2E" w14:textId="77777777" w:rsidR="00966774" w:rsidRPr="00613227" w:rsidRDefault="00966774" w:rsidP="00BF2DED">
                  <w:pPr>
                    <w:jc w:val="center"/>
                    <w:rPr>
                      <w:b/>
                      <w:bCs/>
                      <w:iCs/>
                      <w:sz w:val="20"/>
                      <w:szCs w:val="20"/>
                      <w:lang w:val="en-GB" w:eastAsia="en-GB"/>
                    </w:rPr>
                  </w:pPr>
                  <w:r w:rsidRPr="00613227">
                    <w:rPr>
                      <w:b/>
                      <w:bCs/>
                      <w:iCs/>
                      <w:sz w:val="20"/>
                      <w:szCs w:val="20"/>
                      <w:lang w:val="en-GB" w:eastAsia="en-GB"/>
                    </w:rPr>
                    <w:t>Actual</w:t>
                  </w:r>
                </w:p>
              </w:tc>
            </w:tr>
            <w:tr w:rsidR="00D3074E" w:rsidRPr="003734C8" w14:paraId="1387CEBB" w14:textId="77777777" w:rsidTr="00B71B4C">
              <w:trPr>
                <w:trHeight w:val="73"/>
              </w:trPr>
              <w:tc>
                <w:tcPr>
                  <w:tcW w:w="795" w:type="pct"/>
                  <w:vMerge/>
                  <w:shd w:val="clear" w:color="auto" w:fill="D9D9D9" w:themeFill="background1" w:themeFillShade="D9"/>
                  <w:tcMar>
                    <w:top w:w="0" w:type="dxa"/>
                    <w:left w:w="108" w:type="dxa"/>
                    <w:bottom w:w="0" w:type="dxa"/>
                    <w:right w:w="108" w:type="dxa"/>
                  </w:tcMar>
                  <w:hideMark/>
                </w:tcPr>
                <w:p w14:paraId="496533AF" w14:textId="582AF139" w:rsidR="00966774" w:rsidRPr="00613227" w:rsidRDefault="00966774" w:rsidP="00BF2DED">
                  <w:pPr>
                    <w:jc w:val="center"/>
                    <w:rPr>
                      <w:b/>
                      <w:bCs/>
                      <w:iCs/>
                      <w:sz w:val="20"/>
                      <w:szCs w:val="20"/>
                      <w:lang w:val="en-GB" w:eastAsia="en-GB"/>
                    </w:rPr>
                  </w:pPr>
                </w:p>
              </w:tc>
              <w:tc>
                <w:tcPr>
                  <w:tcW w:w="1114" w:type="pct"/>
                  <w:vMerge/>
                  <w:shd w:val="clear" w:color="auto" w:fill="D9D9D9" w:themeFill="background1" w:themeFillShade="D9"/>
                </w:tcPr>
                <w:p w14:paraId="4A7CADD2" w14:textId="422B14DA" w:rsidR="00966774" w:rsidRPr="00613227" w:rsidRDefault="00966774" w:rsidP="00BF2DED">
                  <w:pPr>
                    <w:jc w:val="center"/>
                    <w:rPr>
                      <w:b/>
                      <w:bCs/>
                      <w:iCs/>
                      <w:sz w:val="20"/>
                      <w:szCs w:val="20"/>
                      <w:lang w:val="en-GB" w:eastAsia="en-GB"/>
                    </w:rPr>
                  </w:pPr>
                </w:p>
              </w:tc>
              <w:tc>
                <w:tcPr>
                  <w:tcW w:w="292" w:type="pct"/>
                  <w:vMerge/>
                  <w:shd w:val="clear" w:color="auto" w:fill="D9D9D9" w:themeFill="background1" w:themeFillShade="D9"/>
                </w:tcPr>
                <w:p w14:paraId="51901CE9" w14:textId="77777777" w:rsidR="00966774" w:rsidRDefault="00966774" w:rsidP="00BF2DED">
                  <w:pPr>
                    <w:jc w:val="center"/>
                    <w:rPr>
                      <w:b/>
                      <w:bCs/>
                      <w:iCs/>
                      <w:sz w:val="20"/>
                      <w:szCs w:val="20"/>
                      <w:lang w:val="en-GB" w:eastAsia="en-GB"/>
                    </w:rPr>
                  </w:pPr>
                </w:p>
              </w:tc>
              <w:tc>
                <w:tcPr>
                  <w:tcW w:w="384" w:type="pct"/>
                  <w:shd w:val="clear" w:color="auto" w:fill="D9D9D9" w:themeFill="background1" w:themeFillShade="D9"/>
                </w:tcPr>
                <w:p w14:paraId="2C2524B0" w14:textId="518AB6B5" w:rsidR="00966774" w:rsidRPr="00613227" w:rsidRDefault="00966774" w:rsidP="00BF2DED">
                  <w:pPr>
                    <w:jc w:val="center"/>
                    <w:rPr>
                      <w:b/>
                      <w:bCs/>
                      <w:iCs/>
                      <w:sz w:val="20"/>
                      <w:szCs w:val="20"/>
                      <w:lang w:val="en-GB" w:eastAsia="en-GB"/>
                    </w:rPr>
                  </w:pPr>
                  <w:r>
                    <w:rPr>
                      <w:b/>
                      <w:bCs/>
                      <w:iCs/>
                      <w:sz w:val="20"/>
                      <w:szCs w:val="20"/>
                      <w:lang w:val="en-GB" w:eastAsia="en-GB"/>
                    </w:rPr>
                    <w:t>Planned</w:t>
                  </w:r>
                </w:p>
              </w:tc>
              <w:tc>
                <w:tcPr>
                  <w:tcW w:w="385" w:type="pct"/>
                  <w:shd w:val="clear" w:color="auto" w:fill="D9D9D9" w:themeFill="background1" w:themeFillShade="D9"/>
                </w:tcPr>
                <w:p w14:paraId="1A9FE682" w14:textId="481E4B93" w:rsidR="00966774" w:rsidRPr="00613227" w:rsidRDefault="00966774" w:rsidP="00BF2DED">
                  <w:pPr>
                    <w:jc w:val="center"/>
                    <w:rPr>
                      <w:b/>
                      <w:bCs/>
                      <w:iCs/>
                      <w:sz w:val="20"/>
                      <w:szCs w:val="20"/>
                      <w:lang w:val="en-GB" w:eastAsia="en-GB"/>
                    </w:rPr>
                  </w:pPr>
                  <w:r>
                    <w:rPr>
                      <w:b/>
                      <w:bCs/>
                      <w:iCs/>
                      <w:sz w:val="20"/>
                      <w:szCs w:val="20"/>
                      <w:lang w:val="en-GB" w:eastAsia="en-GB"/>
                    </w:rPr>
                    <w:t>Actual</w:t>
                  </w:r>
                </w:p>
              </w:tc>
              <w:tc>
                <w:tcPr>
                  <w:tcW w:w="267" w:type="pct"/>
                  <w:shd w:val="clear" w:color="auto" w:fill="D9D9D9" w:themeFill="background1" w:themeFillShade="D9"/>
                  <w:tcMar>
                    <w:top w:w="0" w:type="dxa"/>
                    <w:left w:w="108" w:type="dxa"/>
                    <w:bottom w:w="0" w:type="dxa"/>
                    <w:right w:w="108" w:type="dxa"/>
                  </w:tcMar>
                  <w:hideMark/>
                </w:tcPr>
                <w:p w14:paraId="27FD2DC9" w14:textId="72D61992" w:rsidR="00966774" w:rsidRPr="00613227" w:rsidRDefault="00966774" w:rsidP="00BF2DED">
                  <w:pPr>
                    <w:jc w:val="center"/>
                    <w:rPr>
                      <w:b/>
                      <w:bCs/>
                      <w:iCs/>
                      <w:sz w:val="20"/>
                      <w:szCs w:val="20"/>
                      <w:lang w:val="en-GB" w:eastAsia="en-GB"/>
                    </w:rPr>
                  </w:pPr>
                  <w:r w:rsidRPr="00613227">
                    <w:rPr>
                      <w:b/>
                      <w:bCs/>
                      <w:iCs/>
                      <w:sz w:val="20"/>
                      <w:szCs w:val="20"/>
                      <w:lang w:val="en-GB" w:eastAsia="en-GB"/>
                    </w:rPr>
                    <w:t>Q1</w:t>
                  </w:r>
                </w:p>
              </w:tc>
              <w:tc>
                <w:tcPr>
                  <w:tcW w:w="202" w:type="pct"/>
                  <w:shd w:val="clear" w:color="auto" w:fill="D9D9D9" w:themeFill="background1" w:themeFillShade="D9"/>
                </w:tcPr>
                <w:p w14:paraId="36D23430" w14:textId="77777777" w:rsidR="00966774" w:rsidRPr="00613227" w:rsidRDefault="00966774" w:rsidP="00BF2DED">
                  <w:pPr>
                    <w:jc w:val="center"/>
                    <w:rPr>
                      <w:b/>
                      <w:bCs/>
                      <w:iCs/>
                      <w:sz w:val="20"/>
                      <w:szCs w:val="20"/>
                      <w:lang w:val="en-GB" w:eastAsia="en-GB"/>
                    </w:rPr>
                  </w:pPr>
                  <w:r w:rsidRPr="00613227">
                    <w:rPr>
                      <w:b/>
                      <w:bCs/>
                      <w:iCs/>
                      <w:sz w:val="20"/>
                      <w:szCs w:val="20"/>
                      <w:lang w:val="en-GB" w:eastAsia="en-GB"/>
                    </w:rPr>
                    <w:t>Q2</w:t>
                  </w:r>
                </w:p>
              </w:tc>
              <w:tc>
                <w:tcPr>
                  <w:tcW w:w="202" w:type="pct"/>
                  <w:shd w:val="clear" w:color="auto" w:fill="D9D9D9" w:themeFill="background1" w:themeFillShade="D9"/>
                </w:tcPr>
                <w:p w14:paraId="3928E9CF" w14:textId="77777777" w:rsidR="00966774" w:rsidRPr="00613227" w:rsidRDefault="00966774" w:rsidP="00BF2DED">
                  <w:pPr>
                    <w:jc w:val="center"/>
                    <w:rPr>
                      <w:b/>
                      <w:bCs/>
                      <w:iCs/>
                      <w:sz w:val="20"/>
                      <w:szCs w:val="20"/>
                      <w:lang w:val="en-GB" w:eastAsia="en-GB"/>
                    </w:rPr>
                  </w:pPr>
                  <w:r w:rsidRPr="00613227">
                    <w:rPr>
                      <w:b/>
                      <w:bCs/>
                      <w:iCs/>
                      <w:sz w:val="20"/>
                      <w:szCs w:val="20"/>
                      <w:lang w:val="en-GB" w:eastAsia="en-GB"/>
                    </w:rPr>
                    <w:t>Q3</w:t>
                  </w:r>
                </w:p>
              </w:tc>
              <w:tc>
                <w:tcPr>
                  <w:tcW w:w="135" w:type="pct"/>
                  <w:shd w:val="clear" w:color="auto" w:fill="D9D9D9" w:themeFill="background1" w:themeFillShade="D9"/>
                </w:tcPr>
                <w:p w14:paraId="719E71E7" w14:textId="77777777" w:rsidR="00966774" w:rsidRPr="00613227" w:rsidRDefault="00966774" w:rsidP="00BF2DED">
                  <w:pPr>
                    <w:jc w:val="center"/>
                    <w:rPr>
                      <w:b/>
                      <w:bCs/>
                      <w:iCs/>
                      <w:sz w:val="20"/>
                      <w:szCs w:val="20"/>
                      <w:lang w:val="en-GB" w:eastAsia="en-GB"/>
                    </w:rPr>
                  </w:pPr>
                  <w:r w:rsidRPr="00613227">
                    <w:rPr>
                      <w:b/>
                      <w:bCs/>
                      <w:iCs/>
                      <w:sz w:val="20"/>
                      <w:szCs w:val="20"/>
                      <w:lang w:val="en-GB" w:eastAsia="en-GB"/>
                    </w:rPr>
                    <w:t>Q4</w:t>
                  </w:r>
                </w:p>
              </w:tc>
              <w:tc>
                <w:tcPr>
                  <w:tcW w:w="449" w:type="pct"/>
                  <w:shd w:val="clear" w:color="auto" w:fill="D9D9D9" w:themeFill="background1" w:themeFillShade="D9"/>
                </w:tcPr>
                <w:p w14:paraId="6684A499" w14:textId="77777777" w:rsidR="00966774" w:rsidRPr="00613227" w:rsidRDefault="00966774" w:rsidP="00BF2DED">
                  <w:pPr>
                    <w:jc w:val="center"/>
                    <w:rPr>
                      <w:b/>
                      <w:bCs/>
                      <w:iCs/>
                      <w:sz w:val="20"/>
                      <w:szCs w:val="20"/>
                      <w:lang w:val="en-GB" w:eastAsia="en-GB"/>
                    </w:rPr>
                  </w:pPr>
                  <w:r w:rsidRPr="00613227">
                    <w:rPr>
                      <w:b/>
                      <w:bCs/>
                      <w:iCs/>
                      <w:sz w:val="20"/>
                      <w:szCs w:val="20"/>
                      <w:lang w:val="en-GB" w:eastAsia="en-GB"/>
                    </w:rPr>
                    <w:t>Status</w:t>
                  </w:r>
                </w:p>
              </w:tc>
              <w:tc>
                <w:tcPr>
                  <w:tcW w:w="775" w:type="pct"/>
                  <w:shd w:val="clear" w:color="auto" w:fill="D9D9D9" w:themeFill="background1" w:themeFillShade="D9"/>
                  <w:tcMar>
                    <w:top w:w="0" w:type="dxa"/>
                    <w:left w:w="108" w:type="dxa"/>
                    <w:bottom w:w="0" w:type="dxa"/>
                    <w:right w:w="108" w:type="dxa"/>
                  </w:tcMar>
                  <w:hideMark/>
                </w:tcPr>
                <w:p w14:paraId="09AB8130" w14:textId="77777777" w:rsidR="00966774" w:rsidRPr="00613227" w:rsidRDefault="00966774" w:rsidP="00BF2DED">
                  <w:pPr>
                    <w:jc w:val="center"/>
                    <w:rPr>
                      <w:b/>
                      <w:bCs/>
                      <w:iCs/>
                      <w:sz w:val="20"/>
                      <w:szCs w:val="20"/>
                      <w:lang w:val="en-GB" w:eastAsia="en-GB"/>
                    </w:rPr>
                  </w:pPr>
                  <w:r w:rsidRPr="00613227">
                    <w:rPr>
                      <w:b/>
                      <w:bCs/>
                      <w:iCs/>
                      <w:sz w:val="20"/>
                      <w:szCs w:val="20"/>
                      <w:lang w:val="en-GB" w:eastAsia="en-GB"/>
                    </w:rPr>
                    <w:t>Comments</w:t>
                  </w:r>
                </w:p>
              </w:tc>
            </w:tr>
            <w:tr w:rsidR="00B178D7" w:rsidRPr="003734C8" w14:paraId="5BC8B334" w14:textId="77777777" w:rsidTr="00B71B4C">
              <w:trPr>
                <w:trHeight w:val="256"/>
              </w:trPr>
              <w:tc>
                <w:tcPr>
                  <w:tcW w:w="795" w:type="pct"/>
                  <w:vMerge w:val="restart"/>
                  <w:tcMar>
                    <w:top w:w="0" w:type="dxa"/>
                    <w:left w:w="108" w:type="dxa"/>
                    <w:bottom w:w="0" w:type="dxa"/>
                    <w:right w:w="108" w:type="dxa"/>
                  </w:tcMar>
                  <w:vAlign w:val="center"/>
                </w:tcPr>
                <w:p w14:paraId="37A5681A" w14:textId="7CEE04C3" w:rsidR="00966774" w:rsidRPr="00FB55B6" w:rsidRDefault="00966774" w:rsidP="00D3074E">
                  <w:pPr>
                    <w:spacing w:before="60"/>
                    <w:rPr>
                      <w:iCs/>
                      <w:sz w:val="18"/>
                      <w:szCs w:val="18"/>
                      <w:lang w:val="en-GB" w:eastAsia="en-GB"/>
                    </w:rPr>
                  </w:pPr>
                  <w:r w:rsidRPr="00FB55B6">
                    <w:rPr>
                      <w:iCs/>
                      <w:sz w:val="18"/>
                      <w:szCs w:val="18"/>
                      <w:lang w:val="en-GB" w:eastAsia="en-GB"/>
                    </w:rPr>
                    <w:t>1.</w:t>
                  </w:r>
                  <w:r w:rsidRPr="00FB55B6">
                    <w:rPr>
                      <w:sz w:val="18"/>
                      <w:szCs w:val="18"/>
                    </w:rPr>
                    <w:t xml:space="preserve"> Fostered local participation in development planning and monitoring for bottom-up community development. </w:t>
                  </w:r>
                </w:p>
              </w:tc>
              <w:tc>
                <w:tcPr>
                  <w:tcW w:w="1114" w:type="pct"/>
                  <w:vAlign w:val="center"/>
                </w:tcPr>
                <w:p w14:paraId="5F978928" w14:textId="1CC4D1A8" w:rsidR="00966774" w:rsidRPr="00FB55B6" w:rsidRDefault="00B178D7" w:rsidP="00966774">
                  <w:pPr>
                    <w:rPr>
                      <w:bCs/>
                      <w:sz w:val="18"/>
                      <w:szCs w:val="18"/>
                    </w:rPr>
                  </w:pPr>
                  <w:r>
                    <w:rPr>
                      <w:bCs/>
                      <w:sz w:val="18"/>
                      <w:szCs w:val="18"/>
                    </w:rPr>
                    <w:t xml:space="preserve">1. </w:t>
                  </w:r>
                  <w:r w:rsidR="00966774" w:rsidRPr="00FB55B6">
                    <w:rPr>
                      <w:bCs/>
                      <w:sz w:val="18"/>
                      <w:szCs w:val="18"/>
                    </w:rPr>
                    <w:t># of women, men, report increased participation in local decision-making regarding community development</w:t>
                  </w:r>
                  <w:r w:rsidR="00966774">
                    <w:rPr>
                      <w:bCs/>
                      <w:sz w:val="18"/>
                      <w:szCs w:val="18"/>
                    </w:rPr>
                    <w:t xml:space="preserve"> </w:t>
                  </w:r>
                  <w:r w:rsidR="00966774" w:rsidRPr="00966774">
                    <w:rPr>
                      <w:b/>
                      <w:sz w:val="18"/>
                      <w:szCs w:val="18"/>
                    </w:rPr>
                    <w:t>1300</w:t>
                  </w:r>
                </w:p>
              </w:tc>
              <w:tc>
                <w:tcPr>
                  <w:tcW w:w="292" w:type="pct"/>
                </w:tcPr>
                <w:p w14:paraId="6951A974" w14:textId="5252CCD2" w:rsidR="00966774" w:rsidRDefault="00966774" w:rsidP="00966774">
                  <w:pPr>
                    <w:jc w:val="center"/>
                    <w:rPr>
                      <w:iCs/>
                      <w:sz w:val="20"/>
                      <w:szCs w:val="20"/>
                      <w:lang w:val="en-GB" w:eastAsia="en-GB"/>
                    </w:rPr>
                  </w:pPr>
                  <w:r>
                    <w:rPr>
                      <w:iCs/>
                      <w:sz w:val="20"/>
                      <w:szCs w:val="20"/>
                      <w:lang w:val="en-GB" w:eastAsia="en-GB"/>
                    </w:rPr>
                    <w:t>191</w:t>
                  </w:r>
                </w:p>
              </w:tc>
              <w:tc>
                <w:tcPr>
                  <w:tcW w:w="384" w:type="pct"/>
                  <w:vMerge w:val="restart"/>
                  <w:vAlign w:val="center"/>
                </w:tcPr>
                <w:p w14:paraId="5375A9F5" w14:textId="24128515" w:rsidR="00966774" w:rsidRDefault="00966774" w:rsidP="00966774">
                  <w:pPr>
                    <w:jc w:val="center"/>
                    <w:rPr>
                      <w:iCs/>
                      <w:sz w:val="20"/>
                      <w:szCs w:val="20"/>
                      <w:lang w:val="en-GB" w:eastAsia="en-GB"/>
                    </w:rPr>
                  </w:pPr>
                  <w:r>
                    <w:rPr>
                      <w:iCs/>
                      <w:sz w:val="20"/>
                      <w:szCs w:val="20"/>
                      <w:lang w:val="en-GB" w:eastAsia="en-GB"/>
                    </w:rPr>
                    <w:t>59,400$</w:t>
                  </w:r>
                </w:p>
              </w:tc>
              <w:tc>
                <w:tcPr>
                  <w:tcW w:w="385" w:type="pct"/>
                  <w:vMerge w:val="restart"/>
                  <w:vAlign w:val="center"/>
                </w:tcPr>
                <w:p w14:paraId="64060174" w14:textId="3F4C52CF" w:rsidR="00966774" w:rsidRDefault="00966774" w:rsidP="00966774">
                  <w:pPr>
                    <w:jc w:val="center"/>
                    <w:rPr>
                      <w:bCs/>
                      <w:iCs/>
                      <w:sz w:val="20"/>
                      <w:szCs w:val="20"/>
                      <w:lang w:val="en-GB" w:eastAsia="en-GB"/>
                    </w:rPr>
                  </w:pPr>
                  <w:r>
                    <w:rPr>
                      <w:bCs/>
                      <w:iCs/>
                      <w:sz w:val="20"/>
                      <w:szCs w:val="20"/>
                      <w:lang w:val="en-GB" w:eastAsia="en-GB"/>
                    </w:rPr>
                    <w:t>15,339$</w:t>
                  </w:r>
                </w:p>
              </w:tc>
              <w:tc>
                <w:tcPr>
                  <w:tcW w:w="267" w:type="pct"/>
                  <w:tcMar>
                    <w:top w:w="0" w:type="dxa"/>
                    <w:left w:w="108" w:type="dxa"/>
                    <w:bottom w:w="0" w:type="dxa"/>
                    <w:right w:w="108" w:type="dxa"/>
                  </w:tcMar>
                  <w:vAlign w:val="center"/>
                </w:tcPr>
                <w:p w14:paraId="5572BD18" w14:textId="77777777" w:rsidR="00966774" w:rsidRPr="0009349B" w:rsidRDefault="00966774" w:rsidP="00966774">
                  <w:pPr>
                    <w:rPr>
                      <w:bCs/>
                      <w:iCs/>
                      <w:sz w:val="20"/>
                      <w:szCs w:val="20"/>
                      <w:lang w:val="en-GB" w:eastAsia="en-GB"/>
                    </w:rPr>
                  </w:pPr>
                </w:p>
              </w:tc>
              <w:tc>
                <w:tcPr>
                  <w:tcW w:w="202" w:type="pct"/>
                  <w:vAlign w:val="center"/>
                </w:tcPr>
                <w:p w14:paraId="2DCD2886" w14:textId="119DCFC0" w:rsidR="00966774" w:rsidRPr="003734C8" w:rsidRDefault="00D3074E" w:rsidP="00966774">
                  <w:pPr>
                    <w:rPr>
                      <w:iCs/>
                      <w:sz w:val="20"/>
                      <w:szCs w:val="20"/>
                      <w:lang w:val="en-GB" w:eastAsia="en-GB"/>
                    </w:rPr>
                  </w:pPr>
                  <w:r>
                    <w:rPr>
                      <w:iCs/>
                      <w:sz w:val="20"/>
                      <w:szCs w:val="20"/>
                      <w:lang w:val="en-GB" w:eastAsia="en-GB"/>
                    </w:rPr>
                    <w:t>X</w:t>
                  </w:r>
                </w:p>
              </w:tc>
              <w:tc>
                <w:tcPr>
                  <w:tcW w:w="202" w:type="pct"/>
                  <w:vAlign w:val="center"/>
                </w:tcPr>
                <w:p w14:paraId="32985840" w14:textId="6E37C506" w:rsidR="00966774" w:rsidRPr="003734C8" w:rsidRDefault="00D3074E" w:rsidP="00966774">
                  <w:pPr>
                    <w:jc w:val="center"/>
                    <w:rPr>
                      <w:iCs/>
                      <w:sz w:val="20"/>
                      <w:szCs w:val="20"/>
                      <w:lang w:val="en-GB" w:eastAsia="en-GB"/>
                    </w:rPr>
                  </w:pPr>
                  <w:r>
                    <w:rPr>
                      <w:iCs/>
                      <w:sz w:val="20"/>
                      <w:szCs w:val="20"/>
                      <w:lang w:val="en-GB" w:eastAsia="en-GB"/>
                    </w:rPr>
                    <w:t>X</w:t>
                  </w:r>
                </w:p>
              </w:tc>
              <w:tc>
                <w:tcPr>
                  <w:tcW w:w="135" w:type="pct"/>
                  <w:vAlign w:val="center"/>
                </w:tcPr>
                <w:p w14:paraId="197E523D" w14:textId="6C8E73EF" w:rsidR="00966774" w:rsidRPr="003734C8" w:rsidRDefault="00D3074E" w:rsidP="00966774">
                  <w:pPr>
                    <w:rPr>
                      <w:iCs/>
                      <w:sz w:val="20"/>
                      <w:szCs w:val="20"/>
                      <w:lang w:val="en-GB" w:eastAsia="en-GB"/>
                    </w:rPr>
                  </w:pPr>
                  <w:r>
                    <w:rPr>
                      <w:iCs/>
                      <w:sz w:val="20"/>
                      <w:szCs w:val="20"/>
                      <w:lang w:val="en-GB" w:eastAsia="en-GB"/>
                    </w:rPr>
                    <w:t>X</w:t>
                  </w:r>
                </w:p>
              </w:tc>
              <w:tc>
                <w:tcPr>
                  <w:tcW w:w="449" w:type="pct"/>
                </w:tcPr>
                <w:p w14:paraId="1E25B079" w14:textId="0EE8073C" w:rsidR="00966774" w:rsidRPr="003734C8" w:rsidRDefault="00966774" w:rsidP="00966774">
                  <w:pPr>
                    <w:rPr>
                      <w:iCs/>
                      <w:sz w:val="20"/>
                      <w:szCs w:val="20"/>
                      <w:lang w:val="en-GB" w:eastAsia="en-GB"/>
                    </w:rPr>
                  </w:pPr>
                  <w:r>
                    <w:rPr>
                      <w:iCs/>
                      <w:sz w:val="20"/>
                      <w:szCs w:val="20"/>
                      <w:lang w:val="en-GB" w:eastAsia="en-GB"/>
                    </w:rPr>
                    <w:t>Completed</w:t>
                  </w:r>
                </w:p>
              </w:tc>
              <w:tc>
                <w:tcPr>
                  <w:tcW w:w="775" w:type="pct"/>
                  <w:tcMar>
                    <w:top w:w="0" w:type="dxa"/>
                    <w:left w:w="108" w:type="dxa"/>
                    <w:bottom w:w="0" w:type="dxa"/>
                    <w:right w:w="108" w:type="dxa"/>
                  </w:tcMar>
                </w:tcPr>
                <w:p w14:paraId="26EFE248" w14:textId="77777777" w:rsidR="00966774" w:rsidRPr="003734C8" w:rsidRDefault="00966774" w:rsidP="00966774">
                  <w:pPr>
                    <w:rPr>
                      <w:iCs/>
                      <w:sz w:val="20"/>
                      <w:szCs w:val="20"/>
                      <w:lang w:val="en-GB" w:eastAsia="en-GB"/>
                    </w:rPr>
                  </w:pPr>
                </w:p>
              </w:tc>
            </w:tr>
            <w:tr w:rsidR="00B178D7" w:rsidRPr="003734C8" w14:paraId="5EA07D34" w14:textId="77777777" w:rsidTr="00B71B4C">
              <w:trPr>
                <w:trHeight w:val="256"/>
              </w:trPr>
              <w:tc>
                <w:tcPr>
                  <w:tcW w:w="795" w:type="pct"/>
                  <w:vMerge/>
                  <w:tcMar>
                    <w:top w:w="0" w:type="dxa"/>
                    <w:left w:w="108" w:type="dxa"/>
                    <w:bottom w:w="0" w:type="dxa"/>
                    <w:right w:w="108" w:type="dxa"/>
                  </w:tcMar>
                  <w:hideMark/>
                </w:tcPr>
                <w:p w14:paraId="5C128990" w14:textId="4D0CBE51" w:rsidR="00966774" w:rsidRPr="00FB55B6" w:rsidRDefault="00966774" w:rsidP="00966774">
                  <w:pPr>
                    <w:spacing w:before="60"/>
                    <w:rPr>
                      <w:sz w:val="18"/>
                      <w:szCs w:val="18"/>
                    </w:rPr>
                  </w:pPr>
                </w:p>
              </w:tc>
              <w:tc>
                <w:tcPr>
                  <w:tcW w:w="1114" w:type="pct"/>
                  <w:vAlign w:val="center"/>
                </w:tcPr>
                <w:p w14:paraId="4E344AE7" w14:textId="1FA2C98F" w:rsidR="00966774" w:rsidRPr="00FB55B6" w:rsidRDefault="00B178D7" w:rsidP="00966774">
                  <w:pPr>
                    <w:rPr>
                      <w:bCs/>
                      <w:iCs/>
                      <w:sz w:val="18"/>
                      <w:szCs w:val="18"/>
                      <w:lang w:eastAsia="en-GB"/>
                    </w:rPr>
                  </w:pPr>
                  <w:r>
                    <w:rPr>
                      <w:bCs/>
                      <w:iCs/>
                      <w:sz w:val="18"/>
                      <w:szCs w:val="18"/>
                      <w:lang w:eastAsia="en-GB"/>
                    </w:rPr>
                    <w:t xml:space="preserve">1.1 </w:t>
                  </w:r>
                  <w:r w:rsidR="00966774">
                    <w:rPr>
                      <w:bCs/>
                      <w:iCs/>
                      <w:sz w:val="18"/>
                      <w:szCs w:val="18"/>
                      <w:lang w:eastAsia="en-GB"/>
                    </w:rPr>
                    <w:t>#</w:t>
                  </w:r>
                  <w:r w:rsidR="00966774">
                    <w:t xml:space="preserve"> </w:t>
                  </w:r>
                  <w:r w:rsidR="00966774" w:rsidRPr="00966774">
                    <w:rPr>
                      <w:bCs/>
                      <w:iCs/>
                      <w:sz w:val="18"/>
                      <w:szCs w:val="18"/>
                      <w:lang w:eastAsia="en-GB"/>
                    </w:rPr>
                    <w:t>community meetings held by the Project</w:t>
                  </w:r>
                  <w:r w:rsidR="00966774">
                    <w:rPr>
                      <w:bCs/>
                      <w:iCs/>
                      <w:sz w:val="18"/>
                      <w:szCs w:val="18"/>
                      <w:lang w:eastAsia="en-GB"/>
                    </w:rPr>
                    <w:t xml:space="preserve"> </w:t>
                  </w:r>
                  <w:r w:rsidR="00966774" w:rsidRPr="00966774">
                    <w:rPr>
                      <w:b/>
                      <w:iCs/>
                      <w:sz w:val="18"/>
                      <w:szCs w:val="18"/>
                      <w:lang w:eastAsia="en-GB"/>
                    </w:rPr>
                    <w:t>65</w:t>
                  </w:r>
                </w:p>
              </w:tc>
              <w:tc>
                <w:tcPr>
                  <w:tcW w:w="292" w:type="pct"/>
                </w:tcPr>
                <w:p w14:paraId="061174FE" w14:textId="0811B580" w:rsidR="00966774" w:rsidRDefault="00966774" w:rsidP="00966774">
                  <w:pPr>
                    <w:jc w:val="center"/>
                    <w:rPr>
                      <w:iCs/>
                      <w:sz w:val="20"/>
                      <w:szCs w:val="20"/>
                      <w:lang w:val="en-GB" w:eastAsia="en-GB"/>
                    </w:rPr>
                  </w:pPr>
                  <w:r>
                    <w:rPr>
                      <w:iCs/>
                      <w:sz w:val="20"/>
                      <w:szCs w:val="20"/>
                      <w:lang w:val="en-GB" w:eastAsia="en-GB"/>
                    </w:rPr>
                    <w:t>69</w:t>
                  </w:r>
                </w:p>
              </w:tc>
              <w:tc>
                <w:tcPr>
                  <w:tcW w:w="384" w:type="pct"/>
                  <w:vMerge/>
                  <w:vAlign w:val="center"/>
                </w:tcPr>
                <w:p w14:paraId="472A67D8" w14:textId="3C3DA5E8" w:rsidR="00966774" w:rsidRPr="0009349B" w:rsidRDefault="00966774" w:rsidP="00966774">
                  <w:pPr>
                    <w:jc w:val="center"/>
                    <w:rPr>
                      <w:iCs/>
                      <w:sz w:val="20"/>
                      <w:szCs w:val="20"/>
                      <w:lang w:val="en-GB" w:eastAsia="en-GB"/>
                    </w:rPr>
                  </w:pPr>
                </w:p>
              </w:tc>
              <w:tc>
                <w:tcPr>
                  <w:tcW w:w="385" w:type="pct"/>
                  <w:vMerge/>
                  <w:vAlign w:val="center"/>
                </w:tcPr>
                <w:p w14:paraId="4EBAAC62" w14:textId="4C8FAF7E" w:rsidR="00966774" w:rsidRPr="0009349B" w:rsidRDefault="00966774" w:rsidP="00966774">
                  <w:pPr>
                    <w:jc w:val="center"/>
                    <w:rPr>
                      <w:bCs/>
                      <w:iCs/>
                      <w:sz w:val="20"/>
                      <w:szCs w:val="20"/>
                      <w:lang w:val="en-GB" w:eastAsia="en-GB"/>
                    </w:rPr>
                  </w:pPr>
                </w:p>
              </w:tc>
              <w:tc>
                <w:tcPr>
                  <w:tcW w:w="267" w:type="pct"/>
                  <w:tcMar>
                    <w:top w:w="0" w:type="dxa"/>
                    <w:left w:w="108" w:type="dxa"/>
                    <w:bottom w:w="0" w:type="dxa"/>
                    <w:right w:w="108" w:type="dxa"/>
                  </w:tcMar>
                  <w:vAlign w:val="center"/>
                </w:tcPr>
                <w:p w14:paraId="37CD03A4" w14:textId="035AD56F" w:rsidR="00966774" w:rsidRPr="0009349B" w:rsidRDefault="00966774" w:rsidP="00966774">
                  <w:pPr>
                    <w:rPr>
                      <w:bCs/>
                      <w:iCs/>
                      <w:sz w:val="20"/>
                      <w:szCs w:val="20"/>
                      <w:lang w:val="en-GB" w:eastAsia="en-GB"/>
                    </w:rPr>
                  </w:pPr>
                </w:p>
              </w:tc>
              <w:tc>
                <w:tcPr>
                  <w:tcW w:w="202" w:type="pct"/>
                  <w:vAlign w:val="center"/>
                </w:tcPr>
                <w:p w14:paraId="4F117282" w14:textId="3002824C" w:rsidR="00966774" w:rsidRPr="003734C8" w:rsidRDefault="00D3074E" w:rsidP="00966774">
                  <w:pPr>
                    <w:rPr>
                      <w:iCs/>
                      <w:sz w:val="20"/>
                      <w:szCs w:val="20"/>
                      <w:lang w:val="en-GB" w:eastAsia="en-GB"/>
                    </w:rPr>
                  </w:pPr>
                  <w:r>
                    <w:rPr>
                      <w:iCs/>
                      <w:sz w:val="20"/>
                      <w:szCs w:val="20"/>
                      <w:lang w:val="en-GB" w:eastAsia="en-GB"/>
                    </w:rPr>
                    <w:t>X</w:t>
                  </w:r>
                </w:p>
              </w:tc>
              <w:tc>
                <w:tcPr>
                  <w:tcW w:w="202" w:type="pct"/>
                  <w:vAlign w:val="center"/>
                </w:tcPr>
                <w:p w14:paraId="6B62CD73" w14:textId="6B4D7BCB" w:rsidR="00966774" w:rsidRPr="003734C8" w:rsidRDefault="00D3074E" w:rsidP="00966774">
                  <w:pPr>
                    <w:jc w:val="center"/>
                    <w:rPr>
                      <w:iCs/>
                      <w:sz w:val="20"/>
                      <w:szCs w:val="20"/>
                      <w:lang w:val="en-GB" w:eastAsia="en-GB"/>
                    </w:rPr>
                  </w:pPr>
                  <w:r>
                    <w:rPr>
                      <w:iCs/>
                      <w:sz w:val="20"/>
                      <w:szCs w:val="20"/>
                      <w:lang w:val="en-GB" w:eastAsia="en-GB"/>
                    </w:rPr>
                    <w:t>X</w:t>
                  </w:r>
                </w:p>
              </w:tc>
              <w:tc>
                <w:tcPr>
                  <w:tcW w:w="135" w:type="pct"/>
                  <w:vAlign w:val="center"/>
                </w:tcPr>
                <w:p w14:paraId="4870A804" w14:textId="10669191" w:rsidR="00966774" w:rsidRPr="003734C8" w:rsidRDefault="00966774" w:rsidP="00966774">
                  <w:pPr>
                    <w:rPr>
                      <w:iCs/>
                      <w:sz w:val="20"/>
                      <w:szCs w:val="20"/>
                      <w:lang w:val="en-GB" w:eastAsia="en-GB"/>
                    </w:rPr>
                  </w:pPr>
                </w:p>
              </w:tc>
              <w:tc>
                <w:tcPr>
                  <w:tcW w:w="449" w:type="pct"/>
                </w:tcPr>
                <w:p w14:paraId="24EA8961" w14:textId="4A4973D0" w:rsidR="00966774" w:rsidRPr="003734C8" w:rsidRDefault="00966774" w:rsidP="00966774">
                  <w:pPr>
                    <w:rPr>
                      <w:iCs/>
                      <w:sz w:val="20"/>
                      <w:szCs w:val="20"/>
                      <w:lang w:val="en-GB" w:eastAsia="en-GB"/>
                    </w:rPr>
                  </w:pPr>
                  <w:r>
                    <w:rPr>
                      <w:iCs/>
                      <w:sz w:val="20"/>
                      <w:szCs w:val="20"/>
                      <w:lang w:val="en-GB" w:eastAsia="en-GB"/>
                    </w:rPr>
                    <w:t>In progress</w:t>
                  </w:r>
                </w:p>
              </w:tc>
              <w:tc>
                <w:tcPr>
                  <w:tcW w:w="775" w:type="pct"/>
                  <w:tcMar>
                    <w:top w:w="0" w:type="dxa"/>
                    <w:left w:w="108" w:type="dxa"/>
                    <w:bottom w:w="0" w:type="dxa"/>
                    <w:right w:w="108" w:type="dxa"/>
                  </w:tcMar>
                </w:tcPr>
                <w:p w14:paraId="54A5259B" w14:textId="65DDB773" w:rsidR="00966774" w:rsidRPr="003734C8" w:rsidRDefault="00966774" w:rsidP="00966774">
                  <w:pPr>
                    <w:rPr>
                      <w:iCs/>
                      <w:sz w:val="20"/>
                      <w:szCs w:val="20"/>
                      <w:lang w:val="en-GB" w:eastAsia="en-GB"/>
                    </w:rPr>
                  </w:pPr>
                  <w:r w:rsidRPr="00D3074E">
                    <w:rPr>
                      <w:iCs/>
                      <w:sz w:val="18"/>
                      <w:szCs w:val="18"/>
                      <w:lang w:val="en-GB" w:eastAsia="en-GB"/>
                    </w:rPr>
                    <w:t>The restrictions on movement caused by Covid-19 and NK war slowed down the process</w:t>
                  </w:r>
                </w:p>
              </w:tc>
            </w:tr>
            <w:tr w:rsidR="00B178D7" w:rsidRPr="003734C8" w14:paraId="01D4EBA6" w14:textId="77777777" w:rsidTr="00B71B4C">
              <w:trPr>
                <w:trHeight w:val="256"/>
              </w:trPr>
              <w:tc>
                <w:tcPr>
                  <w:tcW w:w="795" w:type="pct"/>
                  <w:vMerge/>
                  <w:tcMar>
                    <w:top w:w="0" w:type="dxa"/>
                    <w:left w:w="108" w:type="dxa"/>
                    <w:bottom w:w="0" w:type="dxa"/>
                    <w:right w:w="108" w:type="dxa"/>
                  </w:tcMar>
                </w:tcPr>
                <w:p w14:paraId="1860AA42" w14:textId="77777777" w:rsidR="00966774" w:rsidRPr="00FB55B6" w:rsidRDefault="00966774" w:rsidP="00966774">
                  <w:pPr>
                    <w:spacing w:before="60"/>
                    <w:rPr>
                      <w:iCs/>
                      <w:sz w:val="18"/>
                      <w:szCs w:val="18"/>
                      <w:lang w:val="en-GB" w:eastAsia="en-GB"/>
                    </w:rPr>
                  </w:pPr>
                </w:p>
              </w:tc>
              <w:tc>
                <w:tcPr>
                  <w:tcW w:w="1114" w:type="pct"/>
                  <w:vAlign w:val="center"/>
                </w:tcPr>
                <w:p w14:paraId="4F70631E" w14:textId="43EC0DDA" w:rsidR="00966774" w:rsidRPr="00FB55B6" w:rsidRDefault="00B178D7" w:rsidP="00966774">
                  <w:pPr>
                    <w:rPr>
                      <w:bCs/>
                      <w:sz w:val="18"/>
                      <w:szCs w:val="18"/>
                    </w:rPr>
                  </w:pPr>
                  <w:r>
                    <w:rPr>
                      <w:bCs/>
                      <w:sz w:val="18"/>
                      <w:szCs w:val="18"/>
                    </w:rPr>
                    <w:t xml:space="preserve">1.2 </w:t>
                  </w:r>
                  <w:r w:rsidR="00966774">
                    <w:rPr>
                      <w:bCs/>
                      <w:sz w:val="18"/>
                      <w:szCs w:val="18"/>
                    </w:rPr>
                    <w:t xml:space="preserve"># </w:t>
                  </w:r>
                  <w:r w:rsidR="00966774" w:rsidRPr="00966774">
                    <w:rPr>
                      <w:bCs/>
                      <w:sz w:val="18"/>
                      <w:szCs w:val="18"/>
                    </w:rPr>
                    <w:t>of integrated development plans for the settlements</w:t>
                  </w:r>
                  <w:r w:rsidR="00966774">
                    <w:rPr>
                      <w:bCs/>
                      <w:sz w:val="18"/>
                      <w:szCs w:val="18"/>
                    </w:rPr>
                    <w:t xml:space="preserve"> </w:t>
                  </w:r>
                  <w:r w:rsidR="00966774" w:rsidRPr="00966774">
                    <w:rPr>
                      <w:b/>
                      <w:sz w:val="18"/>
                      <w:szCs w:val="18"/>
                    </w:rPr>
                    <w:t>13</w:t>
                  </w:r>
                </w:p>
              </w:tc>
              <w:tc>
                <w:tcPr>
                  <w:tcW w:w="292" w:type="pct"/>
                </w:tcPr>
                <w:p w14:paraId="3ACFE0CC" w14:textId="27A6409C" w:rsidR="00966774" w:rsidRDefault="00966774" w:rsidP="00966774">
                  <w:pPr>
                    <w:jc w:val="center"/>
                    <w:rPr>
                      <w:iCs/>
                      <w:sz w:val="20"/>
                      <w:szCs w:val="20"/>
                      <w:lang w:val="en-GB" w:eastAsia="en-GB"/>
                    </w:rPr>
                  </w:pPr>
                  <w:r>
                    <w:rPr>
                      <w:iCs/>
                      <w:sz w:val="20"/>
                      <w:szCs w:val="20"/>
                      <w:lang w:val="en-GB" w:eastAsia="en-GB"/>
                    </w:rPr>
                    <w:t>20</w:t>
                  </w:r>
                </w:p>
              </w:tc>
              <w:tc>
                <w:tcPr>
                  <w:tcW w:w="384" w:type="pct"/>
                  <w:vMerge/>
                  <w:vAlign w:val="center"/>
                </w:tcPr>
                <w:p w14:paraId="25975822" w14:textId="66C1FB3A" w:rsidR="00966774" w:rsidRDefault="00966774" w:rsidP="00966774">
                  <w:pPr>
                    <w:jc w:val="center"/>
                    <w:rPr>
                      <w:iCs/>
                      <w:sz w:val="20"/>
                      <w:szCs w:val="20"/>
                      <w:lang w:val="en-GB" w:eastAsia="en-GB"/>
                    </w:rPr>
                  </w:pPr>
                </w:p>
              </w:tc>
              <w:tc>
                <w:tcPr>
                  <w:tcW w:w="385" w:type="pct"/>
                  <w:vMerge/>
                  <w:vAlign w:val="center"/>
                </w:tcPr>
                <w:p w14:paraId="3A1CC8D9" w14:textId="77777777" w:rsidR="00966774" w:rsidRDefault="00966774" w:rsidP="00966774">
                  <w:pPr>
                    <w:jc w:val="center"/>
                    <w:rPr>
                      <w:bCs/>
                      <w:iCs/>
                      <w:sz w:val="20"/>
                      <w:szCs w:val="20"/>
                      <w:lang w:val="en-GB" w:eastAsia="en-GB"/>
                    </w:rPr>
                  </w:pPr>
                </w:p>
              </w:tc>
              <w:tc>
                <w:tcPr>
                  <w:tcW w:w="267" w:type="pct"/>
                  <w:tcMar>
                    <w:top w:w="0" w:type="dxa"/>
                    <w:left w:w="108" w:type="dxa"/>
                    <w:bottom w:w="0" w:type="dxa"/>
                    <w:right w:w="108" w:type="dxa"/>
                  </w:tcMar>
                  <w:vAlign w:val="center"/>
                </w:tcPr>
                <w:p w14:paraId="7D520505" w14:textId="77777777" w:rsidR="00966774" w:rsidRPr="0009349B" w:rsidRDefault="00966774" w:rsidP="00966774">
                  <w:pPr>
                    <w:rPr>
                      <w:bCs/>
                      <w:iCs/>
                      <w:sz w:val="20"/>
                      <w:szCs w:val="20"/>
                      <w:lang w:val="en-GB" w:eastAsia="en-GB"/>
                    </w:rPr>
                  </w:pPr>
                </w:p>
              </w:tc>
              <w:tc>
                <w:tcPr>
                  <w:tcW w:w="202" w:type="pct"/>
                  <w:vAlign w:val="center"/>
                </w:tcPr>
                <w:p w14:paraId="4E978900" w14:textId="661FE6A2" w:rsidR="00966774" w:rsidRPr="003734C8" w:rsidRDefault="00D3074E" w:rsidP="00966774">
                  <w:pPr>
                    <w:rPr>
                      <w:iCs/>
                      <w:sz w:val="20"/>
                      <w:szCs w:val="20"/>
                      <w:lang w:val="en-GB" w:eastAsia="en-GB"/>
                    </w:rPr>
                  </w:pPr>
                  <w:r>
                    <w:rPr>
                      <w:iCs/>
                      <w:sz w:val="20"/>
                      <w:szCs w:val="20"/>
                      <w:lang w:val="en-GB" w:eastAsia="en-GB"/>
                    </w:rPr>
                    <w:t>X</w:t>
                  </w:r>
                </w:p>
              </w:tc>
              <w:tc>
                <w:tcPr>
                  <w:tcW w:w="202" w:type="pct"/>
                  <w:vAlign w:val="center"/>
                </w:tcPr>
                <w:p w14:paraId="266FAC54" w14:textId="70DFB37C" w:rsidR="00966774" w:rsidRPr="003734C8" w:rsidRDefault="00D3074E" w:rsidP="00966774">
                  <w:pPr>
                    <w:jc w:val="center"/>
                    <w:rPr>
                      <w:iCs/>
                      <w:sz w:val="20"/>
                      <w:szCs w:val="20"/>
                      <w:lang w:val="en-GB" w:eastAsia="en-GB"/>
                    </w:rPr>
                  </w:pPr>
                  <w:r>
                    <w:rPr>
                      <w:iCs/>
                      <w:sz w:val="20"/>
                      <w:szCs w:val="20"/>
                      <w:lang w:val="en-GB" w:eastAsia="en-GB"/>
                    </w:rPr>
                    <w:t>X</w:t>
                  </w:r>
                </w:p>
              </w:tc>
              <w:tc>
                <w:tcPr>
                  <w:tcW w:w="135" w:type="pct"/>
                  <w:vAlign w:val="center"/>
                </w:tcPr>
                <w:p w14:paraId="2532D880" w14:textId="50F585B2" w:rsidR="00966774" w:rsidRPr="003734C8" w:rsidRDefault="00D3074E" w:rsidP="00966774">
                  <w:pPr>
                    <w:rPr>
                      <w:iCs/>
                      <w:sz w:val="20"/>
                      <w:szCs w:val="20"/>
                      <w:lang w:val="en-GB" w:eastAsia="en-GB"/>
                    </w:rPr>
                  </w:pPr>
                  <w:r>
                    <w:rPr>
                      <w:iCs/>
                      <w:sz w:val="20"/>
                      <w:szCs w:val="20"/>
                      <w:lang w:val="en-GB" w:eastAsia="en-GB"/>
                    </w:rPr>
                    <w:t>X</w:t>
                  </w:r>
                </w:p>
              </w:tc>
              <w:tc>
                <w:tcPr>
                  <w:tcW w:w="449" w:type="pct"/>
                </w:tcPr>
                <w:p w14:paraId="2AA87301" w14:textId="08BCE099" w:rsidR="00966774" w:rsidRPr="003734C8" w:rsidRDefault="00966774" w:rsidP="00966774">
                  <w:pPr>
                    <w:rPr>
                      <w:iCs/>
                      <w:sz w:val="20"/>
                      <w:szCs w:val="20"/>
                      <w:lang w:val="en-GB" w:eastAsia="en-GB"/>
                    </w:rPr>
                  </w:pPr>
                  <w:r>
                    <w:rPr>
                      <w:iCs/>
                      <w:sz w:val="20"/>
                      <w:szCs w:val="20"/>
                      <w:lang w:val="en-GB" w:eastAsia="en-GB"/>
                    </w:rPr>
                    <w:t>Completed</w:t>
                  </w:r>
                </w:p>
              </w:tc>
              <w:tc>
                <w:tcPr>
                  <w:tcW w:w="775" w:type="pct"/>
                  <w:tcMar>
                    <w:top w:w="0" w:type="dxa"/>
                    <w:left w:w="108" w:type="dxa"/>
                    <w:bottom w:w="0" w:type="dxa"/>
                    <w:right w:w="108" w:type="dxa"/>
                  </w:tcMar>
                </w:tcPr>
                <w:p w14:paraId="1B50B24D" w14:textId="77777777" w:rsidR="00966774" w:rsidRPr="003734C8" w:rsidRDefault="00966774" w:rsidP="00966774">
                  <w:pPr>
                    <w:rPr>
                      <w:iCs/>
                      <w:sz w:val="20"/>
                      <w:szCs w:val="20"/>
                      <w:lang w:val="en-GB" w:eastAsia="en-GB"/>
                    </w:rPr>
                  </w:pPr>
                </w:p>
              </w:tc>
            </w:tr>
            <w:tr w:rsidR="00B178D7" w:rsidRPr="003734C8" w14:paraId="3F0DD115" w14:textId="77777777" w:rsidTr="00B71B4C">
              <w:trPr>
                <w:trHeight w:val="256"/>
              </w:trPr>
              <w:tc>
                <w:tcPr>
                  <w:tcW w:w="795" w:type="pct"/>
                  <w:vMerge/>
                  <w:tcMar>
                    <w:top w:w="0" w:type="dxa"/>
                    <w:left w:w="108" w:type="dxa"/>
                    <w:bottom w:w="0" w:type="dxa"/>
                    <w:right w:w="108" w:type="dxa"/>
                  </w:tcMar>
                </w:tcPr>
                <w:p w14:paraId="04AAF290" w14:textId="77777777" w:rsidR="00966774" w:rsidRPr="00FB55B6" w:rsidRDefault="00966774" w:rsidP="00966774">
                  <w:pPr>
                    <w:spacing w:before="60"/>
                    <w:rPr>
                      <w:iCs/>
                      <w:sz w:val="18"/>
                      <w:szCs w:val="18"/>
                      <w:lang w:val="en-GB" w:eastAsia="en-GB"/>
                    </w:rPr>
                  </w:pPr>
                </w:p>
              </w:tc>
              <w:tc>
                <w:tcPr>
                  <w:tcW w:w="1114" w:type="pct"/>
                  <w:vAlign w:val="center"/>
                </w:tcPr>
                <w:p w14:paraId="2D283FCD" w14:textId="5B438ED3" w:rsidR="00966774" w:rsidRPr="00FB55B6" w:rsidRDefault="00B178D7" w:rsidP="00966774">
                  <w:pPr>
                    <w:rPr>
                      <w:bCs/>
                      <w:sz w:val="18"/>
                      <w:szCs w:val="18"/>
                    </w:rPr>
                  </w:pPr>
                  <w:r>
                    <w:rPr>
                      <w:bCs/>
                      <w:sz w:val="18"/>
                      <w:szCs w:val="18"/>
                    </w:rPr>
                    <w:t xml:space="preserve">1.3 </w:t>
                  </w:r>
                  <w:r w:rsidR="00D3074E">
                    <w:rPr>
                      <w:bCs/>
                      <w:sz w:val="18"/>
                      <w:szCs w:val="18"/>
                    </w:rPr>
                    <w:t xml:space="preserve"># </w:t>
                  </w:r>
                  <w:r w:rsidR="00D3074E" w:rsidRPr="00D3074E">
                    <w:rPr>
                      <w:bCs/>
                      <w:sz w:val="18"/>
                      <w:szCs w:val="18"/>
                    </w:rPr>
                    <w:t>of local monitors identified and trained</w:t>
                  </w:r>
                  <w:r w:rsidR="00D3074E">
                    <w:rPr>
                      <w:bCs/>
                      <w:sz w:val="18"/>
                      <w:szCs w:val="18"/>
                    </w:rPr>
                    <w:t xml:space="preserve"> </w:t>
                  </w:r>
                  <w:r w:rsidR="00D3074E" w:rsidRPr="00D3074E">
                    <w:rPr>
                      <w:b/>
                      <w:sz w:val="18"/>
                      <w:szCs w:val="18"/>
                    </w:rPr>
                    <w:t>10</w:t>
                  </w:r>
                </w:p>
              </w:tc>
              <w:tc>
                <w:tcPr>
                  <w:tcW w:w="292" w:type="pct"/>
                </w:tcPr>
                <w:p w14:paraId="31C63712" w14:textId="73DF85F5" w:rsidR="00966774" w:rsidRDefault="00D3074E" w:rsidP="00966774">
                  <w:pPr>
                    <w:jc w:val="center"/>
                    <w:rPr>
                      <w:iCs/>
                      <w:sz w:val="20"/>
                      <w:szCs w:val="20"/>
                      <w:lang w:val="en-GB" w:eastAsia="en-GB"/>
                    </w:rPr>
                  </w:pPr>
                  <w:r>
                    <w:rPr>
                      <w:iCs/>
                      <w:sz w:val="20"/>
                      <w:szCs w:val="20"/>
                      <w:lang w:val="en-GB" w:eastAsia="en-GB"/>
                    </w:rPr>
                    <w:t>3</w:t>
                  </w:r>
                </w:p>
              </w:tc>
              <w:tc>
                <w:tcPr>
                  <w:tcW w:w="384" w:type="pct"/>
                  <w:vMerge/>
                  <w:vAlign w:val="center"/>
                </w:tcPr>
                <w:p w14:paraId="7C246BDE" w14:textId="53EFCE32" w:rsidR="00966774" w:rsidRDefault="00966774" w:rsidP="00966774">
                  <w:pPr>
                    <w:jc w:val="center"/>
                    <w:rPr>
                      <w:iCs/>
                      <w:sz w:val="20"/>
                      <w:szCs w:val="20"/>
                      <w:lang w:val="en-GB" w:eastAsia="en-GB"/>
                    </w:rPr>
                  </w:pPr>
                </w:p>
              </w:tc>
              <w:tc>
                <w:tcPr>
                  <w:tcW w:w="385" w:type="pct"/>
                  <w:vMerge/>
                  <w:vAlign w:val="center"/>
                </w:tcPr>
                <w:p w14:paraId="1C4B2008" w14:textId="77777777" w:rsidR="00966774" w:rsidRDefault="00966774" w:rsidP="00966774">
                  <w:pPr>
                    <w:jc w:val="center"/>
                    <w:rPr>
                      <w:bCs/>
                      <w:iCs/>
                      <w:sz w:val="20"/>
                      <w:szCs w:val="20"/>
                      <w:lang w:val="en-GB" w:eastAsia="en-GB"/>
                    </w:rPr>
                  </w:pPr>
                </w:p>
              </w:tc>
              <w:tc>
                <w:tcPr>
                  <w:tcW w:w="267" w:type="pct"/>
                  <w:tcMar>
                    <w:top w:w="0" w:type="dxa"/>
                    <w:left w:w="108" w:type="dxa"/>
                    <w:bottom w:w="0" w:type="dxa"/>
                    <w:right w:w="108" w:type="dxa"/>
                  </w:tcMar>
                  <w:vAlign w:val="center"/>
                </w:tcPr>
                <w:p w14:paraId="09189A77" w14:textId="77777777" w:rsidR="00966774" w:rsidRPr="0009349B" w:rsidRDefault="00966774" w:rsidP="00966774">
                  <w:pPr>
                    <w:rPr>
                      <w:bCs/>
                      <w:iCs/>
                      <w:sz w:val="20"/>
                      <w:szCs w:val="20"/>
                      <w:lang w:val="en-GB" w:eastAsia="en-GB"/>
                    </w:rPr>
                  </w:pPr>
                </w:p>
              </w:tc>
              <w:tc>
                <w:tcPr>
                  <w:tcW w:w="202" w:type="pct"/>
                  <w:vAlign w:val="center"/>
                </w:tcPr>
                <w:p w14:paraId="0FEA8C9E" w14:textId="7616DBFF" w:rsidR="00966774" w:rsidRPr="003734C8" w:rsidRDefault="00D3074E" w:rsidP="00966774">
                  <w:pPr>
                    <w:rPr>
                      <w:iCs/>
                      <w:sz w:val="20"/>
                      <w:szCs w:val="20"/>
                      <w:lang w:val="en-GB" w:eastAsia="en-GB"/>
                    </w:rPr>
                  </w:pPr>
                  <w:r>
                    <w:rPr>
                      <w:iCs/>
                      <w:sz w:val="20"/>
                      <w:szCs w:val="20"/>
                      <w:lang w:val="en-GB" w:eastAsia="en-GB"/>
                    </w:rPr>
                    <w:t>X</w:t>
                  </w:r>
                </w:p>
              </w:tc>
              <w:tc>
                <w:tcPr>
                  <w:tcW w:w="202" w:type="pct"/>
                  <w:vAlign w:val="center"/>
                </w:tcPr>
                <w:p w14:paraId="34214485" w14:textId="6602B9C6" w:rsidR="00966774" w:rsidRPr="003734C8" w:rsidRDefault="00D3074E" w:rsidP="00966774">
                  <w:pPr>
                    <w:jc w:val="center"/>
                    <w:rPr>
                      <w:iCs/>
                      <w:sz w:val="20"/>
                      <w:szCs w:val="20"/>
                      <w:lang w:val="en-GB" w:eastAsia="en-GB"/>
                    </w:rPr>
                  </w:pPr>
                  <w:r>
                    <w:rPr>
                      <w:iCs/>
                      <w:sz w:val="20"/>
                      <w:szCs w:val="20"/>
                      <w:lang w:val="en-GB" w:eastAsia="en-GB"/>
                    </w:rPr>
                    <w:t>X</w:t>
                  </w:r>
                </w:p>
              </w:tc>
              <w:tc>
                <w:tcPr>
                  <w:tcW w:w="135" w:type="pct"/>
                  <w:vAlign w:val="center"/>
                </w:tcPr>
                <w:p w14:paraId="7B4E61DA" w14:textId="77777777" w:rsidR="00966774" w:rsidRPr="003734C8" w:rsidRDefault="00966774" w:rsidP="00966774">
                  <w:pPr>
                    <w:rPr>
                      <w:iCs/>
                      <w:sz w:val="20"/>
                      <w:szCs w:val="20"/>
                      <w:lang w:val="en-GB" w:eastAsia="en-GB"/>
                    </w:rPr>
                  </w:pPr>
                </w:p>
              </w:tc>
              <w:tc>
                <w:tcPr>
                  <w:tcW w:w="449" w:type="pct"/>
                  <w:vAlign w:val="center"/>
                </w:tcPr>
                <w:p w14:paraId="090CE99A" w14:textId="772B5E23" w:rsidR="00966774" w:rsidRPr="003734C8" w:rsidRDefault="00D3074E" w:rsidP="00B178D7">
                  <w:pPr>
                    <w:rPr>
                      <w:iCs/>
                      <w:sz w:val="20"/>
                      <w:szCs w:val="20"/>
                      <w:lang w:val="en-GB" w:eastAsia="en-GB"/>
                    </w:rPr>
                  </w:pPr>
                  <w:r>
                    <w:rPr>
                      <w:iCs/>
                      <w:sz w:val="20"/>
                      <w:szCs w:val="20"/>
                      <w:lang w:val="en-GB" w:eastAsia="en-GB"/>
                    </w:rPr>
                    <w:t>In progress</w:t>
                  </w:r>
                </w:p>
              </w:tc>
              <w:tc>
                <w:tcPr>
                  <w:tcW w:w="775" w:type="pct"/>
                  <w:tcMar>
                    <w:top w:w="0" w:type="dxa"/>
                    <w:left w:w="108" w:type="dxa"/>
                    <w:bottom w:w="0" w:type="dxa"/>
                    <w:right w:w="108" w:type="dxa"/>
                  </w:tcMar>
                </w:tcPr>
                <w:p w14:paraId="4F6A60BB" w14:textId="7ADF5DD6" w:rsidR="00966774" w:rsidRPr="003734C8" w:rsidRDefault="00D3074E" w:rsidP="00966774">
                  <w:pPr>
                    <w:rPr>
                      <w:iCs/>
                      <w:sz w:val="20"/>
                      <w:szCs w:val="20"/>
                      <w:lang w:val="en-GB" w:eastAsia="en-GB"/>
                    </w:rPr>
                  </w:pPr>
                  <w:r w:rsidRPr="00D3074E">
                    <w:rPr>
                      <w:iCs/>
                      <w:sz w:val="18"/>
                      <w:szCs w:val="18"/>
                      <w:lang w:val="en-GB" w:eastAsia="en-GB"/>
                    </w:rPr>
                    <w:t>The restrictions on movement caused by Covid-19 and NK war slowed down the process</w:t>
                  </w:r>
                </w:p>
              </w:tc>
            </w:tr>
            <w:tr w:rsidR="00D3074E" w14:paraId="2869DCB7" w14:textId="77777777" w:rsidTr="00B71B4C">
              <w:trPr>
                <w:trHeight w:val="314"/>
              </w:trPr>
              <w:tc>
                <w:tcPr>
                  <w:tcW w:w="795" w:type="pct"/>
                  <w:vMerge w:val="restart"/>
                  <w:tcMar>
                    <w:top w:w="0" w:type="dxa"/>
                    <w:left w:w="108" w:type="dxa"/>
                    <w:bottom w:w="0" w:type="dxa"/>
                    <w:right w:w="108" w:type="dxa"/>
                  </w:tcMar>
                  <w:vAlign w:val="center"/>
                </w:tcPr>
                <w:p w14:paraId="3A997CDB" w14:textId="1B645A39" w:rsidR="00D3074E" w:rsidRPr="00FB55B6" w:rsidRDefault="00D3074E" w:rsidP="00D3074E">
                  <w:pPr>
                    <w:rPr>
                      <w:iCs/>
                      <w:sz w:val="18"/>
                      <w:szCs w:val="18"/>
                      <w:lang w:val="en-GB" w:eastAsia="en-GB"/>
                    </w:rPr>
                  </w:pPr>
                  <w:r w:rsidRPr="00FB55B6">
                    <w:rPr>
                      <w:iCs/>
                      <w:sz w:val="18"/>
                      <w:szCs w:val="18"/>
                      <w:lang w:val="en-GB" w:eastAsia="en-GB"/>
                    </w:rPr>
                    <w:t>2.</w:t>
                  </w:r>
                  <w:r w:rsidRPr="00FB55B6">
                    <w:rPr>
                      <w:sz w:val="18"/>
                      <w:szCs w:val="18"/>
                    </w:rPr>
                    <w:t xml:space="preserve"> Increased economic activity in the settlements through efficient local production and processing.</w:t>
                  </w:r>
                </w:p>
              </w:tc>
              <w:tc>
                <w:tcPr>
                  <w:tcW w:w="1114" w:type="pct"/>
                </w:tcPr>
                <w:p w14:paraId="2D57B84C" w14:textId="209CBC58" w:rsidR="00D3074E" w:rsidRPr="00FB55B6" w:rsidRDefault="00B178D7" w:rsidP="00966774">
                  <w:pPr>
                    <w:rPr>
                      <w:iCs/>
                      <w:sz w:val="18"/>
                      <w:szCs w:val="18"/>
                      <w:lang w:val="en-GB" w:eastAsia="en-GB"/>
                    </w:rPr>
                  </w:pPr>
                  <w:r>
                    <w:rPr>
                      <w:iCs/>
                      <w:sz w:val="18"/>
                      <w:szCs w:val="18"/>
                      <w:lang w:val="en-GB" w:eastAsia="en-GB"/>
                    </w:rPr>
                    <w:t>2.</w:t>
                  </w:r>
                  <w:r w:rsidRPr="00B178D7">
                    <w:rPr>
                      <w:iCs/>
                      <w:sz w:val="18"/>
                      <w:szCs w:val="18"/>
                      <w:lang w:val="en-GB" w:eastAsia="en-GB"/>
                    </w:rPr>
                    <w:t># of women, men report increased economic activity through the project introduced local production and processing schemes and rehabilitated infrastructure.</w:t>
                  </w:r>
                  <w:r w:rsidRPr="00B178D7">
                    <w:rPr>
                      <w:b/>
                      <w:bCs/>
                      <w:iCs/>
                      <w:sz w:val="18"/>
                      <w:szCs w:val="18"/>
                      <w:lang w:val="en-GB" w:eastAsia="en-GB"/>
                    </w:rPr>
                    <w:t>8500</w:t>
                  </w:r>
                </w:p>
              </w:tc>
              <w:tc>
                <w:tcPr>
                  <w:tcW w:w="292" w:type="pct"/>
                </w:tcPr>
                <w:p w14:paraId="316C756E" w14:textId="0D08DECA" w:rsidR="00D3074E" w:rsidRPr="00B178D7" w:rsidRDefault="00B178D7" w:rsidP="00966774">
                  <w:pPr>
                    <w:jc w:val="center"/>
                    <w:rPr>
                      <w:iCs/>
                      <w:sz w:val="20"/>
                      <w:szCs w:val="20"/>
                      <w:lang w:val="en-GB" w:eastAsia="en-GB"/>
                    </w:rPr>
                  </w:pPr>
                  <w:r w:rsidRPr="00B178D7">
                    <w:rPr>
                      <w:iCs/>
                      <w:sz w:val="20"/>
                      <w:szCs w:val="20"/>
                      <w:lang w:val="en-GB" w:eastAsia="en-GB"/>
                    </w:rPr>
                    <w:t>14,684</w:t>
                  </w:r>
                </w:p>
              </w:tc>
              <w:tc>
                <w:tcPr>
                  <w:tcW w:w="384" w:type="pct"/>
                  <w:vMerge w:val="restart"/>
                  <w:vAlign w:val="center"/>
                </w:tcPr>
                <w:p w14:paraId="1946142D" w14:textId="1C3B7E64" w:rsidR="00D3074E" w:rsidRPr="0009349B" w:rsidRDefault="00D3074E" w:rsidP="00966774">
                  <w:pPr>
                    <w:jc w:val="center"/>
                    <w:rPr>
                      <w:bCs/>
                      <w:iCs/>
                      <w:sz w:val="20"/>
                      <w:szCs w:val="20"/>
                      <w:lang w:val="en-GB" w:eastAsia="en-GB"/>
                    </w:rPr>
                  </w:pPr>
                  <w:r w:rsidRPr="005478DB">
                    <w:rPr>
                      <w:iCs/>
                      <w:sz w:val="20"/>
                      <w:szCs w:val="20"/>
                      <w:lang w:val="en-GB" w:eastAsia="en-GB"/>
                    </w:rPr>
                    <w:t>452,304$</w:t>
                  </w:r>
                </w:p>
              </w:tc>
              <w:tc>
                <w:tcPr>
                  <w:tcW w:w="385" w:type="pct"/>
                  <w:vMerge w:val="restart"/>
                  <w:vAlign w:val="center"/>
                </w:tcPr>
                <w:p w14:paraId="031AEE08" w14:textId="36291FA3" w:rsidR="00D3074E" w:rsidRPr="0009349B" w:rsidRDefault="00D3074E" w:rsidP="00966774">
                  <w:pPr>
                    <w:jc w:val="center"/>
                    <w:rPr>
                      <w:bCs/>
                      <w:iCs/>
                      <w:sz w:val="20"/>
                      <w:szCs w:val="20"/>
                      <w:lang w:val="en-GB" w:eastAsia="en-GB"/>
                    </w:rPr>
                  </w:pPr>
                  <w:r>
                    <w:rPr>
                      <w:bCs/>
                      <w:iCs/>
                      <w:sz w:val="20"/>
                      <w:szCs w:val="20"/>
                      <w:lang w:val="en-GB" w:eastAsia="en-GB"/>
                    </w:rPr>
                    <w:t>475,054$</w:t>
                  </w:r>
                </w:p>
              </w:tc>
              <w:tc>
                <w:tcPr>
                  <w:tcW w:w="267" w:type="pct"/>
                  <w:tcMar>
                    <w:top w:w="0" w:type="dxa"/>
                    <w:left w:w="108" w:type="dxa"/>
                    <w:bottom w:w="0" w:type="dxa"/>
                    <w:right w:w="108" w:type="dxa"/>
                  </w:tcMar>
                  <w:vAlign w:val="center"/>
                </w:tcPr>
                <w:p w14:paraId="3080D0A6" w14:textId="6A741A1E" w:rsidR="00D3074E" w:rsidRPr="0009349B" w:rsidRDefault="00D3074E" w:rsidP="00966774">
                  <w:pPr>
                    <w:rPr>
                      <w:bCs/>
                      <w:iCs/>
                      <w:sz w:val="20"/>
                      <w:szCs w:val="20"/>
                      <w:lang w:val="en-GB" w:eastAsia="en-GB"/>
                    </w:rPr>
                  </w:pPr>
                </w:p>
              </w:tc>
              <w:tc>
                <w:tcPr>
                  <w:tcW w:w="202" w:type="pct"/>
                  <w:vAlign w:val="center"/>
                </w:tcPr>
                <w:p w14:paraId="6F052B66" w14:textId="03AC49B5" w:rsidR="00D3074E" w:rsidRDefault="00D3074E" w:rsidP="00966774">
                  <w:pPr>
                    <w:rPr>
                      <w:bCs/>
                      <w:iCs/>
                      <w:sz w:val="20"/>
                      <w:szCs w:val="20"/>
                      <w:lang w:val="en-GB" w:eastAsia="en-GB"/>
                    </w:rPr>
                  </w:pPr>
                </w:p>
              </w:tc>
              <w:tc>
                <w:tcPr>
                  <w:tcW w:w="202" w:type="pct"/>
                  <w:vAlign w:val="center"/>
                </w:tcPr>
                <w:p w14:paraId="335DD336" w14:textId="6060DD87" w:rsidR="00D3074E" w:rsidRPr="00CF3C60" w:rsidRDefault="00D3074E" w:rsidP="00966774">
                  <w:pPr>
                    <w:rPr>
                      <w:bCs/>
                      <w:iCs/>
                      <w:sz w:val="20"/>
                      <w:szCs w:val="20"/>
                      <w:lang w:val="en-GB" w:eastAsia="en-GB"/>
                    </w:rPr>
                  </w:pPr>
                </w:p>
              </w:tc>
              <w:tc>
                <w:tcPr>
                  <w:tcW w:w="135" w:type="pct"/>
                  <w:vAlign w:val="center"/>
                </w:tcPr>
                <w:p w14:paraId="1250C4EE" w14:textId="52086784" w:rsidR="00D3074E" w:rsidRPr="00CF3C60" w:rsidRDefault="00B178D7" w:rsidP="00B178D7">
                  <w:pPr>
                    <w:rPr>
                      <w:bCs/>
                      <w:iCs/>
                      <w:sz w:val="20"/>
                      <w:szCs w:val="20"/>
                      <w:lang w:val="en-GB" w:eastAsia="en-GB"/>
                    </w:rPr>
                  </w:pPr>
                  <w:r>
                    <w:rPr>
                      <w:iCs/>
                      <w:sz w:val="20"/>
                      <w:szCs w:val="20"/>
                      <w:lang w:val="en-GB" w:eastAsia="en-GB"/>
                    </w:rPr>
                    <w:t>X</w:t>
                  </w:r>
                </w:p>
              </w:tc>
              <w:tc>
                <w:tcPr>
                  <w:tcW w:w="449" w:type="pct"/>
                  <w:vAlign w:val="center"/>
                </w:tcPr>
                <w:p w14:paraId="3F9FA797" w14:textId="00145294" w:rsidR="00D3074E" w:rsidRDefault="00B178D7" w:rsidP="00B178D7">
                  <w:pPr>
                    <w:rPr>
                      <w:iCs/>
                      <w:sz w:val="20"/>
                      <w:szCs w:val="20"/>
                      <w:lang w:val="en-GB" w:eastAsia="en-GB"/>
                    </w:rPr>
                  </w:pPr>
                  <w:r>
                    <w:rPr>
                      <w:iCs/>
                      <w:sz w:val="20"/>
                      <w:szCs w:val="20"/>
                      <w:lang w:val="en-GB" w:eastAsia="en-GB"/>
                    </w:rPr>
                    <w:t>In progress</w:t>
                  </w:r>
                </w:p>
              </w:tc>
              <w:tc>
                <w:tcPr>
                  <w:tcW w:w="775" w:type="pct"/>
                  <w:tcMar>
                    <w:top w:w="0" w:type="dxa"/>
                    <w:left w:w="108" w:type="dxa"/>
                    <w:bottom w:w="0" w:type="dxa"/>
                    <w:right w:w="108" w:type="dxa"/>
                  </w:tcMar>
                </w:tcPr>
                <w:p w14:paraId="6AED307B" w14:textId="0878D329" w:rsidR="00D3074E" w:rsidRDefault="00B178D7" w:rsidP="00966774">
                  <w:pPr>
                    <w:rPr>
                      <w:iCs/>
                      <w:sz w:val="20"/>
                      <w:szCs w:val="20"/>
                      <w:lang w:val="en-GB" w:eastAsia="en-GB"/>
                    </w:rPr>
                  </w:pPr>
                  <w:r w:rsidRPr="00D3074E">
                    <w:rPr>
                      <w:iCs/>
                      <w:sz w:val="18"/>
                      <w:szCs w:val="18"/>
                      <w:lang w:val="en-GB" w:eastAsia="en-GB"/>
                    </w:rPr>
                    <w:t>The restrictions on movement caused by Covid-19 and NK war slowed down the process</w:t>
                  </w:r>
                </w:p>
              </w:tc>
            </w:tr>
            <w:tr w:rsidR="00D3074E" w14:paraId="057C9089" w14:textId="77777777" w:rsidTr="00B71B4C">
              <w:trPr>
                <w:trHeight w:val="314"/>
              </w:trPr>
              <w:tc>
                <w:tcPr>
                  <w:tcW w:w="795" w:type="pct"/>
                  <w:vMerge/>
                  <w:tcMar>
                    <w:top w:w="0" w:type="dxa"/>
                    <w:left w:w="108" w:type="dxa"/>
                    <w:bottom w:w="0" w:type="dxa"/>
                    <w:right w:w="108" w:type="dxa"/>
                  </w:tcMar>
                </w:tcPr>
                <w:p w14:paraId="39814AC3" w14:textId="77777777" w:rsidR="00D3074E" w:rsidRPr="00FB55B6" w:rsidRDefault="00D3074E" w:rsidP="00966774">
                  <w:pPr>
                    <w:rPr>
                      <w:iCs/>
                      <w:sz w:val="18"/>
                      <w:szCs w:val="18"/>
                      <w:lang w:val="en-GB" w:eastAsia="en-GB"/>
                    </w:rPr>
                  </w:pPr>
                </w:p>
              </w:tc>
              <w:tc>
                <w:tcPr>
                  <w:tcW w:w="1114" w:type="pct"/>
                </w:tcPr>
                <w:p w14:paraId="301DF6DA" w14:textId="0E87A2CA" w:rsidR="00D3074E" w:rsidRPr="00FB55B6" w:rsidRDefault="00B178D7" w:rsidP="00966774">
                  <w:pPr>
                    <w:rPr>
                      <w:sz w:val="18"/>
                      <w:szCs w:val="18"/>
                    </w:rPr>
                  </w:pPr>
                  <w:r>
                    <w:rPr>
                      <w:sz w:val="18"/>
                      <w:szCs w:val="18"/>
                    </w:rPr>
                    <w:t xml:space="preserve">2.1 </w:t>
                  </w:r>
                  <w:r w:rsidRPr="00B178D7">
                    <w:rPr>
                      <w:sz w:val="18"/>
                      <w:szCs w:val="18"/>
                    </w:rPr>
                    <w:t># of producing/processing entities (including non-formal groups. cooperatives, community development funds) created and supported by the Project.</w:t>
                  </w:r>
                  <w:r>
                    <w:rPr>
                      <w:sz w:val="18"/>
                      <w:szCs w:val="18"/>
                    </w:rPr>
                    <w:t xml:space="preserve"> </w:t>
                  </w:r>
                  <w:r w:rsidRPr="00B178D7">
                    <w:rPr>
                      <w:b/>
                      <w:bCs/>
                      <w:sz w:val="18"/>
                      <w:szCs w:val="18"/>
                    </w:rPr>
                    <w:t>10</w:t>
                  </w:r>
                </w:p>
              </w:tc>
              <w:tc>
                <w:tcPr>
                  <w:tcW w:w="292" w:type="pct"/>
                </w:tcPr>
                <w:p w14:paraId="0893E523" w14:textId="457B1F08" w:rsidR="00D3074E" w:rsidRPr="005478DB" w:rsidRDefault="00B178D7" w:rsidP="00966774">
                  <w:pPr>
                    <w:jc w:val="center"/>
                    <w:rPr>
                      <w:iCs/>
                      <w:sz w:val="20"/>
                      <w:szCs w:val="20"/>
                      <w:lang w:val="en-GB" w:eastAsia="en-GB"/>
                    </w:rPr>
                  </w:pPr>
                  <w:r>
                    <w:rPr>
                      <w:iCs/>
                      <w:sz w:val="20"/>
                      <w:szCs w:val="20"/>
                      <w:lang w:val="en-GB" w:eastAsia="en-GB"/>
                    </w:rPr>
                    <w:t>11</w:t>
                  </w:r>
                </w:p>
              </w:tc>
              <w:tc>
                <w:tcPr>
                  <w:tcW w:w="384" w:type="pct"/>
                  <w:vMerge/>
                  <w:vAlign w:val="center"/>
                </w:tcPr>
                <w:p w14:paraId="2CCA1E52" w14:textId="77777777" w:rsidR="00D3074E" w:rsidRPr="005478DB" w:rsidRDefault="00D3074E" w:rsidP="00966774">
                  <w:pPr>
                    <w:jc w:val="center"/>
                    <w:rPr>
                      <w:iCs/>
                      <w:sz w:val="20"/>
                      <w:szCs w:val="20"/>
                      <w:lang w:val="en-GB" w:eastAsia="en-GB"/>
                    </w:rPr>
                  </w:pPr>
                </w:p>
              </w:tc>
              <w:tc>
                <w:tcPr>
                  <w:tcW w:w="385" w:type="pct"/>
                  <w:vMerge/>
                  <w:vAlign w:val="center"/>
                </w:tcPr>
                <w:p w14:paraId="60FA08E1" w14:textId="77777777" w:rsidR="00D3074E" w:rsidRDefault="00D3074E" w:rsidP="00966774">
                  <w:pPr>
                    <w:jc w:val="center"/>
                    <w:rPr>
                      <w:bCs/>
                      <w:iCs/>
                      <w:sz w:val="20"/>
                      <w:szCs w:val="20"/>
                      <w:lang w:val="en-GB" w:eastAsia="en-GB"/>
                    </w:rPr>
                  </w:pPr>
                </w:p>
              </w:tc>
              <w:tc>
                <w:tcPr>
                  <w:tcW w:w="267" w:type="pct"/>
                  <w:tcMar>
                    <w:top w:w="0" w:type="dxa"/>
                    <w:left w:w="108" w:type="dxa"/>
                    <w:bottom w:w="0" w:type="dxa"/>
                    <w:right w:w="108" w:type="dxa"/>
                  </w:tcMar>
                  <w:vAlign w:val="center"/>
                </w:tcPr>
                <w:p w14:paraId="73337873" w14:textId="77777777" w:rsidR="00D3074E" w:rsidRPr="0009349B" w:rsidRDefault="00D3074E" w:rsidP="00966774">
                  <w:pPr>
                    <w:rPr>
                      <w:bCs/>
                      <w:iCs/>
                      <w:sz w:val="20"/>
                      <w:szCs w:val="20"/>
                      <w:lang w:val="en-GB" w:eastAsia="en-GB"/>
                    </w:rPr>
                  </w:pPr>
                </w:p>
              </w:tc>
              <w:tc>
                <w:tcPr>
                  <w:tcW w:w="202" w:type="pct"/>
                  <w:vAlign w:val="center"/>
                </w:tcPr>
                <w:p w14:paraId="18A0D661" w14:textId="639F89B3" w:rsidR="00D3074E" w:rsidRDefault="00B178D7" w:rsidP="00966774">
                  <w:pPr>
                    <w:rPr>
                      <w:bCs/>
                      <w:iCs/>
                      <w:sz w:val="20"/>
                      <w:szCs w:val="20"/>
                      <w:lang w:val="en-GB" w:eastAsia="en-GB"/>
                    </w:rPr>
                  </w:pPr>
                  <w:r>
                    <w:rPr>
                      <w:bCs/>
                      <w:iCs/>
                      <w:sz w:val="20"/>
                      <w:szCs w:val="20"/>
                      <w:lang w:val="en-GB" w:eastAsia="en-GB"/>
                    </w:rPr>
                    <w:t>X</w:t>
                  </w:r>
                </w:p>
              </w:tc>
              <w:tc>
                <w:tcPr>
                  <w:tcW w:w="202" w:type="pct"/>
                  <w:vAlign w:val="center"/>
                </w:tcPr>
                <w:p w14:paraId="6D4D11CA" w14:textId="7353743F" w:rsidR="00D3074E" w:rsidRPr="00CF3C60" w:rsidRDefault="00B178D7" w:rsidP="00966774">
                  <w:pPr>
                    <w:rPr>
                      <w:bCs/>
                      <w:iCs/>
                      <w:sz w:val="20"/>
                      <w:szCs w:val="20"/>
                      <w:lang w:val="en-GB" w:eastAsia="en-GB"/>
                    </w:rPr>
                  </w:pPr>
                  <w:r>
                    <w:rPr>
                      <w:bCs/>
                      <w:iCs/>
                      <w:sz w:val="20"/>
                      <w:szCs w:val="20"/>
                      <w:lang w:val="en-GB" w:eastAsia="en-GB"/>
                    </w:rPr>
                    <w:t>X</w:t>
                  </w:r>
                </w:p>
              </w:tc>
              <w:tc>
                <w:tcPr>
                  <w:tcW w:w="135" w:type="pct"/>
                  <w:vAlign w:val="center"/>
                </w:tcPr>
                <w:p w14:paraId="40B06852" w14:textId="481BF359" w:rsidR="00D3074E" w:rsidRPr="00CF3C60" w:rsidRDefault="00B178D7" w:rsidP="00966774">
                  <w:pPr>
                    <w:rPr>
                      <w:bCs/>
                      <w:iCs/>
                      <w:sz w:val="20"/>
                      <w:szCs w:val="20"/>
                      <w:lang w:val="en-GB" w:eastAsia="en-GB"/>
                    </w:rPr>
                  </w:pPr>
                  <w:r>
                    <w:rPr>
                      <w:bCs/>
                      <w:iCs/>
                      <w:sz w:val="20"/>
                      <w:szCs w:val="20"/>
                      <w:lang w:val="en-GB" w:eastAsia="en-GB"/>
                    </w:rPr>
                    <w:t>X</w:t>
                  </w:r>
                </w:p>
              </w:tc>
              <w:tc>
                <w:tcPr>
                  <w:tcW w:w="449" w:type="pct"/>
                </w:tcPr>
                <w:p w14:paraId="4A9EE808" w14:textId="77371A0E" w:rsidR="00D3074E" w:rsidRDefault="00B178D7" w:rsidP="00966774">
                  <w:pPr>
                    <w:rPr>
                      <w:iCs/>
                      <w:sz w:val="20"/>
                      <w:szCs w:val="20"/>
                      <w:lang w:val="en-GB" w:eastAsia="en-GB"/>
                    </w:rPr>
                  </w:pPr>
                  <w:r>
                    <w:rPr>
                      <w:iCs/>
                      <w:sz w:val="20"/>
                      <w:szCs w:val="20"/>
                      <w:lang w:val="en-GB" w:eastAsia="en-GB"/>
                    </w:rPr>
                    <w:t>In progress</w:t>
                  </w:r>
                </w:p>
              </w:tc>
              <w:tc>
                <w:tcPr>
                  <w:tcW w:w="775" w:type="pct"/>
                  <w:tcMar>
                    <w:top w:w="0" w:type="dxa"/>
                    <w:left w:w="108" w:type="dxa"/>
                    <w:bottom w:w="0" w:type="dxa"/>
                    <w:right w:w="108" w:type="dxa"/>
                  </w:tcMar>
                </w:tcPr>
                <w:p w14:paraId="4D38575E" w14:textId="573284C2" w:rsidR="00D3074E" w:rsidRDefault="00B178D7" w:rsidP="00966774">
                  <w:pPr>
                    <w:rPr>
                      <w:iCs/>
                      <w:sz w:val="20"/>
                      <w:szCs w:val="20"/>
                      <w:lang w:val="en-GB" w:eastAsia="en-GB"/>
                    </w:rPr>
                  </w:pPr>
                  <w:r w:rsidRPr="00D3074E">
                    <w:rPr>
                      <w:iCs/>
                      <w:sz w:val="18"/>
                      <w:szCs w:val="18"/>
                      <w:lang w:val="en-GB" w:eastAsia="en-GB"/>
                    </w:rPr>
                    <w:t>The restrictions on movement caused by Covid-19 and NK war slowed down the process</w:t>
                  </w:r>
                </w:p>
              </w:tc>
            </w:tr>
            <w:tr w:rsidR="00D3074E" w14:paraId="026BC25D" w14:textId="77777777" w:rsidTr="00B71B4C">
              <w:trPr>
                <w:trHeight w:val="314"/>
              </w:trPr>
              <w:tc>
                <w:tcPr>
                  <w:tcW w:w="795" w:type="pct"/>
                  <w:vMerge/>
                  <w:tcMar>
                    <w:top w:w="0" w:type="dxa"/>
                    <w:left w:w="108" w:type="dxa"/>
                    <w:bottom w:w="0" w:type="dxa"/>
                    <w:right w:w="108" w:type="dxa"/>
                  </w:tcMar>
                </w:tcPr>
                <w:p w14:paraId="58B1CB6D" w14:textId="77777777" w:rsidR="00D3074E" w:rsidRPr="00FB55B6" w:rsidRDefault="00D3074E" w:rsidP="00966774">
                  <w:pPr>
                    <w:rPr>
                      <w:iCs/>
                      <w:sz w:val="18"/>
                      <w:szCs w:val="18"/>
                      <w:lang w:val="en-GB" w:eastAsia="en-GB"/>
                    </w:rPr>
                  </w:pPr>
                </w:p>
              </w:tc>
              <w:tc>
                <w:tcPr>
                  <w:tcW w:w="1114" w:type="pct"/>
                </w:tcPr>
                <w:p w14:paraId="37D5E73F" w14:textId="3DA2F5F7" w:rsidR="00D3074E" w:rsidRPr="00FB55B6" w:rsidRDefault="00B178D7" w:rsidP="00966774">
                  <w:pPr>
                    <w:rPr>
                      <w:sz w:val="18"/>
                      <w:szCs w:val="18"/>
                    </w:rPr>
                  </w:pPr>
                  <w:r>
                    <w:rPr>
                      <w:sz w:val="18"/>
                      <w:szCs w:val="18"/>
                    </w:rPr>
                    <w:t xml:space="preserve">2.2. </w:t>
                  </w:r>
                  <w:r w:rsidRPr="00B178D7">
                    <w:rPr>
                      <w:sz w:val="18"/>
                      <w:szCs w:val="18"/>
                    </w:rPr>
                    <w:t># of trainings/consulting sessions held for the producers and processors</w:t>
                  </w:r>
                  <w:r>
                    <w:rPr>
                      <w:sz w:val="18"/>
                      <w:szCs w:val="18"/>
                    </w:rPr>
                    <w:t xml:space="preserve"> </w:t>
                  </w:r>
                  <w:r w:rsidRPr="00B178D7">
                    <w:rPr>
                      <w:b/>
                      <w:bCs/>
                      <w:sz w:val="18"/>
                      <w:szCs w:val="18"/>
                    </w:rPr>
                    <w:t>5</w:t>
                  </w:r>
                </w:p>
              </w:tc>
              <w:tc>
                <w:tcPr>
                  <w:tcW w:w="292" w:type="pct"/>
                </w:tcPr>
                <w:p w14:paraId="24151CC7" w14:textId="7F80E30B" w:rsidR="00D3074E" w:rsidRPr="00B178D7" w:rsidRDefault="00B178D7" w:rsidP="00966774">
                  <w:pPr>
                    <w:jc w:val="center"/>
                    <w:rPr>
                      <w:iCs/>
                      <w:sz w:val="20"/>
                      <w:szCs w:val="20"/>
                      <w:lang w:eastAsia="en-GB"/>
                    </w:rPr>
                  </w:pPr>
                  <w:r>
                    <w:rPr>
                      <w:iCs/>
                      <w:sz w:val="20"/>
                      <w:szCs w:val="20"/>
                      <w:lang w:eastAsia="en-GB"/>
                    </w:rPr>
                    <w:t>2</w:t>
                  </w:r>
                </w:p>
              </w:tc>
              <w:tc>
                <w:tcPr>
                  <w:tcW w:w="384" w:type="pct"/>
                  <w:vMerge/>
                  <w:vAlign w:val="center"/>
                </w:tcPr>
                <w:p w14:paraId="58FDBD4E" w14:textId="77777777" w:rsidR="00D3074E" w:rsidRPr="005478DB" w:rsidRDefault="00D3074E" w:rsidP="00966774">
                  <w:pPr>
                    <w:jc w:val="center"/>
                    <w:rPr>
                      <w:iCs/>
                      <w:sz w:val="20"/>
                      <w:szCs w:val="20"/>
                      <w:lang w:val="en-GB" w:eastAsia="en-GB"/>
                    </w:rPr>
                  </w:pPr>
                </w:p>
              </w:tc>
              <w:tc>
                <w:tcPr>
                  <w:tcW w:w="385" w:type="pct"/>
                  <w:vMerge/>
                  <w:vAlign w:val="center"/>
                </w:tcPr>
                <w:p w14:paraId="19545053" w14:textId="77777777" w:rsidR="00D3074E" w:rsidRDefault="00D3074E" w:rsidP="00966774">
                  <w:pPr>
                    <w:jc w:val="center"/>
                    <w:rPr>
                      <w:bCs/>
                      <w:iCs/>
                      <w:sz w:val="20"/>
                      <w:szCs w:val="20"/>
                      <w:lang w:val="en-GB" w:eastAsia="en-GB"/>
                    </w:rPr>
                  </w:pPr>
                </w:p>
              </w:tc>
              <w:tc>
                <w:tcPr>
                  <w:tcW w:w="267" w:type="pct"/>
                  <w:tcMar>
                    <w:top w:w="0" w:type="dxa"/>
                    <w:left w:w="108" w:type="dxa"/>
                    <w:bottom w:w="0" w:type="dxa"/>
                    <w:right w:w="108" w:type="dxa"/>
                  </w:tcMar>
                  <w:vAlign w:val="center"/>
                </w:tcPr>
                <w:p w14:paraId="529A44B6" w14:textId="77777777" w:rsidR="00D3074E" w:rsidRPr="0009349B" w:rsidRDefault="00D3074E" w:rsidP="00966774">
                  <w:pPr>
                    <w:rPr>
                      <w:bCs/>
                      <w:iCs/>
                      <w:sz w:val="20"/>
                      <w:szCs w:val="20"/>
                      <w:lang w:val="en-GB" w:eastAsia="en-GB"/>
                    </w:rPr>
                  </w:pPr>
                </w:p>
              </w:tc>
              <w:tc>
                <w:tcPr>
                  <w:tcW w:w="202" w:type="pct"/>
                  <w:vAlign w:val="center"/>
                </w:tcPr>
                <w:p w14:paraId="034ADBAE" w14:textId="14CB7756" w:rsidR="00D3074E" w:rsidRDefault="00B178D7" w:rsidP="00966774">
                  <w:pPr>
                    <w:rPr>
                      <w:bCs/>
                      <w:iCs/>
                      <w:sz w:val="20"/>
                      <w:szCs w:val="20"/>
                      <w:lang w:val="en-GB" w:eastAsia="en-GB"/>
                    </w:rPr>
                  </w:pPr>
                  <w:r>
                    <w:rPr>
                      <w:bCs/>
                      <w:iCs/>
                      <w:sz w:val="20"/>
                      <w:szCs w:val="20"/>
                      <w:lang w:val="en-GB" w:eastAsia="en-GB"/>
                    </w:rPr>
                    <w:t>X</w:t>
                  </w:r>
                </w:p>
              </w:tc>
              <w:tc>
                <w:tcPr>
                  <w:tcW w:w="202" w:type="pct"/>
                  <w:vAlign w:val="center"/>
                </w:tcPr>
                <w:p w14:paraId="69DA425A" w14:textId="033252AE" w:rsidR="00D3074E" w:rsidRPr="00CF3C60" w:rsidRDefault="00B178D7" w:rsidP="00966774">
                  <w:pPr>
                    <w:rPr>
                      <w:bCs/>
                      <w:iCs/>
                      <w:sz w:val="20"/>
                      <w:szCs w:val="20"/>
                      <w:lang w:val="en-GB" w:eastAsia="en-GB"/>
                    </w:rPr>
                  </w:pPr>
                  <w:r>
                    <w:rPr>
                      <w:bCs/>
                      <w:iCs/>
                      <w:sz w:val="20"/>
                      <w:szCs w:val="20"/>
                      <w:lang w:val="en-GB" w:eastAsia="en-GB"/>
                    </w:rPr>
                    <w:t>X</w:t>
                  </w:r>
                </w:p>
              </w:tc>
              <w:tc>
                <w:tcPr>
                  <w:tcW w:w="135" w:type="pct"/>
                  <w:vAlign w:val="center"/>
                </w:tcPr>
                <w:p w14:paraId="753073FA" w14:textId="77777777" w:rsidR="00D3074E" w:rsidRPr="00CF3C60" w:rsidRDefault="00D3074E" w:rsidP="00966774">
                  <w:pPr>
                    <w:rPr>
                      <w:bCs/>
                      <w:iCs/>
                      <w:sz w:val="20"/>
                      <w:szCs w:val="20"/>
                      <w:lang w:val="en-GB" w:eastAsia="en-GB"/>
                    </w:rPr>
                  </w:pPr>
                </w:p>
              </w:tc>
              <w:tc>
                <w:tcPr>
                  <w:tcW w:w="449" w:type="pct"/>
                  <w:vAlign w:val="center"/>
                </w:tcPr>
                <w:p w14:paraId="5EDE2346" w14:textId="55FC2D27" w:rsidR="00D3074E" w:rsidRDefault="00B178D7" w:rsidP="00B178D7">
                  <w:pPr>
                    <w:rPr>
                      <w:iCs/>
                      <w:sz w:val="20"/>
                      <w:szCs w:val="20"/>
                      <w:lang w:val="en-GB" w:eastAsia="en-GB"/>
                    </w:rPr>
                  </w:pPr>
                  <w:r>
                    <w:rPr>
                      <w:iCs/>
                      <w:sz w:val="20"/>
                      <w:szCs w:val="20"/>
                      <w:lang w:val="en-GB" w:eastAsia="en-GB"/>
                    </w:rPr>
                    <w:t>n progress</w:t>
                  </w:r>
                </w:p>
              </w:tc>
              <w:tc>
                <w:tcPr>
                  <w:tcW w:w="775" w:type="pct"/>
                  <w:tcMar>
                    <w:top w:w="0" w:type="dxa"/>
                    <w:left w:w="108" w:type="dxa"/>
                    <w:bottom w:w="0" w:type="dxa"/>
                    <w:right w:w="108" w:type="dxa"/>
                  </w:tcMar>
                </w:tcPr>
                <w:p w14:paraId="0AFC0C2D" w14:textId="63B0E844" w:rsidR="00D3074E" w:rsidRDefault="00B178D7" w:rsidP="00966774">
                  <w:pPr>
                    <w:rPr>
                      <w:iCs/>
                      <w:sz w:val="20"/>
                      <w:szCs w:val="20"/>
                      <w:lang w:val="en-GB" w:eastAsia="en-GB"/>
                    </w:rPr>
                  </w:pPr>
                  <w:r w:rsidRPr="00D3074E">
                    <w:rPr>
                      <w:iCs/>
                      <w:sz w:val="18"/>
                      <w:szCs w:val="18"/>
                      <w:lang w:val="en-GB" w:eastAsia="en-GB"/>
                    </w:rPr>
                    <w:t>The restrictions on movement caused by Covid-19 and NK war slowed down the process</w:t>
                  </w:r>
                </w:p>
              </w:tc>
            </w:tr>
            <w:tr w:rsidR="00D3074E" w14:paraId="11650A3C" w14:textId="77777777" w:rsidTr="00B71B4C">
              <w:trPr>
                <w:trHeight w:val="314"/>
              </w:trPr>
              <w:tc>
                <w:tcPr>
                  <w:tcW w:w="795" w:type="pct"/>
                  <w:vMerge/>
                  <w:tcMar>
                    <w:top w:w="0" w:type="dxa"/>
                    <w:left w:w="108" w:type="dxa"/>
                    <w:bottom w:w="0" w:type="dxa"/>
                    <w:right w:w="108" w:type="dxa"/>
                  </w:tcMar>
                </w:tcPr>
                <w:p w14:paraId="00C1FC9E" w14:textId="77777777" w:rsidR="00D3074E" w:rsidRPr="00FB55B6" w:rsidRDefault="00D3074E" w:rsidP="00966774">
                  <w:pPr>
                    <w:rPr>
                      <w:iCs/>
                      <w:sz w:val="18"/>
                      <w:szCs w:val="18"/>
                      <w:lang w:val="en-GB" w:eastAsia="en-GB"/>
                    </w:rPr>
                  </w:pPr>
                </w:p>
              </w:tc>
              <w:tc>
                <w:tcPr>
                  <w:tcW w:w="1114" w:type="pct"/>
                </w:tcPr>
                <w:p w14:paraId="2D04E3F6" w14:textId="46A687A2" w:rsidR="00D3074E" w:rsidRPr="00FB55B6" w:rsidRDefault="00B178D7" w:rsidP="00966774">
                  <w:pPr>
                    <w:rPr>
                      <w:sz w:val="18"/>
                      <w:szCs w:val="18"/>
                    </w:rPr>
                  </w:pPr>
                  <w:r>
                    <w:rPr>
                      <w:sz w:val="18"/>
                      <w:szCs w:val="18"/>
                    </w:rPr>
                    <w:t xml:space="preserve">2.3 </w:t>
                  </w:r>
                  <w:r w:rsidRPr="00B178D7">
                    <w:rPr>
                      <w:sz w:val="18"/>
                      <w:szCs w:val="18"/>
                    </w:rPr>
                    <w:t># of producers and processors with access to capacity building and consulting. Disaggregated by sex</w:t>
                  </w:r>
                  <w:r>
                    <w:rPr>
                      <w:sz w:val="18"/>
                      <w:szCs w:val="18"/>
                    </w:rPr>
                    <w:t xml:space="preserve"> </w:t>
                  </w:r>
                  <w:r w:rsidRPr="00B178D7">
                    <w:rPr>
                      <w:b/>
                      <w:bCs/>
                      <w:sz w:val="18"/>
                      <w:szCs w:val="18"/>
                    </w:rPr>
                    <w:t>20</w:t>
                  </w:r>
                </w:p>
              </w:tc>
              <w:tc>
                <w:tcPr>
                  <w:tcW w:w="292" w:type="pct"/>
                </w:tcPr>
                <w:p w14:paraId="2FAA0E70" w14:textId="714682AB" w:rsidR="00D3074E" w:rsidRPr="005478DB" w:rsidRDefault="00B178D7" w:rsidP="00966774">
                  <w:pPr>
                    <w:jc w:val="center"/>
                    <w:rPr>
                      <w:iCs/>
                      <w:sz w:val="20"/>
                      <w:szCs w:val="20"/>
                      <w:lang w:val="en-GB" w:eastAsia="en-GB"/>
                    </w:rPr>
                  </w:pPr>
                  <w:r>
                    <w:rPr>
                      <w:iCs/>
                      <w:sz w:val="20"/>
                      <w:szCs w:val="20"/>
                      <w:lang w:val="en-GB" w:eastAsia="en-GB"/>
                    </w:rPr>
                    <w:t>48</w:t>
                  </w:r>
                </w:p>
              </w:tc>
              <w:tc>
                <w:tcPr>
                  <w:tcW w:w="384" w:type="pct"/>
                  <w:vMerge/>
                  <w:vAlign w:val="center"/>
                </w:tcPr>
                <w:p w14:paraId="29F8BB43" w14:textId="77777777" w:rsidR="00D3074E" w:rsidRPr="005478DB" w:rsidRDefault="00D3074E" w:rsidP="00966774">
                  <w:pPr>
                    <w:jc w:val="center"/>
                    <w:rPr>
                      <w:iCs/>
                      <w:sz w:val="20"/>
                      <w:szCs w:val="20"/>
                      <w:lang w:val="en-GB" w:eastAsia="en-GB"/>
                    </w:rPr>
                  </w:pPr>
                </w:p>
              </w:tc>
              <w:tc>
                <w:tcPr>
                  <w:tcW w:w="385" w:type="pct"/>
                  <w:vMerge/>
                  <w:vAlign w:val="center"/>
                </w:tcPr>
                <w:p w14:paraId="4634CFFF" w14:textId="77777777" w:rsidR="00D3074E" w:rsidRDefault="00D3074E" w:rsidP="00966774">
                  <w:pPr>
                    <w:jc w:val="center"/>
                    <w:rPr>
                      <w:bCs/>
                      <w:iCs/>
                      <w:sz w:val="20"/>
                      <w:szCs w:val="20"/>
                      <w:lang w:val="en-GB" w:eastAsia="en-GB"/>
                    </w:rPr>
                  </w:pPr>
                </w:p>
              </w:tc>
              <w:tc>
                <w:tcPr>
                  <w:tcW w:w="267" w:type="pct"/>
                  <w:tcMar>
                    <w:top w:w="0" w:type="dxa"/>
                    <w:left w:w="108" w:type="dxa"/>
                    <w:bottom w:w="0" w:type="dxa"/>
                    <w:right w:w="108" w:type="dxa"/>
                  </w:tcMar>
                  <w:vAlign w:val="center"/>
                </w:tcPr>
                <w:p w14:paraId="731C32E0" w14:textId="77777777" w:rsidR="00D3074E" w:rsidRPr="0009349B" w:rsidRDefault="00D3074E" w:rsidP="00966774">
                  <w:pPr>
                    <w:rPr>
                      <w:bCs/>
                      <w:iCs/>
                      <w:sz w:val="20"/>
                      <w:szCs w:val="20"/>
                      <w:lang w:val="en-GB" w:eastAsia="en-GB"/>
                    </w:rPr>
                  </w:pPr>
                </w:p>
              </w:tc>
              <w:tc>
                <w:tcPr>
                  <w:tcW w:w="202" w:type="pct"/>
                  <w:vAlign w:val="center"/>
                </w:tcPr>
                <w:p w14:paraId="1BD8BD9A" w14:textId="77777777" w:rsidR="00D3074E" w:rsidRDefault="00D3074E" w:rsidP="00966774">
                  <w:pPr>
                    <w:rPr>
                      <w:bCs/>
                      <w:iCs/>
                      <w:sz w:val="20"/>
                      <w:szCs w:val="20"/>
                      <w:lang w:val="en-GB" w:eastAsia="en-GB"/>
                    </w:rPr>
                  </w:pPr>
                </w:p>
              </w:tc>
              <w:tc>
                <w:tcPr>
                  <w:tcW w:w="202" w:type="pct"/>
                  <w:vAlign w:val="center"/>
                </w:tcPr>
                <w:p w14:paraId="64EE8B18" w14:textId="77777777" w:rsidR="00D3074E" w:rsidRPr="00CF3C60" w:rsidRDefault="00D3074E" w:rsidP="00966774">
                  <w:pPr>
                    <w:rPr>
                      <w:bCs/>
                      <w:iCs/>
                      <w:sz w:val="20"/>
                      <w:szCs w:val="20"/>
                      <w:lang w:val="en-GB" w:eastAsia="en-GB"/>
                    </w:rPr>
                  </w:pPr>
                </w:p>
              </w:tc>
              <w:tc>
                <w:tcPr>
                  <w:tcW w:w="135" w:type="pct"/>
                  <w:vAlign w:val="center"/>
                </w:tcPr>
                <w:p w14:paraId="2E5B02DE" w14:textId="77777777" w:rsidR="00D3074E" w:rsidRPr="00CF3C60" w:rsidRDefault="00D3074E" w:rsidP="00966774">
                  <w:pPr>
                    <w:rPr>
                      <w:bCs/>
                      <w:iCs/>
                      <w:sz w:val="20"/>
                      <w:szCs w:val="20"/>
                      <w:lang w:val="en-GB" w:eastAsia="en-GB"/>
                    </w:rPr>
                  </w:pPr>
                </w:p>
              </w:tc>
              <w:tc>
                <w:tcPr>
                  <w:tcW w:w="449" w:type="pct"/>
                  <w:vAlign w:val="center"/>
                </w:tcPr>
                <w:p w14:paraId="7489CEBE" w14:textId="1059133C" w:rsidR="00D3074E" w:rsidRDefault="00B178D7" w:rsidP="00B178D7">
                  <w:pPr>
                    <w:rPr>
                      <w:iCs/>
                      <w:sz w:val="20"/>
                      <w:szCs w:val="20"/>
                      <w:lang w:val="en-GB" w:eastAsia="en-GB"/>
                    </w:rPr>
                  </w:pPr>
                  <w:r>
                    <w:rPr>
                      <w:iCs/>
                      <w:sz w:val="20"/>
                      <w:szCs w:val="20"/>
                      <w:lang w:val="en-GB" w:eastAsia="en-GB"/>
                    </w:rPr>
                    <w:t>In progress</w:t>
                  </w:r>
                </w:p>
              </w:tc>
              <w:tc>
                <w:tcPr>
                  <w:tcW w:w="775" w:type="pct"/>
                  <w:tcMar>
                    <w:top w:w="0" w:type="dxa"/>
                    <w:left w:w="108" w:type="dxa"/>
                    <w:bottom w:w="0" w:type="dxa"/>
                    <w:right w:w="108" w:type="dxa"/>
                  </w:tcMar>
                </w:tcPr>
                <w:p w14:paraId="65CD55E4" w14:textId="3FC6FD2A" w:rsidR="00D3074E" w:rsidRDefault="00B178D7" w:rsidP="00966774">
                  <w:pPr>
                    <w:rPr>
                      <w:iCs/>
                      <w:sz w:val="20"/>
                      <w:szCs w:val="20"/>
                      <w:lang w:val="en-GB" w:eastAsia="en-GB"/>
                    </w:rPr>
                  </w:pPr>
                  <w:r w:rsidRPr="00D3074E">
                    <w:rPr>
                      <w:iCs/>
                      <w:sz w:val="18"/>
                      <w:szCs w:val="18"/>
                      <w:lang w:val="en-GB" w:eastAsia="en-GB"/>
                    </w:rPr>
                    <w:t>The restrictions on movement caused by Covid-19 and NK war slowed down the process</w:t>
                  </w:r>
                </w:p>
              </w:tc>
            </w:tr>
            <w:tr w:rsidR="00B178D7" w14:paraId="40DF9D92" w14:textId="77777777" w:rsidTr="00B71B4C">
              <w:trPr>
                <w:trHeight w:val="314"/>
              </w:trPr>
              <w:tc>
                <w:tcPr>
                  <w:tcW w:w="795" w:type="pct"/>
                  <w:vMerge/>
                  <w:tcMar>
                    <w:top w:w="0" w:type="dxa"/>
                    <w:left w:w="108" w:type="dxa"/>
                    <w:bottom w:w="0" w:type="dxa"/>
                    <w:right w:w="108" w:type="dxa"/>
                  </w:tcMar>
                </w:tcPr>
                <w:p w14:paraId="67EF79C0" w14:textId="77777777" w:rsidR="00B178D7" w:rsidRPr="00FB55B6" w:rsidRDefault="00B178D7" w:rsidP="00B178D7">
                  <w:pPr>
                    <w:rPr>
                      <w:iCs/>
                      <w:sz w:val="18"/>
                      <w:szCs w:val="18"/>
                      <w:lang w:val="en-GB" w:eastAsia="en-GB"/>
                    </w:rPr>
                  </w:pPr>
                </w:p>
              </w:tc>
              <w:tc>
                <w:tcPr>
                  <w:tcW w:w="1114" w:type="pct"/>
                </w:tcPr>
                <w:p w14:paraId="691EAC1D" w14:textId="33112F6D" w:rsidR="00B178D7" w:rsidRPr="00FB55B6" w:rsidRDefault="00B178D7" w:rsidP="00B178D7">
                  <w:pPr>
                    <w:rPr>
                      <w:sz w:val="18"/>
                      <w:szCs w:val="18"/>
                    </w:rPr>
                  </w:pPr>
                  <w:r>
                    <w:rPr>
                      <w:sz w:val="18"/>
                      <w:szCs w:val="18"/>
                    </w:rPr>
                    <w:t xml:space="preserve">2.4 </w:t>
                  </w:r>
                  <w:r w:rsidRPr="00B178D7">
                    <w:rPr>
                      <w:sz w:val="18"/>
                      <w:szCs w:val="18"/>
                    </w:rPr>
                    <w:t>Units of machinery, equipment and other production inputs (for agricultural and non-agricultural production and processing) transferred to the settlements, producing and processing groups and individual entrepreneurs</w:t>
                  </w:r>
                  <w:r w:rsidRPr="00B178D7">
                    <w:rPr>
                      <w:b/>
                      <w:bCs/>
                      <w:sz w:val="18"/>
                      <w:szCs w:val="18"/>
                    </w:rPr>
                    <w:t xml:space="preserve"> 10</w:t>
                  </w:r>
                </w:p>
              </w:tc>
              <w:tc>
                <w:tcPr>
                  <w:tcW w:w="292" w:type="pct"/>
                </w:tcPr>
                <w:p w14:paraId="58BDCDEB" w14:textId="545ED30B" w:rsidR="00B178D7" w:rsidRPr="005478DB" w:rsidRDefault="00B178D7" w:rsidP="00B178D7">
                  <w:pPr>
                    <w:jc w:val="center"/>
                    <w:rPr>
                      <w:iCs/>
                      <w:sz w:val="20"/>
                      <w:szCs w:val="20"/>
                      <w:lang w:val="en-GB" w:eastAsia="en-GB"/>
                    </w:rPr>
                  </w:pPr>
                  <w:r>
                    <w:rPr>
                      <w:iCs/>
                      <w:sz w:val="20"/>
                      <w:szCs w:val="20"/>
                      <w:lang w:val="en-GB" w:eastAsia="en-GB"/>
                    </w:rPr>
                    <w:t>6</w:t>
                  </w:r>
                </w:p>
              </w:tc>
              <w:tc>
                <w:tcPr>
                  <w:tcW w:w="384" w:type="pct"/>
                  <w:vMerge/>
                  <w:vAlign w:val="center"/>
                </w:tcPr>
                <w:p w14:paraId="0491941B" w14:textId="77777777" w:rsidR="00B178D7" w:rsidRPr="005478DB" w:rsidRDefault="00B178D7" w:rsidP="00B178D7">
                  <w:pPr>
                    <w:jc w:val="center"/>
                    <w:rPr>
                      <w:iCs/>
                      <w:sz w:val="20"/>
                      <w:szCs w:val="20"/>
                      <w:lang w:val="en-GB" w:eastAsia="en-GB"/>
                    </w:rPr>
                  </w:pPr>
                </w:p>
              </w:tc>
              <w:tc>
                <w:tcPr>
                  <w:tcW w:w="385" w:type="pct"/>
                  <w:vMerge/>
                  <w:vAlign w:val="center"/>
                </w:tcPr>
                <w:p w14:paraId="5FEB7A37" w14:textId="77777777" w:rsidR="00B178D7" w:rsidRDefault="00B178D7" w:rsidP="00B178D7">
                  <w:pPr>
                    <w:jc w:val="center"/>
                    <w:rPr>
                      <w:bCs/>
                      <w:iCs/>
                      <w:sz w:val="20"/>
                      <w:szCs w:val="20"/>
                      <w:lang w:val="en-GB" w:eastAsia="en-GB"/>
                    </w:rPr>
                  </w:pPr>
                </w:p>
              </w:tc>
              <w:tc>
                <w:tcPr>
                  <w:tcW w:w="267" w:type="pct"/>
                  <w:tcMar>
                    <w:top w:w="0" w:type="dxa"/>
                    <w:left w:w="108" w:type="dxa"/>
                    <w:bottom w:w="0" w:type="dxa"/>
                    <w:right w:w="108" w:type="dxa"/>
                  </w:tcMar>
                  <w:vAlign w:val="center"/>
                </w:tcPr>
                <w:p w14:paraId="67BC88D6" w14:textId="77777777" w:rsidR="00B178D7" w:rsidRPr="0009349B" w:rsidRDefault="00B178D7" w:rsidP="00B178D7">
                  <w:pPr>
                    <w:rPr>
                      <w:bCs/>
                      <w:iCs/>
                      <w:sz w:val="20"/>
                      <w:szCs w:val="20"/>
                      <w:lang w:val="en-GB" w:eastAsia="en-GB"/>
                    </w:rPr>
                  </w:pPr>
                </w:p>
              </w:tc>
              <w:tc>
                <w:tcPr>
                  <w:tcW w:w="202" w:type="pct"/>
                  <w:vAlign w:val="center"/>
                </w:tcPr>
                <w:p w14:paraId="46DA796B" w14:textId="2E22F336" w:rsidR="00B178D7" w:rsidRDefault="00B178D7" w:rsidP="00B178D7">
                  <w:pPr>
                    <w:rPr>
                      <w:bCs/>
                      <w:iCs/>
                      <w:sz w:val="20"/>
                      <w:szCs w:val="20"/>
                      <w:lang w:val="en-GB" w:eastAsia="en-GB"/>
                    </w:rPr>
                  </w:pPr>
                  <w:r>
                    <w:rPr>
                      <w:bCs/>
                      <w:iCs/>
                      <w:sz w:val="20"/>
                      <w:szCs w:val="20"/>
                      <w:lang w:val="en-GB" w:eastAsia="en-GB"/>
                    </w:rPr>
                    <w:t>X</w:t>
                  </w:r>
                </w:p>
              </w:tc>
              <w:tc>
                <w:tcPr>
                  <w:tcW w:w="202" w:type="pct"/>
                  <w:vAlign w:val="center"/>
                </w:tcPr>
                <w:p w14:paraId="4670EB7E" w14:textId="70314B4E" w:rsidR="00B178D7" w:rsidRPr="00CF3C60" w:rsidRDefault="00B178D7" w:rsidP="00B178D7">
                  <w:pPr>
                    <w:rPr>
                      <w:bCs/>
                      <w:iCs/>
                      <w:sz w:val="20"/>
                      <w:szCs w:val="20"/>
                      <w:lang w:val="en-GB" w:eastAsia="en-GB"/>
                    </w:rPr>
                  </w:pPr>
                  <w:r>
                    <w:rPr>
                      <w:bCs/>
                      <w:iCs/>
                      <w:sz w:val="20"/>
                      <w:szCs w:val="20"/>
                      <w:lang w:val="en-GB" w:eastAsia="en-GB"/>
                    </w:rPr>
                    <w:t>X</w:t>
                  </w:r>
                </w:p>
              </w:tc>
              <w:tc>
                <w:tcPr>
                  <w:tcW w:w="135" w:type="pct"/>
                  <w:vAlign w:val="center"/>
                </w:tcPr>
                <w:p w14:paraId="750710A5" w14:textId="77777777" w:rsidR="00B178D7" w:rsidRPr="00CF3C60" w:rsidRDefault="00B178D7" w:rsidP="00B178D7">
                  <w:pPr>
                    <w:rPr>
                      <w:bCs/>
                      <w:iCs/>
                      <w:sz w:val="20"/>
                      <w:szCs w:val="20"/>
                      <w:lang w:val="en-GB" w:eastAsia="en-GB"/>
                    </w:rPr>
                  </w:pPr>
                </w:p>
              </w:tc>
              <w:tc>
                <w:tcPr>
                  <w:tcW w:w="449" w:type="pct"/>
                  <w:vAlign w:val="center"/>
                </w:tcPr>
                <w:p w14:paraId="2B167BE9" w14:textId="77777777" w:rsidR="00B178D7" w:rsidRDefault="00B178D7" w:rsidP="00B178D7">
                  <w:pPr>
                    <w:rPr>
                      <w:iCs/>
                      <w:sz w:val="20"/>
                      <w:szCs w:val="20"/>
                      <w:lang w:val="en-GB" w:eastAsia="en-GB"/>
                    </w:rPr>
                  </w:pPr>
                </w:p>
              </w:tc>
              <w:tc>
                <w:tcPr>
                  <w:tcW w:w="775" w:type="pct"/>
                  <w:tcMar>
                    <w:top w:w="0" w:type="dxa"/>
                    <w:left w:w="108" w:type="dxa"/>
                    <w:bottom w:w="0" w:type="dxa"/>
                    <w:right w:w="108" w:type="dxa"/>
                  </w:tcMar>
                  <w:vAlign w:val="center"/>
                </w:tcPr>
                <w:p w14:paraId="189C57C3" w14:textId="1BAC9092" w:rsidR="00B178D7" w:rsidRDefault="00B178D7" w:rsidP="00B178D7">
                  <w:pPr>
                    <w:rPr>
                      <w:iCs/>
                      <w:sz w:val="20"/>
                      <w:szCs w:val="20"/>
                      <w:lang w:val="en-GB" w:eastAsia="en-GB"/>
                    </w:rPr>
                  </w:pPr>
                  <w:r w:rsidRPr="00D3074E">
                    <w:rPr>
                      <w:iCs/>
                      <w:sz w:val="18"/>
                      <w:szCs w:val="18"/>
                      <w:lang w:val="en-GB" w:eastAsia="en-GB"/>
                    </w:rPr>
                    <w:t>The restrictions on movement caused by Covid-19 and NK war slowed down the process</w:t>
                  </w:r>
                </w:p>
              </w:tc>
            </w:tr>
            <w:tr w:rsidR="00B178D7" w14:paraId="047FF4F0" w14:textId="77777777" w:rsidTr="00B71B4C">
              <w:trPr>
                <w:trHeight w:val="314"/>
              </w:trPr>
              <w:tc>
                <w:tcPr>
                  <w:tcW w:w="795" w:type="pct"/>
                  <w:vMerge/>
                  <w:tcMar>
                    <w:top w:w="0" w:type="dxa"/>
                    <w:left w:w="108" w:type="dxa"/>
                    <w:bottom w:w="0" w:type="dxa"/>
                    <w:right w:w="108" w:type="dxa"/>
                  </w:tcMar>
                </w:tcPr>
                <w:p w14:paraId="5F0245A1" w14:textId="77777777" w:rsidR="00B178D7" w:rsidRPr="00FB55B6" w:rsidRDefault="00B178D7" w:rsidP="00B178D7">
                  <w:pPr>
                    <w:rPr>
                      <w:iCs/>
                      <w:sz w:val="18"/>
                      <w:szCs w:val="18"/>
                      <w:lang w:val="en-GB" w:eastAsia="en-GB"/>
                    </w:rPr>
                  </w:pPr>
                </w:p>
              </w:tc>
              <w:tc>
                <w:tcPr>
                  <w:tcW w:w="1114" w:type="pct"/>
                </w:tcPr>
                <w:p w14:paraId="753627F2" w14:textId="4E50F4C4" w:rsidR="00B178D7" w:rsidRPr="00FB55B6" w:rsidRDefault="00B178D7" w:rsidP="00B178D7">
                  <w:pPr>
                    <w:rPr>
                      <w:sz w:val="18"/>
                      <w:szCs w:val="18"/>
                    </w:rPr>
                  </w:pPr>
                  <w:r>
                    <w:rPr>
                      <w:sz w:val="18"/>
                      <w:szCs w:val="18"/>
                    </w:rPr>
                    <w:t xml:space="preserve">2.5 </w:t>
                  </w:r>
                  <w:r w:rsidRPr="00B178D7">
                    <w:rPr>
                      <w:sz w:val="18"/>
                      <w:szCs w:val="18"/>
                    </w:rPr>
                    <w:t># of renovated infrastructure (including school cafeteria, collection centre, demo school, irrigation etc.)</w:t>
                  </w:r>
                  <w:r w:rsidRPr="00B178D7">
                    <w:rPr>
                      <w:b/>
                      <w:bCs/>
                      <w:sz w:val="18"/>
                      <w:szCs w:val="18"/>
                    </w:rPr>
                    <w:t xml:space="preserve"> 5</w:t>
                  </w:r>
                </w:p>
              </w:tc>
              <w:tc>
                <w:tcPr>
                  <w:tcW w:w="292" w:type="pct"/>
                </w:tcPr>
                <w:p w14:paraId="39A775C9" w14:textId="43D04D14" w:rsidR="00B178D7" w:rsidRPr="005478DB" w:rsidRDefault="00B178D7" w:rsidP="00B178D7">
                  <w:pPr>
                    <w:jc w:val="center"/>
                    <w:rPr>
                      <w:iCs/>
                      <w:sz w:val="20"/>
                      <w:szCs w:val="20"/>
                      <w:lang w:val="en-GB" w:eastAsia="en-GB"/>
                    </w:rPr>
                  </w:pPr>
                  <w:r>
                    <w:rPr>
                      <w:iCs/>
                      <w:sz w:val="20"/>
                      <w:szCs w:val="20"/>
                      <w:lang w:val="en-GB" w:eastAsia="en-GB"/>
                    </w:rPr>
                    <w:t>7</w:t>
                  </w:r>
                </w:p>
              </w:tc>
              <w:tc>
                <w:tcPr>
                  <w:tcW w:w="384" w:type="pct"/>
                  <w:vMerge/>
                  <w:vAlign w:val="center"/>
                </w:tcPr>
                <w:p w14:paraId="685E780F" w14:textId="77777777" w:rsidR="00B178D7" w:rsidRPr="005478DB" w:rsidRDefault="00B178D7" w:rsidP="00B178D7">
                  <w:pPr>
                    <w:jc w:val="center"/>
                    <w:rPr>
                      <w:iCs/>
                      <w:sz w:val="20"/>
                      <w:szCs w:val="20"/>
                      <w:lang w:val="en-GB" w:eastAsia="en-GB"/>
                    </w:rPr>
                  </w:pPr>
                </w:p>
              </w:tc>
              <w:tc>
                <w:tcPr>
                  <w:tcW w:w="385" w:type="pct"/>
                  <w:vMerge/>
                  <w:vAlign w:val="center"/>
                </w:tcPr>
                <w:p w14:paraId="0B30C1B3" w14:textId="77777777" w:rsidR="00B178D7" w:rsidRDefault="00B178D7" w:rsidP="00B178D7">
                  <w:pPr>
                    <w:jc w:val="center"/>
                    <w:rPr>
                      <w:bCs/>
                      <w:iCs/>
                      <w:sz w:val="20"/>
                      <w:szCs w:val="20"/>
                      <w:lang w:val="en-GB" w:eastAsia="en-GB"/>
                    </w:rPr>
                  </w:pPr>
                </w:p>
              </w:tc>
              <w:tc>
                <w:tcPr>
                  <w:tcW w:w="267" w:type="pct"/>
                  <w:tcMar>
                    <w:top w:w="0" w:type="dxa"/>
                    <w:left w:w="108" w:type="dxa"/>
                    <w:bottom w:w="0" w:type="dxa"/>
                    <w:right w:w="108" w:type="dxa"/>
                  </w:tcMar>
                  <w:vAlign w:val="center"/>
                </w:tcPr>
                <w:p w14:paraId="6883B93B" w14:textId="77777777" w:rsidR="00B178D7" w:rsidRPr="0009349B" w:rsidRDefault="00B178D7" w:rsidP="00B178D7">
                  <w:pPr>
                    <w:rPr>
                      <w:bCs/>
                      <w:iCs/>
                      <w:sz w:val="20"/>
                      <w:szCs w:val="20"/>
                      <w:lang w:val="en-GB" w:eastAsia="en-GB"/>
                    </w:rPr>
                  </w:pPr>
                </w:p>
              </w:tc>
              <w:tc>
                <w:tcPr>
                  <w:tcW w:w="202" w:type="pct"/>
                  <w:vAlign w:val="center"/>
                </w:tcPr>
                <w:p w14:paraId="2065F808" w14:textId="7FC50637" w:rsidR="00B178D7" w:rsidRDefault="00B71B4C" w:rsidP="00B178D7">
                  <w:pPr>
                    <w:rPr>
                      <w:bCs/>
                      <w:iCs/>
                      <w:sz w:val="20"/>
                      <w:szCs w:val="20"/>
                      <w:lang w:val="en-GB" w:eastAsia="en-GB"/>
                    </w:rPr>
                  </w:pPr>
                  <w:r>
                    <w:rPr>
                      <w:bCs/>
                      <w:iCs/>
                      <w:sz w:val="20"/>
                      <w:szCs w:val="20"/>
                      <w:lang w:val="en-GB" w:eastAsia="en-GB"/>
                    </w:rPr>
                    <w:t>X</w:t>
                  </w:r>
                </w:p>
              </w:tc>
              <w:tc>
                <w:tcPr>
                  <w:tcW w:w="202" w:type="pct"/>
                  <w:vAlign w:val="center"/>
                </w:tcPr>
                <w:p w14:paraId="02E91E75" w14:textId="57AEADBE" w:rsidR="00B178D7" w:rsidRPr="00CF3C60" w:rsidRDefault="00B71B4C" w:rsidP="00B178D7">
                  <w:pPr>
                    <w:rPr>
                      <w:bCs/>
                      <w:iCs/>
                      <w:sz w:val="20"/>
                      <w:szCs w:val="20"/>
                      <w:lang w:val="en-GB" w:eastAsia="en-GB"/>
                    </w:rPr>
                  </w:pPr>
                  <w:r>
                    <w:rPr>
                      <w:bCs/>
                      <w:iCs/>
                      <w:sz w:val="20"/>
                      <w:szCs w:val="20"/>
                      <w:lang w:val="en-GB" w:eastAsia="en-GB"/>
                    </w:rPr>
                    <w:t>X</w:t>
                  </w:r>
                </w:p>
              </w:tc>
              <w:tc>
                <w:tcPr>
                  <w:tcW w:w="135" w:type="pct"/>
                  <w:vAlign w:val="center"/>
                </w:tcPr>
                <w:p w14:paraId="44420FEC" w14:textId="634C4377" w:rsidR="00B178D7" w:rsidRPr="00CF3C60" w:rsidRDefault="00B71B4C" w:rsidP="00B178D7">
                  <w:pPr>
                    <w:rPr>
                      <w:bCs/>
                      <w:iCs/>
                      <w:sz w:val="20"/>
                      <w:szCs w:val="20"/>
                      <w:lang w:val="en-GB" w:eastAsia="en-GB"/>
                    </w:rPr>
                  </w:pPr>
                  <w:r>
                    <w:rPr>
                      <w:bCs/>
                      <w:iCs/>
                      <w:sz w:val="20"/>
                      <w:szCs w:val="20"/>
                      <w:lang w:val="en-GB" w:eastAsia="en-GB"/>
                    </w:rPr>
                    <w:t>X</w:t>
                  </w:r>
                </w:p>
              </w:tc>
              <w:tc>
                <w:tcPr>
                  <w:tcW w:w="449" w:type="pct"/>
                </w:tcPr>
                <w:p w14:paraId="3569AB07" w14:textId="77777777" w:rsidR="00B178D7" w:rsidRDefault="00B178D7" w:rsidP="00B178D7">
                  <w:pPr>
                    <w:rPr>
                      <w:iCs/>
                      <w:sz w:val="20"/>
                      <w:szCs w:val="20"/>
                      <w:lang w:val="en-GB" w:eastAsia="en-GB"/>
                    </w:rPr>
                  </w:pPr>
                </w:p>
              </w:tc>
              <w:tc>
                <w:tcPr>
                  <w:tcW w:w="775" w:type="pct"/>
                  <w:tcMar>
                    <w:top w:w="0" w:type="dxa"/>
                    <w:left w:w="108" w:type="dxa"/>
                    <w:bottom w:w="0" w:type="dxa"/>
                    <w:right w:w="108" w:type="dxa"/>
                  </w:tcMar>
                </w:tcPr>
                <w:p w14:paraId="31D2F14D" w14:textId="448C71F4" w:rsidR="00B178D7" w:rsidRDefault="00B71B4C" w:rsidP="00B178D7">
                  <w:pPr>
                    <w:rPr>
                      <w:iCs/>
                      <w:sz w:val="20"/>
                      <w:szCs w:val="20"/>
                      <w:lang w:val="en-GB" w:eastAsia="en-GB"/>
                    </w:rPr>
                  </w:pPr>
                  <w:r w:rsidRPr="00D3074E">
                    <w:rPr>
                      <w:iCs/>
                      <w:sz w:val="18"/>
                      <w:szCs w:val="18"/>
                      <w:lang w:val="en-GB" w:eastAsia="en-GB"/>
                    </w:rPr>
                    <w:t>The restrictions on movement caused by Covid-19 and NK war slowed down the process</w:t>
                  </w:r>
                </w:p>
              </w:tc>
            </w:tr>
            <w:tr w:rsidR="00B178D7" w14:paraId="6BF72A78" w14:textId="77777777" w:rsidTr="00B71B4C">
              <w:trPr>
                <w:trHeight w:val="314"/>
              </w:trPr>
              <w:tc>
                <w:tcPr>
                  <w:tcW w:w="795" w:type="pct"/>
                  <w:vMerge/>
                  <w:tcMar>
                    <w:top w:w="0" w:type="dxa"/>
                    <w:left w:w="108" w:type="dxa"/>
                    <w:bottom w:w="0" w:type="dxa"/>
                    <w:right w:w="108" w:type="dxa"/>
                  </w:tcMar>
                </w:tcPr>
                <w:p w14:paraId="2AB09862" w14:textId="77777777" w:rsidR="00B178D7" w:rsidRPr="00FB55B6" w:rsidRDefault="00B178D7" w:rsidP="00B178D7">
                  <w:pPr>
                    <w:rPr>
                      <w:iCs/>
                      <w:sz w:val="18"/>
                      <w:szCs w:val="18"/>
                      <w:lang w:val="en-GB" w:eastAsia="en-GB"/>
                    </w:rPr>
                  </w:pPr>
                </w:p>
              </w:tc>
              <w:tc>
                <w:tcPr>
                  <w:tcW w:w="1114" w:type="pct"/>
                </w:tcPr>
                <w:p w14:paraId="53D2A258" w14:textId="7462C1A6" w:rsidR="00B178D7" w:rsidRPr="00FB55B6" w:rsidRDefault="00B178D7" w:rsidP="00B178D7">
                  <w:pPr>
                    <w:rPr>
                      <w:sz w:val="18"/>
                      <w:szCs w:val="18"/>
                    </w:rPr>
                  </w:pPr>
                  <w:r>
                    <w:rPr>
                      <w:sz w:val="18"/>
                      <w:szCs w:val="18"/>
                    </w:rPr>
                    <w:t xml:space="preserve">2.6 </w:t>
                  </w:r>
                  <w:r w:rsidRPr="00B178D7">
                    <w:rPr>
                      <w:sz w:val="18"/>
                      <w:szCs w:val="18"/>
                    </w:rPr>
                    <w:t>#  of people with access to improved infrastructure with the support of the project, disaggregated by sex.</w:t>
                  </w:r>
                  <w:r>
                    <w:rPr>
                      <w:sz w:val="18"/>
                      <w:szCs w:val="18"/>
                    </w:rPr>
                    <w:t xml:space="preserve"> 150</w:t>
                  </w:r>
                </w:p>
              </w:tc>
              <w:tc>
                <w:tcPr>
                  <w:tcW w:w="292" w:type="pct"/>
                </w:tcPr>
                <w:p w14:paraId="52AAF364" w14:textId="05BB0443" w:rsidR="00B178D7" w:rsidRPr="005478DB" w:rsidRDefault="00B178D7" w:rsidP="00B178D7">
                  <w:pPr>
                    <w:jc w:val="center"/>
                    <w:rPr>
                      <w:iCs/>
                      <w:sz w:val="20"/>
                      <w:szCs w:val="20"/>
                      <w:lang w:val="en-GB" w:eastAsia="en-GB"/>
                    </w:rPr>
                  </w:pPr>
                  <w:r>
                    <w:rPr>
                      <w:iCs/>
                      <w:sz w:val="20"/>
                      <w:szCs w:val="20"/>
                      <w:lang w:val="en-GB" w:eastAsia="en-GB"/>
                    </w:rPr>
                    <w:t>14,671</w:t>
                  </w:r>
                </w:p>
              </w:tc>
              <w:tc>
                <w:tcPr>
                  <w:tcW w:w="384" w:type="pct"/>
                  <w:vMerge/>
                  <w:vAlign w:val="center"/>
                </w:tcPr>
                <w:p w14:paraId="034832FA" w14:textId="77777777" w:rsidR="00B178D7" w:rsidRPr="005478DB" w:rsidRDefault="00B178D7" w:rsidP="00B178D7">
                  <w:pPr>
                    <w:jc w:val="center"/>
                    <w:rPr>
                      <w:iCs/>
                      <w:sz w:val="20"/>
                      <w:szCs w:val="20"/>
                      <w:lang w:val="en-GB" w:eastAsia="en-GB"/>
                    </w:rPr>
                  </w:pPr>
                </w:p>
              </w:tc>
              <w:tc>
                <w:tcPr>
                  <w:tcW w:w="385" w:type="pct"/>
                  <w:vMerge/>
                  <w:vAlign w:val="center"/>
                </w:tcPr>
                <w:p w14:paraId="03D846AA" w14:textId="77777777" w:rsidR="00B178D7" w:rsidRDefault="00B178D7" w:rsidP="00B178D7">
                  <w:pPr>
                    <w:jc w:val="center"/>
                    <w:rPr>
                      <w:bCs/>
                      <w:iCs/>
                      <w:sz w:val="20"/>
                      <w:szCs w:val="20"/>
                      <w:lang w:val="en-GB" w:eastAsia="en-GB"/>
                    </w:rPr>
                  </w:pPr>
                </w:p>
              </w:tc>
              <w:tc>
                <w:tcPr>
                  <w:tcW w:w="267" w:type="pct"/>
                  <w:tcMar>
                    <w:top w:w="0" w:type="dxa"/>
                    <w:left w:w="108" w:type="dxa"/>
                    <w:bottom w:w="0" w:type="dxa"/>
                    <w:right w:w="108" w:type="dxa"/>
                  </w:tcMar>
                  <w:vAlign w:val="center"/>
                </w:tcPr>
                <w:p w14:paraId="1B1B90D3" w14:textId="77777777" w:rsidR="00B178D7" w:rsidRPr="0009349B" w:rsidRDefault="00B178D7" w:rsidP="00B178D7">
                  <w:pPr>
                    <w:rPr>
                      <w:bCs/>
                      <w:iCs/>
                      <w:sz w:val="20"/>
                      <w:szCs w:val="20"/>
                      <w:lang w:val="en-GB" w:eastAsia="en-GB"/>
                    </w:rPr>
                  </w:pPr>
                </w:p>
              </w:tc>
              <w:tc>
                <w:tcPr>
                  <w:tcW w:w="202" w:type="pct"/>
                  <w:vAlign w:val="center"/>
                </w:tcPr>
                <w:p w14:paraId="0B8FA771" w14:textId="7A0113E8" w:rsidR="00B178D7" w:rsidRDefault="00B71B4C" w:rsidP="00B178D7">
                  <w:pPr>
                    <w:rPr>
                      <w:bCs/>
                      <w:iCs/>
                      <w:sz w:val="20"/>
                      <w:szCs w:val="20"/>
                      <w:lang w:val="en-GB" w:eastAsia="en-GB"/>
                    </w:rPr>
                  </w:pPr>
                  <w:r>
                    <w:rPr>
                      <w:bCs/>
                      <w:iCs/>
                      <w:sz w:val="20"/>
                      <w:szCs w:val="20"/>
                      <w:lang w:val="en-GB" w:eastAsia="en-GB"/>
                    </w:rPr>
                    <w:t>X</w:t>
                  </w:r>
                </w:p>
              </w:tc>
              <w:tc>
                <w:tcPr>
                  <w:tcW w:w="202" w:type="pct"/>
                  <w:vAlign w:val="center"/>
                </w:tcPr>
                <w:p w14:paraId="21175881" w14:textId="166593E2" w:rsidR="00B178D7" w:rsidRPr="00CF3C60" w:rsidRDefault="00B71B4C" w:rsidP="00B178D7">
                  <w:pPr>
                    <w:rPr>
                      <w:bCs/>
                      <w:iCs/>
                      <w:sz w:val="20"/>
                      <w:szCs w:val="20"/>
                      <w:lang w:val="en-GB" w:eastAsia="en-GB"/>
                    </w:rPr>
                  </w:pPr>
                  <w:r>
                    <w:rPr>
                      <w:bCs/>
                      <w:iCs/>
                      <w:sz w:val="20"/>
                      <w:szCs w:val="20"/>
                      <w:lang w:val="en-GB" w:eastAsia="en-GB"/>
                    </w:rPr>
                    <w:t>X</w:t>
                  </w:r>
                </w:p>
              </w:tc>
              <w:tc>
                <w:tcPr>
                  <w:tcW w:w="135" w:type="pct"/>
                  <w:vAlign w:val="center"/>
                </w:tcPr>
                <w:p w14:paraId="17AB22C5" w14:textId="51E70E75" w:rsidR="00B178D7" w:rsidRPr="00CF3C60" w:rsidRDefault="00B71B4C" w:rsidP="00B178D7">
                  <w:pPr>
                    <w:rPr>
                      <w:bCs/>
                      <w:iCs/>
                      <w:sz w:val="20"/>
                      <w:szCs w:val="20"/>
                      <w:lang w:val="en-GB" w:eastAsia="en-GB"/>
                    </w:rPr>
                  </w:pPr>
                  <w:r>
                    <w:rPr>
                      <w:bCs/>
                      <w:iCs/>
                      <w:sz w:val="20"/>
                      <w:szCs w:val="20"/>
                      <w:lang w:val="en-GB" w:eastAsia="en-GB"/>
                    </w:rPr>
                    <w:t>X</w:t>
                  </w:r>
                </w:p>
              </w:tc>
              <w:tc>
                <w:tcPr>
                  <w:tcW w:w="449" w:type="pct"/>
                </w:tcPr>
                <w:p w14:paraId="1B61AFDB" w14:textId="104C903C" w:rsidR="00B178D7" w:rsidRDefault="00B71B4C" w:rsidP="00B178D7">
                  <w:pPr>
                    <w:rPr>
                      <w:iCs/>
                      <w:sz w:val="20"/>
                      <w:szCs w:val="20"/>
                      <w:lang w:val="en-GB" w:eastAsia="en-GB"/>
                    </w:rPr>
                  </w:pPr>
                  <w:r>
                    <w:rPr>
                      <w:iCs/>
                      <w:sz w:val="20"/>
                      <w:szCs w:val="20"/>
                      <w:lang w:val="en-GB" w:eastAsia="en-GB"/>
                    </w:rPr>
                    <w:t>Completed</w:t>
                  </w:r>
                </w:p>
              </w:tc>
              <w:tc>
                <w:tcPr>
                  <w:tcW w:w="775" w:type="pct"/>
                  <w:tcMar>
                    <w:top w:w="0" w:type="dxa"/>
                    <w:left w:w="108" w:type="dxa"/>
                    <w:bottom w:w="0" w:type="dxa"/>
                    <w:right w:w="108" w:type="dxa"/>
                  </w:tcMar>
                </w:tcPr>
                <w:p w14:paraId="0DA41CF2" w14:textId="77777777" w:rsidR="00B178D7" w:rsidRDefault="00B178D7" w:rsidP="00B178D7">
                  <w:pPr>
                    <w:rPr>
                      <w:iCs/>
                      <w:sz w:val="20"/>
                      <w:szCs w:val="20"/>
                      <w:lang w:val="en-GB" w:eastAsia="en-GB"/>
                    </w:rPr>
                  </w:pPr>
                </w:p>
              </w:tc>
            </w:tr>
            <w:tr w:rsidR="00B178D7" w14:paraId="35D79090" w14:textId="77777777" w:rsidTr="00B71B4C">
              <w:trPr>
                <w:trHeight w:val="314"/>
              </w:trPr>
              <w:tc>
                <w:tcPr>
                  <w:tcW w:w="795" w:type="pct"/>
                  <w:vMerge/>
                  <w:tcMar>
                    <w:top w:w="0" w:type="dxa"/>
                    <w:left w:w="108" w:type="dxa"/>
                    <w:bottom w:w="0" w:type="dxa"/>
                    <w:right w:w="108" w:type="dxa"/>
                  </w:tcMar>
                </w:tcPr>
                <w:p w14:paraId="5CB9D4AB" w14:textId="77777777" w:rsidR="00B178D7" w:rsidRPr="00FB55B6" w:rsidRDefault="00B178D7" w:rsidP="00B178D7">
                  <w:pPr>
                    <w:rPr>
                      <w:iCs/>
                      <w:sz w:val="18"/>
                      <w:szCs w:val="18"/>
                      <w:lang w:val="en-GB" w:eastAsia="en-GB"/>
                    </w:rPr>
                  </w:pPr>
                </w:p>
              </w:tc>
              <w:tc>
                <w:tcPr>
                  <w:tcW w:w="1114" w:type="pct"/>
                </w:tcPr>
                <w:p w14:paraId="55DA503B" w14:textId="25183862" w:rsidR="00B178D7" w:rsidRPr="00B178D7" w:rsidRDefault="00B178D7" w:rsidP="00B178D7">
                  <w:pPr>
                    <w:rPr>
                      <w:sz w:val="18"/>
                      <w:szCs w:val="18"/>
                    </w:rPr>
                  </w:pPr>
                  <w:r w:rsidRPr="00B178D7">
                    <w:rPr>
                      <w:sz w:val="18"/>
                      <w:szCs w:val="18"/>
                    </w:rPr>
                    <w:t>2.7 # of new jobs and other livelihoods generated, disaggregated by sex.</w:t>
                  </w:r>
                </w:p>
                <w:p w14:paraId="3344CBEA" w14:textId="10203C4F" w:rsidR="00B178D7" w:rsidRPr="00B178D7" w:rsidRDefault="00B178D7" w:rsidP="00B178D7">
                  <w:pPr>
                    <w:rPr>
                      <w:sz w:val="18"/>
                      <w:szCs w:val="18"/>
                    </w:rPr>
                  </w:pPr>
                  <w:r w:rsidRPr="00B178D7">
                    <w:rPr>
                      <w:sz w:val="18"/>
                      <w:szCs w:val="18"/>
                    </w:rPr>
                    <w:t>a) New jobs created for women</w:t>
                  </w:r>
                  <w:r>
                    <w:rPr>
                      <w:sz w:val="18"/>
                      <w:szCs w:val="18"/>
                    </w:rPr>
                    <w:t xml:space="preserve"> </w:t>
                  </w:r>
                  <w:r w:rsidRPr="00B178D7">
                    <w:rPr>
                      <w:b/>
                      <w:bCs/>
                      <w:sz w:val="18"/>
                      <w:szCs w:val="18"/>
                    </w:rPr>
                    <w:t>20</w:t>
                  </w:r>
                </w:p>
                <w:p w14:paraId="714F99BC" w14:textId="169BF761" w:rsidR="00B178D7" w:rsidRPr="00B178D7" w:rsidRDefault="00B178D7" w:rsidP="00B178D7">
                  <w:pPr>
                    <w:rPr>
                      <w:sz w:val="18"/>
                      <w:szCs w:val="18"/>
                    </w:rPr>
                  </w:pPr>
                  <w:r w:rsidRPr="00B178D7">
                    <w:rPr>
                      <w:sz w:val="18"/>
                      <w:szCs w:val="18"/>
                    </w:rPr>
                    <w:t>b) New jobs created for men</w:t>
                  </w:r>
                  <w:r>
                    <w:rPr>
                      <w:sz w:val="18"/>
                      <w:szCs w:val="18"/>
                    </w:rPr>
                    <w:t xml:space="preserve"> </w:t>
                  </w:r>
                  <w:r w:rsidRPr="00B178D7">
                    <w:rPr>
                      <w:b/>
                      <w:bCs/>
                      <w:sz w:val="18"/>
                      <w:szCs w:val="18"/>
                    </w:rPr>
                    <w:t>20</w:t>
                  </w:r>
                </w:p>
                <w:p w14:paraId="15C9B750" w14:textId="72E27A83" w:rsidR="00B178D7" w:rsidRPr="00B178D7" w:rsidRDefault="00B178D7" w:rsidP="00B178D7">
                  <w:pPr>
                    <w:rPr>
                      <w:sz w:val="18"/>
                      <w:szCs w:val="18"/>
                    </w:rPr>
                  </w:pPr>
                  <w:r w:rsidRPr="00B178D7">
                    <w:rPr>
                      <w:sz w:val="18"/>
                      <w:szCs w:val="18"/>
                    </w:rPr>
                    <w:t xml:space="preserve">c)Additional females benefiting from strengthened livelihoods  </w:t>
                  </w:r>
                  <w:r w:rsidRPr="00B178D7">
                    <w:rPr>
                      <w:b/>
                      <w:bCs/>
                      <w:sz w:val="18"/>
                      <w:szCs w:val="18"/>
                    </w:rPr>
                    <w:t>150</w:t>
                  </w:r>
                </w:p>
                <w:p w14:paraId="602091BD" w14:textId="4AF83AD3" w:rsidR="00B178D7" w:rsidRPr="00FB55B6" w:rsidRDefault="00B178D7" w:rsidP="00B178D7">
                  <w:pPr>
                    <w:rPr>
                      <w:sz w:val="18"/>
                      <w:szCs w:val="18"/>
                    </w:rPr>
                  </w:pPr>
                  <w:r w:rsidRPr="00B178D7">
                    <w:rPr>
                      <w:sz w:val="18"/>
                      <w:szCs w:val="18"/>
                    </w:rPr>
                    <w:t>d)Additional males benefiting from strengthened livelihoods</w:t>
                  </w:r>
                  <w:r>
                    <w:rPr>
                      <w:sz w:val="18"/>
                      <w:szCs w:val="18"/>
                    </w:rPr>
                    <w:t xml:space="preserve"> </w:t>
                  </w:r>
                  <w:r w:rsidRPr="00B178D7">
                    <w:rPr>
                      <w:b/>
                      <w:bCs/>
                      <w:sz w:val="18"/>
                      <w:szCs w:val="18"/>
                    </w:rPr>
                    <w:t>150</w:t>
                  </w:r>
                </w:p>
              </w:tc>
              <w:tc>
                <w:tcPr>
                  <w:tcW w:w="292" w:type="pct"/>
                </w:tcPr>
                <w:p w14:paraId="23ACF0C6" w14:textId="5C0CD757" w:rsidR="00B178D7" w:rsidRPr="00B178D7" w:rsidRDefault="00B178D7" w:rsidP="00B178D7">
                  <w:pPr>
                    <w:jc w:val="center"/>
                    <w:rPr>
                      <w:iCs/>
                      <w:sz w:val="20"/>
                      <w:szCs w:val="20"/>
                      <w:lang w:val="en-GB" w:eastAsia="en-GB"/>
                    </w:rPr>
                  </w:pPr>
                  <w:r w:rsidRPr="00B178D7">
                    <w:rPr>
                      <w:iCs/>
                      <w:sz w:val="20"/>
                      <w:szCs w:val="20"/>
                      <w:lang w:val="en-GB" w:eastAsia="en-GB"/>
                    </w:rPr>
                    <w:t>a),73</w:t>
                  </w:r>
                  <w:r>
                    <w:rPr>
                      <w:iCs/>
                      <w:sz w:val="20"/>
                      <w:szCs w:val="20"/>
                      <w:lang w:val="en-GB" w:eastAsia="en-GB"/>
                    </w:rPr>
                    <w:t xml:space="preserve"> </w:t>
                  </w:r>
                  <w:r w:rsidRPr="00B178D7">
                    <w:rPr>
                      <w:iCs/>
                      <w:sz w:val="20"/>
                      <w:szCs w:val="20"/>
                      <w:lang w:val="en-GB" w:eastAsia="en-GB"/>
                    </w:rPr>
                    <w:t>b) 9</w:t>
                  </w:r>
                </w:p>
                <w:p w14:paraId="5C83F5E5" w14:textId="3C9DA835" w:rsidR="00B178D7" w:rsidRPr="005478DB" w:rsidRDefault="00B178D7" w:rsidP="00B178D7">
                  <w:pPr>
                    <w:jc w:val="center"/>
                    <w:rPr>
                      <w:iCs/>
                      <w:sz w:val="20"/>
                      <w:szCs w:val="20"/>
                      <w:lang w:val="en-GB" w:eastAsia="en-GB"/>
                    </w:rPr>
                  </w:pPr>
                  <w:r w:rsidRPr="00B178D7">
                    <w:rPr>
                      <w:iCs/>
                      <w:sz w:val="20"/>
                      <w:szCs w:val="20"/>
                      <w:lang w:val="en-GB" w:eastAsia="en-GB"/>
                    </w:rPr>
                    <w:t>c), 173 d) 154</w:t>
                  </w:r>
                </w:p>
              </w:tc>
              <w:tc>
                <w:tcPr>
                  <w:tcW w:w="384" w:type="pct"/>
                  <w:vMerge/>
                  <w:vAlign w:val="center"/>
                </w:tcPr>
                <w:p w14:paraId="4D7D4428" w14:textId="77777777" w:rsidR="00B178D7" w:rsidRPr="005478DB" w:rsidRDefault="00B178D7" w:rsidP="00B178D7">
                  <w:pPr>
                    <w:jc w:val="center"/>
                    <w:rPr>
                      <w:iCs/>
                      <w:sz w:val="20"/>
                      <w:szCs w:val="20"/>
                      <w:lang w:val="en-GB" w:eastAsia="en-GB"/>
                    </w:rPr>
                  </w:pPr>
                </w:p>
              </w:tc>
              <w:tc>
                <w:tcPr>
                  <w:tcW w:w="385" w:type="pct"/>
                  <w:vMerge/>
                  <w:vAlign w:val="center"/>
                </w:tcPr>
                <w:p w14:paraId="59AC96EF" w14:textId="77777777" w:rsidR="00B178D7" w:rsidRDefault="00B178D7" w:rsidP="00B178D7">
                  <w:pPr>
                    <w:jc w:val="center"/>
                    <w:rPr>
                      <w:bCs/>
                      <w:iCs/>
                      <w:sz w:val="20"/>
                      <w:szCs w:val="20"/>
                      <w:lang w:val="en-GB" w:eastAsia="en-GB"/>
                    </w:rPr>
                  </w:pPr>
                </w:p>
              </w:tc>
              <w:tc>
                <w:tcPr>
                  <w:tcW w:w="267" w:type="pct"/>
                  <w:tcMar>
                    <w:top w:w="0" w:type="dxa"/>
                    <w:left w:w="108" w:type="dxa"/>
                    <w:bottom w:w="0" w:type="dxa"/>
                    <w:right w:w="108" w:type="dxa"/>
                  </w:tcMar>
                  <w:vAlign w:val="center"/>
                </w:tcPr>
                <w:p w14:paraId="4D2737F3" w14:textId="4C6FC526" w:rsidR="00B178D7" w:rsidRPr="0009349B" w:rsidRDefault="00B178D7" w:rsidP="00B178D7">
                  <w:pPr>
                    <w:rPr>
                      <w:bCs/>
                      <w:iCs/>
                      <w:sz w:val="20"/>
                      <w:szCs w:val="20"/>
                      <w:lang w:val="en-GB" w:eastAsia="en-GB"/>
                    </w:rPr>
                  </w:pPr>
                </w:p>
              </w:tc>
              <w:tc>
                <w:tcPr>
                  <w:tcW w:w="202" w:type="pct"/>
                  <w:vAlign w:val="center"/>
                </w:tcPr>
                <w:p w14:paraId="749A390B" w14:textId="76EB31B2" w:rsidR="00B178D7" w:rsidRDefault="00B71B4C" w:rsidP="00B178D7">
                  <w:pPr>
                    <w:rPr>
                      <w:bCs/>
                      <w:iCs/>
                      <w:sz w:val="20"/>
                      <w:szCs w:val="20"/>
                      <w:lang w:val="en-GB" w:eastAsia="en-GB"/>
                    </w:rPr>
                  </w:pPr>
                  <w:r>
                    <w:rPr>
                      <w:bCs/>
                      <w:iCs/>
                      <w:sz w:val="20"/>
                      <w:szCs w:val="20"/>
                      <w:lang w:val="en-GB" w:eastAsia="en-GB"/>
                    </w:rPr>
                    <w:t>X</w:t>
                  </w:r>
                </w:p>
              </w:tc>
              <w:tc>
                <w:tcPr>
                  <w:tcW w:w="202" w:type="pct"/>
                  <w:vAlign w:val="center"/>
                </w:tcPr>
                <w:p w14:paraId="5B8B5E0B" w14:textId="37DE7346" w:rsidR="00B178D7" w:rsidRPr="00CF3C60" w:rsidRDefault="00B71B4C" w:rsidP="00B178D7">
                  <w:pPr>
                    <w:rPr>
                      <w:bCs/>
                      <w:iCs/>
                      <w:sz w:val="20"/>
                      <w:szCs w:val="20"/>
                      <w:lang w:val="en-GB" w:eastAsia="en-GB"/>
                    </w:rPr>
                  </w:pPr>
                  <w:r>
                    <w:rPr>
                      <w:bCs/>
                      <w:iCs/>
                      <w:sz w:val="20"/>
                      <w:szCs w:val="20"/>
                      <w:lang w:val="en-GB" w:eastAsia="en-GB"/>
                    </w:rPr>
                    <w:t>X</w:t>
                  </w:r>
                </w:p>
              </w:tc>
              <w:tc>
                <w:tcPr>
                  <w:tcW w:w="135" w:type="pct"/>
                  <w:vAlign w:val="center"/>
                </w:tcPr>
                <w:p w14:paraId="0CA3C05D" w14:textId="6BF916C6" w:rsidR="00B178D7" w:rsidRPr="00CF3C60" w:rsidRDefault="00B71B4C" w:rsidP="00B178D7">
                  <w:pPr>
                    <w:rPr>
                      <w:bCs/>
                      <w:iCs/>
                      <w:sz w:val="20"/>
                      <w:szCs w:val="20"/>
                      <w:lang w:val="en-GB" w:eastAsia="en-GB"/>
                    </w:rPr>
                  </w:pPr>
                  <w:r>
                    <w:rPr>
                      <w:bCs/>
                      <w:iCs/>
                      <w:sz w:val="20"/>
                      <w:szCs w:val="20"/>
                      <w:lang w:val="en-GB" w:eastAsia="en-GB"/>
                    </w:rPr>
                    <w:t>X</w:t>
                  </w:r>
                </w:p>
              </w:tc>
              <w:tc>
                <w:tcPr>
                  <w:tcW w:w="449" w:type="pct"/>
                </w:tcPr>
                <w:p w14:paraId="011766A3" w14:textId="49EF3CEC" w:rsidR="00B178D7" w:rsidRDefault="00B71B4C" w:rsidP="00B178D7">
                  <w:pPr>
                    <w:rPr>
                      <w:iCs/>
                      <w:sz w:val="20"/>
                      <w:szCs w:val="20"/>
                      <w:lang w:val="en-GB" w:eastAsia="en-GB"/>
                    </w:rPr>
                  </w:pPr>
                  <w:r>
                    <w:rPr>
                      <w:iCs/>
                      <w:sz w:val="20"/>
                      <w:szCs w:val="20"/>
                      <w:lang w:val="en-GB" w:eastAsia="en-GB"/>
                    </w:rPr>
                    <w:t>Completed</w:t>
                  </w:r>
                </w:p>
              </w:tc>
              <w:tc>
                <w:tcPr>
                  <w:tcW w:w="775" w:type="pct"/>
                  <w:tcMar>
                    <w:top w:w="0" w:type="dxa"/>
                    <w:left w:w="108" w:type="dxa"/>
                    <w:bottom w:w="0" w:type="dxa"/>
                    <w:right w:w="108" w:type="dxa"/>
                  </w:tcMar>
                </w:tcPr>
                <w:p w14:paraId="79C92D30" w14:textId="77777777" w:rsidR="00B178D7" w:rsidRDefault="00B178D7" w:rsidP="00B178D7">
                  <w:pPr>
                    <w:rPr>
                      <w:iCs/>
                      <w:sz w:val="20"/>
                      <w:szCs w:val="20"/>
                      <w:lang w:val="en-GB" w:eastAsia="en-GB"/>
                    </w:rPr>
                  </w:pPr>
                </w:p>
              </w:tc>
            </w:tr>
            <w:tr w:rsidR="00B71B4C" w14:paraId="378373BD" w14:textId="77777777" w:rsidTr="00B71B4C">
              <w:trPr>
                <w:trHeight w:val="467"/>
              </w:trPr>
              <w:tc>
                <w:tcPr>
                  <w:tcW w:w="795" w:type="pct"/>
                  <w:vMerge w:val="restart"/>
                  <w:tcMar>
                    <w:top w:w="0" w:type="dxa"/>
                    <w:left w:w="108" w:type="dxa"/>
                    <w:bottom w:w="0" w:type="dxa"/>
                    <w:right w:w="108" w:type="dxa"/>
                  </w:tcMar>
                </w:tcPr>
                <w:p w14:paraId="0045200B" w14:textId="1A0A6D97" w:rsidR="00B71B4C" w:rsidRPr="00FB55B6" w:rsidRDefault="00B71B4C" w:rsidP="00B178D7">
                  <w:pPr>
                    <w:rPr>
                      <w:iCs/>
                      <w:sz w:val="18"/>
                      <w:szCs w:val="18"/>
                      <w:lang w:val="en-GB" w:eastAsia="en-GB"/>
                    </w:rPr>
                  </w:pPr>
                  <w:r w:rsidRPr="00FB55B6">
                    <w:rPr>
                      <w:iCs/>
                      <w:sz w:val="18"/>
                      <w:szCs w:val="18"/>
                      <w:lang w:val="en-GB" w:eastAsia="en-GB"/>
                    </w:rPr>
                    <w:t>3.</w:t>
                  </w:r>
                  <w:r w:rsidRPr="00FB55B6">
                    <w:rPr>
                      <w:sz w:val="18"/>
                      <w:szCs w:val="18"/>
                    </w:rPr>
                    <w:t xml:space="preserve"> </w:t>
                  </w:r>
                  <w:r w:rsidRPr="00FB55B6">
                    <w:rPr>
                      <w:iCs/>
                      <w:sz w:val="18"/>
                      <w:szCs w:val="18"/>
                      <w:lang w:val="en-GB" w:eastAsia="en-GB"/>
                    </w:rPr>
                    <w:t>Develop and pilot innovative tech solutions for improved production and management</w:t>
                  </w:r>
                </w:p>
              </w:tc>
              <w:tc>
                <w:tcPr>
                  <w:tcW w:w="1114" w:type="pct"/>
                </w:tcPr>
                <w:p w14:paraId="76EAE503" w14:textId="67BDE3F5" w:rsidR="00B71B4C" w:rsidRPr="00FB55B6" w:rsidRDefault="00B71B4C" w:rsidP="00B178D7">
                  <w:pPr>
                    <w:rPr>
                      <w:iCs/>
                      <w:sz w:val="18"/>
                      <w:szCs w:val="18"/>
                      <w:lang w:val="en-GB" w:eastAsia="en-GB"/>
                    </w:rPr>
                  </w:pPr>
                  <w:r>
                    <w:rPr>
                      <w:bCs/>
                      <w:sz w:val="18"/>
                      <w:szCs w:val="18"/>
                    </w:rPr>
                    <w:t xml:space="preserve">3. </w:t>
                  </w:r>
                  <w:r w:rsidRPr="00FB55B6">
                    <w:rPr>
                      <w:bCs/>
                      <w:sz w:val="18"/>
                      <w:szCs w:val="18"/>
                    </w:rPr>
                    <w:t># of women, men ibenefiting from new/improved production and management mechanisms introduced</w:t>
                  </w:r>
                </w:p>
              </w:tc>
              <w:tc>
                <w:tcPr>
                  <w:tcW w:w="292" w:type="pct"/>
                </w:tcPr>
                <w:p w14:paraId="7A481029" w14:textId="77777777" w:rsidR="00B71B4C" w:rsidRDefault="00B71B4C" w:rsidP="00B178D7">
                  <w:pPr>
                    <w:jc w:val="center"/>
                    <w:rPr>
                      <w:bCs/>
                      <w:iCs/>
                      <w:sz w:val="20"/>
                      <w:szCs w:val="20"/>
                      <w:lang w:val="en-GB" w:eastAsia="en-GB"/>
                    </w:rPr>
                  </w:pPr>
                </w:p>
              </w:tc>
              <w:tc>
                <w:tcPr>
                  <w:tcW w:w="384" w:type="pct"/>
                  <w:vMerge w:val="restart"/>
                  <w:vAlign w:val="center"/>
                </w:tcPr>
                <w:p w14:paraId="2C60ABF0" w14:textId="28E1D228" w:rsidR="00B71B4C" w:rsidRPr="0009349B" w:rsidRDefault="00B71B4C" w:rsidP="00B178D7">
                  <w:pPr>
                    <w:jc w:val="center"/>
                    <w:rPr>
                      <w:bCs/>
                      <w:iCs/>
                      <w:sz w:val="20"/>
                      <w:szCs w:val="20"/>
                      <w:lang w:val="en-GB" w:eastAsia="en-GB"/>
                    </w:rPr>
                  </w:pPr>
                  <w:r>
                    <w:rPr>
                      <w:bCs/>
                      <w:iCs/>
                      <w:sz w:val="20"/>
                      <w:szCs w:val="20"/>
                      <w:lang w:val="en-GB" w:eastAsia="en-GB"/>
                    </w:rPr>
                    <w:t>95,040$</w:t>
                  </w:r>
                </w:p>
              </w:tc>
              <w:tc>
                <w:tcPr>
                  <w:tcW w:w="385" w:type="pct"/>
                  <w:vMerge w:val="restart"/>
                  <w:vAlign w:val="center"/>
                </w:tcPr>
                <w:p w14:paraId="651B16C5" w14:textId="72E012EF" w:rsidR="00B71B4C" w:rsidRPr="0009349B" w:rsidRDefault="00B71B4C" w:rsidP="00B178D7">
                  <w:pPr>
                    <w:jc w:val="center"/>
                    <w:rPr>
                      <w:bCs/>
                      <w:iCs/>
                      <w:sz w:val="20"/>
                      <w:szCs w:val="20"/>
                      <w:lang w:val="en-GB" w:eastAsia="en-GB"/>
                    </w:rPr>
                  </w:pPr>
                  <w:r>
                    <w:rPr>
                      <w:bCs/>
                      <w:iCs/>
                      <w:sz w:val="20"/>
                      <w:szCs w:val="20"/>
                      <w:lang w:val="en-GB" w:eastAsia="en-GB"/>
                    </w:rPr>
                    <w:t>49,986$</w:t>
                  </w:r>
                </w:p>
              </w:tc>
              <w:tc>
                <w:tcPr>
                  <w:tcW w:w="267" w:type="pct"/>
                  <w:tcMar>
                    <w:top w:w="0" w:type="dxa"/>
                    <w:left w:w="108" w:type="dxa"/>
                    <w:bottom w:w="0" w:type="dxa"/>
                    <w:right w:w="108" w:type="dxa"/>
                  </w:tcMar>
                  <w:vAlign w:val="center"/>
                </w:tcPr>
                <w:p w14:paraId="042EE2A7" w14:textId="3B2A696C" w:rsidR="00B71B4C" w:rsidRPr="0009349B" w:rsidRDefault="00B71B4C" w:rsidP="00B178D7">
                  <w:pPr>
                    <w:jc w:val="center"/>
                    <w:rPr>
                      <w:bCs/>
                      <w:iCs/>
                      <w:sz w:val="20"/>
                      <w:szCs w:val="20"/>
                      <w:lang w:val="en-GB" w:eastAsia="en-GB"/>
                    </w:rPr>
                  </w:pPr>
                </w:p>
              </w:tc>
              <w:tc>
                <w:tcPr>
                  <w:tcW w:w="202" w:type="pct"/>
                  <w:vAlign w:val="center"/>
                </w:tcPr>
                <w:p w14:paraId="14D2E3B4" w14:textId="231B8C5F" w:rsidR="00B71B4C" w:rsidRDefault="00B71B4C" w:rsidP="00B178D7">
                  <w:pPr>
                    <w:rPr>
                      <w:bCs/>
                      <w:iCs/>
                      <w:sz w:val="20"/>
                      <w:szCs w:val="20"/>
                      <w:lang w:val="en-GB" w:eastAsia="en-GB"/>
                    </w:rPr>
                  </w:pPr>
                </w:p>
              </w:tc>
              <w:tc>
                <w:tcPr>
                  <w:tcW w:w="202" w:type="pct"/>
                  <w:vAlign w:val="center"/>
                </w:tcPr>
                <w:p w14:paraId="45140444" w14:textId="0BC25235" w:rsidR="00B71B4C" w:rsidRDefault="00B71B4C" w:rsidP="00B178D7">
                  <w:pPr>
                    <w:jc w:val="center"/>
                    <w:rPr>
                      <w:bCs/>
                      <w:iCs/>
                      <w:sz w:val="20"/>
                      <w:szCs w:val="20"/>
                      <w:lang w:val="en-GB" w:eastAsia="en-GB"/>
                    </w:rPr>
                  </w:pPr>
                </w:p>
              </w:tc>
              <w:tc>
                <w:tcPr>
                  <w:tcW w:w="135" w:type="pct"/>
                  <w:vAlign w:val="center"/>
                </w:tcPr>
                <w:p w14:paraId="60594D21" w14:textId="0431BBAA" w:rsidR="00B71B4C" w:rsidRDefault="00B71B4C" w:rsidP="00B178D7">
                  <w:pPr>
                    <w:rPr>
                      <w:bCs/>
                      <w:iCs/>
                      <w:sz w:val="20"/>
                      <w:szCs w:val="20"/>
                      <w:lang w:val="en-GB" w:eastAsia="en-GB"/>
                    </w:rPr>
                  </w:pPr>
                </w:p>
              </w:tc>
              <w:tc>
                <w:tcPr>
                  <w:tcW w:w="449" w:type="pct"/>
                </w:tcPr>
                <w:p w14:paraId="5CF0CCC5" w14:textId="58F50F6C" w:rsidR="00B71B4C" w:rsidRDefault="00B71B4C" w:rsidP="00B178D7">
                  <w:pPr>
                    <w:rPr>
                      <w:iCs/>
                      <w:sz w:val="20"/>
                      <w:szCs w:val="20"/>
                      <w:lang w:val="en-GB" w:eastAsia="en-GB"/>
                    </w:rPr>
                  </w:pPr>
                </w:p>
              </w:tc>
              <w:tc>
                <w:tcPr>
                  <w:tcW w:w="775" w:type="pct"/>
                  <w:tcMar>
                    <w:top w:w="0" w:type="dxa"/>
                    <w:left w:w="108" w:type="dxa"/>
                    <w:bottom w:w="0" w:type="dxa"/>
                    <w:right w:w="108" w:type="dxa"/>
                  </w:tcMar>
                </w:tcPr>
                <w:p w14:paraId="1CEC7CFB" w14:textId="77777777" w:rsidR="00B71B4C" w:rsidRDefault="00B71B4C" w:rsidP="00B178D7">
                  <w:pPr>
                    <w:rPr>
                      <w:iCs/>
                      <w:sz w:val="20"/>
                      <w:szCs w:val="20"/>
                      <w:lang w:val="en-GB" w:eastAsia="en-GB"/>
                    </w:rPr>
                  </w:pPr>
                </w:p>
              </w:tc>
            </w:tr>
            <w:tr w:rsidR="00B71B4C" w14:paraId="24CFE9FB" w14:textId="77777777" w:rsidTr="00B71B4C">
              <w:trPr>
                <w:trHeight w:val="467"/>
              </w:trPr>
              <w:tc>
                <w:tcPr>
                  <w:tcW w:w="795" w:type="pct"/>
                  <w:vMerge/>
                  <w:tcMar>
                    <w:top w:w="0" w:type="dxa"/>
                    <w:left w:w="108" w:type="dxa"/>
                    <w:bottom w:w="0" w:type="dxa"/>
                    <w:right w:w="108" w:type="dxa"/>
                  </w:tcMar>
                </w:tcPr>
                <w:p w14:paraId="3DB5F5B3" w14:textId="77777777" w:rsidR="00B71B4C" w:rsidRPr="00FB55B6" w:rsidRDefault="00B71B4C" w:rsidP="00E81D45">
                  <w:pPr>
                    <w:rPr>
                      <w:iCs/>
                      <w:sz w:val="18"/>
                      <w:szCs w:val="18"/>
                      <w:lang w:val="en-GB" w:eastAsia="en-GB"/>
                    </w:rPr>
                  </w:pPr>
                </w:p>
              </w:tc>
              <w:tc>
                <w:tcPr>
                  <w:tcW w:w="1114" w:type="pct"/>
                </w:tcPr>
                <w:p w14:paraId="089FB224" w14:textId="101A41AE" w:rsidR="00B71B4C" w:rsidRPr="00FB55B6" w:rsidRDefault="00B71B4C" w:rsidP="00E81D45">
                  <w:pPr>
                    <w:rPr>
                      <w:bCs/>
                      <w:sz w:val="18"/>
                      <w:szCs w:val="18"/>
                    </w:rPr>
                  </w:pPr>
                  <w:r>
                    <w:rPr>
                      <w:bCs/>
                      <w:sz w:val="18"/>
                      <w:szCs w:val="18"/>
                    </w:rPr>
                    <w:t xml:space="preserve">3.1 </w:t>
                  </w:r>
                  <w:r w:rsidRPr="00B71B4C">
                    <w:rPr>
                      <w:bCs/>
                      <w:sz w:val="18"/>
                      <w:szCs w:val="18"/>
                    </w:rPr>
                    <w:t>ew/innovative tech solutions developed and piloted locally</w:t>
                  </w:r>
                </w:p>
              </w:tc>
              <w:tc>
                <w:tcPr>
                  <w:tcW w:w="292" w:type="pct"/>
                </w:tcPr>
                <w:p w14:paraId="7181C7F2" w14:textId="77777777" w:rsidR="00B71B4C" w:rsidRDefault="00B71B4C" w:rsidP="00E81D45">
                  <w:pPr>
                    <w:jc w:val="center"/>
                    <w:rPr>
                      <w:bCs/>
                      <w:iCs/>
                      <w:sz w:val="20"/>
                      <w:szCs w:val="20"/>
                      <w:lang w:val="en-GB" w:eastAsia="en-GB"/>
                    </w:rPr>
                  </w:pPr>
                </w:p>
              </w:tc>
              <w:tc>
                <w:tcPr>
                  <w:tcW w:w="384" w:type="pct"/>
                  <w:vMerge/>
                  <w:vAlign w:val="center"/>
                </w:tcPr>
                <w:p w14:paraId="1AE089F3" w14:textId="77777777" w:rsidR="00B71B4C" w:rsidRDefault="00B71B4C" w:rsidP="00E81D45">
                  <w:pPr>
                    <w:jc w:val="center"/>
                    <w:rPr>
                      <w:bCs/>
                      <w:iCs/>
                      <w:sz w:val="20"/>
                      <w:szCs w:val="20"/>
                      <w:lang w:val="en-GB" w:eastAsia="en-GB"/>
                    </w:rPr>
                  </w:pPr>
                </w:p>
              </w:tc>
              <w:tc>
                <w:tcPr>
                  <w:tcW w:w="385" w:type="pct"/>
                  <w:vMerge/>
                  <w:vAlign w:val="center"/>
                </w:tcPr>
                <w:p w14:paraId="3318ECA5" w14:textId="77777777" w:rsidR="00B71B4C" w:rsidRDefault="00B71B4C" w:rsidP="00E81D45">
                  <w:pPr>
                    <w:jc w:val="center"/>
                    <w:rPr>
                      <w:bCs/>
                      <w:iCs/>
                      <w:sz w:val="20"/>
                      <w:szCs w:val="20"/>
                      <w:lang w:val="en-GB" w:eastAsia="en-GB"/>
                    </w:rPr>
                  </w:pPr>
                </w:p>
              </w:tc>
              <w:tc>
                <w:tcPr>
                  <w:tcW w:w="267" w:type="pct"/>
                  <w:tcMar>
                    <w:top w:w="0" w:type="dxa"/>
                    <w:left w:w="108" w:type="dxa"/>
                    <w:bottom w:w="0" w:type="dxa"/>
                    <w:right w:w="108" w:type="dxa"/>
                  </w:tcMar>
                  <w:vAlign w:val="center"/>
                </w:tcPr>
                <w:p w14:paraId="5E3B46B6" w14:textId="77777777" w:rsidR="00B71B4C" w:rsidRPr="0009349B" w:rsidRDefault="00B71B4C" w:rsidP="00E81D45">
                  <w:pPr>
                    <w:jc w:val="center"/>
                    <w:rPr>
                      <w:bCs/>
                      <w:iCs/>
                      <w:sz w:val="20"/>
                      <w:szCs w:val="20"/>
                      <w:lang w:val="en-GB" w:eastAsia="en-GB"/>
                    </w:rPr>
                  </w:pPr>
                </w:p>
              </w:tc>
              <w:tc>
                <w:tcPr>
                  <w:tcW w:w="202" w:type="pct"/>
                  <w:vAlign w:val="center"/>
                </w:tcPr>
                <w:p w14:paraId="2314ACFB" w14:textId="77777777" w:rsidR="00B71B4C" w:rsidRDefault="00B71B4C" w:rsidP="00E81D45">
                  <w:pPr>
                    <w:rPr>
                      <w:bCs/>
                      <w:iCs/>
                      <w:sz w:val="20"/>
                      <w:szCs w:val="20"/>
                      <w:lang w:val="en-GB" w:eastAsia="en-GB"/>
                    </w:rPr>
                  </w:pPr>
                </w:p>
              </w:tc>
              <w:tc>
                <w:tcPr>
                  <w:tcW w:w="202" w:type="pct"/>
                  <w:vAlign w:val="center"/>
                </w:tcPr>
                <w:p w14:paraId="6B3CCC22" w14:textId="77777777" w:rsidR="00B71B4C" w:rsidRDefault="00B71B4C" w:rsidP="00E81D45">
                  <w:pPr>
                    <w:jc w:val="center"/>
                    <w:rPr>
                      <w:bCs/>
                      <w:iCs/>
                      <w:sz w:val="20"/>
                      <w:szCs w:val="20"/>
                      <w:lang w:val="en-GB" w:eastAsia="en-GB"/>
                    </w:rPr>
                  </w:pPr>
                </w:p>
              </w:tc>
              <w:tc>
                <w:tcPr>
                  <w:tcW w:w="135" w:type="pct"/>
                  <w:vAlign w:val="center"/>
                </w:tcPr>
                <w:p w14:paraId="167021F9" w14:textId="77777777" w:rsidR="00B71B4C" w:rsidRDefault="00B71B4C" w:rsidP="00E81D45">
                  <w:pPr>
                    <w:rPr>
                      <w:bCs/>
                      <w:iCs/>
                      <w:sz w:val="20"/>
                      <w:szCs w:val="20"/>
                      <w:lang w:val="en-GB" w:eastAsia="en-GB"/>
                    </w:rPr>
                  </w:pPr>
                </w:p>
              </w:tc>
              <w:tc>
                <w:tcPr>
                  <w:tcW w:w="449" w:type="pct"/>
                </w:tcPr>
                <w:p w14:paraId="66D41D67" w14:textId="77777777" w:rsidR="00B71B4C" w:rsidRDefault="00B71B4C" w:rsidP="00E81D45">
                  <w:pPr>
                    <w:rPr>
                      <w:iCs/>
                      <w:sz w:val="20"/>
                      <w:szCs w:val="20"/>
                      <w:lang w:val="en-GB" w:eastAsia="en-GB"/>
                    </w:rPr>
                  </w:pPr>
                </w:p>
              </w:tc>
              <w:tc>
                <w:tcPr>
                  <w:tcW w:w="775" w:type="pct"/>
                  <w:tcMar>
                    <w:top w:w="0" w:type="dxa"/>
                    <w:left w:w="108" w:type="dxa"/>
                    <w:bottom w:w="0" w:type="dxa"/>
                    <w:right w:w="108" w:type="dxa"/>
                  </w:tcMar>
                </w:tcPr>
                <w:p w14:paraId="7278F159" w14:textId="77777777" w:rsidR="00B71B4C" w:rsidRDefault="00B71B4C" w:rsidP="00E81D45">
                  <w:pPr>
                    <w:rPr>
                      <w:iCs/>
                      <w:sz w:val="20"/>
                      <w:szCs w:val="20"/>
                      <w:lang w:val="en-GB" w:eastAsia="en-GB"/>
                    </w:rPr>
                  </w:pPr>
                </w:p>
              </w:tc>
            </w:tr>
            <w:tr w:rsidR="00B71B4C" w14:paraId="60C17ECE" w14:textId="77777777" w:rsidTr="00B71B4C">
              <w:trPr>
                <w:trHeight w:val="467"/>
              </w:trPr>
              <w:tc>
                <w:tcPr>
                  <w:tcW w:w="795" w:type="pct"/>
                  <w:vMerge/>
                  <w:tcMar>
                    <w:top w:w="0" w:type="dxa"/>
                    <w:left w:w="108" w:type="dxa"/>
                    <w:bottom w:w="0" w:type="dxa"/>
                    <w:right w:w="108" w:type="dxa"/>
                  </w:tcMar>
                </w:tcPr>
                <w:p w14:paraId="7A31415F" w14:textId="77777777" w:rsidR="00B71B4C" w:rsidRPr="00FB55B6" w:rsidRDefault="00B71B4C" w:rsidP="00B178D7">
                  <w:pPr>
                    <w:rPr>
                      <w:iCs/>
                      <w:sz w:val="18"/>
                      <w:szCs w:val="18"/>
                      <w:lang w:val="en-GB" w:eastAsia="en-GB"/>
                    </w:rPr>
                  </w:pPr>
                </w:p>
              </w:tc>
              <w:tc>
                <w:tcPr>
                  <w:tcW w:w="1114" w:type="pct"/>
                </w:tcPr>
                <w:p w14:paraId="4EA5C4BC" w14:textId="215888E4" w:rsidR="00B71B4C" w:rsidRPr="00B71B4C" w:rsidRDefault="00B71B4C" w:rsidP="00B178D7">
                  <w:pPr>
                    <w:rPr>
                      <w:bCs/>
                      <w:sz w:val="18"/>
                      <w:szCs w:val="18"/>
                      <w:lang w:val="en-GB"/>
                    </w:rPr>
                  </w:pPr>
                  <w:r>
                    <w:rPr>
                      <w:bCs/>
                      <w:sz w:val="18"/>
                      <w:szCs w:val="18"/>
                      <w:lang w:val="en-GB"/>
                    </w:rPr>
                    <w:t>3.2 # of hackathons organized</w:t>
                  </w:r>
                </w:p>
              </w:tc>
              <w:tc>
                <w:tcPr>
                  <w:tcW w:w="292" w:type="pct"/>
                </w:tcPr>
                <w:p w14:paraId="48793770" w14:textId="77777777" w:rsidR="00B71B4C" w:rsidRDefault="00B71B4C" w:rsidP="00B178D7">
                  <w:pPr>
                    <w:jc w:val="center"/>
                    <w:rPr>
                      <w:bCs/>
                      <w:iCs/>
                      <w:sz w:val="20"/>
                      <w:szCs w:val="20"/>
                      <w:lang w:val="en-GB" w:eastAsia="en-GB"/>
                    </w:rPr>
                  </w:pPr>
                </w:p>
              </w:tc>
              <w:tc>
                <w:tcPr>
                  <w:tcW w:w="384" w:type="pct"/>
                  <w:vMerge/>
                  <w:vAlign w:val="center"/>
                </w:tcPr>
                <w:p w14:paraId="6D50A70A" w14:textId="77777777" w:rsidR="00B71B4C" w:rsidRDefault="00B71B4C" w:rsidP="00B178D7">
                  <w:pPr>
                    <w:jc w:val="center"/>
                    <w:rPr>
                      <w:bCs/>
                      <w:iCs/>
                      <w:sz w:val="20"/>
                      <w:szCs w:val="20"/>
                      <w:lang w:val="en-GB" w:eastAsia="en-GB"/>
                    </w:rPr>
                  </w:pPr>
                </w:p>
              </w:tc>
              <w:tc>
                <w:tcPr>
                  <w:tcW w:w="385" w:type="pct"/>
                  <w:vMerge/>
                  <w:vAlign w:val="center"/>
                </w:tcPr>
                <w:p w14:paraId="4A25254A" w14:textId="77777777" w:rsidR="00B71B4C" w:rsidRDefault="00B71B4C" w:rsidP="00B178D7">
                  <w:pPr>
                    <w:jc w:val="center"/>
                    <w:rPr>
                      <w:bCs/>
                      <w:iCs/>
                      <w:sz w:val="20"/>
                      <w:szCs w:val="20"/>
                      <w:lang w:val="en-GB" w:eastAsia="en-GB"/>
                    </w:rPr>
                  </w:pPr>
                </w:p>
              </w:tc>
              <w:tc>
                <w:tcPr>
                  <w:tcW w:w="267" w:type="pct"/>
                  <w:tcMar>
                    <w:top w:w="0" w:type="dxa"/>
                    <w:left w:w="108" w:type="dxa"/>
                    <w:bottom w:w="0" w:type="dxa"/>
                    <w:right w:w="108" w:type="dxa"/>
                  </w:tcMar>
                  <w:vAlign w:val="center"/>
                </w:tcPr>
                <w:p w14:paraId="0E146F10" w14:textId="77777777" w:rsidR="00B71B4C" w:rsidRPr="0009349B" w:rsidRDefault="00B71B4C" w:rsidP="00B178D7">
                  <w:pPr>
                    <w:jc w:val="center"/>
                    <w:rPr>
                      <w:bCs/>
                      <w:iCs/>
                      <w:sz w:val="20"/>
                      <w:szCs w:val="20"/>
                      <w:lang w:val="en-GB" w:eastAsia="en-GB"/>
                    </w:rPr>
                  </w:pPr>
                </w:p>
              </w:tc>
              <w:tc>
                <w:tcPr>
                  <w:tcW w:w="202" w:type="pct"/>
                  <w:vAlign w:val="center"/>
                </w:tcPr>
                <w:p w14:paraId="40F570DC" w14:textId="77777777" w:rsidR="00B71B4C" w:rsidRDefault="00B71B4C" w:rsidP="00B178D7">
                  <w:pPr>
                    <w:rPr>
                      <w:bCs/>
                      <w:iCs/>
                      <w:sz w:val="20"/>
                      <w:szCs w:val="20"/>
                      <w:lang w:val="en-GB" w:eastAsia="en-GB"/>
                    </w:rPr>
                  </w:pPr>
                </w:p>
              </w:tc>
              <w:tc>
                <w:tcPr>
                  <w:tcW w:w="202" w:type="pct"/>
                  <w:vAlign w:val="center"/>
                </w:tcPr>
                <w:p w14:paraId="22F77CAB" w14:textId="77777777" w:rsidR="00B71B4C" w:rsidRDefault="00B71B4C" w:rsidP="00B178D7">
                  <w:pPr>
                    <w:jc w:val="center"/>
                    <w:rPr>
                      <w:bCs/>
                      <w:iCs/>
                      <w:sz w:val="20"/>
                      <w:szCs w:val="20"/>
                      <w:lang w:val="en-GB" w:eastAsia="en-GB"/>
                    </w:rPr>
                  </w:pPr>
                </w:p>
              </w:tc>
              <w:tc>
                <w:tcPr>
                  <w:tcW w:w="135" w:type="pct"/>
                  <w:vAlign w:val="center"/>
                </w:tcPr>
                <w:p w14:paraId="0B76704F" w14:textId="77777777" w:rsidR="00B71B4C" w:rsidRDefault="00B71B4C" w:rsidP="00B178D7">
                  <w:pPr>
                    <w:rPr>
                      <w:bCs/>
                      <w:iCs/>
                      <w:sz w:val="20"/>
                      <w:szCs w:val="20"/>
                      <w:lang w:val="en-GB" w:eastAsia="en-GB"/>
                    </w:rPr>
                  </w:pPr>
                </w:p>
              </w:tc>
              <w:tc>
                <w:tcPr>
                  <w:tcW w:w="449" w:type="pct"/>
                </w:tcPr>
                <w:p w14:paraId="59BF456A" w14:textId="77777777" w:rsidR="00B71B4C" w:rsidRDefault="00B71B4C" w:rsidP="00B178D7">
                  <w:pPr>
                    <w:rPr>
                      <w:iCs/>
                      <w:sz w:val="20"/>
                      <w:szCs w:val="20"/>
                      <w:lang w:val="en-GB" w:eastAsia="en-GB"/>
                    </w:rPr>
                  </w:pPr>
                </w:p>
              </w:tc>
              <w:tc>
                <w:tcPr>
                  <w:tcW w:w="775" w:type="pct"/>
                  <w:tcMar>
                    <w:top w:w="0" w:type="dxa"/>
                    <w:left w:w="108" w:type="dxa"/>
                    <w:bottom w:w="0" w:type="dxa"/>
                    <w:right w:w="108" w:type="dxa"/>
                  </w:tcMar>
                </w:tcPr>
                <w:p w14:paraId="19D6CEA0" w14:textId="77777777" w:rsidR="00B71B4C" w:rsidRDefault="00B71B4C" w:rsidP="00B178D7">
                  <w:pPr>
                    <w:rPr>
                      <w:iCs/>
                      <w:sz w:val="20"/>
                      <w:szCs w:val="20"/>
                      <w:lang w:val="en-GB" w:eastAsia="en-GB"/>
                    </w:rPr>
                  </w:pPr>
                </w:p>
              </w:tc>
            </w:tr>
            <w:tr w:rsidR="00B71B4C" w14:paraId="06B8A0B2" w14:textId="77777777" w:rsidTr="00B71B4C">
              <w:trPr>
                <w:trHeight w:val="467"/>
              </w:trPr>
              <w:tc>
                <w:tcPr>
                  <w:tcW w:w="795" w:type="pct"/>
                  <w:vMerge/>
                  <w:tcMar>
                    <w:top w:w="0" w:type="dxa"/>
                    <w:left w:w="108" w:type="dxa"/>
                    <w:bottom w:w="0" w:type="dxa"/>
                    <w:right w:w="108" w:type="dxa"/>
                  </w:tcMar>
                </w:tcPr>
                <w:p w14:paraId="041F926D" w14:textId="77777777" w:rsidR="00B71B4C" w:rsidRPr="00FB55B6" w:rsidRDefault="00B71B4C" w:rsidP="00B178D7">
                  <w:pPr>
                    <w:rPr>
                      <w:iCs/>
                      <w:sz w:val="18"/>
                      <w:szCs w:val="18"/>
                      <w:lang w:val="en-GB" w:eastAsia="en-GB"/>
                    </w:rPr>
                  </w:pPr>
                </w:p>
              </w:tc>
              <w:tc>
                <w:tcPr>
                  <w:tcW w:w="1114" w:type="pct"/>
                </w:tcPr>
                <w:p w14:paraId="4A4113D3" w14:textId="431D112C" w:rsidR="00B71B4C" w:rsidRPr="00FB55B6" w:rsidRDefault="00B71B4C" w:rsidP="00B178D7">
                  <w:pPr>
                    <w:rPr>
                      <w:bCs/>
                      <w:sz w:val="18"/>
                      <w:szCs w:val="18"/>
                    </w:rPr>
                  </w:pPr>
                  <w:r>
                    <w:rPr>
                      <w:bCs/>
                      <w:sz w:val="18"/>
                      <w:szCs w:val="18"/>
                    </w:rPr>
                    <w:t xml:space="preserve">3.3 # </w:t>
                  </w:r>
                  <w:r w:rsidRPr="00B71B4C">
                    <w:rPr>
                      <w:bCs/>
                      <w:sz w:val="18"/>
                      <w:szCs w:val="18"/>
                    </w:rPr>
                    <w:t>of Acceleration programmes implemented</w:t>
                  </w:r>
                </w:p>
              </w:tc>
              <w:tc>
                <w:tcPr>
                  <w:tcW w:w="292" w:type="pct"/>
                </w:tcPr>
                <w:p w14:paraId="3DA25048" w14:textId="77777777" w:rsidR="00B71B4C" w:rsidRDefault="00B71B4C" w:rsidP="00B178D7">
                  <w:pPr>
                    <w:jc w:val="center"/>
                    <w:rPr>
                      <w:bCs/>
                      <w:iCs/>
                      <w:sz w:val="20"/>
                      <w:szCs w:val="20"/>
                      <w:lang w:val="en-GB" w:eastAsia="en-GB"/>
                    </w:rPr>
                  </w:pPr>
                </w:p>
              </w:tc>
              <w:tc>
                <w:tcPr>
                  <w:tcW w:w="384" w:type="pct"/>
                  <w:vMerge/>
                  <w:vAlign w:val="center"/>
                </w:tcPr>
                <w:p w14:paraId="16EEB0B4" w14:textId="77777777" w:rsidR="00B71B4C" w:rsidRDefault="00B71B4C" w:rsidP="00B178D7">
                  <w:pPr>
                    <w:jc w:val="center"/>
                    <w:rPr>
                      <w:bCs/>
                      <w:iCs/>
                      <w:sz w:val="20"/>
                      <w:szCs w:val="20"/>
                      <w:lang w:val="en-GB" w:eastAsia="en-GB"/>
                    </w:rPr>
                  </w:pPr>
                </w:p>
              </w:tc>
              <w:tc>
                <w:tcPr>
                  <w:tcW w:w="385" w:type="pct"/>
                  <w:vMerge/>
                  <w:vAlign w:val="center"/>
                </w:tcPr>
                <w:p w14:paraId="5DFD94FF" w14:textId="77777777" w:rsidR="00B71B4C" w:rsidRDefault="00B71B4C" w:rsidP="00B178D7">
                  <w:pPr>
                    <w:jc w:val="center"/>
                    <w:rPr>
                      <w:bCs/>
                      <w:iCs/>
                      <w:sz w:val="20"/>
                      <w:szCs w:val="20"/>
                      <w:lang w:val="en-GB" w:eastAsia="en-GB"/>
                    </w:rPr>
                  </w:pPr>
                </w:p>
              </w:tc>
              <w:tc>
                <w:tcPr>
                  <w:tcW w:w="267" w:type="pct"/>
                  <w:tcMar>
                    <w:top w:w="0" w:type="dxa"/>
                    <w:left w:w="108" w:type="dxa"/>
                    <w:bottom w:w="0" w:type="dxa"/>
                    <w:right w:w="108" w:type="dxa"/>
                  </w:tcMar>
                  <w:vAlign w:val="center"/>
                </w:tcPr>
                <w:p w14:paraId="6449EFE6" w14:textId="77777777" w:rsidR="00B71B4C" w:rsidRPr="0009349B" w:rsidRDefault="00B71B4C" w:rsidP="00B178D7">
                  <w:pPr>
                    <w:jc w:val="center"/>
                    <w:rPr>
                      <w:bCs/>
                      <w:iCs/>
                      <w:sz w:val="20"/>
                      <w:szCs w:val="20"/>
                      <w:lang w:val="en-GB" w:eastAsia="en-GB"/>
                    </w:rPr>
                  </w:pPr>
                </w:p>
              </w:tc>
              <w:tc>
                <w:tcPr>
                  <w:tcW w:w="202" w:type="pct"/>
                  <w:vAlign w:val="center"/>
                </w:tcPr>
                <w:p w14:paraId="03852EAA" w14:textId="77777777" w:rsidR="00B71B4C" w:rsidRDefault="00B71B4C" w:rsidP="00B178D7">
                  <w:pPr>
                    <w:rPr>
                      <w:bCs/>
                      <w:iCs/>
                      <w:sz w:val="20"/>
                      <w:szCs w:val="20"/>
                      <w:lang w:val="en-GB" w:eastAsia="en-GB"/>
                    </w:rPr>
                  </w:pPr>
                </w:p>
              </w:tc>
              <w:tc>
                <w:tcPr>
                  <w:tcW w:w="202" w:type="pct"/>
                  <w:vAlign w:val="center"/>
                </w:tcPr>
                <w:p w14:paraId="275BD6A6" w14:textId="77777777" w:rsidR="00B71B4C" w:rsidRDefault="00B71B4C" w:rsidP="00B178D7">
                  <w:pPr>
                    <w:jc w:val="center"/>
                    <w:rPr>
                      <w:bCs/>
                      <w:iCs/>
                      <w:sz w:val="20"/>
                      <w:szCs w:val="20"/>
                      <w:lang w:val="en-GB" w:eastAsia="en-GB"/>
                    </w:rPr>
                  </w:pPr>
                </w:p>
              </w:tc>
              <w:tc>
                <w:tcPr>
                  <w:tcW w:w="135" w:type="pct"/>
                  <w:vAlign w:val="center"/>
                </w:tcPr>
                <w:p w14:paraId="09465C33" w14:textId="77777777" w:rsidR="00B71B4C" w:rsidRDefault="00B71B4C" w:rsidP="00B178D7">
                  <w:pPr>
                    <w:rPr>
                      <w:bCs/>
                      <w:iCs/>
                      <w:sz w:val="20"/>
                      <w:szCs w:val="20"/>
                      <w:lang w:val="en-GB" w:eastAsia="en-GB"/>
                    </w:rPr>
                  </w:pPr>
                </w:p>
              </w:tc>
              <w:tc>
                <w:tcPr>
                  <w:tcW w:w="449" w:type="pct"/>
                </w:tcPr>
                <w:p w14:paraId="6B4BC559" w14:textId="77777777" w:rsidR="00B71B4C" w:rsidRDefault="00B71B4C" w:rsidP="00B178D7">
                  <w:pPr>
                    <w:rPr>
                      <w:iCs/>
                      <w:sz w:val="20"/>
                      <w:szCs w:val="20"/>
                      <w:lang w:val="en-GB" w:eastAsia="en-GB"/>
                    </w:rPr>
                  </w:pPr>
                </w:p>
              </w:tc>
              <w:tc>
                <w:tcPr>
                  <w:tcW w:w="775" w:type="pct"/>
                  <w:tcMar>
                    <w:top w:w="0" w:type="dxa"/>
                    <w:left w:w="108" w:type="dxa"/>
                    <w:bottom w:w="0" w:type="dxa"/>
                    <w:right w:w="108" w:type="dxa"/>
                  </w:tcMar>
                </w:tcPr>
                <w:p w14:paraId="54DEE9B5" w14:textId="77777777" w:rsidR="00B71B4C" w:rsidRDefault="00B71B4C" w:rsidP="00B178D7">
                  <w:pPr>
                    <w:rPr>
                      <w:iCs/>
                      <w:sz w:val="20"/>
                      <w:szCs w:val="20"/>
                      <w:lang w:val="en-GB" w:eastAsia="en-GB"/>
                    </w:rPr>
                  </w:pPr>
                </w:p>
              </w:tc>
            </w:tr>
          </w:tbl>
          <w:p w14:paraId="3D5E85B9" w14:textId="22F27BAE" w:rsidR="000067F6" w:rsidRPr="00B03BC0" w:rsidRDefault="00EA5656" w:rsidP="005C5B9A">
            <w:pPr>
              <w:jc w:val="both"/>
              <w:rPr>
                <w:i/>
              </w:rPr>
            </w:pPr>
            <w:r w:rsidRPr="00B03BC0">
              <w:rPr>
                <w:i/>
              </w:rPr>
              <w:fldChar w:fldCharType="begin"/>
            </w:r>
            <w:r w:rsidRPr="00B03BC0">
              <w:rPr>
                <w:i/>
              </w:rPr>
              <w:instrText xml:space="preserve"> INCLUDEPICTURE "https://www.un.org/esa/ffd/ffddialogue/images/E_SDG%20goals_icons-individual-rgb-08.png" \* MERGEFORMATINET </w:instrText>
            </w:r>
            <w:r w:rsidRPr="00B03BC0">
              <w:rPr>
                <w:i/>
              </w:rPr>
              <w:fldChar w:fldCharType="end"/>
            </w:r>
          </w:p>
          <w:p w14:paraId="6A593CED" w14:textId="18C7B403" w:rsidR="00B44DBD" w:rsidRPr="00B03BC0" w:rsidRDefault="00B44DBD" w:rsidP="00B37897">
            <w:pPr>
              <w:ind w:right="70"/>
              <w:jc w:val="both"/>
              <w:rPr>
                <w:iCs/>
              </w:rPr>
            </w:pPr>
          </w:p>
          <w:tbl>
            <w:tblPr>
              <w:tblW w:w="9615" w:type="dxa"/>
              <w:tblLook w:val="0000" w:firstRow="0" w:lastRow="0" w:firstColumn="0" w:lastColumn="0" w:noHBand="0" w:noVBand="0"/>
            </w:tblPr>
            <w:tblGrid>
              <w:gridCol w:w="9615"/>
            </w:tblGrid>
            <w:tr w:rsidR="0091261A" w:rsidRPr="00B03BC0" w14:paraId="6C46F124" w14:textId="77777777" w:rsidTr="0091261A">
              <w:trPr>
                <w:trHeight w:val="76"/>
              </w:trPr>
              <w:tc>
                <w:tcPr>
                  <w:tcW w:w="9615" w:type="dxa"/>
                  <w:shd w:val="clear" w:color="auto" w:fill="D9D9D9"/>
                </w:tcPr>
                <w:p w14:paraId="64ECD226" w14:textId="77777777" w:rsidR="0091261A" w:rsidRPr="00B03BC0" w:rsidRDefault="0091261A" w:rsidP="00B37897">
                  <w:pPr>
                    <w:ind w:right="1371"/>
                    <w:jc w:val="both"/>
                    <w:rPr>
                      <w:b/>
                      <w:bCs/>
                    </w:rPr>
                  </w:pPr>
                  <w:bookmarkStart w:id="1" w:name="_Toc532474338"/>
                  <w:r w:rsidRPr="00B03BC0">
                    <w:rPr>
                      <w:b/>
                      <w:bCs/>
                    </w:rPr>
                    <w:t>Component 1: Fostered local participation in development planning and monitoring for bottom-up community development.</w:t>
                  </w:r>
                </w:p>
              </w:tc>
            </w:tr>
            <w:bookmarkEnd w:id="1"/>
          </w:tbl>
          <w:p w14:paraId="4C6D9A62" w14:textId="57E12A2F" w:rsidR="0091261A" w:rsidRPr="00B03BC0" w:rsidRDefault="0091261A" w:rsidP="00B37897">
            <w:pPr>
              <w:pStyle w:val="ListParagraph"/>
              <w:ind w:right="70"/>
              <w:jc w:val="both"/>
              <w:rPr>
                <w:rFonts w:ascii="Times New Roman" w:hAnsi="Times New Roman"/>
                <w:bCs/>
                <w:i/>
              </w:rPr>
            </w:pPr>
          </w:p>
          <w:p w14:paraId="26859F08" w14:textId="4EF417C8" w:rsidR="00A55B53" w:rsidRPr="00B03BC0" w:rsidRDefault="00F13415" w:rsidP="00D1093E">
            <w:pPr>
              <w:ind w:right="645"/>
              <w:jc w:val="both"/>
              <w:rPr>
                <w:bCs/>
                <w:i/>
              </w:rPr>
            </w:pPr>
            <w:r w:rsidRPr="00B03BC0">
              <w:rPr>
                <w:bCs/>
                <w:i/>
              </w:rPr>
              <w:t>The Project managed to successfully launch community consultations despite the r</w:t>
            </w:r>
            <w:r w:rsidR="0091261A" w:rsidRPr="00B03BC0">
              <w:rPr>
                <w:bCs/>
                <w:i/>
              </w:rPr>
              <w:t>estrictions on movement imposed due to Covid-1</w:t>
            </w:r>
            <w:r w:rsidR="00C511AF" w:rsidRPr="00B03BC0">
              <w:rPr>
                <w:bCs/>
                <w:i/>
              </w:rPr>
              <w:t xml:space="preserve">9 </w:t>
            </w:r>
            <w:r w:rsidR="0091261A" w:rsidRPr="00B03BC0">
              <w:rPr>
                <w:bCs/>
                <w:i/>
              </w:rPr>
              <w:t>outbreak</w:t>
            </w:r>
            <w:r w:rsidRPr="00B03BC0">
              <w:rPr>
                <w:bCs/>
                <w:i/>
              </w:rPr>
              <w:t xml:space="preserve">. To ensure a </w:t>
            </w:r>
            <w:r w:rsidR="002328E2" w:rsidRPr="00B03BC0">
              <w:rPr>
                <w:bCs/>
                <w:i/>
              </w:rPr>
              <w:t>bottom-up</w:t>
            </w:r>
            <w:r w:rsidRPr="00B03BC0">
              <w:rPr>
                <w:bCs/>
                <w:i/>
              </w:rPr>
              <w:t xml:space="preserve"> approach</w:t>
            </w:r>
            <w:r w:rsidR="002328E2" w:rsidRPr="00B03BC0">
              <w:rPr>
                <w:bCs/>
                <w:i/>
              </w:rPr>
              <w:t xml:space="preserve"> and asset-based community development,</w:t>
            </w:r>
            <w:r w:rsidRPr="00B03BC0">
              <w:rPr>
                <w:bCs/>
                <w:i/>
              </w:rPr>
              <w:t xml:space="preserve"> the Project engaged 91 diverse stakeholders from local and regional administrations, Civil Society Organizations, International organizations</w:t>
            </w:r>
            <w:r w:rsidR="002328E2" w:rsidRPr="00B03BC0">
              <w:rPr>
                <w:bCs/>
                <w:i/>
              </w:rPr>
              <w:t>,</w:t>
            </w:r>
            <w:r w:rsidRPr="00B03BC0">
              <w:rPr>
                <w:bCs/>
                <w:i/>
              </w:rPr>
              <w:t xml:space="preserve"> as well as school principals and local youth</w:t>
            </w:r>
            <w:r w:rsidR="00A55B53" w:rsidRPr="00B03BC0">
              <w:rPr>
                <w:bCs/>
                <w:i/>
              </w:rPr>
              <w:t xml:space="preserve"> to voice their needs and opinions</w:t>
            </w:r>
            <w:r w:rsidR="002328E2" w:rsidRPr="00B03BC0">
              <w:rPr>
                <w:bCs/>
                <w:i/>
              </w:rPr>
              <w:t>. During the consultations the Project has engaged the following stakeholders:</w:t>
            </w:r>
          </w:p>
          <w:p w14:paraId="7277729E" w14:textId="7FFB0F7C" w:rsidR="00F13415" w:rsidRPr="00B03BC0" w:rsidRDefault="0091261A" w:rsidP="00D1093E">
            <w:pPr>
              <w:pStyle w:val="ListParagraph"/>
              <w:numPr>
                <w:ilvl w:val="0"/>
                <w:numId w:val="6"/>
              </w:numPr>
              <w:ind w:right="645"/>
              <w:jc w:val="both"/>
              <w:rPr>
                <w:rFonts w:ascii="Times New Roman" w:hAnsi="Times New Roman"/>
                <w:bCs/>
                <w:i/>
                <w:sz w:val="24"/>
                <w:szCs w:val="24"/>
              </w:rPr>
            </w:pPr>
            <w:r w:rsidRPr="00B03BC0">
              <w:rPr>
                <w:rFonts w:ascii="Times New Roman" w:hAnsi="Times New Roman"/>
                <w:bCs/>
                <w:i/>
                <w:sz w:val="24"/>
                <w:szCs w:val="24"/>
              </w:rPr>
              <w:t>36</w:t>
            </w:r>
            <w:r w:rsidR="00C511AF" w:rsidRPr="00B03BC0">
              <w:rPr>
                <w:rFonts w:ascii="Times New Roman" w:hAnsi="Times New Roman"/>
                <w:bCs/>
                <w:i/>
                <w:sz w:val="24"/>
                <w:szCs w:val="24"/>
              </w:rPr>
              <w:t xml:space="preserve"> representatives of local and regional administration</w:t>
            </w:r>
            <w:r w:rsidRPr="00B03BC0">
              <w:rPr>
                <w:rFonts w:ascii="Times New Roman" w:hAnsi="Times New Roman"/>
                <w:bCs/>
                <w:i/>
                <w:sz w:val="24"/>
                <w:szCs w:val="24"/>
              </w:rPr>
              <w:t xml:space="preserve">, including 34 Community Heads and 2 </w:t>
            </w:r>
            <w:r w:rsidR="00C511AF" w:rsidRPr="00B03BC0">
              <w:rPr>
                <w:rFonts w:ascii="Times New Roman" w:hAnsi="Times New Roman"/>
                <w:bCs/>
                <w:i/>
                <w:sz w:val="24"/>
                <w:szCs w:val="24"/>
              </w:rPr>
              <w:t xml:space="preserve">governors </w:t>
            </w:r>
            <w:r w:rsidRPr="00B03BC0">
              <w:rPr>
                <w:rFonts w:ascii="Times New Roman" w:hAnsi="Times New Roman"/>
                <w:bCs/>
                <w:i/>
                <w:sz w:val="24"/>
                <w:szCs w:val="24"/>
              </w:rPr>
              <w:t>(Gegharkunik and Vayots Dzor)</w:t>
            </w:r>
            <w:r w:rsidR="00F13415" w:rsidRPr="00B03BC0">
              <w:rPr>
                <w:rFonts w:ascii="Times New Roman" w:hAnsi="Times New Roman"/>
                <w:bCs/>
                <w:i/>
                <w:sz w:val="24"/>
                <w:szCs w:val="24"/>
              </w:rPr>
              <w:t>;</w:t>
            </w:r>
          </w:p>
          <w:p w14:paraId="69C03477" w14:textId="26685449" w:rsidR="00F13415" w:rsidRPr="00B03BC0" w:rsidRDefault="0091261A" w:rsidP="00D1093E">
            <w:pPr>
              <w:pStyle w:val="ListParagraph"/>
              <w:numPr>
                <w:ilvl w:val="0"/>
                <w:numId w:val="6"/>
              </w:numPr>
              <w:ind w:right="645"/>
              <w:jc w:val="both"/>
              <w:rPr>
                <w:rFonts w:ascii="Times New Roman" w:hAnsi="Times New Roman"/>
                <w:bCs/>
                <w:i/>
                <w:sz w:val="24"/>
                <w:szCs w:val="24"/>
              </w:rPr>
            </w:pPr>
            <w:r w:rsidRPr="00B03BC0">
              <w:rPr>
                <w:rFonts w:ascii="Times New Roman" w:hAnsi="Times New Roman"/>
                <w:bCs/>
                <w:i/>
                <w:sz w:val="24"/>
                <w:szCs w:val="24"/>
              </w:rPr>
              <w:t>20 active community members including</w:t>
            </w:r>
            <w:r w:rsidR="002328E2" w:rsidRPr="00B03BC0">
              <w:rPr>
                <w:rFonts w:ascii="Times New Roman" w:hAnsi="Times New Roman"/>
                <w:bCs/>
                <w:i/>
                <w:sz w:val="24"/>
                <w:szCs w:val="24"/>
              </w:rPr>
              <w:t xml:space="preserve"> </w:t>
            </w:r>
            <w:r w:rsidR="00A0521D">
              <w:rPr>
                <w:rFonts w:ascii="Times New Roman" w:hAnsi="Times New Roman"/>
                <w:bCs/>
                <w:i/>
                <w:sz w:val="24"/>
                <w:szCs w:val="24"/>
              </w:rPr>
              <w:t>NGO</w:t>
            </w:r>
            <w:r w:rsidR="002328E2" w:rsidRPr="00B03BC0">
              <w:rPr>
                <w:rFonts w:ascii="Times New Roman" w:hAnsi="Times New Roman"/>
                <w:bCs/>
                <w:i/>
                <w:sz w:val="24"/>
                <w:szCs w:val="24"/>
              </w:rPr>
              <w:t xml:space="preserve"> representatives</w:t>
            </w:r>
            <w:r w:rsidR="00F13415" w:rsidRPr="00B03BC0">
              <w:rPr>
                <w:rFonts w:ascii="Times New Roman" w:hAnsi="Times New Roman"/>
                <w:bCs/>
                <w:i/>
                <w:sz w:val="24"/>
                <w:szCs w:val="24"/>
              </w:rPr>
              <w:t>;</w:t>
            </w:r>
          </w:p>
          <w:p w14:paraId="2CA158FB" w14:textId="330F7B35" w:rsidR="00A55B53" w:rsidRPr="00B03BC0" w:rsidRDefault="0091261A" w:rsidP="00D1093E">
            <w:pPr>
              <w:pStyle w:val="ListParagraph"/>
              <w:numPr>
                <w:ilvl w:val="0"/>
                <w:numId w:val="6"/>
              </w:numPr>
              <w:ind w:right="645"/>
              <w:jc w:val="both"/>
              <w:rPr>
                <w:rFonts w:ascii="Times New Roman" w:hAnsi="Times New Roman"/>
                <w:bCs/>
                <w:i/>
                <w:sz w:val="24"/>
                <w:szCs w:val="24"/>
              </w:rPr>
            </w:pPr>
            <w:r w:rsidRPr="00B03BC0">
              <w:rPr>
                <w:rFonts w:ascii="Times New Roman" w:hAnsi="Times New Roman"/>
                <w:bCs/>
                <w:i/>
                <w:sz w:val="24"/>
                <w:szCs w:val="24"/>
              </w:rPr>
              <w:t>15 school</w:t>
            </w:r>
            <w:r w:rsidR="00C511AF" w:rsidRPr="00B03BC0">
              <w:rPr>
                <w:rFonts w:ascii="Times New Roman" w:hAnsi="Times New Roman"/>
                <w:bCs/>
                <w:i/>
                <w:sz w:val="24"/>
                <w:szCs w:val="24"/>
              </w:rPr>
              <w:t xml:space="preserve"> principals</w:t>
            </w:r>
          </w:p>
          <w:p w14:paraId="1EFD0283" w14:textId="5066E965" w:rsidR="0091261A" w:rsidRPr="00B03BC0" w:rsidRDefault="00A55B53" w:rsidP="00D1093E">
            <w:pPr>
              <w:pStyle w:val="ListParagraph"/>
              <w:numPr>
                <w:ilvl w:val="0"/>
                <w:numId w:val="6"/>
              </w:numPr>
              <w:ind w:right="645"/>
              <w:jc w:val="both"/>
              <w:rPr>
                <w:rFonts w:ascii="Times New Roman" w:hAnsi="Times New Roman"/>
                <w:bCs/>
                <w:i/>
                <w:sz w:val="24"/>
                <w:szCs w:val="24"/>
              </w:rPr>
            </w:pPr>
            <w:r w:rsidRPr="00B03BC0">
              <w:rPr>
                <w:rFonts w:ascii="Times New Roman" w:hAnsi="Times New Roman"/>
                <w:bCs/>
                <w:i/>
                <w:sz w:val="24"/>
                <w:szCs w:val="24"/>
              </w:rPr>
              <w:t xml:space="preserve">20 youth representatives participated in the </w:t>
            </w:r>
            <w:r w:rsidR="0091261A" w:rsidRPr="00B03BC0">
              <w:rPr>
                <w:rFonts w:ascii="Times New Roman" w:hAnsi="Times New Roman"/>
                <w:bCs/>
                <w:i/>
                <w:sz w:val="24"/>
                <w:szCs w:val="24"/>
              </w:rPr>
              <w:t xml:space="preserve">essay competition </w:t>
            </w:r>
            <w:r w:rsidR="005F5705" w:rsidRPr="00B03BC0">
              <w:rPr>
                <w:rFonts w:ascii="Times New Roman" w:hAnsi="Times New Roman"/>
                <w:bCs/>
                <w:i/>
                <w:sz w:val="24"/>
                <w:szCs w:val="24"/>
              </w:rPr>
              <w:t>“</w:t>
            </w:r>
            <w:r w:rsidR="0091261A" w:rsidRPr="00B03BC0">
              <w:rPr>
                <w:rFonts w:ascii="Times New Roman" w:hAnsi="Times New Roman"/>
                <w:bCs/>
                <w:i/>
                <w:sz w:val="24"/>
                <w:szCs w:val="24"/>
              </w:rPr>
              <w:t>Let's make the community sustainable</w:t>
            </w:r>
            <w:r w:rsidR="005F5705" w:rsidRPr="00B03BC0">
              <w:rPr>
                <w:rFonts w:ascii="Times New Roman" w:hAnsi="Times New Roman"/>
                <w:bCs/>
                <w:i/>
                <w:sz w:val="24"/>
                <w:szCs w:val="24"/>
              </w:rPr>
              <w:t>”</w:t>
            </w:r>
            <w:r w:rsidR="0091261A" w:rsidRPr="00B03BC0">
              <w:rPr>
                <w:rFonts w:ascii="Times New Roman" w:hAnsi="Times New Roman"/>
                <w:bCs/>
                <w:i/>
                <w:sz w:val="24"/>
                <w:szCs w:val="24"/>
              </w:rPr>
              <w:t xml:space="preserve"> </w:t>
            </w:r>
          </w:p>
          <w:p w14:paraId="2B33FC8C" w14:textId="4FB5937E" w:rsidR="00EA5656" w:rsidRPr="00B03BC0" w:rsidRDefault="00A55B53" w:rsidP="00D1093E">
            <w:pPr>
              <w:ind w:right="645"/>
              <w:jc w:val="both"/>
              <w:rPr>
                <w:bCs/>
                <w:i/>
              </w:rPr>
            </w:pPr>
            <w:r w:rsidRPr="00B03BC0">
              <w:rPr>
                <w:bCs/>
                <w:i/>
              </w:rPr>
              <w:t xml:space="preserve">The project has identified and engaged </w:t>
            </w:r>
            <w:r w:rsidR="000067F6" w:rsidRPr="00B03BC0">
              <w:rPr>
                <w:bCs/>
                <w:i/>
              </w:rPr>
              <w:t>three (3)</w:t>
            </w:r>
            <w:r w:rsidRPr="00B03BC0">
              <w:rPr>
                <w:bCs/>
                <w:i/>
              </w:rPr>
              <w:t xml:space="preserve"> local monitors from the target communities for ongoing monitoring of reginal dynamics and project synergy. It is envisaged to established two regional coordination centers in Gegharkunik and Vayots Dzor regions under the Governor’s office.</w:t>
            </w:r>
          </w:p>
          <w:p w14:paraId="6295BF7B" w14:textId="30A930CC" w:rsidR="002328E2" w:rsidRPr="00B03BC0" w:rsidRDefault="00A55B53" w:rsidP="00D1093E">
            <w:pPr>
              <w:ind w:right="645"/>
              <w:jc w:val="both"/>
              <w:rPr>
                <w:bCs/>
                <w:i/>
              </w:rPr>
            </w:pPr>
            <w:r w:rsidRPr="00B03BC0">
              <w:rPr>
                <w:bCs/>
                <w:i/>
              </w:rPr>
              <w:t xml:space="preserve">As a result of these consultations the Annual Work Plan </w:t>
            </w:r>
            <w:r w:rsidR="002328E2" w:rsidRPr="00B03BC0">
              <w:rPr>
                <w:bCs/>
                <w:i/>
              </w:rPr>
              <w:t xml:space="preserve">of the Project </w:t>
            </w:r>
            <w:r w:rsidRPr="00B03BC0">
              <w:rPr>
                <w:bCs/>
                <w:i/>
              </w:rPr>
              <w:t xml:space="preserve">was </w:t>
            </w:r>
            <w:r w:rsidR="002328E2" w:rsidRPr="00B03BC0">
              <w:rPr>
                <w:bCs/>
                <w:i/>
              </w:rPr>
              <w:t>developed, that centers on the following pillars:</w:t>
            </w:r>
          </w:p>
          <w:p w14:paraId="413EB646" w14:textId="77777777" w:rsidR="002328E2" w:rsidRPr="00B03BC0" w:rsidRDefault="002328E2" w:rsidP="00D1093E">
            <w:pPr>
              <w:pStyle w:val="ListParagraph"/>
              <w:numPr>
                <w:ilvl w:val="0"/>
                <w:numId w:val="6"/>
              </w:numPr>
              <w:ind w:right="645"/>
              <w:jc w:val="both"/>
              <w:rPr>
                <w:rFonts w:ascii="Times New Roman" w:hAnsi="Times New Roman"/>
                <w:bCs/>
                <w:i/>
                <w:sz w:val="24"/>
                <w:szCs w:val="24"/>
              </w:rPr>
            </w:pPr>
            <w:r w:rsidRPr="00B03BC0">
              <w:rPr>
                <w:rFonts w:ascii="Times New Roman" w:hAnsi="Times New Roman"/>
                <w:bCs/>
                <w:i/>
                <w:sz w:val="24"/>
                <w:szCs w:val="24"/>
              </w:rPr>
              <w:t>Ensuring Food Security</w:t>
            </w:r>
          </w:p>
          <w:p w14:paraId="081710C5" w14:textId="77777777" w:rsidR="002328E2" w:rsidRPr="00B03BC0" w:rsidRDefault="002328E2" w:rsidP="00D1093E">
            <w:pPr>
              <w:pStyle w:val="ListParagraph"/>
              <w:numPr>
                <w:ilvl w:val="0"/>
                <w:numId w:val="6"/>
              </w:numPr>
              <w:ind w:right="645"/>
              <w:jc w:val="both"/>
              <w:rPr>
                <w:rFonts w:ascii="Times New Roman" w:hAnsi="Times New Roman"/>
                <w:bCs/>
                <w:i/>
                <w:sz w:val="24"/>
                <w:szCs w:val="24"/>
              </w:rPr>
            </w:pPr>
            <w:r w:rsidRPr="00B03BC0">
              <w:rPr>
                <w:rFonts w:ascii="Times New Roman" w:hAnsi="Times New Roman"/>
                <w:bCs/>
                <w:i/>
                <w:sz w:val="24"/>
                <w:szCs w:val="24"/>
              </w:rPr>
              <w:t>Providing support to SMEs</w:t>
            </w:r>
          </w:p>
          <w:p w14:paraId="0E21A25C" w14:textId="125C612C" w:rsidR="00A75892" w:rsidRPr="00B03BC0" w:rsidRDefault="002328E2" w:rsidP="00D1093E">
            <w:pPr>
              <w:pStyle w:val="ListParagraph"/>
              <w:numPr>
                <w:ilvl w:val="0"/>
                <w:numId w:val="6"/>
              </w:numPr>
              <w:ind w:right="645"/>
              <w:jc w:val="both"/>
              <w:rPr>
                <w:rFonts w:ascii="Times New Roman" w:hAnsi="Times New Roman"/>
                <w:bCs/>
                <w:i/>
                <w:sz w:val="24"/>
                <w:szCs w:val="24"/>
              </w:rPr>
            </w:pPr>
            <w:r w:rsidRPr="00B03BC0">
              <w:rPr>
                <w:rFonts w:ascii="Times New Roman" w:hAnsi="Times New Roman"/>
                <w:bCs/>
                <w:i/>
                <w:sz w:val="24"/>
                <w:szCs w:val="24"/>
              </w:rPr>
              <w:t>Infrastructure Rehabilitation</w:t>
            </w:r>
          </w:p>
          <w:p w14:paraId="09A63AC2" w14:textId="05285181" w:rsidR="00A75892" w:rsidRDefault="00A75892" w:rsidP="00D1093E">
            <w:pPr>
              <w:pStyle w:val="ListParagraph"/>
              <w:numPr>
                <w:ilvl w:val="0"/>
                <w:numId w:val="6"/>
              </w:numPr>
              <w:ind w:right="645"/>
              <w:jc w:val="both"/>
              <w:rPr>
                <w:rFonts w:ascii="Times New Roman" w:hAnsi="Times New Roman"/>
                <w:bCs/>
                <w:i/>
                <w:sz w:val="24"/>
                <w:szCs w:val="24"/>
              </w:rPr>
            </w:pPr>
            <w:r w:rsidRPr="00B03BC0">
              <w:rPr>
                <w:rFonts w:ascii="Times New Roman" w:hAnsi="Times New Roman"/>
                <w:bCs/>
                <w:i/>
                <w:sz w:val="24"/>
                <w:szCs w:val="24"/>
              </w:rPr>
              <w:t>Supporting state-financed programs</w:t>
            </w:r>
          </w:p>
          <w:p w14:paraId="76CB691F" w14:textId="0AF1FC24" w:rsidR="004409E9" w:rsidRDefault="004409E9" w:rsidP="004409E9">
            <w:pPr>
              <w:ind w:right="645"/>
              <w:jc w:val="both"/>
              <w:rPr>
                <w:bCs/>
                <w:i/>
              </w:rPr>
            </w:pPr>
          </w:p>
          <w:p w14:paraId="0062A65B" w14:textId="6B0DE0A7" w:rsidR="004409E9" w:rsidRPr="004409E9" w:rsidRDefault="004409E9" w:rsidP="004409E9">
            <w:pPr>
              <w:ind w:right="645"/>
              <w:jc w:val="both"/>
              <w:rPr>
                <w:bCs/>
                <w:i/>
                <w:u w:val="single"/>
              </w:rPr>
            </w:pPr>
            <w:r w:rsidRPr="004409E9">
              <w:rPr>
                <w:bCs/>
                <w:i/>
                <w:u w:val="single"/>
              </w:rPr>
              <w:t>2021</w:t>
            </w:r>
          </w:p>
          <w:p w14:paraId="6A16EFCD" w14:textId="78A871EA" w:rsidR="00A55B53" w:rsidRDefault="004409E9" w:rsidP="00B37897">
            <w:pPr>
              <w:ind w:right="70"/>
              <w:jc w:val="both"/>
              <w:rPr>
                <w:bCs/>
                <w:i/>
              </w:rPr>
            </w:pPr>
            <w:r>
              <w:rPr>
                <w:bCs/>
                <w:i/>
              </w:rPr>
              <w:t xml:space="preserve">During the reporting period the project team has initiatied 9 community consultations with farmers, local government and Ministry of Economy of RA. The project continued facilitating local monitoring through </w:t>
            </w:r>
            <w:r>
              <w:rPr>
                <w:bCs/>
                <w:i/>
              </w:rPr>
              <w:lastRenderedPageBreak/>
              <w:t>established focal persons.The project has also conducted a capacity building needs assessment and ensured a broad outreach for project interventions organizing  3 Q&amp;A sessions through social media.</w:t>
            </w:r>
          </w:p>
          <w:p w14:paraId="71272986" w14:textId="77777777" w:rsidR="004409E9" w:rsidRPr="00B03BC0" w:rsidRDefault="004409E9" w:rsidP="00B37897">
            <w:pPr>
              <w:ind w:right="70"/>
              <w:jc w:val="both"/>
              <w:rPr>
                <w:bCs/>
                <w:i/>
              </w:rPr>
            </w:pPr>
          </w:p>
          <w:p w14:paraId="7F4C65DE" w14:textId="15749B4F" w:rsidR="00A55B53" w:rsidRPr="00B03BC0" w:rsidRDefault="00A55B53" w:rsidP="00B37897">
            <w:pPr>
              <w:ind w:right="70"/>
              <w:jc w:val="both"/>
              <w:rPr>
                <w:bCs/>
                <w:i/>
              </w:rPr>
            </w:pPr>
          </w:p>
          <w:tbl>
            <w:tblPr>
              <w:tblW w:w="9615" w:type="dxa"/>
              <w:tblLook w:val="0000" w:firstRow="0" w:lastRow="0" w:firstColumn="0" w:lastColumn="0" w:noHBand="0" w:noVBand="0"/>
            </w:tblPr>
            <w:tblGrid>
              <w:gridCol w:w="9615"/>
            </w:tblGrid>
            <w:tr w:rsidR="00EA5656" w:rsidRPr="00B03BC0" w14:paraId="5B4D2119" w14:textId="77777777" w:rsidTr="00EA5656">
              <w:trPr>
                <w:trHeight w:val="76"/>
              </w:trPr>
              <w:tc>
                <w:tcPr>
                  <w:tcW w:w="9615" w:type="dxa"/>
                  <w:shd w:val="clear" w:color="auto" w:fill="D9D9D9"/>
                </w:tcPr>
                <w:p w14:paraId="7361828D" w14:textId="7CB4A155" w:rsidR="00EA5656" w:rsidRPr="00B03BC0" w:rsidRDefault="003A6FDC" w:rsidP="00B37897">
                  <w:pPr>
                    <w:ind w:right="1371"/>
                    <w:jc w:val="both"/>
                    <w:rPr>
                      <w:b/>
                      <w:bCs/>
                      <w:i/>
                    </w:rPr>
                  </w:pPr>
                  <w:r w:rsidRPr="00B03BC0">
                    <w:rPr>
                      <w:b/>
                      <w:bCs/>
                      <w:i/>
                    </w:rPr>
                    <w:t xml:space="preserve">             </w:t>
                  </w:r>
                  <w:r w:rsidR="00EA5656" w:rsidRPr="00B03BC0">
                    <w:rPr>
                      <w:b/>
                      <w:bCs/>
                      <w:i/>
                    </w:rPr>
                    <w:t>Results:</w:t>
                  </w:r>
                </w:p>
                <w:p w14:paraId="36460AFB" w14:textId="1B84B682" w:rsidR="008D7483" w:rsidRPr="00B03BC0" w:rsidRDefault="008D7483" w:rsidP="00D5660D">
                  <w:pPr>
                    <w:pStyle w:val="ListParagraph"/>
                    <w:numPr>
                      <w:ilvl w:val="0"/>
                      <w:numId w:val="5"/>
                    </w:numPr>
                    <w:ind w:right="1371"/>
                    <w:jc w:val="both"/>
                    <w:rPr>
                      <w:rFonts w:ascii="Times New Roman" w:hAnsi="Times New Roman"/>
                      <w:i/>
                      <w:sz w:val="24"/>
                      <w:szCs w:val="24"/>
                    </w:rPr>
                  </w:pPr>
                  <w:r w:rsidRPr="00B03BC0">
                    <w:rPr>
                      <w:rFonts w:ascii="Times New Roman" w:hAnsi="Times New Roman"/>
                      <w:i/>
                      <w:sz w:val="24"/>
                      <w:szCs w:val="24"/>
                    </w:rPr>
                    <w:t>T</w:t>
                  </w:r>
                  <w:r w:rsidR="000067F6" w:rsidRPr="00B03BC0">
                    <w:rPr>
                      <w:rFonts w:ascii="Times New Roman" w:hAnsi="Times New Roman"/>
                      <w:i/>
                      <w:sz w:val="24"/>
                      <w:szCs w:val="24"/>
                    </w:rPr>
                    <w:t>hree</w:t>
                  </w:r>
                  <w:r w:rsidRPr="00B03BC0">
                    <w:rPr>
                      <w:rFonts w:ascii="Times New Roman" w:hAnsi="Times New Roman"/>
                      <w:i/>
                      <w:sz w:val="24"/>
                      <w:szCs w:val="24"/>
                    </w:rPr>
                    <w:t xml:space="preserve"> (</w:t>
                  </w:r>
                  <w:r w:rsidR="000067F6" w:rsidRPr="00B03BC0">
                    <w:rPr>
                      <w:rFonts w:ascii="Times New Roman" w:hAnsi="Times New Roman"/>
                      <w:i/>
                      <w:sz w:val="24"/>
                      <w:szCs w:val="24"/>
                    </w:rPr>
                    <w:t>3</w:t>
                  </w:r>
                  <w:r w:rsidRPr="00B03BC0">
                    <w:rPr>
                      <w:rFonts w:ascii="Times New Roman" w:hAnsi="Times New Roman"/>
                      <w:i/>
                      <w:sz w:val="24"/>
                      <w:szCs w:val="24"/>
                    </w:rPr>
                    <w:t>) local monitors were identified and trained</w:t>
                  </w:r>
                </w:p>
                <w:p w14:paraId="7A438008" w14:textId="04F0E08D" w:rsidR="008D7483" w:rsidRDefault="00C21680" w:rsidP="00D5660D">
                  <w:pPr>
                    <w:pStyle w:val="ListParagraph"/>
                    <w:numPr>
                      <w:ilvl w:val="0"/>
                      <w:numId w:val="5"/>
                    </w:numPr>
                    <w:ind w:right="1371"/>
                    <w:jc w:val="both"/>
                    <w:rPr>
                      <w:rFonts w:ascii="Times New Roman" w:hAnsi="Times New Roman"/>
                      <w:i/>
                      <w:sz w:val="24"/>
                      <w:szCs w:val="24"/>
                    </w:rPr>
                  </w:pPr>
                  <w:r w:rsidRPr="00B03BC0">
                    <w:rPr>
                      <w:rFonts w:ascii="Times New Roman" w:hAnsi="Times New Roman"/>
                      <w:i/>
                      <w:sz w:val="24"/>
                      <w:szCs w:val="24"/>
                    </w:rPr>
                    <w:t>Overall, 91 residents in Gegharkunik and Vayots Dzor regions participated in local consultations, needs assessment and prioritization, out of which</w:t>
                  </w:r>
                  <w:r w:rsidR="00A55B53" w:rsidRPr="00B03BC0">
                    <w:rPr>
                      <w:rFonts w:ascii="Times New Roman" w:hAnsi="Times New Roman"/>
                      <w:i/>
                      <w:sz w:val="24"/>
                      <w:szCs w:val="24"/>
                    </w:rPr>
                    <w:t xml:space="preserve"> 47</w:t>
                  </w:r>
                  <w:r w:rsidR="005F5705" w:rsidRPr="00B03BC0">
                    <w:rPr>
                      <w:rFonts w:ascii="Times New Roman" w:hAnsi="Times New Roman"/>
                      <w:i/>
                      <w:sz w:val="24"/>
                      <w:szCs w:val="24"/>
                    </w:rPr>
                    <w:t xml:space="preserve"> were</w:t>
                  </w:r>
                  <w:r w:rsidR="00A55B53" w:rsidRPr="00B03BC0">
                    <w:rPr>
                      <w:rFonts w:ascii="Times New Roman" w:hAnsi="Times New Roman"/>
                      <w:i/>
                      <w:sz w:val="24"/>
                      <w:szCs w:val="24"/>
                    </w:rPr>
                    <w:t xml:space="preserve"> women.</w:t>
                  </w:r>
                </w:p>
                <w:p w14:paraId="219125D1" w14:textId="0670DBEA" w:rsidR="00E05297" w:rsidRDefault="00E05297" w:rsidP="00E05297">
                  <w:pPr>
                    <w:ind w:right="1371"/>
                    <w:jc w:val="both"/>
                    <w:rPr>
                      <w:i/>
                    </w:rPr>
                  </w:pPr>
                  <w:r>
                    <w:rPr>
                      <w:i/>
                    </w:rPr>
                    <w:t>2021</w:t>
                  </w:r>
                </w:p>
                <w:p w14:paraId="32B15894" w14:textId="02DD76C7" w:rsidR="004409E9" w:rsidRPr="004409E9" w:rsidRDefault="004409E9" w:rsidP="004409E9">
                  <w:pPr>
                    <w:pStyle w:val="ListParagraph"/>
                    <w:numPr>
                      <w:ilvl w:val="0"/>
                      <w:numId w:val="18"/>
                    </w:numPr>
                    <w:ind w:right="1371"/>
                    <w:jc w:val="both"/>
                    <w:rPr>
                      <w:rFonts w:ascii="Times New Roman" w:hAnsi="Times New Roman"/>
                      <w:i/>
                      <w:sz w:val="24"/>
                      <w:szCs w:val="24"/>
                    </w:rPr>
                  </w:pPr>
                  <w:r w:rsidRPr="004409E9">
                    <w:rPr>
                      <w:rFonts w:ascii="Times New Roman" w:hAnsi="Times New Roman"/>
                      <w:i/>
                      <w:sz w:val="24"/>
                      <w:szCs w:val="24"/>
                    </w:rPr>
                    <w:t>9 community consultations</w:t>
                  </w:r>
                </w:p>
                <w:p w14:paraId="05225370" w14:textId="0151D1E9" w:rsidR="004409E9" w:rsidRPr="004409E9" w:rsidRDefault="004409E9" w:rsidP="004409E9">
                  <w:pPr>
                    <w:pStyle w:val="ListParagraph"/>
                    <w:numPr>
                      <w:ilvl w:val="0"/>
                      <w:numId w:val="18"/>
                    </w:numPr>
                    <w:ind w:right="1371"/>
                    <w:jc w:val="both"/>
                    <w:rPr>
                      <w:rFonts w:ascii="Times New Roman" w:hAnsi="Times New Roman"/>
                      <w:i/>
                      <w:sz w:val="24"/>
                      <w:szCs w:val="24"/>
                    </w:rPr>
                  </w:pPr>
                  <w:r w:rsidRPr="004409E9">
                    <w:rPr>
                      <w:rFonts w:ascii="Times New Roman" w:hAnsi="Times New Roman"/>
                      <w:i/>
                      <w:sz w:val="24"/>
                      <w:szCs w:val="24"/>
                    </w:rPr>
                    <w:t>3 Q&amp;A sessions for project beneficiaries</w:t>
                  </w:r>
                </w:p>
                <w:p w14:paraId="0F982842" w14:textId="6247DF04" w:rsidR="00D1093E" w:rsidRPr="00B03BC0" w:rsidRDefault="00D1093E" w:rsidP="00D1093E">
                  <w:pPr>
                    <w:pStyle w:val="ListParagraph"/>
                    <w:ind w:left="779" w:right="1371"/>
                    <w:jc w:val="both"/>
                    <w:rPr>
                      <w:rFonts w:ascii="Times New Roman" w:hAnsi="Times New Roman"/>
                      <w:i/>
                      <w:sz w:val="24"/>
                      <w:szCs w:val="24"/>
                    </w:rPr>
                  </w:pPr>
                </w:p>
              </w:tc>
            </w:tr>
          </w:tbl>
          <w:p w14:paraId="6340DBEC" w14:textId="21B686A0" w:rsidR="003A6FDC" w:rsidRPr="00B03BC0" w:rsidRDefault="003A6FDC" w:rsidP="00B37897">
            <w:pPr>
              <w:ind w:right="70"/>
              <w:jc w:val="both"/>
              <w:rPr>
                <w:bCs/>
                <w:i/>
              </w:rPr>
            </w:pPr>
          </w:p>
          <w:tbl>
            <w:tblPr>
              <w:tblW w:w="9615" w:type="dxa"/>
              <w:tblLook w:val="0000" w:firstRow="0" w:lastRow="0" w:firstColumn="0" w:lastColumn="0" w:noHBand="0" w:noVBand="0"/>
            </w:tblPr>
            <w:tblGrid>
              <w:gridCol w:w="9615"/>
            </w:tblGrid>
            <w:tr w:rsidR="0091261A" w:rsidRPr="00B03BC0" w14:paraId="68419015" w14:textId="77777777" w:rsidTr="00B71578">
              <w:trPr>
                <w:trHeight w:val="184"/>
              </w:trPr>
              <w:tc>
                <w:tcPr>
                  <w:tcW w:w="9615" w:type="dxa"/>
                  <w:shd w:val="clear" w:color="auto" w:fill="D9D9D9"/>
                </w:tcPr>
                <w:p w14:paraId="568FDDEC" w14:textId="1E779BF4" w:rsidR="0091261A" w:rsidRPr="00B03BC0" w:rsidRDefault="0091261A" w:rsidP="00B37897">
                  <w:pPr>
                    <w:ind w:right="1371"/>
                    <w:jc w:val="both"/>
                    <w:rPr>
                      <w:b/>
                      <w:bCs/>
                      <w:i/>
                    </w:rPr>
                  </w:pPr>
                  <w:r w:rsidRPr="00B03BC0">
                    <w:rPr>
                      <w:b/>
                      <w:bCs/>
                      <w:i/>
                    </w:rPr>
                    <w:t>Component 2: Increased Economic activity in the settlements through efficient local production and processing</w:t>
                  </w:r>
                </w:p>
              </w:tc>
            </w:tr>
          </w:tbl>
          <w:p w14:paraId="6FAE5CF9" w14:textId="3452A780" w:rsidR="00284ECF" w:rsidRDefault="004409E9" w:rsidP="00B03BC0">
            <w:pPr>
              <w:ind w:right="70"/>
              <w:jc w:val="both"/>
              <w:rPr>
                <w:b/>
                <w:bCs/>
                <w:i/>
                <w:lang w:val="en-GB"/>
              </w:rPr>
            </w:pPr>
            <w:r w:rsidRPr="00B03BC0">
              <w:rPr>
                <w:noProof/>
              </w:rPr>
              <mc:AlternateContent>
                <mc:Choice Requires="wps">
                  <w:drawing>
                    <wp:anchor distT="0" distB="0" distL="114300" distR="114300" simplePos="0" relativeHeight="251676672" behindDoc="1" locked="0" layoutInCell="1" allowOverlap="1" wp14:anchorId="4E978646" wp14:editId="457DC2FF">
                      <wp:simplePos x="0" y="0"/>
                      <wp:positionH relativeFrom="margin">
                        <wp:posOffset>-55880</wp:posOffset>
                      </wp:positionH>
                      <wp:positionV relativeFrom="margin">
                        <wp:posOffset>3680360</wp:posOffset>
                      </wp:positionV>
                      <wp:extent cx="2371725" cy="1633220"/>
                      <wp:effectExtent l="12700" t="12700" r="15875" b="17780"/>
                      <wp:wrapTight wrapText="bothSides">
                        <wp:wrapPolygon edited="0">
                          <wp:start x="-116" y="-168"/>
                          <wp:lineTo x="-116" y="21667"/>
                          <wp:lineTo x="21629" y="21667"/>
                          <wp:lineTo x="21629" y="-168"/>
                          <wp:lineTo x="-116" y="-168"/>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6332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A939C1C" w14:textId="77777777" w:rsidR="007939FE" w:rsidRPr="002B3E49" w:rsidRDefault="007939FE" w:rsidP="00D1093E">
                                  <w:pPr>
                                    <w:jc w:val="both"/>
                                  </w:pPr>
                                  <w:r w:rsidRPr="002B3E49">
                                    <w:t xml:space="preserve">In 2020, 39 tons of potato seeds were sown, 40 tons of seeds and </w:t>
                                  </w:r>
                                  <w:r w:rsidRPr="00C2501F">
                                    <w:rPr>
                                      <w:b/>
                                      <w:bCs/>
                                      <w:i/>
                                      <w:iCs/>
                                      <w:color w:val="365F91" w:themeColor="accent1" w:themeShade="BF"/>
                                    </w:rPr>
                                    <w:t>200 tons of final products</w:t>
                                  </w:r>
                                  <w:r w:rsidRPr="002B3E49">
                                    <w:rPr>
                                      <w:b/>
                                      <w:bCs/>
                                    </w:rPr>
                                    <w:t xml:space="preserve"> </w:t>
                                  </w:r>
                                  <w:r w:rsidRPr="002B3E49">
                                    <w:t xml:space="preserve">were harvested. </w:t>
                                  </w:r>
                                </w:p>
                                <w:p w14:paraId="5BD8928C" w14:textId="77777777" w:rsidR="007939FE" w:rsidRPr="002B3E49" w:rsidRDefault="007939FE" w:rsidP="00D1093E">
                                  <w:pPr>
                                    <w:jc w:val="both"/>
                                  </w:pPr>
                                  <w:r w:rsidRPr="002B3E49">
                                    <w:t xml:space="preserve">In 2021, 100 tons of seeds will be sown and over </w:t>
                                  </w:r>
                                  <w:r w:rsidRPr="00C2501F">
                                    <w:rPr>
                                      <w:b/>
                                      <w:bCs/>
                                      <w:i/>
                                      <w:iCs/>
                                      <w:color w:val="365F91" w:themeColor="accent1" w:themeShade="BF"/>
                                    </w:rPr>
                                    <w:t>650 tons of mixed products</w:t>
                                  </w:r>
                                  <w:r w:rsidRPr="002B3E49">
                                    <w:rPr>
                                      <w:b/>
                                      <w:bCs/>
                                    </w:rPr>
                                    <w:t xml:space="preserve"> </w:t>
                                  </w:r>
                                  <w:r w:rsidRPr="002B3E49">
                                    <w:t xml:space="preserve">(seeds + final product) is expected to be harvested. </w:t>
                                  </w:r>
                                </w:p>
                                <w:p w14:paraId="1E7ADD6D" w14:textId="77777777" w:rsidR="007939FE" w:rsidRPr="00D863D0" w:rsidRDefault="007939FE" w:rsidP="00D1093E">
                                  <w:pPr>
                                    <w:jc w:val="both"/>
                                    <w:rPr>
                                      <w:rFonts w:cstheme="minorHAnsi"/>
                                    </w:rPr>
                                  </w:pPr>
                                </w:p>
                              </w:txbxContent>
                            </wps:txbx>
                            <wps:bodyPr rot="0" vert="horz" wrap="square" lIns="91440" tIns="45720" rIns="91440" bIns="45720" anchor="t" anchorCtr="0">
                              <a:noAutofit/>
                            </wps:bodyPr>
                          </wps:wsp>
                        </a:graphicData>
                      </a:graphic>
                    </wp:anchor>
                  </w:drawing>
                </mc:Choice>
                <mc:Fallback>
                  <w:pict>
                    <v:shapetype w14:anchorId="4E978646" id="_x0000_t202" coordsize="21600,21600" o:spt="202" path="m,l,21600r21600,l21600,xe">
                      <v:stroke joinstyle="miter"/>
                      <v:path gradientshapeok="t" o:connecttype="rect"/>
                    </v:shapetype>
                    <v:shape id="Text Box 2" o:spid="_x0000_s1026" type="#_x0000_t202" style="position:absolute;left:0;text-align:left;margin-left:-4.4pt;margin-top:289.8pt;width:186.75pt;height:128.6pt;z-index:-2516398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" fillcolor="white [3201]" strokecolor="#4f81bd [3204]" strokeweight="2pt">
                      <v:textbox>
                        <w:txbxContent>
                          <w:p w14:paraId="0A939C1C" w14:textId="77777777" w:rsidR="007939FE" w:rsidRPr="002B3E49" w:rsidRDefault="007939FE" w:rsidP="00D1093E">
                            <w:pPr>
                              <w:jc w:val="both"/>
                            </w:pPr>
                            <w:r w:rsidRPr="002B3E49">
                              <w:t xml:space="preserve">In 2020, 39 tons of potato seeds were sown, 40 tons of seeds and </w:t>
                            </w:r>
                            <w:r w:rsidRPr="00C2501F">
                              <w:rPr>
                                <w:b/>
                                <w:bCs/>
                                <w:i/>
                                <w:iCs/>
                                <w:color w:val="365F91" w:themeColor="accent1" w:themeShade="BF"/>
                              </w:rPr>
                              <w:t>200 tons of final products</w:t>
                            </w:r>
                            <w:r w:rsidRPr="002B3E49">
                              <w:rPr>
                                <w:b/>
                                <w:bCs/>
                              </w:rPr>
                              <w:t xml:space="preserve"> </w:t>
                            </w:r>
                            <w:r w:rsidRPr="002B3E49">
                              <w:t xml:space="preserve">were harvested. </w:t>
                            </w:r>
                          </w:p>
                          <w:p w14:paraId="5BD8928C" w14:textId="77777777" w:rsidR="007939FE" w:rsidRPr="002B3E49" w:rsidRDefault="007939FE" w:rsidP="00D1093E">
                            <w:pPr>
                              <w:jc w:val="both"/>
                            </w:pPr>
                            <w:r w:rsidRPr="002B3E49">
                              <w:t xml:space="preserve">In 2021, 100 tons of seeds will be sown and over </w:t>
                            </w:r>
                            <w:r w:rsidRPr="00C2501F">
                              <w:rPr>
                                <w:b/>
                                <w:bCs/>
                                <w:i/>
                                <w:iCs/>
                                <w:color w:val="365F91" w:themeColor="accent1" w:themeShade="BF"/>
                              </w:rPr>
                              <w:t>650 tons of mixed products</w:t>
                            </w:r>
                            <w:r w:rsidRPr="002B3E49">
                              <w:rPr>
                                <w:b/>
                                <w:bCs/>
                              </w:rPr>
                              <w:t xml:space="preserve"> </w:t>
                            </w:r>
                            <w:r w:rsidRPr="002B3E49">
                              <w:t xml:space="preserve">(seeds + final product) is expected to be harvested. </w:t>
                            </w:r>
                          </w:p>
                          <w:p w14:paraId="1E7ADD6D" w14:textId="77777777" w:rsidR="007939FE" w:rsidRPr="00D863D0" w:rsidRDefault="007939FE" w:rsidP="00D1093E">
                            <w:pPr>
                              <w:jc w:val="both"/>
                              <w:rPr>
                                <w:rFonts w:cstheme="minorHAnsi"/>
                              </w:rPr>
                            </w:pPr>
                          </w:p>
                        </w:txbxContent>
                      </v:textbox>
                      <w10:wrap type="tight" anchorx="margin" anchory="margin"/>
                    </v:shape>
                  </w:pict>
                </mc:Fallback>
              </mc:AlternateContent>
            </w:r>
          </w:p>
          <w:p w14:paraId="6BD9A5CB" w14:textId="3CE6E4A9" w:rsidR="00284ECF" w:rsidRDefault="005F5705" w:rsidP="00B03BC0">
            <w:pPr>
              <w:ind w:right="70"/>
              <w:jc w:val="both"/>
              <w:rPr>
                <w:b/>
                <w:bCs/>
                <w:i/>
                <w:lang w:val="en-GB"/>
              </w:rPr>
            </w:pPr>
            <w:r w:rsidRPr="00B03BC0">
              <w:rPr>
                <w:b/>
                <w:bCs/>
                <w:i/>
                <w:lang w:val="en-GB"/>
              </w:rPr>
              <w:t>Ensuring food security:</w:t>
            </w:r>
          </w:p>
          <w:p w14:paraId="649A8EB0" w14:textId="591922A3" w:rsidR="00A0521D" w:rsidRPr="00284ECF" w:rsidRDefault="00C21680" w:rsidP="00B03BC0">
            <w:pPr>
              <w:ind w:right="70"/>
              <w:jc w:val="both"/>
              <w:rPr>
                <w:b/>
                <w:bCs/>
                <w:i/>
                <w:lang w:val="en-GB"/>
              </w:rPr>
            </w:pPr>
            <w:r w:rsidRPr="00B03BC0">
              <w:rPr>
                <w:bCs/>
                <w:i/>
              </w:rPr>
              <w:t xml:space="preserve">Based on the findings </w:t>
            </w:r>
            <w:r w:rsidR="00A75892" w:rsidRPr="00B03BC0">
              <w:rPr>
                <w:bCs/>
                <w:i/>
              </w:rPr>
              <w:t xml:space="preserve">of </w:t>
            </w:r>
            <w:r w:rsidR="002468FA" w:rsidRPr="00B03BC0">
              <w:rPr>
                <w:bCs/>
                <w:i/>
              </w:rPr>
              <w:t xml:space="preserve">the </w:t>
            </w:r>
            <w:r w:rsidRPr="00B03BC0">
              <w:rPr>
                <w:bCs/>
                <w:i/>
              </w:rPr>
              <w:t xml:space="preserve">feasibility study, as well as </w:t>
            </w:r>
            <w:r w:rsidR="002328E2" w:rsidRPr="00B03BC0">
              <w:rPr>
                <w:bCs/>
                <w:i/>
              </w:rPr>
              <w:t xml:space="preserve">taking into consideration </w:t>
            </w:r>
            <w:r w:rsidR="005F5705" w:rsidRPr="00B03BC0">
              <w:rPr>
                <w:bCs/>
                <w:i/>
              </w:rPr>
              <w:t xml:space="preserve">the low </w:t>
            </w:r>
            <w:r w:rsidR="00905E69" w:rsidRPr="00B03BC0">
              <w:rPr>
                <w:bCs/>
                <w:i/>
              </w:rPr>
              <w:t xml:space="preserve">wheat </w:t>
            </w:r>
            <w:r w:rsidR="002468FA" w:rsidRPr="00B03BC0">
              <w:rPr>
                <w:bCs/>
                <w:i/>
              </w:rPr>
              <w:t>self-sufficiency in Armenia and dependen</w:t>
            </w:r>
            <w:r w:rsidR="005F5705" w:rsidRPr="00B03BC0">
              <w:rPr>
                <w:bCs/>
                <w:i/>
              </w:rPr>
              <w:t>ce</w:t>
            </w:r>
            <w:r w:rsidR="002468FA" w:rsidRPr="00B03BC0">
              <w:rPr>
                <w:bCs/>
                <w:i/>
              </w:rPr>
              <w:t xml:space="preserve"> on international wheat suppliers with 50% import rates (mainly from Russia), </w:t>
            </w:r>
            <w:r w:rsidRPr="00B03BC0">
              <w:rPr>
                <w:bCs/>
                <w:i/>
              </w:rPr>
              <w:t xml:space="preserve">the Project identified the </w:t>
            </w:r>
            <w:r w:rsidR="002468FA" w:rsidRPr="00B03BC0">
              <w:rPr>
                <w:bCs/>
                <w:i/>
              </w:rPr>
              <w:t xml:space="preserve">wheat </w:t>
            </w:r>
            <w:r w:rsidRPr="00B03BC0">
              <w:rPr>
                <w:bCs/>
                <w:i/>
              </w:rPr>
              <w:t>production and processing as priority direction in supporting the local livelihoods</w:t>
            </w:r>
            <w:r w:rsidR="005F5705" w:rsidRPr="00B03BC0">
              <w:rPr>
                <w:bCs/>
                <w:i/>
              </w:rPr>
              <w:t xml:space="preserve">. It will allow to </w:t>
            </w:r>
            <w:r w:rsidRPr="00B03BC0">
              <w:rPr>
                <w:bCs/>
                <w:i/>
              </w:rPr>
              <w:t xml:space="preserve">foster agricultural sector and strengthen the food security of the target </w:t>
            </w:r>
            <w:r w:rsidR="005F5705" w:rsidRPr="00B03BC0">
              <w:rPr>
                <w:bCs/>
                <w:i/>
              </w:rPr>
              <w:t>settlements</w:t>
            </w:r>
            <w:r w:rsidR="002468FA" w:rsidRPr="00B03BC0">
              <w:rPr>
                <w:bCs/>
                <w:i/>
              </w:rPr>
              <w:t xml:space="preserve"> especially in emergency situations c</w:t>
            </w:r>
            <w:r w:rsidR="005F5705" w:rsidRPr="00B03BC0">
              <w:rPr>
                <w:bCs/>
                <w:i/>
              </w:rPr>
              <w:t>aused</w:t>
            </w:r>
            <w:r w:rsidR="002468FA" w:rsidRPr="00B03BC0">
              <w:rPr>
                <w:bCs/>
                <w:i/>
              </w:rPr>
              <w:t xml:space="preserve"> by Covid-19 outbreak and Nagorno-Karabakh war.</w:t>
            </w:r>
            <w:r w:rsidR="00005AF2" w:rsidRPr="00B03BC0">
              <w:rPr>
                <w:bCs/>
                <w:i/>
              </w:rPr>
              <w:t xml:space="preserve"> </w:t>
            </w:r>
            <w:r w:rsidR="00A0521D">
              <w:rPr>
                <w:i/>
              </w:rPr>
              <w:t xml:space="preserve">As </w:t>
            </w:r>
            <w:r w:rsidR="00B03BC0" w:rsidRPr="00B03BC0">
              <w:rPr>
                <w:bCs/>
                <w:i/>
              </w:rPr>
              <w:t xml:space="preserve">a holistic solution, the project established a pilot model of </w:t>
            </w:r>
            <w:r w:rsidR="00B03BC0" w:rsidRPr="00B03BC0">
              <w:rPr>
                <w:b/>
                <w:bCs/>
                <w:i/>
                <w:lang w:val="en-GB"/>
              </w:rPr>
              <w:t xml:space="preserve">an innovative community development fund Ambar </w:t>
            </w:r>
            <w:r w:rsidR="00B03BC0" w:rsidRPr="00B03BC0">
              <w:rPr>
                <w:i/>
                <w:lang w:val="en-GB"/>
              </w:rPr>
              <w:t>in</w:t>
            </w:r>
            <w:r w:rsidR="00A0521D">
              <w:rPr>
                <w:i/>
                <w:lang w:val="en-GB"/>
              </w:rPr>
              <w:t xml:space="preserve"> </w:t>
            </w:r>
            <w:r w:rsidR="00B03BC0" w:rsidRPr="00B03BC0">
              <w:rPr>
                <w:i/>
                <w:lang w:val="en-GB"/>
              </w:rPr>
              <w:t>Chambarak consolidated community in Gegharkunik region, focusing on the development of the whole value chain of crop production and processing, starting from creation of seed reserve banks up to formation of processing infrastructure, eCommerce platforms and logistics centres for cost-effective and de-centralized realization of local products.</w:t>
            </w:r>
            <w:r w:rsidR="000B488B" w:rsidRPr="00B03BC0">
              <w:rPr>
                <w:i/>
                <w:lang w:val="en-GB"/>
              </w:rPr>
              <w:t xml:space="preserve">The governing body (Board of Trustees) of the Fund consists of 11 members: consolidating five (5) stakeholders from local and regional </w:t>
            </w:r>
          </w:p>
          <w:p w14:paraId="7C823304" w14:textId="53FFD0FE" w:rsidR="000B488B" w:rsidRDefault="000B488B" w:rsidP="4685081E">
            <w:pPr>
              <w:ind w:right="70"/>
              <w:jc w:val="both"/>
              <w:rPr>
                <w:i/>
                <w:iCs/>
                <w:lang w:val="en-GB"/>
              </w:rPr>
            </w:pPr>
            <w:r w:rsidRPr="4685081E">
              <w:rPr>
                <w:i/>
                <w:iCs/>
                <w:lang w:val="en-GB"/>
              </w:rPr>
              <w:t xml:space="preserve">administrations and UNDP, as well as engaging six (6) community members from those settlements of Chambarak consolidated community that are in the scope of the Project (Ttujur, Vahan and Chambarak) </w:t>
            </w:r>
            <w:r w:rsidRPr="4685081E">
              <w:rPr>
                <w:b/>
                <w:bCs/>
                <w:i/>
                <w:iCs/>
                <w:lang w:val="en-GB"/>
              </w:rPr>
              <w:t>with overall 36% of female representation</w:t>
            </w:r>
            <w:r w:rsidRPr="4685081E">
              <w:rPr>
                <w:i/>
                <w:iCs/>
                <w:lang w:val="en-GB"/>
              </w:rPr>
              <w:t xml:space="preserve">. The fund has established </w:t>
            </w:r>
            <w:r w:rsidRPr="4685081E">
              <w:rPr>
                <w:b/>
                <w:bCs/>
                <w:i/>
                <w:iCs/>
                <w:lang w:val="en-GB"/>
              </w:rPr>
              <w:t xml:space="preserve">inter-community cooperation </w:t>
            </w:r>
            <w:r w:rsidRPr="4685081E">
              <w:rPr>
                <w:i/>
                <w:iCs/>
                <w:lang w:val="en-GB"/>
              </w:rPr>
              <w:t>with Lori (Tashir community) and Shirak regions (Gyumri Selection Station) creating additional income generation opportunities and is planning to expand in Vayots Dzor and Tavush regions aiming at enlarging the arable lands for higher yield.</w:t>
            </w:r>
          </w:p>
          <w:p w14:paraId="18018FC5" w14:textId="77777777" w:rsidR="004409E9" w:rsidRPr="00A0521D" w:rsidRDefault="004409E9" w:rsidP="4685081E">
            <w:pPr>
              <w:ind w:right="70"/>
              <w:jc w:val="both"/>
              <w:rPr>
                <w:i/>
                <w:iCs/>
                <w:lang w:val="en-GB"/>
              </w:rPr>
            </w:pPr>
          </w:p>
          <w:p w14:paraId="6165C153" w14:textId="6146AD2B" w:rsidR="005E328A" w:rsidRDefault="004409E9" w:rsidP="00B0035D">
            <w:pPr>
              <w:ind w:right="438"/>
              <w:jc w:val="both"/>
              <w:rPr>
                <w:i/>
                <w:u w:val="single"/>
                <w:lang w:val="en-GB"/>
              </w:rPr>
            </w:pPr>
            <w:r w:rsidRPr="004409E9">
              <w:rPr>
                <w:i/>
                <w:u w:val="single"/>
                <w:lang w:val="en-GB"/>
              </w:rPr>
              <w:t>2021</w:t>
            </w:r>
          </w:p>
          <w:p w14:paraId="6F6E3145" w14:textId="71651E6C" w:rsidR="004409E9" w:rsidRDefault="004409E9" w:rsidP="00B0035D">
            <w:pPr>
              <w:ind w:right="438"/>
              <w:jc w:val="both"/>
              <w:rPr>
                <w:i/>
                <w:u w:val="single"/>
                <w:lang w:val="en-GB"/>
              </w:rPr>
            </w:pPr>
          </w:p>
          <w:p w14:paraId="1B3EF1B8" w14:textId="01291ECB" w:rsidR="005D74A8" w:rsidRDefault="004409E9" w:rsidP="00B0035D">
            <w:pPr>
              <w:ind w:right="438"/>
              <w:jc w:val="both"/>
              <w:rPr>
                <w:i/>
                <w:lang w:val="en-GB"/>
              </w:rPr>
            </w:pPr>
            <w:r>
              <w:rPr>
                <w:i/>
                <w:lang w:val="en-GB"/>
              </w:rPr>
              <w:t xml:space="preserve">In the reporting period the project has initiated robust outreach to seed cultivation and breeding stations to enhance the sustainability and self-sufficency of regional food reserve centers as a main precondition for providing food security to the rural communities. </w:t>
            </w:r>
            <w:r w:rsidR="005D74A8">
              <w:rPr>
                <w:i/>
                <w:lang w:val="en-GB"/>
              </w:rPr>
              <w:t>The project has adopted a new approach to involve community members with  their lands for the seed production in order to tap into more arable lands, as those are being limited in the target settlements because of security concerns.</w:t>
            </w:r>
          </w:p>
          <w:p w14:paraId="4F4D06E6" w14:textId="62B5288C" w:rsidR="004409E9" w:rsidRPr="005D74A8" w:rsidRDefault="004409E9" w:rsidP="00B0035D">
            <w:pPr>
              <w:ind w:right="438"/>
              <w:jc w:val="both"/>
              <w:rPr>
                <w:i/>
              </w:rPr>
            </w:pPr>
            <w:r>
              <w:rPr>
                <w:i/>
                <w:lang w:val="en-GB"/>
              </w:rPr>
              <w:t xml:space="preserve">The project has agreed with Gyumri Breeding Station </w:t>
            </w:r>
            <w:r w:rsidR="005D74A8">
              <w:rPr>
                <w:i/>
                <w:lang w:val="en-GB"/>
              </w:rPr>
              <w:t>on spring production of 2,200kg barley and 450 kg peas in Tashir community of Lori as well as 3,750 peas 750 lentil 450 and beans on 33 ha of the breeding station’s lands. This will create up to 70 income-generating opportunities for the local population.</w:t>
            </w:r>
          </w:p>
          <w:p w14:paraId="3057D053" w14:textId="484BE9B6" w:rsidR="00806E97" w:rsidRDefault="00806E97" w:rsidP="00806E97">
            <w:pPr>
              <w:ind w:right="438"/>
              <w:jc w:val="both"/>
              <w:rPr>
                <w:i/>
                <w:lang w:val="en-GB"/>
              </w:rPr>
            </w:pPr>
          </w:p>
          <w:p w14:paraId="2351C901" w14:textId="58367AB3" w:rsidR="00EE5451" w:rsidRDefault="00EE5451" w:rsidP="00806E97">
            <w:pPr>
              <w:ind w:right="438"/>
              <w:jc w:val="both"/>
              <w:rPr>
                <w:i/>
                <w:lang w:val="en-GB"/>
              </w:rPr>
            </w:pPr>
          </w:p>
          <w:p w14:paraId="3D0E0CF4" w14:textId="11A71C11" w:rsidR="007939FE" w:rsidRDefault="007939FE" w:rsidP="00806E97">
            <w:pPr>
              <w:ind w:right="438"/>
              <w:jc w:val="both"/>
              <w:rPr>
                <w:i/>
                <w:lang w:val="en-GB"/>
              </w:rPr>
            </w:pPr>
          </w:p>
          <w:p w14:paraId="52EC63A2" w14:textId="77777777" w:rsidR="007939FE" w:rsidRDefault="007939FE" w:rsidP="00806E97">
            <w:pPr>
              <w:ind w:right="438"/>
              <w:jc w:val="both"/>
              <w:rPr>
                <w:i/>
                <w:lang w:val="en-GB"/>
              </w:rPr>
            </w:pPr>
          </w:p>
          <w:p w14:paraId="6E166855" w14:textId="77777777" w:rsidR="00EE5451" w:rsidRPr="00B03BC0" w:rsidRDefault="00EE5451" w:rsidP="00806E97">
            <w:pPr>
              <w:ind w:right="438"/>
              <w:jc w:val="both"/>
              <w:rPr>
                <w:i/>
                <w:lang w:val="en-GB"/>
              </w:rPr>
            </w:pPr>
          </w:p>
          <w:tbl>
            <w:tblPr>
              <w:tblW w:w="10168" w:type="dxa"/>
              <w:tblLook w:val="0000" w:firstRow="0" w:lastRow="0" w:firstColumn="0" w:lastColumn="0" w:noHBand="0" w:noVBand="0"/>
            </w:tblPr>
            <w:tblGrid>
              <w:gridCol w:w="10168"/>
            </w:tblGrid>
            <w:tr w:rsidR="00806E97" w:rsidRPr="00B03BC0" w14:paraId="7EC2BE27" w14:textId="77777777" w:rsidTr="4685081E">
              <w:trPr>
                <w:trHeight w:val="76"/>
              </w:trPr>
              <w:tc>
                <w:tcPr>
                  <w:tcW w:w="10168" w:type="dxa"/>
                  <w:shd w:val="clear" w:color="auto" w:fill="D9D9D9" w:themeFill="background1" w:themeFillShade="D9"/>
                </w:tcPr>
                <w:p w14:paraId="69E50466" w14:textId="7DF16335" w:rsidR="00806E97" w:rsidRPr="00B03BC0" w:rsidRDefault="00806E97" w:rsidP="00806E97">
                  <w:pPr>
                    <w:ind w:right="1371"/>
                    <w:jc w:val="both"/>
                    <w:rPr>
                      <w:b/>
                      <w:bCs/>
                      <w:i/>
                    </w:rPr>
                  </w:pPr>
                  <w:r w:rsidRPr="00B03BC0">
                    <w:rPr>
                      <w:b/>
                      <w:bCs/>
                      <w:i/>
                    </w:rPr>
                    <w:t xml:space="preserve">             Results:</w:t>
                  </w:r>
                </w:p>
                <w:p w14:paraId="795416EE" w14:textId="1913E4DD" w:rsidR="000B488B" w:rsidRPr="00B03BC0" w:rsidRDefault="000B488B" w:rsidP="000B488B">
                  <w:pPr>
                    <w:pStyle w:val="ListParagraph"/>
                    <w:numPr>
                      <w:ilvl w:val="0"/>
                      <w:numId w:val="5"/>
                    </w:numPr>
                    <w:ind w:right="438"/>
                    <w:jc w:val="both"/>
                    <w:rPr>
                      <w:rFonts w:ascii="Times New Roman" w:hAnsi="Times New Roman"/>
                      <w:i/>
                      <w:sz w:val="24"/>
                      <w:szCs w:val="24"/>
                      <w:lang w:val="en-GB"/>
                    </w:rPr>
                  </w:pPr>
                  <w:r w:rsidRPr="00B03BC0">
                    <w:rPr>
                      <w:rFonts w:ascii="Times New Roman" w:hAnsi="Times New Roman"/>
                      <w:i/>
                      <w:sz w:val="24"/>
                      <w:szCs w:val="24"/>
                      <w:lang w:val="en-GB"/>
                    </w:rPr>
                    <w:t>4</w:t>
                  </w:r>
                  <w:r w:rsidR="00221EDE" w:rsidRPr="00B03BC0">
                    <w:rPr>
                      <w:rFonts w:ascii="Times New Roman" w:hAnsi="Times New Roman"/>
                      <w:i/>
                      <w:sz w:val="24"/>
                      <w:szCs w:val="24"/>
                      <w:lang w:val="en-GB"/>
                    </w:rPr>
                    <w:t>0</w:t>
                  </w:r>
                  <w:r w:rsidRPr="00B03BC0">
                    <w:rPr>
                      <w:rFonts w:ascii="Times New Roman" w:hAnsi="Times New Roman"/>
                      <w:i/>
                      <w:sz w:val="24"/>
                      <w:szCs w:val="24"/>
                      <w:lang w:val="en-GB"/>
                    </w:rPr>
                    <w:t>,</w:t>
                  </w:r>
                  <w:r w:rsidR="00221EDE" w:rsidRPr="00B03BC0">
                    <w:rPr>
                      <w:rFonts w:ascii="Times New Roman" w:hAnsi="Times New Roman"/>
                      <w:i/>
                      <w:sz w:val="24"/>
                      <w:szCs w:val="24"/>
                      <w:lang w:val="en-GB"/>
                    </w:rPr>
                    <w:t>484</w:t>
                  </w:r>
                  <w:r w:rsidRPr="00B03BC0">
                    <w:rPr>
                      <w:rFonts w:ascii="Times New Roman" w:hAnsi="Times New Roman"/>
                      <w:i/>
                      <w:sz w:val="24"/>
                      <w:szCs w:val="24"/>
                      <w:lang w:val="en-GB"/>
                    </w:rPr>
                    <w:t xml:space="preserve"> people of the target settlements benefited from the creation of seed reserve bank, ensuring the food security risked by COVID-19 NK war shattering effect on economy.</w:t>
                  </w:r>
                </w:p>
                <w:p w14:paraId="3942E8D8" w14:textId="09CB748C" w:rsidR="00806E97" w:rsidRPr="00B03BC0" w:rsidRDefault="00806E97" w:rsidP="00806E97">
                  <w:pPr>
                    <w:pStyle w:val="ListParagraph"/>
                    <w:numPr>
                      <w:ilvl w:val="0"/>
                      <w:numId w:val="5"/>
                    </w:numPr>
                    <w:ind w:right="438"/>
                    <w:jc w:val="both"/>
                    <w:rPr>
                      <w:rFonts w:ascii="Times New Roman" w:hAnsi="Times New Roman"/>
                      <w:i/>
                      <w:sz w:val="24"/>
                      <w:szCs w:val="24"/>
                      <w:lang w:val="en-GB"/>
                    </w:rPr>
                  </w:pPr>
                  <w:r w:rsidRPr="00B03BC0">
                    <w:rPr>
                      <w:rFonts w:ascii="Times New Roman" w:hAnsi="Times New Roman"/>
                      <w:i/>
                      <w:sz w:val="24"/>
                      <w:szCs w:val="24"/>
                      <w:lang w:val="en-GB"/>
                    </w:rPr>
                    <w:t>2 Niva Grain Harvester combines were repaired and put into operation by the project. As a result, the settlements of Chambarak consolidated community with a population over 56,000</w:t>
                  </w:r>
                  <w:r w:rsidRPr="00B03BC0">
                    <w:rPr>
                      <w:rFonts w:ascii="Times New Roman" w:hAnsi="Times New Roman"/>
                      <w:i/>
                      <w:sz w:val="24"/>
                      <w:szCs w:val="24"/>
                      <w:vertAlign w:val="superscript"/>
                      <w:lang w:val="en-GB"/>
                    </w:rPr>
                    <w:footnoteReference w:id="2"/>
                  </w:r>
                  <w:r w:rsidRPr="00B03BC0">
                    <w:rPr>
                      <w:rFonts w:ascii="Times New Roman" w:hAnsi="Times New Roman"/>
                      <w:i/>
                      <w:sz w:val="24"/>
                      <w:szCs w:val="24"/>
                      <w:lang w:val="en-GB"/>
                    </w:rPr>
                    <w:t xml:space="preserve">  have access to machinery that will enhance the productivity by 20-30%. Additionally, through the feasibility study 11 machines produced in 2001 and later with mechanical problems were identified and will undergo repairment in 2021.</w:t>
                  </w:r>
                </w:p>
                <w:p w14:paraId="7DFA4558" w14:textId="1E861638" w:rsidR="00806E97" w:rsidRPr="00B03BC0" w:rsidRDefault="0BA43607" w:rsidP="4685081E">
                  <w:pPr>
                    <w:numPr>
                      <w:ilvl w:val="0"/>
                      <w:numId w:val="5"/>
                    </w:numPr>
                    <w:ind w:right="438"/>
                    <w:jc w:val="both"/>
                    <w:rPr>
                      <w:i/>
                      <w:iCs/>
                      <w:lang w:val="en-GB"/>
                    </w:rPr>
                  </w:pPr>
                  <w:r w:rsidRPr="4685081E">
                    <w:rPr>
                      <w:i/>
                      <w:iCs/>
                      <w:lang w:val="en-GB"/>
                    </w:rPr>
                    <w:t xml:space="preserve">5 packages of equipment for bread and bakery were acquired. The first bakery was established in Khachik settlement of </w:t>
                  </w:r>
                  <w:r w:rsidR="3F1C7CDC" w:rsidRPr="4685081E">
                    <w:rPr>
                      <w:i/>
                      <w:iCs/>
                      <w:lang w:val="en-GB"/>
                    </w:rPr>
                    <w:t>Vayots Dzor</w:t>
                  </w:r>
                  <w:r w:rsidRPr="4685081E">
                    <w:rPr>
                      <w:i/>
                      <w:iCs/>
                      <w:lang w:val="en-GB"/>
                    </w:rPr>
                    <w:t xml:space="preserve"> region creating 2 workplaces as well as contributing to bread supply of 920 community members.</w:t>
                  </w:r>
                </w:p>
                <w:p w14:paraId="01DBE84A" w14:textId="05422D57" w:rsidR="00806E97" w:rsidRPr="00B03BC0" w:rsidRDefault="00806E97" w:rsidP="00806E97">
                  <w:pPr>
                    <w:numPr>
                      <w:ilvl w:val="0"/>
                      <w:numId w:val="5"/>
                    </w:numPr>
                    <w:ind w:right="438"/>
                    <w:jc w:val="both"/>
                    <w:rPr>
                      <w:i/>
                      <w:lang w:val="en-GB"/>
                    </w:rPr>
                  </w:pPr>
                  <w:r w:rsidRPr="00B03BC0">
                    <w:rPr>
                      <w:i/>
                      <w:lang w:val="en-GB"/>
                    </w:rPr>
                    <w:t>Overall, 62 income generating opportunities were created as a result of this initiative 90% of which for women.</w:t>
                  </w:r>
                </w:p>
                <w:p w14:paraId="24B64005" w14:textId="4E1E0CA4" w:rsidR="00806E97" w:rsidRPr="00B03BC0" w:rsidRDefault="00806E97" w:rsidP="00806E97">
                  <w:pPr>
                    <w:pStyle w:val="ListParagraph"/>
                    <w:ind w:left="779" w:right="1371"/>
                    <w:jc w:val="both"/>
                    <w:rPr>
                      <w:rFonts w:ascii="Times New Roman" w:hAnsi="Times New Roman"/>
                      <w:i/>
                      <w:sz w:val="24"/>
                      <w:szCs w:val="24"/>
                    </w:rPr>
                  </w:pPr>
                </w:p>
              </w:tc>
            </w:tr>
          </w:tbl>
          <w:p w14:paraId="4556B0EC" w14:textId="152A726D" w:rsidR="0091261A" w:rsidRPr="00B03BC0" w:rsidRDefault="0091261A" w:rsidP="00B37897">
            <w:pPr>
              <w:ind w:right="438"/>
              <w:jc w:val="both"/>
              <w:rPr>
                <w:i/>
                <w:lang w:val="en-GB"/>
              </w:rPr>
            </w:pPr>
          </w:p>
          <w:p w14:paraId="19D706C7" w14:textId="5B86802B" w:rsidR="0080741F" w:rsidRPr="00B03BC0" w:rsidRDefault="00111BA6" w:rsidP="00B37897">
            <w:pPr>
              <w:ind w:right="438"/>
              <w:jc w:val="both"/>
              <w:rPr>
                <w:b/>
                <w:bCs/>
                <w:i/>
                <w:lang w:val="hy-AM"/>
              </w:rPr>
            </w:pPr>
            <w:r w:rsidRPr="00B03BC0">
              <w:rPr>
                <w:b/>
                <w:bCs/>
                <w:i/>
              </w:rPr>
              <w:t xml:space="preserve">   </w:t>
            </w:r>
            <w:r w:rsidR="00B0035D" w:rsidRPr="00B03BC0">
              <w:rPr>
                <w:b/>
                <w:bCs/>
                <w:i/>
              </w:rPr>
              <w:t>SME support</w:t>
            </w:r>
          </w:p>
          <w:p w14:paraId="64A6774D" w14:textId="230F0BA4" w:rsidR="0080741F" w:rsidRPr="00B03BC0" w:rsidRDefault="0080741F" w:rsidP="00B37897">
            <w:pPr>
              <w:ind w:right="438"/>
              <w:jc w:val="both"/>
              <w:rPr>
                <w:b/>
                <w:bCs/>
                <w:i/>
                <w:lang w:val="en-GB"/>
              </w:rPr>
            </w:pPr>
          </w:p>
          <w:p w14:paraId="434D0D0C" w14:textId="4797DDB8" w:rsidR="00ED5FC4" w:rsidRPr="00B03BC0" w:rsidRDefault="0080741F" w:rsidP="4685081E">
            <w:pPr>
              <w:pStyle w:val="ListParagraph"/>
              <w:numPr>
                <w:ilvl w:val="0"/>
                <w:numId w:val="6"/>
              </w:numPr>
              <w:ind w:right="438"/>
              <w:jc w:val="both"/>
              <w:rPr>
                <w:rFonts w:ascii="Times New Roman" w:hAnsi="Times New Roman"/>
                <w:i/>
                <w:iCs/>
                <w:sz w:val="24"/>
                <w:szCs w:val="24"/>
                <w:lang w:val="en-GB"/>
              </w:rPr>
            </w:pPr>
            <w:r w:rsidRPr="4685081E">
              <w:rPr>
                <w:rFonts w:ascii="Times New Roman" w:hAnsi="Times New Roman"/>
                <w:i/>
                <w:iCs/>
                <w:sz w:val="24"/>
                <w:szCs w:val="24"/>
                <w:lang w:val="en-GB"/>
              </w:rPr>
              <w:t>T</w:t>
            </w:r>
            <w:r w:rsidR="0091261A" w:rsidRPr="4685081E">
              <w:rPr>
                <w:rFonts w:ascii="Times New Roman" w:hAnsi="Times New Roman"/>
                <w:i/>
                <w:iCs/>
                <w:sz w:val="24"/>
                <w:szCs w:val="24"/>
                <w:lang w:val="en-GB"/>
              </w:rPr>
              <w:t xml:space="preserve">he </w:t>
            </w:r>
            <w:r w:rsidRPr="4685081E">
              <w:rPr>
                <w:rFonts w:ascii="Times New Roman" w:hAnsi="Times New Roman"/>
                <w:i/>
                <w:iCs/>
                <w:sz w:val="24"/>
                <w:szCs w:val="24"/>
                <w:lang w:val="en-GB"/>
              </w:rPr>
              <w:t>P</w:t>
            </w:r>
            <w:r w:rsidR="0091261A" w:rsidRPr="4685081E">
              <w:rPr>
                <w:rFonts w:ascii="Times New Roman" w:hAnsi="Times New Roman"/>
                <w:i/>
                <w:iCs/>
                <w:sz w:val="24"/>
                <w:szCs w:val="24"/>
                <w:lang w:val="en-GB"/>
              </w:rPr>
              <w:t xml:space="preserve">roject has launched </w:t>
            </w:r>
            <w:r w:rsidR="00AE4BF3" w:rsidRPr="4685081E">
              <w:rPr>
                <w:rFonts w:ascii="Times New Roman" w:hAnsi="Times New Roman"/>
                <w:i/>
                <w:iCs/>
                <w:sz w:val="24"/>
                <w:szCs w:val="24"/>
                <w:lang w:val="en-GB"/>
              </w:rPr>
              <w:t xml:space="preserve">the </w:t>
            </w:r>
            <w:r w:rsidR="0091261A" w:rsidRPr="4685081E">
              <w:rPr>
                <w:rFonts w:ascii="Times New Roman" w:hAnsi="Times New Roman"/>
                <w:i/>
                <w:iCs/>
                <w:sz w:val="24"/>
                <w:szCs w:val="24"/>
                <w:lang w:val="en-GB"/>
              </w:rPr>
              <w:t>Start-Me-Up initiative with a co-financing model of 70/30</w:t>
            </w:r>
            <w:r w:rsidR="00BC63DA" w:rsidRPr="4685081E">
              <w:rPr>
                <w:rFonts w:ascii="Times New Roman" w:hAnsi="Times New Roman"/>
                <w:i/>
                <w:iCs/>
                <w:sz w:val="24"/>
                <w:szCs w:val="24"/>
                <w:lang w:val="hy-AM"/>
              </w:rPr>
              <w:t xml:space="preserve"> </w:t>
            </w:r>
            <w:r w:rsidR="00BC63DA" w:rsidRPr="4685081E">
              <w:rPr>
                <w:rFonts w:ascii="Times New Roman" w:hAnsi="Times New Roman"/>
                <w:i/>
                <w:iCs/>
                <w:sz w:val="24"/>
                <w:szCs w:val="24"/>
              </w:rPr>
              <w:t xml:space="preserve">and created </w:t>
            </w:r>
            <w:r w:rsidR="00B0035D" w:rsidRPr="4685081E">
              <w:rPr>
                <w:rFonts w:ascii="Times New Roman" w:hAnsi="Times New Roman"/>
                <w:i/>
                <w:iCs/>
                <w:sz w:val="24"/>
                <w:szCs w:val="24"/>
              </w:rPr>
              <w:t>successful</w:t>
            </w:r>
            <w:r w:rsidR="00BC63DA" w:rsidRPr="4685081E">
              <w:rPr>
                <w:rFonts w:ascii="Times New Roman" w:hAnsi="Times New Roman"/>
                <w:i/>
                <w:iCs/>
                <w:sz w:val="24"/>
                <w:szCs w:val="24"/>
              </w:rPr>
              <w:t xml:space="preserve"> partnerships with private sector. </w:t>
            </w:r>
            <w:r w:rsidR="0091261A" w:rsidRPr="4685081E">
              <w:rPr>
                <w:rFonts w:ascii="Times New Roman" w:hAnsi="Times New Roman"/>
                <w:i/>
                <w:iCs/>
                <w:sz w:val="24"/>
                <w:szCs w:val="24"/>
                <w:lang w:val="en-GB"/>
              </w:rPr>
              <w:t xml:space="preserve"> 42 applications were received from the </w:t>
            </w:r>
            <w:r w:rsidR="00AE4BF3" w:rsidRPr="4685081E">
              <w:rPr>
                <w:rFonts w:ascii="Times New Roman" w:hAnsi="Times New Roman"/>
                <w:i/>
                <w:iCs/>
                <w:sz w:val="24"/>
                <w:szCs w:val="24"/>
                <w:lang w:val="en-GB"/>
              </w:rPr>
              <w:t xml:space="preserve">target </w:t>
            </w:r>
            <w:r w:rsidR="0091261A" w:rsidRPr="4685081E">
              <w:rPr>
                <w:rFonts w:ascii="Times New Roman" w:hAnsi="Times New Roman"/>
                <w:i/>
                <w:iCs/>
                <w:sz w:val="24"/>
                <w:szCs w:val="24"/>
                <w:lang w:val="en-GB"/>
              </w:rPr>
              <w:t xml:space="preserve">settlements 30 from Vayots Dzor region and 12 from Gegharkunik region with 70% of female applicants. As a result of </w:t>
            </w:r>
            <w:r w:rsidR="00AE4BF3" w:rsidRPr="4685081E">
              <w:rPr>
                <w:rFonts w:ascii="Times New Roman" w:hAnsi="Times New Roman"/>
                <w:i/>
                <w:iCs/>
                <w:sz w:val="24"/>
                <w:szCs w:val="24"/>
                <w:lang w:val="en-GB"/>
              </w:rPr>
              <w:t xml:space="preserve">selection process </w:t>
            </w:r>
            <w:r w:rsidR="00B03BC0" w:rsidRPr="4685081E">
              <w:rPr>
                <w:rFonts w:ascii="Times New Roman" w:hAnsi="Times New Roman"/>
                <w:i/>
                <w:iCs/>
                <w:sz w:val="24"/>
                <w:szCs w:val="24"/>
                <w:lang w:val="en-GB"/>
              </w:rPr>
              <w:t>10</w:t>
            </w:r>
            <w:r w:rsidR="0091261A" w:rsidRPr="4685081E">
              <w:rPr>
                <w:rFonts w:ascii="Times New Roman" w:hAnsi="Times New Roman"/>
                <w:i/>
                <w:iCs/>
                <w:sz w:val="24"/>
                <w:szCs w:val="24"/>
                <w:lang w:val="en-GB"/>
              </w:rPr>
              <w:t xml:space="preserve"> final projects were</w:t>
            </w:r>
            <w:r w:rsidR="00071224" w:rsidRPr="4685081E">
              <w:rPr>
                <w:rFonts w:ascii="Times New Roman" w:hAnsi="Times New Roman"/>
                <w:i/>
                <w:iCs/>
                <w:sz w:val="24"/>
                <w:szCs w:val="24"/>
                <w:lang w:val="en-GB"/>
              </w:rPr>
              <w:t xml:space="preserve"> </w:t>
            </w:r>
            <w:r w:rsidR="00AE4BF3" w:rsidRPr="4685081E">
              <w:rPr>
                <w:rFonts w:ascii="Times New Roman" w:hAnsi="Times New Roman"/>
                <w:i/>
                <w:iCs/>
                <w:sz w:val="24"/>
                <w:szCs w:val="24"/>
                <w:lang w:val="en-GB"/>
              </w:rPr>
              <w:t>approved</w:t>
            </w:r>
            <w:r w:rsidR="0091261A" w:rsidRPr="4685081E">
              <w:rPr>
                <w:rFonts w:ascii="Times New Roman" w:hAnsi="Times New Roman"/>
                <w:i/>
                <w:iCs/>
                <w:sz w:val="24"/>
                <w:szCs w:val="24"/>
                <w:lang w:val="en-GB"/>
              </w:rPr>
              <w:t xml:space="preserve">, </w:t>
            </w:r>
            <w:r w:rsidR="00B03BC0" w:rsidRPr="4685081E">
              <w:rPr>
                <w:rFonts w:ascii="Times New Roman" w:hAnsi="Times New Roman"/>
                <w:i/>
                <w:iCs/>
                <w:sz w:val="24"/>
                <w:szCs w:val="24"/>
                <w:lang w:val="en-GB"/>
              </w:rPr>
              <w:t xml:space="preserve">four </w:t>
            </w:r>
            <w:r w:rsidR="0091261A" w:rsidRPr="4685081E">
              <w:rPr>
                <w:rFonts w:ascii="Times New Roman" w:hAnsi="Times New Roman"/>
                <w:i/>
                <w:iCs/>
                <w:sz w:val="24"/>
                <w:szCs w:val="24"/>
                <w:lang w:val="en-GB"/>
              </w:rPr>
              <w:t>(</w:t>
            </w:r>
            <w:r w:rsidR="00B03BC0" w:rsidRPr="4685081E">
              <w:rPr>
                <w:rFonts w:ascii="Times New Roman" w:hAnsi="Times New Roman"/>
                <w:i/>
                <w:iCs/>
                <w:sz w:val="24"/>
                <w:szCs w:val="24"/>
                <w:lang w:val="en-GB"/>
              </w:rPr>
              <w:t>4</w:t>
            </w:r>
            <w:r w:rsidR="0091261A" w:rsidRPr="4685081E">
              <w:rPr>
                <w:rFonts w:ascii="Times New Roman" w:hAnsi="Times New Roman"/>
                <w:i/>
                <w:iCs/>
                <w:sz w:val="24"/>
                <w:szCs w:val="24"/>
                <w:lang w:val="en-GB"/>
              </w:rPr>
              <w:t>) of them launched</w:t>
            </w:r>
            <w:r w:rsidR="003A6FDC" w:rsidRPr="4685081E">
              <w:rPr>
                <w:rFonts w:ascii="Times New Roman" w:hAnsi="Times New Roman"/>
                <w:i/>
                <w:iCs/>
                <w:sz w:val="24"/>
                <w:szCs w:val="24"/>
                <w:lang w:val="en-GB"/>
              </w:rPr>
              <w:t xml:space="preserve"> with a capacity to create </w:t>
            </w:r>
            <w:r w:rsidR="0091261A" w:rsidRPr="4685081E">
              <w:rPr>
                <w:rFonts w:ascii="Times New Roman" w:hAnsi="Times New Roman"/>
                <w:i/>
                <w:iCs/>
                <w:sz w:val="24"/>
                <w:szCs w:val="24"/>
                <w:lang w:val="en-GB"/>
              </w:rPr>
              <w:t>up to</w:t>
            </w:r>
            <w:r w:rsidR="00B03BC0" w:rsidRPr="4685081E">
              <w:rPr>
                <w:rFonts w:ascii="Times New Roman" w:hAnsi="Times New Roman"/>
                <w:i/>
                <w:iCs/>
                <w:sz w:val="24"/>
                <w:szCs w:val="24"/>
                <w:lang w:val="en-GB"/>
              </w:rPr>
              <w:t>7</w:t>
            </w:r>
            <w:r w:rsidR="0091261A" w:rsidRPr="4685081E">
              <w:rPr>
                <w:rFonts w:ascii="Times New Roman" w:hAnsi="Times New Roman"/>
                <w:i/>
                <w:iCs/>
                <w:sz w:val="24"/>
                <w:szCs w:val="24"/>
                <w:lang w:val="en-GB"/>
              </w:rPr>
              <w:t xml:space="preserve"> employment opportunities. </w:t>
            </w:r>
          </w:p>
          <w:p w14:paraId="3473482F" w14:textId="5AE17366" w:rsidR="00B0035D" w:rsidRDefault="00B0035D" w:rsidP="00ED5FC4">
            <w:pPr>
              <w:pStyle w:val="ListParagraph"/>
              <w:numPr>
                <w:ilvl w:val="0"/>
                <w:numId w:val="6"/>
              </w:numPr>
              <w:ind w:right="438"/>
              <w:jc w:val="both"/>
              <w:rPr>
                <w:rFonts w:ascii="Times New Roman" w:hAnsi="Times New Roman"/>
                <w:i/>
                <w:sz w:val="24"/>
                <w:szCs w:val="24"/>
                <w:lang w:val="en-GB"/>
              </w:rPr>
            </w:pPr>
            <w:r w:rsidRPr="00B03BC0">
              <w:rPr>
                <w:rFonts w:ascii="Times New Roman" w:hAnsi="Times New Roman"/>
                <w:i/>
                <w:sz w:val="24"/>
                <w:szCs w:val="24"/>
                <w:lang w:val="en-GB"/>
              </w:rPr>
              <w:t>A training on production of dried fruits was conducted for 48 participants including project beneficiaries, displaced citizens from Artsakh and the members of guest house association, 90% female representation in total.</w:t>
            </w:r>
            <w:r w:rsidR="00221EDE" w:rsidRPr="00B03BC0">
              <w:rPr>
                <w:rFonts w:ascii="Times New Roman" w:hAnsi="Times New Roman"/>
                <w:i/>
                <w:sz w:val="24"/>
                <w:szCs w:val="24"/>
                <w:lang w:val="en-GB"/>
              </w:rPr>
              <w:t xml:space="preserve"> This allowed to enhance the capacity of project beneficiaries focusing on dried fruit production.</w:t>
            </w:r>
          </w:p>
          <w:p w14:paraId="16150984" w14:textId="3615B0CA" w:rsidR="005D74A8" w:rsidRDefault="005D74A8" w:rsidP="005D74A8">
            <w:pPr>
              <w:ind w:right="438"/>
              <w:jc w:val="both"/>
              <w:rPr>
                <w:i/>
                <w:lang w:val="en-GB"/>
              </w:rPr>
            </w:pPr>
          </w:p>
          <w:p w14:paraId="792C15BD" w14:textId="561EF5E9" w:rsidR="005D74A8" w:rsidRDefault="005D74A8" w:rsidP="005D74A8">
            <w:pPr>
              <w:ind w:right="438"/>
              <w:jc w:val="both"/>
              <w:rPr>
                <w:i/>
                <w:u w:val="single"/>
                <w:lang w:val="en-GB"/>
              </w:rPr>
            </w:pPr>
            <w:r w:rsidRPr="005D74A8">
              <w:rPr>
                <w:i/>
                <w:u w:val="single"/>
                <w:lang w:val="en-GB"/>
              </w:rPr>
              <w:t>2021</w:t>
            </w:r>
          </w:p>
          <w:p w14:paraId="7CCCD97C" w14:textId="59C07530" w:rsidR="005D74A8" w:rsidRDefault="005D74A8" w:rsidP="005D74A8">
            <w:pPr>
              <w:ind w:right="438"/>
              <w:jc w:val="both"/>
              <w:rPr>
                <w:i/>
                <w:u w:val="single"/>
                <w:lang w:val="en-GB"/>
              </w:rPr>
            </w:pPr>
          </w:p>
          <w:p w14:paraId="6284DA2D" w14:textId="77777777" w:rsidR="00EE5451" w:rsidRPr="00EE5451" w:rsidRDefault="00EE5451" w:rsidP="00EE5451">
            <w:pPr>
              <w:pStyle w:val="ListParagraph"/>
              <w:numPr>
                <w:ilvl w:val="0"/>
                <w:numId w:val="6"/>
              </w:numPr>
              <w:ind w:right="438"/>
              <w:jc w:val="both"/>
              <w:rPr>
                <w:rFonts w:ascii="Times New Roman" w:hAnsi="Times New Roman"/>
                <w:i/>
                <w:iCs/>
                <w:sz w:val="24"/>
                <w:szCs w:val="24"/>
                <w:lang w:val="en-GB"/>
              </w:rPr>
            </w:pPr>
            <w:r w:rsidRPr="00EE5451">
              <w:rPr>
                <w:rFonts w:ascii="Times New Roman" w:hAnsi="Times New Roman"/>
                <w:i/>
                <w:iCs/>
                <w:sz w:val="24"/>
                <w:szCs w:val="24"/>
                <w:lang w:val="en-GB"/>
              </w:rPr>
              <w:t xml:space="preserve">In the framework of Start-Me-Up initiative the project has supported two local production enterprises which will create 9 income-generating opportunities and enhance livelihood for around 36 people in Chambarak and Areni communities of Gegharkunik and Vayots Dzor regions. </w:t>
            </w:r>
          </w:p>
          <w:p w14:paraId="475C981D" w14:textId="1477C680" w:rsidR="005D74A8" w:rsidRPr="00EE5451" w:rsidRDefault="00EE5451" w:rsidP="00EE5451">
            <w:pPr>
              <w:pStyle w:val="ListParagraph"/>
              <w:numPr>
                <w:ilvl w:val="0"/>
                <w:numId w:val="6"/>
              </w:numPr>
              <w:ind w:right="438"/>
              <w:jc w:val="both"/>
              <w:rPr>
                <w:rFonts w:ascii="Times New Roman" w:hAnsi="Times New Roman"/>
                <w:i/>
                <w:iCs/>
                <w:sz w:val="24"/>
                <w:szCs w:val="24"/>
                <w:lang w:val="en-GB"/>
              </w:rPr>
            </w:pPr>
            <w:r w:rsidRPr="00EE5451">
              <w:rPr>
                <w:rFonts w:ascii="Times New Roman" w:hAnsi="Times New Roman"/>
                <w:i/>
                <w:iCs/>
                <w:sz w:val="24"/>
                <w:szCs w:val="24"/>
                <w:lang w:val="en-GB"/>
              </w:rPr>
              <w:t>T</w:t>
            </w:r>
            <w:r w:rsidR="005D74A8" w:rsidRPr="00EE5451">
              <w:rPr>
                <w:rFonts w:ascii="Times New Roman" w:hAnsi="Times New Roman"/>
                <w:i/>
                <w:iCs/>
                <w:sz w:val="24"/>
                <w:szCs w:val="24"/>
                <w:lang w:val="en-GB"/>
              </w:rPr>
              <w:t>he project has launched two</w:t>
            </w:r>
            <w:r w:rsidRPr="00EE5451">
              <w:rPr>
                <w:rFonts w:ascii="Times New Roman" w:hAnsi="Times New Roman"/>
                <w:i/>
                <w:iCs/>
                <w:sz w:val="24"/>
                <w:szCs w:val="24"/>
                <w:lang w:val="en-GB"/>
              </w:rPr>
              <w:t xml:space="preserve"> new </w:t>
            </w:r>
            <w:r w:rsidR="005D74A8" w:rsidRPr="00EE5451">
              <w:rPr>
                <w:rFonts w:ascii="Times New Roman" w:hAnsi="Times New Roman"/>
                <w:i/>
                <w:iCs/>
                <w:sz w:val="24"/>
                <w:szCs w:val="24"/>
                <w:lang w:val="en-GB"/>
              </w:rPr>
              <w:t xml:space="preserve"> rounds of Start-Me-Up initiative to differencieate the service and production. Over </w:t>
            </w:r>
            <w:r w:rsidR="007939FE">
              <w:rPr>
                <w:rFonts w:ascii="Times New Roman" w:hAnsi="Times New Roman"/>
                <w:i/>
                <w:iCs/>
                <w:sz w:val="24"/>
                <w:szCs w:val="24"/>
                <w:lang w:val="en-GB"/>
              </w:rPr>
              <w:t>90</w:t>
            </w:r>
            <w:r w:rsidR="005D74A8" w:rsidRPr="00EE5451">
              <w:rPr>
                <w:rFonts w:ascii="Times New Roman" w:hAnsi="Times New Roman"/>
                <w:i/>
                <w:iCs/>
                <w:sz w:val="24"/>
                <w:szCs w:val="24"/>
                <w:lang w:val="en-GB"/>
              </w:rPr>
              <w:t xml:space="preserve"> applications were received for providing services that will improve the quality of life in the communities. “My Village” call within the Start-Me-Up framework is aimed at supporting agroproduction and tapping into local expertise while creating income generating opportunities.</w:t>
            </w:r>
            <w:r w:rsidRPr="00EE5451">
              <w:rPr>
                <w:rFonts w:ascii="Times New Roman" w:hAnsi="Times New Roman"/>
                <w:i/>
                <w:iCs/>
                <w:sz w:val="24"/>
                <w:szCs w:val="24"/>
                <w:lang w:val="en-GB"/>
              </w:rPr>
              <w:t xml:space="preserve"> </w:t>
            </w:r>
            <w:r w:rsidR="007939FE">
              <w:rPr>
                <w:rFonts w:ascii="Times New Roman" w:hAnsi="Times New Roman"/>
                <w:i/>
                <w:iCs/>
                <w:sz w:val="24"/>
                <w:szCs w:val="24"/>
                <w:lang w:val="en-GB"/>
              </w:rPr>
              <w:t>It has received 18 applications from the target communities.</w:t>
            </w:r>
          </w:p>
          <w:p w14:paraId="0441A52F" w14:textId="26A99DF8" w:rsidR="00A0521D" w:rsidRPr="00EE5451" w:rsidRDefault="00A0521D" w:rsidP="4685081E">
            <w:pPr>
              <w:ind w:right="438"/>
              <w:jc w:val="both"/>
              <w:rPr>
                <w:i/>
                <w:szCs w:val="22"/>
              </w:rPr>
            </w:pPr>
          </w:p>
          <w:p w14:paraId="49AF5C74" w14:textId="77777777" w:rsidR="00A0521D" w:rsidRDefault="00A0521D" w:rsidP="00B0035D">
            <w:pPr>
              <w:ind w:right="438"/>
              <w:jc w:val="both"/>
              <w:rPr>
                <w:b/>
                <w:bCs/>
                <w:i/>
                <w:lang w:val="en-GB"/>
              </w:rPr>
            </w:pPr>
          </w:p>
          <w:p w14:paraId="3AF9646D" w14:textId="656AB505" w:rsidR="00B0035D" w:rsidRPr="00B03BC0" w:rsidRDefault="00B0035D" w:rsidP="00B0035D">
            <w:pPr>
              <w:ind w:right="438"/>
              <w:jc w:val="both"/>
              <w:rPr>
                <w:b/>
                <w:bCs/>
                <w:i/>
                <w:lang w:val="en-GB"/>
              </w:rPr>
            </w:pPr>
            <w:r w:rsidRPr="00B03BC0">
              <w:rPr>
                <w:b/>
                <w:bCs/>
                <w:i/>
                <w:lang w:val="en-GB"/>
              </w:rPr>
              <w:t>Infrastructure rehabilitation:</w:t>
            </w:r>
          </w:p>
          <w:p w14:paraId="0C8E76A1" w14:textId="77777777" w:rsidR="00B0035D" w:rsidRPr="00B03BC0" w:rsidRDefault="00B0035D" w:rsidP="00B0035D">
            <w:pPr>
              <w:ind w:right="438"/>
              <w:jc w:val="both"/>
              <w:rPr>
                <w:b/>
                <w:bCs/>
                <w:i/>
                <w:lang w:val="en-GB"/>
              </w:rPr>
            </w:pPr>
          </w:p>
          <w:p w14:paraId="5069A779" w14:textId="77777777" w:rsidR="00B0035D" w:rsidRPr="00B03BC0" w:rsidRDefault="00B0035D" w:rsidP="00D5660D">
            <w:pPr>
              <w:pStyle w:val="ListParagraph"/>
              <w:numPr>
                <w:ilvl w:val="0"/>
                <w:numId w:val="6"/>
              </w:numPr>
              <w:ind w:right="438"/>
              <w:jc w:val="both"/>
              <w:rPr>
                <w:rFonts w:ascii="Times New Roman" w:hAnsi="Times New Roman"/>
                <w:i/>
                <w:sz w:val="24"/>
                <w:szCs w:val="24"/>
                <w:lang w:val="en-GB"/>
              </w:rPr>
            </w:pPr>
            <w:r w:rsidRPr="00B03BC0">
              <w:rPr>
                <w:rFonts w:ascii="Times New Roman" w:hAnsi="Times New Roman"/>
                <w:i/>
                <w:sz w:val="24"/>
                <w:szCs w:val="24"/>
                <w:lang w:val="en-GB"/>
              </w:rPr>
              <w:t>As a main cluster solution for this sub-component of the project 250 energy-saving LED street luminaires were installed in the central streets of</w:t>
            </w:r>
            <w:r w:rsidRPr="00B03BC0">
              <w:rPr>
                <w:rFonts w:ascii="Times New Roman" w:hAnsi="Times New Roman"/>
                <w:i/>
                <w:sz w:val="24"/>
                <w:szCs w:val="24"/>
                <w:lang w:val="hy-AM"/>
              </w:rPr>
              <w:t xml:space="preserve"> </w:t>
            </w:r>
            <w:r w:rsidRPr="00B03BC0">
              <w:rPr>
                <w:rFonts w:ascii="Times New Roman" w:hAnsi="Times New Roman"/>
                <w:i/>
                <w:sz w:val="24"/>
                <w:szCs w:val="24"/>
              </w:rPr>
              <w:t xml:space="preserve">Vahan, Ttujur and </w:t>
            </w:r>
            <w:r w:rsidRPr="00B03BC0">
              <w:rPr>
                <w:rFonts w:ascii="Times New Roman" w:hAnsi="Times New Roman"/>
                <w:i/>
                <w:sz w:val="24"/>
                <w:szCs w:val="24"/>
                <w:lang w:val="en-GB"/>
              </w:rPr>
              <w:t xml:space="preserve">Chambarak settlements of Chambarak consolidated  community (total length of 7km) of Gegharkunik region, </w:t>
            </w:r>
            <w:r w:rsidRPr="00B03BC0">
              <w:rPr>
                <w:rFonts w:ascii="Times New Roman" w:hAnsi="Times New Roman"/>
                <w:i/>
                <w:sz w:val="24"/>
                <w:szCs w:val="24"/>
                <w:lang w:val="en-GB"/>
              </w:rPr>
              <w:lastRenderedPageBreak/>
              <w:t>enhancing the security for total 14,491people (8,126 women).</w:t>
            </w:r>
            <w:r w:rsidRPr="00B03BC0">
              <w:rPr>
                <w:rFonts w:ascii="Times New Roman" w:hAnsi="Times New Roman"/>
                <w:i/>
                <w:sz w:val="24"/>
                <w:szCs w:val="24"/>
                <w:vertAlign w:val="superscript"/>
                <w:lang w:val="en-GB"/>
              </w:rPr>
              <w:footnoteReference w:id="3"/>
            </w:r>
            <w:r w:rsidRPr="00B03BC0">
              <w:rPr>
                <w:rFonts w:ascii="Times New Roman" w:hAnsi="Times New Roman"/>
                <w:i/>
                <w:sz w:val="24"/>
                <w:szCs w:val="24"/>
                <w:lang w:val="en-GB"/>
              </w:rPr>
              <w:t xml:space="preserve"> It eased the financial burden of local administration through upgraded energy efficient lighting infrastructure with saved funds for investing in rehabilitation of community infrastructure. </w:t>
            </w:r>
          </w:p>
          <w:p w14:paraId="004AB483" w14:textId="2835FD7D" w:rsidR="00B0035D" w:rsidRPr="00B03BC0" w:rsidRDefault="00B0035D" w:rsidP="00D5660D">
            <w:pPr>
              <w:pStyle w:val="ListParagraph"/>
              <w:numPr>
                <w:ilvl w:val="0"/>
                <w:numId w:val="6"/>
              </w:numPr>
              <w:ind w:right="438"/>
              <w:jc w:val="both"/>
              <w:rPr>
                <w:rFonts w:ascii="Times New Roman" w:hAnsi="Times New Roman"/>
                <w:i/>
                <w:sz w:val="24"/>
                <w:szCs w:val="24"/>
                <w:lang w:val="en-GB"/>
              </w:rPr>
            </w:pPr>
            <w:r w:rsidRPr="00B03BC0">
              <w:rPr>
                <w:rFonts w:ascii="Times New Roman" w:hAnsi="Times New Roman"/>
                <w:i/>
                <w:sz w:val="24"/>
                <w:szCs w:val="24"/>
                <w:lang w:val="en-GB"/>
              </w:rPr>
              <w:t xml:space="preserve">In cooperation with WFP renovation plan have been designed for 6 canteens of the local schools in Gegharkunik region (Tretuk, Kakhakn, Shatvan settlements) and Vayots Dzor region (Khachik, Bardzruni, Martiros settlements). </w:t>
            </w:r>
            <w:r w:rsidR="00566685" w:rsidRPr="00B03BC0">
              <w:rPr>
                <w:rFonts w:ascii="Times New Roman" w:hAnsi="Times New Roman"/>
                <w:i/>
                <w:sz w:val="24"/>
                <w:szCs w:val="24"/>
                <w:lang w:val="en-GB"/>
              </w:rPr>
              <w:t>As a result of</w:t>
            </w:r>
            <w:r w:rsidRPr="00B03BC0">
              <w:rPr>
                <w:rFonts w:ascii="Times New Roman" w:hAnsi="Times New Roman"/>
                <w:i/>
                <w:sz w:val="24"/>
                <w:szCs w:val="24"/>
                <w:lang w:val="en-GB"/>
              </w:rPr>
              <w:t xml:space="preserve"> renovation of school canteens in Bardzruni and Martiros villages</w:t>
            </w:r>
            <w:r w:rsidR="00566685" w:rsidRPr="00B03BC0">
              <w:rPr>
                <w:rFonts w:ascii="Times New Roman" w:hAnsi="Times New Roman"/>
                <w:i/>
                <w:sz w:val="24"/>
                <w:szCs w:val="24"/>
                <w:lang w:val="en-GB"/>
              </w:rPr>
              <w:t>,</w:t>
            </w:r>
            <w:r w:rsidRPr="00B03BC0">
              <w:rPr>
                <w:rFonts w:ascii="Times New Roman" w:hAnsi="Times New Roman"/>
                <w:i/>
                <w:sz w:val="24"/>
                <w:szCs w:val="24"/>
                <w:lang w:val="en-GB"/>
              </w:rPr>
              <w:t xml:space="preserve"> 45 schoolchildren will get access to </w:t>
            </w:r>
            <w:r w:rsidRPr="00B03BC0">
              <w:rPr>
                <w:rFonts w:ascii="Times New Roman" w:hAnsi="Times New Roman"/>
                <w:i/>
                <w:sz w:val="24"/>
                <w:szCs w:val="24"/>
              </w:rPr>
              <w:t>improved hygiene conditions and nutritious food.</w:t>
            </w:r>
          </w:p>
          <w:p w14:paraId="2A8AD964" w14:textId="526817F1" w:rsidR="00B03BC0" w:rsidRDefault="00B0035D" w:rsidP="00B03BC0">
            <w:pPr>
              <w:pStyle w:val="ListParagraph"/>
              <w:numPr>
                <w:ilvl w:val="0"/>
                <w:numId w:val="6"/>
              </w:numPr>
              <w:spacing w:before="100" w:beforeAutospacing="1" w:after="100" w:afterAutospacing="1"/>
              <w:ind w:right="146"/>
              <w:jc w:val="both"/>
              <w:rPr>
                <w:rFonts w:ascii="Times New Roman" w:hAnsi="Times New Roman"/>
                <w:i/>
                <w:sz w:val="24"/>
                <w:szCs w:val="24"/>
                <w:lang w:val="en-GB"/>
              </w:rPr>
            </w:pPr>
            <w:r w:rsidRPr="00B03BC0">
              <w:rPr>
                <w:rFonts w:ascii="Times New Roman" w:hAnsi="Times New Roman"/>
                <w:i/>
                <w:sz w:val="24"/>
                <w:szCs w:val="24"/>
                <w:lang w:val="en-GB"/>
              </w:rPr>
              <w:t>As a result of the construction of a multi-purpose agricultural warehouse in Nor Arznaberd settlement of Vayots Dzor region, 122 people benefited from strengthened livelihoods.</w:t>
            </w:r>
            <w:r w:rsidRPr="00B03BC0">
              <w:rPr>
                <w:rFonts w:ascii="Times New Roman" w:hAnsi="Times New Roman"/>
                <w:i/>
                <w:sz w:val="24"/>
                <w:szCs w:val="24"/>
                <w:vertAlign w:val="superscript"/>
                <w:lang w:val="en-GB"/>
              </w:rPr>
              <w:footnoteReference w:id="4"/>
            </w:r>
          </w:p>
          <w:p w14:paraId="7E6B565C" w14:textId="2AB69E31" w:rsidR="005944A4" w:rsidRDefault="005944A4" w:rsidP="005944A4">
            <w:pPr>
              <w:spacing w:before="100" w:beforeAutospacing="1" w:after="100" w:afterAutospacing="1"/>
              <w:ind w:right="146"/>
              <w:jc w:val="both"/>
              <w:rPr>
                <w:i/>
                <w:u w:val="single"/>
                <w:lang w:val="en-GB"/>
              </w:rPr>
            </w:pPr>
            <w:r w:rsidRPr="005944A4">
              <w:rPr>
                <w:i/>
                <w:u w:val="single"/>
                <w:lang w:val="en-GB"/>
              </w:rPr>
              <w:t>2021</w:t>
            </w:r>
          </w:p>
          <w:p w14:paraId="3ADF7FD0" w14:textId="5DA1FAFA" w:rsidR="005944A4" w:rsidRPr="005944A4" w:rsidRDefault="005944A4" w:rsidP="005944A4">
            <w:pPr>
              <w:pStyle w:val="ListParagraph"/>
              <w:numPr>
                <w:ilvl w:val="0"/>
                <w:numId w:val="17"/>
              </w:numPr>
              <w:spacing w:before="100" w:beforeAutospacing="1" w:after="100" w:afterAutospacing="1"/>
              <w:ind w:right="146"/>
              <w:jc w:val="both"/>
              <w:rPr>
                <w:i/>
                <w:lang w:val="en-GB"/>
              </w:rPr>
            </w:pPr>
            <w:r w:rsidRPr="005944A4">
              <w:rPr>
                <w:rFonts w:ascii="Times New Roman" w:hAnsi="Times New Roman"/>
                <w:i/>
                <w:sz w:val="24"/>
                <w:szCs w:val="24"/>
                <w:lang w:val="en-GB"/>
              </w:rPr>
              <w:t>In the reporting period (January-March 2021), the project has finished the renovation of three school canteens in Tretuk, Kakhakn and Shatvan villages of Gegharkunik region. As a result of these intervention over 76 students got access to better nutrition and hygiene conditions. The project has also finalized the design and renovation planning for two other school canteens in Areni and Khnzorut villages of Vayots Dzor region with the capacity to feed 159 schoolchildren. The renovation is planned to be finished by the end of June 2021.</w:t>
            </w:r>
          </w:p>
          <w:p w14:paraId="2A262CDA" w14:textId="38009F41" w:rsidR="005944A4" w:rsidRPr="005944A4" w:rsidRDefault="007939FE" w:rsidP="005944A4">
            <w:pPr>
              <w:pStyle w:val="ListParagraph"/>
              <w:numPr>
                <w:ilvl w:val="0"/>
                <w:numId w:val="17"/>
              </w:numPr>
              <w:spacing w:before="100" w:beforeAutospacing="1" w:after="100" w:afterAutospacing="1"/>
              <w:ind w:right="146"/>
              <w:jc w:val="both"/>
              <w:rPr>
                <w:i/>
                <w:lang w:val="en-GB"/>
              </w:rPr>
            </w:pPr>
            <w:r>
              <w:rPr>
                <w:rFonts w:ascii="Times New Roman" w:hAnsi="Times New Roman"/>
                <w:i/>
                <w:sz w:val="24"/>
                <w:szCs w:val="24"/>
                <w:lang w:val="en-GB"/>
              </w:rPr>
              <w:t>A Robust needs assessment was conducted in the target communities to identify the target areas for energy-efficient street lighting</w:t>
            </w:r>
          </w:p>
          <w:p w14:paraId="6FC059C7" w14:textId="77777777" w:rsidR="005F5705" w:rsidRPr="00B03BC0" w:rsidRDefault="005F5705" w:rsidP="005F5705">
            <w:pPr>
              <w:ind w:left="360" w:right="70"/>
              <w:jc w:val="both"/>
              <w:rPr>
                <w:b/>
                <w:bCs/>
                <w:i/>
                <w:lang w:val="en-GB"/>
              </w:rPr>
            </w:pPr>
            <w:r w:rsidRPr="00B03BC0">
              <w:rPr>
                <w:b/>
                <w:bCs/>
                <w:i/>
                <w:lang w:val="en-GB"/>
              </w:rPr>
              <w:t>Supporting state-financed programs:</w:t>
            </w:r>
          </w:p>
          <w:p w14:paraId="414122DA" w14:textId="77777777" w:rsidR="005F5705" w:rsidRPr="00B03BC0" w:rsidRDefault="005F5705" w:rsidP="005F5705">
            <w:pPr>
              <w:ind w:right="438"/>
              <w:jc w:val="both"/>
              <w:rPr>
                <w:i/>
                <w:lang w:val="en-GB"/>
              </w:rPr>
            </w:pPr>
          </w:p>
          <w:p w14:paraId="2BA4F9A0" w14:textId="3BBEEC89" w:rsidR="005F5705" w:rsidRDefault="005F5705" w:rsidP="005F5705">
            <w:pPr>
              <w:pStyle w:val="ListParagraph"/>
              <w:numPr>
                <w:ilvl w:val="0"/>
                <w:numId w:val="6"/>
              </w:numPr>
              <w:ind w:right="438"/>
              <w:jc w:val="both"/>
              <w:rPr>
                <w:rFonts w:ascii="Times New Roman" w:hAnsi="Times New Roman"/>
                <w:i/>
                <w:sz w:val="24"/>
                <w:szCs w:val="24"/>
                <w:lang w:val="en-GB"/>
              </w:rPr>
            </w:pPr>
            <w:r w:rsidRPr="00B03BC0">
              <w:rPr>
                <w:rFonts w:ascii="Times New Roman" w:hAnsi="Times New Roman"/>
                <w:i/>
                <w:sz w:val="24"/>
                <w:szCs w:val="24"/>
                <w:lang w:val="en-GB"/>
              </w:rPr>
              <w:t>The project has complemented the efforts of the Ministry of Economy of RA within the scope of state support program for construction of smart barns. With co-financing model of 70% (35% from total) the project has received 11 applications with 30% of female applicants. 5 applications from Gegharkunik region have been selected for the assistance. This will yield up to 20 estimated new workplaces in Gegharkunik region and will strengthen 105 livelihoods.</w:t>
            </w:r>
          </w:p>
          <w:p w14:paraId="268529D3" w14:textId="77777777" w:rsidR="005944A4" w:rsidRPr="00B03BC0" w:rsidRDefault="005944A4" w:rsidP="005D74A8">
            <w:pPr>
              <w:pStyle w:val="ListParagraph"/>
              <w:ind w:right="438"/>
              <w:jc w:val="both"/>
              <w:rPr>
                <w:rFonts w:ascii="Times New Roman" w:hAnsi="Times New Roman"/>
                <w:i/>
                <w:sz w:val="24"/>
                <w:szCs w:val="24"/>
                <w:lang w:val="en-GB"/>
              </w:rPr>
            </w:pPr>
          </w:p>
          <w:p w14:paraId="4C66C919" w14:textId="1E3D9CE0" w:rsidR="00B71578" w:rsidRPr="00B03BC0" w:rsidRDefault="00B71578" w:rsidP="00B37897">
            <w:pPr>
              <w:ind w:right="438"/>
              <w:jc w:val="both"/>
            </w:pPr>
          </w:p>
          <w:tbl>
            <w:tblPr>
              <w:tblW w:w="9615" w:type="dxa"/>
              <w:tblLook w:val="0000" w:firstRow="0" w:lastRow="0" w:firstColumn="0" w:lastColumn="0" w:noHBand="0" w:noVBand="0"/>
            </w:tblPr>
            <w:tblGrid>
              <w:gridCol w:w="9615"/>
            </w:tblGrid>
            <w:tr w:rsidR="00B71578" w:rsidRPr="00B03BC0" w14:paraId="6F78ACE1" w14:textId="77777777" w:rsidTr="00F056EB">
              <w:trPr>
                <w:trHeight w:val="184"/>
              </w:trPr>
              <w:tc>
                <w:tcPr>
                  <w:tcW w:w="9615" w:type="dxa"/>
                  <w:shd w:val="clear" w:color="auto" w:fill="D9D9D9"/>
                </w:tcPr>
                <w:p w14:paraId="6871C3FD" w14:textId="03F78669" w:rsidR="00B71578" w:rsidRPr="00B03BC0" w:rsidRDefault="00B71578" w:rsidP="00B37897">
                  <w:pPr>
                    <w:ind w:right="1371"/>
                    <w:jc w:val="both"/>
                    <w:rPr>
                      <w:b/>
                      <w:bCs/>
                    </w:rPr>
                  </w:pPr>
                  <w:r w:rsidRPr="00B03BC0">
                    <w:rPr>
                      <w:b/>
                      <w:bCs/>
                    </w:rPr>
                    <w:t xml:space="preserve">Component </w:t>
                  </w:r>
                  <w:r w:rsidR="00B37897" w:rsidRPr="00B03BC0">
                    <w:rPr>
                      <w:b/>
                      <w:bCs/>
                    </w:rPr>
                    <w:t>3</w:t>
                  </w:r>
                  <w:r w:rsidRPr="00B03BC0">
                    <w:rPr>
                      <w:b/>
                      <w:bCs/>
                    </w:rPr>
                    <w:t xml:space="preserve">: </w:t>
                  </w:r>
                  <w:r w:rsidR="00B37897" w:rsidRPr="00B03BC0">
                    <w:rPr>
                      <w:b/>
                      <w:bCs/>
                    </w:rPr>
                    <w:t>Improved production and management through new technologies and innovation.</w:t>
                  </w:r>
                </w:p>
              </w:tc>
            </w:tr>
          </w:tbl>
          <w:p w14:paraId="3CB7FA38" w14:textId="77777777" w:rsidR="00B71578" w:rsidRPr="00B03BC0" w:rsidRDefault="00B71578" w:rsidP="00B37897">
            <w:pPr>
              <w:ind w:right="438"/>
              <w:jc w:val="both"/>
            </w:pPr>
          </w:p>
          <w:p w14:paraId="421A7565" w14:textId="3B3A4B1C" w:rsidR="00B71578" w:rsidRPr="00A0521D" w:rsidRDefault="00B71578" w:rsidP="00A0521D">
            <w:pPr>
              <w:pStyle w:val="ListParagraph"/>
              <w:numPr>
                <w:ilvl w:val="0"/>
                <w:numId w:val="6"/>
              </w:numPr>
              <w:ind w:right="438"/>
              <w:jc w:val="both"/>
              <w:rPr>
                <w:rFonts w:ascii="Times New Roman" w:hAnsi="Times New Roman"/>
                <w:i/>
                <w:iCs/>
                <w:sz w:val="24"/>
                <w:szCs w:val="24"/>
              </w:rPr>
            </w:pPr>
            <w:r w:rsidRPr="00B03BC0">
              <w:rPr>
                <w:rFonts w:ascii="Times New Roman" w:hAnsi="Times New Roman"/>
                <w:i/>
                <w:iCs/>
                <w:sz w:val="24"/>
                <w:szCs w:val="24"/>
              </w:rPr>
              <w:t xml:space="preserve">The project has supported the development of acceleration program management portal and collaborative space </w:t>
            </w:r>
            <w:hyperlink r:id="rId14" w:history="1">
              <w:r w:rsidRPr="00B03BC0">
                <w:rPr>
                  <w:rStyle w:val="Hyperlink"/>
                  <w:rFonts w:ascii="Times New Roman" w:hAnsi="Times New Roman"/>
                  <w:i/>
                  <w:iCs/>
                  <w:sz w:val="24"/>
                  <w:szCs w:val="24"/>
                </w:rPr>
                <w:t>ImpactStation</w:t>
              </w:r>
            </w:hyperlink>
            <w:r w:rsidRPr="00B03BC0">
              <w:rPr>
                <w:rFonts w:ascii="Times New Roman" w:hAnsi="Times New Roman"/>
                <w:i/>
                <w:iCs/>
                <w:sz w:val="24"/>
                <w:szCs w:val="24"/>
              </w:rPr>
              <w:t>. It was tested and piloted in the scope of BOOST COVID-19 Acceleration programme. It is envisioned to use the portal during the whole Accelerator Program from open call applications to reporting.</w:t>
            </w:r>
          </w:p>
          <w:p w14:paraId="0B6F5281" w14:textId="7493D702" w:rsidR="00ED0E57" w:rsidRPr="00B03BC0" w:rsidRDefault="00B71578" w:rsidP="00221EDE">
            <w:pPr>
              <w:pStyle w:val="ListParagraph"/>
              <w:numPr>
                <w:ilvl w:val="0"/>
                <w:numId w:val="6"/>
              </w:numPr>
              <w:ind w:right="438"/>
              <w:jc w:val="both"/>
              <w:rPr>
                <w:rFonts w:ascii="Times New Roman" w:hAnsi="Times New Roman"/>
                <w:i/>
                <w:iCs/>
                <w:sz w:val="24"/>
                <w:szCs w:val="24"/>
              </w:rPr>
            </w:pPr>
            <w:r w:rsidRPr="00B03BC0">
              <w:rPr>
                <w:rFonts w:ascii="Times New Roman" w:hAnsi="Times New Roman"/>
                <w:i/>
                <w:iCs/>
                <w:sz w:val="24"/>
                <w:szCs w:val="24"/>
              </w:rPr>
              <w:t>ImpactAIM SDG-alignment IMM toolkit has been designed and developed utilizing best features of the market available software and building on that by intergrading Business Lean Canvas into the core to address the needs of startups specifically. The toolkit has been presented to and discussed with ImpactAIM Indonesia colleagues, project International Consultant on Impact Framework/Strategy Development, HQ colleagues and others. All the feedback has been studied and incorporated into the Toolkit. The Toolkit has been tested and will be piloted for further rounds of Accelerator programs.</w:t>
            </w:r>
          </w:p>
          <w:p w14:paraId="315BF382" w14:textId="2F9993AD" w:rsidR="00FC118C" w:rsidRPr="00B03BC0" w:rsidRDefault="00FC118C" w:rsidP="00B37897">
            <w:pPr>
              <w:ind w:right="296"/>
              <w:jc w:val="both"/>
            </w:pPr>
          </w:p>
          <w:p w14:paraId="31C31855" w14:textId="77777777" w:rsidR="00FC118C" w:rsidRPr="00B03BC0" w:rsidRDefault="00FC118C" w:rsidP="00B37897">
            <w:pPr>
              <w:ind w:right="296"/>
              <w:jc w:val="both"/>
            </w:pPr>
          </w:p>
          <w:p w14:paraId="77DEA353" w14:textId="77777777" w:rsidR="00FC118C" w:rsidRPr="00B03BC0" w:rsidRDefault="00FC118C" w:rsidP="00FC118C">
            <w:pPr>
              <w:shd w:val="clear" w:color="auto" w:fill="D9D9D9" w:themeFill="background1" w:themeFillShade="D9"/>
              <w:ind w:left="70" w:right="70" w:hanging="180"/>
              <w:jc w:val="both"/>
              <w:rPr>
                <w:b/>
              </w:rPr>
            </w:pPr>
            <w:r w:rsidRPr="00B03BC0">
              <w:rPr>
                <w:b/>
                <w:bCs/>
              </w:rPr>
              <w:t xml:space="preserve">IV. </w:t>
            </w:r>
            <w:r w:rsidRPr="00B03BC0">
              <w:rPr>
                <w:b/>
              </w:rPr>
              <w:t>GENDER MAINSTREAMING, CROSSCUTTING RESULTS, TARGETING</w:t>
            </w:r>
          </w:p>
          <w:p w14:paraId="54165599" w14:textId="77777777" w:rsidR="00FC118C" w:rsidRPr="00D1093E" w:rsidRDefault="00FC118C" w:rsidP="00D1093E">
            <w:pPr>
              <w:ind w:right="465"/>
              <w:jc w:val="both"/>
              <w:rPr>
                <w:i/>
                <w:iCs/>
              </w:rPr>
            </w:pPr>
          </w:p>
          <w:p w14:paraId="5A400E99" w14:textId="6FF99000" w:rsidR="0091261A" w:rsidRPr="00D1093E" w:rsidRDefault="0094139C" w:rsidP="00D1093E">
            <w:pPr>
              <w:ind w:right="465"/>
              <w:jc w:val="both"/>
              <w:rPr>
                <w:i/>
                <w:iCs/>
              </w:rPr>
            </w:pPr>
            <w:r w:rsidRPr="00D1093E">
              <w:rPr>
                <w:i/>
                <w:iCs/>
              </w:rPr>
              <w:lastRenderedPageBreak/>
              <w:t>T</w:t>
            </w:r>
            <w:r w:rsidR="0091261A" w:rsidRPr="00D1093E">
              <w:rPr>
                <w:i/>
                <w:iCs/>
              </w:rPr>
              <w:t>he project has demonstrated the following results in respect of gender mainstreaming:</w:t>
            </w:r>
          </w:p>
          <w:p w14:paraId="667CD9F9" w14:textId="77777777" w:rsidR="0091261A" w:rsidRPr="00D1093E" w:rsidRDefault="0091261A" w:rsidP="00D1093E">
            <w:pPr>
              <w:ind w:right="465"/>
              <w:jc w:val="both"/>
              <w:rPr>
                <w:i/>
                <w:iCs/>
              </w:rPr>
            </w:pPr>
          </w:p>
          <w:p w14:paraId="1DEBD2FB" w14:textId="1C256573" w:rsidR="0072321F" w:rsidRPr="00D1093E" w:rsidRDefault="0072321F" w:rsidP="00D1093E">
            <w:pPr>
              <w:numPr>
                <w:ilvl w:val="0"/>
                <w:numId w:val="6"/>
              </w:numPr>
              <w:ind w:right="465"/>
              <w:jc w:val="both"/>
              <w:rPr>
                <w:i/>
                <w:iCs/>
              </w:rPr>
            </w:pPr>
            <w:r w:rsidRPr="00D1093E">
              <w:rPr>
                <w:i/>
                <w:iCs/>
              </w:rPr>
              <w:t>Overall, as a result of the Project activities in 2020, 64 full time equivalent jobs were created for women and 8,993 women benefitted from strengthened livelihoods.</w:t>
            </w:r>
          </w:p>
          <w:p w14:paraId="5BE78562" w14:textId="275D97C3" w:rsidR="0091261A" w:rsidRPr="00D1093E" w:rsidRDefault="0091261A" w:rsidP="00D1093E">
            <w:pPr>
              <w:numPr>
                <w:ilvl w:val="0"/>
                <w:numId w:val="6"/>
              </w:numPr>
              <w:ind w:right="465"/>
              <w:jc w:val="both"/>
              <w:rPr>
                <w:i/>
                <w:iCs/>
              </w:rPr>
            </w:pPr>
            <w:r w:rsidRPr="00D1093E">
              <w:rPr>
                <w:i/>
                <w:iCs/>
              </w:rPr>
              <w:t xml:space="preserve">The Project </w:t>
            </w:r>
            <w:r w:rsidR="0072321F" w:rsidRPr="00D1093E">
              <w:rPr>
                <w:i/>
                <w:iCs/>
              </w:rPr>
              <w:t xml:space="preserve">has supported two female entrepreneurs to scale up their agricultural enterprises and increase the production volumes </w:t>
            </w:r>
            <w:r w:rsidR="00905E69" w:rsidRPr="00D1093E">
              <w:rPr>
                <w:i/>
                <w:iCs/>
              </w:rPr>
              <w:t xml:space="preserve">through Start-Me-Up project as well as supported a female entrepreneur to establish a bakery in Khachik village. </w:t>
            </w:r>
          </w:p>
          <w:p w14:paraId="5BF4D50B" w14:textId="2F8A22D0" w:rsidR="0091261A" w:rsidRPr="00D1093E" w:rsidRDefault="0091261A" w:rsidP="00D1093E">
            <w:pPr>
              <w:numPr>
                <w:ilvl w:val="0"/>
                <w:numId w:val="6"/>
              </w:numPr>
              <w:ind w:right="465"/>
              <w:jc w:val="both"/>
              <w:rPr>
                <w:i/>
                <w:iCs/>
              </w:rPr>
            </w:pPr>
            <w:r w:rsidRPr="00D1093E">
              <w:rPr>
                <w:i/>
                <w:iCs/>
              </w:rPr>
              <w:t xml:space="preserve">The </w:t>
            </w:r>
            <w:r w:rsidR="0072321F" w:rsidRPr="00D1093E">
              <w:rPr>
                <w:i/>
                <w:iCs/>
              </w:rPr>
              <w:t xml:space="preserve">Project ensured </w:t>
            </w:r>
            <w:r w:rsidRPr="00D1093E">
              <w:rPr>
                <w:i/>
                <w:iCs/>
              </w:rPr>
              <w:t>36% female representation</w:t>
            </w:r>
            <w:r w:rsidR="0072321F" w:rsidRPr="00D1093E">
              <w:rPr>
                <w:i/>
                <w:iCs/>
              </w:rPr>
              <w:t xml:space="preserve"> in the governing body of Community Development Fund Ambar</w:t>
            </w:r>
          </w:p>
          <w:p w14:paraId="6C4A122E" w14:textId="77777777" w:rsidR="00B44DBD" w:rsidRPr="00D1093E" w:rsidRDefault="0072321F" w:rsidP="00D1093E">
            <w:pPr>
              <w:numPr>
                <w:ilvl w:val="0"/>
                <w:numId w:val="6"/>
              </w:numPr>
              <w:ind w:right="465"/>
              <w:jc w:val="both"/>
              <w:rPr>
                <w:i/>
                <w:iCs/>
              </w:rPr>
            </w:pPr>
            <w:r w:rsidRPr="00D1093E">
              <w:rPr>
                <w:i/>
                <w:iCs/>
              </w:rPr>
              <w:t>51 women participated in local consultations in Vayots Dzor and Gegharkunik regions and voiced their needs and concerns over local development issues.</w:t>
            </w:r>
          </w:p>
          <w:p w14:paraId="2C58E745" w14:textId="70759C22" w:rsidR="000B488B" w:rsidRPr="00D1093E" w:rsidRDefault="0072321F" w:rsidP="00D1093E">
            <w:pPr>
              <w:numPr>
                <w:ilvl w:val="0"/>
                <w:numId w:val="6"/>
              </w:numPr>
              <w:ind w:right="465"/>
              <w:jc w:val="both"/>
              <w:rPr>
                <w:i/>
                <w:iCs/>
              </w:rPr>
            </w:pPr>
            <w:r w:rsidRPr="00D1093E">
              <w:rPr>
                <w:i/>
                <w:iCs/>
              </w:rPr>
              <w:t>Project</w:t>
            </w:r>
            <w:r w:rsidR="00B44DBD" w:rsidRPr="00D1093E">
              <w:rPr>
                <w:i/>
                <w:iCs/>
              </w:rPr>
              <w:t xml:space="preserve"> supported </w:t>
            </w:r>
            <w:r w:rsidRPr="00D1093E">
              <w:rPr>
                <w:i/>
                <w:iCs/>
              </w:rPr>
              <w:t>51 women to participate in a training on dried fruit production</w:t>
            </w:r>
            <w:r w:rsidR="00B44DBD" w:rsidRPr="00D1093E">
              <w:rPr>
                <w:i/>
                <w:iCs/>
              </w:rPr>
              <w:t xml:space="preserve"> and processing.</w:t>
            </w:r>
          </w:p>
          <w:p w14:paraId="44BE4338" w14:textId="77777777" w:rsidR="00CE010D" w:rsidRPr="00B03BC0" w:rsidRDefault="00CE010D" w:rsidP="00B37897">
            <w:pPr>
              <w:ind w:right="70"/>
              <w:jc w:val="both"/>
              <w:rPr>
                <w:bCs/>
                <w:i/>
              </w:rPr>
            </w:pPr>
          </w:p>
          <w:p w14:paraId="52258B11" w14:textId="77777777" w:rsidR="007671AC" w:rsidRPr="00B03BC0" w:rsidRDefault="007671AC" w:rsidP="00D1093E">
            <w:pPr>
              <w:shd w:val="clear" w:color="auto" w:fill="D9D9D9" w:themeFill="background1" w:themeFillShade="D9"/>
              <w:ind w:left="70" w:right="375" w:hanging="180"/>
              <w:jc w:val="both"/>
              <w:rPr>
                <w:b/>
              </w:rPr>
            </w:pPr>
            <w:r w:rsidRPr="00B03BC0">
              <w:rPr>
                <w:b/>
                <w:bCs/>
              </w:rPr>
              <w:t>V</w:t>
            </w:r>
            <w:r w:rsidR="0047489E" w:rsidRPr="00B03BC0">
              <w:rPr>
                <w:b/>
                <w:bCs/>
              </w:rPr>
              <w:t>.</w:t>
            </w:r>
            <w:r w:rsidRPr="00B03BC0">
              <w:rPr>
                <w:b/>
                <w:bCs/>
              </w:rPr>
              <w:t xml:space="preserve"> </w:t>
            </w:r>
            <w:r w:rsidRPr="00B03BC0">
              <w:rPr>
                <w:b/>
              </w:rPr>
              <w:t>RISK</w:t>
            </w:r>
            <w:r w:rsidR="00326D6D" w:rsidRPr="00B03BC0">
              <w:rPr>
                <w:b/>
              </w:rPr>
              <w:t>S</w:t>
            </w:r>
            <w:r w:rsidR="007C4618" w:rsidRPr="00B03BC0">
              <w:rPr>
                <w:b/>
              </w:rPr>
              <w:t xml:space="preserve"> AND </w:t>
            </w:r>
            <w:r w:rsidR="00AC2679" w:rsidRPr="00B03BC0">
              <w:rPr>
                <w:b/>
              </w:rPr>
              <w:t>CHALLENGES</w:t>
            </w:r>
          </w:p>
          <w:p w14:paraId="3A289EC5" w14:textId="77777777" w:rsidR="009A00AA" w:rsidRPr="00B03BC0" w:rsidRDefault="009A00AA" w:rsidP="009A00AA">
            <w:pPr>
              <w:ind w:right="70"/>
              <w:jc w:val="both"/>
              <w:rPr>
                <w:bCs/>
                <w:iCs/>
              </w:rPr>
            </w:pPr>
          </w:p>
          <w:p w14:paraId="4F857001" w14:textId="2FFDE6CE" w:rsidR="00811D8D" w:rsidRPr="00B03BC0" w:rsidRDefault="0091261A" w:rsidP="00D1093E">
            <w:pPr>
              <w:tabs>
                <w:tab w:val="left" w:pos="9525"/>
                <w:tab w:val="left" w:pos="9615"/>
                <w:tab w:val="left" w:pos="9705"/>
              </w:tabs>
              <w:ind w:right="375"/>
              <w:jc w:val="both"/>
              <w:rPr>
                <w:bCs/>
                <w:i/>
              </w:rPr>
            </w:pPr>
            <w:r w:rsidRPr="00B03BC0">
              <w:rPr>
                <w:b/>
                <w:i/>
              </w:rPr>
              <w:t>Higher level of security risks</w:t>
            </w:r>
            <w:r w:rsidR="009A00AA" w:rsidRPr="00B03BC0">
              <w:rPr>
                <w:bCs/>
                <w:i/>
                <w:lang w:val="hy-AM"/>
              </w:rPr>
              <w:t xml:space="preserve"> </w:t>
            </w:r>
            <w:r w:rsidR="009A00AA" w:rsidRPr="00B03BC0">
              <w:rPr>
                <w:bCs/>
                <w:i/>
              </w:rPr>
              <w:t>along the borderline</w:t>
            </w:r>
            <w:r w:rsidR="00811D8D" w:rsidRPr="00B03BC0">
              <w:rPr>
                <w:bCs/>
                <w:i/>
              </w:rPr>
              <w:t xml:space="preserve"> remain</w:t>
            </w:r>
            <w:r w:rsidR="00246E5F" w:rsidRPr="00B03BC0">
              <w:rPr>
                <w:bCs/>
                <w:i/>
              </w:rPr>
              <w:t>s</w:t>
            </w:r>
            <w:r w:rsidR="00811D8D" w:rsidRPr="00B03BC0">
              <w:rPr>
                <w:bCs/>
                <w:i/>
              </w:rPr>
              <w:t xml:space="preserve"> the biggest risk for the project</w:t>
            </w:r>
            <w:r w:rsidR="00246E5F" w:rsidRPr="00B03BC0">
              <w:rPr>
                <w:bCs/>
                <w:i/>
              </w:rPr>
              <w:t>.</w:t>
            </w:r>
            <w:r w:rsidR="00811D8D" w:rsidRPr="00B03BC0">
              <w:rPr>
                <w:bCs/>
                <w:i/>
              </w:rPr>
              <w:t xml:space="preserve"> During 2020, the Project has faced serious bottlenecks created by NK war and the risk of potential spillover to bordering communities targeted by the project. It created delay in construction and agricultural components of the project, meanwhile revealed pocket needs such as street lighting for bordering settlements that was followed up by the project. Security risks limit the use of agricultural lands and remain one of the main risks for the project implementation.  </w:t>
            </w:r>
          </w:p>
          <w:p w14:paraId="73604C94" w14:textId="4B67DAA7" w:rsidR="00246E5F" w:rsidRPr="00B03BC0" w:rsidRDefault="00246E5F" w:rsidP="00D1093E">
            <w:pPr>
              <w:tabs>
                <w:tab w:val="left" w:pos="9525"/>
                <w:tab w:val="left" w:pos="9615"/>
                <w:tab w:val="left" w:pos="9705"/>
              </w:tabs>
              <w:ind w:right="375"/>
              <w:jc w:val="both"/>
              <w:rPr>
                <w:b/>
                <w:i/>
              </w:rPr>
            </w:pPr>
            <w:r w:rsidRPr="00B03BC0">
              <w:rPr>
                <w:b/>
                <w:i/>
              </w:rPr>
              <w:t>F</w:t>
            </w:r>
            <w:r w:rsidR="009A00AA" w:rsidRPr="00B03BC0">
              <w:rPr>
                <w:b/>
                <w:i/>
              </w:rPr>
              <w:t>loating exchange rate of the Armenian Dram</w:t>
            </w:r>
            <w:r w:rsidRPr="00B03BC0">
              <w:rPr>
                <w:b/>
                <w:i/>
              </w:rPr>
              <w:t xml:space="preserve"> as well as the frequency of rate fluctuations</w:t>
            </w:r>
            <w:r w:rsidRPr="00B03BC0">
              <w:rPr>
                <w:bCs/>
                <w:i/>
              </w:rPr>
              <w:t xml:space="preserve"> imposes a risk of budget insufficiency. To tackle this issue project attempts attracting additional funds from the communities and beneficiaries, establishing public private partnerships, leveraging funds with other organizations / projects operating in the region. Particularly, in 2020 the Project has successfully leveraged resources from partnerships with private sector within Start-Me-Up business acceleration initiative, as well as public-private partnership within Smart Barns subvention program supported by RA Ministry of Economy.</w:t>
            </w:r>
          </w:p>
          <w:p w14:paraId="0D4DEDD2" w14:textId="03392A69" w:rsidR="00246E5F" w:rsidRPr="00B03BC0" w:rsidRDefault="00246E5F" w:rsidP="00D1093E">
            <w:pPr>
              <w:tabs>
                <w:tab w:val="left" w:pos="9525"/>
                <w:tab w:val="left" w:pos="9615"/>
                <w:tab w:val="left" w:pos="9705"/>
              </w:tabs>
              <w:ind w:right="375"/>
              <w:jc w:val="both"/>
              <w:rPr>
                <w:bCs/>
                <w:i/>
              </w:rPr>
            </w:pPr>
            <w:r w:rsidRPr="00B03BC0">
              <w:rPr>
                <w:b/>
                <w:i/>
              </w:rPr>
              <w:t>P</w:t>
            </w:r>
            <w:r w:rsidR="0091261A" w:rsidRPr="00B03BC0">
              <w:rPr>
                <w:b/>
                <w:i/>
              </w:rPr>
              <w:t>olitical instability</w:t>
            </w:r>
            <w:r w:rsidR="009A00AA" w:rsidRPr="00B03BC0">
              <w:rPr>
                <w:b/>
                <w:i/>
              </w:rPr>
              <w:t xml:space="preserve"> in the country</w:t>
            </w:r>
            <w:r w:rsidRPr="00B03BC0">
              <w:rPr>
                <w:bCs/>
                <w:i/>
              </w:rPr>
              <w:t xml:space="preserve"> might affect the project implementation, that is why it is planned to review the strategies and intervention mechanism with partners to align with the current situation.</w:t>
            </w:r>
            <w:r w:rsidR="00B03BC0" w:rsidRPr="00B03BC0">
              <w:t xml:space="preserve"> </w:t>
            </w:r>
            <w:r w:rsidR="00B03BC0" w:rsidRPr="00B03BC0">
              <w:rPr>
                <w:bCs/>
                <w:i/>
              </w:rPr>
              <w:t>Political instability and low engagement rate from target community members caused by Nagorno-Karabakh war and internal political developments creates additional bottlenecks for project implementation. It is planned to provide additional incentives to target community members for active involvement.</w:t>
            </w:r>
          </w:p>
          <w:p w14:paraId="4ACA6069" w14:textId="2E1623DE" w:rsidR="00811D8D" w:rsidRPr="00B03BC0" w:rsidRDefault="00246E5F" w:rsidP="00D1093E">
            <w:pPr>
              <w:tabs>
                <w:tab w:val="left" w:pos="9525"/>
                <w:tab w:val="left" w:pos="9615"/>
                <w:tab w:val="left" w:pos="9705"/>
              </w:tabs>
              <w:ind w:right="375"/>
              <w:jc w:val="both"/>
              <w:rPr>
                <w:bCs/>
                <w:i/>
              </w:rPr>
            </w:pPr>
            <w:r w:rsidRPr="00B03BC0">
              <w:rPr>
                <w:b/>
                <w:i/>
              </w:rPr>
              <w:t xml:space="preserve">High </w:t>
            </w:r>
            <w:r w:rsidR="009A00AA" w:rsidRPr="00B03BC0">
              <w:rPr>
                <w:b/>
                <w:i/>
              </w:rPr>
              <w:t xml:space="preserve">expectations for the target communities </w:t>
            </w:r>
            <w:r w:rsidR="00753D9A" w:rsidRPr="00B03BC0">
              <w:rPr>
                <w:b/>
                <w:i/>
              </w:rPr>
              <w:t xml:space="preserve">versus </w:t>
            </w:r>
            <w:r w:rsidR="009A00AA" w:rsidRPr="00B03BC0">
              <w:rPr>
                <w:b/>
                <w:i/>
              </w:rPr>
              <w:t>limited scope of the project</w:t>
            </w:r>
            <w:r w:rsidR="009A00AA" w:rsidRPr="00B03BC0">
              <w:rPr>
                <w:bCs/>
                <w:i/>
              </w:rPr>
              <w:t xml:space="preserve"> </w:t>
            </w:r>
            <w:r w:rsidRPr="00B03BC0">
              <w:rPr>
                <w:bCs/>
                <w:i/>
              </w:rPr>
              <w:t xml:space="preserve">is constantly targeted by ensuring </w:t>
            </w:r>
            <w:r w:rsidR="001C653D" w:rsidRPr="00B03BC0">
              <w:rPr>
                <w:bCs/>
                <w:i/>
              </w:rPr>
              <w:t>the communication with beneficiaries and participatory project planning.</w:t>
            </w:r>
          </w:p>
          <w:p w14:paraId="226AB6C5" w14:textId="77777777" w:rsidR="001C653D" w:rsidRPr="00B03BC0" w:rsidRDefault="001C653D" w:rsidP="00D1093E">
            <w:pPr>
              <w:tabs>
                <w:tab w:val="left" w:pos="9525"/>
                <w:tab w:val="left" w:pos="9615"/>
                <w:tab w:val="left" w:pos="9705"/>
              </w:tabs>
              <w:ind w:right="375"/>
              <w:jc w:val="both"/>
              <w:rPr>
                <w:bCs/>
                <w:i/>
              </w:rPr>
            </w:pPr>
          </w:p>
          <w:p w14:paraId="0309FD67" w14:textId="258E05E9" w:rsidR="0091261A" w:rsidRPr="00B03BC0" w:rsidRDefault="00753D9A" w:rsidP="00D1093E">
            <w:pPr>
              <w:tabs>
                <w:tab w:val="left" w:pos="9525"/>
                <w:tab w:val="left" w:pos="9615"/>
                <w:tab w:val="left" w:pos="9705"/>
              </w:tabs>
              <w:ind w:right="375"/>
              <w:jc w:val="both"/>
              <w:rPr>
                <w:bCs/>
                <w:i/>
              </w:rPr>
            </w:pPr>
            <w:r w:rsidRPr="00B03BC0">
              <w:rPr>
                <w:bCs/>
                <w:i/>
              </w:rPr>
              <w:t xml:space="preserve">A newly emerged </w:t>
            </w:r>
            <w:r w:rsidRPr="00B03BC0">
              <w:rPr>
                <w:b/>
                <w:i/>
              </w:rPr>
              <w:t>public health risk</w:t>
            </w:r>
            <w:r w:rsidRPr="00B03BC0">
              <w:rPr>
                <w:bCs/>
                <w:i/>
              </w:rPr>
              <w:t xml:space="preserve"> imposed by Covid-19</w:t>
            </w:r>
            <w:r w:rsidR="001C653D" w:rsidRPr="00B03BC0">
              <w:rPr>
                <w:bCs/>
                <w:i/>
              </w:rPr>
              <w:t xml:space="preserve"> outbreak resulted to restrictions on movements and created a new risk for the project that may delay its activities. The project will follow UN DSS and RA Government instructions.</w:t>
            </w:r>
          </w:p>
          <w:p w14:paraId="10CB6050" w14:textId="77777777" w:rsidR="0091261A" w:rsidRPr="00B03BC0" w:rsidRDefault="0091261A" w:rsidP="00D1093E">
            <w:pPr>
              <w:ind w:right="285"/>
              <w:jc w:val="both"/>
              <w:rPr>
                <w:bCs/>
                <w:iCs/>
              </w:rPr>
            </w:pPr>
          </w:p>
          <w:p w14:paraId="76977040" w14:textId="77777777" w:rsidR="00C623B5" w:rsidRPr="00B03BC0" w:rsidRDefault="00C623B5" w:rsidP="00D1093E">
            <w:pPr>
              <w:shd w:val="clear" w:color="auto" w:fill="D9D9D9" w:themeFill="background1" w:themeFillShade="D9"/>
              <w:ind w:left="-270" w:right="285"/>
              <w:jc w:val="both"/>
              <w:rPr>
                <w:b/>
                <w:bCs/>
              </w:rPr>
            </w:pPr>
            <w:r w:rsidRPr="00B03BC0">
              <w:rPr>
                <w:b/>
                <w:bCs/>
              </w:rPr>
              <w:t xml:space="preserve">P VI. PRODOC CHANGES, HORIZON SCANNING </w:t>
            </w:r>
          </w:p>
          <w:p w14:paraId="394D9A84" w14:textId="261E5D4B" w:rsidR="00120B9B" w:rsidRPr="00B03BC0" w:rsidRDefault="00905E69" w:rsidP="00D1093E">
            <w:pPr>
              <w:ind w:right="285"/>
              <w:jc w:val="both"/>
              <w:rPr>
                <w:bCs/>
                <w:i/>
              </w:rPr>
            </w:pPr>
            <w:r w:rsidRPr="00B03BC0">
              <w:rPr>
                <w:bCs/>
                <w:i/>
              </w:rPr>
              <w:t>No changes are</w:t>
            </w:r>
            <w:r w:rsidR="00F24F61" w:rsidRPr="00B03BC0">
              <w:rPr>
                <w:bCs/>
                <w:i/>
              </w:rPr>
              <w:t xml:space="preserve"> envisioned in </w:t>
            </w:r>
            <w:r w:rsidRPr="00B03BC0">
              <w:rPr>
                <w:bCs/>
                <w:i/>
              </w:rPr>
              <w:t>Prodoc.</w:t>
            </w:r>
          </w:p>
          <w:p w14:paraId="75EDD3F2" w14:textId="77777777" w:rsidR="00221EDE" w:rsidRPr="00B03BC0" w:rsidRDefault="00221EDE" w:rsidP="00D1093E">
            <w:pPr>
              <w:ind w:right="285"/>
              <w:jc w:val="both"/>
              <w:rPr>
                <w:bCs/>
                <w:i/>
              </w:rPr>
            </w:pPr>
          </w:p>
          <w:p w14:paraId="712D7A2A" w14:textId="77777777" w:rsidR="00120B9B" w:rsidRPr="00B03BC0" w:rsidRDefault="00120B9B" w:rsidP="00D1093E">
            <w:pPr>
              <w:shd w:val="clear" w:color="auto" w:fill="D9D9D9" w:themeFill="background1" w:themeFillShade="D9"/>
              <w:ind w:left="-270" w:right="285"/>
              <w:jc w:val="both"/>
              <w:rPr>
                <w:b/>
                <w:bCs/>
              </w:rPr>
            </w:pPr>
            <w:r w:rsidRPr="00B03BC0">
              <w:rPr>
                <w:b/>
                <w:bCs/>
              </w:rPr>
              <w:t>VVI</w:t>
            </w:r>
            <w:r w:rsidR="00C623B5" w:rsidRPr="00B03BC0">
              <w:rPr>
                <w:b/>
                <w:bCs/>
              </w:rPr>
              <w:t>I</w:t>
            </w:r>
            <w:r w:rsidRPr="00B03BC0">
              <w:rPr>
                <w:b/>
                <w:bCs/>
              </w:rPr>
              <w:t xml:space="preserve">. </w:t>
            </w:r>
            <w:r w:rsidR="00F91C6F" w:rsidRPr="00B03BC0">
              <w:rPr>
                <w:b/>
                <w:bCs/>
              </w:rPr>
              <w:t xml:space="preserve">PARTNERSHIPS, </w:t>
            </w:r>
            <w:r w:rsidR="00C37E32" w:rsidRPr="00B03BC0">
              <w:rPr>
                <w:b/>
                <w:bCs/>
              </w:rPr>
              <w:t>COMMUNICATION</w:t>
            </w:r>
            <w:r w:rsidR="00F91C6F" w:rsidRPr="00B03BC0">
              <w:rPr>
                <w:b/>
                <w:bCs/>
              </w:rPr>
              <w:t>, KNOWLEDGE MATERIALS</w:t>
            </w:r>
          </w:p>
          <w:p w14:paraId="7112537F" w14:textId="29C4BB02" w:rsidR="0091261A" w:rsidRPr="00B03BC0" w:rsidRDefault="0091261A" w:rsidP="00D1093E">
            <w:pPr>
              <w:ind w:right="285"/>
              <w:jc w:val="both"/>
            </w:pPr>
            <w:r w:rsidRPr="00B03BC0">
              <w:t xml:space="preserve">The project has successfully created and maintained close partnership with the local administrations of the target communities and the regional administration of Gegharkunik and Vayots Dzor. </w:t>
            </w:r>
          </w:p>
          <w:p w14:paraId="7B46F977" w14:textId="77777777" w:rsidR="006764F5" w:rsidRPr="00B03BC0" w:rsidRDefault="006764F5" w:rsidP="00D1093E">
            <w:pPr>
              <w:ind w:right="285"/>
              <w:jc w:val="both"/>
            </w:pPr>
          </w:p>
          <w:p w14:paraId="671A2406" w14:textId="4DA5B7E2" w:rsidR="0091261A" w:rsidRPr="00B03BC0" w:rsidRDefault="0091261A" w:rsidP="00D1093E">
            <w:pPr>
              <w:ind w:right="285"/>
              <w:jc w:val="both"/>
            </w:pPr>
            <w:r w:rsidRPr="00B03BC0">
              <w:t xml:space="preserve">On the national level, the project cooperates with the Ministry of Territorial Administration and Infrastructure, which is the national implementing partner of the project and a member of the Project’s Steering Committee. </w:t>
            </w:r>
          </w:p>
          <w:p w14:paraId="698C259A" w14:textId="77777777" w:rsidR="006764F5" w:rsidRPr="00B03BC0" w:rsidRDefault="006764F5" w:rsidP="00D1093E">
            <w:pPr>
              <w:ind w:right="285"/>
              <w:jc w:val="both"/>
            </w:pPr>
          </w:p>
          <w:p w14:paraId="70E4E1CE" w14:textId="408B703E" w:rsidR="0091261A" w:rsidRPr="00B03BC0" w:rsidRDefault="0091261A" w:rsidP="00D1093E">
            <w:pPr>
              <w:ind w:right="285"/>
              <w:jc w:val="both"/>
            </w:pPr>
            <w:r w:rsidRPr="00B03BC0">
              <w:lastRenderedPageBreak/>
              <w:t>Collaborating with the RA Government using the subvention mechanism offered by the latter for co-financing of the infrastructure construction and rehabilitation within the communities created beneficial environment for the communities.</w:t>
            </w:r>
          </w:p>
          <w:p w14:paraId="405DD88F" w14:textId="77777777" w:rsidR="006764F5" w:rsidRPr="00B03BC0" w:rsidRDefault="006764F5" w:rsidP="00D1093E">
            <w:pPr>
              <w:ind w:right="285"/>
              <w:jc w:val="both"/>
            </w:pPr>
          </w:p>
          <w:p w14:paraId="17B77DB2" w14:textId="6B49BE36" w:rsidR="0091261A" w:rsidRPr="00B03BC0" w:rsidRDefault="0091261A" w:rsidP="00D1093E">
            <w:pPr>
              <w:ind w:right="285"/>
              <w:jc w:val="both"/>
            </w:pPr>
            <w:r w:rsidRPr="00B03BC0">
              <w:t>The project also sought thought leadership with the Scientific Center of Vegetable and Industrial Crops for mentoring and capacity building of the producer groups in horticulture as well as Gyumri Selection Station for creating a wheat seed bank.</w:t>
            </w:r>
          </w:p>
          <w:p w14:paraId="07131CC6" w14:textId="77777777" w:rsidR="006764F5" w:rsidRPr="00B03BC0" w:rsidRDefault="006764F5" w:rsidP="00D1093E">
            <w:pPr>
              <w:ind w:right="285"/>
              <w:jc w:val="both"/>
            </w:pPr>
          </w:p>
          <w:p w14:paraId="2B47ACC0" w14:textId="217C4EBB" w:rsidR="0091261A" w:rsidRPr="00B03BC0" w:rsidRDefault="0091261A" w:rsidP="00D1093E">
            <w:pPr>
              <w:tabs>
                <w:tab w:val="left" w:pos="9615"/>
              </w:tabs>
              <w:ind w:right="375"/>
              <w:jc w:val="both"/>
            </w:pPr>
            <w:r w:rsidRPr="00B03BC0">
              <w:t xml:space="preserve">The Project works closely with </w:t>
            </w:r>
            <w:r w:rsidRPr="00B03BC0">
              <w:rPr>
                <w:i/>
                <w:iCs/>
              </w:rPr>
              <w:t>UNDP ImpactAim Accelerator</w:t>
            </w:r>
            <w:r w:rsidRPr="00B03BC0">
              <w:t xml:space="preserve"> to apply innovation to agricultural process and product improvement through technology acceleration programs using the existing tested mechanisms and the global partners’ network. The partnerships network established throughout the implementation of Climate Change Technology Accelerator (financially supported by Russia-UNDP Trust Fund for Development), as well as AgriTech Incubator is mobilized and used for the implementation of Component 3, through close cooperation with and not limited to following institutions: </w:t>
            </w:r>
            <w:r w:rsidR="00071224" w:rsidRPr="00B03BC0">
              <w:rPr>
                <w:lang w:bidi="en-US"/>
              </w:rPr>
              <w:t>Armenian National Agrarian University (ANAU); The Agribusiness Teaching Center</w:t>
            </w:r>
          </w:p>
          <w:p w14:paraId="34528133" w14:textId="06F4AE43" w:rsidR="0091261A" w:rsidRPr="00B03BC0" w:rsidRDefault="0091261A" w:rsidP="00D1093E">
            <w:pPr>
              <w:tabs>
                <w:tab w:val="left" w:pos="9615"/>
              </w:tabs>
              <w:ind w:right="375"/>
              <w:jc w:val="both"/>
            </w:pPr>
            <w:r w:rsidRPr="00B03BC0">
              <w:t xml:space="preserve">The project has a successfully </w:t>
            </w:r>
            <w:r w:rsidR="0072321F" w:rsidRPr="00B03BC0">
              <w:t xml:space="preserve">joint the efforts </w:t>
            </w:r>
            <w:r w:rsidRPr="00B03BC0">
              <w:t xml:space="preserve">with WFP </w:t>
            </w:r>
            <w:r w:rsidR="0072321F" w:rsidRPr="00B03BC0">
              <w:t>for school canteen renovation.</w:t>
            </w:r>
          </w:p>
          <w:p w14:paraId="3E761B1A" w14:textId="77777777" w:rsidR="0091261A" w:rsidRPr="00B03BC0" w:rsidRDefault="0091261A" w:rsidP="00D1093E">
            <w:pPr>
              <w:tabs>
                <w:tab w:val="left" w:pos="9615"/>
              </w:tabs>
              <w:ind w:right="375"/>
              <w:jc w:val="both"/>
              <w:rPr>
                <w:b/>
                <w:bCs/>
              </w:rPr>
            </w:pPr>
          </w:p>
          <w:p w14:paraId="22973868" w14:textId="1D3B40F6" w:rsidR="002C7A63" w:rsidRPr="00B03BC0" w:rsidRDefault="00111BA6" w:rsidP="00D1093E">
            <w:pPr>
              <w:tabs>
                <w:tab w:val="left" w:pos="9615"/>
              </w:tabs>
              <w:ind w:right="375"/>
              <w:jc w:val="both"/>
              <w:rPr>
                <w:b/>
                <w:bCs/>
              </w:rPr>
            </w:pPr>
            <w:r w:rsidRPr="00B03BC0">
              <w:rPr>
                <w:b/>
                <w:bCs/>
              </w:rPr>
              <w:t>Mainstreaming and a</w:t>
            </w:r>
            <w:r w:rsidR="002C7A63" w:rsidRPr="00B03BC0">
              <w:rPr>
                <w:b/>
                <w:bCs/>
              </w:rPr>
              <w:t>dvocacy:</w:t>
            </w:r>
          </w:p>
          <w:p w14:paraId="51A66441" w14:textId="7B949E88" w:rsidR="00905E69" w:rsidRPr="00B03BC0" w:rsidRDefault="001D4BD6" w:rsidP="00D1093E">
            <w:pPr>
              <w:tabs>
                <w:tab w:val="left" w:pos="9615"/>
              </w:tabs>
              <w:ind w:right="375"/>
              <w:jc w:val="both"/>
            </w:pPr>
            <w:r w:rsidRPr="00B03BC0">
              <w:t>Please note that d</w:t>
            </w:r>
            <w:r w:rsidR="00905E69" w:rsidRPr="00B03BC0">
              <w:t>uring the period of Nagorno-Karabakh war it was decided to keep a low marketing profile.</w:t>
            </w:r>
          </w:p>
          <w:p w14:paraId="40A41CCB" w14:textId="063A38DF" w:rsidR="006764F5" w:rsidRPr="00B03BC0" w:rsidRDefault="006764F5" w:rsidP="00B37897">
            <w:pPr>
              <w:ind w:right="70"/>
              <w:jc w:val="both"/>
              <w:rPr>
                <w:bCs/>
                <w:iCs/>
              </w:rPr>
            </w:pPr>
          </w:p>
          <w:p w14:paraId="02A46C14" w14:textId="772A65D0" w:rsidR="000B488B" w:rsidRPr="00B03BC0" w:rsidRDefault="000B488B" w:rsidP="00B37897">
            <w:pPr>
              <w:ind w:right="70"/>
              <w:jc w:val="both"/>
              <w:rPr>
                <w:bCs/>
                <w:iCs/>
              </w:rPr>
            </w:pPr>
            <w:r w:rsidRPr="00B03BC0">
              <w:rPr>
                <w:noProof/>
              </w:rPr>
              <w:drawing>
                <wp:inline distT="0" distB="0" distL="0" distR="0" wp14:anchorId="3090C4F0" wp14:editId="3CE00613">
                  <wp:extent cx="6392041" cy="14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48886" cy="1489454"/>
                          </a:xfrm>
                          <a:prstGeom prst="rect">
                            <a:avLst/>
                          </a:prstGeom>
                          <a:noFill/>
                          <a:ln>
                            <a:noFill/>
                          </a:ln>
                        </pic:spPr>
                      </pic:pic>
                    </a:graphicData>
                  </a:graphic>
                </wp:inline>
              </w:drawing>
            </w:r>
          </w:p>
          <w:p w14:paraId="34BECC3C" w14:textId="77777777" w:rsidR="006764F5" w:rsidRPr="00B03BC0" w:rsidRDefault="006764F5" w:rsidP="00D1093E">
            <w:pPr>
              <w:ind w:right="195"/>
              <w:jc w:val="both"/>
              <w:rPr>
                <w:bCs/>
                <w:iCs/>
              </w:rPr>
            </w:pPr>
          </w:p>
          <w:p w14:paraId="51B9E3D3" w14:textId="77777777" w:rsidR="00063AC8" w:rsidRPr="00B03BC0" w:rsidRDefault="00326D6D" w:rsidP="00D1093E">
            <w:pPr>
              <w:shd w:val="clear" w:color="auto" w:fill="D9D9D9" w:themeFill="background1" w:themeFillShade="D9"/>
              <w:ind w:left="-270" w:right="195"/>
              <w:jc w:val="both"/>
              <w:rPr>
                <w:b/>
                <w:bCs/>
              </w:rPr>
            </w:pPr>
            <w:r w:rsidRPr="00B03BC0">
              <w:rPr>
                <w:b/>
                <w:bCs/>
              </w:rPr>
              <w:t>V</w:t>
            </w:r>
            <w:r w:rsidR="00063AC8" w:rsidRPr="00B03BC0">
              <w:rPr>
                <w:b/>
                <w:bCs/>
              </w:rPr>
              <w:t>VI</w:t>
            </w:r>
            <w:r w:rsidR="00BD73D6" w:rsidRPr="00B03BC0">
              <w:rPr>
                <w:b/>
                <w:bCs/>
              </w:rPr>
              <w:t>I</w:t>
            </w:r>
            <w:r w:rsidR="00C623B5" w:rsidRPr="00B03BC0">
              <w:rPr>
                <w:b/>
                <w:bCs/>
              </w:rPr>
              <w:t>I</w:t>
            </w:r>
            <w:r w:rsidR="00535196" w:rsidRPr="00B03BC0">
              <w:rPr>
                <w:b/>
                <w:bCs/>
              </w:rPr>
              <w:t>. EVALUATIONS</w:t>
            </w:r>
          </w:p>
          <w:p w14:paraId="51538A35" w14:textId="60E95EE8" w:rsidR="0091261A" w:rsidRPr="00B03BC0" w:rsidRDefault="0091261A" w:rsidP="00D1093E">
            <w:pPr>
              <w:ind w:right="195"/>
              <w:jc w:val="both"/>
              <w:rPr>
                <w:i/>
                <w:iCs/>
              </w:rPr>
            </w:pPr>
            <w:r w:rsidRPr="00B03BC0">
              <w:rPr>
                <w:i/>
                <w:iCs/>
              </w:rPr>
              <w:t>The Project has not undergone any Project evaluation. A final Project evaluation is expected after the completion of the Project</w:t>
            </w:r>
          </w:p>
          <w:p w14:paraId="73EACE3C" w14:textId="77777777" w:rsidR="0091261A" w:rsidRPr="00B03BC0" w:rsidRDefault="0091261A" w:rsidP="00D1093E">
            <w:pPr>
              <w:ind w:right="195"/>
              <w:jc w:val="both"/>
              <w:rPr>
                <w:bCs/>
                <w:i/>
              </w:rPr>
            </w:pPr>
          </w:p>
          <w:p w14:paraId="43464324" w14:textId="77777777" w:rsidR="00326D6D" w:rsidRPr="00B03BC0" w:rsidRDefault="0047489E" w:rsidP="00D1093E">
            <w:pPr>
              <w:shd w:val="clear" w:color="auto" w:fill="D9D9D9" w:themeFill="background1" w:themeFillShade="D9"/>
              <w:ind w:left="-270" w:right="195"/>
              <w:jc w:val="both"/>
              <w:rPr>
                <w:b/>
                <w:bCs/>
              </w:rPr>
            </w:pPr>
            <w:r w:rsidRPr="00B03BC0">
              <w:rPr>
                <w:b/>
                <w:bCs/>
              </w:rPr>
              <w:t>V</w:t>
            </w:r>
            <w:r w:rsidR="00C623B5" w:rsidRPr="00B03BC0">
              <w:rPr>
                <w:b/>
                <w:bCs/>
              </w:rPr>
              <w:t xml:space="preserve"> IX.</w:t>
            </w:r>
            <w:r w:rsidR="00180F22" w:rsidRPr="00B03BC0">
              <w:rPr>
                <w:b/>
                <w:bCs/>
              </w:rPr>
              <w:t xml:space="preserve"> </w:t>
            </w:r>
            <w:r w:rsidR="00C623B5" w:rsidRPr="00B03BC0">
              <w:rPr>
                <w:b/>
                <w:bCs/>
              </w:rPr>
              <w:t>DONOR REPORTS</w:t>
            </w:r>
            <w:r w:rsidR="00326D6D" w:rsidRPr="00B03BC0">
              <w:rPr>
                <w:b/>
                <w:bCs/>
              </w:rPr>
              <w:t xml:space="preserve"> </w:t>
            </w:r>
          </w:p>
          <w:p w14:paraId="559D5EEB" w14:textId="26F0AA4E" w:rsidR="004059CF" w:rsidRPr="00B03BC0" w:rsidRDefault="0091261A" w:rsidP="00D1093E">
            <w:pPr>
              <w:ind w:right="195"/>
              <w:jc w:val="both"/>
              <w:rPr>
                <w:bCs/>
                <w:iCs/>
              </w:rPr>
            </w:pPr>
            <w:r w:rsidRPr="00B03BC0">
              <w:rPr>
                <w:bCs/>
                <w:iCs/>
              </w:rPr>
              <w:t>The donor report for the project will be presented on</w:t>
            </w:r>
            <w:r w:rsidR="00B71B4C">
              <w:rPr>
                <w:bCs/>
                <w:iCs/>
              </w:rPr>
              <w:t xml:space="preserve"> February</w:t>
            </w:r>
            <w:r w:rsidR="002E6AEC" w:rsidRPr="00B03BC0">
              <w:rPr>
                <w:bCs/>
                <w:iCs/>
              </w:rPr>
              <w:t xml:space="preserve"> </w:t>
            </w:r>
            <w:r w:rsidRPr="00B03BC0">
              <w:rPr>
                <w:bCs/>
                <w:iCs/>
              </w:rPr>
              <w:t xml:space="preserve"> </w:t>
            </w:r>
            <w:r w:rsidR="00E81D45">
              <w:rPr>
                <w:bCs/>
                <w:iCs/>
              </w:rPr>
              <w:t>3</w:t>
            </w:r>
            <w:r w:rsidR="00E81D45">
              <w:rPr>
                <w:bCs/>
                <w:iCs/>
                <w:vertAlign w:val="superscript"/>
              </w:rPr>
              <w:t>r</w:t>
            </w:r>
            <w:r w:rsidR="00B71B4C" w:rsidRPr="00B71B4C">
              <w:rPr>
                <w:bCs/>
                <w:iCs/>
                <w:vertAlign w:val="superscript"/>
              </w:rPr>
              <w:t>d</w:t>
            </w:r>
            <w:r w:rsidR="00B71B4C">
              <w:rPr>
                <w:bCs/>
                <w:iCs/>
              </w:rPr>
              <w:t xml:space="preserve"> </w:t>
            </w:r>
            <w:r w:rsidRPr="00B03BC0">
              <w:rPr>
                <w:bCs/>
                <w:iCs/>
              </w:rPr>
              <w:t>202</w:t>
            </w:r>
            <w:r w:rsidR="001D4BD6" w:rsidRPr="00B03BC0">
              <w:rPr>
                <w:bCs/>
                <w:iCs/>
              </w:rPr>
              <w:t>1</w:t>
            </w:r>
            <w:r w:rsidRPr="00B03BC0">
              <w:rPr>
                <w:bCs/>
                <w:iCs/>
              </w:rPr>
              <w:t>.</w:t>
            </w:r>
          </w:p>
          <w:p w14:paraId="6D91A0DB" w14:textId="77777777" w:rsidR="0091261A" w:rsidRPr="00B03BC0" w:rsidRDefault="0091261A" w:rsidP="00D1093E">
            <w:pPr>
              <w:ind w:right="195"/>
              <w:jc w:val="both"/>
              <w:rPr>
                <w:bCs/>
                <w:i/>
              </w:rPr>
            </w:pPr>
          </w:p>
          <w:p w14:paraId="114F53FC" w14:textId="77777777" w:rsidR="008155C8" w:rsidRPr="00B03BC0" w:rsidRDefault="008155C8" w:rsidP="00D1093E">
            <w:pPr>
              <w:shd w:val="clear" w:color="auto" w:fill="D9D9D9" w:themeFill="background1" w:themeFillShade="D9"/>
              <w:ind w:left="-270" w:right="195"/>
              <w:jc w:val="both"/>
              <w:rPr>
                <w:b/>
                <w:bCs/>
              </w:rPr>
            </w:pPr>
            <w:r w:rsidRPr="00B03BC0">
              <w:rPr>
                <w:b/>
                <w:bCs/>
              </w:rPr>
              <w:t>VX. VALIDATION OF RESULTS (FIELD VISIT</w:t>
            </w:r>
            <w:r w:rsidR="002C171C" w:rsidRPr="00B03BC0">
              <w:rPr>
                <w:b/>
                <w:bCs/>
              </w:rPr>
              <w:t>S</w:t>
            </w:r>
            <w:r w:rsidRPr="00B03BC0">
              <w:rPr>
                <w:b/>
                <w:bCs/>
              </w:rPr>
              <w:t>) AND QUALITY ASSURANCE</w:t>
            </w:r>
          </w:p>
          <w:p w14:paraId="16EA2903" w14:textId="21AF7B89" w:rsidR="00221EDE" w:rsidRPr="00B03BC0" w:rsidRDefault="0091261A" w:rsidP="00D1093E">
            <w:pPr>
              <w:ind w:right="195"/>
              <w:jc w:val="both"/>
              <w:rPr>
                <w:iCs/>
              </w:rPr>
            </w:pPr>
            <w:r w:rsidRPr="00B03BC0">
              <w:rPr>
                <w:iCs/>
              </w:rPr>
              <w:t>The project has no quality assurance scheduled in 2020</w:t>
            </w:r>
            <w:r w:rsidR="00221EDE" w:rsidRPr="00B03BC0">
              <w:rPr>
                <w:iCs/>
              </w:rPr>
              <w:t>.</w:t>
            </w:r>
          </w:p>
          <w:p w14:paraId="5A570854" w14:textId="5914AF9E" w:rsidR="00221EDE" w:rsidRPr="00B03BC0" w:rsidRDefault="00221EDE" w:rsidP="00221EDE">
            <w:pPr>
              <w:rPr>
                <w:b/>
                <w:bCs/>
              </w:rPr>
            </w:pPr>
          </w:p>
          <w:p w14:paraId="09A21CCA" w14:textId="1E77F1F2" w:rsidR="00221EDE" w:rsidRPr="00B03BC0" w:rsidRDefault="00221EDE" w:rsidP="00221EDE">
            <w:pPr>
              <w:rPr>
                <w:b/>
                <w:bCs/>
              </w:rPr>
            </w:pPr>
            <w:r w:rsidRPr="00B03BC0">
              <w:rPr>
                <w:b/>
                <w:bCs/>
              </w:rPr>
              <w:t>Field visit:</w:t>
            </w:r>
          </w:p>
          <w:p w14:paraId="324194D7" w14:textId="77777777" w:rsidR="00221EDE" w:rsidRPr="00B03BC0" w:rsidRDefault="00221EDE" w:rsidP="00221EDE">
            <w:pPr>
              <w:autoSpaceDE w:val="0"/>
              <w:autoSpaceDN w:val="0"/>
              <w:adjustRightInd w:val="0"/>
              <w:rPr>
                <w:b/>
                <w:bCs/>
                <w:sz w:val="20"/>
                <w:szCs w:val="20"/>
              </w:rPr>
            </w:pPr>
          </w:p>
          <w:p w14:paraId="18F7C34A" w14:textId="6237FF80" w:rsidR="00221EDE" w:rsidRPr="00B03BC0" w:rsidRDefault="00221EDE" w:rsidP="00221EDE">
            <w:pPr>
              <w:autoSpaceDE w:val="0"/>
              <w:autoSpaceDN w:val="0"/>
              <w:adjustRightInd w:val="0"/>
              <w:rPr>
                <w:b/>
                <w:bCs/>
                <w:sz w:val="20"/>
                <w:szCs w:val="20"/>
              </w:rPr>
            </w:pPr>
            <w:r w:rsidRPr="00B03BC0">
              <w:rPr>
                <w:b/>
                <w:bCs/>
                <w:sz w:val="20"/>
                <w:szCs w:val="20"/>
              </w:rPr>
              <w:t>Purpose of the field visit:</w:t>
            </w:r>
            <w:r w:rsidR="00E85643">
              <w:rPr>
                <w:b/>
                <w:bCs/>
                <w:sz w:val="20"/>
                <w:szCs w:val="20"/>
              </w:rPr>
              <w:t xml:space="preserve"> Validation of Reslts</w:t>
            </w:r>
          </w:p>
          <w:p w14:paraId="740BB6C9" w14:textId="77777777" w:rsidR="00221EDE" w:rsidRPr="00B03BC0" w:rsidRDefault="00221EDE" w:rsidP="00221EDE">
            <w:pPr>
              <w:autoSpaceDE w:val="0"/>
              <w:autoSpaceDN w:val="0"/>
              <w:adjustRightInd w:val="0"/>
              <w:rPr>
                <w:b/>
                <w:bCs/>
                <w:sz w:val="20"/>
                <w:szCs w:val="20"/>
              </w:rPr>
            </w:pPr>
          </w:p>
          <w:tbl>
            <w:tblPr>
              <w:tblStyle w:val="TableGrid"/>
              <w:tblW w:w="5000" w:type="pct"/>
              <w:tblLook w:val="04A0" w:firstRow="1" w:lastRow="0" w:firstColumn="1" w:lastColumn="0" w:noHBand="0" w:noVBand="1"/>
            </w:tblPr>
            <w:tblGrid>
              <w:gridCol w:w="1376"/>
              <w:gridCol w:w="1987"/>
              <w:gridCol w:w="1467"/>
              <w:gridCol w:w="1258"/>
              <w:gridCol w:w="1169"/>
              <w:gridCol w:w="1127"/>
              <w:gridCol w:w="1774"/>
            </w:tblGrid>
            <w:tr w:rsidR="007538EB" w:rsidRPr="00B03BC0" w14:paraId="41535CC1" w14:textId="77777777" w:rsidTr="007538EB">
              <w:tc>
                <w:tcPr>
                  <w:tcW w:w="677" w:type="pct"/>
                  <w:tcBorders>
                    <w:bottom w:val="single" w:sz="4" w:space="0" w:color="auto"/>
                  </w:tcBorders>
                  <w:shd w:val="pct25" w:color="auto" w:fill="auto"/>
                </w:tcPr>
                <w:p w14:paraId="0070331C" w14:textId="77777777" w:rsidR="00221EDE" w:rsidRPr="00D53F8B" w:rsidRDefault="00221EDE" w:rsidP="00221EDE">
                  <w:pPr>
                    <w:autoSpaceDE w:val="0"/>
                    <w:autoSpaceDN w:val="0"/>
                    <w:adjustRightInd w:val="0"/>
                    <w:rPr>
                      <w:b/>
                      <w:bCs/>
                      <w:sz w:val="18"/>
                      <w:szCs w:val="18"/>
                    </w:rPr>
                  </w:pPr>
                  <w:r w:rsidRPr="00D53F8B">
                    <w:rPr>
                      <w:b/>
                      <w:bCs/>
                      <w:sz w:val="18"/>
                      <w:szCs w:val="18"/>
                    </w:rPr>
                    <w:t>Outcomes</w:t>
                  </w:r>
                </w:p>
              </w:tc>
              <w:tc>
                <w:tcPr>
                  <w:tcW w:w="995" w:type="pct"/>
                  <w:tcBorders>
                    <w:bottom w:val="single" w:sz="4" w:space="0" w:color="auto"/>
                  </w:tcBorders>
                  <w:shd w:val="pct25" w:color="auto" w:fill="auto"/>
                </w:tcPr>
                <w:p w14:paraId="6B6576D6" w14:textId="77777777" w:rsidR="00221EDE" w:rsidRPr="00D53F8B" w:rsidRDefault="00221EDE" w:rsidP="00221EDE">
                  <w:pPr>
                    <w:autoSpaceDE w:val="0"/>
                    <w:autoSpaceDN w:val="0"/>
                    <w:adjustRightInd w:val="0"/>
                    <w:rPr>
                      <w:b/>
                      <w:bCs/>
                      <w:sz w:val="18"/>
                      <w:szCs w:val="18"/>
                    </w:rPr>
                  </w:pPr>
                  <w:r w:rsidRPr="00D53F8B">
                    <w:rPr>
                      <w:b/>
                      <w:bCs/>
                      <w:sz w:val="18"/>
                      <w:szCs w:val="18"/>
                    </w:rPr>
                    <w:t>Update on</w:t>
                  </w:r>
                </w:p>
                <w:p w14:paraId="2E8CDC64" w14:textId="77777777" w:rsidR="00221EDE" w:rsidRPr="00D53F8B" w:rsidRDefault="00221EDE" w:rsidP="00221EDE">
                  <w:pPr>
                    <w:autoSpaceDE w:val="0"/>
                    <w:autoSpaceDN w:val="0"/>
                    <w:adjustRightInd w:val="0"/>
                    <w:rPr>
                      <w:b/>
                      <w:bCs/>
                      <w:sz w:val="18"/>
                      <w:szCs w:val="18"/>
                    </w:rPr>
                  </w:pPr>
                  <w:r w:rsidRPr="00D53F8B">
                    <w:rPr>
                      <w:b/>
                      <w:bCs/>
                      <w:sz w:val="18"/>
                      <w:szCs w:val="18"/>
                    </w:rPr>
                    <w:t>outcomes</w:t>
                  </w:r>
                </w:p>
              </w:tc>
              <w:tc>
                <w:tcPr>
                  <w:tcW w:w="739" w:type="pct"/>
                  <w:tcBorders>
                    <w:bottom w:val="single" w:sz="4" w:space="0" w:color="auto"/>
                  </w:tcBorders>
                  <w:shd w:val="pct25" w:color="auto" w:fill="auto"/>
                </w:tcPr>
                <w:p w14:paraId="6CEFB5E0" w14:textId="77777777" w:rsidR="00221EDE" w:rsidRPr="00D53F8B" w:rsidRDefault="00221EDE" w:rsidP="00221EDE">
                  <w:pPr>
                    <w:autoSpaceDE w:val="0"/>
                    <w:autoSpaceDN w:val="0"/>
                    <w:adjustRightInd w:val="0"/>
                    <w:rPr>
                      <w:b/>
                      <w:bCs/>
                      <w:sz w:val="18"/>
                      <w:szCs w:val="18"/>
                    </w:rPr>
                  </w:pPr>
                  <w:r w:rsidRPr="00D53F8B">
                    <w:rPr>
                      <w:b/>
                      <w:bCs/>
                      <w:sz w:val="18"/>
                      <w:szCs w:val="18"/>
                    </w:rPr>
                    <w:t>Outputs</w:t>
                  </w:r>
                </w:p>
              </w:tc>
              <w:tc>
                <w:tcPr>
                  <w:tcW w:w="636" w:type="pct"/>
                  <w:tcBorders>
                    <w:bottom w:val="single" w:sz="4" w:space="0" w:color="auto"/>
                  </w:tcBorders>
                  <w:shd w:val="pct25" w:color="auto" w:fill="auto"/>
                </w:tcPr>
                <w:p w14:paraId="43215281" w14:textId="77777777" w:rsidR="00221EDE" w:rsidRPr="00D53F8B" w:rsidRDefault="00221EDE" w:rsidP="00221EDE">
                  <w:pPr>
                    <w:autoSpaceDE w:val="0"/>
                    <w:autoSpaceDN w:val="0"/>
                    <w:adjustRightInd w:val="0"/>
                    <w:rPr>
                      <w:b/>
                      <w:bCs/>
                      <w:sz w:val="18"/>
                      <w:szCs w:val="18"/>
                    </w:rPr>
                  </w:pPr>
                  <w:r w:rsidRPr="00D53F8B">
                    <w:rPr>
                      <w:b/>
                      <w:bCs/>
                      <w:sz w:val="18"/>
                      <w:szCs w:val="18"/>
                    </w:rPr>
                    <w:t>Update on</w:t>
                  </w:r>
                </w:p>
                <w:p w14:paraId="7066E9B7" w14:textId="77777777" w:rsidR="00221EDE" w:rsidRPr="00D53F8B" w:rsidRDefault="00221EDE" w:rsidP="00221EDE">
                  <w:pPr>
                    <w:autoSpaceDE w:val="0"/>
                    <w:autoSpaceDN w:val="0"/>
                    <w:adjustRightInd w:val="0"/>
                    <w:rPr>
                      <w:b/>
                      <w:bCs/>
                      <w:sz w:val="18"/>
                      <w:szCs w:val="18"/>
                    </w:rPr>
                  </w:pPr>
                  <w:r w:rsidRPr="00D53F8B">
                    <w:rPr>
                      <w:b/>
                      <w:bCs/>
                      <w:sz w:val="18"/>
                      <w:szCs w:val="18"/>
                    </w:rPr>
                    <w:t>outputs</w:t>
                  </w:r>
                </w:p>
              </w:tc>
              <w:tc>
                <w:tcPr>
                  <w:tcW w:w="592" w:type="pct"/>
                  <w:tcBorders>
                    <w:bottom w:val="single" w:sz="4" w:space="0" w:color="auto"/>
                  </w:tcBorders>
                  <w:shd w:val="pct25" w:color="auto" w:fill="auto"/>
                </w:tcPr>
                <w:p w14:paraId="3720FCEE" w14:textId="77777777" w:rsidR="00221EDE" w:rsidRPr="00D53F8B" w:rsidRDefault="00221EDE" w:rsidP="00221EDE">
                  <w:pPr>
                    <w:autoSpaceDE w:val="0"/>
                    <w:autoSpaceDN w:val="0"/>
                    <w:adjustRightInd w:val="0"/>
                    <w:rPr>
                      <w:b/>
                      <w:bCs/>
                      <w:sz w:val="18"/>
                      <w:szCs w:val="18"/>
                    </w:rPr>
                  </w:pPr>
                  <w:r w:rsidRPr="00D53F8B">
                    <w:rPr>
                      <w:b/>
                      <w:bCs/>
                      <w:sz w:val="18"/>
                      <w:szCs w:val="18"/>
                    </w:rPr>
                    <w:t>Reasons if</w:t>
                  </w:r>
                </w:p>
                <w:p w14:paraId="0793FC39" w14:textId="77777777" w:rsidR="00221EDE" w:rsidRPr="00D53F8B" w:rsidRDefault="00221EDE" w:rsidP="00221EDE">
                  <w:pPr>
                    <w:autoSpaceDE w:val="0"/>
                    <w:autoSpaceDN w:val="0"/>
                    <w:adjustRightInd w:val="0"/>
                    <w:rPr>
                      <w:b/>
                      <w:bCs/>
                      <w:sz w:val="18"/>
                      <w:szCs w:val="18"/>
                    </w:rPr>
                  </w:pPr>
                  <w:r w:rsidRPr="00D53F8B">
                    <w:rPr>
                      <w:b/>
                      <w:bCs/>
                      <w:sz w:val="18"/>
                      <w:szCs w:val="18"/>
                    </w:rPr>
                    <w:t>progress</w:t>
                  </w:r>
                </w:p>
                <w:p w14:paraId="533FCE4E" w14:textId="77777777" w:rsidR="00221EDE" w:rsidRPr="00D53F8B" w:rsidRDefault="00221EDE" w:rsidP="00221EDE">
                  <w:pPr>
                    <w:autoSpaceDE w:val="0"/>
                    <w:autoSpaceDN w:val="0"/>
                    <w:adjustRightInd w:val="0"/>
                    <w:rPr>
                      <w:b/>
                      <w:bCs/>
                      <w:sz w:val="18"/>
                      <w:szCs w:val="18"/>
                    </w:rPr>
                  </w:pPr>
                  <w:r w:rsidRPr="00D53F8B">
                    <w:rPr>
                      <w:b/>
                      <w:bCs/>
                      <w:sz w:val="18"/>
                      <w:szCs w:val="18"/>
                    </w:rPr>
                    <w:t>below</w:t>
                  </w:r>
                </w:p>
                <w:p w14:paraId="51DA57A2" w14:textId="77777777" w:rsidR="00221EDE" w:rsidRPr="00D53F8B" w:rsidRDefault="00221EDE" w:rsidP="00221EDE">
                  <w:pPr>
                    <w:autoSpaceDE w:val="0"/>
                    <w:autoSpaceDN w:val="0"/>
                    <w:adjustRightInd w:val="0"/>
                    <w:rPr>
                      <w:b/>
                      <w:bCs/>
                      <w:sz w:val="18"/>
                      <w:szCs w:val="18"/>
                    </w:rPr>
                  </w:pPr>
                  <w:r w:rsidRPr="00D53F8B">
                    <w:rPr>
                      <w:b/>
                      <w:bCs/>
                      <w:sz w:val="18"/>
                      <w:szCs w:val="18"/>
                    </w:rPr>
                    <w:t>target</w:t>
                  </w:r>
                </w:p>
              </w:tc>
              <w:tc>
                <w:tcPr>
                  <w:tcW w:w="471" w:type="pct"/>
                  <w:tcBorders>
                    <w:bottom w:val="single" w:sz="4" w:space="0" w:color="auto"/>
                  </w:tcBorders>
                  <w:shd w:val="pct25" w:color="auto" w:fill="auto"/>
                </w:tcPr>
                <w:p w14:paraId="4060BEC3" w14:textId="77777777" w:rsidR="00221EDE" w:rsidRPr="00D53F8B" w:rsidRDefault="00221EDE" w:rsidP="00221EDE">
                  <w:pPr>
                    <w:autoSpaceDE w:val="0"/>
                    <w:autoSpaceDN w:val="0"/>
                    <w:adjustRightInd w:val="0"/>
                    <w:rPr>
                      <w:b/>
                      <w:bCs/>
                      <w:sz w:val="18"/>
                      <w:szCs w:val="18"/>
                    </w:rPr>
                  </w:pPr>
                  <w:r w:rsidRPr="00D53F8B">
                    <w:rPr>
                      <w:b/>
                      <w:bCs/>
                      <w:sz w:val="18"/>
                      <w:szCs w:val="18"/>
                    </w:rPr>
                    <w:t>Update on</w:t>
                  </w:r>
                </w:p>
                <w:p w14:paraId="5A8321AB" w14:textId="77777777" w:rsidR="00221EDE" w:rsidRPr="00D53F8B" w:rsidRDefault="00221EDE" w:rsidP="00221EDE">
                  <w:pPr>
                    <w:autoSpaceDE w:val="0"/>
                    <w:autoSpaceDN w:val="0"/>
                    <w:adjustRightInd w:val="0"/>
                    <w:rPr>
                      <w:b/>
                      <w:bCs/>
                      <w:sz w:val="18"/>
                      <w:szCs w:val="18"/>
                    </w:rPr>
                  </w:pPr>
                  <w:r w:rsidRPr="00D53F8B">
                    <w:rPr>
                      <w:b/>
                      <w:bCs/>
                      <w:sz w:val="18"/>
                      <w:szCs w:val="18"/>
                    </w:rPr>
                    <w:t>partnership</w:t>
                  </w:r>
                </w:p>
                <w:p w14:paraId="73AF8D5C" w14:textId="77777777" w:rsidR="00221EDE" w:rsidRPr="00D53F8B" w:rsidRDefault="00221EDE" w:rsidP="00221EDE">
                  <w:pPr>
                    <w:autoSpaceDE w:val="0"/>
                    <w:autoSpaceDN w:val="0"/>
                    <w:adjustRightInd w:val="0"/>
                    <w:rPr>
                      <w:b/>
                      <w:bCs/>
                      <w:sz w:val="18"/>
                      <w:szCs w:val="18"/>
                    </w:rPr>
                  </w:pPr>
                  <w:r w:rsidRPr="00D53F8B">
                    <w:rPr>
                      <w:b/>
                      <w:bCs/>
                      <w:sz w:val="18"/>
                      <w:szCs w:val="18"/>
                    </w:rPr>
                    <w:t>strategies</w:t>
                  </w:r>
                </w:p>
              </w:tc>
              <w:tc>
                <w:tcPr>
                  <w:tcW w:w="890" w:type="pct"/>
                  <w:tcBorders>
                    <w:bottom w:val="single" w:sz="4" w:space="0" w:color="auto"/>
                  </w:tcBorders>
                  <w:shd w:val="pct25" w:color="auto" w:fill="auto"/>
                </w:tcPr>
                <w:p w14:paraId="30CF065F" w14:textId="77777777" w:rsidR="00221EDE" w:rsidRPr="00D53F8B" w:rsidRDefault="00221EDE" w:rsidP="00221EDE">
                  <w:pPr>
                    <w:autoSpaceDE w:val="0"/>
                    <w:autoSpaceDN w:val="0"/>
                    <w:adjustRightInd w:val="0"/>
                    <w:rPr>
                      <w:b/>
                      <w:bCs/>
                      <w:sz w:val="18"/>
                      <w:szCs w:val="18"/>
                    </w:rPr>
                  </w:pPr>
                  <w:r w:rsidRPr="00D53F8B">
                    <w:rPr>
                      <w:b/>
                      <w:bCs/>
                      <w:sz w:val="18"/>
                      <w:szCs w:val="18"/>
                    </w:rPr>
                    <w:t>Recommendations</w:t>
                  </w:r>
                </w:p>
                <w:p w14:paraId="11343F69" w14:textId="77777777" w:rsidR="00221EDE" w:rsidRPr="00D53F8B" w:rsidRDefault="00221EDE" w:rsidP="00221EDE">
                  <w:pPr>
                    <w:autoSpaceDE w:val="0"/>
                    <w:autoSpaceDN w:val="0"/>
                    <w:adjustRightInd w:val="0"/>
                    <w:rPr>
                      <w:b/>
                      <w:bCs/>
                      <w:sz w:val="18"/>
                      <w:szCs w:val="18"/>
                    </w:rPr>
                  </w:pPr>
                  <w:r w:rsidRPr="00D53F8B">
                    <w:rPr>
                      <w:b/>
                      <w:bCs/>
                      <w:sz w:val="18"/>
                      <w:szCs w:val="18"/>
                    </w:rPr>
                    <w:t>and</w:t>
                  </w:r>
                </w:p>
                <w:p w14:paraId="1C714AE8" w14:textId="77777777" w:rsidR="00221EDE" w:rsidRPr="00D53F8B" w:rsidRDefault="00221EDE" w:rsidP="00221EDE">
                  <w:pPr>
                    <w:autoSpaceDE w:val="0"/>
                    <w:autoSpaceDN w:val="0"/>
                    <w:adjustRightInd w:val="0"/>
                    <w:rPr>
                      <w:b/>
                      <w:bCs/>
                      <w:sz w:val="18"/>
                      <w:szCs w:val="18"/>
                    </w:rPr>
                  </w:pPr>
                  <w:r w:rsidRPr="00D53F8B">
                    <w:rPr>
                      <w:b/>
                      <w:bCs/>
                      <w:sz w:val="18"/>
                      <w:szCs w:val="18"/>
                    </w:rPr>
                    <w:t>proposed action</w:t>
                  </w:r>
                </w:p>
              </w:tc>
            </w:tr>
            <w:tr w:rsidR="007538EB" w:rsidRPr="00B03BC0" w14:paraId="7D1E2ADB" w14:textId="77777777" w:rsidTr="007538EB">
              <w:tc>
                <w:tcPr>
                  <w:tcW w:w="677" w:type="pct"/>
                  <w:shd w:val="pct10" w:color="auto" w:fill="auto"/>
                </w:tcPr>
                <w:p w14:paraId="17B63110" w14:textId="77777777" w:rsidR="00D53F8B" w:rsidRPr="007538EB" w:rsidRDefault="00D53F8B" w:rsidP="00D53F8B">
                  <w:pPr>
                    <w:autoSpaceDE w:val="0"/>
                    <w:autoSpaceDN w:val="0"/>
                    <w:adjustRightInd w:val="0"/>
                    <w:rPr>
                      <w:iCs/>
                      <w:sz w:val="18"/>
                      <w:szCs w:val="18"/>
                    </w:rPr>
                  </w:pPr>
                  <w:r w:rsidRPr="007538EB">
                    <w:rPr>
                      <w:iCs/>
                      <w:sz w:val="18"/>
                      <w:szCs w:val="18"/>
                    </w:rPr>
                    <w:t xml:space="preserve">UNDAF/CPD </w:t>
                  </w:r>
                </w:p>
                <w:p w14:paraId="192F3501" w14:textId="77777777" w:rsidR="00D53F8B" w:rsidRPr="007538EB" w:rsidRDefault="00D53F8B" w:rsidP="00D53F8B">
                  <w:pPr>
                    <w:autoSpaceDE w:val="0"/>
                    <w:autoSpaceDN w:val="0"/>
                    <w:adjustRightInd w:val="0"/>
                    <w:rPr>
                      <w:iCs/>
                      <w:sz w:val="18"/>
                      <w:szCs w:val="18"/>
                    </w:rPr>
                  </w:pPr>
                  <w:r w:rsidRPr="007538EB">
                    <w:rPr>
                      <w:iCs/>
                      <w:sz w:val="18"/>
                      <w:szCs w:val="18"/>
                    </w:rPr>
                    <w:t>Outcome 1:</w:t>
                  </w:r>
                </w:p>
                <w:p w14:paraId="361A33FA" w14:textId="1D754D5A" w:rsidR="00D53F8B" w:rsidRPr="00D53F8B" w:rsidRDefault="00D53F8B" w:rsidP="00D53F8B">
                  <w:pPr>
                    <w:autoSpaceDE w:val="0"/>
                    <w:autoSpaceDN w:val="0"/>
                    <w:adjustRightInd w:val="0"/>
                    <w:rPr>
                      <w:b/>
                      <w:bCs/>
                      <w:iCs/>
                      <w:sz w:val="18"/>
                      <w:szCs w:val="18"/>
                    </w:rPr>
                  </w:pPr>
                  <w:r w:rsidRPr="007538EB">
                    <w:rPr>
                      <w:iCs/>
                      <w:sz w:val="18"/>
                      <w:szCs w:val="18"/>
                    </w:rPr>
                    <w:t xml:space="preserve">By 2020 Armenia’s competitiveness is improved  and people get access to </w:t>
                  </w:r>
                  <w:r w:rsidRPr="007538EB">
                    <w:rPr>
                      <w:iCs/>
                      <w:sz w:val="18"/>
                      <w:szCs w:val="18"/>
                    </w:rPr>
                    <w:lastRenderedPageBreak/>
                    <w:t>income -generating opportunities</w:t>
                  </w:r>
                </w:p>
              </w:tc>
              <w:tc>
                <w:tcPr>
                  <w:tcW w:w="995" w:type="pct"/>
                  <w:shd w:val="pct10" w:color="auto" w:fill="auto"/>
                </w:tcPr>
                <w:p w14:paraId="0A4A4B6C" w14:textId="02247AF8" w:rsidR="00221EDE" w:rsidRPr="007538EB" w:rsidRDefault="007538EB" w:rsidP="00D53F8B">
                  <w:pPr>
                    <w:autoSpaceDE w:val="0"/>
                    <w:autoSpaceDN w:val="0"/>
                    <w:adjustRightInd w:val="0"/>
                    <w:rPr>
                      <w:sz w:val="18"/>
                      <w:szCs w:val="18"/>
                    </w:rPr>
                  </w:pPr>
                  <w:r w:rsidRPr="007538EB">
                    <w:rPr>
                      <w:sz w:val="18"/>
                      <w:szCs w:val="18"/>
                    </w:rPr>
                    <w:lastRenderedPageBreak/>
                    <w:t xml:space="preserve">The project has created and scaled up models of sustainable production and processing in the target communities resulting income raise for the households in the rural areas. All the </w:t>
                  </w:r>
                  <w:r w:rsidRPr="007538EB">
                    <w:rPr>
                      <w:sz w:val="18"/>
                      <w:szCs w:val="18"/>
                    </w:rPr>
                    <w:lastRenderedPageBreak/>
                    <w:t>models have been to the biggest extent inclusive targeting women, the youth and other vulnerable groups and ensuring decent jobs and comprehensive support from the stage of consulting to capacity building and provision of production means.</w:t>
                  </w:r>
                </w:p>
              </w:tc>
              <w:tc>
                <w:tcPr>
                  <w:tcW w:w="739" w:type="pct"/>
                  <w:shd w:val="pct10" w:color="auto" w:fill="auto"/>
                </w:tcPr>
                <w:p w14:paraId="1FD537A6" w14:textId="1B5EF191" w:rsidR="00D53F8B" w:rsidRPr="00D53F8B" w:rsidRDefault="00D53F8B" w:rsidP="00D53F8B">
                  <w:pPr>
                    <w:autoSpaceDE w:val="0"/>
                    <w:autoSpaceDN w:val="0"/>
                    <w:adjustRightInd w:val="0"/>
                    <w:rPr>
                      <w:b/>
                      <w:bCs/>
                      <w:iCs/>
                      <w:sz w:val="18"/>
                      <w:szCs w:val="18"/>
                    </w:rPr>
                  </w:pPr>
                  <w:r w:rsidRPr="00D53F8B">
                    <w:rPr>
                      <w:b/>
                      <w:bCs/>
                      <w:iCs/>
                      <w:sz w:val="18"/>
                      <w:szCs w:val="18"/>
                    </w:rPr>
                    <w:lastRenderedPageBreak/>
                    <w:t>Output 1.1</w:t>
                  </w:r>
                  <w:r w:rsidR="007538EB" w:rsidRPr="005A67AF">
                    <w:rPr>
                      <w:rFonts w:asciiTheme="minorHAnsi" w:hAnsiTheme="minorHAnsi" w:cs="Myriad-Roman"/>
                      <w:sz w:val="18"/>
                      <w:szCs w:val="18"/>
                    </w:rPr>
                    <w:t>. Local capacities strengthened to develop and implement innovative and diversified income-</w:t>
                  </w:r>
                  <w:r w:rsidR="007538EB" w:rsidRPr="005A67AF">
                    <w:rPr>
                      <w:rFonts w:asciiTheme="minorHAnsi" w:hAnsiTheme="minorHAnsi" w:cs="Myriad-Roman"/>
                      <w:sz w:val="18"/>
                      <w:szCs w:val="18"/>
                    </w:rPr>
                    <w:lastRenderedPageBreak/>
                    <w:t>generating practices that are sustainable and employment and livelihood intensive targeting most vulnerable groups</w:t>
                  </w:r>
                </w:p>
                <w:p w14:paraId="563BC364" w14:textId="3EADCBA0" w:rsidR="00221EDE" w:rsidRPr="00B03BC0" w:rsidRDefault="00221EDE" w:rsidP="007538EB">
                  <w:pPr>
                    <w:autoSpaceDE w:val="0"/>
                    <w:autoSpaceDN w:val="0"/>
                    <w:adjustRightInd w:val="0"/>
                    <w:rPr>
                      <w:b/>
                      <w:bCs/>
                      <w:sz w:val="18"/>
                      <w:szCs w:val="18"/>
                    </w:rPr>
                  </w:pPr>
                </w:p>
              </w:tc>
              <w:tc>
                <w:tcPr>
                  <w:tcW w:w="636" w:type="pct"/>
                  <w:shd w:val="pct10" w:color="auto" w:fill="auto"/>
                </w:tcPr>
                <w:p w14:paraId="3D9D84B7" w14:textId="77777777" w:rsidR="007538EB" w:rsidRPr="00D53F8B" w:rsidRDefault="007538EB" w:rsidP="007538EB">
                  <w:pPr>
                    <w:autoSpaceDE w:val="0"/>
                    <w:autoSpaceDN w:val="0"/>
                    <w:adjustRightInd w:val="0"/>
                    <w:rPr>
                      <w:iCs/>
                      <w:sz w:val="18"/>
                      <w:szCs w:val="18"/>
                    </w:rPr>
                  </w:pPr>
                  <w:r w:rsidRPr="00D53F8B">
                    <w:rPr>
                      <w:iCs/>
                      <w:sz w:val="18"/>
                      <w:szCs w:val="18"/>
                    </w:rPr>
                    <w:lastRenderedPageBreak/>
                    <w:t>82 people got access to income-generating opportunities, out of which 64 were women</w:t>
                  </w:r>
                </w:p>
                <w:p w14:paraId="5EF929AF" w14:textId="77777777" w:rsidR="007538EB" w:rsidRPr="00D53F8B" w:rsidRDefault="007538EB" w:rsidP="007538EB">
                  <w:pPr>
                    <w:autoSpaceDE w:val="0"/>
                    <w:autoSpaceDN w:val="0"/>
                    <w:adjustRightInd w:val="0"/>
                    <w:rPr>
                      <w:iCs/>
                      <w:sz w:val="18"/>
                      <w:szCs w:val="18"/>
                    </w:rPr>
                  </w:pPr>
                  <w:r w:rsidRPr="00D53F8B">
                    <w:rPr>
                      <w:iCs/>
                      <w:sz w:val="18"/>
                      <w:szCs w:val="18"/>
                    </w:rPr>
                    <w:lastRenderedPageBreak/>
                    <w:t>Local livelihoods are strengthened  for 16,202 people, 8,993 of which are women</w:t>
                  </w:r>
                </w:p>
                <w:p w14:paraId="5BEB9BDC" w14:textId="41538EE3" w:rsidR="00221EDE" w:rsidRPr="00B03BC0" w:rsidRDefault="00221EDE" w:rsidP="00221EDE">
                  <w:pPr>
                    <w:autoSpaceDE w:val="0"/>
                    <w:autoSpaceDN w:val="0"/>
                    <w:adjustRightInd w:val="0"/>
                    <w:rPr>
                      <w:b/>
                      <w:bCs/>
                      <w:sz w:val="18"/>
                      <w:szCs w:val="18"/>
                    </w:rPr>
                  </w:pPr>
                </w:p>
              </w:tc>
              <w:tc>
                <w:tcPr>
                  <w:tcW w:w="592" w:type="pct"/>
                  <w:shd w:val="pct10" w:color="auto" w:fill="auto"/>
                </w:tcPr>
                <w:p w14:paraId="724A0E3C" w14:textId="77777777" w:rsidR="00221EDE" w:rsidRDefault="00D53F8B" w:rsidP="00221EDE">
                  <w:pPr>
                    <w:autoSpaceDE w:val="0"/>
                    <w:autoSpaceDN w:val="0"/>
                    <w:adjustRightInd w:val="0"/>
                    <w:rPr>
                      <w:sz w:val="18"/>
                      <w:szCs w:val="18"/>
                    </w:rPr>
                  </w:pPr>
                  <w:r>
                    <w:rPr>
                      <w:sz w:val="18"/>
                      <w:szCs w:val="18"/>
                    </w:rPr>
                    <w:lastRenderedPageBreak/>
                    <w:t xml:space="preserve">Secuity risks of potential spollover of Nagorno-Karabakh war to project </w:t>
                  </w:r>
                  <w:r>
                    <w:rPr>
                      <w:sz w:val="18"/>
                      <w:szCs w:val="18"/>
                    </w:rPr>
                    <w:lastRenderedPageBreak/>
                    <w:t>target settlements;</w:t>
                  </w:r>
                </w:p>
                <w:p w14:paraId="612134A7" w14:textId="77777777" w:rsidR="00D53F8B" w:rsidRDefault="00D53F8B" w:rsidP="00221EDE">
                  <w:pPr>
                    <w:autoSpaceDE w:val="0"/>
                    <w:autoSpaceDN w:val="0"/>
                    <w:adjustRightInd w:val="0"/>
                    <w:rPr>
                      <w:sz w:val="18"/>
                      <w:szCs w:val="18"/>
                    </w:rPr>
                  </w:pPr>
                  <w:r>
                    <w:rPr>
                      <w:sz w:val="18"/>
                      <w:szCs w:val="18"/>
                    </w:rPr>
                    <w:t>Restrictions on movement and quarantine measures imposed due to Covid-19 pandemic</w:t>
                  </w:r>
                </w:p>
                <w:p w14:paraId="78C73DFB" w14:textId="646A67E9" w:rsidR="00B34985" w:rsidRPr="00B03BC0" w:rsidRDefault="00B34985" w:rsidP="00221EDE">
                  <w:pPr>
                    <w:autoSpaceDE w:val="0"/>
                    <w:autoSpaceDN w:val="0"/>
                    <w:adjustRightInd w:val="0"/>
                    <w:rPr>
                      <w:sz w:val="18"/>
                      <w:szCs w:val="18"/>
                    </w:rPr>
                  </w:pPr>
                </w:p>
              </w:tc>
              <w:tc>
                <w:tcPr>
                  <w:tcW w:w="471" w:type="pct"/>
                  <w:shd w:val="pct10" w:color="auto" w:fill="auto"/>
                </w:tcPr>
                <w:p w14:paraId="0EA1B814" w14:textId="6FB04AAA" w:rsidR="00221EDE" w:rsidRPr="00B03BC0" w:rsidRDefault="00D53F8B" w:rsidP="00221EDE">
                  <w:pPr>
                    <w:autoSpaceDE w:val="0"/>
                    <w:autoSpaceDN w:val="0"/>
                    <w:adjustRightInd w:val="0"/>
                    <w:rPr>
                      <w:b/>
                      <w:bCs/>
                      <w:sz w:val="18"/>
                      <w:szCs w:val="18"/>
                    </w:rPr>
                  </w:pPr>
                  <w:r>
                    <w:rPr>
                      <w:b/>
                      <w:bCs/>
                      <w:sz w:val="18"/>
                      <w:szCs w:val="18"/>
                    </w:rPr>
                    <w:lastRenderedPageBreak/>
                    <w:t>N/A</w:t>
                  </w:r>
                </w:p>
              </w:tc>
              <w:tc>
                <w:tcPr>
                  <w:tcW w:w="890" w:type="pct"/>
                  <w:shd w:val="pct10" w:color="auto" w:fill="auto"/>
                </w:tcPr>
                <w:p w14:paraId="6BC72003" w14:textId="79564CF7" w:rsidR="007538EB" w:rsidRPr="005A67AF" w:rsidRDefault="007538EB" w:rsidP="007538EB">
                  <w:pPr>
                    <w:autoSpaceDE w:val="0"/>
                    <w:autoSpaceDN w:val="0"/>
                    <w:adjustRightInd w:val="0"/>
                    <w:rPr>
                      <w:rFonts w:asciiTheme="minorHAnsi" w:hAnsiTheme="minorHAnsi" w:cs="Myriad-Roman"/>
                      <w:sz w:val="18"/>
                      <w:szCs w:val="18"/>
                    </w:rPr>
                  </w:pPr>
                  <w:r w:rsidRPr="005A67AF">
                    <w:rPr>
                      <w:rFonts w:asciiTheme="minorHAnsi" w:hAnsiTheme="minorHAnsi" w:cs="Myriad-Roman"/>
                      <w:sz w:val="18"/>
                      <w:szCs w:val="18"/>
                    </w:rPr>
                    <w:t xml:space="preserve">The Project should continue to follow the high standards of equity, equality and fairness while working with its beneficiaries. So far the Project has </w:t>
                  </w:r>
                  <w:r w:rsidRPr="005A67AF">
                    <w:rPr>
                      <w:rFonts w:asciiTheme="minorHAnsi" w:hAnsiTheme="minorHAnsi" w:cs="Myriad-Roman"/>
                      <w:sz w:val="18"/>
                      <w:szCs w:val="18"/>
                    </w:rPr>
                    <w:lastRenderedPageBreak/>
                    <w:t xml:space="preserve">ensured competitive and fair selection of beneficiaries from the private sector based on co-financing principles and social responsibility. </w:t>
                  </w:r>
                </w:p>
                <w:p w14:paraId="5123F2EC" w14:textId="77777777" w:rsidR="007538EB" w:rsidRPr="005A67AF" w:rsidRDefault="007538EB" w:rsidP="007538EB">
                  <w:pPr>
                    <w:rPr>
                      <w:rFonts w:asciiTheme="minorHAnsi" w:hAnsiTheme="minorHAnsi" w:cs="ACaslon-Bold"/>
                      <w:sz w:val="18"/>
                      <w:szCs w:val="18"/>
                    </w:rPr>
                  </w:pPr>
                </w:p>
                <w:p w14:paraId="6B2B2DDC" w14:textId="77777777" w:rsidR="007538EB" w:rsidRPr="005A67AF" w:rsidRDefault="007538EB" w:rsidP="007538EB">
                  <w:pPr>
                    <w:rPr>
                      <w:rFonts w:asciiTheme="minorHAnsi" w:hAnsiTheme="minorHAnsi" w:cs="Myriad-Roman"/>
                      <w:sz w:val="18"/>
                      <w:szCs w:val="18"/>
                    </w:rPr>
                  </w:pPr>
                </w:p>
                <w:p w14:paraId="33FC9CF5" w14:textId="7ED3973D" w:rsidR="00221EDE" w:rsidRPr="00B03BC0" w:rsidRDefault="007538EB" w:rsidP="007538EB">
                  <w:pPr>
                    <w:rPr>
                      <w:b/>
                      <w:bCs/>
                      <w:sz w:val="18"/>
                      <w:szCs w:val="18"/>
                    </w:rPr>
                  </w:pPr>
                  <w:r w:rsidRPr="005A67AF">
                    <w:rPr>
                      <w:rFonts w:asciiTheme="minorHAnsi" w:hAnsiTheme="minorHAnsi" w:cs="ACaslon-Bold"/>
                      <w:sz w:val="18"/>
                      <w:szCs w:val="18"/>
                    </w:rPr>
                    <w:t xml:space="preserve">. </w:t>
                  </w:r>
                </w:p>
              </w:tc>
            </w:tr>
          </w:tbl>
          <w:p w14:paraId="7A37B88E" w14:textId="77777777" w:rsidR="00E85643" w:rsidRPr="00B03BC0" w:rsidRDefault="00E85643" w:rsidP="00221EDE">
            <w:pPr>
              <w:rPr>
                <w:b/>
                <w:bCs/>
              </w:rPr>
            </w:pPr>
          </w:p>
          <w:p w14:paraId="5B3C0302" w14:textId="77777777" w:rsidR="00221EDE" w:rsidRPr="00B03BC0" w:rsidRDefault="00221EDE" w:rsidP="00221EDE">
            <w:pPr>
              <w:rPr>
                <w:b/>
                <w:bCs/>
                <w:sz w:val="20"/>
                <w:szCs w:val="20"/>
              </w:rPr>
            </w:pPr>
          </w:p>
          <w:p w14:paraId="5395E52B" w14:textId="77777777" w:rsidR="00D1093E" w:rsidRDefault="00D1093E" w:rsidP="00221EDE">
            <w:pPr>
              <w:autoSpaceDE w:val="0"/>
              <w:autoSpaceDN w:val="0"/>
              <w:adjustRightInd w:val="0"/>
              <w:rPr>
                <w:b/>
                <w:bCs/>
              </w:rPr>
            </w:pPr>
          </w:p>
          <w:p w14:paraId="750FE082" w14:textId="77777777" w:rsidR="00D1093E" w:rsidRDefault="00D1093E" w:rsidP="00221EDE">
            <w:pPr>
              <w:autoSpaceDE w:val="0"/>
              <w:autoSpaceDN w:val="0"/>
              <w:adjustRightInd w:val="0"/>
              <w:rPr>
                <w:b/>
                <w:bCs/>
              </w:rPr>
            </w:pPr>
          </w:p>
          <w:p w14:paraId="09FFFCEA" w14:textId="77777777" w:rsidR="00D1093E" w:rsidRDefault="00D1093E" w:rsidP="00221EDE">
            <w:pPr>
              <w:autoSpaceDE w:val="0"/>
              <w:autoSpaceDN w:val="0"/>
              <w:adjustRightInd w:val="0"/>
              <w:rPr>
                <w:b/>
                <w:bCs/>
              </w:rPr>
            </w:pPr>
          </w:p>
          <w:p w14:paraId="284C3B65" w14:textId="7D24DB5A" w:rsidR="00221EDE" w:rsidRPr="00B03BC0" w:rsidRDefault="00221EDE" w:rsidP="00221EDE">
            <w:pPr>
              <w:autoSpaceDE w:val="0"/>
              <w:autoSpaceDN w:val="0"/>
              <w:adjustRightInd w:val="0"/>
              <w:rPr>
                <w:b/>
                <w:bCs/>
              </w:rPr>
            </w:pPr>
            <w:r w:rsidRPr="00B03BC0">
              <w:rPr>
                <w:b/>
                <w:bCs/>
              </w:rPr>
              <w:t>LESSONS LEARNED</w:t>
            </w:r>
          </w:p>
          <w:p w14:paraId="05BF8361" w14:textId="4C1A4FA3" w:rsidR="00221EDE" w:rsidRDefault="00221EDE" w:rsidP="00221EDE">
            <w:pPr>
              <w:autoSpaceDE w:val="0"/>
              <w:autoSpaceDN w:val="0"/>
              <w:adjustRightInd w:val="0"/>
              <w:rPr>
                <w:sz w:val="20"/>
                <w:szCs w:val="20"/>
              </w:rPr>
            </w:pPr>
          </w:p>
          <w:p w14:paraId="085CFD3F" w14:textId="5FB8353C" w:rsidR="00E85643" w:rsidRPr="00D1093E" w:rsidRDefault="00E85643" w:rsidP="00D1093E">
            <w:pPr>
              <w:pStyle w:val="ListParagraph"/>
              <w:numPr>
                <w:ilvl w:val="0"/>
                <w:numId w:val="16"/>
              </w:numPr>
              <w:ind w:right="465"/>
              <w:jc w:val="both"/>
              <w:rPr>
                <w:rFonts w:ascii="Times New Roman" w:hAnsi="Times New Roman"/>
                <w:i/>
                <w:iCs/>
                <w:sz w:val="24"/>
                <w:szCs w:val="24"/>
              </w:rPr>
            </w:pPr>
            <w:r w:rsidRPr="00D1093E">
              <w:rPr>
                <w:rFonts w:ascii="Times New Roman" w:hAnsi="Times New Roman"/>
                <w:i/>
                <w:iCs/>
                <w:sz w:val="24"/>
                <w:szCs w:val="24"/>
              </w:rPr>
              <w:t xml:space="preserve">Significant amount of arable lands of the target settlements couldn’t be accessed for project initiatives because of the security risks created by potential spillover of Nagorno-Karabakh war to the bordering communities of Gegharkunik region. The decision was made to set up inter-regional cooperation with Lori and Shirak regions for the production of wheat and legumes. </w:t>
            </w:r>
          </w:p>
          <w:p w14:paraId="726C1AC6" w14:textId="77777777" w:rsidR="00E85643" w:rsidRPr="00D1093E" w:rsidRDefault="00E85643" w:rsidP="00D1093E">
            <w:pPr>
              <w:pStyle w:val="ListParagraph"/>
              <w:numPr>
                <w:ilvl w:val="0"/>
                <w:numId w:val="16"/>
              </w:numPr>
              <w:ind w:right="465"/>
              <w:jc w:val="both"/>
              <w:rPr>
                <w:rFonts w:ascii="Times New Roman" w:hAnsi="Times New Roman"/>
                <w:i/>
                <w:iCs/>
                <w:sz w:val="24"/>
                <w:szCs w:val="24"/>
              </w:rPr>
            </w:pPr>
            <w:r w:rsidRPr="00D1093E">
              <w:rPr>
                <w:rFonts w:ascii="Times New Roman" w:hAnsi="Times New Roman"/>
                <w:i/>
                <w:iCs/>
                <w:sz w:val="24"/>
                <w:szCs w:val="24"/>
              </w:rPr>
              <w:t>As a result of created socio-political situation caused by war, it was challenging to find suppliers and vendors in the necessary timeframe. The project has reached out to the suppliers that have demonstrated successful cooperation with IRTD project.</w:t>
            </w:r>
          </w:p>
          <w:p w14:paraId="384C034F" w14:textId="77777777" w:rsidR="00E85643" w:rsidRPr="00D1093E" w:rsidRDefault="00E85643" w:rsidP="00D1093E">
            <w:pPr>
              <w:pStyle w:val="ListParagraph"/>
              <w:numPr>
                <w:ilvl w:val="0"/>
                <w:numId w:val="16"/>
              </w:numPr>
              <w:ind w:right="465"/>
              <w:jc w:val="both"/>
              <w:rPr>
                <w:rFonts w:ascii="Times New Roman" w:hAnsi="Times New Roman"/>
                <w:i/>
                <w:iCs/>
                <w:sz w:val="24"/>
                <w:szCs w:val="24"/>
              </w:rPr>
            </w:pPr>
            <w:r w:rsidRPr="00D1093E">
              <w:rPr>
                <w:rFonts w:ascii="Times New Roman" w:hAnsi="Times New Roman"/>
                <w:i/>
                <w:iCs/>
                <w:sz w:val="24"/>
                <w:szCs w:val="24"/>
              </w:rPr>
              <w:t>The morale and motivation of target population was low to engage in project-initiated activities because of the ongoing war. It was decided to provide additional incentives and hold community consultations using ICT technologies for more efficient outreach and communication.</w:t>
            </w:r>
          </w:p>
          <w:p w14:paraId="4563B9AA" w14:textId="1DD6877A" w:rsidR="00E85643" w:rsidRDefault="00E85643" w:rsidP="00221EDE">
            <w:pPr>
              <w:autoSpaceDE w:val="0"/>
              <w:autoSpaceDN w:val="0"/>
              <w:adjustRightInd w:val="0"/>
              <w:rPr>
                <w:sz w:val="20"/>
                <w:szCs w:val="20"/>
              </w:rPr>
            </w:pPr>
          </w:p>
          <w:p w14:paraId="4A180932" w14:textId="77777777" w:rsidR="00E85643" w:rsidRPr="00B03BC0" w:rsidRDefault="00E85643" w:rsidP="00221EDE">
            <w:pPr>
              <w:autoSpaceDE w:val="0"/>
              <w:autoSpaceDN w:val="0"/>
              <w:adjustRightInd w:val="0"/>
              <w:rPr>
                <w:b/>
                <w:bCs/>
                <w:sz w:val="20"/>
                <w:szCs w:val="20"/>
              </w:rPr>
            </w:pPr>
          </w:p>
          <w:p w14:paraId="1F1FDBF5" w14:textId="148893E9" w:rsidR="00221EDE" w:rsidRDefault="00221EDE" w:rsidP="00221EDE">
            <w:pPr>
              <w:autoSpaceDE w:val="0"/>
              <w:autoSpaceDN w:val="0"/>
              <w:adjustRightInd w:val="0"/>
              <w:rPr>
                <w:b/>
                <w:bCs/>
                <w:sz w:val="20"/>
                <w:szCs w:val="20"/>
              </w:rPr>
            </w:pPr>
            <w:r w:rsidRPr="00B03BC0">
              <w:rPr>
                <w:b/>
                <w:bCs/>
                <w:sz w:val="20"/>
                <w:szCs w:val="20"/>
              </w:rPr>
              <w:t>Participants in the field visit</w:t>
            </w:r>
          </w:p>
          <w:p w14:paraId="55155940" w14:textId="3470669B" w:rsidR="00A0521D" w:rsidRDefault="00A0521D" w:rsidP="00A0521D">
            <w:pPr>
              <w:ind w:left="540"/>
              <w:rPr>
                <w:rFonts w:asciiTheme="minorHAnsi" w:hAnsiTheme="minorHAnsi" w:cstheme="minorHAnsi"/>
                <w:sz w:val="21"/>
                <w:szCs w:val="21"/>
              </w:rPr>
            </w:pPr>
          </w:p>
          <w:p w14:paraId="571D27B1" w14:textId="77777777" w:rsidR="00A0521D" w:rsidRPr="006749E1" w:rsidRDefault="00A0521D" w:rsidP="00A0521D">
            <w:pPr>
              <w:ind w:left="540"/>
              <w:rPr>
                <w:rFonts w:asciiTheme="minorHAnsi" w:hAnsiTheme="minorHAnsi" w:cstheme="minorHAnsi"/>
                <w:sz w:val="21"/>
                <w:szCs w:val="21"/>
              </w:rPr>
            </w:pPr>
          </w:p>
          <w:p w14:paraId="605BB882" w14:textId="77777777" w:rsidR="007538EB" w:rsidRDefault="00A0521D" w:rsidP="00A0521D">
            <w:pPr>
              <w:rPr>
                <w:rFonts w:asciiTheme="minorHAnsi" w:hAnsiTheme="minorHAnsi" w:cstheme="minorHAnsi"/>
                <w:sz w:val="21"/>
                <w:szCs w:val="21"/>
              </w:rPr>
            </w:pPr>
            <w:r>
              <w:rPr>
                <w:rFonts w:asciiTheme="minorHAnsi" w:hAnsiTheme="minorHAnsi" w:cstheme="minorHAnsi"/>
                <w:sz w:val="21"/>
                <w:szCs w:val="21"/>
              </w:rPr>
              <w:t xml:space="preserve">           </w:t>
            </w:r>
            <w:r w:rsidRPr="006749E1">
              <w:rPr>
                <w:rFonts w:asciiTheme="minorHAnsi" w:hAnsiTheme="minorHAnsi" w:cstheme="minorHAnsi"/>
                <w:sz w:val="21"/>
                <w:szCs w:val="21"/>
              </w:rPr>
              <w:t xml:space="preserve">Signature </w:t>
            </w:r>
            <w:r w:rsidRPr="006749E1">
              <w:rPr>
                <w:rFonts w:asciiTheme="minorHAnsi" w:hAnsiTheme="minorHAnsi" w:cstheme="minorHAnsi"/>
                <w:sz w:val="21"/>
                <w:szCs w:val="21"/>
              </w:rPr>
              <w:tab/>
            </w:r>
            <w:r>
              <w:rPr>
                <w:rFonts w:asciiTheme="minorHAnsi" w:hAnsiTheme="minorHAnsi" w:cstheme="minorHAnsi"/>
                <w:sz w:val="21"/>
                <w:szCs w:val="21"/>
              </w:rPr>
              <w:t xml:space="preserve"> </w:t>
            </w:r>
          </w:p>
          <w:p w14:paraId="2F0DC198" w14:textId="441DE12D" w:rsidR="00A0521D" w:rsidRPr="00E15752" w:rsidRDefault="00A0521D" w:rsidP="00A0521D">
            <w:r w:rsidRPr="009E1F9C">
              <w:fldChar w:fldCharType="begin"/>
            </w:r>
            <w:r w:rsidR="00863A74">
              <w:instrText xml:space="preserve"> INCLUDEPICTURE "C:\\var\\folders\\lq\\z8sm1jz1747_9xvbb6jztvx40000gn\\T\\com.microsoft.Word\\WebArchiveCopyPasteTempFiles\\page3image3841184" \* MERGEFORMAT </w:instrText>
            </w:r>
            <w:r w:rsidRPr="009E1F9C">
              <w:fldChar w:fldCharType="end"/>
            </w:r>
          </w:p>
          <w:p w14:paraId="3DC8B9CA" w14:textId="77777777" w:rsidR="00A0521D" w:rsidRPr="006749E1" w:rsidRDefault="00A0521D" w:rsidP="00A0521D">
            <w:pPr>
              <w:ind w:left="540"/>
              <w:rPr>
                <w:rFonts w:asciiTheme="minorHAnsi" w:hAnsiTheme="minorHAnsi" w:cstheme="minorHAnsi"/>
                <w:sz w:val="21"/>
                <w:szCs w:val="21"/>
                <w:u w:val="single"/>
              </w:rPr>
            </w:pPr>
            <w:r w:rsidRPr="006749E1">
              <w:rPr>
                <w:rFonts w:asciiTheme="minorHAnsi" w:hAnsiTheme="minorHAnsi" w:cstheme="minorHAnsi"/>
                <w:sz w:val="21"/>
                <w:szCs w:val="21"/>
              </w:rPr>
              <w:t>Name</w:t>
            </w:r>
            <w:r w:rsidRPr="006749E1">
              <w:rPr>
                <w:rFonts w:asciiTheme="minorHAnsi" w:hAnsiTheme="minorHAnsi" w:cstheme="minorHAnsi"/>
                <w:sz w:val="21"/>
                <w:szCs w:val="21"/>
              </w:rPr>
              <w:tab/>
            </w:r>
            <w:r w:rsidRPr="006749E1">
              <w:rPr>
                <w:rFonts w:asciiTheme="minorHAnsi" w:hAnsiTheme="minorHAnsi" w:cstheme="minorHAnsi"/>
                <w:sz w:val="21"/>
                <w:szCs w:val="21"/>
              </w:rPr>
              <w:tab/>
            </w:r>
            <w:r>
              <w:rPr>
                <w:rFonts w:asciiTheme="minorHAnsi" w:hAnsiTheme="minorHAnsi" w:cstheme="minorHAnsi"/>
                <w:sz w:val="21"/>
                <w:szCs w:val="21"/>
              </w:rPr>
              <w:t>Anna Gyurjyan</w:t>
            </w:r>
            <w:r w:rsidRPr="006749E1">
              <w:rPr>
                <w:rFonts w:asciiTheme="minorHAnsi" w:hAnsiTheme="minorHAnsi" w:cstheme="minorHAnsi"/>
                <w:sz w:val="21"/>
                <w:szCs w:val="21"/>
              </w:rPr>
              <w:t xml:space="preserve"> </w:t>
            </w:r>
          </w:p>
          <w:p w14:paraId="588C3E7E" w14:textId="77777777" w:rsidR="00A0521D" w:rsidRPr="006749E1" w:rsidRDefault="00A0521D" w:rsidP="00A0521D">
            <w:pPr>
              <w:ind w:left="540"/>
              <w:rPr>
                <w:rFonts w:asciiTheme="minorHAnsi" w:hAnsiTheme="minorHAnsi" w:cstheme="minorHAnsi"/>
                <w:sz w:val="21"/>
                <w:szCs w:val="21"/>
              </w:rPr>
            </w:pPr>
            <w:r w:rsidRPr="006749E1">
              <w:rPr>
                <w:rFonts w:asciiTheme="minorHAnsi" w:hAnsiTheme="minorHAnsi" w:cstheme="minorHAnsi"/>
                <w:sz w:val="21"/>
                <w:szCs w:val="21"/>
              </w:rPr>
              <w:t>Designation:</w:t>
            </w:r>
            <w:r w:rsidRPr="006749E1">
              <w:rPr>
                <w:rFonts w:asciiTheme="minorHAnsi" w:hAnsiTheme="minorHAnsi" w:cstheme="minorHAnsi"/>
                <w:sz w:val="21"/>
                <w:szCs w:val="21"/>
              </w:rPr>
              <w:tab/>
            </w:r>
            <w:r>
              <w:rPr>
                <w:rFonts w:asciiTheme="minorHAnsi" w:hAnsiTheme="minorHAnsi" w:cstheme="minorHAnsi"/>
                <w:sz w:val="21"/>
                <w:szCs w:val="21"/>
              </w:rPr>
              <w:t xml:space="preserve">SEG </w:t>
            </w:r>
            <w:r w:rsidRPr="001F33FB">
              <w:rPr>
                <w:rFonts w:asciiTheme="minorHAnsi" w:hAnsiTheme="minorHAnsi" w:cstheme="minorHAnsi"/>
                <w:sz w:val="21"/>
                <w:szCs w:val="21"/>
              </w:rPr>
              <w:t>Portfolio</w:t>
            </w:r>
            <w:r>
              <w:rPr>
                <w:rFonts w:asciiTheme="minorHAnsi" w:hAnsiTheme="minorHAnsi" w:cstheme="minorHAnsi"/>
                <w:sz w:val="21"/>
                <w:szCs w:val="21"/>
              </w:rPr>
              <w:t xml:space="preserve"> Manager</w:t>
            </w:r>
          </w:p>
          <w:p w14:paraId="0FFCC14F" w14:textId="39C22DBE" w:rsidR="00A0521D" w:rsidRPr="000D4972" w:rsidRDefault="00A0521D" w:rsidP="00A0521D">
            <w:pPr>
              <w:autoSpaceDE w:val="0"/>
              <w:autoSpaceDN w:val="0"/>
              <w:adjustRightInd w:val="0"/>
              <w:rPr>
                <w:rStyle w:val="Emphasis"/>
                <w:b/>
                <w:bCs/>
                <w:i w:val="0"/>
                <w:iCs w:val="0"/>
                <w:sz w:val="20"/>
                <w:szCs w:val="20"/>
              </w:rPr>
            </w:pPr>
            <w:r>
              <w:rPr>
                <w:rStyle w:val="Emphasis"/>
                <w:b/>
                <w:bCs/>
                <w:i w:val="0"/>
                <w:iCs w:val="0"/>
                <w:sz w:val="20"/>
                <w:szCs w:val="20"/>
              </w:rPr>
              <w:t xml:space="preserve"> </w:t>
            </w:r>
          </w:p>
        </w:tc>
      </w:tr>
    </w:tbl>
    <w:p w14:paraId="21D4ED47" w14:textId="704D459A" w:rsidR="006B6A5D" w:rsidRPr="00B03BC0" w:rsidRDefault="006B6A5D" w:rsidP="00B37897">
      <w:pPr>
        <w:jc w:val="both"/>
        <w:sectPr w:rsidR="006B6A5D" w:rsidRPr="00B03BC0" w:rsidSect="00D1093E">
          <w:type w:val="continuous"/>
          <w:pgSz w:w="11906" w:h="16838" w:code="9"/>
          <w:pgMar w:top="907" w:right="1987" w:bottom="1138" w:left="1699" w:header="706" w:footer="706" w:gutter="0"/>
          <w:cols w:space="708"/>
          <w:docGrid w:linePitch="360"/>
        </w:sectPr>
      </w:pPr>
    </w:p>
    <w:p w14:paraId="009F7F42" w14:textId="7856218B" w:rsidR="00B45FC0" w:rsidRPr="00B03BC0" w:rsidRDefault="00B45FC0" w:rsidP="00B37897">
      <w:pPr>
        <w:pStyle w:val="Heading1"/>
        <w:spacing w:after="120"/>
        <w:jc w:val="both"/>
        <w:rPr>
          <w:rFonts w:ascii="Times New Roman" w:hAnsi="Times New Roman" w:cs="Times New Roman"/>
        </w:rPr>
      </w:pPr>
      <w:r w:rsidRPr="00B03BC0">
        <w:rPr>
          <w:rFonts w:ascii="Times New Roman" w:hAnsi="Times New Roman" w:cs="Times New Roman"/>
        </w:rPr>
        <w:lastRenderedPageBreak/>
        <w:t>Results</w:t>
      </w:r>
      <w:r w:rsidR="00D1093E">
        <w:rPr>
          <w:rFonts w:ascii="Times New Roman" w:hAnsi="Times New Roman" w:cs="Times New Roman"/>
        </w:rPr>
        <w:t xml:space="preserve"> </w:t>
      </w:r>
      <w:r w:rsidRPr="00B03BC0">
        <w:rPr>
          <w:rFonts w:ascii="Times New Roman" w:hAnsi="Times New Roman" w:cs="Times New Roman"/>
        </w:rPr>
        <w:t>Framework</w:t>
      </w:r>
    </w:p>
    <w:tbl>
      <w:tblPr>
        <w:tblW w:w="14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4"/>
      </w:tblGrid>
      <w:tr w:rsidR="0091261A" w:rsidRPr="00B03BC0" w14:paraId="14F667B0" w14:textId="77777777" w:rsidTr="00B71B4C">
        <w:trPr>
          <w:trHeight w:val="549"/>
          <w:tblHeader/>
          <w:jc w:val="center"/>
        </w:trPr>
        <w:tc>
          <w:tcPr>
            <w:tcW w:w="14604" w:type="dxa"/>
          </w:tcPr>
          <w:p w14:paraId="032F5C1D" w14:textId="77777777" w:rsidR="0091261A" w:rsidRPr="00B03BC0" w:rsidRDefault="0091261A" w:rsidP="00B37897">
            <w:pPr>
              <w:jc w:val="both"/>
              <w:rPr>
                <w:b/>
              </w:rPr>
            </w:pPr>
            <w:r w:rsidRPr="00B03BC0">
              <w:rPr>
                <w:b/>
              </w:rPr>
              <w:t xml:space="preserve">Intended Outcome as stated in the UNDAF/Country Programme Results and Resource Framework: </w:t>
            </w:r>
          </w:p>
          <w:p w14:paraId="4AED8439" w14:textId="77777777" w:rsidR="0091261A" w:rsidRPr="00B03BC0" w:rsidRDefault="0091261A" w:rsidP="00B37897">
            <w:pPr>
              <w:jc w:val="both"/>
            </w:pPr>
            <w:r w:rsidRPr="00B03BC0">
              <w:t>By 2020, Armenia’s competitiveness is improved and people, especially vulnerable groups, have greater access to sustainable economic opportunities.</w:t>
            </w:r>
          </w:p>
        </w:tc>
      </w:tr>
      <w:tr w:rsidR="0091261A" w:rsidRPr="00B03BC0" w14:paraId="458713F2" w14:textId="77777777" w:rsidTr="00B71B4C">
        <w:trPr>
          <w:trHeight w:val="4859"/>
          <w:tblHeader/>
          <w:jc w:val="center"/>
        </w:trPr>
        <w:tc>
          <w:tcPr>
            <w:tcW w:w="14604" w:type="dxa"/>
          </w:tcPr>
          <w:p w14:paraId="4BF48169" w14:textId="77777777" w:rsidR="0091261A" w:rsidRPr="00B03BC0" w:rsidRDefault="0091261A" w:rsidP="00B37897">
            <w:pPr>
              <w:jc w:val="both"/>
              <w:rPr>
                <w:b/>
              </w:rPr>
            </w:pPr>
            <w:r w:rsidRPr="00B03BC0">
              <w:rPr>
                <w:b/>
              </w:rPr>
              <w:t>Outcome indicators as stated in the Country Programme [or Global/Regional] Results and Resources Framework, including baseline and targets:</w:t>
            </w:r>
          </w:p>
          <w:p w14:paraId="7E157501" w14:textId="77777777" w:rsidR="0091261A" w:rsidRPr="00B03BC0" w:rsidRDefault="0091261A" w:rsidP="00B71B4C">
            <w:pPr>
              <w:ind w:left="-402"/>
              <w:jc w:val="both"/>
            </w:pPr>
          </w:p>
          <w:p w14:paraId="18369BBB" w14:textId="77777777" w:rsidR="0091261A" w:rsidRPr="00B03BC0" w:rsidRDefault="0091261A" w:rsidP="00B37897">
            <w:pPr>
              <w:jc w:val="both"/>
            </w:pPr>
            <w:r w:rsidRPr="00B03BC0">
              <w:t>1.3. Poverty rate decreased</w:t>
            </w:r>
          </w:p>
          <w:p w14:paraId="02010BDC" w14:textId="77777777" w:rsidR="0091261A" w:rsidRPr="00B03BC0" w:rsidRDefault="0091261A" w:rsidP="00B37897">
            <w:pPr>
              <w:jc w:val="both"/>
            </w:pPr>
            <w:r w:rsidRPr="00B03BC0">
              <w:t>Baseline: 32 (2013)</w:t>
            </w:r>
          </w:p>
          <w:p w14:paraId="7D30AFDD" w14:textId="77777777" w:rsidR="0091261A" w:rsidRPr="00B03BC0" w:rsidRDefault="0091261A" w:rsidP="00B37897">
            <w:pPr>
              <w:jc w:val="both"/>
            </w:pPr>
            <w:r w:rsidRPr="00B03BC0">
              <w:t>Target:18 (2020)</w:t>
            </w:r>
          </w:p>
          <w:p w14:paraId="4FD7B34A" w14:textId="77777777" w:rsidR="0091261A" w:rsidRPr="00B03BC0" w:rsidRDefault="0091261A" w:rsidP="00B37897">
            <w:pPr>
              <w:jc w:val="both"/>
            </w:pPr>
            <w:r w:rsidRPr="00B03BC0">
              <w:t>Indicator</w:t>
            </w:r>
          </w:p>
          <w:p w14:paraId="2105EDFC" w14:textId="77777777" w:rsidR="0091261A" w:rsidRPr="00B03BC0" w:rsidRDefault="0091261A" w:rsidP="00B37897">
            <w:pPr>
              <w:jc w:val="both"/>
            </w:pPr>
            <w:r w:rsidRPr="00B03BC0">
              <w:t xml:space="preserve">1.4: Unemployment rates disaggregated by sex, age and region, improved. </w:t>
            </w:r>
          </w:p>
          <w:p w14:paraId="7B8796B0" w14:textId="77777777" w:rsidR="0091261A" w:rsidRPr="00B03BC0" w:rsidRDefault="0091261A" w:rsidP="00B37897">
            <w:pPr>
              <w:jc w:val="both"/>
            </w:pPr>
            <w:r w:rsidRPr="00B03BC0">
              <w:t xml:space="preserve">Baseline (2013): </w:t>
            </w:r>
          </w:p>
          <w:p w14:paraId="1BACDC58" w14:textId="77777777" w:rsidR="0091261A" w:rsidRPr="00B03BC0" w:rsidRDefault="0091261A" w:rsidP="00B37897">
            <w:pPr>
              <w:jc w:val="both"/>
            </w:pPr>
            <w:r w:rsidRPr="00B03BC0">
              <w:t>Unemployment rate: 16.2</w:t>
            </w:r>
          </w:p>
          <w:p w14:paraId="518DDFEE" w14:textId="77777777" w:rsidR="0091261A" w:rsidRPr="00B03BC0" w:rsidRDefault="0091261A" w:rsidP="00B37897">
            <w:pPr>
              <w:jc w:val="both"/>
            </w:pPr>
            <w:r w:rsidRPr="00B03BC0">
              <w:t xml:space="preserve">  Female: 18.1; male: 14.4</w:t>
            </w:r>
          </w:p>
          <w:p w14:paraId="4AD47DA2" w14:textId="77777777" w:rsidR="0091261A" w:rsidRPr="00B03BC0" w:rsidRDefault="0091261A" w:rsidP="00B37897">
            <w:pPr>
              <w:jc w:val="both"/>
            </w:pPr>
            <w:r w:rsidRPr="00B03BC0">
              <w:t xml:space="preserve">  Urban: 23.4; rural: 6</w:t>
            </w:r>
          </w:p>
          <w:p w14:paraId="54E49754" w14:textId="77777777" w:rsidR="0091261A" w:rsidRPr="00B03BC0" w:rsidRDefault="0091261A" w:rsidP="00B37897">
            <w:pPr>
              <w:jc w:val="both"/>
            </w:pPr>
            <w:r w:rsidRPr="00B03BC0">
              <w:t xml:space="preserve">  Youth (15-24) 33.1 (2013)</w:t>
            </w:r>
          </w:p>
          <w:p w14:paraId="608E456F" w14:textId="77777777" w:rsidR="0091261A" w:rsidRPr="00B03BC0" w:rsidRDefault="0091261A" w:rsidP="00B37897">
            <w:pPr>
              <w:jc w:val="both"/>
            </w:pPr>
            <w:r w:rsidRPr="00B03BC0">
              <w:t xml:space="preserve">Target (2020): </w:t>
            </w:r>
          </w:p>
          <w:p w14:paraId="4D0A9DF2" w14:textId="77777777" w:rsidR="0091261A" w:rsidRPr="00B03BC0" w:rsidRDefault="0091261A" w:rsidP="00B37897">
            <w:pPr>
              <w:jc w:val="both"/>
            </w:pPr>
            <w:r w:rsidRPr="00B03BC0">
              <w:t xml:space="preserve">Unemployment rate:13 </w:t>
            </w:r>
          </w:p>
          <w:p w14:paraId="2B5A38F6" w14:textId="77777777" w:rsidR="0091261A" w:rsidRPr="00B03BC0" w:rsidRDefault="0091261A" w:rsidP="00B37897">
            <w:pPr>
              <w:jc w:val="both"/>
            </w:pPr>
            <w:r w:rsidRPr="00B03BC0">
              <w:t>Female: 15; Male: 12</w:t>
            </w:r>
          </w:p>
          <w:p w14:paraId="3F480C5C" w14:textId="77777777" w:rsidR="0091261A" w:rsidRPr="00B03BC0" w:rsidRDefault="0091261A" w:rsidP="00B37897">
            <w:pPr>
              <w:jc w:val="both"/>
            </w:pPr>
            <w:r w:rsidRPr="00B03BC0">
              <w:t xml:space="preserve">  Urban: 19; rural: 5</w:t>
            </w:r>
          </w:p>
          <w:p w14:paraId="4A0EFAD7" w14:textId="77777777" w:rsidR="0091261A" w:rsidRPr="00B03BC0" w:rsidRDefault="0091261A" w:rsidP="00B37897">
            <w:pPr>
              <w:jc w:val="both"/>
            </w:pPr>
            <w:r w:rsidRPr="00B03BC0">
              <w:t xml:space="preserve">  Youth: 30</w:t>
            </w:r>
          </w:p>
          <w:p w14:paraId="3BB9E6A4" w14:textId="77777777" w:rsidR="0091261A" w:rsidRPr="00B03BC0" w:rsidRDefault="0091261A" w:rsidP="00B37897">
            <w:pPr>
              <w:jc w:val="both"/>
            </w:pPr>
            <w:r w:rsidRPr="00B03BC0">
              <w:t>1.5 Income level of rural population increased. Baseline: Average monthly income per capita: AMD 41,514</w:t>
            </w:r>
            <w:r w:rsidRPr="00B03BC0" w:rsidDel="00174854">
              <w:t xml:space="preserve"> </w:t>
            </w:r>
            <w:r w:rsidRPr="00B03BC0">
              <w:t>(2013)</w:t>
            </w:r>
          </w:p>
          <w:p w14:paraId="65D207EE" w14:textId="77777777" w:rsidR="0091261A" w:rsidRPr="00B03BC0" w:rsidRDefault="0091261A" w:rsidP="00B37897">
            <w:pPr>
              <w:jc w:val="both"/>
            </w:pPr>
            <w:r w:rsidRPr="00B03BC0">
              <w:t>Target:  51,500 (2020)</w:t>
            </w:r>
          </w:p>
        </w:tc>
      </w:tr>
      <w:tr w:rsidR="0091261A" w:rsidRPr="00B03BC0" w14:paraId="43AC0E8D" w14:textId="77777777" w:rsidTr="00B71B4C">
        <w:trPr>
          <w:trHeight w:val="800"/>
          <w:tblHeader/>
          <w:jc w:val="center"/>
        </w:trPr>
        <w:tc>
          <w:tcPr>
            <w:tcW w:w="14604" w:type="dxa"/>
          </w:tcPr>
          <w:p w14:paraId="6A1506A0" w14:textId="77777777" w:rsidR="0091261A" w:rsidRPr="00B03BC0" w:rsidRDefault="0091261A" w:rsidP="00B37897">
            <w:pPr>
              <w:jc w:val="both"/>
              <w:rPr>
                <w:b/>
              </w:rPr>
            </w:pPr>
            <w:r w:rsidRPr="00B03BC0">
              <w:rPr>
                <w:b/>
              </w:rPr>
              <w:t xml:space="preserve">Applicable Output(s) from the UNDP Strategic Plan: </w:t>
            </w:r>
            <w:r w:rsidRPr="00B03BC0">
              <w:rPr>
                <w:i/>
              </w:rPr>
              <w:t xml:space="preserve">Output 1.1. National and sub-national systems and institutions enabled to achieve structural transformation of productive capacities that are sustainable and employment - and livelihoods-intensive, </w:t>
            </w:r>
          </w:p>
        </w:tc>
      </w:tr>
      <w:tr w:rsidR="0091261A" w:rsidRPr="00B03BC0" w14:paraId="1DD3F071" w14:textId="77777777" w:rsidTr="00B71B4C">
        <w:trPr>
          <w:trHeight w:val="298"/>
          <w:tblHeader/>
          <w:jc w:val="center"/>
        </w:trPr>
        <w:tc>
          <w:tcPr>
            <w:tcW w:w="14604" w:type="dxa"/>
            <w:tcBorders>
              <w:bottom w:val="single" w:sz="4" w:space="0" w:color="auto"/>
            </w:tcBorders>
          </w:tcPr>
          <w:p w14:paraId="3AB71CAD" w14:textId="77777777" w:rsidR="0091261A" w:rsidRPr="00B03BC0" w:rsidRDefault="0091261A" w:rsidP="00B37897">
            <w:pPr>
              <w:jc w:val="both"/>
              <w:rPr>
                <w:b/>
              </w:rPr>
            </w:pPr>
            <w:r w:rsidRPr="00B03BC0">
              <w:rPr>
                <w:b/>
              </w:rPr>
              <w:t>Project title and Atlas Project Number:</w:t>
            </w:r>
            <w:r w:rsidRPr="00B03BC0">
              <w:t xml:space="preserve"> </w:t>
            </w:r>
            <w:r w:rsidRPr="00B03BC0">
              <w:rPr>
                <w:b/>
              </w:rPr>
              <w:t>Fostering Participatory Development in Bordering Settlements of Gegharkunik and Vayots Dzor Regions</w:t>
            </w:r>
          </w:p>
        </w:tc>
      </w:tr>
    </w:tbl>
    <w:p w14:paraId="19850B67" w14:textId="7FFB2105" w:rsidR="00ED0E57" w:rsidRPr="00B03BC0" w:rsidRDefault="00ED0E57" w:rsidP="00B37897">
      <w:pPr>
        <w:jc w:val="both"/>
      </w:pPr>
    </w:p>
    <w:p w14:paraId="10764748" w14:textId="165DF493" w:rsidR="009A00AA" w:rsidRDefault="009A00AA" w:rsidP="00B37897">
      <w:pPr>
        <w:jc w:val="both"/>
      </w:pPr>
    </w:p>
    <w:p w14:paraId="2D7C7728" w14:textId="1AF40583" w:rsidR="007538EB" w:rsidRDefault="007538EB" w:rsidP="00B37897">
      <w:pPr>
        <w:jc w:val="both"/>
      </w:pPr>
    </w:p>
    <w:p w14:paraId="1E842D1C" w14:textId="77777777" w:rsidR="007538EB" w:rsidRDefault="007538EB" w:rsidP="00B37897">
      <w:pPr>
        <w:jc w:val="both"/>
      </w:pPr>
    </w:p>
    <w:tbl>
      <w:tblPr>
        <w:tblStyle w:val="TableGrid"/>
        <w:tblW w:w="14454" w:type="dxa"/>
        <w:tblLook w:val="04A0" w:firstRow="1" w:lastRow="0" w:firstColumn="1" w:lastColumn="0" w:noHBand="0" w:noVBand="1"/>
      </w:tblPr>
      <w:tblGrid>
        <w:gridCol w:w="1526"/>
        <w:gridCol w:w="2712"/>
        <w:gridCol w:w="1992"/>
        <w:gridCol w:w="1043"/>
        <w:gridCol w:w="1163"/>
        <w:gridCol w:w="821"/>
        <w:gridCol w:w="845"/>
        <w:gridCol w:w="2302"/>
        <w:gridCol w:w="2050"/>
      </w:tblGrid>
      <w:tr w:rsidR="00B71B4C" w:rsidRPr="00346393" w14:paraId="1FF3D033" w14:textId="77777777" w:rsidTr="4685081E">
        <w:trPr>
          <w:trHeight w:val="342"/>
        </w:trPr>
        <w:tc>
          <w:tcPr>
            <w:tcW w:w="1525" w:type="dxa"/>
            <w:vMerge w:val="restart"/>
            <w:shd w:val="clear" w:color="auto" w:fill="C6D9F1" w:themeFill="text2" w:themeFillTint="33"/>
            <w:vAlign w:val="center"/>
          </w:tcPr>
          <w:p w14:paraId="387EE7DB" w14:textId="77777777" w:rsidR="00B71B4C" w:rsidRPr="00233426" w:rsidRDefault="00B71B4C" w:rsidP="00E81D45">
            <w:pPr>
              <w:spacing w:before="60"/>
              <w:jc w:val="center"/>
              <w:rPr>
                <w:b/>
              </w:rPr>
            </w:pPr>
            <w:r w:rsidRPr="00233426">
              <w:rPr>
                <w:b/>
              </w:rPr>
              <w:lastRenderedPageBreak/>
              <w:t>EXPECTED OUTPUTS</w:t>
            </w:r>
          </w:p>
          <w:p w14:paraId="77918396" w14:textId="77777777" w:rsidR="00B71B4C" w:rsidRPr="00346393" w:rsidRDefault="00B71B4C" w:rsidP="00E81D45">
            <w:pPr>
              <w:jc w:val="center"/>
              <w:rPr>
                <w:b/>
                <w:bCs/>
                <w:i/>
                <w:iCs/>
              </w:rPr>
            </w:pPr>
          </w:p>
        </w:tc>
        <w:tc>
          <w:tcPr>
            <w:tcW w:w="2766" w:type="dxa"/>
            <w:vMerge w:val="restart"/>
            <w:shd w:val="clear" w:color="auto" w:fill="C6D9F1" w:themeFill="text2" w:themeFillTint="33"/>
            <w:vAlign w:val="center"/>
          </w:tcPr>
          <w:p w14:paraId="24721930" w14:textId="77777777" w:rsidR="00B71B4C" w:rsidRPr="00346393" w:rsidRDefault="00B71B4C" w:rsidP="00E81D45">
            <w:pPr>
              <w:jc w:val="center"/>
              <w:rPr>
                <w:b/>
                <w:bCs/>
                <w:i/>
                <w:iCs/>
              </w:rPr>
            </w:pPr>
            <w:r w:rsidRPr="00233426">
              <w:rPr>
                <w:b/>
              </w:rPr>
              <w:t>OUTPUT INDICATORS</w:t>
            </w:r>
          </w:p>
        </w:tc>
        <w:tc>
          <w:tcPr>
            <w:tcW w:w="2035" w:type="dxa"/>
            <w:vMerge w:val="restart"/>
            <w:shd w:val="clear" w:color="auto" w:fill="C6D9F1" w:themeFill="text2" w:themeFillTint="33"/>
            <w:vAlign w:val="center"/>
          </w:tcPr>
          <w:p w14:paraId="483D1E7A" w14:textId="77777777" w:rsidR="00B71B4C" w:rsidRPr="00346393" w:rsidRDefault="00B71B4C" w:rsidP="00E81D45">
            <w:pPr>
              <w:jc w:val="center"/>
              <w:rPr>
                <w:b/>
                <w:bCs/>
                <w:i/>
                <w:iCs/>
              </w:rPr>
            </w:pPr>
            <w:r w:rsidRPr="00233426">
              <w:rPr>
                <w:b/>
              </w:rPr>
              <w:t>DATA SOURCE</w:t>
            </w:r>
          </w:p>
        </w:tc>
        <w:tc>
          <w:tcPr>
            <w:tcW w:w="6057" w:type="dxa"/>
            <w:gridSpan w:val="5"/>
            <w:shd w:val="clear" w:color="auto" w:fill="C6D9F1" w:themeFill="text2" w:themeFillTint="33"/>
          </w:tcPr>
          <w:p w14:paraId="6BC71891" w14:textId="77777777" w:rsidR="00B71B4C" w:rsidRPr="00346393" w:rsidRDefault="00B71B4C" w:rsidP="00E81D45">
            <w:pPr>
              <w:jc w:val="center"/>
              <w:rPr>
                <w:b/>
                <w:bCs/>
              </w:rPr>
            </w:pPr>
            <w:r w:rsidRPr="00346393">
              <w:rPr>
                <w:b/>
                <w:bCs/>
              </w:rPr>
              <w:t>TARGETS BY FREQUENCY OF DATA COLLECTION</w:t>
            </w:r>
          </w:p>
        </w:tc>
        <w:tc>
          <w:tcPr>
            <w:tcW w:w="2071" w:type="dxa"/>
            <w:vMerge w:val="restart"/>
            <w:shd w:val="clear" w:color="auto" w:fill="C6D9F1" w:themeFill="text2" w:themeFillTint="33"/>
          </w:tcPr>
          <w:p w14:paraId="5006623E" w14:textId="77777777" w:rsidR="00B71B4C" w:rsidRPr="00346393" w:rsidRDefault="00B71B4C" w:rsidP="00E81D45">
            <w:pPr>
              <w:rPr>
                <w:b/>
                <w:bCs/>
                <w:i/>
                <w:iCs/>
              </w:rPr>
            </w:pPr>
            <w:r w:rsidRPr="00346393">
              <w:rPr>
                <w:b/>
                <w:bCs/>
                <w:i/>
                <w:iCs/>
              </w:rPr>
              <w:t>DATA COLLECTION METHODS AND RISKS</w:t>
            </w:r>
          </w:p>
        </w:tc>
      </w:tr>
      <w:tr w:rsidR="00B71B4C" w:rsidRPr="00346393" w14:paraId="0040993D" w14:textId="77777777" w:rsidTr="4685081E">
        <w:trPr>
          <w:trHeight w:val="400"/>
        </w:trPr>
        <w:tc>
          <w:tcPr>
            <w:tcW w:w="1525" w:type="dxa"/>
            <w:vMerge/>
          </w:tcPr>
          <w:p w14:paraId="6786E8AD" w14:textId="77777777" w:rsidR="00B71B4C" w:rsidRPr="00346393" w:rsidRDefault="00B71B4C" w:rsidP="00E81D45">
            <w:pPr>
              <w:spacing w:before="60"/>
              <w:jc w:val="center"/>
              <w:rPr>
                <w:b/>
              </w:rPr>
            </w:pPr>
          </w:p>
        </w:tc>
        <w:tc>
          <w:tcPr>
            <w:tcW w:w="2766" w:type="dxa"/>
            <w:vMerge/>
          </w:tcPr>
          <w:p w14:paraId="3D991EDF" w14:textId="77777777" w:rsidR="00B71B4C" w:rsidRPr="00346393" w:rsidRDefault="00B71B4C" w:rsidP="00E81D45">
            <w:pPr>
              <w:rPr>
                <w:b/>
              </w:rPr>
            </w:pPr>
          </w:p>
        </w:tc>
        <w:tc>
          <w:tcPr>
            <w:tcW w:w="2035" w:type="dxa"/>
            <w:vMerge/>
          </w:tcPr>
          <w:p w14:paraId="36422BAD" w14:textId="77777777" w:rsidR="00B71B4C" w:rsidRPr="00346393" w:rsidRDefault="00B71B4C" w:rsidP="00E81D45">
            <w:pPr>
              <w:rPr>
                <w:b/>
              </w:rPr>
            </w:pPr>
          </w:p>
        </w:tc>
        <w:tc>
          <w:tcPr>
            <w:tcW w:w="2058" w:type="dxa"/>
            <w:gridSpan w:val="2"/>
            <w:shd w:val="clear" w:color="auto" w:fill="C6D9F1" w:themeFill="text2" w:themeFillTint="33"/>
          </w:tcPr>
          <w:p w14:paraId="23925D72" w14:textId="77777777" w:rsidR="00B71B4C" w:rsidRPr="00346393" w:rsidRDefault="00B71B4C" w:rsidP="00E81D45">
            <w:pPr>
              <w:jc w:val="center"/>
              <w:rPr>
                <w:b/>
                <w:bCs/>
                <w:i/>
                <w:iCs/>
              </w:rPr>
            </w:pPr>
            <w:r w:rsidRPr="00346393">
              <w:rPr>
                <w:b/>
                <w:bCs/>
                <w:i/>
                <w:iCs/>
              </w:rPr>
              <w:t>2020</w:t>
            </w:r>
          </w:p>
        </w:tc>
        <w:tc>
          <w:tcPr>
            <w:tcW w:w="825" w:type="dxa"/>
            <w:vMerge w:val="restart"/>
            <w:shd w:val="clear" w:color="auto" w:fill="C6D9F1" w:themeFill="text2" w:themeFillTint="33"/>
            <w:vAlign w:val="center"/>
          </w:tcPr>
          <w:p w14:paraId="4117B0D6" w14:textId="77777777" w:rsidR="00B71B4C" w:rsidRPr="00346393" w:rsidRDefault="00B71B4C" w:rsidP="00E81D45">
            <w:pPr>
              <w:jc w:val="center"/>
              <w:rPr>
                <w:b/>
                <w:bCs/>
                <w:i/>
                <w:iCs/>
              </w:rPr>
            </w:pPr>
            <w:r w:rsidRPr="00346393">
              <w:rPr>
                <w:b/>
                <w:bCs/>
                <w:i/>
                <w:iCs/>
              </w:rPr>
              <w:t>2021</w:t>
            </w:r>
          </w:p>
        </w:tc>
        <w:tc>
          <w:tcPr>
            <w:tcW w:w="851" w:type="dxa"/>
            <w:vMerge w:val="restart"/>
            <w:shd w:val="clear" w:color="auto" w:fill="C6D9F1" w:themeFill="text2" w:themeFillTint="33"/>
            <w:vAlign w:val="center"/>
          </w:tcPr>
          <w:p w14:paraId="44E7D417" w14:textId="77777777" w:rsidR="00B71B4C" w:rsidRPr="00346393" w:rsidRDefault="00B71B4C" w:rsidP="00E81D45">
            <w:pPr>
              <w:jc w:val="center"/>
              <w:rPr>
                <w:b/>
                <w:bCs/>
                <w:i/>
                <w:iCs/>
              </w:rPr>
            </w:pPr>
            <w:r w:rsidRPr="00346393">
              <w:rPr>
                <w:b/>
                <w:bCs/>
                <w:i/>
                <w:iCs/>
              </w:rPr>
              <w:t>2022</w:t>
            </w:r>
          </w:p>
        </w:tc>
        <w:tc>
          <w:tcPr>
            <w:tcW w:w="2323" w:type="dxa"/>
            <w:vMerge w:val="restart"/>
            <w:shd w:val="clear" w:color="auto" w:fill="C6D9F1" w:themeFill="text2" w:themeFillTint="33"/>
            <w:vAlign w:val="center"/>
          </w:tcPr>
          <w:p w14:paraId="0CC041BD" w14:textId="77777777" w:rsidR="00B71B4C" w:rsidRPr="00346393" w:rsidRDefault="00B71B4C" w:rsidP="00E81D45">
            <w:pPr>
              <w:jc w:val="center"/>
              <w:rPr>
                <w:b/>
                <w:bCs/>
                <w:i/>
                <w:iCs/>
              </w:rPr>
            </w:pPr>
            <w:r w:rsidRPr="00346393">
              <w:rPr>
                <w:b/>
                <w:bCs/>
                <w:i/>
                <w:iCs/>
              </w:rPr>
              <w:t>FINAL</w:t>
            </w:r>
          </w:p>
        </w:tc>
        <w:tc>
          <w:tcPr>
            <w:tcW w:w="2071" w:type="dxa"/>
            <w:vMerge/>
          </w:tcPr>
          <w:p w14:paraId="46A698CC" w14:textId="77777777" w:rsidR="00B71B4C" w:rsidRPr="00346393" w:rsidRDefault="00B71B4C" w:rsidP="00E81D45">
            <w:pPr>
              <w:rPr>
                <w:b/>
                <w:bCs/>
                <w:i/>
                <w:iCs/>
              </w:rPr>
            </w:pPr>
          </w:p>
        </w:tc>
      </w:tr>
      <w:tr w:rsidR="00B71B4C" w:rsidRPr="00346393" w14:paraId="4CB9CC44" w14:textId="77777777" w:rsidTr="4685081E">
        <w:trPr>
          <w:trHeight w:val="371"/>
        </w:trPr>
        <w:tc>
          <w:tcPr>
            <w:tcW w:w="1525" w:type="dxa"/>
            <w:vMerge/>
          </w:tcPr>
          <w:p w14:paraId="49436571" w14:textId="77777777" w:rsidR="00B71B4C" w:rsidRPr="00346393" w:rsidRDefault="00B71B4C" w:rsidP="00E81D45">
            <w:pPr>
              <w:spacing w:before="60"/>
              <w:jc w:val="center"/>
              <w:rPr>
                <w:b/>
              </w:rPr>
            </w:pPr>
          </w:p>
        </w:tc>
        <w:tc>
          <w:tcPr>
            <w:tcW w:w="2766" w:type="dxa"/>
            <w:vMerge/>
          </w:tcPr>
          <w:p w14:paraId="3997874E" w14:textId="77777777" w:rsidR="00B71B4C" w:rsidRPr="00346393" w:rsidRDefault="00B71B4C" w:rsidP="00E81D45">
            <w:pPr>
              <w:rPr>
                <w:b/>
              </w:rPr>
            </w:pPr>
          </w:p>
        </w:tc>
        <w:tc>
          <w:tcPr>
            <w:tcW w:w="2035" w:type="dxa"/>
            <w:vMerge/>
          </w:tcPr>
          <w:p w14:paraId="052E88BE" w14:textId="77777777" w:rsidR="00B71B4C" w:rsidRPr="00346393" w:rsidRDefault="00B71B4C" w:rsidP="00E81D45">
            <w:pPr>
              <w:rPr>
                <w:b/>
              </w:rPr>
            </w:pPr>
          </w:p>
        </w:tc>
        <w:tc>
          <w:tcPr>
            <w:tcW w:w="974" w:type="dxa"/>
            <w:shd w:val="clear" w:color="auto" w:fill="C6D9F1" w:themeFill="text2" w:themeFillTint="33"/>
          </w:tcPr>
          <w:p w14:paraId="6540867C" w14:textId="77777777" w:rsidR="00B71B4C" w:rsidRPr="00346393" w:rsidRDefault="00B71B4C" w:rsidP="00E81D45">
            <w:pPr>
              <w:rPr>
                <w:b/>
                <w:bCs/>
                <w:i/>
                <w:iCs/>
              </w:rPr>
            </w:pPr>
            <w:r w:rsidRPr="00346393">
              <w:rPr>
                <w:b/>
                <w:bCs/>
                <w:i/>
                <w:iCs/>
              </w:rPr>
              <w:t>Planned</w:t>
            </w:r>
          </w:p>
        </w:tc>
        <w:tc>
          <w:tcPr>
            <w:tcW w:w="1084" w:type="dxa"/>
            <w:shd w:val="clear" w:color="auto" w:fill="C6D9F1" w:themeFill="text2" w:themeFillTint="33"/>
          </w:tcPr>
          <w:p w14:paraId="77743C5A" w14:textId="77777777" w:rsidR="00B71B4C" w:rsidRPr="00346393" w:rsidRDefault="00B71B4C" w:rsidP="00E81D45">
            <w:pPr>
              <w:rPr>
                <w:b/>
                <w:bCs/>
                <w:i/>
                <w:iCs/>
              </w:rPr>
            </w:pPr>
            <w:r w:rsidRPr="00346393">
              <w:rPr>
                <w:b/>
                <w:bCs/>
                <w:i/>
                <w:iCs/>
              </w:rPr>
              <w:t>Delivered</w:t>
            </w:r>
          </w:p>
        </w:tc>
        <w:tc>
          <w:tcPr>
            <w:tcW w:w="825" w:type="dxa"/>
            <w:vMerge/>
          </w:tcPr>
          <w:p w14:paraId="413C4BD2" w14:textId="77777777" w:rsidR="00B71B4C" w:rsidRPr="00346393" w:rsidRDefault="00B71B4C" w:rsidP="00E81D45">
            <w:pPr>
              <w:rPr>
                <w:b/>
                <w:bCs/>
                <w:i/>
                <w:iCs/>
              </w:rPr>
            </w:pPr>
          </w:p>
        </w:tc>
        <w:tc>
          <w:tcPr>
            <w:tcW w:w="851" w:type="dxa"/>
            <w:vMerge/>
          </w:tcPr>
          <w:p w14:paraId="41358C55" w14:textId="77777777" w:rsidR="00B71B4C" w:rsidRPr="00346393" w:rsidRDefault="00B71B4C" w:rsidP="00E81D45">
            <w:pPr>
              <w:rPr>
                <w:b/>
                <w:bCs/>
                <w:i/>
                <w:iCs/>
              </w:rPr>
            </w:pPr>
          </w:p>
        </w:tc>
        <w:tc>
          <w:tcPr>
            <w:tcW w:w="2323" w:type="dxa"/>
            <w:vMerge/>
          </w:tcPr>
          <w:p w14:paraId="3E5578F0" w14:textId="77777777" w:rsidR="00B71B4C" w:rsidRPr="00346393" w:rsidRDefault="00B71B4C" w:rsidP="00E81D45">
            <w:pPr>
              <w:rPr>
                <w:b/>
                <w:bCs/>
                <w:i/>
                <w:iCs/>
              </w:rPr>
            </w:pPr>
          </w:p>
        </w:tc>
        <w:tc>
          <w:tcPr>
            <w:tcW w:w="2071" w:type="dxa"/>
            <w:vMerge/>
          </w:tcPr>
          <w:p w14:paraId="700D63C7" w14:textId="77777777" w:rsidR="00B71B4C" w:rsidRPr="00346393" w:rsidRDefault="00B71B4C" w:rsidP="00E81D45">
            <w:pPr>
              <w:rPr>
                <w:b/>
                <w:bCs/>
                <w:i/>
                <w:iCs/>
              </w:rPr>
            </w:pPr>
          </w:p>
        </w:tc>
      </w:tr>
      <w:tr w:rsidR="00B71B4C" w:rsidRPr="00346393" w14:paraId="780B3A5E" w14:textId="77777777" w:rsidTr="4685081E">
        <w:tc>
          <w:tcPr>
            <w:tcW w:w="1525" w:type="dxa"/>
            <w:vMerge w:val="restart"/>
          </w:tcPr>
          <w:p w14:paraId="0EDE3A07" w14:textId="77777777" w:rsidR="00B71B4C" w:rsidRPr="00233426" w:rsidRDefault="00B71B4C" w:rsidP="00E81D45">
            <w:pPr>
              <w:spacing w:before="60"/>
              <w:rPr>
                <w:b/>
                <w:sz w:val="20"/>
                <w:szCs w:val="20"/>
              </w:rPr>
            </w:pPr>
            <w:r w:rsidRPr="00233426">
              <w:rPr>
                <w:b/>
                <w:sz w:val="20"/>
                <w:szCs w:val="20"/>
              </w:rPr>
              <w:t>Component 1</w:t>
            </w:r>
          </w:p>
          <w:p w14:paraId="7E64D28A" w14:textId="77777777" w:rsidR="00B71B4C" w:rsidRPr="00346393" w:rsidRDefault="00B71B4C" w:rsidP="00E81D45">
            <w:pPr>
              <w:rPr>
                <w:b/>
                <w:bCs/>
                <w:i/>
                <w:iCs/>
              </w:rPr>
            </w:pPr>
            <w:bookmarkStart w:id="2" w:name="_Hlk25592980"/>
            <w:r w:rsidRPr="00233426">
              <w:rPr>
                <w:sz w:val="20"/>
                <w:szCs w:val="20"/>
              </w:rPr>
              <w:t xml:space="preserve">Fostered local participation in development planning and monitoring for bottom-up community </w:t>
            </w:r>
            <w:bookmarkEnd w:id="2"/>
            <w:r w:rsidRPr="00233426">
              <w:rPr>
                <w:sz w:val="20"/>
                <w:szCs w:val="20"/>
              </w:rPr>
              <w:t>development.</w:t>
            </w:r>
          </w:p>
        </w:tc>
        <w:tc>
          <w:tcPr>
            <w:tcW w:w="2766" w:type="dxa"/>
          </w:tcPr>
          <w:p w14:paraId="7CEDFA94" w14:textId="77777777" w:rsidR="00B71B4C" w:rsidRPr="00346393" w:rsidRDefault="00B71B4C" w:rsidP="00E81D45">
            <w:pPr>
              <w:pStyle w:val="ListParagraph"/>
              <w:ind w:left="69"/>
              <w:rPr>
                <w:rFonts w:ascii="Times New Roman" w:hAnsi="Times New Roman"/>
                <w:b/>
                <w:bCs/>
                <w:i/>
                <w:iCs/>
              </w:rPr>
            </w:pPr>
            <w:r w:rsidRPr="00346393">
              <w:rPr>
                <w:rFonts w:ascii="Times New Roman" w:eastAsia="Times New Roman" w:hAnsi="Times New Roman"/>
                <w:b/>
                <w:sz w:val="20"/>
                <w:szCs w:val="20"/>
              </w:rPr>
              <w:t xml:space="preserve">1. </w:t>
            </w:r>
            <w:r w:rsidRPr="00346393">
              <w:rPr>
                <w:rFonts w:ascii="Times New Roman" w:eastAsia="Times New Roman" w:hAnsi="Times New Roman"/>
                <w:bCs/>
                <w:sz w:val="20"/>
                <w:szCs w:val="20"/>
              </w:rPr>
              <w:t># of women, men, report increased participation in local decision-making regarding community development</w:t>
            </w:r>
          </w:p>
        </w:tc>
        <w:tc>
          <w:tcPr>
            <w:tcW w:w="2035" w:type="dxa"/>
            <w:vAlign w:val="center"/>
          </w:tcPr>
          <w:p w14:paraId="50B3091C" w14:textId="77777777" w:rsidR="00B71B4C" w:rsidRPr="00233426" w:rsidRDefault="00B71B4C" w:rsidP="00E81D45">
            <w:pPr>
              <w:spacing w:before="60"/>
              <w:rPr>
                <w:sz w:val="20"/>
                <w:szCs w:val="20"/>
              </w:rPr>
            </w:pPr>
            <w:r w:rsidRPr="00233426">
              <w:rPr>
                <w:sz w:val="20"/>
                <w:szCs w:val="20"/>
              </w:rPr>
              <w:t>Surveys</w:t>
            </w:r>
            <w:r w:rsidRPr="00346393">
              <w:rPr>
                <w:sz w:val="20"/>
                <w:szCs w:val="20"/>
              </w:rPr>
              <w:t>,</w:t>
            </w:r>
          </w:p>
          <w:p w14:paraId="7F714F0F" w14:textId="77777777" w:rsidR="00B71B4C" w:rsidRPr="00346393" w:rsidRDefault="00B71B4C" w:rsidP="00E81D45">
            <w:pPr>
              <w:rPr>
                <w:b/>
                <w:bCs/>
                <w:i/>
                <w:iCs/>
              </w:rPr>
            </w:pPr>
            <w:r w:rsidRPr="00233426">
              <w:rPr>
                <w:sz w:val="20"/>
                <w:szCs w:val="20"/>
              </w:rPr>
              <w:t>Monitoring reports</w:t>
            </w:r>
          </w:p>
        </w:tc>
        <w:tc>
          <w:tcPr>
            <w:tcW w:w="974" w:type="dxa"/>
            <w:vAlign w:val="center"/>
          </w:tcPr>
          <w:p w14:paraId="38F2F520" w14:textId="77777777" w:rsidR="00B71B4C" w:rsidRPr="00233426" w:rsidRDefault="00B71B4C" w:rsidP="00E81D45">
            <w:pPr>
              <w:tabs>
                <w:tab w:val="center" w:pos="4677"/>
                <w:tab w:val="right" w:pos="9355"/>
              </w:tabs>
              <w:spacing w:before="60"/>
              <w:rPr>
                <w:sz w:val="20"/>
                <w:szCs w:val="20"/>
              </w:rPr>
            </w:pPr>
            <w:r w:rsidRPr="00233426">
              <w:rPr>
                <w:sz w:val="20"/>
                <w:szCs w:val="20"/>
              </w:rPr>
              <w:t>1300</w:t>
            </w:r>
          </w:p>
          <w:p w14:paraId="5BB29E12" w14:textId="77777777" w:rsidR="00B71B4C" w:rsidRPr="00233426" w:rsidRDefault="00B71B4C" w:rsidP="00E81D45">
            <w:pPr>
              <w:tabs>
                <w:tab w:val="center" w:pos="4677"/>
                <w:tab w:val="right" w:pos="9355"/>
              </w:tabs>
              <w:spacing w:before="60"/>
              <w:rPr>
                <w:sz w:val="20"/>
                <w:szCs w:val="20"/>
              </w:rPr>
            </w:pPr>
            <w:r w:rsidRPr="00233426">
              <w:rPr>
                <w:sz w:val="20"/>
                <w:szCs w:val="20"/>
              </w:rPr>
              <w:t>-700 w</w:t>
            </w:r>
          </w:p>
          <w:p w14:paraId="6E670362" w14:textId="77777777" w:rsidR="00B71B4C" w:rsidRPr="00346393" w:rsidRDefault="00B71B4C" w:rsidP="00E81D45">
            <w:pPr>
              <w:rPr>
                <w:b/>
                <w:bCs/>
                <w:i/>
                <w:iCs/>
              </w:rPr>
            </w:pPr>
            <w:r w:rsidRPr="00233426">
              <w:rPr>
                <w:sz w:val="20"/>
                <w:szCs w:val="20"/>
              </w:rPr>
              <w:t>-600m</w:t>
            </w:r>
          </w:p>
        </w:tc>
        <w:tc>
          <w:tcPr>
            <w:tcW w:w="1084" w:type="dxa"/>
            <w:shd w:val="clear" w:color="auto" w:fill="F2F2F2" w:themeFill="background1" w:themeFillShade="F2"/>
            <w:vAlign w:val="center"/>
          </w:tcPr>
          <w:p w14:paraId="00F9C78F" w14:textId="77777777" w:rsidR="00B71B4C" w:rsidRPr="009E7C03" w:rsidRDefault="00B71B4C" w:rsidP="00E81D45">
            <w:pPr>
              <w:tabs>
                <w:tab w:val="center" w:pos="4677"/>
                <w:tab w:val="right" w:pos="9355"/>
              </w:tabs>
              <w:spacing w:before="60"/>
              <w:rPr>
                <w:b/>
                <w:bCs/>
                <w:sz w:val="20"/>
                <w:szCs w:val="20"/>
              </w:rPr>
            </w:pPr>
            <w:r w:rsidRPr="009E7C03">
              <w:rPr>
                <w:b/>
                <w:bCs/>
                <w:sz w:val="20"/>
                <w:szCs w:val="20"/>
              </w:rPr>
              <w:t>191</w:t>
            </w:r>
          </w:p>
          <w:p w14:paraId="09695D4B" w14:textId="77777777" w:rsidR="00B71B4C" w:rsidRPr="009E7C03" w:rsidRDefault="00B71B4C" w:rsidP="00E81D45">
            <w:pPr>
              <w:tabs>
                <w:tab w:val="center" w:pos="4677"/>
                <w:tab w:val="right" w:pos="9355"/>
              </w:tabs>
              <w:spacing w:before="60"/>
              <w:rPr>
                <w:b/>
                <w:bCs/>
                <w:sz w:val="20"/>
                <w:szCs w:val="20"/>
              </w:rPr>
            </w:pPr>
            <w:r w:rsidRPr="009E7C03">
              <w:rPr>
                <w:b/>
                <w:bCs/>
                <w:sz w:val="20"/>
                <w:szCs w:val="20"/>
              </w:rPr>
              <w:t>-97 w</w:t>
            </w:r>
          </w:p>
          <w:p w14:paraId="2A2CBD65" w14:textId="77777777" w:rsidR="00B71B4C" w:rsidRPr="009E7C03" w:rsidRDefault="00B71B4C" w:rsidP="00E81D45">
            <w:pPr>
              <w:tabs>
                <w:tab w:val="center" w:pos="4677"/>
                <w:tab w:val="right" w:pos="9355"/>
              </w:tabs>
              <w:spacing w:before="60"/>
              <w:rPr>
                <w:sz w:val="20"/>
                <w:szCs w:val="20"/>
              </w:rPr>
            </w:pPr>
            <w:r w:rsidRPr="009E7C03">
              <w:rPr>
                <w:b/>
                <w:bCs/>
                <w:sz w:val="20"/>
                <w:szCs w:val="20"/>
              </w:rPr>
              <w:t>-94 m</w:t>
            </w:r>
          </w:p>
        </w:tc>
        <w:tc>
          <w:tcPr>
            <w:tcW w:w="825" w:type="dxa"/>
            <w:vAlign w:val="center"/>
          </w:tcPr>
          <w:p w14:paraId="116AA50C" w14:textId="77777777" w:rsidR="00B71B4C" w:rsidRPr="00233426" w:rsidRDefault="00B71B4C" w:rsidP="00E81D45">
            <w:pPr>
              <w:tabs>
                <w:tab w:val="center" w:pos="4677"/>
                <w:tab w:val="right" w:pos="9355"/>
              </w:tabs>
              <w:spacing w:before="60"/>
              <w:rPr>
                <w:sz w:val="20"/>
                <w:szCs w:val="20"/>
              </w:rPr>
            </w:pPr>
            <w:r w:rsidRPr="00233426">
              <w:rPr>
                <w:sz w:val="20"/>
                <w:szCs w:val="20"/>
              </w:rPr>
              <w:t>1300</w:t>
            </w:r>
          </w:p>
          <w:p w14:paraId="434A74EB" w14:textId="77777777" w:rsidR="00B71B4C" w:rsidRPr="00233426" w:rsidRDefault="00B71B4C" w:rsidP="00E81D45">
            <w:pPr>
              <w:tabs>
                <w:tab w:val="center" w:pos="4677"/>
                <w:tab w:val="right" w:pos="9355"/>
              </w:tabs>
              <w:spacing w:before="60"/>
              <w:rPr>
                <w:sz w:val="20"/>
                <w:szCs w:val="20"/>
              </w:rPr>
            </w:pPr>
            <w:r w:rsidRPr="00233426">
              <w:rPr>
                <w:sz w:val="20"/>
                <w:szCs w:val="20"/>
              </w:rPr>
              <w:t>-700 w</w:t>
            </w:r>
          </w:p>
          <w:p w14:paraId="1A743C5E" w14:textId="77777777" w:rsidR="00B71B4C" w:rsidRPr="00346393" w:rsidRDefault="00B71B4C" w:rsidP="00E81D45">
            <w:pPr>
              <w:rPr>
                <w:b/>
                <w:bCs/>
                <w:i/>
                <w:iCs/>
              </w:rPr>
            </w:pPr>
            <w:r w:rsidRPr="00233426">
              <w:rPr>
                <w:sz w:val="20"/>
                <w:szCs w:val="20"/>
              </w:rPr>
              <w:t>-600</w:t>
            </w:r>
            <w:r>
              <w:rPr>
                <w:sz w:val="20"/>
                <w:szCs w:val="20"/>
              </w:rPr>
              <w:t xml:space="preserve"> </w:t>
            </w:r>
            <w:r w:rsidRPr="00233426">
              <w:rPr>
                <w:sz w:val="20"/>
                <w:szCs w:val="20"/>
              </w:rPr>
              <w:t>m</w:t>
            </w:r>
          </w:p>
        </w:tc>
        <w:tc>
          <w:tcPr>
            <w:tcW w:w="851" w:type="dxa"/>
            <w:vAlign w:val="center"/>
          </w:tcPr>
          <w:p w14:paraId="783CADF9" w14:textId="77777777" w:rsidR="00B71B4C" w:rsidRPr="00233426" w:rsidRDefault="00B71B4C" w:rsidP="00E81D45">
            <w:pPr>
              <w:tabs>
                <w:tab w:val="center" w:pos="4677"/>
                <w:tab w:val="right" w:pos="9355"/>
              </w:tabs>
              <w:spacing w:before="60"/>
              <w:rPr>
                <w:sz w:val="20"/>
                <w:szCs w:val="20"/>
              </w:rPr>
            </w:pPr>
            <w:r w:rsidRPr="00233426">
              <w:rPr>
                <w:sz w:val="20"/>
                <w:szCs w:val="20"/>
              </w:rPr>
              <w:t>800</w:t>
            </w:r>
          </w:p>
          <w:p w14:paraId="4AEB22C4" w14:textId="77777777" w:rsidR="00B71B4C" w:rsidRPr="00233426" w:rsidRDefault="00B71B4C" w:rsidP="00E81D45">
            <w:pPr>
              <w:tabs>
                <w:tab w:val="center" w:pos="4677"/>
                <w:tab w:val="right" w:pos="9355"/>
              </w:tabs>
              <w:spacing w:before="60"/>
              <w:rPr>
                <w:sz w:val="20"/>
                <w:szCs w:val="20"/>
              </w:rPr>
            </w:pPr>
            <w:r w:rsidRPr="00233426">
              <w:rPr>
                <w:sz w:val="20"/>
                <w:szCs w:val="20"/>
              </w:rPr>
              <w:t>-500 w</w:t>
            </w:r>
          </w:p>
          <w:p w14:paraId="39A1960A" w14:textId="77777777" w:rsidR="00B71B4C" w:rsidRPr="00346393" w:rsidRDefault="00B71B4C" w:rsidP="00E81D45">
            <w:pPr>
              <w:rPr>
                <w:b/>
                <w:bCs/>
                <w:i/>
                <w:iCs/>
              </w:rPr>
            </w:pPr>
            <w:r w:rsidRPr="00233426">
              <w:rPr>
                <w:sz w:val="20"/>
                <w:szCs w:val="20"/>
              </w:rPr>
              <w:t>-300 m</w:t>
            </w:r>
          </w:p>
        </w:tc>
        <w:tc>
          <w:tcPr>
            <w:tcW w:w="2323" w:type="dxa"/>
            <w:vAlign w:val="center"/>
          </w:tcPr>
          <w:p w14:paraId="0705D980" w14:textId="77777777" w:rsidR="00B71B4C" w:rsidRPr="00233426" w:rsidRDefault="00B71B4C" w:rsidP="00E81D45">
            <w:pPr>
              <w:spacing w:before="60"/>
              <w:rPr>
                <w:sz w:val="20"/>
                <w:szCs w:val="20"/>
              </w:rPr>
            </w:pPr>
            <w:r w:rsidRPr="00233426">
              <w:rPr>
                <w:sz w:val="20"/>
                <w:szCs w:val="20"/>
              </w:rPr>
              <w:t>3400</w:t>
            </w:r>
          </w:p>
          <w:p w14:paraId="0675AB24" w14:textId="77777777" w:rsidR="00B71B4C" w:rsidRPr="00233426" w:rsidRDefault="00B71B4C" w:rsidP="00E81D45">
            <w:pPr>
              <w:spacing w:before="60"/>
              <w:rPr>
                <w:sz w:val="20"/>
                <w:szCs w:val="20"/>
              </w:rPr>
            </w:pPr>
            <w:r w:rsidRPr="00233426">
              <w:rPr>
                <w:sz w:val="20"/>
                <w:szCs w:val="20"/>
              </w:rPr>
              <w:t>-1900 w</w:t>
            </w:r>
          </w:p>
          <w:p w14:paraId="6B333AEC" w14:textId="77777777" w:rsidR="00B71B4C" w:rsidRPr="00346393" w:rsidRDefault="00B71B4C" w:rsidP="00E81D45">
            <w:pPr>
              <w:rPr>
                <w:b/>
                <w:bCs/>
                <w:i/>
                <w:iCs/>
              </w:rPr>
            </w:pPr>
            <w:r w:rsidRPr="00233426">
              <w:rPr>
                <w:sz w:val="20"/>
                <w:szCs w:val="20"/>
              </w:rPr>
              <w:t>-1500 m</w:t>
            </w:r>
          </w:p>
        </w:tc>
        <w:tc>
          <w:tcPr>
            <w:tcW w:w="2071" w:type="dxa"/>
            <w:vAlign w:val="center"/>
          </w:tcPr>
          <w:p w14:paraId="27686E71" w14:textId="77777777" w:rsidR="00B71B4C" w:rsidRPr="00233426" w:rsidRDefault="00B71B4C" w:rsidP="00E81D45">
            <w:pPr>
              <w:spacing w:before="60"/>
              <w:rPr>
                <w:sz w:val="20"/>
                <w:szCs w:val="20"/>
              </w:rPr>
            </w:pPr>
            <w:r w:rsidRPr="00233426">
              <w:rPr>
                <w:sz w:val="20"/>
                <w:szCs w:val="20"/>
              </w:rPr>
              <w:t>Project monitoring</w:t>
            </w:r>
          </w:p>
          <w:p w14:paraId="6C619E85" w14:textId="77777777" w:rsidR="00B71B4C" w:rsidRPr="00346393" w:rsidRDefault="00B71B4C" w:rsidP="00E81D45">
            <w:pPr>
              <w:rPr>
                <w:b/>
                <w:bCs/>
                <w:i/>
                <w:iCs/>
              </w:rPr>
            </w:pPr>
          </w:p>
        </w:tc>
      </w:tr>
      <w:tr w:rsidR="00B71B4C" w:rsidRPr="00346393" w14:paraId="0B8F5BFF" w14:textId="77777777" w:rsidTr="4685081E">
        <w:tc>
          <w:tcPr>
            <w:tcW w:w="1525" w:type="dxa"/>
            <w:vMerge/>
          </w:tcPr>
          <w:p w14:paraId="61CB1145" w14:textId="77777777" w:rsidR="00B71B4C" w:rsidRPr="00346393" w:rsidRDefault="00B71B4C" w:rsidP="00E81D45">
            <w:pPr>
              <w:rPr>
                <w:b/>
                <w:bCs/>
                <w:i/>
                <w:iCs/>
              </w:rPr>
            </w:pPr>
          </w:p>
        </w:tc>
        <w:tc>
          <w:tcPr>
            <w:tcW w:w="2766" w:type="dxa"/>
          </w:tcPr>
          <w:p w14:paraId="46627E46" w14:textId="77777777" w:rsidR="00B71B4C" w:rsidRPr="00E70CB2" w:rsidRDefault="00B71B4C" w:rsidP="00E81D45">
            <w:pPr>
              <w:rPr>
                <w:b/>
                <w:bCs/>
              </w:rPr>
            </w:pPr>
            <w:r w:rsidRPr="00E70CB2">
              <w:rPr>
                <w:b/>
                <w:sz w:val="20"/>
                <w:szCs w:val="20"/>
              </w:rPr>
              <w:t>1.1</w:t>
            </w:r>
            <w:r>
              <w:rPr>
                <w:b/>
                <w:sz w:val="20"/>
                <w:szCs w:val="20"/>
              </w:rPr>
              <w:t xml:space="preserve"> </w:t>
            </w:r>
            <w:r w:rsidRPr="00E70CB2">
              <w:rPr>
                <w:bCs/>
                <w:sz w:val="20"/>
                <w:szCs w:val="20"/>
              </w:rPr>
              <w:t># of community meetings held by the project</w:t>
            </w:r>
          </w:p>
        </w:tc>
        <w:tc>
          <w:tcPr>
            <w:tcW w:w="2035" w:type="dxa"/>
            <w:vAlign w:val="center"/>
          </w:tcPr>
          <w:p w14:paraId="4B932715" w14:textId="77777777" w:rsidR="00B71B4C" w:rsidRPr="00346393" w:rsidRDefault="00B71B4C" w:rsidP="00E81D45">
            <w:pPr>
              <w:rPr>
                <w:b/>
                <w:bCs/>
                <w:i/>
                <w:iCs/>
              </w:rPr>
            </w:pPr>
            <w:r>
              <w:rPr>
                <w:sz w:val="20"/>
                <w:szCs w:val="20"/>
              </w:rPr>
              <w:t>F</w:t>
            </w:r>
            <w:r w:rsidRPr="00233426">
              <w:rPr>
                <w:sz w:val="20"/>
                <w:szCs w:val="20"/>
              </w:rPr>
              <w:t>ield visit reports, Project reports, participation lists</w:t>
            </w:r>
          </w:p>
        </w:tc>
        <w:tc>
          <w:tcPr>
            <w:tcW w:w="974" w:type="dxa"/>
            <w:vAlign w:val="center"/>
          </w:tcPr>
          <w:p w14:paraId="674F40CB" w14:textId="77777777" w:rsidR="00B71B4C" w:rsidRPr="00346393" w:rsidRDefault="00B71B4C" w:rsidP="00E81D45">
            <w:pPr>
              <w:rPr>
                <w:b/>
                <w:bCs/>
                <w:i/>
                <w:iCs/>
              </w:rPr>
            </w:pPr>
            <w:r w:rsidRPr="00346393">
              <w:rPr>
                <w:sz w:val="20"/>
                <w:szCs w:val="20"/>
              </w:rPr>
              <w:t>65</w:t>
            </w:r>
          </w:p>
        </w:tc>
        <w:tc>
          <w:tcPr>
            <w:tcW w:w="1084" w:type="dxa"/>
            <w:shd w:val="clear" w:color="auto" w:fill="F2F2F2" w:themeFill="background1" w:themeFillShade="F2"/>
            <w:vAlign w:val="center"/>
          </w:tcPr>
          <w:p w14:paraId="6675A8B9" w14:textId="77777777" w:rsidR="00B71B4C" w:rsidRPr="009E7C03" w:rsidRDefault="00B71B4C" w:rsidP="00E81D45">
            <w:pPr>
              <w:tabs>
                <w:tab w:val="center" w:pos="4677"/>
                <w:tab w:val="right" w:pos="9355"/>
              </w:tabs>
              <w:spacing w:before="60"/>
              <w:rPr>
                <w:b/>
                <w:bCs/>
                <w:sz w:val="20"/>
                <w:szCs w:val="20"/>
              </w:rPr>
            </w:pPr>
            <w:r w:rsidRPr="009E7C03">
              <w:rPr>
                <w:b/>
                <w:bCs/>
                <w:sz w:val="20"/>
                <w:szCs w:val="20"/>
              </w:rPr>
              <w:t>69</w:t>
            </w:r>
          </w:p>
        </w:tc>
        <w:tc>
          <w:tcPr>
            <w:tcW w:w="825" w:type="dxa"/>
            <w:vAlign w:val="center"/>
          </w:tcPr>
          <w:p w14:paraId="4AD6C083" w14:textId="77777777" w:rsidR="00B71B4C" w:rsidRPr="00346393" w:rsidRDefault="00B71B4C" w:rsidP="00E81D45">
            <w:pPr>
              <w:rPr>
                <w:b/>
                <w:bCs/>
                <w:i/>
                <w:iCs/>
              </w:rPr>
            </w:pPr>
            <w:r w:rsidRPr="00233426">
              <w:rPr>
                <w:sz w:val="20"/>
                <w:szCs w:val="20"/>
              </w:rPr>
              <w:t>65</w:t>
            </w:r>
          </w:p>
        </w:tc>
        <w:tc>
          <w:tcPr>
            <w:tcW w:w="851" w:type="dxa"/>
            <w:vAlign w:val="center"/>
          </w:tcPr>
          <w:p w14:paraId="2BA42C5F" w14:textId="77777777" w:rsidR="00B71B4C" w:rsidRPr="00346393" w:rsidRDefault="00B71B4C" w:rsidP="00E81D45">
            <w:pPr>
              <w:rPr>
                <w:b/>
                <w:bCs/>
                <w:i/>
                <w:iCs/>
              </w:rPr>
            </w:pPr>
            <w:r w:rsidRPr="00233426">
              <w:rPr>
                <w:sz w:val="20"/>
                <w:szCs w:val="20"/>
              </w:rPr>
              <w:t>40</w:t>
            </w:r>
          </w:p>
        </w:tc>
        <w:tc>
          <w:tcPr>
            <w:tcW w:w="2323" w:type="dxa"/>
            <w:vAlign w:val="center"/>
          </w:tcPr>
          <w:p w14:paraId="5446F6A0" w14:textId="77777777" w:rsidR="00B71B4C" w:rsidRPr="00346393" w:rsidRDefault="00B71B4C" w:rsidP="00E81D45">
            <w:pPr>
              <w:rPr>
                <w:b/>
                <w:bCs/>
                <w:i/>
                <w:iCs/>
              </w:rPr>
            </w:pPr>
            <w:r w:rsidRPr="00233426">
              <w:rPr>
                <w:sz w:val="20"/>
                <w:szCs w:val="20"/>
              </w:rPr>
              <w:t>170</w:t>
            </w:r>
          </w:p>
        </w:tc>
        <w:tc>
          <w:tcPr>
            <w:tcW w:w="2071" w:type="dxa"/>
            <w:vAlign w:val="center"/>
          </w:tcPr>
          <w:p w14:paraId="41704838" w14:textId="77777777" w:rsidR="00B71B4C" w:rsidRPr="00346393" w:rsidRDefault="00B71B4C" w:rsidP="00E81D45">
            <w:pPr>
              <w:rPr>
                <w:b/>
                <w:bCs/>
                <w:i/>
                <w:iCs/>
              </w:rPr>
            </w:pPr>
            <w:r w:rsidRPr="00233426">
              <w:rPr>
                <w:sz w:val="20"/>
                <w:szCs w:val="20"/>
              </w:rPr>
              <w:t xml:space="preserve">Field visits and reporting </w:t>
            </w:r>
          </w:p>
        </w:tc>
      </w:tr>
      <w:tr w:rsidR="00B71B4C" w:rsidRPr="00346393" w14:paraId="0CDE2092" w14:textId="77777777" w:rsidTr="4685081E">
        <w:tc>
          <w:tcPr>
            <w:tcW w:w="1525" w:type="dxa"/>
            <w:vMerge/>
          </w:tcPr>
          <w:p w14:paraId="15C8FC56" w14:textId="77777777" w:rsidR="00B71B4C" w:rsidRPr="00346393" w:rsidRDefault="00B71B4C" w:rsidP="00E81D45">
            <w:pPr>
              <w:rPr>
                <w:b/>
                <w:bCs/>
                <w:i/>
                <w:iCs/>
              </w:rPr>
            </w:pPr>
          </w:p>
        </w:tc>
        <w:tc>
          <w:tcPr>
            <w:tcW w:w="2766" w:type="dxa"/>
          </w:tcPr>
          <w:p w14:paraId="5A8539A5" w14:textId="77777777" w:rsidR="00B71B4C" w:rsidRPr="00346393" w:rsidRDefault="00B71B4C" w:rsidP="00E81D45">
            <w:pPr>
              <w:rPr>
                <w:sz w:val="20"/>
                <w:szCs w:val="20"/>
              </w:rPr>
            </w:pPr>
            <w:r w:rsidRPr="00346393">
              <w:rPr>
                <w:b/>
                <w:sz w:val="20"/>
                <w:szCs w:val="20"/>
              </w:rPr>
              <w:t>1.2</w:t>
            </w:r>
            <w:r>
              <w:rPr>
                <w:bCs/>
                <w:sz w:val="20"/>
                <w:szCs w:val="20"/>
              </w:rPr>
              <w:t xml:space="preserve"> </w:t>
            </w:r>
            <w:r w:rsidRPr="00346393">
              <w:rPr>
                <w:bCs/>
                <w:sz w:val="20"/>
                <w:szCs w:val="20"/>
              </w:rPr>
              <w:t># of</w:t>
            </w:r>
            <w:r>
              <w:rPr>
                <w:bCs/>
                <w:sz w:val="20"/>
                <w:szCs w:val="20"/>
              </w:rPr>
              <w:t xml:space="preserve"> integrated development plans for the settlements</w:t>
            </w:r>
          </w:p>
        </w:tc>
        <w:tc>
          <w:tcPr>
            <w:tcW w:w="2035" w:type="dxa"/>
            <w:vAlign w:val="center"/>
          </w:tcPr>
          <w:p w14:paraId="440156F1" w14:textId="77777777" w:rsidR="00B71B4C" w:rsidRPr="00346393" w:rsidRDefault="00B71B4C" w:rsidP="00E81D45">
            <w:pPr>
              <w:rPr>
                <w:sz w:val="20"/>
                <w:szCs w:val="20"/>
              </w:rPr>
            </w:pPr>
            <w:r w:rsidRPr="00233426">
              <w:rPr>
                <w:sz w:val="20"/>
                <w:szCs w:val="20"/>
              </w:rPr>
              <w:t xml:space="preserve">Community development projects, project reports, official website of the </w:t>
            </w:r>
            <w:r>
              <w:rPr>
                <w:sz w:val="20"/>
                <w:szCs w:val="20"/>
              </w:rPr>
              <w:t>MTAI</w:t>
            </w:r>
          </w:p>
        </w:tc>
        <w:tc>
          <w:tcPr>
            <w:tcW w:w="974" w:type="dxa"/>
            <w:vAlign w:val="center"/>
          </w:tcPr>
          <w:p w14:paraId="027139E4" w14:textId="77777777" w:rsidR="00B71B4C" w:rsidRPr="00346393" w:rsidRDefault="00B71B4C" w:rsidP="00E81D45">
            <w:pPr>
              <w:rPr>
                <w:sz w:val="20"/>
                <w:szCs w:val="20"/>
              </w:rPr>
            </w:pPr>
            <w:r w:rsidRPr="00233426">
              <w:rPr>
                <w:sz w:val="20"/>
                <w:szCs w:val="20"/>
              </w:rPr>
              <w:t>13</w:t>
            </w:r>
          </w:p>
        </w:tc>
        <w:tc>
          <w:tcPr>
            <w:tcW w:w="1084" w:type="dxa"/>
            <w:shd w:val="clear" w:color="auto" w:fill="F2F2F2" w:themeFill="background1" w:themeFillShade="F2"/>
            <w:vAlign w:val="center"/>
          </w:tcPr>
          <w:p w14:paraId="4CC6873D" w14:textId="77777777" w:rsidR="00B71B4C" w:rsidRPr="009E7C03" w:rsidRDefault="00B71B4C" w:rsidP="00E81D45">
            <w:pPr>
              <w:tabs>
                <w:tab w:val="center" w:pos="4677"/>
                <w:tab w:val="right" w:pos="9355"/>
              </w:tabs>
              <w:spacing w:before="60"/>
              <w:rPr>
                <w:b/>
                <w:bCs/>
                <w:sz w:val="20"/>
                <w:szCs w:val="20"/>
              </w:rPr>
            </w:pPr>
            <w:r>
              <w:rPr>
                <w:b/>
                <w:bCs/>
                <w:sz w:val="20"/>
                <w:szCs w:val="20"/>
              </w:rPr>
              <w:t>20</w:t>
            </w:r>
          </w:p>
        </w:tc>
        <w:tc>
          <w:tcPr>
            <w:tcW w:w="825" w:type="dxa"/>
            <w:vAlign w:val="center"/>
          </w:tcPr>
          <w:p w14:paraId="773F1DD4" w14:textId="77777777" w:rsidR="00B71B4C" w:rsidRPr="00346393" w:rsidRDefault="00B71B4C" w:rsidP="00E81D45">
            <w:pPr>
              <w:rPr>
                <w:sz w:val="20"/>
                <w:szCs w:val="20"/>
              </w:rPr>
            </w:pPr>
            <w:r w:rsidRPr="00233426">
              <w:rPr>
                <w:sz w:val="20"/>
                <w:szCs w:val="20"/>
              </w:rPr>
              <w:t>13</w:t>
            </w:r>
          </w:p>
        </w:tc>
        <w:tc>
          <w:tcPr>
            <w:tcW w:w="851" w:type="dxa"/>
            <w:vAlign w:val="center"/>
          </w:tcPr>
          <w:p w14:paraId="4B6849B9" w14:textId="77777777" w:rsidR="00B71B4C" w:rsidRPr="00346393" w:rsidRDefault="00B71B4C" w:rsidP="00E81D45">
            <w:pPr>
              <w:rPr>
                <w:sz w:val="20"/>
                <w:szCs w:val="20"/>
              </w:rPr>
            </w:pPr>
            <w:r w:rsidRPr="00233426">
              <w:rPr>
                <w:sz w:val="20"/>
                <w:szCs w:val="20"/>
              </w:rPr>
              <w:t>8</w:t>
            </w:r>
          </w:p>
        </w:tc>
        <w:tc>
          <w:tcPr>
            <w:tcW w:w="2323" w:type="dxa"/>
            <w:vAlign w:val="center"/>
          </w:tcPr>
          <w:p w14:paraId="7AE113D9" w14:textId="77777777" w:rsidR="00B71B4C" w:rsidRPr="00346393" w:rsidRDefault="00B71B4C" w:rsidP="00E81D45">
            <w:pPr>
              <w:rPr>
                <w:sz w:val="20"/>
                <w:szCs w:val="20"/>
              </w:rPr>
            </w:pPr>
            <w:r w:rsidRPr="00233426">
              <w:rPr>
                <w:sz w:val="20"/>
                <w:szCs w:val="20"/>
              </w:rPr>
              <w:t>34</w:t>
            </w:r>
          </w:p>
        </w:tc>
        <w:tc>
          <w:tcPr>
            <w:tcW w:w="2071" w:type="dxa"/>
            <w:vAlign w:val="center"/>
          </w:tcPr>
          <w:p w14:paraId="27C35D46" w14:textId="77777777" w:rsidR="00B71B4C" w:rsidRPr="00346393" w:rsidRDefault="00B71B4C" w:rsidP="00E81D45">
            <w:pPr>
              <w:rPr>
                <w:sz w:val="20"/>
                <w:szCs w:val="20"/>
              </w:rPr>
            </w:pPr>
            <w:r w:rsidRPr="00233426">
              <w:rPr>
                <w:sz w:val="20"/>
                <w:szCs w:val="20"/>
              </w:rPr>
              <w:t>Reporting</w:t>
            </w:r>
          </w:p>
        </w:tc>
      </w:tr>
      <w:tr w:rsidR="00B71B4C" w:rsidRPr="00346393" w14:paraId="0807B073" w14:textId="77777777" w:rsidTr="4685081E">
        <w:tc>
          <w:tcPr>
            <w:tcW w:w="1525" w:type="dxa"/>
            <w:vMerge/>
          </w:tcPr>
          <w:p w14:paraId="40944839" w14:textId="77777777" w:rsidR="00B71B4C" w:rsidRPr="00346393" w:rsidRDefault="00B71B4C" w:rsidP="00E81D45">
            <w:pPr>
              <w:rPr>
                <w:b/>
                <w:bCs/>
                <w:i/>
                <w:iCs/>
              </w:rPr>
            </w:pPr>
          </w:p>
        </w:tc>
        <w:tc>
          <w:tcPr>
            <w:tcW w:w="2766" w:type="dxa"/>
          </w:tcPr>
          <w:p w14:paraId="13A37B9E" w14:textId="77777777" w:rsidR="00B71B4C" w:rsidRPr="00346393" w:rsidRDefault="00B71B4C" w:rsidP="00E81D45">
            <w:pPr>
              <w:rPr>
                <w:sz w:val="20"/>
                <w:szCs w:val="20"/>
              </w:rPr>
            </w:pPr>
            <w:r w:rsidRPr="00346393">
              <w:rPr>
                <w:b/>
                <w:bCs/>
                <w:sz w:val="20"/>
                <w:szCs w:val="20"/>
              </w:rPr>
              <w:t>1.3</w:t>
            </w:r>
            <w:r>
              <w:rPr>
                <w:sz w:val="20"/>
                <w:szCs w:val="20"/>
              </w:rPr>
              <w:t xml:space="preserve"> #</w:t>
            </w:r>
            <w:r w:rsidRPr="00233426">
              <w:rPr>
                <w:sz w:val="20"/>
                <w:szCs w:val="20"/>
              </w:rPr>
              <w:t xml:space="preserve"> of local monitors identified and trained</w:t>
            </w:r>
          </w:p>
        </w:tc>
        <w:tc>
          <w:tcPr>
            <w:tcW w:w="2035" w:type="dxa"/>
            <w:vAlign w:val="center"/>
          </w:tcPr>
          <w:p w14:paraId="01CA05C3" w14:textId="77777777" w:rsidR="00B71B4C" w:rsidRPr="00346393" w:rsidRDefault="00B71B4C" w:rsidP="00E81D45">
            <w:pPr>
              <w:rPr>
                <w:b/>
                <w:bCs/>
                <w:sz w:val="20"/>
                <w:szCs w:val="20"/>
              </w:rPr>
            </w:pPr>
            <w:r w:rsidRPr="00233426">
              <w:rPr>
                <w:sz w:val="20"/>
                <w:szCs w:val="20"/>
              </w:rPr>
              <w:t>Participation lists, field visit reports</w:t>
            </w:r>
          </w:p>
        </w:tc>
        <w:tc>
          <w:tcPr>
            <w:tcW w:w="974" w:type="dxa"/>
            <w:vAlign w:val="center"/>
          </w:tcPr>
          <w:p w14:paraId="3E4BC782" w14:textId="77777777" w:rsidR="00B71B4C" w:rsidRPr="00346393" w:rsidRDefault="00B71B4C" w:rsidP="00E81D45">
            <w:pPr>
              <w:rPr>
                <w:sz w:val="20"/>
                <w:szCs w:val="20"/>
              </w:rPr>
            </w:pPr>
            <w:r>
              <w:rPr>
                <w:sz w:val="20"/>
                <w:szCs w:val="20"/>
              </w:rPr>
              <w:t>10</w:t>
            </w:r>
          </w:p>
        </w:tc>
        <w:tc>
          <w:tcPr>
            <w:tcW w:w="1084" w:type="dxa"/>
            <w:shd w:val="clear" w:color="auto" w:fill="F2F2F2" w:themeFill="background1" w:themeFillShade="F2"/>
            <w:vAlign w:val="center"/>
          </w:tcPr>
          <w:p w14:paraId="7C318C82" w14:textId="77777777" w:rsidR="00B71B4C" w:rsidRPr="009E7C03" w:rsidRDefault="00B71B4C" w:rsidP="00E81D45">
            <w:pPr>
              <w:tabs>
                <w:tab w:val="center" w:pos="4677"/>
                <w:tab w:val="right" w:pos="9355"/>
              </w:tabs>
              <w:spacing w:before="60"/>
              <w:rPr>
                <w:b/>
                <w:bCs/>
                <w:sz w:val="20"/>
                <w:szCs w:val="20"/>
              </w:rPr>
            </w:pPr>
            <w:r w:rsidRPr="009E7C03">
              <w:rPr>
                <w:b/>
                <w:bCs/>
                <w:sz w:val="20"/>
                <w:szCs w:val="20"/>
              </w:rPr>
              <w:t>3</w:t>
            </w:r>
          </w:p>
        </w:tc>
        <w:tc>
          <w:tcPr>
            <w:tcW w:w="825" w:type="dxa"/>
            <w:vAlign w:val="center"/>
          </w:tcPr>
          <w:p w14:paraId="13E8569C" w14:textId="77777777" w:rsidR="00B71B4C" w:rsidRPr="00346393" w:rsidRDefault="00B71B4C" w:rsidP="00E81D45">
            <w:pPr>
              <w:rPr>
                <w:sz w:val="20"/>
                <w:szCs w:val="20"/>
              </w:rPr>
            </w:pPr>
            <w:r w:rsidRPr="00233426">
              <w:rPr>
                <w:sz w:val="20"/>
                <w:szCs w:val="20"/>
              </w:rPr>
              <w:t>10</w:t>
            </w:r>
          </w:p>
        </w:tc>
        <w:tc>
          <w:tcPr>
            <w:tcW w:w="851" w:type="dxa"/>
            <w:vAlign w:val="center"/>
          </w:tcPr>
          <w:p w14:paraId="534F4A0E" w14:textId="77777777" w:rsidR="00B71B4C" w:rsidRPr="00346393" w:rsidRDefault="00B71B4C" w:rsidP="00E81D45">
            <w:pPr>
              <w:rPr>
                <w:sz w:val="20"/>
                <w:szCs w:val="20"/>
              </w:rPr>
            </w:pPr>
            <w:r w:rsidRPr="00233426">
              <w:rPr>
                <w:sz w:val="20"/>
                <w:szCs w:val="20"/>
              </w:rPr>
              <w:t>4</w:t>
            </w:r>
          </w:p>
        </w:tc>
        <w:tc>
          <w:tcPr>
            <w:tcW w:w="2323" w:type="dxa"/>
            <w:vAlign w:val="center"/>
          </w:tcPr>
          <w:p w14:paraId="23D8DB72" w14:textId="77777777" w:rsidR="00B71B4C" w:rsidRPr="00346393" w:rsidRDefault="00B71B4C" w:rsidP="00E81D45">
            <w:pPr>
              <w:rPr>
                <w:sz w:val="20"/>
                <w:szCs w:val="20"/>
              </w:rPr>
            </w:pPr>
            <w:r w:rsidRPr="00233426">
              <w:rPr>
                <w:sz w:val="20"/>
                <w:szCs w:val="20"/>
              </w:rPr>
              <w:t>24</w:t>
            </w:r>
          </w:p>
        </w:tc>
        <w:tc>
          <w:tcPr>
            <w:tcW w:w="2071" w:type="dxa"/>
            <w:vAlign w:val="center"/>
          </w:tcPr>
          <w:p w14:paraId="51676E84" w14:textId="77777777" w:rsidR="00B71B4C" w:rsidRPr="00346393" w:rsidRDefault="00B71B4C" w:rsidP="00E81D45">
            <w:pPr>
              <w:rPr>
                <w:sz w:val="20"/>
                <w:szCs w:val="20"/>
              </w:rPr>
            </w:pPr>
            <w:r w:rsidRPr="00233426">
              <w:rPr>
                <w:sz w:val="20"/>
                <w:szCs w:val="20"/>
              </w:rPr>
              <w:t>Field visits, project records</w:t>
            </w:r>
          </w:p>
        </w:tc>
      </w:tr>
      <w:tr w:rsidR="00B71B4C" w:rsidRPr="00233426" w14:paraId="2CE85657" w14:textId="77777777" w:rsidTr="4685081E">
        <w:tc>
          <w:tcPr>
            <w:tcW w:w="1525" w:type="dxa"/>
            <w:vMerge w:val="restart"/>
            <w:vAlign w:val="center"/>
          </w:tcPr>
          <w:p w14:paraId="2A08CDDF" w14:textId="77777777" w:rsidR="00B71B4C" w:rsidRPr="008B4574" w:rsidRDefault="00B71B4C" w:rsidP="00E81D45">
            <w:pPr>
              <w:spacing w:before="60"/>
              <w:rPr>
                <w:b/>
                <w:sz w:val="20"/>
                <w:szCs w:val="20"/>
              </w:rPr>
            </w:pPr>
            <w:r>
              <w:rPr>
                <w:b/>
                <w:sz w:val="20"/>
                <w:szCs w:val="20"/>
              </w:rPr>
              <w:t xml:space="preserve">Component </w:t>
            </w:r>
            <w:r w:rsidRPr="008B4574">
              <w:rPr>
                <w:b/>
                <w:sz w:val="20"/>
                <w:szCs w:val="20"/>
              </w:rPr>
              <w:t>2</w:t>
            </w:r>
          </w:p>
          <w:p w14:paraId="2ECEB04A" w14:textId="77777777" w:rsidR="00B71B4C" w:rsidRPr="008B4574" w:rsidRDefault="00B71B4C" w:rsidP="00E81D45">
            <w:pPr>
              <w:spacing w:before="60"/>
              <w:rPr>
                <w:sz w:val="20"/>
                <w:szCs w:val="20"/>
              </w:rPr>
            </w:pPr>
            <w:r w:rsidRPr="008B4574">
              <w:rPr>
                <w:sz w:val="20"/>
                <w:szCs w:val="20"/>
              </w:rPr>
              <w:t xml:space="preserve">Increased economic activity in the settlements through efficient local production and processing. </w:t>
            </w:r>
          </w:p>
          <w:p w14:paraId="4A4DDD46" w14:textId="77777777" w:rsidR="00B71B4C" w:rsidRPr="00346393" w:rsidRDefault="00B71B4C" w:rsidP="00E81D45">
            <w:pPr>
              <w:rPr>
                <w:b/>
                <w:bCs/>
                <w:i/>
                <w:iCs/>
              </w:rPr>
            </w:pPr>
          </w:p>
        </w:tc>
        <w:tc>
          <w:tcPr>
            <w:tcW w:w="2766" w:type="dxa"/>
          </w:tcPr>
          <w:p w14:paraId="282EB0D4" w14:textId="77777777" w:rsidR="00B71B4C" w:rsidRPr="00346393" w:rsidRDefault="00B71B4C" w:rsidP="00E81D45">
            <w:pPr>
              <w:rPr>
                <w:b/>
                <w:bCs/>
                <w:sz w:val="20"/>
                <w:szCs w:val="20"/>
              </w:rPr>
            </w:pPr>
            <w:r>
              <w:rPr>
                <w:b/>
                <w:sz w:val="20"/>
                <w:szCs w:val="20"/>
              </w:rPr>
              <w:t>2.</w:t>
            </w:r>
            <w:r w:rsidRPr="00E70CB2">
              <w:rPr>
                <w:bCs/>
                <w:sz w:val="20"/>
                <w:szCs w:val="20"/>
              </w:rPr>
              <w:t xml:space="preserve"> # of women, men report increased economic activity through the project introduced local production and processing schemes and rehabilitated infrastructure.</w:t>
            </w:r>
          </w:p>
        </w:tc>
        <w:tc>
          <w:tcPr>
            <w:tcW w:w="2035" w:type="dxa"/>
            <w:vAlign w:val="center"/>
          </w:tcPr>
          <w:p w14:paraId="22428C29" w14:textId="77777777" w:rsidR="00B71B4C" w:rsidRPr="00441093" w:rsidRDefault="00B71B4C" w:rsidP="00E81D45">
            <w:pPr>
              <w:rPr>
                <w:sz w:val="20"/>
                <w:szCs w:val="20"/>
              </w:rPr>
            </w:pPr>
            <w:r w:rsidRPr="00441093">
              <w:rPr>
                <w:sz w:val="20"/>
                <w:szCs w:val="20"/>
              </w:rPr>
              <w:t>Surveys</w:t>
            </w:r>
          </w:p>
          <w:p w14:paraId="6E07BDE2" w14:textId="77777777" w:rsidR="00B71B4C" w:rsidRPr="00441093" w:rsidRDefault="00B71B4C" w:rsidP="00E81D45">
            <w:pPr>
              <w:rPr>
                <w:sz w:val="20"/>
                <w:szCs w:val="20"/>
              </w:rPr>
            </w:pPr>
            <w:r w:rsidRPr="00441093">
              <w:rPr>
                <w:sz w:val="20"/>
                <w:szCs w:val="20"/>
              </w:rPr>
              <w:t>Monitoring reports</w:t>
            </w:r>
          </w:p>
        </w:tc>
        <w:tc>
          <w:tcPr>
            <w:tcW w:w="974" w:type="dxa"/>
            <w:vAlign w:val="center"/>
          </w:tcPr>
          <w:p w14:paraId="3A0C81C3" w14:textId="77777777" w:rsidR="00B71B4C" w:rsidRPr="00441093" w:rsidRDefault="00B71B4C" w:rsidP="00E81D45">
            <w:pPr>
              <w:rPr>
                <w:sz w:val="20"/>
                <w:szCs w:val="20"/>
              </w:rPr>
            </w:pPr>
            <w:r w:rsidRPr="00441093">
              <w:rPr>
                <w:sz w:val="20"/>
                <w:szCs w:val="20"/>
              </w:rPr>
              <w:t>8500</w:t>
            </w:r>
          </w:p>
        </w:tc>
        <w:tc>
          <w:tcPr>
            <w:tcW w:w="1084" w:type="dxa"/>
            <w:shd w:val="clear" w:color="auto" w:fill="F2F2F2" w:themeFill="background1" w:themeFillShade="F2"/>
            <w:vAlign w:val="center"/>
          </w:tcPr>
          <w:p w14:paraId="0CDAD6A8" w14:textId="77777777" w:rsidR="00B71B4C" w:rsidRPr="00017DAD" w:rsidRDefault="00B71B4C" w:rsidP="00E81D45">
            <w:pPr>
              <w:tabs>
                <w:tab w:val="center" w:pos="4677"/>
                <w:tab w:val="right" w:pos="9355"/>
              </w:tabs>
              <w:spacing w:before="60"/>
              <w:rPr>
                <w:b/>
                <w:bCs/>
                <w:sz w:val="20"/>
                <w:szCs w:val="20"/>
                <w:highlight w:val="yellow"/>
              </w:rPr>
            </w:pPr>
            <w:r w:rsidRPr="00017DAD">
              <w:rPr>
                <w:b/>
                <w:bCs/>
                <w:sz w:val="20"/>
                <w:szCs w:val="20"/>
              </w:rPr>
              <w:t>13,430</w:t>
            </w:r>
          </w:p>
        </w:tc>
        <w:tc>
          <w:tcPr>
            <w:tcW w:w="825" w:type="dxa"/>
            <w:vAlign w:val="center"/>
          </w:tcPr>
          <w:p w14:paraId="4269A314" w14:textId="77777777" w:rsidR="00B71B4C" w:rsidRPr="00017DAD" w:rsidRDefault="00B71B4C" w:rsidP="00E81D45">
            <w:pPr>
              <w:rPr>
                <w:sz w:val="20"/>
                <w:szCs w:val="20"/>
              </w:rPr>
            </w:pPr>
            <w:r w:rsidRPr="00017DAD">
              <w:rPr>
                <w:sz w:val="20"/>
                <w:szCs w:val="20"/>
              </w:rPr>
              <w:t>14,651</w:t>
            </w:r>
          </w:p>
        </w:tc>
        <w:tc>
          <w:tcPr>
            <w:tcW w:w="851" w:type="dxa"/>
            <w:vAlign w:val="center"/>
          </w:tcPr>
          <w:p w14:paraId="69A20B02" w14:textId="77777777" w:rsidR="00B71B4C" w:rsidRPr="00017DAD" w:rsidRDefault="00B71B4C" w:rsidP="00E81D45">
            <w:pPr>
              <w:rPr>
                <w:sz w:val="20"/>
                <w:szCs w:val="20"/>
              </w:rPr>
            </w:pPr>
            <w:r w:rsidRPr="00017DAD">
              <w:rPr>
                <w:sz w:val="20"/>
                <w:szCs w:val="20"/>
              </w:rPr>
              <w:t>14,651</w:t>
            </w:r>
          </w:p>
        </w:tc>
        <w:tc>
          <w:tcPr>
            <w:tcW w:w="2323" w:type="dxa"/>
            <w:vAlign w:val="center"/>
          </w:tcPr>
          <w:p w14:paraId="088D3647" w14:textId="77777777" w:rsidR="00B71B4C" w:rsidRPr="00017DAD" w:rsidRDefault="00B71B4C" w:rsidP="00E81D45">
            <w:pPr>
              <w:rPr>
                <w:sz w:val="20"/>
                <w:szCs w:val="20"/>
              </w:rPr>
            </w:pPr>
            <w:r w:rsidRPr="00017DAD">
              <w:rPr>
                <w:sz w:val="20"/>
                <w:szCs w:val="20"/>
              </w:rPr>
              <w:t>14</w:t>
            </w:r>
            <w:r>
              <w:rPr>
                <w:sz w:val="20"/>
                <w:szCs w:val="20"/>
              </w:rPr>
              <w:t>,</w:t>
            </w:r>
            <w:r w:rsidRPr="00017DAD">
              <w:rPr>
                <w:sz w:val="20"/>
                <w:szCs w:val="20"/>
              </w:rPr>
              <w:t>651</w:t>
            </w:r>
          </w:p>
        </w:tc>
        <w:tc>
          <w:tcPr>
            <w:tcW w:w="2071" w:type="dxa"/>
            <w:vAlign w:val="center"/>
          </w:tcPr>
          <w:p w14:paraId="2C680082" w14:textId="77777777" w:rsidR="00B71B4C" w:rsidRPr="00233426" w:rsidRDefault="00B71B4C" w:rsidP="00E81D45">
            <w:pPr>
              <w:rPr>
                <w:sz w:val="20"/>
                <w:szCs w:val="20"/>
              </w:rPr>
            </w:pPr>
            <w:r>
              <w:rPr>
                <w:sz w:val="20"/>
                <w:szCs w:val="20"/>
              </w:rPr>
              <w:t>Project monitoring</w:t>
            </w:r>
          </w:p>
        </w:tc>
      </w:tr>
      <w:tr w:rsidR="00B71B4C" w:rsidRPr="00233426" w14:paraId="7C7FCBED" w14:textId="77777777" w:rsidTr="4685081E">
        <w:tc>
          <w:tcPr>
            <w:tcW w:w="1525" w:type="dxa"/>
            <w:vMerge/>
          </w:tcPr>
          <w:p w14:paraId="68451CA6" w14:textId="77777777" w:rsidR="00B71B4C" w:rsidRPr="00346393" w:rsidRDefault="00B71B4C" w:rsidP="00E81D45">
            <w:pPr>
              <w:rPr>
                <w:b/>
                <w:bCs/>
                <w:i/>
                <w:iCs/>
              </w:rPr>
            </w:pPr>
          </w:p>
        </w:tc>
        <w:tc>
          <w:tcPr>
            <w:tcW w:w="2766" w:type="dxa"/>
          </w:tcPr>
          <w:p w14:paraId="3E68EC5D" w14:textId="77777777" w:rsidR="00B71B4C" w:rsidRPr="00E70CB2" w:rsidRDefault="00B71B4C" w:rsidP="00E81D45">
            <w:pPr>
              <w:rPr>
                <w:b/>
                <w:bCs/>
                <w:sz w:val="20"/>
                <w:szCs w:val="20"/>
              </w:rPr>
            </w:pPr>
            <w:r w:rsidRPr="00E70CB2">
              <w:rPr>
                <w:b/>
                <w:bCs/>
                <w:sz w:val="20"/>
                <w:szCs w:val="20"/>
              </w:rPr>
              <w:t>2.1</w:t>
            </w:r>
            <w:r>
              <w:rPr>
                <w:b/>
                <w:bCs/>
                <w:sz w:val="20"/>
                <w:szCs w:val="20"/>
              </w:rPr>
              <w:t xml:space="preserve"> # </w:t>
            </w:r>
            <w:r w:rsidRPr="008B4574">
              <w:rPr>
                <w:sz w:val="20"/>
                <w:szCs w:val="20"/>
              </w:rPr>
              <w:t>of producing/processing entities (including non-formal groups. cooperatives, community development funds) created and supported by the Project.</w:t>
            </w:r>
          </w:p>
        </w:tc>
        <w:tc>
          <w:tcPr>
            <w:tcW w:w="2035" w:type="dxa"/>
            <w:vAlign w:val="center"/>
          </w:tcPr>
          <w:p w14:paraId="5A408061" w14:textId="77777777" w:rsidR="00B71B4C" w:rsidRPr="00E70CB2" w:rsidRDefault="00B71B4C" w:rsidP="00E81D45">
            <w:pPr>
              <w:rPr>
                <w:sz w:val="20"/>
                <w:szCs w:val="20"/>
              </w:rPr>
            </w:pPr>
            <w:r w:rsidRPr="00E70CB2">
              <w:rPr>
                <w:sz w:val="20"/>
                <w:szCs w:val="20"/>
              </w:rPr>
              <w:t>Field visit reports, Project reports</w:t>
            </w:r>
          </w:p>
          <w:p w14:paraId="7789E5D9" w14:textId="77777777" w:rsidR="00B71B4C" w:rsidRPr="00233426" w:rsidRDefault="00B71B4C" w:rsidP="00E81D45">
            <w:pPr>
              <w:rPr>
                <w:sz w:val="20"/>
                <w:szCs w:val="20"/>
              </w:rPr>
            </w:pPr>
            <w:r w:rsidRPr="00E70CB2">
              <w:rPr>
                <w:sz w:val="20"/>
                <w:szCs w:val="20"/>
              </w:rPr>
              <w:t>Registration certificates</w:t>
            </w:r>
          </w:p>
        </w:tc>
        <w:tc>
          <w:tcPr>
            <w:tcW w:w="974" w:type="dxa"/>
            <w:vAlign w:val="center"/>
          </w:tcPr>
          <w:p w14:paraId="0043A328" w14:textId="77777777" w:rsidR="00B71B4C" w:rsidRDefault="00B71B4C" w:rsidP="00E81D45">
            <w:pPr>
              <w:rPr>
                <w:sz w:val="20"/>
                <w:szCs w:val="20"/>
              </w:rPr>
            </w:pPr>
            <w:r>
              <w:rPr>
                <w:sz w:val="20"/>
                <w:szCs w:val="20"/>
              </w:rPr>
              <w:t>10</w:t>
            </w:r>
          </w:p>
        </w:tc>
        <w:tc>
          <w:tcPr>
            <w:tcW w:w="1084" w:type="dxa"/>
            <w:shd w:val="clear" w:color="auto" w:fill="F2F2F2" w:themeFill="background1" w:themeFillShade="F2"/>
            <w:vAlign w:val="center"/>
          </w:tcPr>
          <w:p w14:paraId="3DD6E99B" w14:textId="77777777" w:rsidR="00B71B4C" w:rsidRPr="009E7C03" w:rsidRDefault="00B71B4C" w:rsidP="00E81D45">
            <w:pPr>
              <w:tabs>
                <w:tab w:val="center" w:pos="4677"/>
                <w:tab w:val="right" w:pos="9355"/>
              </w:tabs>
              <w:spacing w:before="60"/>
              <w:rPr>
                <w:b/>
                <w:bCs/>
                <w:sz w:val="20"/>
                <w:szCs w:val="20"/>
              </w:rPr>
            </w:pPr>
            <w:r w:rsidRPr="009E7C03">
              <w:rPr>
                <w:b/>
                <w:bCs/>
                <w:sz w:val="20"/>
                <w:szCs w:val="20"/>
              </w:rPr>
              <w:t>11</w:t>
            </w:r>
          </w:p>
        </w:tc>
        <w:tc>
          <w:tcPr>
            <w:tcW w:w="825" w:type="dxa"/>
            <w:vAlign w:val="center"/>
          </w:tcPr>
          <w:p w14:paraId="78CCC25D" w14:textId="77777777" w:rsidR="00B71B4C" w:rsidRPr="00233426" w:rsidRDefault="00B71B4C" w:rsidP="00E81D45">
            <w:pPr>
              <w:rPr>
                <w:sz w:val="20"/>
                <w:szCs w:val="20"/>
              </w:rPr>
            </w:pPr>
            <w:r>
              <w:rPr>
                <w:sz w:val="20"/>
                <w:szCs w:val="20"/>
              </w:rPr>
              <w:t>20</w:t>
            </w:r>
          </w:p>
        </w:tc>
        <w:tc>
          <w:tcPr>
            <w:tcW w:w="851" w:type="dxa"/>
            <w:vAlign w:val="center"/>
          </w:tcPr>
          <w:p w14:paraId="624956F4" w14:textId="77777777" w:rsidR="00B71B4C" w:rsidRPr="00233426" w:rsidRDefault="00B71B4C" w:rsidP="00E81D45">
            <w:pPr>
              <w:rPr>
                <w:sz w:val="20"/>
                <w:szCs w:val="20"/>
              </w:rPr>
            </w:pPr>
            <w:r>
              <w:rPr>
                <w:sz w:val="20"/>
                <w:szCs w:val="20"/>
              </w:rPr>
              <w:t>10</w:t>
            </w:r>
          </w:p>
        </w:tc>
        <w:tc>
          <w:tcPr>
            <w:tcW w:w="2323" w:type="dxa"/>
            <w:vAlign w:val="center"/>
          </w:tcPr>
          <w:p w14:paraId="3299C182" w14:textId="77777777" w:rsidR="00B71B4C" w:rsidRPr="00233426" w:rsidRDefault="00B71B4C" w:rsidP="00E81D45">
            <w:pPr>
              <w:rPr>
                <w:sz w:val="20"/>
                <w:szCs w:val="20"/>
              </w:rPr>
            </w:pPr>
            <w:r>
              <w:rPr>
                <w:sz w:val="20"/>
                <w:szCs w:val="20"/>
              </w:rPr>
              <w:t>40</w:t>
            </w:r>
          </w:p>
        </w:tc>
        <w:tc>
          <w:tcPr>
            <w:tcW w:w="2071" w:type="dxa"/>
            <w:vAlign w:val="center"/>
          </w:tcPr>
          <w:p w14:paraId="4FA15D29" w14:textId="77777777" w:rsidR="00B71B4C" w:rsidRPr="00233426" w:rsidRDefault="00B71B4C" w:rsidP="00E81D45">
            <w:pPr>
              <w:rPr>
                <w:sz w:val="20"/>
                <w:szCs w:val="20"/>
              </w:rPr>
            </w:pPr>
            <w:r w:rsidRPr="008B4574">
              <w:rPr>
                <w:sz w:val="20"/>
                <w:szCs w:val="20"/>
              </w:rPr>
              <w:t>Field visits, interviews,</w:t>
            </w:r>
            <w:r>
              <w:rPr>
                <w:sz w:val="20"/>
                <w:szCs w:val="20"/>
              </w:rPr>
              <w:t xml:space="preserve"> surveys, </w:t>
            </w:r>
            <w:r w:rsidRPr="008B4574">
              <w:rPr>
                <w:sz w:val="20"/>
                <w:szCs w:val="20"/>
              </w:rPr>
              <w:t>project records</w:t>
            </w:r>
          </w:p>
        </w:tc>
      </w:tr>
      <w:tr w:rsidR="00B71B4C" w:rsidRPr="00233426" w14:paraId="26F98B1C" w14:textId="77777777" w:rsidTr="4685081E">
        <w:tc>
          <w:tcPr>
            <w:tcW w:w="1525" w:type="dxa"/>
            <w:vMerge/>
          </w:tcPr>
          <w:p w14:paraId="4DBF41BA" w14:textId="77777777" w:rsidR="00B71B4C" w:rsidRPr="00346393" w:rsidRDefault="00B71B4C" w:rsidP="00E81D45">
            <w:pPr>
              <w:rPr>
                <w:b/>
                <w:bCs/>
                <w:i/>
                <w:iCs/>
              </w:rPr>
            </w:pPr>
          </w:p>
        </w:tc>
        <w:tc>
          <w:tcPr>
            <w:tcW w:w="2766" w:type="dxa"/>
          </w:tcPr>
          <w:p w14:paraId="3D495583" w14:textId="77777777" w:rsidR="00B71B4C" w:rsidRPr="00346393" w:rsidRDefault="00B71B4C" w:rsidP="00E81D45">
            <w:pPr>
              <w:rPr>
                <w:b/>
                <w:bCs/>
                <w:sz w:val="20"/>
                <w:szCs w:val="20"/>
              </w:rPr>
            </w:pPr>
            <w:r>
              <w:rPr>
                <w:b/>
                <w:bCs/>
                <w:sz w:val="20"/>
                <w:szCs w:val="20"/>
              </w:rPr>
              <w:t>2.2 #</w:t>
            </w:r>
            <w:r w:rsidRPr="008B4574">
              <w:rPr>
                <w:sz w:val="20"/>
                <w:szCs w:val="20"/>
              </w:rPr>
              <w:t xml:space="preserve"> of trainings/consulting sessions held for the producers and processors</w:t>
            </w:r>
          </w:p>
        </w:tc>
        <w:tc>
          <w:tcPr>
            <w:tcW w:w="2035" w:type="dxa"/>
            <w:vAlign w:val="center"/>
          </w:tcPr>
          <w:p w14:paraId="41624D5E" w14:textId="77777777" w:rsidR="00B71B4C" w:rsidRPr="00E70CB2" w:rsidRDefault="00B71B4C" w:rsidP="00E81D45">
            <w:pPr>
              <w:rPr>
                <w:sz w:val="20"/>
                <w:szCs w:val="20"/>
              </w:rPr>
            </w:pPr>
            <w:r w:rsidRPr="00E70CB2">
              <w:rPr>
                <w:sz w:val="20"/>
                <w:szCs w:val="20"/>
              </w:rPr>
              <w:t>Project reports</w:t>
            </w:r>
          </w:p>
          <w:p w14:paraId="733EF3A0" w14:textId="77777777" w:rsidR="00B71B4C" w:rsidRPr="00E70CB2" w:rsidRDefault="00B71B4C" w:rsidP="00E81D45">
            <w:pPr>
              <w:rPr>
                <w:sz w:val="20"/>
                <w:szCs w:val="20"/>
              </w:rPr>
            </w:pPr>
            <w:r w:rsidRPr="00E70CB2">
              <w:rPr>
                <w:sz w:val="20"/>
                <w:szCs w:val="20"/>
              </w:rPr>
              <w:t>Participation lists</w:t>
            </w:r>
          </w:p>
          <w:p w14:paraId="51153138" w14:textId="77777777" w:rsidR="00B71B4C" w:rsidRPr="00233426" w:rsidRDefault="00B71B4C" w:rsidP="00E81D45">
            <w:pPr>
              <w:rPr>
                <w:sz w:val="20"/>
                <w:szCs w:val="20"/>
              </w:rPr>
            </w:pPr>
          </w:p>
        </w:tc>
        <w:tc>
          <w:tcPr>
            <w:tcW w:w="974" w:type="dxa"/>
            <w:vAlign w:val="center"/>
          </w:tcPr>
          <w:p w14:paraId="350E00FE" w14:textId="77777777" w:rsidR="00B71B4C" w:rsidRDefault="00B71B4C" w:rsidP="00E81D45">
            <w:pPr>
              <w:rPr>
                <w:sz w:val="20"/>
                <w:szCs w:val="20"/>
              </w:rPr>
            </w:pPr>
            <w:r>
              <w:rPr>
                <w:sz w:val="20"/>
                <w:szCs w:val="20"/>
              </w:rPr>
              <w:t>5</w:t>
            </w:r>
          </w:p>
        </w:tc>
        <w:tc>
          <w:tcPr>
            <w:tcW w:w="1084" w:type="dxa"/>
            <w:shd w:val="clear" w:color="auto" w:fill="F2F2F2" w:themeFill="background1" w:themeFillShade="F2"/>
            <w:vAlign w:val="center"/>
          </w:tcPr>
          <w:p w14:paraId="7548ED55" w14:textId="77777777" w:rsidR="00B71B4C" w:rsidRPr="009E7C03" w:rsidRDefault="00B71B4C" w:rsidP="00E81D45">
            <w:pPr>
              <w:tabs>
                <w:tab w:val="center" w:pos="4677"/>
                <w:tab w:val="right" w:pos="9355"/>
              </w:tabs>
              <w:spacing w:before="60"/>
              <w:rPr>
                <w:b/>
                <w:bCs/>
                <w:sz w:val="20"/>
                <w:szCs w:val="20"/>
              </w:rPr>
            </w:pPr>
            <w:r w:rsidRPr="009E7C03">
              <w:rPr>
                <w:b/>
                <w:bCs/>
                <w:sz w:val="20"/>
                <w:szCs w:val="20"/>
              </w:rPr>
              <w:t>2</w:t>
            </w:r>
          </w:p>
        </w:tc>
        <w:tc>
          <w:tcPr>
            <w:tcW w:w="825" w:type="dxa"/>
            <w:vAlign w:val="center"/>
          </w:tcPr>
          <w:p w14:paraId="09C5C6A6" w14:textId="77777777" w:rsidR="00B71B4C" w:rsidRPr="00233426" w:rsidRDefault="00B71B4C" w:rsidP="00E81D45">
            <w:pPr>
              <w:rPr>
                <w:sz w:val="20"/>
                <w:szCs w:val="20"/>
              </w:rPr>
            </w:pPr>
            <w:r>
              <w:rPr>
                <w:sz w:val="20"/>
                <w:szCs w:val="20"/>
              </w:rPr>
              <w:t>5</w:t>
            </w:r>
          </w:p>
        </w:tc>
        <w:tc>
          <w:tcPr>
            <w:tcW w:w="851" w:type="dxa"/>
            <w:vAlign w:val="center"/>
          </w:tcPr>
          <w:p w14:paraId="03629005" w14:textId="77777777" w:rsidR="00B71B4C" w:rsidRPr="00233426" w:rsidRDefault="00B71B4C" w:rsidP="00E81D45">
            <w:pPr>
              <w:rPr>
                <w:sz w:val="20"/>
                <w:szCs w:val="20"/>
              </w:rPr>
            </w:pPr>
            <w:r>
              <w:rPr>
                <w:sz w:val="20"/>
                <w:szCs w:val="20"/>
              </w:rPr>
              <w:t>5</w:t>
            </w:r>
          </w:p>
        </w:tc>
        <w:tc>
          <w:tcPr>
            <w:tcW w:w="2323" w:type="dxa"/>
            <w:vAlign w:val="center"/>
          </w:tcPr>
          <w:p w14:paraId="773BCEC1" w14:textId="77777777" w:rsidR="00B71B4C" w:rsidRPr="00233426" w:rsidRDefault="00B71B4C" w:rsidP="00E81D45">
            <w:pPr>
              <w:rPr>
                <w:sz w:val="20"/>
                <w:szCs w:val="20"/>
              </w:rPr>
            </w:pPr>
            <w:r>
              <w:rPr>
                <w:sz w:val="20"/>
                <w:szCs w:val="20"/>
              </w:rPr>
              <w:t>15</w:t>
            </w:r>
          </w:p>
        </w:tc>
        <w:tc>
          <w:tcPr>
            <w:tcW w:w="2071" w:type="dxa"/>
            <w:vAlign w:val="center"/>
          </w:tcPr>
          <w:p w14:paraId="4C77B221" w14:textId="77777777" w:rsidR="00B71B4C" w:rsidRPr="00233426" w:rsidRDefault="00B71B4C" w:rsidP="00E81D45">
            <w:pPr>
              <w:rPr>
                <w:sz w:val="20"/>
                <w:szCs w:val="20"/>
              </w:rPr>
            </w:pPr>
            <w:r>
              <w:rPr>
                <w:sz w:val="20"/>
                <w:szCs w:val="20"/>
              </w:rPr>
              <w:t>Project records</w:t>
            </w:r>
          </w:p>
        </w:tc>
      </w:tr>
      <w:tr w:rsidR="00B71B4C" w:rsidRPr="00233426" w14:paraId="289BA9A8" w14:textId="77777777" w:rsidTr="4685081E">
        <w:tc>
          <w:tcPr>
            <w:tcW w:w="1525" w:type="dxa"/>
            <w:vMerge/>
          </w:tcPr>
          <w:p w14:paraId="4E5A72F5" w14:textId="77777777" w:rsidR="00B71B4C" w:rsidRPr="00346393" w:rsidRDefault="00B71B4C" w:rsidP="00E81D45">
            <w:pPr>
              <w:rPr>
                <w:b/>
                <w:bCs/>
                <w:i/>
                <w:iCs/>
              </w:rPr>
            </w:pPr>
          </w:p>
        </w:tc>
        <w:tc>
          <w:tcPr>
            <w:tcW w:w="2766" w:type="dxa"/>
          </w:tcPr>
          <w:p w14:paraId="7EF90D46" w14:textId="77777777" w:rsidR="00B71B4C" w:rsidRPr="00346393" w:rsidRDefault="00B71B4C" w:rsidP="00E81D45">
            <w:pPr>
              <w:rPr>
                <w:b/>
                <w:bCs/>
                <w:sz w:val="20"/>
                <w:szCs w:val="20"/>
              </w:rPr>
            </w:pPr>
            <w:r>
              <w:rPr>
                <w:b/>
                <w:bCs/>
                <w:sz w:val="20"/>
                <w:szCs w:val="20"/>
              </w:rPr>
              <w:t xml:space="preserve">2.3 # </w:t>
            </w:r>
            <w:r w:rsidRPr="00E70CB2">
              <w:rPr>
                <w:sz w:val="20"/>
                <w:szCs w:val="20"/>
              </w:rPr>
              <w:t>of producers and processors with access to capacity building and consulting. Disaggregated by sex</w:t>
            </w:r>
          </w:p>
        </w:tc>
        <w:tc>
          <w:tcPr>
            <w:tcW w:w="2035" w:type="dxa"/>
            <w:vAlign w:val="center"/>
          </w:tcPr>
          <w:p w14:paraId="337F2254" w14:textId="77777777" w:rsidR="00B71B4C" w:rsidRPr="00E70CB2" w:rsidRDefault="00B71B4C" w:rsidP="00E81D45">
            <w:pPr>
              <w:rPr>
                <w:sz w:val="20"/>
                <w:szCs w:val="20"/>
              </w:rPr>
            </w:pPr>
            <w:r w:rsidRPr="00E70CB2">
              <w:rPr>
                <w:sz w:val="20"/>
                <w:szCs w:val="20"/>
              </w:rPr>
              <w:t>Project reports</w:t>
            </w:r>
          </w:p>
          <w:p w14:paraId="2F54B992" w14:textId="77777777" w:rsidR="00B71B4C" w:rsidRPr="00E70CB2" w:rsidRDefault="00B71B4C" w:rsidP="00E81D45">
            <w:pPr>
              <w:rPr>
                <w:sz w:val="20"/>
                <w:szCs w:val="20"/>
              </w:rPr>
            </w:pPr>
            <w:r w:rsidRPr="00E70CB2">
              <w:rPr>
                <w:sz w:val="20"/>
                <w:szCs w:val="20"/>
              </w:rPr>
              <w:t>Participation lists</w:t>
            </w:r>
          </w:p>
          <w:p w14:paraId="605FF3B3" w14:textId="77777777" w:rsidR="00B71B4C" w:rsidRPr="00233426" w:rsidRDefault="00B71B4C" w:rsidP="00E81D45">
            <w:pPr>
              <w:rPr>
                <w:sz w:val="20"/>
                <w:szCs w:val="20"/>
              </w:rPr>
            </w:pPr>
          </w:p>
        </w:tc>
        <w:tc>
          <w:tcPr>
            <w:tcW w:w="974" w:type="dxa"/>
            <w:vAlign w:val="center"/>
          </w:tcPr>
          <w:p w14:paraId="5C14F5D0" w14:textId="77777777" w:rsidR="00B71B4C" w:rsidRDefault="00B71B4C" w:rsidP="00E81D45">
            <w:pPr>
              <w:rPr>
                <w:sz w:val="20"/>
                <w:szCs w:val="20"/>
              </w:rPr>
            </w:pPr>
            <w:r w:rsidRPr="008B4574">
              <w:rPr>
                <w:sz w:val="20"/>
                <w:szCs w:val="20"/>
              </w:rPr>
              <w:t>20</w:t>
            </w:r>
          </w:p>
        </w:tc>
        <w:tc>
          <w:tcPr>
            <w:tcW w:w="1084" w:type="dxa"/>
            <w:shd w:val="clear" w:color="auto" w:fill="F2F2F2" w:themeFill="background1" w:themeFillShade="F2"/>
            <w:vAlign w:val="center"/>
          </w:tcPr>
          <w:p w14:paraId="2B2719F6" w14:textId="77777777" w:rsidR="00B71B4C" w:rsidRPr="009E7C03" w:rsidRDefault="00B71B4C" w:rsidP="00E81D45">
            <w:pPr>
              <w:tabs>
                <w:tab w:val="center" w:pos="4677"/>
                <w:tab w:val="right" w:pos="9355"/>
              </w:tabs>
              <w:spacing w:before="60"/>
              <w:rPr>
                <w:b/>
                <w:bCs/>
                <w:sz w:val="20"/>
                <w:szCs w:val="20"/>
              </w:rPr>
            </w:pPr>
            <w:r w:rsidRPr="009E7C03">
              <w:rPr>
                <w:b/>
                <w:bCs/>
                <w:sz w:val="20"/>
                <w:szCs w:val="20"/>
              </w:rPr>
              <w:t>48</w:t>
            </w:r>
          </w:p>
        </w:tc>
        <w:tc>
          <w:tcPr>
            <w:tcW w:w="825" w:type="dxa"/>
            <w:vAlign w:val="center"/>
          </w:tcPr>
          <w:p w14:paraId="161BAD57" w14:textId="77777777" w:rsidR="00B71B4C" w:rsidRPr="00233426" w:rsidRDefault="00B71B4C" w:rsidP="00E81D45">
            <w:pPr>
              <w:rPr>
                <w:sz w:val="20"/>
                <w:szCs w:val="20"/>
              </w:rPr>
            </w:pPr>
            <w:r w:rsidRPr="008B4574">
              <w:rPr>
                <w:sz w:val="20"/>
                <w:szCs w:val="20"/>
              </w:rPr>
              <w:t>90</w:t>
            </w:r>
          </w:p>
        </w:tc>
        <w:tc>
          <w:tcPr>
            <w:tcW w:w="851" w:type="dxa"/>
            <w:vAlign w:val="center"/>
          </w:tcPr>
          <w:p w14:paraId="3ED59435" w14:textId="77777777" w:rsidR="00B71B4C" w:rsidRPr="00233426" w:rsidRDefault="00B71B4C" w:rsidP="00E81D45">
            <w:pPr>
              <w:rPr>
                <w:sz w:val="20"/>
                <w:szCs w:val="20"/>
              </w:rPr>
            </w:pPr>
            <w:r w:rsidRPr="008B4574">
              <w:rPr>
                <w:sz w:val="20"/>
                <w:szCs w:val="20"/>
              </w:rPr>
              <w:t>90</w:t>
            </w:r>
          </w:p>
        </w:tc>
        <w:tc>
          <w:tcPr>
            <w:tcW w:w="2323" w:type="dxa"/>
            <w:vAlign w:val="center"/>
          </w:tcPr>
          <w:p w14:paraId="22A39889" w14:textId="77777777" w:rsidR="00B71B4C" w:rsidRPr="008B4574" w:rsidRDefault="00B71B4C" w:rsidP="00E81D45">
            <w:pPr>
              <w:spacing w:before="60"/>
              <w:rPr>
                <w:sz w:val="20"/>
                <w:szCs w:val="20"/>
              </w:rPr>
            </w:pPr>
            <w:r w:rsidRPr="008B4574">
              <w:rPr>
                <w:sz w:val="20"/>
                <w:szCs w:val="20"/>
              </w:rPr>
              <w:t>200</w:t>
            </w:r>
          </w:p>
          <w:p w14:paraId="791F8D18" w14:textId="77777777" w:rsidR="00B71B4C" w:rsidRPr="008B4574" w:rsidRDefault="00B71B4C" w:rsidP="00E81D45">
            <w:pPr>
              <w:spacing w:before="60"/>
              <w:rPr>
                <w:sz w:val="20"/>
                <w:szCs w:val="20"/>
              </w:rPr>
            </w:pPr>
            <w:r w:rsidRPr="008B4574">
              <w:rPr>
                <w:sz w:val="20"/>
                <w:szCs w:val="20"/>
              </w:rPr>
              <w:t xml:space="preserve"> -w 110</w:t>
            </w:r>
          </w:p>
          <w:p w14:paraId="4A74BCF1" w14:textId="77777777" w:rsidR="00B71B4C" w:rsidRPr="00233426" w:rsidRDefault="00B71B4C" w:rsidP="00E81D45">
            <w:pPr>
              <w:rPr>
                <w:sz w:val="20"/>
                <w:szCs w:val="20"/>
              </w:rPr>
            </w:pPr>
            <w:r w:rsidRPr="008B4574">
              <w:rPr>
                <w:sz w:val="20"/>
                <w:szCs w:val="20"/>
              </w:rPr>
              <w:t>-m 90</w:t>
            </w:r>
          </w:p>
        </w:tc>
        <w:tc>
          <w:tcPr>
            <w:tcW w:w="2071" w:type="dxa"/>
            <w:vAlign w:val="center"/>
          </w:tcPr>
          <w:p w14:paraId="7B8140B0" w14:textId="77777777" w:rsidR="00B71B4C" w:rsidRPr="00233426" w:rsidRDefault="00B71B4C" w:rsidP="00E81D45">
            <w:pPr>
              <w:rPr>
                <w:sz w:val="20"/>
                <w:szCs w:val="20"/>
              </w:rPr>
            </w:pPr>
            <w:r>
              <w:rPr>
                <w:sz w:val="20"/>
                <w:szCs w:val="20"/>
              </w:rPr>
              <w:t>Project records, field visits</w:t>
            </w:r>
          </w:p>
        </w:tc>
      </w:tr>
      <w:tr w:rsidR="00B71B4C" w:rsidRPr="00233426" w14:paraId="684553CB" w14:textId="77777777" w:rsidTr="4685081E">
        <w:tc>
          <w:tcPr>
            <w:tcW w:w="1525" w:type="dxa"/>
            <w:vMerge/>
          </w:tcPr>
          <w:p w14:paraId="76C86679" w14:textId="77777777" w:rsidR="00B71B4C" w:rsidRPr="00346393" w:rsidRDefault="00B71B4C" w:rsidP="00E81D45">
            <w:pPr>
              <w:rPr>
                <w:b/>
                <w:bCs/>
                <w:i/>
                <w:iCs/>
              </w:rPr>
            </w:pPr>
          </w:p>
        </w:tc>
        <w:tc>
          <w:tcPr>
            <w:tcW w:w="2766" w:type="dxa"/>
          </w:tcPr>
          <w:p w14:paraId="01102500" w14:textId="77777777" w:rsidR="00B71B4C" w:rsidRPr="00346393" w:rsidRDefault="00B71B4C" w:rsidP="00E81D45">
            <w:pPr>
              <w:rPr>
                <w:b/>
                <w:bCs/>
                <w:sz w:val="20"/>
                <w:szCs w:val="20"/>
              </w:rPr>
            </w:pPr>
            <w:r>
              <w:rPr>
                <w:b/>
                <w:bCs/>
                <w:sz w:val="20"/>
                <w:szCs w:val="20"/>
              </w:rPr>
              <w:t xml:space="preserve">2.4 </w:t>
            </w:r>
            <w:r w:rsidRPr="008B4574">
              <w:rPr>
                <w:sz w:val="20"/>
                <w:szCs w:val="20"/>
              </w:rPr>
              <w:t>Units of machinery, equipment and other production inputs (for agricultural and non-agricultural production and processing) transferred to the settlements, producing and processing groups and individual entrepreneurs</w:t>
            </w:r>
          </w:p>
        </w:tc>
        <w:tc>
          <w:tcPr>
            <w:tcW w:w="2035" w:type="dxa"/>
            <w:vAlign w:val="center"/>
          </w:tcPr>
          <w:p w14:paraId="636819FC" w14:textId="77777777" w:rsidR="00B71B4C" w:rsidRPr="00E70CB2" w:rsidRDefault="00B71B4C" w:rsidP="00E81D45">
            <w:pPr>
              <w:rPr>
                <w:sz w:val="20"/>
                <w:szCs w:val="20"/>
              </w:rPr>
            </w:pPr>
            <w:r w:rsidRPr="00E70CB2">
              <w:rPr>
                <w:sz w:val="20"/>
                <w:szCs w:val="20"/>
              </w:rPr>
              <w:t>Transfer acts</w:t>
            </w:r>
          </w:p>
          <w:p w14:paraId="2BB9C01A" w14:textId="77777777" w:rsidR="00B71B4C" w:rsidRPr="00E70CB2" w:rsidRDefault="00B71B4C" w:rsidP="00E81D45">
            <w:pPr>
              <w:rPr>
                <w:sz w:val="20"/>
                <w:szCs w:val="20"/>
              </w:rPr>
            </w:pPr>
            <w:r w:rsidRPr="00E70CB2">
              <w:rPr>
                <w:sz w:val="20"/>
                <w:szCs w:val="20"/>
              </w:rPr>
              <w:t>Project reports</w:t>
            </w:r>
          </w:p>
          <w:p w14:paraId="100B6570" w14:textId="77777777" w:rsidR="00B71B4C" w:rsidRPr="00233426" w:rsidRDefault="00B71B4C" w:rsidP="00E81D45">
            <w:pPr>
              <w:rPr>
                <w:sz w:val="20"/>
                <w:szCs w:val="20"/>
              </w:rPr>
            </w:pPr>
            <w:r w:rsidRPr="00E70CB2">
              <w:rPr>
                <w:sz w:val="20"/>
                <w:szCs w:val="20"/>
              </w:rPr>
              <w:t>Field visit reports</w:t>
            </w:r>
          </w:p>
        </w:tc>
        <w:tc>
          <w:tcPr>
            <w:tcW w:w="974" w:type="dxa"/>
            <w:vAlign w:val="center"/>
          </w:tcPr>
          <w:p w14:paraId="203F31D0" w14:textId="77777777" w:rsidR="00B71B4C" w:rsidRPr="008B4574" w:rsidRDefault="00B71B4C" w:rsidP="00E81D45">
            <w:pPr>
              <w:pStyle w:val="Header"/>
              <w:spacing w:before="60"/>
              <w:rPr>
                <w:sz w:val="20"/>
                <w:szCs w:val="20"/>
              </w:rPr>
            </w:pPr>
          </w:p>
          <w:p w14:paraId="3366ADEA" w14:textId="77777777" w:rsidR="00B71B4C" w:rsidRDefault="00B71B4C" w:rsidP="00E81D45">
            <w:pPr>
              <w:rPr>
                <w:sz w:val="20"/>
                <w:szCs w:val="20"/>
              </w:rPr>
            </w:pPr>
            <w:r w:rsidRPr="008B4574">
              <w:rPr>
                <w:sz w:val="20"/>
                <w:szCs w:val="20"/>
              </w:rPr>
              <w:t>10</w:t>
            </w:r>
          </w:p>
        </w:tc>
        <w:tc>
          <w:tcPr>
            <w:tcW w:w="1084" w:type="dxa"/>
            <w:shd w:val="clear" w:color="auto" w:fill="F2F2F2" w:themeFill="background1" w:themeFillShade="F2"/>
            <w:vAlign w:val="center"/>
          </w:tcPr>
          <w:p w14:paraId="052AAA13" w14:textId="77777777" w:rsidR="00B71B4C" w:rsidRDefault="00B71B4C" w:rsidP="00E81D45">
            <w:pPr>
              <w:tabs>
                <w:tab w:val="center" w:pos="4677"/>
                <w:tab w:val="right" w:pos="9355"/>
              </w:tabs>
              <w:spacing w:before="60"/>
              <w:rPr>
                <w:b/>
                <w:bCs/>
                <w:sz w:val="20"/>
                <w:szCs w:val="20"/>
              </w:rPr>
            </w:pPr>
          </w:p>
          <w:p w14:paraId="50CB59FE" w14:textId="77777777" w:rsidR="00B71B4C" w:rsidRPr="009E7C03" w:rsidRDefault="00B71B4C" w:rsidP="00E81D45">
            <w:pPr>
              <w:tabs>
                <w:tab w:val="center" w:pos="4677"/>
                <w:tab w:val="right" w:pos="9355"/>
              </w:tabs>
              <w:spacing w:before="60"/>
              <w:rPr>
                <w:b/>
                <w:bCs/>
                <w:sz w:val="20"/>
                <w:szCs w:val="20"/>
              </w:rPr>
            </w:pPr>
            <w:r w:rsidRPr="009E7C03">
              <w:rPr>
                <w:b/>
                <w:bCs/>
                <w:sz w:val="20"/>
                <w:szCs w:val="20"/>
              </w:rPr>
              <w:t>6</w:t>
            </w:r>
          </w:p>
        </w:tc>
        <w:tc>
          <w:tcPr>
            <w:tcW w:w="825" w:type="dxa"/>
            <w:vAlign w:val="center"/>
          </w:tcPr>
          <w:p w14:paraId="24483CDE" w14:textId="77777777" w:rsidR="00B71B4C" w:rsidRPr="008B4574" w:rsidRDefault="00B71B4C" w:rsidP="00E81D45">
            <w:pPr>
              <w:pStyle w:val="Header"/>
              <w:spacing w:before="60"/>
              <w:rPr>
                <w:sz w:val="20"/>
                <w:szCs w:val="20"/>
              </w:rPr>
            </w:pPr>
          </w:p>
          <w:p w14:paraId="0253D117" w14:textId="77777777" w:rsidR="00B71B4C" w:rsidRPr="00233426" w:rsidRDefault="00B71B4C" w:rsidP="00E81D45">
            <w:pPr>
              <w:rPr>
                <w:sz w:val="20"/>
                <w:szCs w:val="20"/>
              </w:rPr>
            </w:pPr>
            <w:r w:rsidRPr="008B4574">
              <w:rPr>
                <w:sz w:val="20"/>
                <w:szCs w:val="20"/>
              </w:rPr>
              <w:t>38</w:t>
            </w:r>
          </w:p>
        </w:tc>
        <w:tc>
          <w:tcPr>
            <w:tcW w:w="851" w:type="dxa"/>
            <w:vAlign w:val="center"/>
          </w:tcPr>
          <w:p w14:paraId="64891AEC" w14:textId="77777777" w:rsidR="00B71B4C" w:rsidRPr="008B4574" w:rsidRDefault="00B71B4C" w:rsidP="00E81D45">
            <w:pPr>
              <w:pStyle w:val="Header"/>
              <w:spacing w:before="60"/>
              <w:rPr>
                <w:sz w:val="20"/>
                <w:szCs w:val="20"/>
              </w:rPr>
            </w:pPr>
          </w:p>
          <w:p w14:paraId="7ADAB915" w14:textId="77777777" w:rsidR="00B71B4C" w:rsidRPr="00233426" w:rsidRDefault="00B71B4C" w:rsidP="00E81D45">
            <w:pPr>
              <w:rPr>
                <w:sz w:val="20"/>
                <w:szCs w:val="20"/>
              </w:rPr>
            </w:pPr>
            <w:r w:rsidRPr="008B4574">
              <w:rPr>
                <w:sz w:val="20"/>
                <w:szCs w:val="20"/>
              </w:rPr>
              <w:t>30</w:t>
            </w:r>
          </w:p>
        </w:tc>
        <w:tc>
          <w:tcPr>
            <w:tcW w:w="2323" w:type="dxa"/>
            <w:vAlign w:val="center"/>
          </w:tcPr>
          <w:p w14:paraId="33FB5A4F" w14:textId="77777777" w:rsidR="00B71B4C" w:rsidRPr="008B4574" w:rsidRDefault="00B71B4C" w:rsidP="00E81D45">
            <w:pPr>
              <w:spacing w:before="60"/>
              <w:rPr>
                <w:sz w:val="20"/>
                <w:szCs w:val="20"/>
              </w:rPr>
            </w:pPr>
            <w:r w:rsidRPr="008B4574">
              <w:rPr>
                <w:sz w:val="20"/>
                <w:szCs w:val="20"/>
              </w:rPr>
              <w:t>At least 78</w:t>
            </w:r>
            <w:r w:rsidRPr="008B4574">
              <w:rPr>
                <w:sz w:val="20"/>
                <w:szCs w:val="20"/>
              </w:rPr>
              <w:tab/>
            </w:r>
          </w:p>
          <w:p w14:paraId="4CC44FF5" w14:textId="77777777" w:rsidR="00B71B4C" w:rsidRPr="008B4574" w:rsidRDefault="00B71B4C" w:rsidP="00E81D45">
            <w:pPr>
              <w:spacing w:before="60"/>
              <w:rPr>
                <w:sz w:val="20"/>
                <w:szCs w:val="20"/>
              </w:rPr>
            </w:pPr>
            <w:r w:rsidRPr="008B4574">
              <w:rPr>
                <w:sz w:val="20"/>
                <w:szCs w:val="20"/>
              </w:rPr>
              <w:t>40 greenhouses</w:t>
            </w:r>
          </w:p>
          <w:p w14:paraId="223C39E1" w14:textId="77777777" w:rsidR="00B71B4C" w:rsidRPr="008B4574" w:rsidRDefault="00B71B4C" w:rsidP="00E81D45">
            <w:pPr>
              <w:spacing w:before="60"/>
              <w:rPr>
                <w:sz w:val="20"/>
                <w:szCs w:val="20"/>
              </w:rPr>
            </w:pPr>
            <w:r w:rsidRPr="008B4574">
              <w:rPr>
                <w:sz w:val="20"/>
                <w:szCs w:val="20"/>
              </w:rPr>
              <w:t>25 small scale production/processing units</w:t>
            </w:r>
          </w:p>
          <w:p w14:paraId="7B853856" w14:textId="77777777" w:rsidR="00B71B4C" w:rsidRPr="008B4574" w:rsidRDefault="00B71B4C" w:rsidP="00E81D45">
            <w:pPr>
              <w:spacing w:before="60"/>
              <w:rPr>
                <w:sz w:val="20"/>
                <w:szCs w:val="20"/>
              </w:rPr>
            </w:pPr>
            <w:r w:rsidRPr="008B4574">
              <w:rPr>
                <w:sz w:val="20"/>
                <w:szCs w:val="20"/>
              </w:rPr>
              <w:t>- seedlings for 10 ha demonstration orchards (1 ha is</w:t>
            </w:r>
            <w:r>
              <w:rPr>
                <w:sz w:val="20"/>
                <w:szCs w:val="20"/>
              </w:rPr>
              <w:t xml:space="preserve"> </w:t>
            </w:r>
            <w:r w:rsidRPr="008B4574">
              <w:rPr>
                <w:sz w:val="20"/>
                <w:szCs w:val="20"/>
              </w:rPr>
              <w:t>1 unit)</w:t>
            </w:r>
          </w:p>
          <w:p w14:paraId="40CF4602" w14:textId="77777777" w:rsidR="00B71B4C" w:rsidRPr="008B4574" w:rsidDel="00BD7C58" w:rsidRDefault="00B71B4C" w:rsidP="00E81D45">
            <w:pPr>
              <w:spacing w:before="60"/>
              <w:rPr>
                <w:sz w:val="20"/>
                <w:szCs w:val="20"/>
              </w:rPr>
            </w:pPr>
            <w:r w:rsidRPr="008B4574">
              <w:rPr>
                <w:sz w:val="20"/>
                <w:szCs w:val="20"/>
              </w:rPr>
              <w:t>-2 units of agromachinery (i.e. combine harvester, tractor</w:t>
            </w:r>
          </w:p>
          <w:p w14:paraId="6ABDA3D9" w14:textId="77777777" w:rsidR="00B71B4C" w:rsidRPr="00233426" w:rsidRDefault="00B71B4C" w:rsidP="00E81D45">
            <w:pPr>
              <w:rPr>
                <w:sz w:val="20"/>
                <w:szCs w:val="20"/>
              </w:rPr>
            </w:pPr>
          </w:p>
        </w:tc>
        <w:tc>
          <w:tcPr>
            <w:tcW w:w="2071" w:type="dxa"/>
            <w:vAlign w:val="center"/>
          </w:tcPr>
          <w:p w14:paraId="0843B5F8" w14:textId="77777777" w:rsidR="00B71B4C" w:rsidRDefault="00B71B4C" w:rsidP="00E81D45">
            <w:pPr>
              <w:spacing w:before="60"/>
              <w:rPr>
                <w:sz w:val="20"/>
                <w:szCs w:val="20"/>
              </w:rPr>
            </w:pPr>
            <w:r>
              <w:rPr>
                <w:sz w:val="20"/>
                <w:szCs w:val="20"/>
              </w:rPr>
              <w:t>Project records</w:t>
            </w:r>
          </w:p>
          <w:p w14:paraId="28A8A16B" w14:textId="77777777" w:rsidR="00B71B4C" w:rsidRPr="00233426" w:rsidRDefault="00B71B4C" w:rsidP="00E81D45">
            <w:pPr>
              <w:rPr>
                <w:sz w:val="20"/>
                <w:szCs w:val="20"/>
              </w:rPr>
            </w:pPr>
            <w:r>
              <w:rPr>
                <w:sz w:val="20"/>
                <w:szCs w:val="20"/>
              </w:rPr>
              <w:t>Field visits</w:t>
            </w:r>
          </w:p>
        </w:tc>
      </w:tr>
      <w:tr w:rsidR="00B71B4C" w:rsidRPr="00233426" w14:paraId="28DDC252" w14:textId="77777777" w:rsidTr="4685081E">
        <w:tc>
          <w:tcPr>
            <w:tcW w:w="1525" w:type="dxa"/>
            <w:vMerge/>
          </w:tcPr>
          <w:p w14:paraId="46AC8F5A" w14:textId="77777777" w:rsidR="00B71B4C" w:rsidRPr="00346393" w:rsidRDefault="00B71B4C" w:rsidP="00E81D45">
            <w:pPr>
              <w:rPr>
                <w:b/>
                <w:bCs/>
                <w:i/>
                <w:iCs/>
              </w:rPr>
            </w:pPr>
          </w:p>
        </w:tc>
        <w:tc>
          <w:tcPr>
            <w:tcW w:w="2766" w:type="dxa"/>
          </w:tcPr>
          <w:p w14:paraId="65044C28" w14:textId="77777777" w:rsidR="00B71B4C" w:rsidRPr="00346393" w:rsidRDefault="00B71B4C" w:rsidP="00E81D45">
            <w:pPr>
              <w:rPr>
                <w:b/>
                <w:bCs/>
                <w:sz w:val="20"/>
                <w:szCs w:val="20"/>
              </w:rPr>
            </w:pPr>
            <w:r>
              <w:rPr>
                <w:b/>
                <w:bCs/>
                <w:sz w:val="20"/>
                <w:szCs w:val="20"/>
              </w:rPr>
              <w:t xml:space="preserve">2.5 </w:t>
            </w:r>
            <w:r>
              <w:rPr>
                <w:sz w:val="20"/>
                <w:szCs w:val="20"/>
              </w:rPr>
              <w:t xml:space="preserve"># </w:t>
            </w:r>
            <w:r w:rsidRPr="008B4574">
              <w:rPr>
                <w:sz w:val="20"/>
                <w:szCs w:val="20"/>
              </w:rPr>
              <w:t>of renovated infrastructure (including school cafeteria, collection centre, demo school, irrigation etc.)</w:t>
            </w:r>
          </w:p>
        </w:tc>
        <w:tc>
          <w:tcPr>
            <w:tcW w:w="2035" w:type="dxa"/>
            <w:vAlign w:val="center"/>
          </w:tcPr>
          <w:p w14:paraId="70EA79EA" w14:textId="77777777" w:rsidR="00B71B4C" w:rsidRPr="00E70CB2" w:rsidRDefault="00B71B4C" w:rsidP="00E81D45">
            <w:pPr>
              <w:rPr>
                <w:sz w:val="20"/>
                <w:szCs w:val="20"/>
              </w:rPr>
            </w:pPr>
            <w:r w:rsidRPr="00E70CB2">
              <w:rPr>
                <w:sz w:val="20"/>
                <w:szCs w:val="20"/>
              </w:rPr>
              <w:t>Transfer acts</w:t>
            </w:r>
          </w:p>
          <w:p w14:paraId="6E53E89C" w14:textId="77777777" w:rsidR="00B71B4C" w:rsidRPr="00E70CB2" w:rsidRDefault="00B71B4C" w:rsidP="00E81D45">
            <w:pPr>
              <w:rPr>
                <w:sz w:val="20"/>
                <w:szCs w:val="20"/>
              </w:rPr>
            </w:pPr>
            <w:r w:rsidRPr="00E70CB2">
              <w:rPr>
                <w:sz w:val="20"/>
                <w:szCs w:val="20"/>
              </w:rPr>
              <w:t>Project reports</w:t>
            </w:r>
          </w:p>
          <w:p w14:paraId="240FAA60" w14:textId="77777777" w:rsidR="00B71B4C" w:rsidRPr="00233426" w:rsidRDefault="00B71B4C" w:rsidP="00E81D45">
            <w:pPr>
              <w:rPr>
                <w:sz w:val="20"/>
                <w:szCs w:val="20"/>
              </w:rPr>
            </w:pPr>
            <w:r w:rsidRPr="00E70CB2">
              <w:rPr>
                <w:sz w:val="20"/>
                <w:szCs w:val="20"/>
              </w:rPr>
              <w:t>Field visit reports</w:t>
            </w:r>
          </w:p>
        </w:tc>
        <w:tc>
          <w:tcPr>
            <w:tcW w:w="974" w:type="dxa"/>
            <w:vAlign w:val="center"/>
          </w:tcPr>
          <w:p w14:paraId="0807E88A" w14:textId="77777777" w:rsidR="00B71B4C" w:rsidRDefault="00B71B4C" w:rsidP="00E81D45">
            <w:pPr>
              <w:rPr>
                <w:sz w:val="20"/>
                <w:szCs w:val="20"/>
              </w:rPr>
            </w:pPr>
            <w:r>
              <w:rPr>
                <w:sz w:val="20"/>
                <w:szCs w:val="20"/>
              </w:rPr>
              <w:t>5</w:t>
            </w:r>
          </w:p>
        </w:tc>
        <w:tc>
          <w:tcPr>
            <w:tcW w:w="1084" w:type="dxa"/>
            <w:shd w:val="clear" w:color="auto" w:fill="F2F2F2" w:themeFill="background1" w:themeFillShade="F2"/>
            <w:vAlign w:val="center"/>
          </w:tcPr>
          <w:p w14:paraId="3270AA6F" w14:textId="77777777" w:rsidR="00B71B4C" w:rsidRPr="009E7C03" w:rsidRDefault="00B71B4C" w:rsidP="00E81D45">
            <w:pPr>
              <w:tabs>
                <w:tab w:val="center" w:pos="4677"/>
                <w:tab w:val="right" w:pos="9355"/>
              </w:tabs>
              <w:spacing w:before="60"/>
              <w:rPr>
                <w:b/>
                <w:bCs/>
                <w:sz w:val="20"/>
                <w:szCs w:val="20"/>
              </w:rPr>
            </w:pPr>
            <w:r w:rsidRPr="009E7C03">
              <w:rPr>
                <w:b/>
                <w:bCs/>
                <w:sz w:val="20"/>
                <w:szCs w:val="20"/>
              </w:rPr>
              <w:t>7</w:t>
            </w:r>
          </w:p>
        </w:tc>
        <w:tc>
          <w:tcPr>
            <w:tcW w:w="825" w:type="dxa"/>
            <w:vAlign w:val="center"/>
          </w:tcPr>
          <w:p w14:paraId="274735EC" w14:textId="77777777" w:rsidR="00B71B4C" w:rsidRPr="00233426" w:rsidRDefault="00B71B4C" w:rsidP="00E81D45">
            <w:pPr>
              <w:rPr>
                <w:sz w:val="20"/>
                <w:szCs w:val="20"/>
              </w:rPr>
            </w:pPr>
            <w:r w:rsidRPr="008B4574">
              <w:rPr>
                <w:sz w:val="20"/>
                <w:szCs w:val="20"/>
              </w:rPr>
              <w:t>18</w:t>
            </w:r>
          </w:p>
        </w:tc>
        <w:tc>
          <w:tcPr>
            <w:tcW w:w="851" w:type="dxa"/>
            <w:vAlign w:val="center"/>
          </w:tcPr>
          <w:p w14:paraId="71EC7127" w14:textId="77777777" w:rsidR="00B71B4C" w:rsidRPr="00233426" w:rsidRDefault="00B71B4C" w:rsidP="00E81D45">
            <w:pPr>
              <w:rPr>
                <w:sz w:val="20"/>
                <w:szCs w:val="20"/>
              </w:rPr>
            </w:pPr>
            <w:r w:rsidRPr="008B4574">
              <w:rPr>
                <w:sz w:val="20"/>
                <w:szCs w:val="20"/>
              </w:rPr>
              <w:t>15</w:t>
            </w:r>
          </w:p>
        </w:tc>
        <w:tc>
          <w:tcPr>
            <w:tcW w:w="2323" w:type="dxa"/>
            <w:vAlign w:val="center"/>
          </w:tcPr>
          <w:p w14:paraId="16BDDDE1" w14:textId="77777777" w:rsidR="00B71B4C" w:rsidRPr="008B4574" w:rsidRDefault="00B71B4C" w:rsidP="00E81D45">
            <w:pPr>
              <w:spacing w:before="60"/>
              <w:rPr>
                <w:sz w:val="20"/>
                <w:szCs w:val="20"/>
              </w:rPr>
            </w:pPr>
            <w:r w:rsidRPr="008B4574">
              <w:rPr>
                <w:sz w:val="20"/>
                <w:szCs w:val="20"/>
              </w:rPr>
              <w:t>At least 38</w:t>
            </w:r>
          </w:p>
          <w:p w14:paraId="0CF5CC32" w14:textId="77777777" w:rsidR="00B71B4C" w:rsidRPr="008B4574" w:rsidRDefault="00B71B4C" w:rsidP="00E81D45">
            <w:pPr>
              <w:rPr>
                <w:sz w:val="20"/>
                <w:szCs w:val="20"/>
              </w:rPr>
            </w:pPr>
            <w:r w:rsidRPr="008B4574">
              <w:rPr>
                <w:sz w:val="20"/>
                <w:szCs w:val="20"/>
              </w:rPr>
              <w:t>-10 school cafeteria</w:t>
            </w:r>
          </w:p>
          <w:p w14:paraId="4CA74A45" w14:textId="77777777" w:rsidR="00B71B4C" w:rsidRPr="008B4574" w:rsidRDefault="00B71B4C" w:rsidP="00E81D45">
            <w:pPr>
              <w:rPr>
                <w:sz w:val="20"/>
                <w:szCs w:val="20"/>
              </w:rPr>
            </w:pPr>
            <w:r w:rsidRPr="008B4574">
              <w:rPr>
                <w:sz w:val="20"/>
                <w:szCs w:val="20"/>
              </w:rPr>
              <w:t>-10 km drinking water lines (1km is 1 unit)</w:t>
            </w:r>
          </w:p>
          <w:p w14:paraId="48D90412" w14:textId="77777777" w:rsidR="00B71B4C" w:rsidRPr="008B4574" w:rsidRDefault="00B71B4C" w:rsidP="00E81D45">
            <w:pPr>
              <w:rPr>
                <w:sz w:val="20"/>
                <w:szCs w:val="20"/>
              </w:rPr>
            </w:pPr>
            <w:r w:rsidRPr="008B4574">
              <w:rPr>
                <w:sz w:val="20"/>
                <w:szCs w:val="20"/>
              </w:rPr>
              <w:t>-10ha of irrigation lines (1ha is 1 unit)</w:t>
            </w:r>
          </w:p>
          <w:p w14:paraId="487DF98F" w14:textId="77777777" w:rsidR="00B71B4C" w:rsidRPr="008B4574" w:rsidRDefault="00B71B4C" w:rsidP="00E81D45">
            <w:pPr>
              <w:rPr>
                <w:sz w:val="20"/>
                <w:szCs w:val="20"/>
              </w:rPr>
            </w:pPr>
            <w:r w:rsidRPr="008B4574">
              <w:rPr>
                <w:sz w:val="20"/>
                <w:szCs w:val="20"/>
              </w:rPr>
              <w:t>-1 collection center</w:t>
            </w:r>
          </w:p>
          <w:p w14:paraId="23DBC6AE" w14:textId="77777777" w:rsidR="00B71B4C" w:rsidRPr="008B4574" w:rsidRDefault="00B71B4C" w:rsidP="00E81D45">
            <w:pPr>
              <w:rPr>
                <w:sz w:val="20"/>
                <w:szCs w:val="20"/>
              </w:rPr>
            </w:pPr>
            <w:r w:rsidRPr="008B4574">
              <w:rPr>
                <w:sz w:val="20"/>
                <w:szCs w:val="20"/>
              </w:rPr>
              <w:t>- 1 construction for agromachinery pool</w:t>
            </w:r>
          </w:p>
          <w:p w14:paraId="4161D1FC" w14:textId="77777777" w:rsidR="00B71B4C" w:rsidRPr="00BC2399" w:rsidRDefault="00B71B4C" w:rsidP="00E81D45">
            <w:pPr>
              <w:rPr>
                <w:sz w:val="20"/>
                <w:szCs w:val="20"/>
              </w:rPr>
            </w:pPr>
            <w:r w:rsidRPr="008B4574">
              <w:rPr>
                <w:sz w:val="20"/>
                <w:szCs w:val="20"/>
              </w:rPr>
              <w:t>-6 km of street lighting (1km is 1 unit)</w:t>
            </w:r>
          </w:p>
        </w:tc>
        <w:tc>
          <w:tcPr>
            <w:tcW w:w="2071" w:type="dxa"/>
            <w:vAlign w:val="center"/>
          </w:tcPr>
          <w:p w14:paraId="60C1830B" w14:textId="77777777" w:rsidR="00B71B4C" w:rsidRDefault="00B71B4C" w:rsidP="00E81D45">
            <w:pPr>
              <w:spacing w:before="60"/>
              <w:rPr>
                <w:sz w:val="20"/>
                <w:szCs w:val="20"/>
              </w:rPr>
            </w:pPr>
            <w:r>
              <w:rPr>
                <w:sz w:val="20"/>
                <w:szCs w:val="20"/>
              </w:rPr>
              <w:t>Project records</w:t>
            </w:r>
          </w:p>
          <w:p w14:paraId="7ACD164F" w14:textId="77777777" w:rsidR="00B71B4C" w:rsidRPr="00233426" w:rsidRDefault="00B71B4C" w:rsidP="00E81D45">
            <w:pPr>
              <w:rPr>
                <w:sz w:val="20"/>
                <w:szCs w:val="20"/>
              </w:rPr>
            </w:pPr>
            <w:r>
              <w:rPr>
                <w:sz w:val="20"/>
                <w:szCs w:val="20"/>
              </w:rPr>
              <w:t>Field visits</w:t>
            </w:r>
          </w:p>
        </w:tc>
      </w:tr>
      <w:tr w:rsidR="00B71B4C" w:rsidRPr="00233426" w14:paraId="15A6B12E" w14:textId="77777777" w:rsidTr="4685081E">
        <w:tc>
          <w:tcPr>
            <w:tcW w:w="1525" w:type="dxa"/>
            <w:vMerge/>
          </w:tcPr>
          <w:p w14:paraId="5E7493BC" w14:textId="77777777" w:rsidR="00B71B4C" w:rsidRPr="00346393" w:rsidRDefault="00B71B4C" w:rsidP="00E81D45">
            <w:pPr>
              <w:rPr>
                <w:b/>
                <w:bCs/>
                <w:i/>
                <w:iCs/>
              </w:rPr>
            </w:pPr>
          </w:p>
        </w:tc>
        <w:tc>
          <w:tcPr>
            <w:tcW w:w="2766" w:type="dxa"/>
          </w:tcPr>
          <w:p w14:paraId="39548C3B" w14:textId="77777777" w:rsidR="00B71B4C" w:rsidRPr="00346393" w:rsidRDefault="00B71B4C" w:rsidP="00E81D45">
            <w:pPr>
              <w:rPr>
                <w:b/>
                <w:bCs/>
                <w:sz w:val="20"/>
                <w:szCs w:val="20"/>
              </w:rPr>
            </w:pPr>
            <w:r>
              <w:rPr>
                <w:b/>
                <w:bCs/>
                <w:sz w:val="20"/>
                <w:szCs w:val="20"/>
              </w:rPr>
              <w:t xml:space="preserve">2.6 # </w:t>
            </w:r>
            <w:r w:rsidRPr="008B4574">
              <w:rPr>
                <w:sz w:val="20"/>
                <w:szCs w:val="20"/>
              </w:rPr>
              <w:t>of people with access to improved infrastructure with the support of the project, disaggregated by sex.</w:t>
            </w:r>
          </w:p>
        </w:tc>
        <w:tc>
          <w:tcPr>
            <w:tcW w:w="2035" w:type="dxa"/>
            <w:vAlign w:val="center"/>
          </w:tcPr>
          <w:p w14:paraId="7B9493B7" w14:textId="77777777" w:rsidR="00B71B4C" w:rsidRPr="008B4574" w:rsidRDefault="00B71B4C" w:rsidP="00E81D45">
            <w:pPr>
              <w:spacing w:before="60"/>
              <w:rPr>
                <w:sz w:val="20"/>
                <w:szCs w:val="20"/>
              </w:rPr>
            </w:pPr>
            <w:r w:rsidRPr="008B4574">
              <w:rPr>
                <w:sz w:val="20"/>
                <w:szCs w:val="20"/>
              </w:rPr>
              <w:t>Field visit reports</w:t>
            </w:r>
          </w:p>
          <w:p w14:paraId="0DF3BCFC" w14:textId="77777777" w:rsidR="00B71B4C" w:rsidRDefault="00B71B4C" w:rsidP="00E81D45">
            <w:pPr>
              <w:spacing w:before="60"/>
              <w:rPr>
                <w:sz w:val="20"/>
                <w:szCs w:val="20"/>
              </w:rPr>
            </w:pPr>
            <w:r w:rsidRPr="008B4574">
              <w:rPr>
                <w:sz w:val="20"/>
                <w:szCs w:val="20"/>
              </w:rPr>
              <w:t>Project progress reports</w:t>
            </w:r>
          </w:p>
          <w:p w14:paraId="5AA5B96E" w14:textId="77777777" w:rsidR="00B71B4C" w:rsidRPr="00233426" w:rsidRDefault="00B71B4C" w:rsidP="00E81D45">
            <w:pPr>
              <w:rPr>
                <w:sz w:val="20"/>
                <w:szCs w:val="20"/>
              </w:rPr>
            </w:pPr>
            <w:r>
              <w:rPr>
                <w:sz w:val="20"/>
                <w:szCs w:val="20"/>
              </w:rPr>
              <w:t>questionnaires</w:t>
            </w:r>
          </w:p>
        </w:tc>
        <w:tc>
          <w:tcPr>
            <w:tcW w:w="974" w:type="dxa"/>
            <w:vAlign w:val="center"/>
          </w:tcPr>
          <w:p w14:paraId="22C79F68" w14:textId="77777777" w:rsidR="00B71B4C" w:rsidRDefault="00B71B4C" w:rsidP="00E81D45">
            <w:pPr>
              <w:rPr>
                <w:sz w:val="20"/>
                <w:szCs w:val="20"/>
              </w:rPr>
            </w:pPr>
            <w:r w:rsidRPr="008B4574">
              <w:rPr>
                <w:sz w:val="20"/>
                <w:szCs w:val="20"/>
              </w:rPr>
              <w:t>150</w:t>
            </w:r>
          </w:p>
        </w:tc>
        <w:tc>
          <w:tcPr>
            <w:tcW w:w="1084" w:type="dxa"/>
            <w:shd w:val="clear" w:color="auto" w:fill="F2F2F2" w:themeFill="background1" w:themeFillShade="F2"/>
            <w:vAlign w:val="center"/>
          </w:tcPr>
          <w:p w14:paraId="5F3B2894" w14:textId="77777777" w:rsidR="00B71B4C" w:rsidRDefault="00B71B4C" w:rsidP="00E81D45">
            <w:pPr>
              <w:tabs>
                <w:tab w:val="center" w:pos="4677"/>
                <w:tab w:val="right" w:pos="9355"/>
              </w:tabs>
              <w:spacing w:before="60"/>
              <w:rPr>
                <w:b/>
                <w:bCs/>
                <w:sz w:val="20"/>
                <w:szCs w:val="20"/>
              </w:rPr>
            </w:pPr>
            <w:r w:rsidRPr="00487E06">
              <w:rPr>
                <w:b/>
                <w:bCs/>
                <w:sz w:val="20"/>
                <w:szCs w:val="20"/>
              </w:rPr>
              <w:t>12,811</w:t>
            </w:r>
          </w:p>
          <w:p w14:paraId="7B90A0C3" w14:textId="77777777" w:rsidR="00B71B4C" w:rsidRDefault="00B71B4C" w:rsidP="00E81D45">
            <w:pPr>
              <w:tabs>
                <w:tab w:val="center" w:pos="4677"/>
                <w:tab w:val="right" w:pos="9355"/>
              </w:tabs>
              <w:spacing w:before="60"/>
              <w:rPr>
                <w:b/>
                <w:bCs/>
                <w:sz w:val="20"/>
                <w:szCs w:val="20"/>
              </w:rPr>
            </w:pPr>
            <w:r>
              <w:rPr>
                <w:b/>
                <w:bCs/>
                <w:sz w:val="20"/>
                <w:szCs w:val="20"/>
              </w:rPr>
              <w:t>-6789 w</w:t>
            </w:r>
          </w:p>
          <w:p w14:paraId="7674415D" w14:textId="77777777" w:rsidR="00B71B4C" w:rsidRPr="00487E06" w:rsidRDefault="00B71B4C" w:rsidP="00E81D45">
            <w:pPr>
              <w:tabs>
                <w:tab w:val="center" w:pos="4677"/>
                <w:tab w:val="right" w:pos="9355"/>
              </w:tabs>
              <w:spacing w:before="60"/>
              <w:rPr>
                <w:b/>
                <w:bCs/>
                <w:sz w:val="20"/>
                <w:szCs w:val="20"/>
              </w:rPr>
            </w:pPr>
            <w:r>
              <w:rPr>
                <w:b/>
                <w:bCs/>
                <w:sz w:val="20"/>
                <w:szCs w:val="20"/>
              </w:rPr>
              <w:t>-6022 m</w:t>
            </w:r>
          </w:p>
        </w:tc>
        <w:tc>
          <w:tcPr>
            <w:tcW w:w="825" w:type="dxa"/>
            <w:vAlign w:val="center"/>
          </w:tcPr>
          <w:p w14:paraId="64FC759C" w14:textId="77777777" w:rsidR="00B71B4C" w:rsidRPr="00233426" w:rsidRDefault="00B71B4C" w:rsidP="00E81D45">
            <w:pPr>
              <w:rPr>
                <w:sz w:val="20"/>
                <w:szCs w:val="20"/>
              </w:rPr>
            </w:pPr>
            <w:r w:rsidRPr="008B4574">
              <w:rPr>
                <w:sz w:val="20"/>
                <w:szCs w:val="20"/>
              </w:rPr>
              <w:t>8400</w:t>
            </w:r>
          </w:p>
        </w:tc>
        <w:tc>
          <w:tcPr>
            <w:tcW w:w="851" w:type="dxa"/>
            <w:vAlign w:val="center"/>
          </w:tcPr>
          <w:p w14:paraId="4438C002" w14:textId="77777777" w:rsidR="00B71B4C" w:rsidRPr="00233426" w:rsidRDefault="00B71B4C" w:rsidP="00E81D45">
            <w:pPr>
              <w:rPr>
                <w:sz w:val="20"/>
                <w:szCs w:val="20"/>
              </w:rPr>
            </w:pPr>
            <w:r w:rsidRPr="008B4574">
              <w:rPr>
                <w:sz w:val="20"/>
                <w:szCs w:val="20"/>
              </w:rPr>
              <w:t>8450</w:t>
            </w:r>
          </w:p>
        </w:tc>
        <w:tc>
          <w:tcPr>
            <w:tcW w:w="2323" w:type="dxa"/>
            <w:vAlign w:val="center"/>
          </w:tcPr>
          <w:p w14:paraId="502ADA80" w14:textId="77777777" w:rsidR="00B71B4C" w:rsidRPr="008B4574" w:rsidRDefault="00B71B4C" w:rsidP="00E81D45">
            <w:pPr>
              <w:spacing w:before="60"/>
              <w:rPr>
                <w:sz w:val="20"/>
                <w:szCs w:val="20"/>
              </w:rPr>
            </w:pPr>
            <w:r w:rsidRPr="008B4574">
              <w:rPr>
                <w:sz w:val="20"/>
                <w:szCs w:val="20"/>
              </w:rPr>
              <w:t>17,000</w:t>
            </w:r>
          </w:p>
          <w:p w14:paraId="170D4F2C" w14:textId="77777777" w:rsidR="00B71B4C" w:rsidRPr="008B4574" w:rsidRDefault="00B71B4C" w:rsidP="00E81D45">
            <w:pPr>
              <w:spacing w:before="60"/>
              <w:rPr>
                <w:sz w:val="20"/>
                <w:szCs w:val="20"/>
              </w:rPr>
            </w:pPr>
            <w:r w:rsidRPr="008B4574">
              <w:rPr>
                <w:sz w:val="20"/>
                <w:szCs w:val="20"/>
              </w:rPr>
              <w:t>c-w 9000</w:t>
            </w:r>
          </w:p>
          <w:p w14:paraId="74A30952" w14:textId="77777777" w:rsidR="00B71B4C" w:rsidRPr="008B4574" w:rsidRDefault="00B71B4C" w:rsidP="00E81D45">
            <w:pPr>
              <w:spacing w:before="60"/>
              <w:rPr>
                <w:sz w:val="20"/>
                <w:szCs w:val="20"/>
              </w:rPr>
            </w:pPr>
            <w:r w:rsidRPr="008B4574">
              <w:rPr>
                <w:sz w:val="20"/>
                <w:szCs w:val="20"/>
              </w:rPr>
              <w:t>d -m 8000</w:t>
            </w:r>
          </w:p>
          <w:p w14:paraId="2DA993CA" w14:textId="77777777" w:rsidR="00B71B4C" w:rsidRPr="00233426" w:rsidRDefault="00B71B4C" w:rsidP="00E81D45">
            <w:pPr>
              <w:rPr>
                <w:sz w:val="20"/>
                <w:szCs w:val="20"/>
              </w:rPr>
            </w:pPr>
          </w:p>
        </w:tc>
        <w:tc>
          <w:tcPr>
            <w:tcW w:w="2071" w:type="dxa"/>
            <w:vAlign w:val="center"/>
          </w:tcPr>
          <w:p w14:paraId="5D976FBE" w14:textId="77777777" w:rsidR="00B71B4C" w:rsidRPr="00233426" w:rsidRDefault="00B71B4C" w:rsidP="00E81D45">
            <w:pPr>
              <w:rPr>
                <w:sz w:val="20"/>
                <w:szCs w:val="20"/>
              </w:rPr>
            </w:pPr>
            <w:r>
              <w:rPr>
                <w:sz w:val="20"/>
                <w:szCs w:val="20"/>
              </w:rPr>
              <w:t>Monitoring visits Surveys</w:t>
            </w:r>
          </w:p>
        </w:tc>
      </w:tr>
      <w:tr w:rsidR="00B71B4C" w14:paraId="59BEF204" w14:textId="77777777" w:rsidTr="4685081E">
        <w:tc>
          <w:tcPr>
            <w:tcW w:w="1525" w:type="dxa"/>
          </w:tcPr>
          <w:p w14:paraId="36E7ED6E" w14:textId="77777777" w:rsidR="00B71B4C" w:rsidRPr="00346393" w:rsidRDefault="00B71B4C" w:rsidP="00E81D45">
            <w:pPr>
              <w:rPr>
                <w:b/>
                <w:bCs/>
                <w:i/>
                <w:iCs/>
              </w:rPr>
            </w:pPr>
          </w:p>
        </w:tc>
        <w:tc>
          <w:tcPr>
            <w:tcW w:w="2766" w:type="dxa"/>
          </w:tcPr>
          <w:p w14:paraId="7A8C65E1" w14:textId="77777777" w:rsidR="00B71B4C" w:rsidRPr="008B4574" w:rsidRDefault="00B71B4C" w:rsidP="00E81D45">
            <w:pPr>
              <w:spacing w:before="60"/>
              <w:rPr>
                <w:sz w:val="20"/>
                <w:szCs w:val="20"/>
              </w:rPr>
            </w:pPr>
            <w:r>
              <w:rPr>
                <w:b/>
                <w:bCs/>
                <w:sz w:val="20"/>
                <w:szCs w:val="20"/>
              </w:rPr>
              <w:t xml:space="preserve">2.7 # </w:t>
            </w:r>
            <w:r w:rsidRPr="008B4574">
              <w:rPr>
                <w:sz w:val="20"/>
                <w:szCs w:val="20"/>
              </w:rPr>
              <w:t>of new jobs and other livelihoods generated, disaggregated by sex.</w:t>
            </w:r>
          </w:p>
          <w:p w14:paraId="772D6F88" w14:textId="77777777" w:rsidR="00B71B4C" w:rsidRPr="008B4574" w:rsidRDefault="00B71B4C" w:rsidP="00E81D45">
            <w:pPr>
              <w:spacing w:before="60"/>
              <w:rPr>
                <w:sz w:val="20"/>
                <w:szCs w:val="20"/>
              </w:rPr>
            </w:pPr>
            <w:r w:rsidRPr="008B4574">
              <w:rPr>
                <w:sz w:val="20"/>
                <w:szCs w:val="20"/>
              </w:rPr>
              <w:t>a)</w:t>
            </w:r>
            <w:r>
              <w:rPr>
                <w:sz w:val="20"/>
                <w:szCs w:val="20"/>
              </w:rPr>
              <w:t xml:space="preserve"> </w:t>
            </w:r>
            <w:r w:rsidRPr="008B4574">
              <w:rPr>
                <w:sz w:val="20"/>
                <w:szCs w:val="20"/>
              </w:rPr>
              <w:t>New jobs created for women</w:t>
            </w:r>
          </w:p>
          <w:p w14:paraId="251CABEB" w14:textId="77777777" w:rsidR="00B71B4C" w:rsidRPr="008B4574" w:rsidRDefault="00B71B4C" w:rsidP="00E81D45">
            <w:pPr>
              <w:spacing w:before="60"/>
              <w:rPr>
                <w:sz w:val="20"/>
                <w:szCs w:val="20"/>
              </w:rPr>
            </w:pPr>
            <w:r w:rsidRPr="008B4574">
              <w:rPr>
                <w:sz w:val="20"/>
                <w:szCs w:val="20"/>
              </w:rPr>
              <w:t>b)</w:t>
            </w:r>
            <w:r>
              <w:rPr>
                <w:sz w:val="20"/>
                <w:szCs w:val="20"/>
              </w:rPr>
              <w:t xml:space="preserve"> </w:t>
            </w:r>
            <w:r w:rsidRPr="008B4574">
              <w:rPr>
                <w:sz w:val="20"/>
                <w:szCs w:val="20"/>
              </w:rPr>
              <w:t>New jobs created for men</w:t>
            </w:r>
          </w:p>
          <w:p w14:paraId="57FC256B" w14:textId="77777777" w:rsidR="00B71B4C" w:rsidRPr="008B4574" w:rsidRDefault="00B71B4C" w:rsidP="00E81D45">
            <w:pPr>
              <w:spacing w:before="60"/>
              <w:rPr>
                <w:sz w:val="20"/>
                <w:szCs w:val="20"/>
              </w:rPr>
            </w:pPr>
            <w:r w:rsidRPr="008B4574">
              <w:rPr>
                <w:sz w:val="20"/>
                <w:szCs w:val="20"/>
              </w:rPr>
              <w:t xml:space="preserve">c)Additional females benefiting from strengthened livelihoods  </w:t>
            </w:r>
          </w:p>
          <w:p w14:paraId="7F346BE9" w14:textId="77777777" w:rsidR="00B71B4C" w:rsidRDefault="00B71B4C" w:rsidP="00E81D45">
            <w:pPr>
              <w:rPr>
                <w:b/>
                <w:bCs/>
                <w:sz w:val="20"/>
                <w:szCs w:val="20"/>
              </w:rPr>
            </w:pPr>
            <w:r w:rsidRPr="008B4574">
              <w:rPr>
                <w:sz w:val="20"/>
                <w:szCs w:val="20"/>
              </w:rPr>
              <w:t>d)Additional males benefiting from strengthened livelihoods</w:t>
            </w:r>
          </w:p>
        </w:tc>
        <w:tc>
          <w:tcPr>
            <w:tcW w:w="2035" w:type="dxa"/>
          </w:tcPr>
          <w:p w14:paraId="191CB505" w14:textId="77777777" w:rsidR="00B71B4C" w:rsidRPr="00BC2399" w:rsidRDefault="00B71B4C" w:rsidP="00E81D45">
            <w:pPr>
              <w:spacing w:before="60"/>
              <w:rPr>
                <w:sz w:val="20"/>
                <w:szCs w:val="20"/>
              </w:rPr>
            </w:pPr>
            <w:r w:rsidRPr="00BC2399">
              <w:rPr>
                <w:sz w:val="20"/>
                <w:szCs w:val="20"/>
              </w:rPr>
              <w:t>Field visit reports</w:t>
            </w:r>
          </w:p>
          <w:p w14:paraId="7D593F87" w14:textId="77777777" w:rsidR="00B71B4C" w:rsidRPr="00BC2399" w:rsidRDefault="00B71B4C" w:rsidP="00E81D45">
            <w:pPr>
              <w:spacing w:before="60"/>
              <w:rPr>
                <w:sz w:val="20"/>
                <w:szCs w:val="20"/>
              </w:rPr>
            </w:pPr>
            <w:r w:rsidRPr="00BC2399">
              <w:rPr>
                <w:sz w:val="20"/>
                <w:szCs w:val="20"/>
              </w:rPr>
              <w:t>Project progress reports</w:t>
            </w:r>
          </w:p>
          <w:p w14:paraId="63E71F84" w14:textId="77777777" w:rsidR="00B71B4C" w:rsidRPr="008B4574" w:rsidRDefault="00B71B4C" w:rsidP="00E81D45">
            <w:pPr>
              <w:spacing w:before="60"/>
              <w:rPr>
                <w:sz w:val="20"/>
                <w:szCs w:val="20"/>
              </w:rPr>
            </w:pPr>
            <w:r w:rsidRPr="00BC2399">
              <w:rPr>
                <w:sz w:val="20"/>
                <w:szCs w:val="20"/>
              </w:rPr>
              <w:t>questionnaires</w:t>
            </w:r>
          </w:p>
        </w:tc>
        <w:tc>
          <w:tcPr>
            <w:tcW w:w="974" w:type="dxa"/>
          </w:tcPr>
          <w:p w14:paraId="34B1065C" w14:textId="77777777" w:rsidR="00B71B4C" w:rsidRPr="008B4574" w:rsidRDefault="00B71B4C" w:rsidP="00E81D45">
            <w:pPr>
              <w:pStyle w:val="Header"/>
              <w:spacing w:before="60"/>
              <w:jc w:val="center"/>
              <w:rPr>
                <w:sz w:val="20"/>
                <w:szCs w:val="20"/>
              </w:rPr>
            </w:pPr>
            <w:r w:rsidRPr="008B4574">
              <w:rPr>
                <w:sz w:val="20"/>
                <w:szCs w:val="20"/>
              </w:rPr>
              <w:t>a), b) 20</w:t>
            </w:r>
          </w:p>
          <w:p w14:paraId="064DD77C" w14:textId="77777777" w:rsidR="00B71B4C" w:rsidRPr="008B4574" w:rsidRDefault="00B71B4C" w:rsidP="00E81D45">
            <w:pPr>
              <w:rPr>
                <w:sz w:val="20"/>
                <w:szCs w:val="20"/>
              </w:rPr>
            </w:pPr>
            <w:r w:rsidRPr="008B4574">
              <w:rPr>
                <w:sz w:val="20"/>
                <w:szCs w:val="20"/>
              </w:rPr>
              <w:t>c), d) 150</w:t>
            </w:r>
          </w:p>
        </w:tc>
        <w:tc>
          <w:tcPr>
            <w:tcW w:w="1084" w:type="dxa"/>
            <w:shd w:val="clear" w:color="auto" w:fill="F2F2F2" w:themeFill="background1" w:themeFillShade="F2"/>
          </w:tcPr>
          <w:p w14:paraId="73505E46" w14:textId="77777777" w:rsidR="00B71B4C" w:rsidRPr="00441093" w:rsidRDefault="00B71B4C" w:rsidP="00E81D45">
            <w:pPr>
              <w:pStyle w:val="Header"/>
              <w:spacing w:before="60"/>
              <w:jc w:val="center"/>
              <w:rPr>
                <w:b/>
                <w:bCs/>
                <w:sz w:val="20"/>
                <w:szCs w:val="20"/>
              </w:rPr>
            </w:pPr>
            <w:r w:rsidRPr="00441093">
              <w:rPr>
                <w:b/>
                <w:bCs/>
                <w:sz w:val="20"/>
                <w:szCs w:val="20"/>
              </w:rPr>
              <w:t>a),73 b) 9</w:t>
            </w:r>
          </w:p>
          <w:p w14:paraId="6D3DA667" w14:textId="77777777" w:rsidR="00B71B4C" w:rsidRPr="00346393" w:rsidRDefault="00B71B4C" w:rsidP="00E81D45">
            <w:pPr>
              <w:tabs>
                <w:tab w:val="center" w:pos="4677"/>
                <w:tab w:val="right" w:pos="9355"/>
              </w:tabs>
              <w:spacing w:before="60"/>
              <w:rPr>
                <w:sz w:val="20"/>
                <w:szCs w:val="20"/>
              </w:rPr>
            </w:pPr>
            <w:r w:rsidRPr="00441093">
              <w:rPr>
                <w:b/>
                <w:bCs/>
                <w:sz w:val="20"/>
                <w:szCs w:val="20"/>
              </w:rPr>
              <w:t>c), 173 d) 154</w:t>
            </w:r>
            <w:r w:rsidRPr="008B4574">
              <w:rPr>
                <w:sz w:val="20"/>
                <w:szCs w:val="20"/>
              </w:rPr>
              <w:t xml:space="preserve"> </w:t>
            </w:r>
          </w:p>
        </w:tc>
        <w:tc>
          <w:tcPr>
            <w:tcW w:w="825" w:type="dxa"/>
          </w:tcPr>
          <w:p w14:paraId="7125AABC" w14:textId="77777777" w:rsidR="00B71B4C" w:rsidRPr="008B4574" w:rsidRDefault="00B71B4C" w:rsidP="00E81D45">
            <w:pPr>
              <w:pStyle w:val="Header"/>
              <w:spacing w:before="60"/>
              <w:jc w:val="center"/>
              <w:rPr>
                <w:sz w:val="20"/>
                <w:szCs w:val="20"/>
              </w:rPr>
            </w:pPr>
            <w:r w:rsidRPr="008B4574">
              <w:rPr>
                <w:sz w:val="20"/>
                <w:szCs w:val="20"/>
              </w:rPr>
              <w:t>90</w:t>
            </w:r>
          </w:p>
          <w:p w14:paraId="4D13EF19" w14:textId="77777777" w:rsidR="00B71B4C" w:rsidRPr="008B4574" w:rsidRDefault="00B71B4C" w:rsidP="00E81D45">
            <w:pPr>
              <w:rPr>
                <w:sz w:val="20"/>
                <w:szCs w:val="20"/>
              </w:rPr>
            </w:pPr>
            <w:r w:rsidRPr="008B4574">
              <w:rPr>
                <w:sz w:val="20"/>
                <w:szCs w:val="20"/>
              </w:rPr>
              <w:t>8400</w:t>
            </w:r>
          </w:p>
        </w:tc>
        <w:tc>
          <w:tcPr>
            <w:tcW w:w="851" w:type="dxa"/>
          </w:tcPr>
          <w:p w14:paraId="10C87537" w14:textId="77777777" w:rsidR="00B71B4C" w:rsidRPr="008B4574" w:rsidRDefault="00B71B4C" w:rsidP="00E81D45">
            <w:pPr>
              <w:pStyle w:val="Header"/>
              <w:spacing w:before="60"/>
              <w:jc w:val="center"/>
              <w:rPr>
                <w:sz w:val="20"/>
                <w:szCs w:val="20"/>
              </w:rPr>
            </w:pPr>
            <w:r w:rsidRPr="008B4574">
              <w:rPr>
                <w:sz w:val="20"/>
                <w:szCs w:val="20"/>
              </w:rPr>
              <w:t>90</w:t>
            </w:r>
          </w:p>
          <w:p w14:paraId="75457E5E" w14:textId="77777777" w:rsidR="00B71B4C" w:rsidRPr="008B4574" w:rsidRDefault="00B71B4C" w:rsidP="00E81D45">
            <w:pPr>
              <w:rPr>
                <w:sz w:val="20"/>
                <w:szCs w:val="20"/>
              </w:rPr>
            </w:pPr>
            <w:r w:rsidRPr="008B4574">
              <w:rPr>
                <w:sz w:val="20"/>
                <w:szCs w:val="20"/>
              </w:rPr>
              <w:t>8450</w:t>
            </w:r>
          </w:p>
        </w:tc>
        <w:tc>
          <w:tcPr>
            <w:tcW w:w="2323" w:type="dxa"/>
          </w:tcPr>
          <w:p w14:paraId="060DCF9E" w14:textId="77777777" w:rsidR="00B71B4C" w:rsidRPr="008B4574" w:rsidRDefault="00B71B4C" w:rsidP="00E81D45">
            <w:pPr>
              <w:spacing w:before="60"/>
              <w:rPr>
                <w:sz w:val="20"/>
                <w:szCs w:val="20"/>
              </w:rPr>
            </w:pPr>
            <w:r w:rsidRPr="008B4574">
              <w:rPr>
                <w:sz w:val="20"/>
                <w:szCs w:val="20"/>
              </w:rPr>
              <w:t>a-w 110</w:t>
            </w:r>
          </w:p>
          <w:p w14:paraId="5AE2906D" w14:textId="77777777" w:rsidR="00B71B4C" w:rsidRPr="008B4574" w:rsidRDefault="00B71B4C" w:rsidP="00E81D45">
            <w:pPr>
              <w:spacing w:before="60"/>
              <w:rPr>
                <w:sz w:val="20"/>
                <w:szCs w:val="20"/>
              </w:rPr>
            </w:pPr>
            <w:r w:rsidRPr="008B4574">
              <w:rPr>
                <w:sz w:val="20"/>
                <w:szCs w:val="20"/>
              </w:rPr>
              <w:t>b-m 90</w:t>
            </w:r>
          </w:p>
          <w:p w14:paraId="40CB8FFF" w14:textId="77777777" w:rsidR="00B71B4C" w:rsidRPr="008B4574" w:rsidRDefault="00B71B4C" w:rsidP="00E81D45">
            <w:pPr>
              <w:spacing w:before="60"/>
              <w:rPr>
                <w:sz w:val="20"/>
                <w:szCs w:val="20"/>
              </w:rPr>
            </w:pPr>
            <w:r w:rsidRPr="008B4574">
              <w:rPr>
                <w:sz w:val="20"/>
                <w:szCs w:val="20"/>
              </w:rPr>
              <w:t>c-w 9000</w:t>
            </w:r>
          </w:p>
          <w:p w14:paraId="5C6000C7" w14:textId="77777777" w:rsidR="00B71B4C" w:rsidRPr="008B4574" w:rsidRDefault="00B71B4C" w:rsidP="00E81D45">
            <w:pPr>
              <w:spacing w:before="60"/>
              <w:rPr>
                <w:sz w:val="20"/>
                <w:szCs w:val="20"/>
              </w:rPr>
            </w:pPr>
            <w:r w:rsidRPr="008B4574">
              <w:rPr>
                <w:sz w:val="20"/>
                <w:szCs w:val="20"/>
              </w:rPr>
              <w:t>d -m 8000</w:t>
            </w:r>
          </w:p>
          <w:p w14:paraId="6A0AB5A5" w14:textId="77777777" w:rsidR="00B71B4C" w:rsidRPr="008B4574" w:rsidRDefault="00B71B4C" w:rsidP="00E81D45">
            <w:pPr>
              <w:spacing w:before="60"/>
              <w:rPr>
                <w:sz w:val="20"/>
                <w:szCs w:val="20"/>
              </w:rPr>
            </w:pPr>
          </w:p>
        </w:tc>
        <w:tc>
          <w:tcPr>
            <w:tcW w:w="2071" w:type="dxa"/>
          </w:tcPr>
          <w:p w14:paraId="37E7759A" w14:textId="77777777" w:rsidR="00B71B4C" w:rsidRDefault="00B71B4C" w:rsidP="00E81D45">
            <w:pPr>
              <w:spacing w:before="60"/>
              <w:rPr>
                <w:sz w:val="20"/>
                <w:szCs w:val="20"/>
              </w:rPr>
            </w:pPr>
            <w:r>
              <w:rPr>
                <w:sz w:val="20"/>
                <w:szCs w:val="20"/>
              </w:rPr>
              <w:t>Monitoring visits</w:t>
            </w:r>
          </w:p>
          <w:p w14:paraId="459755AF" w14:textId="77777777" w:rsidR="00B71B4C" w:rsidRDefault="00B71B4C" w:rsidP="00E81D45">
            <w:pPr>
              <w:rPr>
                <w:sz w:val="20"/>
                <w:szCs w:val="20"/>
              </w:rPr>
            </w:pPr>
            <w:r>
              <w:rPr>
                <w:sz w:val="20"/>
                <w:szCs w:val="20"/>
              </w:rPr>
              <w:t>Surveys</w:t>
            </w:r>
          </w:p>
        </w:tc>
      </w:tr>
      <w:tr w:rsidR="00B71B4C" w14:paraId="725370BA" w14:textId="77777777" w:rsidTr="4685081E">
        <w:tc>
          <w:tcPr>
            <w:tcW w:w="1525" w:type="dxa"/>
            <w:vMerge w:val="restart"/>
            <w:vAlign w:val="center"/>
          </w:tcPr>
          <w:p w14:paraId="0D575C52" w14:textId="77777777" w:rsidR="00B71B4C" w:rsidRPr="00BC2399" w:rsidRDefault="00B71B4C" w:rsidP="00E81D45">
            <w:pPr>
              <w:spacing w:before="60"/>
              <w:rPr>
                <w:b/>
                <w:sz w:val="20"/>
                <w:szCs w:val="20"/>
              </w:rPr>
            </w:pPr>
            <w:r w:rsidRPr="00BC2399">
              <w:rPr>
                <w:b/>
                <w:sz w:val="20"/>
                <w:szCs w:val="20"/>
              </w:rPr>
              <w:lastRenderedPageBreak/>
              <w:t>Component 3</w:t>
            </w:r>
          </w:p>
          <w:p w14:paraId="6B7D7999" w14:textId="77777777" w:rsidR="00B71B4C" w:rsidRPr="00BC2399" w:rsidRDefault="00B71B4C" w:rsidP="00E81D45">
            <w:pPr>
              <w:spacing w:before="60"/>
              <w:rPr>
                <w:bCs/>
                <w:sz w:val="20"/>
                <w:szCs w:val="20"/>
              </w:rPr>
            </w:pPr>
            <w:r w:rsidRPr="00BC2399">
              <w:rPr>
                <w:bCs/>
                <w:sz w:val="20"/>
                <w:szCs w:val="20"/>
              </w:rPr>
              <w:t>Improved production and management through new technologies and innovation</w:t>
            </w:r>
          </w:p>
          <w:p w14:paraId="47AECB2F" w14:textId="77777777" w:rsidR="00B71B4C" w:rsidRPr="00BC2399" w:rsidRDefault="00B71B4C" w:rsidP="00E81D45">
            <w:pPr>
              <w:rPr>
                <w:bCs/>
                <w:i/>
                <w:iCs/>
              </w:rPr>
            </w:pPr>
          </w:p>
        </w:tc>
        <w:tc>
          <w:tcPr>
            <w:tcW w:w="2766" w:type="dxa"/>
          </w:tcPr>
          <w:p w14:paraId="17B5936F" w14:textId="77777777" w:rsidR="00B71B4C" w:rsidRPr="00BC2399" w:rsidRDefault="00B71B4C" w:rsidP="00E81D45">
            <w:pPr>
              <w:spacing w:before="60" w:after="60"/>
              <w:rPr>
                <w:bCs/>
                <w:sz w:val="20"/>
                <w:szCs w:val="20"/>
              </w:rPr>
            </w:pPr>
            <w:r w:rsidRPr="00BC2399">
              <w:rPr>
                <w:bCs/>
              </w:rPr>
              <w:t xml:space="preserve">3. # </w:t>
            </w:r>
            <w:r w:rsidRPr="00BC2399">
              <w:rPr>
                <w:bCs/>
                <w:sz w:val="20"/>
                <w:szCs w:val="20"/>
              </w:rPr>
              <w:t>of women, men in the regions report awareness of and benefiting from new/improved production and management mechanisms introduced (new technologies, innovation)</w:t>
            </w:r>
          </w:p>
          <w:p w14:paraId="2BE5B622" w14:textId="77777777" w:rsidR="00B71B4C" w:rsidRPr="00BC2399" w:rsidRDefault="00B71B4C" w:rsidP="00E81D45">
            <w:pPr>
              <w:spacing w:before="60"/>
              <w:rPr>
                <w:bCs/>
                <w:sz w:val="20"/>
                <w:szCs w:val="20"/>
              </w:rPr>
            </w:pPr>
          </w:p>
        </w:tc>
        <w:tc>
          <w:tcPr>
            <w:tcW w:w="2035" w:type="dxa"/>
          </w:tcPr>
          <w:p w14:paraId="268901A8" w14:textId="77777777" w:rsidR="00B71B4C" w:rsidRPr="00BC2399" w:rsidRDefault="00B71B4C" w:rsidP="00E81D45">
            <w:pPr>
              <w:spacing w:before="60"/>
              <w:jc w:val="both"/>
              <w:rPr>
                <w:sz w:val="20"/>
                <w:szCs w:val="20"/>
              </w:rPr>
            </w:pPr>
            <w:r w:rsidRPr="00BC2399">
              <w:rPr>
                <w:sz w:val="20"/>
                <w:szCs w:val="20"/>
              </w:rPr>
              <w:t>Surveys</w:t>
            </w:r>
          </w:p>
          <w:p w14:paraId="7111528F" w14:textId="77777777" w:rsidR="00B71B4C" w:rsidRPr="00BC2399" w:rsidRDefault="00B71B4C" w:rsidP="00E81D45">
            <w:pPr>
              <w:spacing w:before="60"/>
              <w:jc w:val="both"/>
              <w:rPr>
                <w:sz w:val="20"/>
                <w:szCs w:val="20"/>
              </w:rPr>
            </w:pPr>
            <w:r w:rsidRPr="00BC2399">
              <w:rPr>
                <w:sz w:val="20"/>
                <w:szCs w:val="20"/>
              </w:rPr>
              <w:t>Monitoring report</w:t>
            </w:r>
          </w:p>
        </w:tc>
        <w:tc>
          <w:tcPr>
            <w:tcW w:w="974" w:type="dxa"/>
          </w:tcPr>
          <w:p w14:paraId="4099318F" w14:textId="77777777" w:rsidR="00B71B4C" w:rsidRPr="008B4574" w:rsidRDefault="00B71B4C" w:rsidP="00E81D45">
            <w:pPr>
              <w:rPr>
                <w:sz w:val="20"/>
                <w:szCs w:val="20"/>
              </w:rPr>
            </w:pPr>
            <w:r>
              <w:rPr>
                <w:sz w:val="20"/>
                <w:szCs w:val="20"/>
              </w:rPr>
              <w:t>TBC</w:t>
            </w:r>
          </w:p>
        </w:tc>
        <w:tc>
          <w:tcPr>
            <w:tcW w:w="1084" w:type="dxa"/>
            <w:shd w:val="clear" w:color="auto" w:fill="F2F2F2" w:themeFill="background1" w:themeFillShade="F2"/>
          </w:tcPr>
          <w:p w14:paraId="2C2E656D" w14:textId="77777777" w:rsidR="00B71B4C" w:rsidRPr="009E7C03" w:rsidRDefault="0E9C7E21" w:rsidP="4685081E">
            <w:pPr>
              <w:spacing w:before="60"/>
              <w:rPr>
                <w:sz w:val="20"/>
                <w:szCs w:val="20"/>
              </w:rPr>
            </w:pPr>
            <w:r w:rsidRPr="4685081E">
              <w:rPr>
                <w:sz w:val="20"/>
                <w:szCs w:val="20"/>
              </w:rPr>
              <w:t>TBC</w:t>
            </w:r>
          </w:p>
          <w:p w14:paraId="6C7DE7FC" w14:textId="28B5B7B1" w:rsidR="00B71B4C" w:rsidRPr="009E7C03" w:rsidRDefault="00B71B4C" w:rsidP="4685081E">
            <w:pPr>
              <w:tabs>
                <w:tab w:val="center" w:pos="4677"/>
                <w:tab w:val="right" w:pos="9355"/>
              </w:tabs>
              <w:spacing w:before="60"/>
              <w:rPr>
                <w:sz w:val="20"/>
                <w:szCs w:val="20"/>
              </w:rPr>
            </w:pPr>
          </w:p>
        </w:tc>
        <w:tc>
          <w:tcPr>
            <w:tcW w:w="825" w:type="dxa"/>
          </w:tcPr>
          <w:p w14:paraId="3539A469" w14:textId="77777777" w:rsidR="00B71B4C" w:rsidRPr="008B4574" w:rsidRDefault="00B71B4C" w:rsidP="00E81D45">
            <w:pPr>
              <w:pStyle w:val="Header"/>
              <w:spacing w:before="60"/>
              <w:jc w:val="center"/>
              <w:rPr>
                <w:sz w:val="20"/>
                <w:szCs w:val="20"/>
              </w:rPr>
            </w:pPr>
            <w:r>
              <w:rPr>
                <w:sz w:val="20"/>
                <w:szCs w:val="20"/>
              </w:rPr>
              <w:t>TBC</w:t>
            </w:r>
          </w:p>
        </w:tc>
        <w:tc>
          <w:tcPr>
            <w:tcW w:w="851" w:type="dxa"/>
          </w:tcPr>
          <w:p w14:paraId="7F651F57" w14:textId="77777777" w:rsidR="00B71B4C" w:rsidRPr="008B4574" w:rsidRDefault="00B71B4C" w:rsidP="00E81D45">
            <w:pPr>
              <w:pStyle w:val="Header"/>
              <w:spacing w:before="60"/>
              <w:jc w:val="center"/>
              <w:rPr>
                <w:sz w:val="20"/>
                <w:szCs w:val="20"/>
              </w:rPr>
            </w:pPr>
            <w:r>
              <w:rPr>
                <w:sz w:val="20"/>
                <w:szCs w:val="20"/>
              </w:rPr>
              <w:t>TBC</w:t>
            </w:r>
          </w:p>
        </w:tc>
        <w:tc>
          <w:tcPr>
            <w:tcW w:w="2323" w:type="dxa"/>
          </w:tcPr>
          <w:p w14:paraId="65704C95" w14:textId="77777777" w:rsidR="00B71B4C" w:rsidRPr="008B4574" w:rsidRDefault="00B71B4C" w:rsidP="00E81D45">
            <w:pPr>
              <w:spacing w:before="60"/>
              <w:rPr>
                <w:sz w:val="20"/>
                <w:szCs w:val="20"/>
              </w:rPr>
            </w:pPr>
            <w:r>
              <w:rPr>
                <w:sz w:val="20"/>
                <w:szCs w:val="20"/>
              </w:rPr>
              <w:t>TBC</w:t>
            </w:r>
          </w:p>
        </w:tc>
        <w:tc>
          <w:tcPr>
            <w:tcW w:w="2071" w:type="dxa"/>
          </w:tcPr>
          <w:p w14:paraId="2036D343" w14:textId="77777777" w:rsidR="00B71B4C" w:rsidRDefault="00B71B4C" w:rsidP="00E81D45">
            <w:pPr>
              <w:spacing w:before="60"/>
              <w:rPr>
                <w:sz w:val="20"/>
                <w:szCs w:val="20"/>
              </w:rPr>
            </w:pPr>
            <w:r>
              <w:rPr>
                <w:sz w:val="20"/>
                <w:szCs w:val="20"/>
              </w:rPr>
              <w:t>Project monitoring</w:t>
            </w:r>
          </w:p>
        </w:tc>
      </w:tr>
      <w:tr w:rsidR="00B71B4C" w14:paraId="3081E67B" w14:textId="77777777" w:rsidTr="4685081E">
        <w:tc>
          <w:tcPr>
            <w:tcW w:w="1525" w:type="dxa"/>
            <w:vMerge/>
          </w:tcPr>
          <w:p w14:paraId="0618830A" w14:textId="77777777" w:rsidR="00B71B4C" w:rsidRPr="00BC2399" w:rsidRDefault="00B71B4C" w:rsidP="00E81D45">
            <w:pPr>
              <w:rPr>
                <w:bCs/>
                <w:i/>
                <w:iCs/>
              </w:rPr>
            </w:pPr>
          </w:p>
        </w:tc>
        <w:tc>
          <w:tcPr>
            <w:tcW w:w="2766" w:type="dxa"/>
          </w:tcPr>
          <w:p w14:paraId="7567C6A9" w14:textId="77777777" w:rsidR="00B71B4C" w:rsidRPr="00BC2399" w:rsidRDefault="00B71B4C" w:rsidP="00E81D45">
            <w:pPr>
              <w:spacing w:before="60"/>
              <w:rPr>
                <w:bCs/>
                <w:sz w:val="20"/>
                <w:szCs w:val="20"/>
              </w:rPr>
            </w:pPr>
            <w:r w:rsidRPr="00BC2399">
              <w:rPr>
                <w:b/>
                <w:sz w:val="20"/>
                <w:szCs w:val="20"/>
              </w:rPr>
              <w:t>3.1.</w:t>
            </w:r>
            <w:r w:rsidRPr="00BC2399">
              <w:rPr>
                <w:bCs/>
                <w:sz w:val="20"/>
                <w:szCs w:val="20"/>
              </w:rPr>
              <w:t xml:space="preserve"> </w:t>
            </w:r>
            <w:r>
              <w:rPr>
                <w:bCs/>
                <w:sz w:val="20"/>
                <w:szCs w:val="20"/>
              </w:rPr>
              <w:t xml:space="preserve"># </w:t>
            </w:r>
            <w:r w:rsidRPr="00BC2399">
              <w:rPr>
                <w:bCs/>
                <w:sz w:val="20"/>
                <w:szCs w:val="20"/>
              </w:rPr>
              <w:t xml:space="preserve">of new/innovative tech solutions developed and piloted locally </w:t>
            </w:r>
          </w:p>
        </w:tc>
        <w:tc>
          <w:tcPr>
            <w:tcW w:w="2035" w:type="dxa"/>
          </w:tcPr>
          <w:p w14:paraId="293D2BCB" w14:textId="77777777" w:rsidR="00B71B4C" w:rsidRPr="00BC2399" w:rsidRDefault="00B71B4C" w:rsidP="00E81D45">
            <w:pPr>
              <w:spacing w:before="60"/>
              <w:jc w:val="both"/>
              <w:rPr>
                <w:sz w:val="20"/>
                <w:szCs w:val="20"/>
              </w:rPr>
            </w:pPr>
            <w:r w:rsidRPr="008B4574">
              <w:rPr>
                <w:sz w:val="20"/>
                <w:szCs w:val="20"/>
              </w:rPr>
              <w:t>Project reports, UNDP website</w:t>
            </w:r>
          </w:p>
        </w:tc>
        <w:tc>
          <w:tcPr>
            <w:tcW w:w="974" w:type="dxa"/>
          </w:tcPr>
          <w:p w14:paraId="2AC5E1E4" w14:textId="77777777" w:rsidR="00B71B4C" w:rsidRPr="008B4574" w:rsidRDefault="00B71B4C" w:rsidP="00E81D45">
            <w:pPr>
              <w:rPr>
                <w:sz w:val="20"/>
                <w:szCs w:val="20"/>
              </w:rPr>
            </w:pPr>
            <w:r>
              <w:rPr>
                <w:sz w:val="20"/>
                <w:szCs w:val="20"/>
              </w:rPr>
              <w:t>0</w:t>
            </w:r>
          </w:p>
        </w:tc>
        <w:tc>
          <w:tcPr>
            <w:tcW w:w="1084" w:type="dxa"/>
          </w:tcPr>
          <w:p w14:paraId="2A3FD564" w14:textId="77777777" w:rsidR="00B71B4C" w:rsidRPr="008B4574" w:rsidRDefault="6C591EC8" w:rsidP="4685081E">
            <w:pPr>
              <w:spacing w:before="60"/>
              <w:rPr>
                <w:sz w:val="20"/>
                <w:szCs w:val="20"/>
              </w:rPr>
            </w:pPr>
            <w:r w:rsidRPr="4685081E">
              <w:rPr>
                <w:sz w:val="20"/>
                <w:szCs w:val="20"/>
              </w:rPr>
              <w:t>TBC</w:t>
            </w:r>
          </w:p>
          <w:p w14:paraId="7CFAE094" w14:textId="512E76F7" w:rsidR="00B71B4C" w:rsidRPr="008B4574" w:rsidRDefault="00B71B4C" w:rsidP="00E81D45">
            <w:pPr>
              <w:pStyle w:val="Header"/>
              <w:spacing w:before="60"/>
              <w:jc w:val="center"/>
              <w:rPr>
                <w:sz w:val="20"/>
                <w:szCs w:val="20"/>
              </w:rPr>
            </w:pPr>
          </w:p>
        </w:tc>
        <w:tc>
          <w:tcPr>
            <w:tcW w:w="825" w:type="dxa"/>
          </w:tcPr>
          <w:p w14:paraId="3F869B3B" w14:textId="77777777" w:rsidR="00B71B4C" w:rsidRPr="008B4574" w:rsidRDefault="00B71B4C" w:rsidP="00E81D45">
            <w:pPr>
              <w:pStyle w:val="Header"/>
              <w:spacing w:before="60"/>
              <w:jc w:val="center"/>
              <w:rPr>
                <w:sz w:val="20"/>
                <w:szCs w:val="20"/>
              </w:rPr>
            </w:pPr>
            <w:r w:rsidRPr="008B4574">
              <w:rPr>
                <w:sz w:val="20"/>
                <w:szCs w:val="20"/>
              </w:rPr>
              <w:t>3</w:t>
            </w:r>
          </w:p>
        </w:tc>
        <w:tc>
          <w:tcPr>
            <w:tcW w:w="851" w:type="dxa"/>
          </w:tcPr>
          <w:p w14:paraId="29FDFDE0" w14:textId="77777777" w:rsidR="00B71B4C" w:rsidRPr="008B4574" w:rsidRDefault="00B71B4C" w:rsidP="00E81D45">
            <w:pPr>
              <w:pStyle w:val="Header"/>
              <w:spacing w:before="60"/>
              <w:jc w:val="center"/>
              <w:rPr>
                <w:sz w:val="20"/>
                <w:szCs w:val="20"/>
              </w:rPr>
            </w:pPr>
            <w:r w:rsidRPr="008B4574">
              <w:rPr>
                <w:sz w:val="20"/>
                <w:szCs w:val="20"/>
              </w:rPr>
              <w:t>0</w:t>
            </w:r>
          </w:p>
        </w:tc>
        <w:tc>
          <w:tcPr>
            <w:tcW w:w="2323" w:type="dxa"/>
          </w:tcPr>
          <w:p w14:paraId="1001533E" w14:textId="77777777" w:rsidR="00B71B4C" w:rsidRPr="008B4574" w:rsidRDefault="00B71B4C" w:rsidP="00E81D45">
            <w:pPr>
              <w:spacing w:before="60"/>
              <w:rPr>
                <w:sz w:val="20"/>
                <w:szCs w:val="20"/>
              </w:rPr>
            </w:pPr>
            <w:r w:rsidRPr="008B4574">
              <w:rPr>
                <w:sz w:val="20"/>
                <w:szCs w:val="20"/>
              </w:rPr>
              <w:t>3</w:t>
            </w:r>
          </w:p>
        </w:tc>
        <w:tc>
          <w:tcPr>
            <w:tcW w:w="2071" w:type="dxa"/>
          </w:tcPr>
          <w:p w14:paraId="1DE33556" w14:textId="77777777" w:rsidR="00B71B4C" w:rsidRDefault="00B71B4C" w:rsidP="00E81D45">
            <w:pPr>
              <w:spacing w:before="60"/>
              <w:rPr>
                <w:sz w:val="20"/>
                <w:szCs w:val="20"/>
              </w:rPr>
            </w:pPr>
            <w:r w:rsidRPr="008B4574">
              <w:rPr>
                <w:sz w:val="20"/>
                <w:szCs w:val="20"/>
              </w:rPr>
              <w:t>Project Progress Reports</w:t>
            </w:r>
          </w:p>
        </w:tc>
      </w:tr>
      <w:tr w:rsidR="00B71B4C" w14:paraId="1D79D2F3" w14:textId="77777777" w:rsidTr="4685081E">
        <w:tc>
          <w:tcPr>
            <w:tcW w:w="1525" w:type="dxa"/>
            <w:vMerge/>
          </w:tcPr>
          <w:p w14:paraId="0273C60B" w14:textId="77777777" w:rsidR="00B71B4C" w:rsidRPr="00BC2399" w:rsidRDefault="00B71B4C" w:rsidP="00E81D45">
            <w:pPr>
              <w:rPr>
                <w:bCs/>
                <w:i/>
                <w:iCs/>
              </w:rPr>
            </w:pPr>
          </w:p>
        </w:tc>
        <w:tc>
          <w:tcPr>
            <w:tcW w:w="2766" w:type="dxa"/>
          </w:tcPr>
          <w:p w14:paraId="2E8140CE" w14:textId="77777777" w:rsidR="00B71B4C" w:rsidRPr="00BC2399" w:rsidRDefault="00B71B4C" w:rsidP="00E81D45">
            <w:pPr>
              <w:spacing w:before="60"/>
              <w:rPr>
                <w:bCs/>
                <w:sz w:val="20"/>
                <w:szCs w:val="20"/>
              </w:rPr>
            </w:pPr>
            <w:r w:rsidRPr="00BC2399">
              <w:rPr>
                <w:b/>
                <w:sz w:val="20"/>
                <w:szCs w:val="20"/>
              </w:rPr>
              <w:t>3.2.</w:t>
            </w:r>
            <w:r w:rsidRPr="00BC2399">
              <w:rPr>
                <w:bCs/>
                <w:sz w:val="20"/>
                <w:szCs w:val="20"/>
              </w:rPr>
              <w:t xml:space="preserve"> </w:t>
            </w:r>
            <w:r>
              <w:rPr>
                <w:bCs/>
                <w:sz w:val="20"/>
                <w:szCs w:val="20"/>
              </w:rPr>
              <w:t xml:space="preserve"># </w:t>
            </w:r>
            <w:r w:rsidRPr="00BC2399">
              <w:rPr>
                <w:bCs/>
                <w:sz w:val="20"/>
                <w:szCs w:val="20"/>
              </w:rPr>
              <w:t>of Hackathons organized</w:t>
            </w:r>
          </w:p>
        </w:tc>
        <w:tc>
          <w:tcPr>
            <w:tcW w:w="2035" w:type="dxa"/>
          </w:tcPr>
          <w:p w14:paraId="2F9FEA24" w14:textId="77777777" w:rsidR="00B71B4C" w:rsidRPr="00BC2399" w:rsidRDefault="00B71B4C" w:rsidP="00E81D45">
            <w:pPr>
              <w:spacing w:before="60"/>
              <w:jc w:val="both"/>
              <w:rPr>
                <w:sz w:val="20"/>
                <w:szCs w:val="20"/>
              </w:rPr>
            </w:pPr>
            <w:r w:rsidRPr="008B4574">
              <w:rPr>
                <w:sz w:val="20"/>
                <w:szCs w:val="20"/>
              </w:rPr>
              <w:t>Project reports, UNDP website</w:t>
            </w:r>
          </w:p>
        </w:tc>
        <w:tc>
          <w:tcPr>
            <w:tcW w:w="974" w:type="dxa"/>
          </w:tcPr>
          <w:p w14:paraId="24E6469D" w14:textId="77777777" w:rsidR="00B71B4C" w:rsidRPr="008B4574" w:rsidRDefault="00B71B4C" w:rsidP="00E81D45">
            <w:pPr>
              <w:rPr>
                <w:sz w:val="20"/>
                <w:szCs w:val="20"/>
              </w:rPr>
            </w:pPr>
            <w:r>
              <w:rPr>
                <w:sz w:val="20"/>
                <w:szCs w:val="20"/>
              </w:rPr>
              <w:t>2</w:t>
            </w:r>
          </w:p>
        </w:tc>
        <w:tc>
          <w:tcPr>
            <w:tcW w:w="1084" w:type="dxa"/>
          </w:tcPr>
          <w:p w14:paraId="39BBB4BF" w14:textId="77777777" w:rsidR="00B71B4C" w:rsidRPr="008B4574" w:rsidRDefault="0DCE6C2D" w:rsidP="4685081E">
            <w:pPr>
              <w:spacing w:before="60"/>
              <w:rPr>
                <w:sz w:val="20"/>
                <w:szCs w:val="20"/>
              </w:rPr>
            </w:pPr>
            <w:r w:rsidRPr="4685081E">
              <w:rPr>
                <w:sz w:val="20"/>
                <w:szCs w:val="20"/>
              </w:rPr>
              <w:t>TBC</w:t>
            </w:r>
          </w:p>
          <w:p w14:paraId="0FC77414" w14:textId="35828B62" w:rsidR="00B71B4C" w:rsidRPr="008B4574" w:rsidRDefault="00B71B4C" w:rsidP="00E81D45">
            <w:pPr>
              <w:pStyle w:val="Header"/>
              <w:spacing w:before="60"/>
              <w:jc w:val="center"/>
              <w:rPr>
                <w:sz w:val="20"/>
                <w:szCs w:val="20"/>
              </w:rPr>
            </w:pPr>
          </w:p>
        </w:tc>
        <w:tc>
          <w:tcPr>
            <w:tcW w:w="825" w:type="dxa"/>
          </w:tcPr>
          <w:p w14:paraId="71BCE799" w14:textId="77777777" w:rsidR="00B71B4C" w:rsidRPr="008B4574" w:rsidRDefault="00B71B4C" w:rsidP="00E81D45">
            <w:pPr>
              <w:pStyle w:val="Header"/>
              <w:spacing w:before="60"/>
              <w:jc w:val="center"/>
              <w:rPr>
                <w:sz w:val="20"/>
                <w:szCs w:val="20"/>
              </w:rPr>
            </w:pPr>
            <w:r w:rsidRPr="008B4574">
              <w:rPr>
                <w:sz w:val="20"/>
                <w:szCs w:val="20"/>
              </w:rPr>
              <w:t>2</w:t>
            </w:r>
          </w:p>
        </w:tc>
        <w:tc>
          <w:tcPr>
            <w:tcW w:w="851" w:type="dxa"/>
          </w:tcPr>
          <w:p w14:paraId="770DCB98" w14:textId="77777777" w:rsidR="00B71B4C" w:rsidRPr="008B4574" w:rsidRDefault="00B71B4C" w:rsidP="00E81D45">
            <w:pPr>
              <w:pStyle w:val="Header"/>
              <w:spacing w:before="60"/>
              <w:rPr>
                <w:sz w:val="20"/>
                <w:szCs w:val="20"/>
              </w:rPr>
            </w:pPr>
          </w:p>
          <w:p w14:paraId="67487F87" w14:textId="77777777" w:rsidR="00B71B4C" w:rsidRPr="008B4574" w:rsidRDefault="00B71B4C" w:rsidP="00E81D45">
            <w:pPr>
              <w:pStyle w:val="Header"/>
              <w:spacing w:before="60"/>
              <w:jc w:val="center"/>
              <w:rPr>
                <w:sz w:val="20"/>
                <w:szCs w:val="20"/>
              </w:rPr>
            </w:pPr>
            <w:r w:rsidRPr="008B4574">
              <w:rPr>
                <w:sz w:val="20"/>
                <w:szCs w:val="20"/>
              </w:rPr>
              <w:t>0</w:t>
            </w:r>
          </w:p>
        </w:tc>
        <w:tc>
          <w:tcPr>
            <w:tcW w:w="2323" w:type="dxa"/>
          </w:tcPr>
          <w:p w14:paraId="63513AE1" w14:textId="77777777" w:rsidR="00B71B4C" w:rsidRPr="008B4574" w:rsidRDefault="00B71B4C" w:rsidP="00E81D45">
            <w:pPr>
              <w:spacing w:before="60"/>
              <w:rPr>
                <w:sz w:val="20"/>
                <w:szCs w:val="20"/>
              </w:rPr>
            </w:pPr>
            <w:r w:rsidRPr="008B4574">
              <w:rPr>
                <w:sz w:val="20"/>
                <w:szCs w:val="20"/>
              </w:rPr>
              <w:t>4</w:t>
            </w:r>
          </w:p>
        </w:tc>
        <w:tc>
          <w:tcPr>
            <w:tcW w:w="2071" w:type="dxa"/>
          </w:tcPr>
          <w:p w14:paraId="3E4CA59A" w14:textId="77777777" w:rsidR="00B71B4C" w:rsidRDefault="00B71B4C" w:rsidP="00E81D45">
            <w:pPr>
              <w:spacing w:before="60"/>
              <w:rPr>
                <w:sz w:val="20"/>
                <w:szCs w:val="20"/>
              </w:rPr>
            </w:pPr>
            <w:r w:rsidRPr="008B4574">
              <w:rPr>
                <w:sz w:val="20"/>
                <w:szCs w:val="20"/>
              </w:rPr>
              <w:t>Project Progress Reports, media channels</w:t>
            </w:r>
          </w:p>
        </w:tc>
      </w:tr>
      <w:tr w:rsidR="00B71B4C" w14:paraId="635788A4" w14:textId="77777777" w:rsidTr="4685081E">
        <w:tc>
          <w:tcPr>
            <w:tcW w:w="1525" w:type="dxa"/>
            <w:vMerge/>
          </w:tcPr>
          <w:p w14:paraId="659E6B1F" w14:textId="77777777" w:rsidR="00B71B4C" w:rsidRPr="00346393" w:rsidRDefault="00B71B4C" w:rsidP="00E81D45">
            <w:pPr>
              <w:rPr>
                <w:b/>
                <w:bCs/>
                <w:i/>
                <w:iCs/>
              </w:rPr>
            </w:pPr>
          </w:p>
        </w:tc>
        <w:tc>
          <w:tcPr>
            <w:tcW w:w="2766" w:type="dxa"/>
          </w:tcPr>
          <w:p w14:paraId="098082F8" w14:textId="77777777" w:rsidR="00B71B4C" w:rsidRDefault="00B71B4C" w:rsidP="00E81D45">
            <w:pPr>
              <w:spacing w:before="60"/>
              <w:rPr>
                <w:b/>
                <w:bCs/>
                <w:sz w:val="20"/>
                <w:szCs w:val="20"/>
              </w:rPr>
            </w:pPr>
            <w:r w:rsidRPr="00BC2399">
              <w:rPr>
                <w:b/>
                <w:bCs/>
                <w:sz w:val="20"/>
                <w:szCs w:val="20"/>
              </w:rPr>
              <w:t>3.3.</w:t>
            </w:r>
            <w:r w:rsidRPr="008B4574">
              <w:rPr>
                <w:sz w:val="20"/>
                <w:szCs w:val="20"/>
              </w:rPr>
              <w:t xml:space="preserve"> </w:t>
            </w:r>
            <w:r>
              <w:rPr>
                <w:sz w:val="20"/>
                <w:szCs w:val="20"/>
              </w:rPr>
              <w:t>#</w:t>
            </w:r>
            <w:r w:rsidRPr="008B4574">
              <w:rPr>
                <w:sz w:val="20"/>
                <w:szCs w:val="20"/>
              </w:rPr>
              <w:t xml:space="preserve"> of Acceleration programmes implemented</w:t>
            </w:r>
          </w:p>
        </w:tc>
        <w:tc>
          <w:tcPr>
            <w:tcW w:w="2035" w:type="dxa"/>
          </w:tcPr>
          <w:p w14:paraId="222D1D7E" w14:textId="77777777" w:rsidR="00B71B4C" w:rsidRPr="00BC2399" w:rsidRDefault="00B71B4C" w:rsidP="00E81D45">
            <w:pPr>
              <w:spacing w:before="60"/>
              <w:jc w:val="both"/>
              <w:rPr>
                <w:sz w:val="20"/>
                <w:szCs w:val="20"/>
              </w:rPr>
            </w:pPr>
            <w:r w:rsidRPr="008B4574">
              <w:rPr>
                <w:sz w:val="20"/>
                <w:szCs w:val="20"/>
              </w:rPr>
              <w:t>Project reports, UNDP website</w:t>
            </w:r>
          </w:p>
        </w:tc>
        <w:tc>
          <w:tcPr>
            <w:tcW w:w="974" w:type="dxa"/>
          </w:tcPr>
          <w:p w14:paraId="37D1237F" w14:textId="77777777" w:rsidR="00B71B4C" w:rsidRPr="008B4574" w:rsidRDefault="00B71B4C" w:rsidP="00E81D45">
            <w:pPr>
              <w:rPr>
                <w:sz w:val="20"/>
                <w:szCs w:val="20"/>
              </w:rPr>
            </w:pPr>
            <w:r>
              <w:rPr>
                <w:sz w:val="20"/>
                <w:szCs w:val="20"/>
              </w:rPr>
              <w:t>1</w:t>
            </w:r>
          </w:p>
        </w:tc>
        <w:tc>
          <w:tcPr>
            <w:tcW w:w="1084" w:type="dxa"/>
          </w:tcPr>
          <w:p w14:paraId="01CB3DD0" w14:textId="77777777" w:rsidR="00B71B4C" w:rsidRPr="008B4574" w:rsidRDefault="2A9874E7" w:rsidP="4685081E">
            <w:pPr>
              <w:spacing w:before="60"/>
              <w:rPr>
                <w:sz w:val="20"/>
                <w:szCs w:val="20"/>
              </w:rPr>
            </w:pPr>
            <w:r w:rsidRPr="4685081E">
              <w:rPr>
                <w:sz w:val="20"/>
                <w:szCs w:val="20"/>
              </w:rPr>
              <w:t>TBC</w:t>
            </w:r>
          </w:p>
          <w:p w14:paraId="055B8179" w14:textId="39BDE763" w:rsidR="00B71B4C" w:rsidRPr="008B4574" w:rsidRDefault="00B71B4C" w:rsidP="00E81D45">
            <w:pPr>
              <w:pStyle w:val="Header"/>
              <w:spacing w:before="60"/>
              <w:jc w:val="center"/>
              <w:rPr>
                <w:sz w:val="20"/>
                <w:szCs w:val="20"/>
              </w:rPr>
            </w:pPr>
          </w:p>
        </w:tc>
        <w:tc>
          <w:tcPr>
            <w:tcW w:w="825" w:type="dxa"/>
          </w:tcPr>
          <w:p w14:paraId="2282C11F" w14:textId="77777777" w:rsidR="00B71B4C" w:rsidRPr="008B4574" w:rsidRDefault="00B71B4C" w:rsidP="00E81D45">
            <w:pPr>
              <w:pStyle w:val="Header"/>
              <w:spacing w:before="60"/>
              <w:jc w:val="center"/>
              <w:rPr>
                <w:sz w:val="20"/>
                <w:szCs w:val="20"/>
              </w:rPr>
            </w:pPr>
            <w:r w:rsidRPr="008B4574">
              <w:rPr>
                <w:sz w:val="20"/>
                <w:szCs w:val="20"/>
              </w:rPr>
              <w:t>1</w:t>
            </w:r>
          </w:p>
        </w:tc>
        <w:tc>
          <w:tcPr>
            <w:tcW w:w="851" w:type="dxa"/>
          </w:tcPr>
          <w:p w14:paraId="0D3784A7" w14:textId="77777777" w:rsidR="00B71B4C" w:rsidRPr="008B4574" w:rsidRDefault="00B71B4C" w:rsidP="00E81D45">
            <w:pPr>
              <w:pStyle w:val="Header"/>
              <w:spacing w:before="60"/>
              <w:jc w:val="center"/>
              <w:rPr>
                <w:sz w:val="20"/>
                <w:szCs w:val="20"/>
              </w:rPr>
            </w:pPr>
            <w:r w:rsidRPr="008B4574">
              <w:rPr>
                <w:sz w:val="20"/>
                <w:szCs w:val="20"/>
              </w:rPr>
              <w:t>0</w:t>
            </w:r>
          </w:p>
        </w:tc>
        <w:tc>
          <w:tcPr>
            <w:tcW w:w="2323" w:type="dxa"/>
          </w:tcPr>
          <w:p w14:paraId="25E8AB99" w14:textId="77777777" w:rsidR="00B71B4C" w:rsidRPr="008B4574" w:rsidRDefault="00B71B4C" w:rsidP="00E81D45">
            <w:pPr>
              <w:spacing w:before="60"/>
              <w:rPr>
                <w:sz w:val="20"/>
                <w:szCs w:val="20"/>
              </w:rPr>
            </w:pPr>
            <w:r w:rsidRPr="008B4574">
              <w:rPr>
                <w:sz w:val="20"/>
                <w:szCs w:val="20"/>
              </w:rPr>
              <w:t>2</w:t>
            </w:r>
          </w:p>
        </w:tc>
        <w:tc>
          <w:tcPr>
            <w:tcW w:w="2071" w:type="dxa"/>
          </w:tcPr>
          <w:p w14:paraId="6A0BD782" w14:textId="77777777" w:rsidR="00B71B4C" w:rsidRDefault="00B71B4C" w:rsidP="00E81D45">
            <w:pPr>
              <w:spacing w:before="60"/>
              <w:rPr>
                <w:sz w:val="20"/>
                <w:szCs w:val="20"/>
              </w:rPr>
            </w:pPr>
            <w:r w:rsidRPr="008B4574">
              <w:rPr>
                <w:sz w:val="20"/>
                <w:szCs w:val="20"/>
              </w:rPr>
              <w:t>Project Progress Reports, media</w:t>
            </w:r>
          </w:p>
        </w:tc>
      </w:tr>
    </w:tbl>
    <w:p w14:paraId="4CDAF69F" w14:textId="77777777" w:rsidR="0001088E" w:rsidRPr="00B03BC0" w:rsidRDefault="0001088E" w:rsidP="00B37897">
      <w:pPr>
        <w:jc w:val="both"/>
        <w:rPr>
          <w:sz w:val="22"/>
          <w:szCs w:val="22"/>
        </w:rPr>
      </w:pPr>
    </w:p>
    <w:p w14:paraId="07341F3C" w14:textId="77777777" w:rsidR="00E85A6D" w:rsidRPr="00B03BC0" w:rsidRDefault="002E7809" w:rsidP="00B37897">
      <w:pPr>
        <w:pStyle w:val="Heading1"/>
        <w:keepLines w:val="0"/>
        <w:pBdr>
          <w:top w:val="single" w:sz="4" w:space="1" w:color="auto"/>
        </w:pBdr>
        <w:tabs>
          <w:tab w:val="num" w:pos="720"/>
        </w:tabs>
        <w:suppressAutoHyphens/>
        <w:spacing w:before="104" w:after="120"/>
        <w:ind w:left="720" w:hanging="720"/>
        <w:jc w:val="both"/>
        <w:rPr>
          <w:rFonts w:ascii="Times New Roman" w:hAnsi="Times New Roman" w:cs="Times New Roman"/>
        </w:rPr>
      </w:pPr>
      <w:r w:rsidRPr="00B03BC0">
        <w:rPr>
          <w:rFonts w:ascii="Times New Roman" w:hAnsi="Times New Roman" w:cs="Times New Roman"/>
        </w:rPr>
        <w:t>ANNUAL/MULTIYEAR WORK PLAN AND BUDGET FROM PRODOC</w:t>
      </w:r>
      <w:r w:rsidR="00E85A6D" w:rsidRPr="00B03BC0">
        <w:rPr>
          <w:rFonts w:ascii="Times New Roman" w:hAnsi="Times New Roman" w:cs="Times New Roman"/>
        </w:rPr>
        <w:t xml:space="preserve"> </w:t>
      </w:r>
      <w:r w:rsidR="00E85A6D" w:rsidRPr="00B03BC0">
        <w:rPr>
          <w:rStyle w:val="FootnoteReference"/>
          <w:rFonts w:ascii="Times New Roman" w:hAnsi="Times New Roman" w:cs="Times New Roman"/>
        </w:rPr>
        <w:footnoteReference w:id="5"/>
      </w:r>
      <w:r w:rsidR="00E85A6D" w:rsidRPr="00B03BC0">
        <w:rPr>
          <w:rStyle w:val="FootnoteReference"/>
          <w:rFonts w:ascii="Times New Roman" w:hAnsi="Times New Roman" w:cs="Times New Roman"/>
        </w:rPr>
        <w:footnoteReference w:id="6"/>
      </w:r>
    </w:p>
    <w:p w14:paraId="4B49DACF" w14:textId="5A4229F7" w:rsidR="00E85A6D" w:rsidRPr="00B03BC0" w:rsidRDefault="00E85A6D" w:rsidP="00B37897">
      <w:pPr>
        <w:jc w:val="both"/>
        <w:rPr>
          <w:i/>
        </w:rPr>
      </w:pPr>
      <w:r w:rsidRPr="00B03BC0">
        <w:rPr>
          <w:i/>
        </w:rPr>
        <w:t>All anticipated programmatic and operational costs to support the project, including development effectiveness and implementation support arrangements, need to be identified, estimated and fully costed in the project budget under the relevant output(s). This includes activities that directly support the project, such as communication, human resources, procurement, finance, audit, policy advisory, quality assurance, reporting, management, etc. All services which are directly related to the project need to be disclosed transparently in the project document.</w:t>
      </w:r>
    </w:p>
    <w:p w14:paraId="3750D1C8" w14:textId="328CB275" w:rsidR="00ED0E57" w:rsidRPr="00B03BC0" w:rsidRDefault="00ED0E57" w:rsidP="00B37897">
      <w:pPr>
        <w:jc w:val="both"/>
        <w:rPr>
          <w:i/>
        </w:rPr>
      </w:pPr>
    </w:p>
    <w:tbl>
      <w:tblPr>
        <w:tblW w:w="0" w:type="auto"/>
        <w:tblLayout w:type="fixed"/>
        <w:tblLook w:val="06A0" w:firstRow="1" w:lastRow="0" w:firstColumn="1" w:lastColumn="0" w:noHBand="1" w:noVBand="1"/>
      </w:tblPr>
      <w:tblGrid>
        <w:gridCol w:w="3117"/>
        <w:gridCol w:w="2691"/>
        <w:gridCol w:w="1095"/>
        <w:gridCol w:w="14"/>
        <w:gridCol w:w="1257"/>
        <w:gridCol w:w="14"/>
        <w:gridCol w:w="361"/>
        <w:gridCol w:w="681"/>
        <w:gridCol w:w="292"/>
        <w:gridCol w:w="670"/>
        <w:gridCol w:w="648"/>
        <w:gridCol w:w="186"/>
        <w:gridCol w:w="609"/>
        <w:gridCol w:w="1107"/>
        <w:gridCol w:w="14"/>
        <w:gridCol w:w="1145"/>
      </w:tblGrid>
      <w:tr w:rsidR="4685081E" w14:paraId="078C9BEB" w14:textId="77777777" w:rsidTr="007538EB">
        <w:trPr>
          <w:trHeight w:val="195"/>
          <w:tblHeader/>
        </w:trPr>
        <w:tc>
          <w:tcPr>
            <w:tcW w:w="3117" w:type="dxa"/>
            <w:vMerge w:val="restart"/>
            <w:tcBorders>
              <w:top w:val="single" w:sz="8" w:space="0" w:color="auto"/>
              <w:left w:val="single" w:sz="8" w:space="0" w:color="auto"/>
              <w:bottom w:val="single" w:sz="8" w:space="0" w:color="auto"/>
              <w:right w:val="single" w:sz="8" w:space="0" w:color="auto"/>
            </w:tcBorders>
            <w:shd w:val="clear" w:color="auto" w:fill="FFFF99"/>
          </w:tcPr>
          <w:p w14:paraId="4F337362" w14:textId="72DEB606" w:rsidR="4685081E" w:rsidRDefault="4685081E" w:rsidP="4685081E">
            <w:pPr>
              <w:jc w:val="center"/>
            </w:pPr>
            <w:r w:rsidRPr="4685081E">
              <w:rPr>
                <w:b/>
                <w:bCs/>
                <w:sz w:val="20"/>
                <w:szCs w:val="20"/>
              </w:rPr>
              <w:lastRenderedPageBreak/>
              <w:t>EXPECTED OUT</w:t>
            </w:r>
            <w:r w:rsidRPr="4685081E">
              <w:rPr>
                <w:b/>
                <w:bCs/>
                <w:color w:val="000000" w:themeColor="text1"/>
                <w:sz w:val="20"/>
                <w:szCs w:val="20"/>
              </w:rPr>
              <w:t>PUTS</w:t>
            </w:r>
          </w:p>
          <w:p w14:paraId="36B320D0" w14:textId="21A31867" w:rsidR="4685081E" w:rsidRDefault="4685081E" w:rsidP="4685081E">
            <w:r w:rsidRPr="4685081E">
              <w:rPr>
                <w:i/>
                <w:iCs/>
                <w:sz w:val="20"/>
                <w:szCs w:val="20"/>
              </w:rPr>
              <w:t xml:space="preserve"> </w:t>
            </w:r>
          </w:p>
        </w:tc>
        <w:tc>
          <w:tcPr>
            <w:tcW w:w="2691" w:type="dxa"/>
            <w:vMerge w:val="restart"/>
            <w:tcBorders>
              <w:top w:val="single" w:sz="8" w:space="0" w:color="auto"/>
              <w:left w:val="single" w:sz="8" w:space="0" w:color="auto"/>
              <w:bottom w:val="single" w:sz="8" w:space="0" w:color="auto"/>
              <w:right w:val="single" w:sz="8" w:space="0" w:color="auto"/>
            </w:tcBorders>
            <w:shd w:val="clear" w:color="auto" w:fill="FFFF99"/>
          </w:tcPr>
          <w:p w14:paraId="45AC6F91" w14:textId="560ED6B2" w:rsidR="4685081E" w:rsidRDefault="4685081E" w:rsidP="4685081E">
            <w:pPr>
              <w:jc w:val="center"/>
            </w:pPr>
            <w:r w:rsidRPr="4685081E">
              <w:rPr>
                <w:b/>
                <w:bCs/>
                <w:color w:val="000000" w:themeColor="text1"/>
                <w:sz w:val="20"/>
                <w:szCs w:val="20"/>
              </w:rPr>
              <w:t>PLANNED ACTIVITIES</w:t>
            </w:r>
          </w:p>
        </w:tc>
        <w:tc>
          <w:tcPr>
            <w:tcW w:w="3422" w:type="dxa"/>
            <w:gridSpan w:val="6"/>
            <w:tcBorders>
              <w:top w:val="single" w:sz="8" w:space="0" w:color="auto"/>
              <w:left w:val="single" w:sz="8" w:space="0" w:color="auto"/>
              <w:bottom w:val="single" w:sz="8" w:space="0" w:color="auto"/>
              <w:right w:val="single" w:sz="8" w:space="0" w:color="auto"/>
            </w:tcBorders>
            <w:shd w:val="clear" w:color="auto" w:fill="FFFF99"/>
            <w:vAlign w:val="center"/>
          </w:tcPr>
          <w:p w14:paraId="3F9108C8" w14:textId="28621BD6" w:rsidR="4685081E" w:rsidRDefault="4685081E" w:rsidP="4685081E">
            <w:pPr>
              <w:jc w:val="center"/>
            </w:pPr>
            <w:r w:rsidRPr="4685081E">
              <w:rPr>
                <w:b/>
                <w:bCs/>
                <w:color w:val="000000" w:themeColor="text1"/>
                <w:sz w:val="20"/>
                <w:szCs w:val="20"/>
              </w:rPr>
              <w:t>Planned Budget by Year</w:t>
            </w:r>
          </w:p>
        </w:tc>
        <w:tc>
          <w:tcPr>
            <w:tcW w:w="962" w:type="dxa"/>
            <w:gridSpan w:val="2"/>
            <w:vMerge w:val="restart"/>
            <w:tcBorders>
              <w:top w:val="single" w:sz="8" w:space="0" w:color="auto"/>
              <w:left w:val="nil"/>
              <w:bottom w:val="single" w:sz="8" w:space="0" w:color="auto"/>
              <w:right w:val="single" w:sz="8" w:space="0" w:color="auto"/>
            </w:tcBorders>
            <w:shd w:val="clear" w:color="auto" w:fill="FFFF99"/>
            <w:vAlign w:val="center"/>
          </w:tcPr>
          <w:p w14:paraId="32AF1015" w14:textId="0B199A4B" w:rsidR="4685081E" w:rsidRDefault="4685081E" w:rsidP="4685081E">
            <w:pPr>
              <w:jc w:val="center"/>
            </w:pPr>
            <w:r w:rsidRPr="4685081E">
              <w:rPr>
                <w:b/>
                <w:bCs/>
                <w:color w:val="000000" w:themeColor="text1"/>
                <w:sz w:val="20"/>
                <w:szCs w:val="20"/>
              </w:rPr>
              <w:t>RESPONSIBLE PARTY</w:t>
            </w:r>
          </w:p>
        </w:tc>
        <w:tc>
          <w:tcPr>
            <w:tcW w:w="3709" w:type="dxa"/>
            <w:gridSpan w:val="6"/>
            <w:tcBorders>
              <w:top w:val="single" w:sz="8" w:space="0" w:color="auto"/>
              <w:left w:val="nil"/>
              <w:bottom w:val="single" w:sz="8" w:space="0" w:color="auto"/>
              <w:right w:val="single" w:sz="8" w:space="0" w:color="auto"/>
            </w:tcBorders>
            <w:shd w:val="clear" w:color="auto" w:fill="FFFF99"/>
            <w:vAlign w:val="center"/>
          </w:tcPr>
          <w:p w14:paraId="4FFB34C8" w14:textId="51B6BE64" w:rsidR="4685081E" w:rsidRDefault="4685081E" w:rsidP="4685081E">
            <w:pPr>
              <w:jc w:val="center"/>
            </w:pPr>
            <w:r w:rsidRPr="4685081E">
              <w:rPr>
                <w:b/>
                <w:bCs/>
                <w:color w:val="000000" w:themeColor="text1"/>
                <w:sz w:val="20"/>
                <w:szCs w:val="20"/>
              </w:rPr>
              <w:t>PLANNED BUDGET</w:t>
            </w:r>
          </w:p>
        </w:tc>
      </w:tr>
      <w:tr w:rsidR="4685081E" w14:paraId="19B06BF7" w14:textId="77777777" w:rsidTr="007538EB">
        <w:trPr>
          <w:trHeight w:val="465"/>
          <w:tblHeader/>
        </w:trPr>
        <w:tc>
          <w:tcPr>
            <w:tcW w:w="3117" w:type="dxa"/>
            <w:vMerge/>
            <w:tcBorders>
              <w:left w:val="single" w:sz="0" w:space="0" w:color="auto"/>
              <w:bottom w:val="single" w:sz="0" w:space="0" w:color="auto"/>
              <w:right w:val="single" w:sz="0" w:space="0" w:color="auto"/>
            </w:tcBorders>
            <w:vAlign w:val="center"/>
          </w:tcPr>
          <w:p w14:paraId="4829B75A" w14:textId="77777777" w:rsidR="003667F2" w:rsidRDefault="003667F2"/>
        </w:tc>
        <w:tc>
          <w:tcPr>
            <w:tcW w:w="2691" w:type="dxa"/>
            <w:vMerge/>
            <w:tcBorders>
              <w:left w:val="single" w:sz="0" w:space="0" w:color="auto"/>
              <w:bottom w:val="single" w:sz="0" w:space="0" w:color="auto"/>
              <w:right w:val="single" w:sz="0" w:space="0" w:color="auto"/>
            </w:tcBorders>
            <w:vAlign w:val="center"/>
          </w:tcPr>
          <w:p w14:paraId="0B571D76" w14:textId="77777777" w:rsidR="003667F2" w:rsidRDefault="003667F2"/>
        </w:tc>
        <w:tc>
          <w:tcPr>
            <w:tcW w:w="1109" w:type="dxa"/>
            <w:gridSpan w:val="2"/>
            <w:tcBorders>
              <w:top w:val="single" w:sz="8" w:space="0" w:color="auto"/>
              <w:left w:val="nil"/>
              <w:bottom w:val="single" w:sz="8" w:space="0" w:color="auto"/>
              <w:right w:val="single" w:sz="8" w:space="0" w:color="auto"/>
            </w:tcBorders>
            <w:shd w:val="clear" w:color="auto" w:fill="FFFF99"/>
            <w:vAlign w:val="center"/>
          </w:tcPr>
          <w:p w14:paraId="778FC94E" w14:textId="08F589EC" w:rsidR="4685081E" w:rsidRDefault="4685081E" w:rsidP="4685081E">
            <w:pPr>
              <w:jc w:val="center"/>
            </w:pPr>
            <w:r w:rsidRPr="4685081E">
              <w:rPr>
                <w:color w:val="000000" w:themeColor="text1"/>
                <w:sz w:val="20"/>
                <w:szCs w:val="20"/>
              </w:rPr>
              <w:t>Y1</w:t>
            </w:r>
          </w:p>
        </w:tc>
        <w:tc>
          <w:tcPr>
            <w:tcW w:w="1271" w:type="dxa"/>
            <w:gridSpan w:val="2"/>
            <w:tcBorders>
              <w:top w:val="nil"/>
              <w:left w:val="nil"/>
              <w:bottom w:val="single" w:sz="8" w:space="0" w:color="auto"/>
              <w:right w:val="single" w:sz="8" w:space="0" w:color="auto"/>
            </w:tcBorders>
            <w:shd w:val="clear" w:color="auto" w:fill="FFFF99"/>
            <w:vAlign w:val="center"/>
          </w:tcPr>
          <w:p w14:paraId="5FB9A043" w14:textId="31E15F6E" w:rsidR="4685081E" w:rsidRDefault="4685081E" w:rsidP="4685081E">
            <w:pPr>
              <w:jc w:val="center"/>
            </w:pPr>
            <w:r w:rsidRPr="4685081E">
              <w:rPr>
                <w:color w:val="000000" w:themeColor="text1"/>
                <w:sz w:val="20"/>
                <w:szCs w:val="20"/>
              </w:rPr>
              <w:t>Y2</w:t>
            </w:r>
          </w:p>
        </w:tc>
        <w:tc>
          <w:tcPr>
            <w:tcW w:w="1042" w:type="dxa"/>
            <w:gridSpan w:val="2"/>
            <w:tcBorders>
              <w:top w:val="nil"/>
              <w:left w:val="nil"/>
              <w:bottom w:val="single" w:sz="8" w:space="0" w:color="auto"/>
              <w:right w:val="single" w:sz="8" w:space="0" w:color="auto"/>
            </w:tcBorders>
            <w:shd w:val="clear" w:color="auto" w:fill="FFFF99"/>
            <w:vAlign w:val="center"/>
          </w:tcPr>
          <w:p w14:paraId="6DBB71D1" w14:textId="79EB64BB" w:rsidR="4685081E" w:rsidRDefault="4685081E" w:rsidP="4685081E">
            <w:pPr>
              <w:jc w:val="center"/>
            </w:pPr>
            <w:r w:rsidRPr="4685081E">
              <w:rPr>
                <w:color w:val="000000" w:themeColor="text1"/>
                <w:sz w:val="20"/>
                <w:szCs w:val="20"/>
              </w:rPr>
              <w:t>Y3</w:t>
            </w:r>
          </w:p>
        </w:tc>
        <w:tc>
          <w:tcPr>
            <w:tcW w:w="962" w:type="dxa"/>
            <w:gridSpan w:val="2"/>
            <w:vMerge/>
            <w:tcBorders>
              <w:left w:val="nil"/>
              <w:bottom w:val="single" w:sz="0" w:space="0" w:color="auto"/>
              <w:right w:val="single" w:sz="0" w:space="0" w:color="auto"/>
            </w:tcBorders>
            <w:vAlign w:val="center"/>
          </w:tcPr>
          <w:p w14:paraId="1C686113" w14:textId="77777777" w:rsidR="003667F2" w:rsidRDefault="003667F2"/>
        </w:tc>
        <w:tc>
          <w:tcPr>
            <w:tcW w:w="648" w:type="dxa"/>
            <w:tcBorders>
              <w:top w:val="single" w:sz="8" w:space="0" w:color="auto"/>
              <w:left w:val="nil"/>
              <w:bottom w:val="single" w:sz="8" w:space="0" w:color="auto"/>
              <w:right w:val="single" w:sz="8" w:space="0" w:color="auto"/>
            </w:tcBorders>
            <w:shd w:val="clear" w:color="auto" w:fill="FFFF99"/>
            <w:vAlign w:val="center"/>
          </w:tcPr>
          <w:p w14:paraId="3EB96160" w14:textId="5C73C901" w:rsidR="4685081E" w:rsidRDefault="4685081E" w:rsidP="4685081E">
            <w:pPr>
              <w:jc w:val="center"/>
            </w:pPr>
            <w:r w:rsidRPr="4685081E">
              <w:rPr>
                <w:color w:val="000000" w:themeColor="text1"/>
                <w:sz w:val="20"/>
                <w:szCs w:val="20"/>
              </w:rPr>
              <w:t>Funding Source</w:t>
            </w:r>
          </w:p>
        </w:tc>
        <w:tc>
          <w:tcPr>
            <w:tcW w:w="1916" w:type="dxa"/>
            <w:gridSpan w:val="4"/>
            <w:tcBorders>
              <w:top w:val="nil"/>
              <w:left w:val="single" w:sz="8" w:space="0" w:color="auto"/>
              <w:bottom w:val="single" w:sz="8" w:space="0" w:color="auto"/>
              <w:right w:val="single" w:sz="8" w:space="0" w:color="auto"/>
            </w:tcBorders>
            <w:shd w:val="clear" w:color="auto" w:fill="FFFF99"/>
            <w:vAlign w:val="center"/>
          </w:tcPr>
          <w:p w14:paraId="395552D6" w14:textId="1D91F4A4" w:rsidR="4685081E" w:rsidRDefault="4685081E" w:rsidP="4685081E">
            <w:pPr>
              <w:jc w:val="center"/>
            </w:pPr>
            <w:r w:rsidRPr="4685081E">
              <w:rPr>
                <w:color w:val="000000" w:themeColor="text1"/>
                <w:sz w:val="20"/>
                <w:szCs w:val="20"/>
              </w:rPr>
              <w:t>Budget Description</w:t>
            </w:r>
          </w:p>
        </w:tc>
        <w:tc>
          <w:tcPr>
            <w:tcW w:w="1145" w:type="dxa"/>
            <w:tcBorders>
              <w:top w:val="nil"/>
              <w:left w:val="nil"/>
              <w:bottom w:val="single" w:sz="8" w:space="0" w:color="auto"/>
              <w:right w:val="single" w:sz="8" w:space="0" w:color="auto"/>
            </w:tcBorders>
            <w:shd w:val="clear" w:color="auto" w:fill="FFFF99"/>
            <w:vAlign w:val="center"/>
          </w:tcPr>
          <w:p w14:paraId="41D452C1" w14:textId="23D2938E" w:rsidR="4685081E" w:rsidRDefault="4685081E" w:rsidP="4685081E">
            <w:pPr>
              <w:jc w:val="center"/>
            </w:pPr>
            <w:r w:rsidRPr="4685081E">
              <w:rPr>
                <w:color w:val="000000" w:themeColor="text1"/>
                <w:sz w:val="20"/>
                <w:szCs w:val="20"/>
              </w:rPr>
              <w:t>Amount</w:t>
            </w:r>
          </w:p>
        </w:tc>
      </w:tr>
      <w:tr w:rsidR="4685081E" w14:paraId="3EC9E642" w14:textId="77777777" w:rsidTr="007538EB">
        <w:trPr>
          <w:trHeight w:val="195"/>
          <w:tblHeader/>
        </w:trPr>
        <w:tc>
          <w:tcPr>
            <w:tcW w:w="3117" w:type="dxa"/>
            <w:vMerge w:val="restart"/>
            <w:tcBorders>
              <w:top w:val="nil"/>
              <w:left w:val="single" w:sz="8" w:space="0" w:color="auto"/>
              <w:bottom w:val="single" w:sz="8" w:space="0" w:color="auto"/>
              <w:right w:val="single" w:sz="8" w:space="0" w:color="auto"/>
            </w:tcBorders>
          </w:tcPr>
          <w:p w14:paraId="51905EF3" w14:textId="53958AE6" w:rsidR="4685081E" w:rsidRDefault="4685081E" w:rsidP="4685081E">
            <w:pPr>
              <w:jc w:val="both"/>
            </w:pPr>
            <w:r w:rsidRPr="4685081E">
              <w:rPr>
                <w:b/>
                <w:bCs/>
                <w:sz w:val="20"/>
                <w:szCs w:val="20"/>
              </w:rPr>
              <w:t xml:space="preserve">Component 1: </w:t>
            </w:r>
            <w:r w:rsidRPr="4685081E">
              <w:rPr>
                <w:i/>
                <w:iCs/>
                <w:sz w:val="20"/>
                <w:szCs w:val="20"/>
              </w:rPr>
              <w:t xml:space="preserve">Fostered local participation in development planning and monitoring for bottom-up community development  </w:t>
            </w:r>
          </w:p>
          <w:p w14:paraId="69CE9B25" w14:textId="2701AD9D" w:rsidR="4685081E" w:rsidRDefault="4685081E" w:rsidP="4685081E">
            <w:pPr>
              <w:jc w:val="both"/>
            </w:pPr>
            <w:r w:rsidRPr="4685081E">
              <w:rPr>
                <w:i/>
                <w:iCs/>
                <w:sz w:val="20"/>
                <w:szCs w:val="20"/>
              </w:rPr>
              <w:t>Gender marker: GEN 2</w:t>
            </w:r>
          </w:p>
          <w:p w14:paraId="2F85F7BF" w14:textId="13D652C5" w:rsidR="4685081E" w:rsidRDefault="4685081E" w:rsidP="4685081E">
            <w:pPr>
              <w:jc w:val="both"/>
            </w:pPr>
            <w:r w:rsidRPr="4685081E">
              <w:rPr>
                <w:i/>
                <w:iCs/>
                <w:sz w:val="20"/>
                <w:szCs w:val="20"/>
              </w:rPr>
              <w:t xml:space="preserve"> </w:t>
            </w:r>
          </w:p>
        </w:tc>
        <w:tc>
          <w:tcPr>
            <w:tcW w:w="2691" w:type="dxa"/>
            <w:vMerge w:val="restart"/>
            <w:tcBorders>
              <w:top w:val="nil"/>
              <w:left w:val="single" w:sz="8" w:space="0" w:color="auto"/>
              <w:bottom w:val="single" w:sz="8" w:space="0" w:color="auto"/>
              <w:right w:val="single" w:sz="8" w:space="0" w:color="auto"/>
            </w:tcBorders>
            <w:vAlign w:val="center"/>
          </w:tcPr>
          <w:p w14:paraId="5FD5936C" w14:textId="0C5C4E4E" w:rsidR="4685081E" w:rsidRDefault="4685081E" w:rsidP="007538EB">
            <w:pPr>
              <w:pStyle w:val="ListParagraph"/>
              <w:numPr>
                <w:ilvl w:val="1"/>
                <w:numId w:val="1"/>
              </w:numPr>
              <w:ind w:left="91" w:firstLine="360"/>
              <w:rPr>
                <w:rFonts w:ascii="Times New Roman" w:eastAsia="Times New Roman" w:hAnsi="Times New Roman"/>
                <w:sz w:val="20"/>
                <w:szCs w:val="20"/>
              </w:rPr>
            </w:pPr>
            <w:r w:rsidRPr="4685081E">
              <w:rPr>
                <w:rFonts w:ascii="Times New Roman" w:eastAsia="Times New Roman" w:hAnsi="Times New Roman"/>
                <w:sz w:val="20"/>
                <w:szCs w:val="20"/>
              </w:rPr>
              <w:t>Activity: Launch a participatory exercise for development planning of the target border settlements.</w:t>
            </w:r>
          </w:p>
        </w:tc>
        <w:tc>
          <w:tcPr>
            <w:tcW w:w="1109" w:type="dxa"/>
            <w:gridSpan w:val="2"/>
            <w:vMerge w:val="restart"/>
            <w:tcBorders>
              <w:top w:val="single" w:sz="8" w:space="0" w:color="auto"/>
              <w:left w:val="single" w:sz="8" w:space="0" w:color="auto"/>
              <w:bottom w:val="single" w:sz="8" w:space="0" w:color="auto"/>
              <w:right w:val="single" w:sz="8" w:space="0" w:color="auto"/>
            </w:tcBorders>
          </w:tcPr>
          <w:p w14:paraId="1BBBD4B2" w14:textId="062EFCDD" w:rsidR="4685081E" w:rsidRDefault="4685081E" w:rsidP="4685081E">
            <w:pPr>
              <w:jc w:val="center"/>
            </w:pPr>
            <w:r w:rsidRPr="4685081E">
              <w:rPr>
                <w:sz w:val="20"/>
                <w:szCs w:val="20"/>
              </w:rPr>
              <w:t>43,200</w:t>
            </w:r>
          </w:p>
        </w:tc>
        <w:tc>
          <w:tcPr>
            <w:tcW w:w="1271" w:type="dxa"/>
            <w:gridSpan w:val="2"/>
            <w:vMerge w:val="restart"/>
            <w:tcBorders>
              <w:top w:val="single" w:sz="8" w:space="0" w:color="auto"/>
              <w:left w:val="nil"/>
              <w:bottom w:val="single" w:sz="8" w:space="0" w:color="auto"/>
              <w:right w:val="single" w:sz="8" w:space="0" w:color="auto"/>
            </w:tcBorders>
          </w:tcPr>
          <w:p w14:paraId="2289EA4D" w14:textId="00C6172E" w:rsidR="4685081E" w:rsidRDefault="4685081E" w:rsidP="4685081E">
            <w:pPr>
              <w:jc w:val="center"/>
            </w:pPr>
            <w:r w:rsidRPr="4685081E">
              <w:rPr>
                <w:sz w:val="20"/>
                <w:szCs w:val="20"/>
              </w:rPr>
              <w:t>43,200</w:t>
            </w:r>
          </w:p>
        </w:tc>
        <w:tc>
          <w:tcPr>
            <w:tcW w:w="1042" w:type="dxa"/>
            <w:gridSpan w:val="2"/>
            <w:vMerge w:val="restart"/>
            <w:tcBorders>
              <w:top w:val="single" w:sz="8" w:space="0" w:color="auto"/>
              <w:left w:val="nil"/>
              <w:bottom w:val="single" w:sz="8" w:space="0" w:color="auto"/>
              <w:right w:val="single" w:sz="8" w:space="0" w:color="auto"/>
            </w:tcBorders>
          </w:tcPr>
          <w:p w14:paraId="20A3168C" w14:textId="32A897F1" w:rsidR="4685081E" w:rsidRDefault="4685081E" w:rsidP="4685081E">
            <w:pPr>
              <w:jc w:val="center"/>
            </w:pPr>
            <w:r w:rsidRPr="4685081E">
              <w:rPr>
                <w:sz w:val="20"/>
                <w:szCs w:val="20"/>
              </w:rPr>
              <w:t>43,200</w:t>
            </w:r>
          </w:p>
        </w:tc>
        <w:tc>
          <w:tcPr>
            <w:tcW w:w="962" w:type="dxa"/>
            <w:gridSpan w:val="2"/>
            <w:vMerge w:val="restart"/>
            <w:tcBorders>
              <w:top w:val="nil"/>
              <w:left w:val="nil"/>
              <w:bottom w:val="single" w:sz="8" w:space="0" w:color="auto"/>
              <w:right w:val="single" w:sz="8" w:space="0" w:color="auto"/>
            </w:tcBorders>
            <w:vAlign w:val="center"/>
          </w:tcPr>
          <w:p w14:paraId="6983F289" w14:textId="13F4FD72" w:rsidR="4685081E" w:rsidRDefault="4685081E" w:rsidP="4685081E">
            <w:pPr>
              <w:jc w:val="center"/>
            </w:pPr>
            <w:r w:rsidRPr="4685081E">
              <w:rPr>
                <w:sz w:val="20"/>
                <w:szCs w:val="20"/>
              </w:rPr>
              <w:t>UNDP</w:t>
            </w:r>
          </w:p>
        </w:tc>
        <w:tc>
          <w:tcPr>
            <w:tcW w:w="648" w:type="dxa"/>
            <w:vMerge w:val="restart"/>
            <w:tcBorders>
              <w:top w:val="single" w:sz="8" w:space="0" w:color="auto"/>
              <w:left w:val="nil"/>
              <w:bottom w:val="single" w:sz="8" w:space="0" w:color="auto"/>
              <w:right w:val="single" w:sz="8" w:space="0" w:color="auto"/>
            </w:tcBorders>
            <w:vAlign w:val="center"/>
          </w:tcPr>
          <w:p w14:paraId="3F0B3213" w14:textId="534BBBD3" w:rsidR="4685081E" w:rsidRDefault="4685081E" w:rsidP="4685081E">
            <w:pPr>
              <w:jc w:val="center"/>
            </w:pPr>
            <w:r w:rsidRPr="4685081E">
              <w:rPr>
                <w:sz w:val="20"/>
                <w:szCs w:val="20"/>
              </w:rPr>
              <w:t>RUS GOV</w:t>
            </w:r>
          </w:p>
        </w:tc>
        <w:tc>
          <w:tcPr>
            <w:tcW w:w="1916" w:type="dxa"/>
            <w:gridSpan w:val="4"/>
            <w:tcBorders>
              <w:top w:val="single" w:sz="8" w:space="0" w:color="auto"/>
              <w:left w:val="single" w:sz="8" w:space="0" w:color="auto"/>
              <w:bottom w:val="single" w:sz="8" w:space="0" w:color="auto"/>
              <w:right w:val="single" w:sz="8" w:space="0" w:color="auto"/>
            </w:tcBorders>
            <w:vAlign w:val="center"/>
          </w:tcPr>
          <w:p w14:paraId="512A3DB8" w14:textId="43C906CE" w:rsidR="4685081E" w:rsidRDefault="4685081E" w:rsidP="4685081E">
            <w:pPr>
              <w:jc w:val="both"/>
            </w:pPr>
            <w:r w:rsidRPr="4685081E">
              <w:rPr>
                <w:sz w:val="20"/>
                <w:szCs w:val="20"/>
              </w:rPr>
              <w:t>Contractual Services/Individuals</w:t>
            </w:r>
          </w:p>
        </w:tc>
        <w:tc>
          <w:tcPr>
            <w:tcW w:w="1145" w:type="dxa"/>
            <w:tcBorders>
              <w:top w:val="single" w:sz="8" w:space="0" w:color="auto"/>
              <w:left w:val="nil"/>
              <w:bottom w:val="single" w:sz="8" w:space="0" w:color="auto"/>
              <w:right w:val="single" w:sz="8" w:space="0" w:color="auto"/>
            </w:tcBorders>
          </w:tcPr>
          <w:p w14:paraId="4A6BF09C" w14:textId="7FD5A751" w:rsidR="4685081E" w:rsidRDefault="4685081E" w:rsidP="4685081E">
            <w:pPr>
              <w:jc w:val="right"/>
            </w:pPr>
            <w:r w:rsidRPr="4685081E">
              <w:rPr>
                <w:sz w:val="20"/>
                <w:szCs w:val="20"/>
              </w:rPr>
              <w:t>108,000</w:t>
            </w:r>
          </w:p>
        </w:tc>
      </w:tr>
      <w:tr w:rsidR="4685081E" w14:paraId="523125EA" w14:textId="77777777" w:rsidTr="007538EB">
        <w:trPr>
          <w:trHeight w:val="375"/>
          <w:tblHeader/>
        </w:trPr>
        <w:tc>
          <w:tcPr>
            <w:tcW w:w="3117" w:type="dxa"/>
            <w:vMerge/>
            <w:tcBorders>
              <w:left w:val="single" w:sz="0" w:space="0" w:color="auto"/>
              <w:bottom w:val="single" w:sz="0" w:space="0" w:color="auto"/>
              <w:right w:val="single" w:sz="0" w:space="0" w:color="auto"/>
            </w:tcBorders>
            <w:vAlign w:val="center"/>
          </w:tcPr>
          <w:p w14:paraId="407FC059" w14:textId="77777777" w:rsidR="003667F2" w:rsidRDefault="003667F2"/>
        </w:tc>
        <w:tc>
          <w:tcPr>
            <w:tcW w:w="2691" w:type="dxa"/>
            <w:vMerge/>
            <w:tcBorders>
              <w:left w:val="single" w:sz="0" w:space="0" w:color="auto"/>
              <w:bottom w:val="single" w:sz="0" w:space="0" w:color="auto"/>
              <w:right w:val="single" w:sz="0" w:space="0" w:color="auto"/>
            </w:tcBorders>
            <w:vAlign w:val="center"/>
          </w:tcPr>
          <w:p w14:paraId="45A476D2" w14:textId="77777777" w:rsidR="003667F2" w:rsidRDefault="003667F2"/>
        </w:tc>
        <w:tc>
          <w:tcPr>
            <w:tcW w:w="1109" w:type="dxa"/>
            <w:gridSpan w:val="2"/>
            <w:vMerge/>
            <w:tcBorders>
              <w:left w:val="single" w:sz="0" w:space="0" w:color="auto"/>
              <w:right w:val="single" w:sz="0" w:space="0" w:color="auto"/>
            </w:tcBorders>
            <w:vAlign w:val="center"/>
          </w:tcPr>
          <w:p w14:paraId="0F3FBA81" w14:textId="77777777" w:rsidR="003667F2" w:rsidRDefault="003667F2"/>
        </w:tc>
        <w:tc>
          <w:tcPr>
            <w:tcW w:w="1271" w:type="dxa"/>
            <w:gridSpan w:val="2"/>
            <w:vMerge/>
            <w:tcBorders>
              <w:left w:val="nil"/>
              <w:right w:val="single" w:sz="0" w:space="0" w:color="auto"/>
            </w:tcBorders>
            <w:vAlign w:val="center"/>
          </w:tcPr>
          <w:p w14:paraId="0225B479" w14:textId="77777777" w:rsidR="003667F2" w:rsidRDefault="003667F2"/>
        </w:tc>
        <w:tc>
          <w:tcPr>
            <w:tcW w:w="1042" w:type="dxa"/>
            <w:gridSpan w:val="2"/>
            <w:vMerge/>
            <w:tcBorders>
              <w:left w:val="nil"/>
              <w:right w:val="single" w:sz="0" w:space="0" w:color="auto"/>
            </w:tcBorders>
            <w:vAlign w:val="center"/>
          </w:tcPr>
          <w:p w14:paraId="7CEC4C3A" w14:textId="77777777" w:rsidR="003667F2" w:rsidRDefault="003667F2"/>
        </w:tc>
        <w:tc>
          <w:tcPr>
            <w:tcW w:w="962" w:type="dxa"/>
            <w:gridSpan w:val="2"/>
            <w:vMerge/>
            <w:tcBorders>
              <w:left w:val="nil"/>
              <w:bottom w:val="single" w:sz="0" w:space="0" w:color="auto"/>
              <w:right w:val="single" w:sz="0" w:space="0" w:color="auto"/>
            </w:tcBorders>
            <w:vAlign w:val="center"/>
          </w:tcPr>
          <w:p w14:paraId="12E6BAE1" w14:textId="77777777" w:rsidR="003667F2" w:rsidRDefault="003667F2"/>
        </w:tc>
        <w:tc>
          <w:tcPr>
            <w:tcW w:w="648" w:type="dxa"/>
            <w:vMerge/>
            <w:tcBorders>
              <w:left w:val="nil"/>
              <w:right w:val="single" w:sz="0" w:space="0" w:color="auto"/>
            </w:tcBorders>
            <w:vAlign w:val="center"/>
          </w:tcPr>
          <w:p w14:paraId="2949321E" w14:textId="77777777" w:rsidR="003667F2" w:rsidRDefault="003667F2"/>
        </w:tc>
        <w:tc>
          <w:tcPr>
            <w:tcW w:w="1916" w:type="dxa"/>
            <w:gridSpan w:val="4"/>
            <w:tcBorders>
              <w:top w:val="single" w:sz="8" w:space="0" w:color="auto"/>
              <w:left w:val="nil"/>
              <w:bottom w:val="single" w:sz="8" w:space="0" w:color="auto"/>
              <w:right w:val="single" w:sz="8" w:space="0" w:color="auto"/>
            </w:tcBorders>
            <w:vAlign w:val="center"/>
          </w:tcPr>
          <w:p w14:paraId="0AFAA1A4" w14:textId="2AF2A7CA" w:rsidR="4685081E" w:rsidRDefault="4685081E" w:rsidP="4685081E">
            <w:pPr>
              <w:jc w:val="both"/>
            </w:pPr>
            <w:r w:rsidRPr="4685081E">
              <w:rPr>
                <w:sz w:val="20"/>
                <w:szCs w:val="20"/>
              </w:rPr>
              <w:t>Travel</w:t>
            </w:r>
          </w:p>
        </w:tc>
        <w:tc>
          <w:tcPr>
            <w:tcW w:w="1145" w:type="dxa"/>
            <w:tcBorders>
              <w:top w:val="single" w:sz="8" w:space="0" w:color="auto"/>
              <w:left w:val="nil"/>
              <w:bottom w:val="single" w:sz="8" w:space="0" w:color="auto"/>
              <w:right w:val="single" w:sz="8" w:space="0" w:color="auto"/>
            </w:tcBorders>
          </w:tcPr>
          <w:p w14:paraId="796B191F" w14:textId="76D4DF5F" w:rsidR="4685081E" w:rsidRDefault="4685081E" w:rsidP="4685081E">
            <w:pPr>
              <w:jc w:val="right"/>
            </w:pPr>
            <w:r w:rsidRPr="4685081E">
              <w:rPr>
                <w:sz w:val="20"/>
                <w:szCs w:val="20"/>
              </w:rPr>
              <w:t>12,000</w:t>
            </w:r>
          </w:p>
        </w:tc>
      </w:tr>
      <w:tr w:rsidR="4685081E" w14:paraId="778E0336" w14:textId="77777777" w:rsidTr="007538EB">
        <w:trPr>
          <w:trHeight w:val="90"/>
          <w:tblHeader/>
        </w:trPr>
        <w:tc>
          <w:tcPr>
            <w:tcW w:w="3117" w:type="dxa"/>
            <w:vMerge/>
            <w:tcBorders>
              <w:left w:val="single" w:sz="0" w:space="0" w:color="auto"/>
              <w:right w:val="single" w:sz="0" w:space="0" w:color="auto"/>
            </w:tcBorders>
            <w:vAlign w:val="center"/>
          </w:tcPr>
          <w:p w14:paraId="340223DE" w14:textId="77777777" w:rsidR="003667F2" w:rsidRDefault="003667F2"/>
        </w:tc>
        <w:tc>
          <w:tcPr>
            <w:tcW w:w="2691" w:type="dxa"/>
            <w:vMerge/>
            <w:tcBorders>
              <w:left w:val="single" w:sz="0" w:space="0" w:color="auto"/>
              <w:right w:val="single" w:sz="0" w:space="0" w:color="auto"/>
            </w:tcBorders>
            <w:vAlign w:val="center"/>
          </w:tcPr>
          <w:p w14:paraId="4BFA9265" w14:textId="77777777" w:rsidR="003667F2" w:rsidRDefault="003667F2"/>
        </w:tc>
        <w:tc>
          <w:tcPr>
            <w:tcW w:w="1109" w:type="dxa"/>
            <w:gridSpan w:val="2"/>
            <w:vMerge/>
            <w:tcBorders>
              <w:left w:val="single" w:sz="0" w:space="0" w:color="auto"/>
              <w:right w:val="single" w:sz="0" w:space="0" w:color="auto"/>
            </w:tcBorders>
            <w:vAlign w:val="center"/>
          </w:tcPr>
          <w:p w14:paraId="416C8827" w14:textId="77777777" w:rsidR="003667F2" w:rsidRDefault="003667F2"/>
        </w:tc>
        <w:tc>
          <w:tcPr>
            <w:tcW w:w="1271" w:type="dxa"/>
            <w:gridSpan w:val="2"/>
            <w:vMerge/>
            <w:tcBorders>
              <w:left w:val="nil"/>
              <w:right w:val="single" w:sz="0" w:space="0" w:color="auto"/>
            </w:tcBorders>
            <w:vAlign w:val="center"/>
          </w:tcPr>
          <w:p w14:paraId="17E06A4F" w14:textId="77777777" w:rsidR="003667F2" w:rsidRDefault="003667F2"/>
        </w:tc>
        <w:tc>
          <w:tcPr>
            <w:tcW w:w="1042" w:type="dxa"/>
            <w:gridSpan w:val="2"/>
            <w:vMerge/>
            <w:tcBorders>
              <w:left w:val="nil"/>
              <w:right w:val="single" w:sz="0" w:space="0" w:color="auto"/>
            </w:tcBorders>
            <w:vAlign w:val="center"/>
          </w:tcPr>
          <w:p w14:paraId="56432AD7" w14:textId="77777777" w:rsidR="003667F2" w:rsidRDefault="003667F2"/>
        </w:tc>
        <w:tc>
          <w:tcPr>
            <w:tcW w:w="962" w:type="dxa"/>
            <w:gridSpan w:val="2"/>
            <w:vMerge/>
            <w:tcBorders>
              <w:left w:val="nil"/>
              <w:right w:val="single" w:sz="0" w:space="0" w:color="auto"/>
            </w:tcBorders>
            <w:vAlign w:val="center"/>
          </w:tcPr>
          <w:p w14:paraId="13D029B7" w14:textId="77777777" w:rsidR="003667F2" w:rsidRDefault="003667F2"/>
        </w:tc>
        <w:tc>
          <w:tcPr>
            <w:tcW w:w="648" w:type="dxa"/>
            <w:vMerge/>
            <w:tcBorders>
              <w:left w:val="nil"/>
              <w:right w:val="single" w:sz="0" w:space="0" w:color="auto"/>
            </w:tcBorders>
            <w:vAlign w:val="center"/>
          </w:tcPr>
          <w:p w14:paraId="5001F273" w14:textId="77777777" w:rsidR="003667F2" w:rsidRDefault="003667F2"/>
        </w:tc>
        <w:tc>
          <w:tcPr>
            <w:tcW w:w="1916" w:type="dxa"/>
            <w:gridSpan w:val="4"/>
            <w:tcBorders>
              <w:top w:val="single" w:sz="8" w:space="0" w:color="auto"/>
              <w:left w:val="nil"/>
              <w:bottom w:val="single" w:sz="8" w:space="0" w:color="auto"/>
              <w:right w:val="single" w:sz="8" w:space="0" w:color="auto"/>
            </w:tcBorders>
            <w:vAlign w:val="center"/>
          </w:tcPr>
          <w:p w14:paraId="632F23BE" w14:textId="4B7643EF" w:rsidR="4685081E" w:rsidRDefault="4685081E" w:rsidP="4685081E">
            <w:pPr>
              <w:jc w:val="both"/>
            </w:pPr>
            <w:r w:rsidRPr="4685081E">
              <w:rPr>
                <w:sz w:val="20"/>
                <w:szCs w:val="20"/>
              </w:rPr>
              <w:t>Foreign Exchange Currency Loss</w:t>
            </w:r>
          </w:p>
        </w:tc>
        <w:tc>
          <w:tcPr>
            <w:tcW w:w="1145" w:type="dxa"/>
            <w:tcBorders>
              <w:top w:val="single" w:sz="8" w:space="0" w:color="auto"/>
              <w:left w:val="nil"/>
              <w:bottom w:val="single" w:sz="8" w:space="0" w:color="auto"/>
              <w:right w:val="single" w:sz="8" w:space="0" w:color="auto"/>
            </w:tcBorders>
          </w:tcPr>
          <w:p w14:paraId="4309B6B3" w14:textId="343768AD" w:rsidR="4685081E" w:rsidRDefault="4685081E" w:rsidP="4685081E">
            <w:pPr>
              <w:jc w:val="right"/>
            </w:pPr>
            <w:r w:rsidRPr="4685081E">
              <w:rPr>
                <w:sz w:val="20"/>
                <w:szCs w:val="20"/>
              </w:rPr>
              <w:t>0</w:t>
            </w:r>
          </w:p>
        </w:tc>
      </w:tr>
      <w:tr w:rsidR="4685081E" w14:paraId="549E3EE2" w14:textId="77777777" w:rsidTr="007538EB">
        <w:trPr>
          <w:trHeight w:val="210"/>
          <w:tblHeader/>
        </w:trPr>
        <w:tc>
          <w:tcPr>
            <w:tcW w:w="3117" w:type="dxa"/>
            <w:vMerge/>
            <w:tcBorders>
              <w:left w:val="single" w:sz="0" w:space="0" w:color="auto"/>
              <w:right w:val="single" w:sz="0" w:space="0" w:color="auto"/>
            </w:tcBorders>
            <w:vAlign w:val="center"/>
          </w:tcPr>
          <w:p w14:paraId="2AE50F08" w14:textId="77777777" w:rsidR="003667F2" w:rsidRDefault="003667F2"/>
        </w:tc>
        <w:tc>
          <w:tcPr>
            <w:tcW w:w="2691" w:type="dxa"/>
            <w:vMerge/>
            <w:tcBorders>
              <w:left w:val="single" w:sz="0" w:space="0" w:color="auto"/>
              <w:bottom w:val="single" w:sz="0" w:space="0" w:color="auto"/>
              <w:right w:val="single" w:sz="0" w:space="0" w:color="auto"/>
            </w:tcBorders>
            <w:vAlign w:val="center"/>
          </w:tcPr>
          <w:p w14:paraId="37D58552" w14:textId="77777777" w:rsidR="003667F2" w:rsidRDefault="003667F2"/>
        </w:tc>
        <w:tc>
          <w:tcPr>
            <w:tcW w:w="1109" w:type="dxa"/>
            <w:gridSpan w:val="2"/>
            <w:vMerge/>
            <w:tcBorders>
              <w:left w:val="single" w:sz="0" w:space="0" w:color="auto"/>
              <w:bottom w:val="single" w:sz="0" w:space="0" w:color="auto"/>
              <w:right w:val="single" w:sz="0" w:space="0" w:color="auto"/>
            </w:tcBorders>
            <w:vAlign w:val="center"/>
          </w:tcPr>
          <w:p w14:paraId="447BFF0F" w14:textId="77777777" w:rsidR="003667F2" w:rsidRDefault="003667F2"/>
        </w:tc>
        <w:tc>
          <w:tcPr>
            <w:tcW w:w="1271" w:type="dxa"/>
            <w:gridSpan w:val="2"/>
            <w:vMerge/>
            <w:tcBorders>
              <w:left w:val="nil"/>
              <w:bottom w:val="single" w:sz="0" w:space="0" w:color="auto"/>
              <w:right w:val="single" w:sz="0" w:space="0" w:color="auto"/>
            </w:tcBorders>
            <w:vAlign w:val="center"/>
          </w:tcPr>
          <w:p w14:paraId="552ABE2F" w14:textId="77777777" w:rsidR="003667F2" w:rsidRDefault="003667F2"/>
        </w:tc>
        <w:tc>
          <w:tcPr>
            <w:tcW w:w="1042" w:type="dxa"/>
            <w:gridSpan w:val="2"/>
            <w:vMerge/>
            <w:tcBorders>
              <w:left w:val="nil"/>
              <w:bottom w:val="single" w:sz="0" w:space="0" w:color="auto"/>
              <w:right w:val="single" w:sz="0" w:space="0" w:color="auto"/>
            </w:tcBorders>
            <w:vAlign w:val="center"/>
          </w:tcPr>
          <w:p w14:paraId="7D7156CE" w14:textId="77777777" w:rsidR="003667F2" w:rsidRDefault="003667F2"/>
        </w:tc>
        <w:tc>
          <w:tcPr>
            <w:tcW w:w="962" w:type="dxa"/>
            <w:gridSpan w:val="2"/>
            <w:vMerge/>
            <w:tcBorders>
              <w:left w:val="nil"/>
              <w:bottom w:val="single" w:sz="0" w:space="0" w:color="auto"/>
              <w:right w:val="single" w:sz="0" w:space="0" w:color="auto"/>
            </w:tcBorders>
            <w:vAlign w:val="center"/>
          </w:tcPr>
          <w:p w14:paraId="014AA776" w14:textId="77777777" w:rsidR="003667F2" w:rsidRDefault="003667F2"/>
        </w:tc>
        <w:tc>
          <w:tcPr>
            <w:tcW w:w="648" w:type="dxa"/>
            <w:vMerge/>
            <w:tcBorders>
              <w:left w:val="nil"/>
              <w:bottom w:val="single" w:sz="0" w:space="0" w:color="auto"/>
              <w:right w:val="single" w:sz="0" w:space="0" w:color="auto"/>
            </w:tcBorders>
            <w:vAlign w:val="center"/>
          </w:tcPr>
          <w:p w14:paraId="3AAAACBF" w14:textId="77777777" w:rsidR="003667F2" w:rsidRDefault="003667F2"/>
        </w:tc>
        <w:tc>
          <w:tcPr>
            <w:tcW w:w="1916" w:type="dxa"/>
            <w:gridSpan w:val="4"/>
            <w:tcBorders>
              <w:top w:val="single" w:sz="8" w:space="0" w:color="auto"/>
              <w:left w:val="nil"/>
              <w:bottom w:val="single" w:sz="8" w:space="0" w:color="auto"/>
              <w:right w:val="single" w:sz="8" w:space="0" w:color="auto"/>
            </w:tcBorders>
            <w:vAlign w:val="center"/>
          </w:tcPr>
          <w:p w14:paraId="2B4799FB" w14:textId="5DFCFB6C" w:rsidR="4685081E" w:rsidRDefault="4685081E" w:rsidP="4685081E">
            <w:pPr>
              <w:jc w:val="both"/>
            </w:pPr>
            <w:r w:rsidRPr="4685081E">
              <w:rPr>
                <w:sz w:val="20"/>
                <w:szCs w:val="20"/>
              </w:rPr>
              <w:t>Facilities and Administration</w:t>
            </w:r>
          </w:p>
        </w:tc>
        <w:tc>
          <w:tcPr>
            <w:tcW w:w="1145" w:type="dxa"/>
            <w:tcBorders>
              <w:top w:val="single" w:sz="8" w:space="0" w:color="auto"/>
              <w:left w:val="nil"/>
              <w:bottom w:val="single" w:sz="8" w:space="0" w:color="auto"/>
              <w:right w:val="single" w:sz="8" w:space="0" w:color="auto"/>
            </w:tcBorders>
          </w:tcPr>
          <w:p w14:paraId="3C0B521E" w14:textId="0481ADB5" w:rsidR="4685081E" w:rsidRDefault="4685081E" w:rsidP="4685081E">
            <w:pPr>
              <w:jc w:val="right"/>
            </w:pPr>
            <w:r w:rsidRPr="4685081E">
              <w:rPr>
                <w:sz w:val="20"/>
                <w:szCs w:val="20"/>
              </w:rPr>
              <w:t>9,600</w:t>
            </w:r>
          </w:p>
        </w:tc>
      </w:tr>
      <w:tr w:rsidR="4685081E" w14:paraId="5EA2C5FB" w14:textId="77777777" w:rsidTr="007538EB">
        <w:trPr>
          <w:trHeight w:val="90"/>
          <w:tblHeader/>
        </w:trPr>
        <w:tc>
          <w:tcPr>
            <w:tcW w:w="3117" w:type="dxa"/>
            <w:vMerge/>
            <w:tcBorders>
              <w:left w:val="single" w:sz="0" w:space="0" w:color="auto"/>
              <w:right w:val="single" w:sz="0" w:space="0" w:color="auto"/>
            </w:tcBorders>
            <w:vAlign w:val="center"/>
          </w:tcPr>
          <w:p w14:paraId="4C25C974" w14:textId="77777777" w:rsidR="003667F2" w:rsidRDefault="003667F2"/>
        </w:tc>
        <w:tc>
          <w:tcPr>
            <w:tcW w:w="2691" w:type="dxa"/>
            <w:vMerge w:val="restart"/>
            <w:tcBorders>
              <w:top w:val="nil"/>
              <w:left w:val="nil"/>
              <w:bottom w:val="single" w:sz="8" w:space="0" w:color="auto"/>
              <w:right w:val="single" w:sz="8" w:space="0" w:color="auto"/>
            </w:tcBorders>
            <w:vAlign w:val="center"/>
          </w:tcPr>
          <w:p w14:paraId="7A691DAB" w14:textId="27AA56DB" w:rsidR="4685081E" w:rsidRDefault="4685081E" w:rsidP="4685081E">
            <w:pPr>
              <w:jc w:val="both"/>
            </w:pPr>
            <w:r w:rsidRPr="4685081E">
              <w:rPr>
                <w:sz w:val="20"/>
                <w:szCs w:val="20"/>
              </w:rPr>
              <w:t xml:space="preserve">1.2 Activity: </w:t>
            </w:r>
            <w:r w:rsidRPr="4685081E">
              <w:rPr>
                <w:b/>
                <w:bCs/>
                <w:sz w:val="20"/>
                <w:szCs w:val="20"/>
              </w:rPr>
              <w:t xml:space="preserve">Identify and form local monitoring groups for strengthened local ownership and increased accountability. </w:t>
            </w:r>
          </w:p>
        </w:tc>
        <w:tc>
          <w:tcPr>
            <w:tcW w:w="1109" w:type="dxa"/>
            <w:gridSpan w:val="2"/>
            <w:vMerge w:val="restart"/>
            <w:tcBorders>
              <w:top w:val="nil"/>
              <w:left w:val="single" w:sz="8" w:space="0" w:color="auto"/>
              <w:bottom w:val="single" w:sz="8" w:space="0" w:color="auto"/>
              <w:right w:val="single" w:sz="8" w:space="0" w:color="auto"/>
            </w:tcBorders>
          </w:tcPr>
          <w:p w14:paraId="19479FE7" w14:textId="1AFE331A" w:rsidR="4685081E" w:rsidRDefault="4685081E" w:rsidP="4685081E">
            <w:pPr>
              <w:jc w:val="center"/>
            </w:pPr>
            <w:r w:rsidRPr="4685081E">
              <w:rPr>
                <w:color w:val="000000" w:themeColor="text1"/>
                <w:sz w:val="20"/>
                <w:szCs w:val="20"/>
              </w:rPr>
              <w:t>16,200</w:t>
            </w:r>
          </w:p>
        </w:tc>
        <w:tc>
          <w:tcPr>
            <w:tcW w:w="1271" w:type="dxa"/>
            <w:gridSpan w:val="2"/>
            <w:vMerge w:val="restart"/>
            <w:tcBorders>
              <w:top w:val="nil"/>
              <w:left w:val="nil"/>
              <w:bottom w:val="single" w:sz="8" w:space="0" w:color="auto"/>
              <w:right w:val="single" w:sz="8" w:space="0" w:color="auto"/>
            </w:tcBorders>
          </w:tcPr>
          <w:p w14:paraId="21633624" w14:textId="44096512" w:rsidR="4685081E" w:rsidRDefault="4685081E" w:rsidP="4685081E">
            <w:pPr>
              <w:jc w:val="center"/>
            </w:pPr>
            <w:r w:rsidRPr="4685081E">
              <w:rPr>
                <w:color w:val="000000" w:themeColor="text1"/>
                <w:sz w:val="20"/>
                <w:szCs w:val="20"/>
              </w:rPr>
              <w:t>15,876</w:t>
            </w:r>
          </w:p>
        </w:tc>
        <w:tc>
          <w:tcPr>
            <w:tcW w:w="1042" w:type="dxa"/>
            <w:gridSpan w:val="2"/>
            <w:vMerge w:val="restart"/>
            <w:tcBorders>
              <w:top w:val="nil"/>
              <w:left w:val="nil"/>
              <w:bottom w:val="single" w:sz="8" w:space="0" w:color="auto"/>
              <w:right w:val="single" w:sz="8" w:space="0" w:color="auto"/>
            </w:tcBorders>
          </w:tcPr>
          <w:p w14:paraId="10A2B4A1" w14:textId="34470EF3" w:rsidR="4685081E" w:rsidRDefault="4685081E" w:rsidP="4685081E">
            <w:pPr>
              <w:jc w:val="center"/>
            </w:pPr>
            <w:r w:rsidRPr="4685081E">
              <w:rPr>
                <w:color w:val="000000" w:themeColor="text1"/>
                <w:sz w:val="20"/>
                <w:szCs w:val="20"/>
              </w:rPr>
              <w:t>14,760</w:t>
            </w:r>
          </w:p>
        </w:tc>
        <w:tc>
          <w:tcPr>
            <w:tcW w:w="962" w:type="dxa"/>
            <w:gridSpan w:val="2"/>
            <w:vMerge w:val="restart"/>
            <w:tcBorders>
              <w:top w:val="nil"/>
              <w:left w:val="nil"/>
              <w:bottom w:val="single" w:sz="8" w:space="0" w:color="auto"/>
              <w:right w:val="single" w:sz="8" w:space="0" w:color="auto"/>
            </w:tcBorders>
          </w:tcPr>
          <w:p w14:paraId="300D04F4" w14:textId="74BEFFBF" w:rsidR="4685081E" w:rsidRDefault="4685081E" w:rsidP="4685081E">
            <w:pPr>
              <w:jc w:val="center"/>
            </w:pPr>
            <w:r w:rsidRPr="4685081E">
              <w:rPr>
                <w:sz w:val="20"/>
                <w:szCs w:val="20"/>
              </w:rPr>
              <w:t>UNDP</w:t>
            </w:r>
          </w:p>
        </w:tc>
        <w:tc>
          <w:tcPr>
            <w:tcW w:w="648" w:type="dxa"/>
            <w:vMerge w:val="restart"/>
            <w:tcBorders>
              <w:top w:val="nil"/>
              <w:left w:val="nil"/>
              <w:bottom w:val="single" w:sz="8" w:space="0" w:color="auto"/>
              <w:right w:val="single" w:sz="8" w:space="0" w:color="auto"/>
            </w:tcBorders>
          </w:tcPr>
          <w:p w14:paraId="7341CBAD" w14:textId="28598B13" w:rsidR="4685081E" w:rsidRDefault="4685081E" w:rsidP="4685081E">
            <w:pPr>
              <w:jc w:val="center"/>
            </w:pPr>
            <w:r w:rsidRPr="4685081E">
              <w:rPr>
                <w:sz w:val="20"/>
                <w:szCs w:val="20"/>
              </w:rPr>
              <w:t>RUS GOV</w:t>
            </w:r>
          </w:p>
        </w:tc>
        <w:tc>
          <w:tcPr>
            <w:tcW w:w="1916" w:type="dxa"/>
            <w:gridSpan w:val="4"/>
            <w:tcBorders>
              <w:top w:val="single" w:sz="8" w:space="0" w:color="auto"/>
              <w:left w:val="single" w:sz="8" w:space="0" w:color="auto"/>
              <w:bottom w:val="single" w:sz="8" w:space="0" w:color="auto"/>
              <w:right w:val="single" w:sz="8" w:space="0" w:color="auto"/>
            </w:tcBorders>
            <w:vAlign w:val="center"/>
          </w:tcPr>
          <w:p w14:paraId="2E97EAB2" w14:textId="19CD23C4" w:rsidR="4685081E" w:rsidRDefault="4685081E" w:rsidP="4685081E">
            <w:pPr>
              <w:jc w:val="both"/>
            </w:pPr>
            <w:r w:rsidRPr="4685081E">
              <w:rPr>
                <w:sz w:val="20"/>
                <w:szCs w:val="20"/>
              </w:rPr>
              <w:t>Local consultants</w:t>
            </w:r>
          </w:p>
        </w:tc>
        <w:tc>
          <w:tcPr>
            <w:tcW w:w="1145" w:type="dxa"/>
            <w:tcBorders>
              <w:top w:val="single" w:sz="8" w:space="0" w:color="auto"/>
              <w:left w:val="nil"/>
              <w:bottom w:val="single" w:sz="8" w:space="0" w:color="auto"/>
              <w:right w:val="single" w:sz="8" w:space="0" w:color="auto"/>
            </w:tcBorders>
          </w:tcPr>
          <w:p w14:paraId="0D572753" w14:textId="567E711C" w:rsidR="4685081E" w:rsidRDefault="4685081E" w:rsidP="4685081E">
            <w:pPr>
              <w:jc w:val="right"/>
            </w:pPr>
            <w:r w:rsidRPr="4685081E">
              <w:rPr>
                <w:sz w:val="20"/>
                <w:szCs w:val="20"/>
              </w:rPr>
              <w:t>13,367</w:t>
            </w:r>
          </w:p>
        </w:tc>
      </w:tr>
      <w:tr w:rsidR="4685081E" w14:paraId="64A321DD" w14:textId="77777777" w:rsidTr="007538EB">
        <w:trPr>
          <w:trHeight w:val="90"/>
          <w:tblHeader/>
        </w:trPr>
        <w:tc>
          <w:tcPr>
            <w:tcW w:w="3117" w:type="dxa"/>
            <w:vMerge/>
            <w:tcBorders>
              <w:left w:val="single" w:sz="0" w:space="0" w:color="auto"/>
              <w:right w:val="single" w:sz="0" w:space="0" w:color="auto"/>
            </w:tcBorders>
            <w:vAlign w:val="center"/>
          </w:tcPr>
          <w:p w14:paraId="7C1762F4" w14:textId="77777777" w:rsidR="003667F2" w:rsidRDefault="003667F2"/>
        </w:tc>
        <w:tc>
          <w:tcPr>
            <w:tcW w:w="2691" w:type="dxa"/>
            <w:vMerge/>
            <w:tcBorders>
              <w:left w:val="nil"/>
              <w:right w:val="single" w:sz="0" w:space="0" w:color="auto"/>
            </w:tcBorders>
            <w:vAlign w:val="center"/>
          </w:tcPr>
          <w:p w14:paraId="411F7EA6" w14:textId="77777777" w:rsidR="003667F2" w:rsidRDefault="003667F2"/>
        </w:tc>
        <w:tc>
          <w:tcPr>
            <w:tcW w:w="1109" w:type="dxa"/>
            <w:gridSpan w:val="2"/>
            <w:vMerge/>
            <w:tcBorders>
              <w:left w:val="single" w:sz="0" w:space="0" w:color="auto"/>
              <w:right w:val="single" w:sz="0" w:space="0" w:color="auto"/>
            </w:tcBorders>
            <w:vAlign w:val="center"/>
          </w:tcPr>
          <w:p w14:paraId="1E8E2000" w14:textId="77777777" w:rsidR="003667F2" w:rsidRDefault="003667F2"/>
        </w:tc>
        <w:tc>
          <w:tcPr>
            <w:tcW w:w="1271" w:type="dxa"/>
            <w:gridSpan w:val="2"/>
            <w:vMerge/>
            <w:tcBorders>
              <w:left w:val="nil"/>
              <w:right w:val="single" w:sz="0" w:space="0" w:color="auto"/>
            </w:tcBorders>
            <w:vAlign w:val="center"/>
          </w:tcPr>
          <w:p w14:paraId="3D80463F" w14:textId="77777777" w:rsidR="003667F2" w:rsidRDefault="003667F2"/>
        </w:tc>
        <w:tc>
          <w:tcPr>
            <w:tcW w:w="1042" w:type="dxa"/>
            <w:gridSpan w:val="2"/>
            <w:vMerge/>
            <w:tcBorders>
              <w:left w:val="nil"/>
              <w:right w:val="single" w:sz="0" w:space="0" w:color="auto"/>
            </w:tcBorders>
            <w:vAlign w:val="center"/>
          </w:tcPr>
          <w:p w14:paraId="731F2EF4" w14:textId="77777777" w:rsidR="003667F2" w:rsidRDefault="003667F2"/>
        </w:tc>
        <w:tc>
          <w:tcPr>
            <w:tcW w:w="962" w:type="dxa"/>
            <w:gridSpan w:val="2"/>
            <w:vMerge/>
            <w:tcBorders>
              <w:left w:val="nil"/>
              <w:right w:val="single" w:sz="0" w:space="0" w:color="auto"/>
            </w:tcBorders>
            <w:vAlign w:val="center"/>
          </w:tcPr>
          <w:p w14:paraId="41BF1D16" w14:textId="77777777" w:rsidR="003667F2" w:rsidRDefault="003667F2"/>
        </w:tc>
        <w:tc>
          <w:tcPr>
            <w:tcW w:w="648" w:type="dxa"/>
            <w:vMerge/>
            <w:tcBorders>
              <w:left w:val="nil"/>
              <w:right w:val="single" w:sz="0" w:space="0" w:color="auto"/>
            </w:tcBorders>
            <w:vAlign w:val="center"/>
          </w:tcPr>
          <w:p w14:paraId="67207C74" w14:textId="77777777" w:rsidR="003667F2" w:rsidRDefault="003667F2"/>
        </w:tc>
        <w:tc>
          <w:tcPr>
            <w:tcW w:w="1916" w:type="dxa"/>
            <w:gridSpan w:val="4"/>
            <w:tcBorders>
              <w:top w:val="single" w:sz="8" w:space="0" w:color="auto"/>
              <w:left w:val="nil"/>
              <w:bottom w:val="single" w:sz="8" w:space="0" w:color="auto"/>
              <w:right w:val="single" w:sz="8" w:space="0" w:color="auto"/>
            </w:tcBorders>
            <w:vAlign w:val="center"/>
          </w:tcPr>
          <w:p w14:paraId="5BC96BB4" w14:textId="30D455C6" w:rsidR="4685081E" w:rsidRDefault="4685081E" w:rsidP="4685081E">
            <w:pPr>
              <w:jc w:val="both"/>
            </w:pPr>
            <w:r w:rsidRPr="4685081E">
              <w:rPr>
                <w:sz w:val="20"/>
                <w:szCs w:val="20"/>
              </w:rPr>
              <w:t>Contractual Services/Companies</w:t>
            </w:r>
          </w:p>
        </w:tc>
        <w:tc>
          <w:tcPr>
            <w:tcW w:w="1145" w:type="dxa"/>
            <w:tcBorders>
              <w:top w:val="single" w:sz="8" w:space="0" w:color="auto"/>
              <w:left w:val="nil"/>
              <w:bottom w:val="single" w:sz="8" w:space="0" w:color="auto"/>
              <w:right w:val="single" w:sz="8" w:space="0" w:color="auto"/>
            </w:tcBorders>
          </w:tcPr>
          <w:p w14:paraId="71A80A28" w14:textId="38906BAF" w:rsidR="4685081E" w:rsidRDefault="4685081E" w:rsidP="4685081E">
            <w:pPr>
              <w:jc w:val="right"/>
            </w:pPr>
            <w:r w:rsidRPr="4685081E">
              <w:rPr>
                <w:sz w:val="20"/>
                <w:szCs w:val="20"/>
              </w:rPr>
              <w:t>30,000</w:t>
            </w:r>
          </w:p>
        </w:tc>
      </w:tr>
      <w:tr w:rsidR="4685081E" w14:paraId="76484498" w14:textId="77777777" w:rsidTr="007538EB">
        <w:trPr>
          <w:trHeight w:val="300"/>
          <w:tblHeader/>
        </w:trPr>
        <w:tc>
          <w:tcPr>
            <w:tcW w:w="3117" w:type="dxa"/>
            <w:vMerge/>
            <w:tcBorders>
              <w:left w:val="single" w:sz="0" w:space="0" w:color="auto"/>
              <w:right w:val="single" w:sz="0" w:space="0" w:color="auto"/>
            </w:tcBorders>
            <w:vAlign w:val="center"/>
          </w:tcPr>
          <w:p w14:paraId="59E7F6B9" w14:textId="77777777" w:rsidR="003667F2" w:rsidRDefault="003667F2"/>
        </w:tc>
        <w:tc>
          <w:tcPr>
            <w:tcW w:w="2691" w:type="dxa"/>
            <w:vMerge/>
            <w:tcBorders>
              <w:left w:val="nil"/>
              <w:bottom w:val="single" w:sz="0" w:space="0" w:color="auto"/>
              <w:right w:val="single" w:sz="0" w:space="0" w:color="auto"/>
            </w:tcBorders>
            <w:vAlign w:val="center"/>
          </w:tcPr>
          <w:p w14:paraId="701F90E4" w14:textId="77777777" w:rsidR="003667F2" w:rsidRDefault="003667F2"/>
        </w:tc>
        <w:tc>
          <w:tcPr>
            <w:tcW w:w="1109" w:type="dxa"/>
            <w:gridSpan w:val="2"/>
            <w:vMerge/>
            <w:tcBorders>
              <w:left w:val="single" w:sz="0" w:space="0" w:color="auto"/>
              <w:bottom w:val="single" w:sz="0" w:space="0" w:color="auto"/>
              <w:right w:val="single" w:sz="0" w:space="0" w:color="auto"/>
            </w:tcBorders>
            <w:vAlign w:val="center"/>
          </w:tcPr>
          <w:p w14:paraId="18F1A830" w14:textId="77777777" w:rsidR="003667F2" w:rsidRDefault="003667F2"/>
        </w:tc>
        <w:tc>
          <w:tcPr>
            <w:tcW w:w="1271" w:type="dxa"/>
            <w:gridSpan w:val="2"/>
            <w:vMerge/>
            <w:tcBorders>
              <w:left w:val="nil"/>
              <w:bottom w:val="single" w:sz="0" w:space="0" w:color="auto"/>
              <w:right w:val="single" w:sz="0" w:space="0" w:color="auto"/>
            </w:tcBorders>
            <w:vAlign w:val="center"/>
          </w:tcPr>
          <w:p w14:paraId="282292D1" w14:textId="77777777" w:rsidR="003667F2" w:rsidRDefault="003667F2"/>
        </w:tc>
        <w:tc>
          <w:tcPr>
            <w:tcW w:w="1042" w:type="dxa"/>
            <w:gridSpan w:val="2"/>
            <w:vMerge/>
            <w:tcBorders>
              <w:left w:val="nil"/>
              <w:bottom w:val="single" w:sz="0" w:space="0" w:color="auto"/>
              <w:right w:val="single" w:sz="0" w:space="0" w:color="auto"/>
            </w:tcBorders>
            <w:vAlign w:val="center"/>
          </w:tcPr>
          <w:p w14:paraId="74079D03" w14:textId="77777777" w:rsidR="003667F2" w:rsidRDefault="003667F2"/>
        </w:tc>
        <w:tc>
          <w:tcPr>
            <w:tcW w:w="962" w:type="dxa"/>
            <w:gridSpan w:val="2"/>
            <w:vMerge/>
            <w:tcBorders>
              <w:left w:val="nil"/>
              <w:bottom w:val="single" w:sz="0" w:space="0" w:color="auto"/>
              <w:right w:val="single" w:sz="0" w:space="0" w:color="auto"/>
            </w:tcBorders>
            <w:vAlign w:val="center"/>
          </w:tcPr>
          <w:p w14:paraId="47454C69" w14:textId="77777777" w:rsidR="003667F2" w:rsidRDefault="003667F2"/>
        </w:tc>
        <w:tc>
          <w:tcPr>
            <w:tcW w:w="648" w:type="dxa"/>
            <w:vMerge/>
            <w:tcBorders>
              <w:left w:val="nil"/>
              <w:bottom w:val="single" w:sz="0" w:space="0" w:color="auto"/>
              <w:right w:val="single" w:sz="0" w:space="0" w:color="auto"/>
            </w:tcBorders>
            <w:vAlign w:val="center"/>
          </w:tcPr>
          <w:p w14:paraId="005DC9BF" w14:textId="77777777" w:rsidR="003667F2" w:rsidRDefault="003667F2"/>
        </w:tc>
        <w:tc>
          <w:tcPr>
            <w:tcW w:w="1916" w:type="dxa"/>
            <w:gridSpan w:val="4"/>
            <w:tcBorders>
              <w:top w:val="single" w:sz="8" w:space="0" w:color="auto"/>
              <w:left w:val="nil"/>
              <w:bottom w:val="single" w:sz="8" w:space="0" w:color="auto"/>
              <w:right w:val="single" w:sz="8" w:space="0" w:color="auto"/>
            </w:tcBorders>
            <w:vAlign w:val="center"/>
          </w:tcPr>
          <w:p w14:paraId="644858E1" w14:textId="15C7D215" w:rsidR="4685081E" w:rsidRDefault="4685081E" w:rsidP="4685081E">
            <w:pPr>
              <w:jc w:val="both"/>
            </w:pPr>
            <w:r w:rsidRPr="4685081E">
              <w:rPr>
                <w:sz w:val="20"/>
                <w:szCs w:val="20"/>
              </w:rPr>
              <w:t>Facilities and Administration</w:t>
            </w:r>
          </w:p>
        </w:tc>
        <w:tc>
          <w:tcPr>
            <w:tcW w:w="1145" w:type="dxa"/>
            <w:tcBorders>
              <w:top w:val="single" w:sz="8" w:space="0" w:color="auto"/>
              <w:left w:val="nil"/>
              <w:bottom w:val="single" w:sz="8" w:space="0" w:color="auto"/>
              <w:right w:val="single" w:sz="8" w:space="0" w:color="auto"/>
            </w:tcBorders>
          </w:tcPr>
          <w:p w14:paraId="2FFABE1E" w14:textId="1E2C8FA2" w:rsidR="4685081E" w:rsidRDefault="4685081E" w:rsidP="4685081E">
            <w:pPr>
              <w:jc w:val="right"/>
            </w:pPr>
            <w:r w:rsidRPr="4685081E">
              <w:rPr>
                <w:sz w:val="20"/>
                <w:szCs w:val="20"/>
              </w:rPr>
              <w:t>3,469</w:t>
            </w:r>
          </w:p>
        </w:tc>
      </w:tr>
      <w:tr w:rsidR="4685081E" w14:paraId="49D70DB6" w14:textId="77777777" w:rsidTr="007538EB">
        <w:trPr>
          <w:trHeight w:val="375"/>
          <w:tblHeader/>
        </w:trPr>
        <w:tc>
          <w:tcPr>
            <w:tcW w:w="3117" w:type="dxa"/>
            <w:vMerge/>
            <w:tcBorders>
              <w:left w:val="single" w:sz="0" w:space="0" w:color="auto"/>
              <w:bottom w:val="single" w:sz="0" w:space="0" w:color="auto"/>
              <w:right w:val="single" w:sz="0" w:space="0" w:color="auto"/>
            </w:tcBorders>
            <w:vAlign w:val="center"/>
          </w:tcPr>
          <w:p w14:paraId="05AA8A2B" w14:textId="77777777" w:rsidR="003667F2" w:rsidRDefault="003667F2"/>
        </w:tc>
        <w:tc>
          <w:tcPr>
            <w:tcW w:w="9639" w:type="dxa"/>
            <w:gridSpan w:val="14"/>
            <w:tcBorders>
              <w:top w:val="nil"/>
              <w:left w:val="nil"/>
              <w:bottom w:val="single" w:sz="8" w:space="0" w:color="auto"/>
              <w:right w:val="single" w:sz="8" w:space="0" w:color="auto"/>
            </w:tcBorders>
            <w:shd w:val="clear" w:color="auto" w:fill="F2F2F2" w:themeFill="background1" w:themeFillShade="F2"/>
            <w:vAlign w:val="center"/>
          </w:tcPr>
          <w:p w14:paraId="61FDBC7C" w14:textId="62AB36AE" w:rsidR="4685081E" w:rsidRDefault="4685081E" w:rsidP="4685081E">
            <w:r w:rsidRPr="4685081E">
              <w:rPr>
                <w:b/>
                <w:bCs/>
                <w:color w:val="000000" w:themeColor="text1"/>
                <w:sz w:val="20"/>
                <w:szCs w:val="20"/>
              </w:rPr>
              <w:t>Sub-Total for Output 1</w:t>
            </w:r>
          </w:p>
        </w:tc>
        <w:tc>
          <w:tcPr>
            <w:tcW w:w="1145" w:type="dxa"/>
            <w:tcBorders>
              <w:top w:val="single" w:sz="8" w:space="0" w:color="auto"/>
              <w:left w:val="nil"/>
              <w:bottom w:val="single" w:sz="8" w:space="0" w:color="auto"/>
              <w:right w:val="single" w:sz="8" w:space="0" w:color="auto"/>
            </w:tcBorders>
            <w:shd w:val="clear" w:color="auto" w:fill="F2F2F2" w:themeFill="background1" w:themeFillShade="F2"/>
          </w:tcPr>
          <w:p w14:paraId="4F1C85BA" w14:textId="6A930E78" w:rsidR="4685081E" w:rsidRDefault="4685081E" w:rsidP="4685081E">
            <w:pPr>
              <w:jc w:val="right"/>
            </w:pPr>
            <w:r w:rsidRPr="4685081E">
              <w:rPr>
                <w:b/>
                <w:bCs/>
                <w:color w:val="000000" w:themeColor="text1"/>
                <w:sz w:val="20"/>
                <w:szCs w:val="20"/>
              </w:rPr>
              <w:t>176,436</w:t>
            </w:r>
          </w:p>
        </w:tc>
      </w:tr>
      <w:tr w:rsidR="4685081E" w14:paraId="65B4B7B4" w14:textId="77777777" w:rsidTr="007538EB">
        <w:trPr>
          <w:trHeight w:val="195"/>
          <w:tblHeader/>
        </w:trPr>
        <w:tc>
          <w:tcPr>
            <w:tcW w:w="3117" w:type="dxa"/>
            <w:vMerge w:val="restart"/>
            <w:tcBorders>
              <w:top w:val="nil"/>
              <w:left w:val="single" w:sz="8" w:space="0" w:color="auto"/>
              <w:bottom w:val="single" w:sz="8" w:space="0" w:color="auto"/>
              <w:right w:val="single" w:sz="8" w:space="0" w:color="auto"/>
            </w:tcBorders>
          </w:tcPr>
          <w:p w14:paraId="16A74471" w14:textId="23F46623" w:rsidR="4685081E" w:rsidRDefault="4685081E" w:rsidP="4685081E">
            <w:pPr>
              <w:jc w:val="both"/>
            </w:pPr>
            <w:r w:rsidRPr="4685081E">
              <w:rPr>
                <w:b/>
                <w:bCs/>
                <w:sz w:val="20"/>
                <w:szCs w:val="20"/>
              </w:rPr>
              <w:t>Component 2:</w:t>
            </w:r>
            <w:r w:rsidRPr="4685081E">
              <w:rPr>
                <w:i/>
                <w:iCs/>
                <w:sz w:val="20"/>
                <w:szCs w:val="20"/>
              </w:rPr>
              <w:t xml:space="preserve"> Increased economic activity in the settlements through efficient local production and processing. </w:t>
            </w:r>
          </w:p>
          <w:p w14:paraId="2857BBAF" w14:textId="409B62EC" w:rsidR="4685081E" w:rsidRDefault="4685081E" w:rsidP="4685081E">
            <w:pPr>
              <w:jc w:val="both"/>
            </w:pPr>
            <w:r w:rsidRPr="4685081E">
              <w:rPr>
                <w:b/>
                <w:bCs/>
                <w:sz w:val="20"/>
                <w:szCs w:val="20"/>
              </w:rPr>
              <w:t xml:space="preserve"> </w:t>
            </w:r>
          </w:p>
          <w:p w14:paraId="4B6621BB" w14:textId="001D13A5" w:rsidR="4685081E" w:rsidRDefault="4685081E" w:rsidP="4685081E">
            <w:pPr>
              <w:jc w:val="both"/>
            </w:pPr>
            <w:r w:rsidRPr="4685081E">
              <w:rPr>
                <w:i/>
                <w:iCs/>
                <w:sz w:val="20"/>
                <w:szCs w:val="20"/>
              </w:rPr>
              <w:t xml:space="preserve"> </w:t>
            </w:r>
          </w:p>
          <w:p w14:paraId="116F8196" w14:textId="26737DFF" w:rsidR="4685081E" w:rsidRDefault="4685081E" w:rsidP="4685081E">
            <w:pPr>
              <w:jc w:val="both"/>
            </w:pPr>
            <w:r w:rsidRPr="4685081E">
              <w:rPr>
                <w:i/>
                <w:iCs/>
                <w:sz w:val="20"/>
                <w:szCs w:val="20"/>
              </w:rPr>
              <w:t>Gender marker: GEN 2</w:t>
            </w:r>
          </w:p>
          <w:p w14:paraId="77917726" w14:textId="7DD74F5D" w:rsidR="4685081E" w:rsidRDefault="4685081E" w:rsidP="4685081E">
            <w:pPr>
              <w:jc w:val="both"/>
            </w:pPr>
            <w:r w:rsidRPr="4685081E">
              <w:rPr>
                <w:sz w:val="20"/>
                <w:szCs w:val="20"/>
              </w:rPr>
              <w:t xml:space="preserve"> </w:t>
            </w:r>
          </w:p>
          <w:p w14:paraId="0A67843D" w14:textId="35C98FA5" w:rsidR="4685081E" w:rsidRDefault="4685081E" w:rsidP="4685081E">
            <w:pPr>
              <w:jc w:val="center"/>
            </w:pPr>
            <w:r w:rsidRPr="4685081E">
              <w:rPr>
                <w:sz w:val="20"/>
                <w:szCs w:val="20"/>
              </w:rPr>
              <w:t xml:space="preserve"> </w:t>
            </w:r>
          </w:p>
        </w:tc>
        <w:tc>
          <w:tcPr>
            <w:tcW w:w="2691" w:type="dxa"/>
            <w:vMerge w:val="restart"/>
            <w:tcBorders>
              <w:top w:val="single" w:sz="8" w:space="0" w:color="auto"/>
              <w:left w:val="single" w:sz="8" w:space="0" w:color="auto"/>
              <w:bottom w:val="single" w:sz="8" w:space="0" w:color="auto"/>
              <w:right w:val="single" w:sz="8" w:space="0" w:color="auto"/>
            </w:tcBorders>
            <w:vAlign w:val="center"/>
          </w:tcPr>
          <w:p w14:paraId="7EA53C05" w14:textId="0B6675E8" w:rsidR="4685081E" w:rsidRDefault="4685081E" w:rsidP="4685081E">
            <w:pPr>
              <w:jc w:val="both"/>
            </w:pPr>
            <w:r w:rsidRPr="4685081E">
              <w:rPr>
                <w:sz w:val="20"/>
                <w:szCs w:val="20"/>
              </w:rPr>
              <w:t xml:space="preserve">2.1 Activity:  </w:t>
            </w:r>
            <w:r w:rsidRPr="4685081E">
              <w:rPr>
                <w:b/>
                <w:bCs/>
                <w:sz w:val="20"/>
                <w:szCs w:val="20"/>
              </w:rPr>
              <w:t>Conduct analysis for identification of production and processing opportunities in each settlement.</w:t>
            </w:r>
          </w:p>
          <w:p w14:paraId="1AB58223" w14:textId="54750BBD" w:rsidR="4685081E" w:rsidRDefault="4685081E" w:rsidP="4685081E">
            <w:pPr>
              <w:jc w:val="both"/>
            </w:pPr>
            <w:r w:rsidRPr="4685081E">
              <w:rPr>
                <w:sz w:val="20"/>
                <w:szCs w:val="20"/>
              </w:rPr>
              <w:t xml:space="preserve"> </w:t>
            </w:r>
          </w:p>
        </w:tc>
        <w:tc>
          <w:tcPr>
            <w:tcW w:w="1109" w:type="dxa"/>
            <w:gridSpan w:val="2"/>
            <w:vMerge w:val="restart"/>
            <w:tcBorders>
              <w:top w:val="nil"/>
              <w:left w:val="single" w:sz="8" w:space="0" w:color="auto"/>
              <w:bottom w:val="single" w:sz="8" w:space="0" w:color="auto"/>
              <w:right w:val="single" w:sz="8" w:space="0" w:color="auto"/>
            </w:tcBorders>
            <w:vAlign w:val="center"/>
          </w:tcPr>
          <w:p w14:paraId="469AD0ED" w14:textId="2B95189B" w:rsidR="4685081E" w:rsidRDefault="4685081E" w:rsidP="4685081E">
            <w:pPr>
              <w:jc w:val="center"/>
            </w:pPr>
            <w:r w:rsidRPr="4685081E">
              <w:rPr>
                <w:sz w:val="20"/>
                <w:szCs w:val="20"/>
              </w:rPr>
              <w:t>21,600</w:t>
            </w:r>
          </w:p>
        </w:tc>
        <w:tc>
          <w:tcPr>
            <w:tcW w:w="1271" w:type="dxa"/>
            <w:gridSpan w:val="2"/>
            <w:vMerge w:val="restart"/>
            <w:tcBorders>
              <w:top w:val="nil"/>
              <w:left w:val="nil"/>
              <w:bottom w:val="single" w:sz="8" w:space="0" w:color="auto"/>
              <w:right w:val="single" w:sz="8" w:space="0" w:color="auto"/>
            </w:tcBorders>
            <w:vAlign w:val="center"/>
          </w:tcPr>
          <w:p w14:paraId="18F0B65F" w14:textId="1CC2FC93" w:rsidR="4685081E" w:rsidRDefault="4685081E" w:rsidP="4685081E">
            <w:pPr>
              <w:jc w:val="center"/>
            </w:pPr>
            <w:r w:rsidRPr="4685081E">
              <w:rPr>
                <w:sz w:val="20"/>
                <w:szCs w:val="20"/>
              </w:rPr>
              <w:t>37,800</w:t>
            </w:r>
          </w:p>
        </w:tc>
        <w:tc>
          <w:tcPr>
            <w:tcW w:w="1042" w:type="dxa"/>
            <w:gridSpan w:val="2"/>
            <w:vMerge w:val="restart"/>
            <w:tcBorders>
              <w:top w:val="nil"/>
              <w:left w:val="nil"/>
              <w:bottom w:val="single" w:sz="8" w:space="0" w:color="auto"/>
              <w:right w:val="single" w:sz="8" w:space="0" w:color="auto"/>
            </w:tcBorders>
            <w:vAlign w:val="center"/>
          </w:tcPr>
          <w:p w14:paraId="4093A4C6" w14:textId="64B0F92D" w:rsidR="4685081E" w:rsidRDefault="4685081E" w:rsidP="4685081E">
            <w:pPr>
              <w:jc w:val="center"/>
            </w:pPr>
            <w:r w:rsidRPr="4685081E">
              <w:rPr>
                <w:sz w:val="20"/>
                <w:szCs w:val="20"/>
              </w:rPr>
              <w:t>27,000</w:t>
            </w:r>
          </w:p>
        </w:tc>
        <w:tc>
          <w:tcPr>
            <w:tcW w:w="962" w:type="dxa"/>
            <w:gridSpan w:val="2"/>
            <w:vMerge w:val="restart"/>
            <w:tcBorders>
              <w:top w:val="nil"/>
              <w:left w:val="nil"/>
              <w:bottom w:val="single" w:sz="8" w:space="0" w:color="auto"/>
              <w:right w:val="single" w:sz="8" w:space="0" w:color="auto"/>
            </w:tcBorders>
            <w:vAlign w:val="center"/>
          </w:tcPr>
          <w:p w14:paraId="0FDE450E" w14:textId="26F5F16E" w:rsidR="4685081E" w:rsidRDefault="4685081E" w:rsidP="4685081E">
            <w:pPr>
              <w:jc w:val="both"/>
            </w:pPr>
            <w:r w:rsidRPr="4685081E">
              <w:rPr>
                <w:sz w:val="20"/>
                <w:szCs w:val="20"/>
              </w:rPr>
              <w:t>UNDP</w:t>
            </w:r>
          </w:p>
        </w:tc>
        <w:tc>
          <w:tcPr>
            <w:tcW w:w="648" w:type="dxa"/>
            <w:vMerge w:val="restart"/>
            <w:tcBorders>
              <w:top w:val="nil"/>
              <w:left w:val="nil"/>
              <w:bottom w:val="single" w:sz="8" w:space="0" w:color="auto"/>
              <w:right w:val="single" w:sz="8" w:space="0" w:color="auto"/>
            </w:tcBorders>
            <w:vAlign w:val="center"/>
          </w:tcPr>
          <w:p w14:paraId="7039957E" w14:textId="2158A4B2" w:rsidR="4685081E" w:rsidRDefault="4685081E" w:rsidP="4685081E">
            <w:pPr>
              <w:jc w:val="both"/>
            </w:pPr>
            <w:r w:rsidRPr="4685081E">
              <w:rPr>
                <w:sz w:val="20"/>
                <w:szCs w:val="20"/>
              </w:rPr>
              <w:t>RUS GOV</w:t>
            </w:r>
          </w:p>
        </w:tc>
        <w:tc>
          <w:tcPr>
            <w:tcW w:w="1916" w:type="dxa"/>
            <w:gridSpan w:val="4"/>
            <w:tcBorders>
              <w:top w:val="nil"/>
              <w:left w:val="single" w:sz="8" w:space="0" w:color="auto"/>
              <w:bottom w:val="single" w:sz="8" w:space="0" w:color="auto"/>
              <w:right w:val="single" w:sz="8" w:space="0" w:color="auto"/>
            </w:tcBorders>
            <w:vAlign w:val="center"/>
          </w:tcPr>
          <w:p w14:paraId="26580632" w14:textId="5F846A6C" w:rsidR="4685081E" w:rsidRDefault="4685081E" w:rsidP="4685081E">
            <w:pPr>
              <w:jc w:val="both"/>
            </w:pPr>
            <w:r w:rsidRPr="4685081E">
              <w:rPr>
                <w:sz w:val="20"/>
                <w:szCs w:val="20"/>
              </w:rPr>
              <w:t>Local consultants</w:t>
            </w:r>
          </w:p>
        </w:tc>
        <w:tc>
          <w:tcPr>
            <w:tcW w:w="1145" w:type="dxa"/>
            <w:tcBorders>
              <w:top w:val="single" w:sz="8" w:space="0" w:color="auto"/>
              <w:left w:val="nil"/>
              <w:bottom w:val="single" w:sz="8" w:space="0" w:color="auto"/>
              <w:right w:val="single" w:sz="8" w:space="0" w:color="auto"/>
            </w:tcBorders>
          </w:tcPr>
          <w:p w14:paraId="43179787" w14:textId="783CE765" w:rsidR="4685081E" w:rsidRDefault="4685081E" w:rsidP="4685081E">
            <w:pPr>
              <w:jc w:val="right"/>
            </w:pPr>
            <w:r w:rsidRPr="4685081E">
              <w:rPr>
                <w:sz w:val="20"/>
                <w:szCs w:val="20"/>
              </w:rPr>
              <w:t>20,000</w:t>
            </w:r>
          </w:p>
        </w:tc>
      </w:tr>
      <w:tr w:rsidR="4685081E" w14:paraId="7EA290A5" w14:textId="77777777" w:rsidTr="007538EB">
        <w:trPr>
          <w:trHeight w:val="255"/>
          <w:tblHeader/>
        </w:trPr>
        <w:tc>
          <w:tcPr>
            <w:tcW w:w="3117" w:type="dxa"/>
            <w:vMerge/>
            <w:tcBorders>
              <w:left w:val="single" w:sz="0" w:space="0" w:color="auto"/>
              <w:right w:val="single" w:sz="0" w:space="0" w:color="auto"/>
            </w:tcBorders>
            <w:vAlign w:val="center"/>
          </w:tcPr>
          <w:p w14:paraId="64EB6C9A" w14:textId="77777777" w:rsidR="003667F2" w:rsidRDefault="003667F2"/>
        </w:tc>
        <w:tc>
          <w:tcPr>
            <w:tcW w:w="2691" w:type="dxa"/>
            <w:vMerge/>
            <w:tcBorders>
              <w:left w:val="single" w:sz="0" w:space="0" w:color="auto"/>
              <w:bottom w:val="single" w:sz="0" w:space="0" w:color="auto"/>
              <w:right w:val="single" w:sz="0" w:space="0" w:color="auto"/>
            </w:tcBorders>
            <w:vAlign w:val="center"/>
          </w:tcPr>
          <w:p w14:paraId="6D64C8C8" w14:textId="77777777" w:rsidR="003667F2" w:rsidRDefault="003667F2"/>
        </w:tc>
        <w:tc>
          <w:tcPr>
            <w:tcW w:w="1109" w:type="dxa"/>
            <w:gridSpan w:val="2"/>
            <w:vMerge/>
            <w:tcBorders>
              <w:left w:val="single" w:sz="0" w:space="0" w:color="auto"/>
              <w:bottom w:val="single" w:sz="0" w:space="0" w:color="auto"/>
              <w:right w:val="single" w:sz="0" w:space="0" w:color="auto"/>
            </w:tcBorders>
            <w:vAlign w:val="center"/>
          </w:tcPr>
          <w:p w14:paraId="44B6565D" w14:textId="77777777" w:rsidR="003667F2" w:rsidRDefault="003667F2"/>
        </w:tc>
        <w:tc>
          <w:tcPr>
            <w:tcW w:w="1271" w:type="dxa"/>
            <w:gridSpan w:val="2"/>
            <w:vMerge/>
            <w:tcBorders>
              <w:left w:val="nil"/>
              <w:bottom w:val="single" w:sz="0" w:space="0" w:color="auto"/>
              <w:right w:val="single" w:sz="0" w:space="0" w:color="auto"/>
            </w:tcBorders>
            <w:vAlign w:val="center"/>
          </w:tcPr>
          <w:p w14:paraId="02BCE1F9" w14:textId="77777777" w:rsidR="003667F2" w:rsidRDefault="003667F2"/>
        </w:tc>
        <w:tc>
          <w:tcPr>
            <w:tcW w:w="1042" w:type="dxa"/>
            <w:gridSpan w:val="2"/>
            <w:vMerge/>
            <w:tcBorders>
              <w:left w:val="nil"/>
              <w:bottom w:val="single" w:sz="0" w:space="0" w:color="auto"/>
              <w:right w:val="single" w:sz="0" w:space="0" w:color="auto"/>
            </w:tcBorders>
            <w:vAlign w:val="center"/>
          </w:tcPr>
          <w:p w14:paraId="6E0A41BA" w14:textId="77777777" w:rsidR="003667F2" w:rsidRDefault="003667F2"/>
        </w:tc>
        <w:tc>
          <w:tcPr>
            <w:tcW w:w="962" w:type="dxa"/>
            <w:gridSpan w:val="2"/>
            <w:vMerge/>
            <w:tcBorders>
              <w:left w:val="nil"/>
              <w:bottom w:val="single" w:sz="0" w:space="0" w:color="auto"/>
              <w:right w:val="single" w:sz="0" w:space="0" w:color="auto"/>
            </w:tcBorders>
            <w:vAlign w:val="center"/>
          </w:tcPr>
          <w:p w14:paraId="013418C8" w14:textId="77777777" w:rsidR="003667F2" w:rsidRDefault="003667F2"/>
        </w:tc>
        <w:tc>
          <w:tcPr>
            <w:tcW w:w="648" w:type="dxa"/>
            <w:vMerge/>
            <w:tcBorders>
              <w:left w:val="nil"/>
              <w:bottom w:val="single" w:sz="0" w:space="0" w:color="auto"/>
              <w:right w:val="single" w:sz="0" w:space="0" w:color="auto"/>
            </w:tcBorders>
            <w:vAlign w:val="center"/>
          </w:tcPr>
          <w:p w14:paraId="5E92D98F" w14:textId="77777777" w:rsidR="003667F2" w:rsidRDefault="003667F2"/>
        </w:tc>
        <w:tc>
          <w:tcPr>
            <w:tcW w:w="1916" w:type="dxa"/>
            <w:gridSpan w:val="4"/>
            <w:tcBorders>
              <w:top w:val="single" w:sz="8" w:space="0" w:color="auto"/>
              <w:left w:val="nil"/>
              <w:bottom w:val="single" w:sz="8" w:space="0" w:color="auto"/>
              <w:right w:val="single" w:sz="8" w:space="0" w:color="auto"/>
            </w:tcBorders>
            <w:vAlign w:val="center"/>
          </w:tcPr>
          <w:p w14:paraId="6531AA37" w14:textId="0249AB43" w:rsidR="4685081E" w:rsidRDefault="4685081E" w:rsidP="4685081E">
            <w:pPr>
              <w:jc w:val="both"/>
            </w:pPr>
            <w:r w:rsidRPr="4685081E">
              <w:rPr>
                <w:sz w:val="20"/>
                <w:szCs w:val="20"/>
              </w:rPr>
              <w:t>Contractual Services/Companies</w:t>
            </w:r>
          </w:p>
        </w:tc>
        <w:tc>
          <w:tcPr>
            <w:tcW w:w="1145" w:type="dxa"/>
            <w:tcBorders>
              <w:top w:val="single" w:sz="8" w:space="0" w:color="auto"/>
              <w:left w:val="nil"/>
              <w:bottom w:val="single" w:sz="8" w:space="0" w:color="auto"/>
              <w:right w:val="single" w:sz="8" w:space="0" w:color="auto"/>
            </w:tcBorders>
          </w:tcPr>
          <w:p w14:paraId="0F6BBC19" w14:textId="43F8F217" w:rsidR="4685081E" w:rsidRDefault="4685081E" w:rsidP="4685081E">
            <w:pPr>
              <w:jc w:val="right"/>
            </w:pPr>
            <w:r w:rsidRPr="4685081E">
              <w:rPr>
                <w:sz w:val="20"/>
                <w:szCs w:val="20"/>
              </w:rPr>
              <w:t>60,000</w:t>
            </w:r>
          </w:p>
        </w:tc>
      </w:tr>
      <w:tr w:rsidR="4685081E" w14:paraId="1ACBC404" w14:textId="77777777" w:rsidTr="007538EB">
        <w:trPr>
          <w:trHeight w:val="285"/>
          <w:tblHeader/>
        </w:trPr>
        <w:tc>
          <w:tcPr>
            <w:tcW w:w="3117" w:type="dxa"/>
            <w:vMerge/>
            <w:tcBorders>
              <w:left w:val="single" w:sz="0" w:space="0" w:color="auto"/>
              <w:right w:val="single" w:sz="0" w:space="0" w:color="auto"/>
            </w:tcBorders>
            <w:vAlign w:val="center"/>
          </w:tcPr>
          <w:p w14:paraId="75DB3A48" w14:textId="77777777" w:rsidR="003667F2" w:rsidRDefault="003667F2"/>
        </w:tc>
        <w:tc>
          <w:tcPr>
            <w:tcW w:w="2691" w:type="dxa"/>
            <w:vMerge/>
            <w:tcBorders>
              <w:left w:val="single" w:sz="0" w:space="0" w:color="auto"/>
              <w:bottom w:val="single" w:sz="0" w:space="0" w:color="auto"/>
              <w:right w:val="single" w:sz="0" w:space="0" w:color="auto"/>
            </w:tcBorders>
            <w:vAlign w:val="center"/>
          </w:tcPr>
          <w:p w14:paraId="240336A3" w14:textId="77777777" w:rsidR="003667F2" w:rsidRDefault="003667F2"/>
        </w:tc>
        <w:tc>
          <w:tcPr>
            <w:tcW w:w="1109" w:type="dxa"/>
            <w:gridSpan w:val="2"/>
            <w:vMerge/>
            <w:tcBorders>
              <w:left w:val="single" w:sz="0" w:space="0" w:color="auto"/>
              <w:bottom w:val="single" w:sz="0" w:space="0" w:color="auto"/>
              <w:right w:val="single" w:sz="0" w:space="0" w:color="auto"/>
            </w:tcBorders>
            <w:vAlign w:val="center"/>
          </w:tcPr>
          <w:p w14:paraId="06C00724" w14:textId="77777777" w:rsidR="003667F2" w:rsidRDefault="003667F2"/>
        </w:tc>
        <w:tc>
          <w:tcPr>
            <w:tcW w:w="1271" w:type="dxa"/>
            <w:gridSpan w:val="2"/>
            <w:vMerge/>
            <w:tcBorders>
              <w:left w:val="nil"/>
              <w:bottom w:val="single" w:sz="0" w:space="0" w:color="auto"/>
              <w:right w:val="single" w:sz="0" w:space="0" w:color="auto"/>
            </w:tcBorders>
            <w:vAlign w:val="center"/>
          </w:tcPr>
          <w:p w14:paraId="735EEB20" w14:textId="77777777" w:rsidR="003667F2" w:rsidRDefault="003667F2"/>
        </w:tc>
        <w:tc>
          <w:tcPr>
            <w:tcW w:w="1042" w:type="dxa"/>
            <w:gridSpan w:val="2"/>
            <w:vMerge/>
            <w:tcBorders>
              <w:left w:val="nil"/>
              <w:bottom w:val="single" w:sz="0" w:space="0" w:color="auto"/>
              <w:right w:val="single" w:sz="0" w:space="0" w:color="auto"/>
            </w:tcBorders>
            <w:vAlign w:val="center"/>
          </w:tcPr>
          <w:p w14:paraId="19668418" w14:textId="77777777" w:rsidR="003667F2" w:rsidRDefault="003667F2"/>
        </w:tc>
        <w:tc>
          <w:tcPr>
            <w:tcW w:w="962" w:type="dxa"/>
            <w:gridSpan w:val="2"/>
            <w:vMerge/>
            <w:tcBorders>
              <w:left w:val="nil"/>
              <w:bottom w:val="single" w:sz="0" w:space="0" w:color="auto"/>
              <w:right w:val="single" w:sz="0" w:space="0" w:color="auto"/>
            </w:tcBorders>
            <w:vAlign w:val="center"/>
          </w:tcPr>
          <w:p w14:paraId="102A7B06" w14:textId="77777777" w:rsidR="003667F2" w:rsidRDefault="003667F2"/>
        </w:tc>
        <w:tc>
          <w:tcPr>
            <w:tcW w:w="648" w:type="dxa"/>
            <w:vMerge/>
            <w:tcBorders>
              <w:left w:val="nil"/>
              <w:bottom w:val="single" w:sz="0" w:space="0" w:color="auto"/>
              <w:right w:val="single" w:sz="0" w:space="0" w:color="auto"/>
            </w:tcBorders>
            <w:vAlign w:val="center"/>
          </w:tcPr>
          <w:p w14:paraId="342B95A8" w14:textId="77777777" w:rsidR="003667F2" w:rsidRDefault="003667F2"/>
        </w:tc>
        <w:tc>
          <w:tcPr>
            <w:tcW w:w="1916" w:type="dxa"/>
            <w:gridSpan w:val="4"/>
            <w:tcBorders>
              <w:top w:val="single" w:sz="8" w:space="0" w:color="auto"/>
              <w:left w:val="nil"/>
              <w:bottom w:val="single" w:sz="8" w:space="0" w:color="auto"/>
              <w:right w:val="single" w:sz="8" w:space="0" w:color="auto"/>
            </w:tcBorders>
            <w:vAlign w:val="center"/>
          </w:tcPr>
          <w:p w14:paraId="61D929C8" w14:textId="07431E53" w:rsidR="4685081E" w:rsidRDefault="4685081E" w:rsidP="4685081E">
            <w:pPr>
              <w:jc w:val="both"/>
            </w:pPr>
            <w:r w:rsidRPr="4685081E">
              <w:rPr>
                <w:sz w:val="20"/>
                <w:szCs w:val="20"/>
              </w:rPr>
              <w:t>Facilities and Administration</w:t>
            </w:r>
          </w:p>
        </w:tc>
        <w:tc>
          <w:tcPr>
            <w:tcW w:w="1145" w:type="dxa"/>
            <w:tcBorders>
              <w:top w:val="single" w:sz="8" w:space="0" w:color="auto"/>
              <w:left w:val="nil"/>
              <w:bottom w:val="single" w:sz="8" w:space="0" w:color="auto"/>
              <w:right w:val="single" w:sz="8" w:space="0" w:color="auto"/>
            </w:tcBorders>
          </w:tcPr>
          <w:p w14:paraId="52F2A3A8" w14:textId="4C6E4510" w:rsidR="4685081E" w:rsidRDefault="4685081E" w:rsidP="4685081E">
            <w:pPr>
              <w:jc w:val="right"/>
            </w:pPr>
            <w:r w:rsidRPr="4685081E">
              <w:rPr>
                <w:sz w:val="20"/>
                <w:szCs w:val="20"/>
              </w:rPr>
              <w:t>6,400</w:t>
            </w:r>
          </w:p>
        </w:tc>
      </w:tr>
      <w:tr w:rsidR="4685081E" w14:paraId="6DAFC913" w14:textId="77777777" w:rsidTr="007538EB">
        <w:trPr>
          <w:trHeight w:val="270"/>
          <w:tblHeader/>
        </w:trPr>
        <w:tc>
          <w:tcPr>
            <w:tcW w:w="3117" w:type="dxa"/>
            <w:vMerge/>
            <w:tcBorders>
              <w:left w:val="single" w:sz="0" w:space="0" w:color="auto"/>
              <w:right w:val="single" w:sz="0" w:space="0" w:color="auto"/>
            </w:tcBorders>
            <w:vAlign w:val="center"/>
          </w:tcPr>
          <w:p w14:paraId="3A522084" w14:textId="77777777" w:rsidR="003667F2" w:rsidRDefault="003667F2"/>
        </w:tc>
        <w:tc>
          <w:tcPr>
            <w:tcW w:w="2691" w:type="dxa"/>
            <w:vMerge w:val="restart"/>
            <w:tcBorders>
              <w:top w:val="nil"/>
              <w:left w:val="nil"/>
              <w:bottom w:val="single" w:sz="8" w:space="0" w:color="auto"/>
              <w:right w:val="single" w:sz="8" w:space="0" w:color="auto"/>
            </w:tcBorders>
            <w:vAlign w:val="center"/>
          </w:tcPr>
          <w:p w14:paraId="7CA63676" w14:textId="06B45450" w:rsidR="4685081E" w:rsidRDefault="4685081E" w:rsidP="4685081E">
            <w:pPr>
              <w:jc w:val="both"/>
            </w:pPr>
            <w:r w:rsidRPr="4685081E">
              <w:rPr>
                <w:sz w:val="20"/>
                <w:szCs w:val="20"/>
              </w:rPr>
              <w:t xml:space="preserve">2.2 Activity: </w:t>
            </w:r>
            <w:r w:rsidRPr="4685081E">
              <w:rPr>
                <w:b/>
                <w:bCs/>
                <w:sz w:val="20"/>
                <w:szCs w:val="20"/>
              </w:rPr>
              <w:t>Form producing and processing groups, and identify the individual producers in the target settlements.</w:t>
            </w:r>
          </w:p>
        </w:tc>
        <w:tc>
          <w:tcPr>
            <w:tcW w:w="1109" w:type="dxa"/>
            <w:gridSpan w:val="2"/>
            <w:vMerge w:val="restart"/>
            <w:tcBorders>
              <w:top w:val="nil"/>
              <w:left w:val="single" w:sz="8" w:space="0" w:color="auto"/>
              <w:bottom w:val="single" w:sz="8" w:space="0" w:color="auto"/>
              <w:right w:val="single" w:sz="8" w:space="0" w:color="auto"/>
            </w:tcBorders>
            <w:vAlign w:val="center"/>
          </w:tcPr>
          <w:p w14:paraId="376C3612" w14:textId="5C1A6714" w:rsidR="4685081E" w:rsidRDefault="4685081E" w:rsidP="4685081E">
            <w:pPr>
              <w:jc w:val="both"/>
            </w:pPr>
            <w:r w:rsidRPr="4685081E">
              <w:rPr>
                <w:sz w:val="20"/>
                <w:szCs w:val="20"/>
              </w:rPr>
              <w:t>33,480</w:t>
            </w:r>
          </w:p>
        </w:tc>
        <w:tc>
          <w:tcPr>
            <w:tcW w:w="1271" w:type="dxa"/>
            <w:gridSpan w:val="2"/>
            <w:vMerge w:val="restart"/>
            <w:tcBorders>
              <w:top w:val="nil"/>
              <w:left w:val="nil"/>
              <w:bottom w:val="single" w:sz="8" w:space="0" w:color="auto"/>
              <w:right w:val="single" w:sz="8" w:space="0" w:color="auto"/>
            </w:tcBorders>
            <w:vAlign w:val="center"/>
          </w:tcPr>
          <w:p w14:paraId="393AA7B8" w14:textId="7ED25B1D" w:rsidR="4685081E" w:rsidRDefault="4685081E" w:rsidP="4685081E">
            <w:pPr>
              <w:jc w:val="both"/>
            </w:pPr>
            <w:r w:rsidRPr="4685081E">
              <w:rPr>
                <w:sz w:val="20"/>
                <w:szCs w:val="20"/>
              </w:rPr>
              <w:t>33,480</w:t>
            </w:r>
          </w:p>
        </w:tc>
        <w:tc>
          <w:tcPr>
            <w:tcW w:w="1042" w:type="dxa"/>
            <w:gridSpan w:val="2"/>
            <w:vMerge w:val="restart"/>
            <w:tcBorders>
              <w:top w:val="nil"/>
              <w:left w:val="nil"/>
              <w:bottom w:val="single" w:sz="8" w:space="0" w:color="auto"/>
              <w:right w:val="single" w:sz="8" w:space="0" w:color="auto"/>
            </w:tcBorders>
            <w:vAlign w:val="center"/>
          </w:tcPr>
          <w:p w14:paraId="66F60DDE" w14:textId="671C0B32" w:rsidR="4685081E" w:rsidRDefault="4685081E" w:rsidP="4685081E">
            <w:pPr>
              <w:jc w:val="both"/>
            </w:pPr>
            <w:r w:rsidRPr="4685081E">
              <w:rPr>
                <w:sz w:val="20"/>
                <w:szCs w:val="20"/>
              </w:rPr>
              <w:t>33,480</w:t>
            </w:r>
          </w:p>
        </w:tc>
        <w:tc>
          <w:tcPr>
            <w:tcW w:w="962" w:type="dxa"/>
            <w:gridSpan w:val="2"/>
            <w:vMerge w:val="restart"/>
            <w:tcBorders>
              <w:top w:val="nil"/>
              <w:left w:val="nil"/>
              <w:bottom w:val="single" w:sz="8" w:space="0" w:color="auto"/>
              <w:right w:val="single" w:sz="8" w:space="0" w:color="auto"/>
            </w:tcBorders>
            <w:vAlign w:val="center"/>
          </w:tcPr>
          <w:p w14:paraId="2662D8D4" w14:textId="16335B1B" w:rsidR="4685081E" w:rsidRDefault="4685081E" w:rsidP="4685081E">
            <w:pPr>
              <w:jc w:val="both"/>
            </w:pPr>
            <w:r w:rsidRPr="4685081E">
              <w:rPr>
                <w:sz w:val="20"/>
                <w:szCs w:val="20"/>
              </w:rPr>
              <w:t>UNDP</w:t>
            </w:r>
          </w:p>
        </w:tc>
        <w:tc>
          <w:tcPr>
            <w:tcW w:w="648" w:type="dxa"/>
            <w:vMerge w:val="restart"/>
            <w:tcBorders>
              <w:top w:val="nil"/>
              <w:left w:val="nil"/>
              <w:bottom w:val="single" w:sz="8" w:space="0" w:color="auto"/>
              <w:right w:val="single" w:sz="8" w:space="0" w:color="auto"/>
            </w:tcBorders>
            <w:vAlign w:val="center"/>
          </w:tcPr>
          <w:p w14:paraId="751C3E64" w14:textId="242BFDB5" w:rsidR="4685081E" w:rsidRDefault="4685081E" w:rsidP="4685081E">
            <w:pPr>
              <w:jc w:val="both"/>
            </w:pPr>
            <w:r w:rsidRPr="4685081E">
              <w:rPr>
                <w:sz w:val="20"/>
                <w:szCs w:val="20"/>
              </w:rPr>
              <w:t>RUS GOV</w:t>
            </w:r>
          </w:p>
        </w:tc>
        <w:tc>
          <w:tcPr>
            <w:tcW w:w="1916" w:type="dxa"/>
            <w:gridSpan w:val="4"/>
            <w:tcBorders>
              <w:top w:val="single" w:sz="8" w:space="0" w:color="auto"/>
              <w:left w:val="single" w:sz="8" w:space="0" w:color="auto"/>
              <w:bottom w:val="single" w:sz="8" w:space="0" w:color="auto"/>
              <w:right w:val="single" w:sz="8" w:space="0" w:color="auto"/>
            </w:tcBorders>
            <w:vAlign w:val="center"/>
          </w:tcPr>
          <w:p w14:paraId="2F9A515B" w14:textId="5D609AF5" w:rsidR="4685081E" w:rsidRDefault="4685081E" w:rsidP="4685081E">
            <w:pPr>
              <w:jc w:val="both"/>
            </w:pPr>
            <w:r w:rsidRPr="4685081E">
              <w:rPr>
                <w:sz w:val="20"/>
                <w:szCs w:val="20"/>
              </w:rPr>
              <w:t>Contractual Services/Individuals</w:t>
            </w:r>
          </w:p>
        </w:tc>
        <w:tc>
          <w:tcPr>
            <w:tcW w:w="1145" w:type="dxa"/>
            <w:tcBorders>
              <w:top w:val="single" w:sz="8" w:space="0" w:color="auto"/>
              <w:left w:val="nil"/>
              <w:bottom w:val="single" w:sz="8" w:space="0" w:color="auto"/>
              <w:right w:val="single" w:sz="8" w:space="0" w:color="auto"/>
            </w:tcBorders>
          </w:tcPr>
          <w:p w14:paraId="31FC2FAF" w14:textId="0AA26377" w:rsidR="4685081E" w:rsidRDefault="4685081E" w:rsidP="4685081E">
            <w:pPr>
              <w:jc w:val="right"/>
            </w:pPr>
            <w:r w:rsidRPr="4685081E">
              <w:rPr>
                <w:sz w:val="20"/>
                <w:szCs w:val="20"/>
              </w:rPr>
              <w:t>84,000</w:t>
            </w:r>
          </w:p>
        </w:tc>
      </w:tr>
      <w:tr w:rsidR="4685081E" w14:paraId="128900CC" w14:textId="77777777" w:rsidTr="007538EB">
        <w:trPr>
          <w:trHeight w:val="240"/>
          <w:tblHeader/>
        </w:trPr>
        <w:tc>
          <w:tcPr>
            <w:tcW w:w="3117" w:type="dxa"/>
            <w:vMerge/>
            <w:tcBorders>
              <w:left w:val="single" w:sz="0" w:space="0" w:color="auto"/>
              <w:right w:val="single" w:sz="0" w:space="0" w:color="auto"/>
            </w:tcBorders>
            <w:vAlign w:val="center"/>
          </w:tcPr>
          <w:p w14:paraId="0036133B" w14:textId="77777777" w:rsidR="003667F2" w:rsidRDefault="003667F2"/>
        </w:tc>
        <w:tc>
          <w:tcPr>
            <w:tcW w:w="2691" w:type="dxa"/>
            <w:vMerge/>
            <w:tcBorders>
              <w:left w:val="nil"/>
              <w:right w:val="single" w:sz="0" w:space="0" w:color="auto"/>
            </w:tcBorders>
            <w:vAlign w:val="center"/>
          </w:tcPr>
          <w:p w14:paraId="22DFCD23" w14:textId="77777777" w:rsidR="003667F2" w:rsidRDefault="003667F2"/>
        </w:tc>
        <w:tc>
          <w:tcPr>
            <w:tcW w:w="1109" w:type="dxa"/>
            <w:gridSpan w:val="2"/>
            <w:vMerge/>
            <w:tcBorders>
              <w:left w:val="single" w:sz="0" w:space="0" w:color="auto"/>
              <w:right w:val="single" w:sz="0" w:space="0" w:color="auto"/>
            </w:tcBorders>
            <w:vAlign w:val="center"/>
          </w:tcPr>
          <w:p w14:paraId="139BF167" w14:textId="77777777" w:rsidR="003667F2" w:rsidRDefault="003667F2"/>
        </w:tc>
        <w:tc>
          <w:tcPr>
            <w:tcW w:w="1271" w:type="dxa"/>
            <w:gridSpan w:val="2"/>
            <w:vMerge/>
            <w:tcBorders>
              <w:left w:val="nil"/>
              <w:right w:val="single" w:sz="0" w:space="0" w:color="auto"/>
            </w:tcBorders>
            <w:vAlign w:val="center"/>
          </w:tcPr>
          <w:p w14:paraId="0BDD860C" w14:textId="77777777" w:rsidR="003667F2" w:rsidRDefault="003667F2"/>
        </w:tc>
        <w:tc>
          <w:tcPr>
            <w:tcW w:w="1042" w:type="dxa"/>
            <w:gridSpan w:val="2"/>
            <w:vMerge/>
            <w:tcBorders>
              <w:left w:val="nil"/>
              <w:right w:val="single" w:sz="0" w:space="0" w:color="auto"/>
            </w:tcBorders>
            <w:vAlign w:val="center"/>
          </w:tcPr>
          <w:p w14:paraId="16D7A9A2" w14:textId="77777777" w:rsidR="003667F2" w:rsidRDefault="003667F2"/>
        </w:tc>
        <w:tc>
          <w:tcPr>
            <w:tcW w:w="962" w:type="dxa"/>
            <w:gridSpan w:val="2"/>
            <w:vMerge/>
            <w:tcBorders>
              <w:left w:val="nil"/>
              <w:right w:val="single" w:sz="0" w:space="0" w:color="auto"/>
            </w:tcBorders>
            <w:vAlign w:val="center"/>
          </w:tcPr>
          <w:p w14:paraId="201D0D85" w14:textId="77777777" w:rsidR="003667F2" w:rsidRDefault="003667F2"/>
        </w:tc>
        <w:tc>
          <w:tcPr>
            <w:tcW w:w="648" w:type="dxa"/>
            <w:vMerge/>
            <w:tcBorders>
              <w:left w:val="nil"/>
              <w:right w:val="single" w:sz="0" w:space="0" w:color="auto"/>
            </w:tcBorders>
            <w:vAlign w:val="center"/>
          </w:tcPr>
          <w:p w14:paraId="37613130" w14:textId="77777777" w:rsidR="003667F2" w:rsidRDefault="003667F2"/>
        </w:tc>
        <w:tc>
          <w:tcPr>
            <w:tcW w:w="1916" w:type="dxa"/>
            <w:gridSpan w:val="4"/>
            <w:tcBorders>
              <w:top w:val="single" w:sz="8" w:space="0" w:color="auto"/>
              <w:left w:val="nil"/>
              <w:bottom w:val="single" w:sz="8" w:space="0" w:color="auto"/>
              <w:right w:val="single" w:sz="8" w:space="0" w:color="auto"/>
            </w:tcBorders>
            <w:vAlign w:val="center"/>
          </w:tcPr>
          <w:p w14:paraId="30AEFC7B" w14:textId="17A4AA68" w:rsidR="4685081E" w:rsidRDefault="4685081E" w:rsidP="4685081E">
            <w:pPr>
              <w:jc w:val="both"/>
            </w:pPr>
            <w:r w:rsidRPr="4685081E">
              <w:rPr>
                <w:sz w:val="20"/>
                <w:szCs w:val="20"/>
              </w:rPr>
              <w:t>Travel</w:t>
            </w:r>
          </w:p>
        </w:tc>
        <w:tc>
          <w:tcPr>
            <w:tcW w:w="1145" w:type="dxa"/>
            <w:tcBorders>
              <w:top w:val="single" w:sz="8" w:space="0" w:color="auto"/>
              <w:left w:val="nil"/>
              <w:bottom w:val="single" w:sz="8" w:space="0" w:color="auto"/>
              <w:right w:val="single" w:sz="8" w:space="0" w:color="auto"/>
            </w:tcBorders>
          </w:tcPr>
          <w:p w14:paraId="08230EDB" w14:textId="081EC800" w:rsidR="4685081E" w:rsidRDefault="4685081E" w:rsidP="4685081E">
            <w:pPr>
              <w:jc w:val="right"/>
            </w:pPr>
            <w:r w:rsidRPr="4685081E">
              <w:rPr>
                <w:sz w:val="20"/>
                <w:szCs w:val="20"/>
              </w:rPr>
              <w:t>9,000</w:t>
            </w:r>
          </w:p>
        </w:tc>
      </w:tr>
      <w:tr w:rsidR="4685081E" w14:paraId="5F027C40" w14:textId="77777777" w:rsidTr="007538EB">
        <w:trPr>
          <w:trHeight w:val="210"/>
          <w:tblHeader/>
        </w:trPr>
        <w:tc>
          <w:tcPr>
            <w:tcW w:w="3117" w:type="dxa"/>
            <w:vMerge/>
            <w:tcBorders>
              <w:left w:val="single" w:sz="0" w:space="0" w:color="auto"/>
              <w:right w:val="single" w:sz="0" w:space="0" w:color="auto"/>
            </w:tcBorders>
            <w:vAlign w:val="center"/>
          </w:tcPr>
          <w:p w14:paraId="1182728B" w14:textId="77777777" w:rsidR="003667F2" w:rsidRDefault="003667F2"/>
        </w:tc>
        <w:tc>
          <w:tcPr>
            <w:tcW w:w="2691" w:type="dxa"/>
            <w:vMerge/>
            <w:tcBorders>
              <w:left w:val="nil"/>
              <w:bottom w:val="single" w:sz="0" w:space="0" w:color="auto"/>
              <w:right w:val="single" w:sz="0" w:space="0" w:color="auto"/>
            </w:tcBorders>
            <w:vAlign w:val="center"/>
          </w:tcPr>
          <w:p w14:paraId="02EDA832" w14:textId="77777777" w:rsidR="003667F2" w:rsidRDefault="003667F2"/>
        </w:tc>
        <w:tc>
          <w:tcPr>
            <w:tcW w:w="1109" w:type="dxa"/>
            <w:gridSpan w:val="2"/>
            <w:vMerge/>
            <w:tcBorders>
              <w:left w:val="single" w:sz="0" w:space="0" w:color="auto"/>
              <w:bottom w:val="single" w:sz="0" w:space="0" w:color="auto"/>
              <w:right w:val="single" w:sz="0" w:space="0" w:color="auto"/>
            </w:tcBorders>
            <w:vAlign w:val="center"/>
          </w:tcPr>
          <w:p w14:paraId="7D4AC06E" w14:textId="77777777" w:rsidR="003667F2" w:rsidRDefault="003667F2"/>
        </w:tc>
        <w:tc>
          <w:tcPr>
            <w:tcW w:w="1271" w:type="dxa"/>
            <w:gridSpan w:val="2"/>
            <w:vMerge/>
            <w:tcBorders>
              <w:left w:val="nil"/>
              <w:bottom w:val="single" w:sz="0" w:space="0" w:color="auto"/>
              <w:right w:val="single" w:sz="0" w:space="0" w:color="auto"/>
            </w:tcBorders>
            <w:vAlign w:val="center"/>
          </w:tcPr>
          <w:p w14:paraId="46FF073B" w14:textId="77777777" w:rsidR="003667F2" w:rsidRDefault="003667F2"/>
        </w:tc>
        <w:tc>
          <w:tcPr>
            <w:tcW w:w="1042" w:type="dxa"/>
            <w:gridSpan w:val="2"/>
            <w:vMerge/>
            <w:tcBorders>
              <w:left w:val="nil"/>
              <w:bottom w:val="single" w:sz="0" w:space="0" w:color="auto"/>
              <w:right w:val="single" w:sz="0" w:space="0" w:color="auto"/>
            </w:tcBorders>
            <w:vAlign w:val="center"/>
          </w:tcPr>
          <w:p w14:paraId="2F62397B" w14:textId="77777777" w:rsidR="003667F2" w:rsidRDefault="003667F2"/>
        </w:tc>
        <w:tc>
          <w:tcPr>
            <w:tcW w:w="962" w:type="dxa"/>
            <w:gridSpan w:val="2"/>
            <w:vMerge/>
            <w:tcBorders>
              <w:left w:val="nil"/>
              <w:bottom w:val="single" w:sz="0" w:space="0" w:color="auto"/>
              <w:right w:val="single" w:sz="0" w:space="0" w:color="auto"/>
            </w:tcBorders>
            <w:vAlign w:val="center"/>
          </w:tcPr>
          <w:p w14:paraId="66B851B3" w14:textId="77777777" w:rsidR="003667F2" w:rsidRDefault="003667F2"/>
        </w:tc>
        <w:tc>
          <w:tcPr>
            <w:tcW w:w="648" w:type="dxa"/>
            <w:vMerge/>
            <w:tcBorders>
              <w:left w:val="nil"/>
              <w:bottom w:val="single" w:sz="0" w:space="0" w:color="auto"/>
              <w:right w:val="single" w:sz="0" w:space="0" w:color="auto"/>
            </w:tcBorders>
            <w:vAlign w:val="center"/>
          </w:tcPr>
          <w:p w14:paraId="0E976F10" w14:textId="77777777" w:rsidR="003667F2" w:rsidRDefault="003667F2"/>
        </w:tc>
        <w:tc>
          <w:tcPr>
            <w:tcW w:w="1916" w:type="dxa"/>
            <w:gridSpan w:val="4"/>
            <w:tcBorders>
              <w:top w:val="single" w:sz="8" w:space="0" w:color="auto"/>
              <w:left w:val="nil"/>
              <w:bottom w:val="single" w:sz="8" w:space="0" w:color="auto"/>
              <w:right w:val="single" w:sz="8" w:space="0" w:color="auto"/>
            </w:tcBorders>
            <w:vAlign w:val="center"/>
          </w:tcPr>
          <w:p w14:paraId="1AA693FC" w14:textId="355EE3D7" w:rsidR="4685081E" w:rsidRDefault="4685081E" w:rsidP="4685081E">
            <w:pPr>
              <w:jc w:val="both"/>
            </w:pPr>
            <w:r w:rsidRPr="4685081E">
              <w:rPr>
                <w:sz w:val="20"/>
                <w:szCs w:val="20"/>
              </w:rPr>
              <w:t>Facilities and Administration</w:t>
            </w:r>
          </w:p>
        </w:tc>
        <w:tc>
          <w:tcPr>
            <w:tcW w:w="1145" w:type="dxa"/>
            <w:tcBorders>
              <w:top w:val="single" w:sz="8" w:space="0" w:color="auto"/>
              <w:left w:val="nil"/>
              <w:bottom w:val="single" w:sz="8" w:space="0" w:color="auto"/>
              <w:right w:val="single" w:sz="8" w:space="0" w:color="auto"/>
            </w:tcBorders>
          </w:tcPr>
          <w:p w14:paraId="782B8535" w14:textId="3BAEE586" w:rsidR="4685081E" w:rsidRDefault="4685081E" w:rsidP="4685081E">
            <w:pPr>
              <w:jc w:val="right"/>
            </w:pPr>
            <w:r w:rsidRPr="4685081E">
              <w:rPr>
                <w:sz w:val="20"/>
                <w:szCs w:val="20"/>
              </w:rPr>
              <w:t>7,440</w:t>
            </w:r>
          </w:p>
        </w:tc>
      </w:tr>
      <w:tr w:rsidR="4685081E" w14:paraId="24045FD3" w14:textId="77777777" w:rsidTr="007538EB">
        <w:trPr>
          <w:trHeight w:val="750"/>
          <w:tblHeader/>
        </w:trPr>
        <w:tc>
          <w:tcPr>
            <w:tcW w:w="3117" w:type="dxa"/>
            <w:vMerge/>
            <w:tcBorders>
              <w:left w:val="single" w:sz="0" w:space="0" w:color="auto"/>
              <w:right w:val="single" w:sz="0" w:space="0" w:color="auto"/>
            </w:tcBorders>
            <w:vAlign w:val="center"/>
          </w:tcPr>
          <w:p w14:paraId="2F11C237" w14:textId="77777777" w:rsidR="003667F2" w:rsidRDefault="003667F2"/>
        </w:tc>
        <w:tc>
          <w:tcPr>
            <w:tcW w:w="2691" w:type="dxa"/>
            <w:vMerge w:val="restart"/>
            <w:tcBorders>
              <w:top w:val="nil"/>
              <w:left w:val="nil"/>
              <w:bottom w:val="single" w:sz="8" w:space="0" w:color="auto"/>
              <w:right w:val="single" w:sz="8" w:space="0" w:color="auto"/>
            </w:tcBorders>
          </w:tcPr>
          <w:p w14:paraId="608F9BB4" w14:textId="39BBF2CD" w:rsidR="4685081E" w:rsidRDefault="4685081E" w:rsidP="4685081E">
            <w:r w:rsidRPr="4685081E">
              <w:rPr>
                <w:sz w:val="20"/>
                <w:szCs w:val="20"/>
              </w:rPr>
              <w:t xml:space="preserve">2.3 Activity: </w:t>
            </w:r>
            <w:r w:rsidRPr="4685081E">
              <w:rPr>
                <w:b/>
                <w:bCs/>
                <w:sz w:val="20"/>
                <w:szCs w:val="20"/>
              </w:rPr>
              <w:t xml:space="preserve">Provide sectoral and need-based capacity-building to the producing/processing groups and individuals </w:t>
            </w:r>
          </w:p>
        </w:tc>
        <w:tc>
          <w:tcPr>
            <w:tcW w:w="1109" w:type="dxa"/>
            <w:gridSpan w:val="2"/>
            <w:vMerge w:val="restart"/>
            <w:tcBorders>
              <w:top w:val="nil"/>
              <w:left w:val="single" w:sz="8" w:space="0" w:color="auto"/>
              <w:bottom w:val="single" w:sz="8" w:space="0" w:color="auto"/>
              <w:right w:val="single" w:sz="8" w:space="0" w:color="auto"/>
            </w:tcBorders>
            <w:vAlign w:val="center"/>
          </w:tcPr>
          <w:p w14:paraId="220CC071" w14:textId="6E8EFBD8" w:rsidR="4685081E" w:rsidRDefault="4685081E" w:rsidP="4685081E">
            <w:pPr>
              <w:jc w:val="both"/>
            </w:pPr>
            <w:r w:rsidRPr="4685081E">
              <w:rPr>
                <w:sz w:val="20"/>
                <w:szCs w:val="20"/>
              </w:rPr>
              <w:t>6,264</w:t>
            </w:r>
          </w:p>
        </w:tc>
        <w:tc>
          <w:tcPr>
            <w:tcW w:w="1271" w:type="dxa"/>
            <w:gridSpan w:val="2"/>
            <w:vMerge w:val="restart"/>
            <w:tcBorders>
              <w:top w:val="nil"/>
              <w:left w:val="nil"/>
              <w:bottom w:val="single" w:sz="8" w:space="0" w:color="auto"/>
              <w:right w:val="single" w:sz="8" w:space="0" w:color="auto"/>
            </w:tcBorders>
            <w:vAlign w:val="center"/>
          </w:tcPr>
          <w:p w14:paraId="3CF9EFBF" w14:textId="48702D06" w:rsidR="4685081E" w:rsidRDefault="4685081E" w:rsidP="4685081E">
            <w:pPr>
              <w:jc w:val="both"/>
            </w:pPr>
            <w:r w:rsidRPr="4685081E">
              <w:rPr>
                <w:sz w:val="20"/>
                <w:szCs w:val="20"/>
              </w:rPr>
              <w:t>60923</w:t>
            </w:r>
          </w:p>
        </w:tc>
        <w:tc>
          <w:tcPr>
            <w:tcW w:w="1042" w:type="dxa"/>
            <w:gridSpan w:val="2"/>
            <w:vMerge w:val="restart"/>
            <w:tcBorders>
              <w:top w:val="nil"/>
              <w:left w:val="nil"/>
              <w:bottom w:val="single" w:sz="8" w:space="0" w:color="auto"/>
              <w:right w:val="single" w:sz="8" w:space="0" w:color="auto"/>
            </w:tcBorders>
            <w:vAlign w:val="center"/>
          </w:tcPr>
          <w:p w14:paraId="291AC0CA" w14:textId="6EF846EF" w:rsidR="4685081E" w:rsidRDefault="4685081E" w:rsidP="4685081E">
            <w:pPr>
              <w:jc w:val="both"/>
            </w:pPr>
            <w:r w:rsidRPr="4685081E">
              <w:rPr>
                <w:sz w:val="20"/>
                <w:szCs w:val="20"/>
              </w:rPr>
              <w:t>54,000</w:t>
            </w:r>
          </w:p>
        </w:tc>
        <w:tc>
          <w:tcPr>
            <w:tcW w:w="962" w:type="dxa"/>
            <w:gridSpan w:val="2"/>
            <w:vMerge w:val="restart"/>
            <w:tcBorders>
              <w:top w:val="nil"/>
              <w:left w:val="nil"/>
              <w:bottom w:val="single" w:sz="8" w:space="0" w:color="auto"/>
              <w:right w:val="single" w:sz="8" w:space="0" w:color="auto"/>
            </w:tcBorders>
            <w:vAlign w:val="center"/>
          </w:tcPr>
          <w:p w14:paraId="3F6EF0EE" w14:textId="1B6AC2A7" w:rsidR="4685081E" w:rsidRDefault="4685081E" w:rsidP="4685081E">
            <w:pPr>
              <w:jc w:val="both"/>
            </w:pPr>
            <w:r w:rsidRPr="4685081E">
              <w:rPr>
                <w:sz w:val="20"/>
                <w:szCs w:val="20"/>
              </w:rPr>
              <w:t>UNDP</w:t>
            </w:r>
          </w:p>
        </w:tc>
        <w:tc>
          <w:tcPr>
            <w:tcW w:w="648" w:type="dxa"/>
            <w:vMerge w:val="restart"/>
            <w:tcBorders>
              <w:top w:val="nil"/>
              <w:left w:val="nil"/>
              <w:bottom w:val="single" w:sz="8" w:space="0" w:color="auto"/>
              <w:right w:val="single" w:sz="8" w:space="0" w:color="auto"/>
            </w:tcBorders>
            <w:vAlign w:val="center"/>
          </w:tcPr>
          <w:p w14:paraId="639BA8A2" w14:textId="3DCA1FCE" w:rsidR="4685081E" w:rsidRDefault="4685081E" w:rsidP="4685081E">
            <w:pPr>
              <w:jc w:val="both"/>
            </w:pPr>
            <w:r w:rsidRPr="4685081E">
              <w:rPr>
                <w:sz w:val="20"/>
                <w:szCs w:val="20"/>
              </w:rPr>
              <w:t>RUS GOV</w:t>
            </w:r>
          </w:p>
        </w:tc>
        <w:tc>
          <w:tcPr>
            <w:tcW w:w="1916" w:type="dxa"/>
            <w:gridSpan w:val="4"/>
            <w:tcBorders>
              <w:top w:val="single" w:sz="8" w:space="0" w:color="auto"/>
              <w:left w:val="single" w:sz="8" w:space="0" w:color="auto"/>
              <w:bottom w:val="single" w:sz="8" w:space="0" w:color="auto"/>
              <w:right w:val="single" w:sz="8" w:space="0" w:color="auto"/>
            </w:tcBorders>
            <w:vAlign w:val="center"/>
          </w:tcPr>
          <w:p w14:paraId="0DB70CF2" w14:textId="3AAE3B3A" w:rsidR="4685081E" w:rsidRDefault="4685081E" w:rsidP="4685081E">
            <w:pPr>
              <w:jc w:val="both"/>
            </w:pPr>
            <w:r w:rsidRPr="4685081E">
              <w:rPr>
                <w:sz w:val="20"/>
                <w:szCs w:val="20"/>
              </w:rPr>
              <w:t>Local consultants</w:t>
            </w:r>
          </w:p>
        </w:tc>
        <w:tc>
          <w:tcPr>
            <w:tcW w:w="1145" w:type="dxa"/>
            <w:tcBorders>
              <w:top w:val="single" w:sz="8" w:space="0" w:color="auto"/>
              <w:left w:val="nil"/>
              <w:bottom w:val="single" w:sz="8" w:space="0" w:color="auto"/>
              <w:right w:val="single" w:sz="8" w:space="0" w:color="auto"/>
            </w:tcBorders>
          </w:tcPr>
          <w:p w14:paraId="647F4373" w14:textId="5FD6B7B9" w:rsidR="4685081E" w:rsidRDefault="4685081E" w:rsidP="4685081E">
            <w:pPr>
              <w:jc w:val="right"/>
            </w:pPr>
            <w:r w:rsidRPr="4685081E">
              <w:rPr>
                <w:sz w:val="20"/>
                <w:szCs w:val="20"/>
              </w:rPr>
              <w:t>15,800</w:t>
            </w:r>
          </w:p>
        </w:tc>
      </w:tr>
      <w:tr w:rsidR="4685081E" w14:paraId="63283C30" w14:textId="77777777" w:rsidTr="007538EB">
        <w:trPr>
          <w:trHeight w:val="1230"/>
          <w:tblHeader/>
        </w:trPr>
        <w:tc>
          <w:tcPr>
            <w:tcW w:w="3117" w:type="dxa"/>
            <w:vMerge/>
            <w:tcBorders>
              <w:left w:val="single" w:sz="0" w:space="0" w:color="auto"/>
              <w:bottom w:val="single" w:sz="0" w:space="0" w:color="auto"/>
              <w:right w:val="single" w:sz="0" w:space="0" w:color="auto"/>
            </w:tcBorders>
            <w:vAlign w:val="center"/>
          </w:tcPr>
          <w:p w14:paraId="163FA44C" w14:textId="77777777" w:rsidR="003667F2" w:rsidRDefault="003667F2"/>
        </w:tc>
        <w:tc>
          <w:tcPr>
            <w:tcW w:w="2691" w:type="dxa"/>
            <w:vMerge/>
            <w:tcBorders>
              <w:left w:val="nil"/>
              <w:right w:val="single" w:sz="0" w:space="0" w:color="auto"/>
            </w:tcBorders>
            <w:vAlign w:val="center"/>
          </w:tcPr>
          <w:p w14:paraId="540F61CD" w14:textId="77777777" w:rsidR="003667F2" w:rsidRDefault="003667F2"/>
        </w:tc>
        <w:tc>
          <w:tcPr>
            <w:tcW w:w="1109" w:type="dxa"/>
            <w:gridSpan w:val="2"/>
            <w:vMerge/>
            <w:tcBorders>
              <w:left w:val="single" w:sz="0" w:space="0" w:color="auto"/>
              <w:right w:val="single" w:sz="0" w:space="0" w:color="auto"/>
            </w:tcBorders>
            <w:vAlign w:val="center"/>
          </w:tcPr>
          <w:p w14:paraId="33FE5AF1" w14:textId="77777777" w:rsidR="003667F2" w:rsidRDefault="003667F2"/>
        </w:tc>
        <w:tc>
          <w:tcPr>
            <w:tcW w:w="1271" w:type="dxa"/>
            <w:gridSpan w:val="2"/>
            <w:vMerge/>
            <w:tcBorders>
              <w:left w:val="nil"/>
              <w:right w:val="single" w:sz="0" w:space="0" w:color="auto"/>
            </w:tcBorders>
            <w:vAlign w:val="center"/>
          </w:tcPr>
          <w:p w14:paraId="2EBA9012" w14:textId="77777777" w:rsidR="003667F2" w:rsidRDefault="003667F2"/>
        </w:tc>
        <w:tc>
          <w:tcPr>
            <w:tcW w:w="1042" w:type="dxa"/>
            <w:gridSpan w:val="2"/>
            <w:vMerge/>
            <w:tcBorders>
              <w:left w:val="nil"/>
              <w:right w:val="single" w:sz="0" w:space="0" w:color="auto"/>
            </w:tcBorders>
            <w:vAlign w:val="center"/>
          </w:tcPr>
          <w:p w14:paraId="76CF8E3D" w14:textId="77777777" w:rsidR="003667F2" w:rsidRDefault="003667F2"/>
        </w:tc>
        <w:tc>
          <w:tcPr>
            <w:tcW w:w="962" w:type="dxa"/>
            <w:gridSpan w:val="2"/>
            <w:vMerge/>
            <w:tcBorders>
              <w:left w:val="nil"/>
              <w:right w:val="single" w:sz="0" w:space="0" w:color="auto"/>
            </w:tcBorders>
            <w:vAlign w:val="center"/>
          </w:tcPr>
          <w:p w14:paraId="7FEC6D58" w14:textId="77777777" w:rsidR="003667F2" w:rsidRDefault="003667F2"/>
        </w:tc>
        <w:tc>
          <w:tcPr>
            <w:tcW w:w="648" w:type="dxa"/>
            <w:vMerge/>
            <w:tcBorders>
              <w:left w:val="nil"/>
              <w:right w:val="single" w:sz="0" w:space="0" w:color="auto"/>
            </w:tcBorders>
            <w:vAlign w:val="center"/>
          </w:tcPr>
          <w:p w14:paraId="1F34B0C8" w14:textId="77777777" w:rsidR="003667F2" w:rsidRDefault="003667F2"/>
        </w:tc>
        <w:tc>
          <w:tcPr>
            <w:tcW w:w="1916" w:type="dxa"/>
            <w:gridSpan w:val="4"/>
            <w:tcBorders>
              <w:top w:val="single" w:sz="8" w:space="0" w:color="auto"/>
              <w:left w:val="nil"/>
              <w:bottom w:val="single" w:sz="8" w:space="0" w:color="auto"/>
              <w:right w:val="single" w:sz="8" w:space="0" w:color="auto"/>
            </w:tcBorders>
            <w:vAlign w:val="center"/>
          </w:tcPr>
          <w:p w14:paraId="32EDC6B7" w14:textId="41F34F40" w:rsidR="4685081E" w:rsidRDefault="4685081E" w:rsidP="4685081E">
            <w:pPr>
              <w:jc w:val="both"/>
            </w:pPr>
            <w:r w:rsidRPr="4685081E">
              <w:rPr>
                <w:sz w:val="20"/>
                <w:szCs w:val="20"/>
              </w:rPr>
              <w:t>Contractual Services/Companies</w:t>
            </w:r>
          </w:p>
        </w:tc>
        <w:tc>
          <w:tcPr>
            <w:tcW w:w="1145" w:type="dxa"/>
            <w:tcBorders>
              <w:top w:val="single" w:sz="8" w:space="0" w:color="auto"/>
              <w:left w:val="nil"/>
              <w:bottom w:val="single" w:sz="8" w:space="0" w:color="auto"/>
              <w:right w:val="single" w:sz="8" w:space="0" w:color="auto"/>
            </w:tcBorders>
          </w:tcPr>
          <w:p w14:paraId="4D5DB6EA" w14:textId="675B1E73" w:rsidR="4685081E" w:rsidRDefault="4685081E" w:rsidP="4685081E">
            <w:pPr>
              <w:jc w:val="right"/>
            </w:pPr>
            <w:r w:rsidRPr="4685081E">
              <w:rPr>
                <w:sz w:val="20"/>
                <w:szCs w:val="20"/>
              </w:rPr>
              <w:t>96,410</w:t>
            </w:r>
          </w:p>
        </w:tc>
      </w:tr>
      <w:tr w:rsidR="4685081E" w14:paraId="5601BB22" w14:textId="77777777" w:rsidTr="007538EB">
        <w:trPr>
          <w:trHeight w:val="495"/>
          <w:tblHeader/>
        </w:trPr>
        <w:tc>
          <w:tcPr>
            <w:tcW w:w="3117" w:type="dxa"/>
            <w:vMerge/>
            <w:tcBorders>
              <w:left w:val="single" w:sz="0" w:space="0" w:color="auto"/>
              <w:right w:val="single" w:sz="0" w:space="0" w:color="auto"/>
            </w:tcBorders>
            <w:vAlign w:val="center"/>
          </w:tcPr>
          <w:p w14:paraId="6B7EB4BB" w14:textId="77777777" w:rsidR="003667F2" w:rsidRDefault="003667F2"/>
        </w:tc>
        <w:tc>
          <w:tcPr>
            <w:tcW w:w="2691" w:type="dxa"/>
            <w:vMerge/>
            <w:tcBorders>
              <w:left w:val="nil"/>
              <w:bottom w:val="single" w:sz="0" w:space="0" w:color="auto"/>
              <w:right w:val="single" w:sz="0" w:space="0" w:color="auto"/>
            </w:tcBorders>
            <w:vAlign w:val="center"/>
          </w:tcPr>
          <w:p w14:paraId="69FDB43C" w14:textId="77777777" w:rsidR="003667F2" w:rsidRDefault="003667F2"/>
        </w:tc>
        <w:tc>
          <w:tcPr>
            <w:tcW w:w="1109" w:type="dxa"/>
            <w:gridSpan w:val="2"/>
            <w:vMerge/>
            <w:tcBorders>
              <w:left w:val="single" w:sz="0" w:space="0" w:color="auto"/>
              <w:bottom w:val="single" w:sz="0" w:space="0" w:color="auto"/>
              <w:right w:val="single" w:sz="0" w:space="0" w:color="auto"/>
            </w:tcBorders>
            <w:vAlign w:val="center"/>
          </w:tcPr>
          <w:p w14:paraId="0D2B8D01" w14:textId="77777777" w:rsidR="003667F2" w:rsidRDefault="003667F2"/>
        </w:tc>
        <w:tc>
          <w:tcPr>
            <w:tcW w:w="1271" w:type="dxa"/>
            <w:gridSpan w:val="2"/>
            <w:vMerge/>
            <w:tcBorders>
              <w:left w:val="nil"/>
              <w:bottom w:val="single" w:sz="0" w:space="0" w:color="auto"/>
              <w:right w:val="single" w:sz="0" w:space="0" w:color="auto"/>
            </w:tcBorders>
            <w:vAlign w:val="center"/>
          </w:tcPr>
          <w:p w14:paraId="66A2F99E" w14:textId="77777777" w:rsidR="003667F2" w:rsidRDefault="003667F2"/>
        </w:tc>
        <w:tc>
          <w:tcPr>
            <w:tcW w:w="1042" w:type="dxa"/>
            <w:gridSpan w:val="2"/>
            <w:vMerge/>
            <w:tcBorders>
              <w:left w:val="nil"/>
              <w:bottom w:val="single" w:sz="0" w:space="0" w:color="auto"/>
              <w:right w:val="single" w:sz="0" w:space="0" w:color="auto"/>
            </w:tcBorders>
            <w:vAlign w:val="center"/>
          </w:tcPr>
          <w:p w14:paraId="3BFDB9F0" w14:textId="77777777" w:rsidR="003667F2" w:rsidRDefault="003667F2"/>
        </w:tc>
        <w:tc>
          <w:tcPr>
            <w:tcW w:w="962" w:type="dxa"/>
            <w:gridSpan w:val="2"/>
            <w:vMerge/>
            <w:tcBorders>
              <w:left w:val="nil"/>
              <w:bottom w:val="single" w:sz="0" w:space="0" w:color="auto"/>
              <w:right w:val="single" w:sz="0" w:space="0" w:color="auto"/>
            </w:tcBorders>
            <w:vAlign w:val="center"/>
          </w:tcPr>
          <w:p w14:paraId="7DF426F3" w14:textId="77777777" w:rsidR="003667F2" w:rsidRDefault="003667F2"/>
        </w:tc>
        <w:tc>
          <w:tcPr>
            <w:tcW w:w="648" w:type="dxa"/>
            <w:vMerge/>
            <w:tcBorders>
              <w:left w:val="nil"/>
              <w:bottom w:val="single" w:sz="0" w:space="0" w:color="auto"/>
              <w:right w:val="single" w:sz="0" w:space="0" w:color="auto"/>
            </w:tcBorders>
            <w:vAlign w:val="center"/>
          </w:tcPr>
          <w:p w14:paraId="6440E71A" w14:textId="77777777" w:rsidR="003667F2" w:rsidRDefault="003667F2"/>
        </w:tc>
        <w:tc>
          <w:tcPr>
            <w:tcW w:w="1916" w:type="dxa"/>
            <w:gridSpan w:val="4"/>
            <w:tcBorders>
              <w:top w:val="single" w:sz="8" w:space="0" w:color="auto"/>
              <w:left w:val="nil"/>
              <w:bottom w:val="single" w:sz="8" w:space="0" w:color="auto"/>
              <w:right w:val="single" w:sz="8" w:space="0" w:color="auto"/>
            </w:tcBorders>
            <w:vAlign w:val="center"/>
          </w:tcPr>
          <w:p w14:paraId="7B7756FF" w14:textId="52616201" w:rsidR="4685081E" w:rsidRDefault="4685081E" w:rsidP="4685081E">
            <w:pPr>
              <w:jc w:val="both"/>
            </w:pPr>
            <w:r w:rsidRPr="4685081E">
              <w:rPr>
                <w:sz w:val="20"/>
                <w:szCs w:val="20"/>
              </w:rPr>
              <w:t>Facilities</w:t>
            </w:r>
          </w:p>
          <w:p w14:paraId="51F85776" w14:textId="640490AC" w:rsidR="4685081E" w:rsidRDefault="4685081E" w:rsidP="4685081E">
            <w:pPr>
              <w:jc w:val="both"/>
            </w:pPr>
            <w:r w:rsidRPr="4685081E">
              <w:rPr>
                <w:sz w:val="20"/>
                <w:szCs w:val="20"/>
              </w:rPr>
              <w:t xml:space="preserve"> and Administration</w:t>
            </w:r>
          </w:p>
        </w:tc>
        <w:tc>
          <w:tcPr>
            <w:tcW w:w="1145" w:type="dxa"/>
            <w:tcBorders>
              <w:top w:val="single" w:sz="8" w:space="0" w:color="auto"/>
              <w:left w:val="nil"/>
              <w:bottom w:val="single" w:sz="8" w:space="0" w:color="auto"/>
              <w:right w:val="single" w:sz="8" w:space="0" w:color="auto"/>
            </w:tcBorders>
          </w:tcPr>
          <w:p w14:paraId="5E5AFDE0" w14:textId="140D365C" w:rsidR="4685081E" w:rsidRDefault="4685081E" w:rsidP="4685081E">
            <w:pPr>
              <w:jc w:val="right"/>
            </w:pPr>
            <w:r w:rsidRPr="4685081E">
              <w:rPr>
                <w:sz w:val="20"/>
                <w:szCs w:val="20"/>
              </w:rPr>
              <w:t>8,977</w:t>
            </w:r>
          </w:p>
        </w:tc>
      </w:tr>
      <w:tr w:rsidR="4685081E" w14:paraId="14F17744" w14:textId="77777777" w:rsidTr="007538EB">
        <w:trPr>
          <w:trHeight w:val="195"/>
          <w:tblHeader/>
        </w:trPr>
        <w:tc>
          <w:tcPr>
            <w:tcW w:w="3117" w:type="dxa"/>
            <w:vMerge/>
            <w:tcBorders>
              <w:left w:val="single" w:sz="0" w:space="0" w:color="auto"/>
              <w:right w:val="single" w:sz="0" w:space="0" w:color="auto"/>
            </w:tcBorders>
            <w:vAlign w:val="center"/>
          </w:tcPr>
          <w:p w14:paraId="73531948" w14:textId="77777777" w:rsidR="003667F2" w:rsidRDefault="003667F2"/>
        </w:tc>
        <w:tc>
          <w:tcPr>
            <w:tcW w:w="2691" w:type="dxa"/>
            <w:vMerge w:val="restart"/>
            <w:tcBorders>
              <w:top w:val="nil"/>
              <w:left w:val="nil"/>
              <w:bottom w:val="single" w:sz="8" w:space="0" w:color="auto"/>
              <w:right w:val="single" w:sz="8" w:space="0" w:color="auto"/>
            </w:tcBorders>
          </w:tcPr>
          <w:p w14:paraId="17CAA47C" w14:textId="69B5CAB2" w:rsidR="4685081E" w:rsidRDefault="4685081E" w:rsidP="4685081E">
            <w:pPr>
              <w:jc w:val="both"/>
            </w:pPr>
            <w:r w:rsidRPr="4685081E">
              <w:rPr>
                <w:sz w:val="20"/>
                <w:szCs w:val="20"/>
              </w:rPr>
              <w:t xml:space="preserve">2.4 Activity: </w:t>
            </w:r>
            <w:r w:rsidRPr="4685081E">
              <w:rPr>
                <w:b/>
                <w:bCs/>
                <w:sz w:val="20"/>
                <w:szCs w:val="20"/>
              </w:rPr>
              <w:t>Provide access to the local producers and processing entities to machinery, equipment and other inputs for increased agricultural (non-agricultural) production and processing.</w:t>
            </w:r>
          </w:p>
          <w:p w14:paraId="2D05D112" w14:textId="2A0CB17E" w:rsidR="4685081E" w:rsidRDefault="4685081E" w:rsidP="4685081E">
            <w:pPr>
              <w:jc w:val="both"/>
            </w:pPr>
            <w:r w:rsidRPr="4685081E">
              <w:rPr>
                <w:sz w:val="20"/>
                <w:szCs w:val="20"/>
              </w:rPr>
              <w:t xml:space="preserve"> </w:t>
            </w:r>
          </w:p>
          <w:p w14:paraId="79C0DABD" w14:textId="1106AC33" w:rsidR="4685081E" w:rsidRDefault="4685081E" w:rsidP="4685081E">
            <w:pPr>
              <w:jc w:val="both"/>
            </w:pPr>
            <w:r w:rsidRPr="4685081E">
              <w:rPr>
                <w:sz w:val="20"/>
                <w:szCs w:val="20"/>
              </w:rPr>
              <w:t xml:space="preserve"> </w:t>
            </w:r>
          </w:p>
          <w:p w14:paraId="7AA409F3" w14:textId="2F8BEB73" w:rsidR="4685081E" w:rsidRDefault="4685081E" w:rsidP="4685081E">
            <w:pPr>
              <w:jc w:val="both"/>
            </w:pPr>
            <w:r w:rsidRPr="4685081E">
              <w:rPr>
                <w:sz w:val="20"/>
                <w:szCs w:val="20"/>
              </w:rPr>
              <w:t xml:space="preserve"> </w:t>
            </w:r>
          </w:p>
          <w:p w14:paraId="04E0DFD6" w14:textId="1508DB4F" w:rsidR="4685081E" w:rsidRDefault="4685081E" w:rsidP="4685081E">
            <w:pPr>
              <w:jc w:val="both"/>
            </w:pPr>
            <w:r w:rsidRPr="4685081E">
              <w:rPr>
                <w:sz w:val="20"/>
                <w:szCs w:val="20"/>
              </w:rPr>
              <w:t xml:space="preserve"> </w:t>
            </w:r>
          </w:p>
          <w:p w14:paraId="752F2433" w14:textId="188DF763" w:rsidR="4685081E" w:rsidRDefault="4685081E" w:rsidP="4685081E">
            <w:pPr>
              <w:jc w:val="both"/>
            </w:pPr>
            <w:r w:rsidRPr="4685081E">
              <w:rPr>
                <w:sz w:val="20"/>
                <w:szCs w:val="20"/>
              </w:rPr>
              <w:t xml:space="preserve"> </w:t>
            </w:r>
          </w:p>
          <w:p w14:paraId="24E9E250" w14:textId="79DA8FCA" w:rsidR="4685081E" w:rsidRDefault="4685081E" w:rsidP="4685081E">
            <w:pPr>
              <w:jc w:val="both"/>
            </w:pPr>
            <w:r w:rsidRPr="4685081E">
              <w:rPr>
                <w:sz w:val="20"/>
                <w:szCs w:val="20"/>
              </w:rPr>
              <w:t xml:space="preserve"> </w:t>
            </w:r>
          </w:p>
          <w:p w14:paraId="2D594E44" w14:textId="20FFCF2F" w:rsidR="4685081E" w:rsidRDefault="4685081E" w:rsidP="4685081E">
            <w:pPr>
              <w:jc w:val="both"/>
            </w:pPr>
            <w:r w:rsidRPr="4685081E">
              <w:rPr>
                <w:sz w:val="20"/>
                <w:szCs w:val="20"/>
              </w:rPr>
              <w:t xml:space="preserve"> </w:t>
            </w:r>
          </w:p>
        </w:tc>
        <w:tc>
          <w:tcPr>
            <w:tcW w:w="1109" w:type="dxa"/>
            <w:gridSpan w:val="2"/>
            <w:vMerge w:val="restart"/>
            <w:tcBorders>
              <w:top w:val="nil"/>
              <w:left w:val="single" w:sz="8" w:space="0" w:color="auto"/>
              <w:bottom w:val="single" w:sz="8" w:space="0" w:color="auto"/>
              <w:right w:val="single" w:sz="8" w:space="0" w:color="auto"/>
            </w:tcBorders>
            <w:vAlign w:val="center"/>
          </w:tcPr>
          <w:p w14:paraId="1FA1CEC0" w14:textId="63AB8663" w:rsidR="4685081E" w:rsidRDefault="4685081E" w:rsidP="4685081E">
            <w:pPr>
              <w:jc w:val="both"/>
            </w:pPr>
            <w:r w:rsidRPr="4685081E">
              <w:rPr>
                <w:sz w:val="20"/>
                <w:szCs w:val="20"/>
              </w:rPr>
              <w:t>216,000</w:t>
            </w:r>
          </w:p>
        </w:tc>
        <w:tc>
          <w:tcPr>
            <w:tcW w:w="1271" w:type="dxa"/>
            <w:gridSpan w:val="2"/>
            <w:vMerge w:val="restart"/>
            <w:tcBorders>
              <w:top w:val="nil"/>
              <w:left w:val="nil"/>
              <w:bottom w:val="single" w:sz="8" w:space="0" w:color="auto"/>
              <w:right w:val="single" w:sz="8" w:space="0" w:color="auto"/>
            </w:tcBorders>
            <w:vAlign w:val="center"/>
          </w:tcPr>
          <w:p w14:paraId="7B551A3B" w14:textId="49FCE697" w:rsidR="4685081E" w:rsidRDefault="4685081E" w:rsidP="4685081E">
            <w:pPr>
              <w:jc w:val="both"/>
            </w:pPr>
            <w:r w:rsidRPr="4685081E">
              <w:rPr>
                <w:sz w:val="20"/>
                <w:szCs w:val="20"/>
              </w:rPr>
              <w:t>243,000</w:t>
            </w:r>
          </w:p>
        </w:tc>
        <w:tc>
          <w:tcPr>
            <w:tcW w:w="1042" w:type="dxa"/>
            <w:gridSpan w:val="2"/>
            <w:vMerge w:val="restart"/>
            <w:tcBorders>
              <w:top w:val="nil"/>
              <w:left w:val="nil"/>
              <w:bottom w:val="single" w:sz="8" w:space="0" w:color="auto"/>
              <w:right w:val="single" w:sz="8" w:space="0" w:color="auto"/>
            </w:tcBorders>
            <w:vAlign w:val="center"/>
          </w:tcPr>
          <w:p w14:paraId="600A1CF3" w14:textId="20F5ACFC" w:rsidR="4685081E" w:rsidRDefault="4685081E" w:rsidP="4685081E">
            <w:pPr>
              <w:jc w:val="both"/>
            </w:pPr>
            <w:r w:rsidRPr="4685081E">
              <w:rPr>
                <w:sz w:val="20"/>
                <w:szCs w:val="20"/>
              </w:rPr>
              <w:t>216,000</w:t>
            </w:r>
          </w:p>
        </w:tc>
        <w:tc>
          <w:tcPr>
            <w:tcW w:w="962" w:type="dxa"/>
            <w:gridSpan w:val="2"/>
            <w:vMerge w:val="restart"/>
            <w:tcBorders>
              <w:top w:val="nil"/>
              <w:left w:val="nil"/>
              <w:bottom w:val="single" w:sz="8" w:space="0" w:color="auto"/>
              <w:right w:val="single" w:sz="8" w:space="0" w:color="auto"/>
            </w:tcBorders>
            <w:vAlign w:val="center"/>
          </w:tcPr>
          <w:p w14:paraId="3D451F8D" w14:textId="17E0C04B" w:rsidR="4685081E" w:rsidRDefault="4685081E" w:rsidP="4685081E">
            <w:pPr>
              <w:jc w:val="both"/>
            </w:pPr>
            <w:r w:rsidRPr="4685081E">
              <w:rPr>
                <w:sz w:val="20"/>
                <w:szCs w:val="20"/>
              </w:rPr>
              <w:t>UNDP</w:t>
            </w:r>
          </w:p>
        </w:tc>
        <w:tc>
          <w:tcPr>
            <w:tcW w:w="648" w:type="dxa"/>
            <w:vMerge w:val="restart"/>
            <w:tcBorders>
              <w:top w:val="nil"/>
              <w:left w:val="nil"/>
              <w:bottom w:val="single" w:sz="8" w:space="0" w:color="auto"/>
              <w:right w:val="single" w:sz="8" w:space="0" w:color="auto"/>
            </w:tcBorders>
            <w:vAlign w:val="center"/>
          </w:tcPr>
          <w:p w14:paraId="5B131D40" w14:textId="64CC5B76" w:rsidR="4685081E" w:rsidRDefault="4685081E" w:rsidP="4685081E">
            <w:pPr>
              <w:jc w:val="both"/>
            </w:pPr>
            <w:r w:rsidRPr="4685081E">
              <w:rPr>
                <w:sz w:val="20"/>
                <w:szCs w:val="20"/>
              </w:rPr>
              <w:t>RUS GOV</w:t>
            </w:r>
          </w:p>
        </w:tc>
        <w:tc>
          <w:tcPr>
            <w:tcW w:w="1916" w:type="dxa"/>
            <w:gridSpan w:val="4"/>
            <w:tcBorders>
              <w:top w:val="single" w:sz="8" w:space="0" w:color="auto"/>
              <w:left w:val="single" w:sz="8" w:space="0" w:color="auto"/>
              <w:bottom w:val="single" w:sz="8" w:space="0" w:color="auto"/>
              <w:right w:val="single" w:sz="8" w:space="0" w:color="auto"/>
            </w:tcBorders>
            <w:vAlign w:val="center"/>
          </w:tcPr>
          <w:p w14:paraId="6ABAB499" w14:textId="59FF0175" w:rsidR="4685081E" w:rsidRDefault="4685081E" w:rsidP="4685081E">
            <w:pPr>
              <w:jc w:val="both"/>
            </w:pPr>
            <w:r w:rsidRPr="4685081E">
              <w:rPr>
                <w:sz w:val="20"/>
                <w:szCs w:val="20"/>
              </w:rPr>
              <w:t>Equipment and Furniture</w:t>
            </w:r>
          </w:p>
        </w:tc>
        <w:tc>
          <w:tcPr>
            <w:tcW w:w="1145" w:type="dxa"/>
            <w:tcBorders>
              <w:top w:val="single" w:sz="8" w:space="0" w:color="auto"/>
              <w:left w:val="nil"/>
              <w:bottom w:val="single" w:sz="8" w:space="0" w:color="auto"/>
              <w:right w:val="single" w:sz="8" w:space="0" w:color="auto"/>
            </w:tcBorders>
          </w:tcPr>
          <w:p w14:paraId="6F91C595" w14:textId="39690FD4" w:rsidR="4685081E" w:rsidRDefault="4685081E" w:rsidP="4685081E">
            <w:pPr>
              <w:jc w:val="right"/>
            </w:pPr>
            <w:r w:rsidRPr="4685081E">
              <w:rPr>
                <w:sz w:val="20"/>
                <w:szCs w:val="20"/>
              </w:rPr>
              <w:t>325,000</w:t>
            </w:r>
          </w:p>
        </w:tc>
      </w:tr>
      <w:tr w:rsidR="4685081E" w14:paraId="63003544" w14:textId="77777777" w:rsidTr="007538EB">
        <w:trPr>
          <w:trHeight w:val="285"/>
          <w:tblHeader/>
        </w:trPr>
        <w:tc>
          <w:tcPr>
            <w:tcW w:w="3117" w:type="dxa"/>
            <w:vMerge/>
            <w:tcBorders>
              <w:left w:val="single" w:sz="0" w:space="0" w:color="auto"/>
              <w:right w:val="single" w:sz="0" w:space="0" w:color="auto"/>
            </w:tcBorders>
            <w:vAlign w:val="center"/>
          </w:tcPr>
          <w:p w14:paraId="4762FB56" w14:textId="77777777" w:rsidR="003667F2" w:rsidRDefault="003667F2"/>
        </w:tc>
        <w:tc>
          <w:tcPr>
            <w:tcW w:w="2691" w:type="dxa"/>
            <w:vMerge/>
            <w:tcBorders>
              <w:left w:val="nil"/>
              <w:right w:val="single" w:sz="0" w:space="0" w:color="auto"/>
            </w:tcBorders>
            <w:vAlign w:val="center"/>
          </w:tcPr>
          <w:p w14:paraId="77EB38F9" w14:textId="77777777" w:rsidR="003667F2" w:rsidRDefault="003667F2"/>
        </w:tc>
        <w:tc>
          <w:tcPr>
            <w:tcW w:w="1109" w:type="dxa"/>
            <w:gridSpan w:val="2"/>
            <w:vMerge/>
            <w:tcBorders>
              <w:left w:val="single" w:sz="0" w:space="0" w:color="auto"/>
              <w:right w:val="single" w:sz="0" w:space="0" w:color="auto"/>
            </w:tcBorders>
            <w:vAlign w:val="center"/>
          </w:tcPr>
          <w:p w14:paraId="62C7E278" w14:textId="77777777" w:rsidR="003667F2" w:rsidRDefault="003667F2"/>
        </w:tc>
        <w:tc>
          <w:tcPr>
            <w:tcW w:w="1271" w:type="dxa"/>
            <w:gridSpan w:val="2"/>
            <w:vMerge/>
            <w:tcBorders>
              <w:left w:val="nil"/>
              <w:right w:val="single" w:sz="0" w:space="0" w:color="auto"/>
            </w:tcBorders>
            <w:vAlign w:val="center"/>
          </w:tcPr>
          <w:p w14:paraId="0C1E19F4" w14:textId="77777777" w:rsidR="003667F2" w:rsidRDefault="003667F2"/>
        </w:tc>
        <w:tc>
          <w:tcPr>
            <w:tcW w:w="1042" w:type="dxa"/>
            <w:gridSpan w:val="2"/>
            <w:vMerge/>
            <w:tcBorders>
              <w:left w:val="nil"/>
              <w:right w:val="single" w:sz="0" w:space="0" w:color="auto"/>
            </w:tcBorders>
            <w:vAlign w:val="center"/>
          </w:tcPr>
          <w:p w14:paraId="7D5E5315" w14:textId="77777777" w:rsidR="003667F2" w:rsidRDefault="003667F2"/>
        </w:tc>
        <w:tc>
          <w:tcPr>
            <w:tcW w:w="962" w:type="dxa"/>
            <w:gridSpan w:val="2"/>
            <w:vMerge/>
            <w:tcBorders>
              <w:left w:val="nil"/>
              <w:right w:val="single" w:sz="0" w:space="0" w:color="auto"/>
            </w:tcBorders>
            <w:vAlign w:val="center"/>
          </w:tcPr>
          <w:p w14:paraId="27CA5673" w14:textId="77777777" w:rsidR="003667F2" w:rsidRDefault="003667F2"/>
        </w:tc>
        <w:tc>
          <w:tcPr>
            <w:tcW w:w="648" w:type="dxa"/>
            <w:vMerge/>
            <w:tcBorders>
              <w:left w:val="nil"/>
              <w:right w:val="single" w:sz="0" w:space="0" w:color="auto"/>
            </w:tcBorders>
            <w:vAlign w:val="center"/>
          </w:tcPr>
          <w:p w14:paraId="51057326" w14:textId="77777777" w:rsidR="003667F2" w:rsidRDefault="003667F2"/>
        </w:tc>
        <w:tc>
          <w:tcPr>
            <w:tcW w:w="1916" w:type="dxa"/>
            <w:gridSpan w:val="4"/>
            <w:tcBorders>
              <w:top w:val="single" w:sz="8" w:space="0" w:color="auto"/>
              <w:left w:val="nil"/>
              <w:bottom w:val="single" w:sz="8" w:space="0" w:color="auto"/>
              <w:right w:val="single" w:sz="8" w:space="0" w:color="auto"/>
            </w:tcBorders>
            <w:vAlign w:val="center"/>
          </w:tcPr>
          <w:p w14:paraId="54ED99C3" w14:textId="6F2290F9" w:rsidR="4685081E" w:rsidRDefault="4685081E" w:rsidP="4685081E">
            <w:pPr>
              <w:jc w:val="both"/>
            </w:pPr>
            <w:r w:rsidRPr="4685081E">
              <w:rPr>
                <w:sz w:val="20"/>
                <w:szCs w:val="20"/>
              </w:rPr>
              <w:t>Materials and Goods</w:t>
            </w:r>
          </w:p>
        </w:tc>
        <w:tc>
          <w:tcPr>
            <w:tcW w:w="1145" w:type="dxa"/>
            <w:tcBorders>
              <w:top w:val="single" w:sz="8" w:space="0" w:color="auto"/>
              <w:left w:val="nil"/>
              <w:bottom w:val="single" w:sz="8" w:space="0" w:color="auto"/>
              <w:right w:val="single" w:sz="8" w:space="0" w:color="auto"/>
            </w:tcBorders>
          </w:tcPr>
          <w:p w14:paraId="4D250E45" w14:textId="57CB5DA2" w:rsidR="4685081E" w:rsidRDefault="4685081E" w:rsidP="4685081E">
            <w:pPr>
              <w:jc w:val="right"/>
            </w:pPr>
            <w:r w:rsidRPr="4685081E">
              <w:rPr>
                <w:sz w:val="20"/>
                <w:szCs w:val="20"/>
              </w:rPr>
              <w:t>300,000</w:t>
            </w:r>
          </w:p>
        </w:tc>
      </w:tr>
      <w:tr w:rsidR="4685081E" w14:paraId="1196F5CD" w14:textId="77777777" w:rsidTr="007538EB">
        <w:trPr>
          <w:trHeight w:val="285"/>
          <w:tblHeader/>
        </w:trPr>
        <w:tc>
          <w:tcPr>
            <w:tcW w:w="3117" w:type="dxa"/>
            <w:vMerge/>
            <w:tcBorders>
              <w:left w:val="single" w:sz="0" w:space="0" w:color="auto"/>
              <w:bottom w:val="single" w:sz="0" w:space="0" w:color="auto"/>
              <w:right w:val="single" w:sz="0" w:space="0" w:color="auto"/>
            </w:tcBorders>
            <w:vAlign w:val="center"/>
          </w:tcPr>
          <w:p w14:paraId="2440E9E2" w14:textId="77777777" w:rsidR="003667F2" w:rsidRDefault="003667F2"/>
        </w:tc>
        <w:tc>
          <w:tcPr>
            <w:tcW w:w="2691" w:type="dxa"/>
            <w:vMerge/>
            <w:tcBorders>
              <w:left w:val="nil"/>
              <w:bottom w:val="single" w:sz="0" w:space="0" w:color="auto"/>
              <w:right w:val="single" w:sz="0" w:space="0" w:color="auto"/>
            </w:tcBorders>
            <w:vAlign w:val="center"/>
          </w:tcPr>
          <w:p w14:paraId="2BF4A505" w14:textId="77777777" w:rsidR="003667F2" w:rsidRDefault="003667F2"/>
        </w:tc>
        <w:tc>
          <w:tcPr>
            <w:tcW w:w="1109" w:type="dxa"/>
            <w:gridSpan w:val="2"/>
            <w:vMerge/>
            <w:tcBorders>
              <w:left w:val="single" w:sz="0" w:space="0" w:color="auto"/>
              <w:bottom w:val="single" w:sz="0" w:space="0" w:color="auto"/>
              <w:right w:val="single" w:sz="0" w:space="0" w:color="auto"/>
            </w:tcBorders>
            <w:vAlign w:val="center"/>
          </w:tcPr>
          <w:p w14:paraId="486EC898" w14:textId="77777777" w:rsidR="003667F2" w:rsidRDefault="003667F2"/>
        </w:tc>
        <w:tc>
          <w:tcPr>
            <w:tcW w:w="1271" w:type="dxa"/>
            <w:gridSpan w:val="2"/>
            <w:vMerge/>
            <w:tcBorders>
              <w:left w:val="nil"/>
              <w:bottom w:val="single" w:sz="0" w:space="0" w:color="auto"/>
              <w:right w:val="single" w:sz="0" w:space="0" w:color="auto"/>
            </w:tcBorders>
            <w:vAlign w:val="center"/>
          </w:tcPr>
          <w:p w14:paraId="49A60301" w14:textId="77777777" w:rsidR="003667F2" w:rsidRDefault="003667F2"/>
        </w:tc>
        <w:tc>
          <w:tcPr>
            <w:tcW w:w="1042" w:type="dxa"/>
            <w:gridSpan w:val="2"/>
            <w:vMerge/>
            <w:tcBorders>
              <w:left w:val="nil"/>
              <w:bottom w:val="single" w:sz="0" w:space="0" w:color="auto"/>
              <w:right w:val="single" w:sz="0" w:space="0" w:color="auto"/>
            </w:tcBorders>
            <w:vAlign w:val="center"/>
          </w:tcPr>
          <w:p w14:paraId="02E32AFB" w14:textId="77777777" w:rsidR="003667F2" w:rsidRDefault="003667F2"/>
        </w:tc>
        <w:tc>
          <w:tcPr>
            <w:tcW w:w="962" w:type="dxa"/>
            <w:gridSpan w:val="2"/>
            <w:vMerge/>
            <w:tcBorders>
              <w:left w:val="nil"/>
              <w:bottom w:val="single" w:sz="0" w:space="0" w:color="auto"/>
              <w:right w:val="single" w:sz="0" w:space="0" w:color="auto"/>
            </w:tcBorders>
            <w:vAlign w:val="center"/>
          </w:tcPr>
          <w:p w14:paraId="2E16588A" w14:textId="77777777" w:rsidR="003667F2" w:rsidRDefault="003667F2"/>
        </w:tc>
        <w:tc>
          <w:tcPr>
            <w:tcW w:w="648" w:type="dxa"/>
            <w:vMerge/>
            <w:tcBorders>
              <w:left w:val="nil"/>
              <w:bottom w:val="single" w:sz="0" w:space="0" w:color="auto"/>
              <w:right w:val="single" w:sz="0" w:space="0" w:color="auto"/>
            </w:tcBorders>
            <w:vAlign w:val="center"/>
          </w:tcPr>
          <w:p w14:paraId="603370D0" w14:textId="77777777" w:rsidR="003667F2" w:rsidRDefault="003667F2"/>
        </w:tc>
        <w:tc>
          <w:tcPr>
            <w:tcW w:w="1916" w:type="dxa"/>
            <w:gridSpan w:val="4"/>
            <w:tcBorders>
              <w:top w:val="single" w:sz="8" w:space="0" w:color="auto"/>
              <w:left w:val="nil"/>
              <w:bottom w:val="single" w:sz="8" w:space="0" w:color="auto"/>
              <w:right w:val="single" w:sz="8" w:space="0" w:color="auto"/>
            </w:tcBorders>
            <w:vAlign w:val="center"/>
          </w:tcPr>
          <w:p w14:paraId="6403B6C9" w14:textId="1B04866D" w:rsidR="4685081E" w:rsidRDefault="4685081E" w:rsidP="4685081E">
            <w:pPr>
              <w:jc w:val="both"/>
            </w:pPr>
            <w:r w:rsidRPr="4685081E">
              <w:rPr>
                <w:sz w:val="20"/>
                <w:szCs w:val="20"/>
              </w:rPr>
              <w:t>Facilities and Administration</w:t>
            </w:r>
          </w:p>
          <w:p w14:paraId="6A8E8505" w14:textId="4A541A87" w:rsidR="4685081E" w:rsidRDefault="4685081E" w:rsidP="4685081E">
            <w:pPr>
              <w:jc w:val="both"/>
            </w:pPr>
            <w:r w:rsidRPr="4685081E">
              <w:rPr>
                <w:sz w:val="20"/>
                <w:szCs w:val="20"/>
              </w:rPr>
              <w:t xml:space="preserve"> </w:t>
            </w:r>
          </w:p>
          <w:p w14:paraId="2B1B99CA" w14:textId="6D216DE0" w:rsidR="4685081E" w:rsidRDefault="4685081E" w:rsidP="4685081E">
            <w:pPr>
              <w:jc w:val="both"/>
            </w:pPr>
            <w:r w:rsidRPr="4685081E">
              <w:rPr>
                <w:sz w:val="20"/>
                <w:szCs w:val="20"/>
              </w:rPr>
              <w:t xml:space="preserve"> </w:t>
            </w:r>
          </w:p>
          <w:p w14:paraId="6D4376E0" w14:textId="0D43FD99" w:rsidR="4685081E" w:rsidRDefault="4685081E" w:rsidP="4685081E">
            <w:pPr>
              <w:jc w:val="both"/>
            </w:pPr>
            <w:r w:rsidRPr="4685081E">
              <w:rPr>
                <w:sz w:val="20"/>
                <w:szCs w:val="20"/>
              </w:rPr>
              <w:t xml:space="preserve"> </w:t>
            </w:r>
          </w:p>
        </w:tc>
        <w:tc>
          <w:tcPr>
            <w:tcW w:w="1145" w:type="dxa"/>
            <w:tcBorders>
              <w:top w:val="single" w:sz="8" w:space="0" w:color="auto"/>
              <w:left w:val="nil"/>
              <w:bottom w:val="single" w:sz="8" w:space="0" w:color="auto"/>
              <w:right w:val="single" w:sz="8" w:space="0" w:color="auto"/>
            </w:tcBorders>
          </w:tcPr>
          <w:p w14:paraId="3C2AD24F" w14:textId="3F925CAC" w:rsidR="4685081E" w:rsidRDefault="4685081E" w:rsidP="4685081E">
            <w:pPr>
              <w:jc w:val="right"/>
            </w:pPr>
            <w:r w:rsidRPr="4685081E">
              <w:rPr>
                <w:sz w:val="20"/>
                <w:szCs w:val="20"/>
              </w:rPr>
              <w:t>50,000</w:t>
            </w:r>
          </w:p>
        </w:tc>
      </w:tr>
      <w:tr w:rsidR="4685081E" w14:paraId="716E2308" w14:textId="77777777" w:rsidTr="007538EB">
        <w:trPr>
          <w:trHeight w:val="345"/>
          <w:tblHeader/>
        </w:trPr>
        <w:tc>
          <w:tcPr>
            <w:tcW w:w="3117" w:type="dxa"/>
            <w:vMerge w:val="restart"/>
            <w:tcBorders>
              <w:top w:val="nil"/>
              <w:left w:val="single" w:sz="8" w:space="0" w:color="auto"/>
              <w:bottom w:val="single" w:sz="8" w:space="0" w:color="auto"/>
              <w:right w:val="single" w:sz="8" w:space="0" w:color="auto"/>
            </w:tcBorders>
          </w:tcPr>
          <w:p w14:paraId="26B3B418" w14:textId="4E294A25" w:rsidR="4685081E" w:rsidRDefault="4685081E" w:rsidP="4685081E">
            <w:pPr>
              <w:jc w:val="both"/>
            </w:pPr>
            <w:r w:rsidRPr="4685081E">
              <w:rPr>
                <w:i/>
                <w:iCs/>
                <w:sz w:val="20"/>
                <w:szCs w:val="20"/>
              </w:rPr>
              <w:t xml:space="preserve"> </w:t>
            </w:r>
          </w:p>
          <w:p w14:paraId="2857999F" w14:textId="1DE09129" w:rsidR="4685081E" w:rsidRDefault="4685081E" w:rsidP="4685081E">
            <w:pPr>
              <w:jc w:val="both"/>
            </w:pPr>
            <w:r w:rsidRPr="4685081E">
              <w:rPr>
                <w:b/>
                <w:bCs/>
                <w:sz w:val="20"/>
                <w:szCs w:val="20"/>
              </w:rPr>
              <w:t xml:space="preserve"> </w:t>
            </w:r>
          </w:p>
        </w:tc>
        <w:tc>
          <w:tcPr>
            <w:tcW w:w="2691" w:type="dxa"/>
            <w:vMerge w:val="restart"/>
            <w:tcBorders>
              <w:top w:val="nil"/>
              <w:left w:val="single" w:sz="8" w:space="0" w:color="auto"/>
              <w:bottom w:val="single" w:sz="8" w:space="0" w:color="auto"/>
              <w:right w:val="single" w:sz="8" w:space="0" w:color="auto"/>
            </w:tcBorders>
          </w:tcPr>
          <w:p w14:paraId="457C7EAA" w14:textId="0E084CB8" w:rsidR="4685081E" w:rsidRDefault="4685081E" w:rsidP="4685081E">
            <w:r w:rsidRPr="4685081E">
              <w:rPr>
                <w:sz w:val="20"/>
                <w:szCs w:val="20"/>
              </w:rPr>
              <w:t xml:space="preserve">2.5. </w:t>
            </w:r>
            <w:r w:rsidRPr="4685081E">
              <w:rPr>
                <w:b/>
                <w:bCs/>
                <w:sz w:val="20"/>
                <w:szCs w:val="20"/>
              </w:rPr>
              <w:t>:</w:t>
            </w:r>
            <w:r w:rsidRPr="4685081E">
              <w:rPr>
                <w:sz w:val="20"/>
                <w:szCs w:val="20"/>
              </w:rPr>
              <w:t xml:space="preserve"> </w:t>
            </w:r>
            <w:r w:rsidRPr="4685081E">
              <w:rPr>
                <w:b/>
                <w:bCs/>
                <w:sz w:val="20"/>
                <w:szCs w:val="20"/>
              </w:rPr>
              <w:t xml:space="preserve">Build and renovate the community infrastructure for improved livelihoods at local level </w:t>
            </w:r>
          </w:p>
        </w:tc>
        <w:tc>
          <w:tcPr>
            <w:tcW w:w="1109" w:type="dxa"/>
            <w:gridSpan w:val="2"/>
            <w:vMerge w:val="restart"/>
            <w:tcBorders>
              <w:top w:val="nil"/>
              <w:left w:val="single" w:sz="8" w:space="0" w:color="auto"/>
              <w:bottom w:val="single" w:sz="8" w:space="0" w:color="auto"/>
              <w:right w:val="single" w:sz="8" w:space="0" w:color="auto"/>
            </w:tcBorders>
            <w:vAlign w:val="center"/>
          </w:tcPr>
          <w:p w14:paraId="4C01B851" w14:textId="7F984FAF" w:rsidR="4685081E" w:rsidRDefault="4685081E" w:rsidP="4685081E">
            <w:pPr>
              <w:jc w:val="both"/>
            </w:pPr>
            <w:r w:rsidRPr="4685081E">
              <w:rPr>
                <w:sz w:val="20"/>
                <w:szCs w:val="20"/>
              </w:rPr>
              <w:t>174,960</w:t>
            </w:r>
          </w:p>
        </w:tc>
        <w:tc>
          <w:tcPr>
            <w:tcW w:w="1271" w:type="dxa"/>
            <w:gridSpan w:val="2"/>
            <w:vMerge w:val="restart"/>
            <w:tcBorders>
              <w:top w:val="nil"/>
              <w:left w:val="nil"/>
              <w:bottom w:val="single" w:sz="8" w:space="0" w:color="auto"/>
              <w:right w:val="single" w:sz="8" w:space="0" w:color="auto"/>
            </w:tcBorders>
            <w:vAlign w:val="center"/>
          </w:tcPr>
          <w:p w14:paraId="7E36E900" w14:textId="12A1D9E5" w:rsidR="4685081E" w:rsidRDefault="4685081E" w:rsidP="4685081E">
            <w:pPr>
              <w:jc w:val="both"/>
            </w:pPr>
            <w:r w:rsidRPr="4685081E">
              <w:rPr>
                <w:sz w:val="20"/>
                <w:szCs w:val="20"/>
              </w:rPr>
              <w:t>441,817</w:t>
            </w:r>
          </w:p>
        </w:tc>
        <w:tc>
          <w:tcPr>
            <w:tcW w:w="1042" w:type="dxa"/>
            <w:gridSpan w:val="2"/>
            <w:vMerge w:val="restart"/>
            <w:tcBorders>
              <w:top w:val="nil"/>
              <w:left w:val="nil"/>
              <w:bottom w:val="single" w:sz="8" w:space="0" w:color="auto"/>
              <w:right w:val="single" w:sz="8" w:space="0" w:color="auto"/>
            </w:tcBorders>
            <w:vAlign w:val="center"/>
          </w:tcPr>
          <w:p w14:paraId="012DE08B" w14:textId="1B03C76B" w:rsidR="4685081E" w:rsidRDefault="4685081E" w:rsidP="4685081E">
            <w:pPr>
              <w:jc w:val="both"/>
            </w:pPr>
            <w:r w:rsidRPr="4685081E">
              <w:rPr>
                <w:sz w:val="20"/>
                <w:szCs w:val="20"/>
              </w:rPr>
              <w:t>184,723</w:t>
            </w:r>
          </w:p>
        </w:tc>
        <w:tc>
          <w:tcPr>
            <w:tcW w:w="962" w:type="dxa"/>
            <w:gridSpan w:val="2"/>
            <w:vMerge w:val="restart"/>
            <w:tcBorders>
              <w:top w:val="nil"/>
              <w:left w:val="nil"/>
              <w:bottom w:val="single" w:sz="8" w:space="0" w:color="auto"/>
              <w:right w:val="single" w:sz="8" w:space="0" w:color="auto"/>
            </w:tcBorders>
            <w:vAlign w:val="center"/>
          </w:tcPr>
          <w:p w14:paraId="44A45EDC" w14:textId="4CBC2244" w:rsidR="4685081E" w:rsidRDefault="4685081E" w:rsidP="4685081E">
            <w:pPr>
              <w:jc w:val="both"/>
            </w:pPr>
            <w:r w:rsidRPr="4685081E">
              <w:rPr>
                <w:sz w:val="20"/>
                <w:szCs w:val="20"/>
              </w:rPr>
              <w:t>UNDP</w:t>
            </w:r>
          </w:p>
        </w:tc>
        <w:tc>
          <w:tcPr>
            <w:tcW w:w="648" w:type="dxa"/>
            <w:vMerge w:val="restart"/>
            <w:tcBorders>
              <w:top w:val="nil"/>
              <w:left w:val="nil"/>
              <w:bottom w:val="single" w:sz="8" w:space="0" w:color="auto"/>
              <w:right w:val="single" w:sz="8" w:space="0" w:color="auto"/>
            </w:tcBorders>
            <w:vAlign w:val="center"/>
          </w:tcPr>
          <w:p w14:paraId="321E5596" w14:textId="61D89B14" w:rsidR="4685081E" w:rsidRDefault="4685081E" w:rsidP="4685081E">
            <w:pPr>
              <w:jc w:val="both"/>
            </w:pPr>
            <w:r w:rsidRPr="4685081E">
              <w:rPr>
                <w:sz w:val="20"/>
                <w:szCs w:val="20"/>
              </w:rPr>
              <w:t>RUS GOV</w:t>
            </w:r>
          </w:p>
        </w:tc>
        <w:tc>
          <w:tcPr>
            <w:tcW w:w="1916" w:type="dxa"/>
            <w:gridSpan w:val="4"/>
            <w:tcBorders>
              <w:top w:val="single" w:sz="8" w:space="0" w:color="auto"/>
              <w:left w:val="single" w:sz="8" w:space="0" w:color="auto"/>
              <w:bottom w:val="single" w:sz="8" w:space="0" w:color="auto"/>
              <w:right w:val="single" w:sz="8" w:space="0" w:color="auto"/>
            </w:tcBorders>
            <w:vAlign w:val="center"/>
          </w:tcPr>
          <w:p w14:paraId="7A912F99" w14:textId="480D18D1" w:rsidR="4685081E" w:rsidRDefault="4685081E" w:rsidP="4685081E">
            <w:pPr>
              <w:jc w:val="both"/>
            </w:pPr>
            <w:r w:rsidRPr="4685081E">
              <w:rPr>
                <w:sz w:val="20"/>
                <w:szCs w:val="20"/>
              </w:rPr>
              <w:t>Local Consultants</w:t>
            </w:r>
          </w:p>
        </w:tc>
        <w:tc>
          <w:tcPr>
            <w:tcW w:w="1145" w:type="dxa"/>
            <w:tcBorders>
              <w:top w:val="single" w:sz="8" w:space="0" w:color="auto"/>
              <w:left w:val="nil"/>
              <w:bottom w:val="single" w:sz="8" w:space="0" w:color="auto"/>
              <w:right w:val="single" w:sz="8" w:space="0" w:color="auto"/>
            </w:tcBorders>
          </w:tcPr>
          <w:p w14:paraId="4EC39B95" w14:textId="009EF5AA" w:rsidR="4685081E" w:rsidRDefault="4685081E" w:rsidP="4685081E">
            <w:pPr>
              <w:jc w:val="right"/>
            </w:pPr>
            <w:r w:rsidRPr="4685081E">
              <w:rPr>
                <w:sz w:val="20"/>
                <w:szCs w:val="20"/>
              </w:rPr>
              <w:t>9,000</w:t>
            </w:r>
          </w:p>
        </w:tc>
      </w:tr>
      <w:tr w:rsidR="4685081E" w14:paraId="12503EE6" w14:textId="77777777" w:rsidTr="007538EB">
        <w:trPr>
          <w:trHeight w:val="345"/>
          <w:tblHeader/>
        </w:trPr>
        <w:tc>
          <w:tcPr>
            <w:tcW w:w="3117" w:type="dxa"/>
            <w:vMerge/>
            <w:tcBorders>
              <w:left w:val="single" w:sz="0" w:space="0" w:color="auto"/>
              <w:right w:val="single" w:sz="0" w:space="0" w:color="auto"/>
            </w:tcBorders>
            <w:vAlign w:val="center"/>
          </w:tcPr>
          <w:p w14:paraId="4D4CAC09" w14:textId="77777777" w:rsidR="003667F2" w:rsidRDefault="003667F2"/>
        </w:tc>
        <w:tc>
          <w:tcPr>
            <w:tcW w:w="2691" w:type="dxa"/>
            <w:vMerge/>
            <w:tcBorders>
              <w:left w:val="single" w:sz="0" w:space="0" w:color="auto"/>
              <w:right w:val="single" w:sz="0" w:space="0" w:color="auto"/>
            </w:tcBorders>
            <w:vAlign w:val="center"/>
          </w:tcPr>
          <w:p w14:paraId="2C4E2BAE" w14:textId="77777777" w:rsidR="003667F2" w:rsidRDefault="003667F2"/>
        </w:tc>
        <w:tc>
          <w:tcPr>
            <w:tcW w:w="1109" w:type="dxa"/>
            <w:gridSpan w:val="2"/>
            <w:vMerge/>
            <w:tcBorders>
              <w:left w:val="single" w:sz="0" w:space="0" w:color="auto"/>
              <w:right w:val="single" w:sz="0" w:space="0" w:color="auto"/>
            </w:tcBorders>
            <w:vAlign w:val="center"/>
          </w:tcPr>
          <w:p w14:paraId="1ADC2D0C" w14:textId="77777777" w:rsidR="003667F2" w:rsidRDefault="003667F2"/>
        </w:tc>
        <w:tc>
          <w:tcPr>
            <w:tcW w:w="1271" w:type="dxa"/>
            <w:gridSpan w:val="2"/>
            <w:vMerge/>
            <w:tcBorders>
              <w:left w:val="nil"/>
              <w:right w:val="single" w:sz="0" w:space="0" w:color="auto"/>
            </w:tcBorders>
            <w:vAlign w:val="center"/>
          </w:tcPr>
          <w:p w14:paraId="36912B9D" w14:textId="77777777" w:rsidR="003667F2" w:rsidRDefault="003667F2"/>
        </w:tc>
        <w:tc>
          <w:tcPr>
            <w:tcW w:w="1042" w:type="dxa"/>
            <w:gridSpan w:val="2"/>
            <w:vMerge/>
            <w:tcBorders>
              <w:left w:val="nil"/>
              <w:right w:val="single" w:sz="0" w:space="0" w:color="auto"/>
            </w:tcBorders>
            <w:vAlign w:val="center"/>
          </w:tcPr>
          <w:p w14:paraId="6C55AE20" w14:textId="77777777" w:rsidR="003667F2" w:rsidRDefault="003667F2"/>
        </w:tc>
        <w:tc>
          <w:tcPr>
            <w:tcW w:w="962" w:type="dxa"/>
            <w:gridSpan w:val="2"/>
            <w:vMerge/>
            <w:tcBorders>
              <w:left w:val="nil"/>
              <w:right w:val="single" w:sz="0" w:space="0" w:color="auto"/>
            </w:tcBorders>
            <w:vAlign w:val="center"/>
          </w:tcPr>
          <w:p w14:paraId="3FE140A4" w14:textId="77777777" w:rsidR="003667F2" w:rsidRDefault="003667F2"/>
        </w:tc>
        <w:tc>
          <w:tcPr>
            <w:tcW w:w="648" w:type="dxa"/>
            <w:vMerge/>
            <w:tcBorders>
              <w:left w:val="nil"/>
              <w:right w:val="single" w:sz="0" w:space="0" w:color="auto"/>
            </w:tcBorders>
            <w:vAlign w:val="center"/>
          </w:tcPr>
          <w:p w14:paraId="26A67E80" w14:textId="77777777" w:rsidR="003667F2" w:rsidRDefault="003667F2"/>
        </w:tc>
        <w:tc>
          <w:tcPr>
            <w:tcW w:w="1916" w:type="dxa"/>
            <w:gridSpan w:val="4"/>
            <w:tcBorders>
              <w:top w:val="single" w:sz="8" w:space="0" w:color="auto"/>
              <w:left w:val="nil"/>
              <w:bottom w:val="single" w:sz="8" w:space="0" w:color="auto"/>
              <w:right w:val="single" w:sz="8" w:space="0" w:color="auto"/>
            </w:tcBorders>
            <w:vAlign w:val="center"/>
          </w:tcPr>
          <w:p w14:paraId="764D9F2A" w14:textId="5369A5D3" w:rsidR="4685081E" w:rsidRDefault="4685081E" w:rsidP="4685081E">
            <w:pPr>
              <w:jc w:val="both"/>
            </w:pPr>
            <w:r w:rsidRPr="4685081E">
              <w:rPr>
                <w:sz w:val="20"/>
                <w:szCs w:val="20"/>
              </w:rPr>
              <w:t>Contractual Services/Individuals</w:t>
            </w:r>
          </w:p>
        </w:tc>
        <w:tc>
          <w:tcPr>
            <w:tcW w:w="1145" w:type="dxa"/>
            <w:tcBorders>
              <w:top w:val="single" w:sz="8" w:space="0" w:color="auto"/>
              <w:left w:val="nil"/>
              <w:bottom w:val="single" w:sz="8" w:space="0" w:color="auto"/>
              <w:right w:val="single" w:sz="8" w:space="0" w:color="auto"/>
            </w:tcBorders>
          </w:tcPr>
          <w:p w14:paraId="241C0953" w14:textId="572320B0" w:rsidR="4685081E" w:rsidRDefault="4685081E" w:rsidP="4685081E">
            <w:pPr>
              <w:jc w:val="right"/>
            </w:pPr>
            <w:r w:rsidRPr="4685081E">
              <w:rPr>
                <w:sz w:val="20"/>
                <w:szCs w:val="20"/>
              </w:rPr>
              <w:t>108,000</w:t>
            </w:r>
          </w:p>
        </w:tc>
      </w:tr>
      <w:tr w:rsidR="4685081E" w14:paraId="517C3764" w14:textId="77777777" w:rsidTr="007538EB">
        <w:trPr>
          <w:trHeight w:val="345"/>
          <w:tblHeader/>
        </w:trPr>
        <w:tc>
          <w:tcPr>
            <w:tcW w:w="3117" w:type="dxa"/>
            <w:vMerge/>
            <w:tcBorders>
              <w:left w:val="single" w:sz="0" w:space="0" w:color="auto"/>
              <w:right w:val="single" w:sz="0" w:space="0" w:color="auto"/>
            </w:tcBorders>
            <w:vAlign w:val="center"/>
          </w:tcPr>
          <w:p w14:paraId="6DBAA347" w14:textId="77777777" w:rsidR="003667F2" w:rsidRDefault="003667F2"/>
        </w:tc>
        <w:tc>
          <w:tcPr>
            <w:tcW w:w="2691" w:type="dxa"/>
            <w:vMerge/>
            <w:tcBorders>
              <w:left w:val="single" w:sz="0" w:space="0" w:color="auto"/>
              <w:bottom w:val="single" w:sz="0" w:space="0" w:color="auto"/>
              <w:right w:val="single" w:sz="0" w:space="0" w:color="auto"/>
            </w:tcBorders>
            <w:vAlign w:val="center"/>
          </w:tcPr>
          <w:p w14:paraId="6A16BC67" w14:textId="77777777" w:rsidR="003667F2" w:rsidRDefault="003667F2"/>
        </w:tc>
        <w:tc>
          <w:tcPr>
            <w:tcW w:w="1109" w:type="dxa"/>
            <w:gridSpan w:val="2"/>
            <w:vMerge/>
            <w:tcBorders>
              <w:left w:val="single" w:sz="0" w:space="0" w:color="auto"/>
              <w:bottom w:val="single" w:sz="0" w:space="0" w:color="auto"/>
              <w:right w:val="single" w:sz="0" w:space="0" w:color="auto"/>
            </w:tcBorders>
            <w:vAlign w:val="center"/>
          </w:tcPr>
          <w:p w14:paraId="5F2BE168" w14:textId="77777777" w:rsidR="003667F2" w:rsidRDefault="003667F2"/>
        </w:tc>
        <w:tc>
          <w:tcPr>
            <w:tcW w:w="1271" w:type="dxa"/>
            <w:gridSpan w:val="2"/>
            <w:vMerge/>
            <w:tcBorders>
              <w:left w:val="nil"/>
              <w:bottom w:val="single" w:sz="0" w:space="0" w:color="auto"/>
              <w:right w:val="single" w:sz="0" w:space="0" w:color="auto"/>
            </w:tcBorders>
            <w:vAlign w:val="center"/>
          </w:tcPr>
          <w:p w14:paraId="06E6E5D6" w14:textId="77777777" w:rsidR="003667F2" w:rsidRDefault="003667F2"/>
        </w:tc>
        <w:tc>
          <w:tcPr>
            <w:tcW w:w="1042" w:type="dxa"/>
            <w:gridSpan w:val="2"/>
            <w:vMerge/>
            <w:tcBorders>
              <w:left w:val="nil"/>
              <w:bottom w:val="single" w:sz="0" w:space="0" w:color="auto"/>
              <w:right w:val="single" w:sz="0" w:space="0" w:color="auto"/>
            </w:tcBorders>
            <w:vAlign w:val="center"/>
          </w:tcPr>
          <w:p w14:paraId="30E6EF3F" w14:textId="77777777" w:rsidR="003667F2" w:rsidRDefault="003667F2"/>
        </w:tc>
        <w:tc>
          <w:tcPr>
            <w:tcW w:w="962" w:type="dxa"/>
            <w:gridSpan w:val="2"/>
            <w:vMerge/>
            <w:tcBorders>
              <w:left w:val="nil"/>
              <w:bottom w:val="single" w:sz="0" w:space="0" w:color="auto"/>
              <w:right w:val="single" w:sz="0" w:space="0" w:color="auto"/>
            </w:tcBorders>
            <w:vAlign w:val="center"/>
          </w:tcPr>
          <w:p w14:paraId="146CC8EB" w14:textId="77777777" w:rsidR="003667F2" w:rsidRDefault="003667F2"/>
        </w:tc>
        <w:tc>
          <w:tcPr>
            <w:tcW w:w="648" w:type="dxa"/>
            <w:vMerge/>
            <w:tcBorders>
              <w:left w:val="nil"/>
              <w:bottom w:val="single" w:sz="0" w:space="0" w:color="auto"/>
              <w:right w:val="single" w:sz="0" w:space="0" w:color="auto"/>
            </w:tcBorders>
            <w:vAlign w:val="center"/>
          </w:tcPr>
          <w:p w14:paraId="1ED4146E" w14:textId="77777777" w:rsidR="003667F2" w:rsidRDefault="003667F2"/>
        </w:tc>
        <w:tc>
          <w:tcPr>
            <w:tcW w:w="1916" w:type="dxa"/>
            <w:gridSpan w:val="4"/>
            <w:tcBorders>
              <w:top w:val="single" w:sz="8" w:space="0" w:color="auto"/>
              <w:left w:val="nil"/>
              <w:bottom w:val="single" w:sz="8" w:space="0" w:color="auto"/>
              <w:right w:val="single" w:sz="8" w:space="0" w:color="auto"/>
            </w:tcBorders>
            <w:vAlign w:val="center"/>
          </w:tcPr>
          <w:p w14:paraId="2C8A703E" w14:textId="31712C69" w:rsidR="4685081E" w:rsidRDefault="4685081E" w:rsidP="4685081E">
            <w:pPr>
              <w:jc w:val="both"/>
            </w:pPr>
            <w:r w:rsidRPr="4685081E">
              <w:rPr>
                <w:sz w:val="20"/>
                <w:szCs w:val="20"/>
              </w:rPr>
              <w:t>Travel</w:t>
            </w:r>
          </w:p>
        </w:tc>
        <w:tc>
          <w:tcPr>
            <w:tcW w:w="1145" w:type="dxa"/>
            <w:tcBorders>
              <w:top w:val="single" w:sz="8" w:space="0" w:color="auto"/>
              <w:left w:val="nil"/>
              <w:bottom w:val="single" w:sz="8" w:space="0" w:color="auto"/>
              <w:right w:val="single" w:sz="8" w:space="0" w:color="auto"/>
            </w:tcBorders>
          </w:tcPr>
          <w:p w14:paraId="7C318A08" w14:textId="0214F00E" w:rsidR="4685081E" w:rsidRDefault="4685081E" w:rsidP="4685081E">
            <w:pPr>
              <w:jc w:val="right"/>
            </w:pPr>
            <w:r w:rsidRPr="4685081E">
              <w:rPr>
                <w:sz w:val="20"/>
                <w:szCs w:val="20"/>
              </w:rPr>
              <w:t>9,000</w:t>
            </w:r>
          </w:p>
        </w:tc>
      </w:tr>
      <w:tr w:rsidR="4685081E" w14:paraId="6E8A8D5B" w14:textId="77777777" w:rsidTr="007538EB">
        <w:trPr>
          <w:trHeight w:val="345"/>
          <w:tblHeader/>
        </w:trPr>
        <w:tc>
          <w:tcPr>
            <w:tcW w:w="3117" w:type="dxa"/>
            <w:vMerge/>
            <w:tcBorders>
              <w:left w:val="single" w:sz="0" w:space="0" w:color="auto"/>
              <w:right w:val="single" w:sz="0" w:space="0" w:color="auto"/>
            </w:tcBorders>
            <w:vAlign w:val="center"/>
          </w:tcPr>
          <w:p w14:paraId="3FCFC864" w14:textId="77777777" w:rsidR="003667F2" w:rsidRDefault="003667F2"/>
        </w:tc>
        <w:tc>
          <w:tcPr>
            <w:tcW w:w="2691" w:type="dxa"/>
            <w:vMerge/>
            <w:tcBorders>
              <w:left w:val="single" w:sz="0" w:space="0" w:color="auto"/>
              <w:right w:val="single" w:sz="0" w:space="0" w:color="auto"/>
            </w:tcBorders>
            <w:vAlign w:val="center"/>
          </w:tcPr>
          <w:p w14:paraId="78BDCC2C" w14:textId="77777777" w:rsidR="003667F2" w:rsidRDefault="003667F2"/>
        </w:tc>
        <w:tc>
          <w:tcPr>
            <w:tcW w:w="1109" w:type="dxa"/>
            <w:gridSpan w:val="2"/>
            <w:vMerge/>
            <w:tcBorders>
              <w:left w:val="single" w:sz="0" w:space="0" w:color="auto"/>
              <w:right w:val="single" w:sz="0" w:space="0" w:color="auto"/>
            </w:tcBorders>
            <w:vAlign w:val="center"/>
          </w:tcPr>
          <w:p w14:paraId="0DF894F2" w14:textId="77777777" w:rsidR="003667F2" w:rsidRDefault="003667F2"/>
        </w:tc>
        <w:tc>
          <w:tcPr>
            <w:tcW w:w="1271" w:type="dxa"/>
            <w:gridSpan w:val="2"/>
            <w:vMerge/>
            <w:tcBorders>
              <w:left w:val="nil"/>
              <w:right w:val="single" w:sz="0" w:space="0" w:color="auto"/>
            </w:tcBorders>
            <w:vAlign w:val="center"/>
          </w:tcPr>
          <w:p w14:paraId="5C393195" w14:textId="77777777" w:rsidR="003667F2" w:rsidRDefault="003667F2"/>
        </w:tc>
        <w:tc>
          <w:tcPr>
            <w:tcW w:w="1042" w:type="dxa"/>
            <w:gridSpan w:val="2"/>
            <w:vMerge/>
            <w:tcBorders>
              <w:left w:val="nil"/>
              <w:right w:val="single" w:sz="0" w:space="0" w:color="auto"/>
            </w:tcBorders>
            <w:vAlign w:val="center"/>
          </w:tcPr>
          <w:p w14:paraId="134CA4CA" w14:textId="77777777" w:rsidR="003667F2" w:rsidRDefault="003667F2"/>
        </w:tc>
        <w:tc>
          <w:tcPr>
            <w:tcW w:w="962" w:type="dxa"/>
            <w:gridSpan w:val="2"/>
            <w:vMerge/>
            <w:tcBorders>
              <w:left w:val="nil"/>
              <w:right w:val="single" w:sz="0" w:space="0" w:color="auto"/>
            </w:tcBorders>
            <w:vAlign w:val="center"/>
          </w:tcPr>
          <w:p w14:paraId="1DCE0DD1" w14:textId="77777777" w:rsidR="003667F2" w:rsidRDefault="003667F2"/>
        </w:tc>
        <w:tc>
          <w:tcPr>
            <w:tcW w:w="648" w:type="dxa"/>
            <w:vMerge/>
            <w:tcBorders>
              <w:left w:val="nil"/>
              <w:right w:val="single" w:sz="0" w:space="0" w:color="auto"/>
            </w:tcBorders>
            <w:vAlign w:val="center"/>
          </w:tcPr>
          <w:p w14:paraId="75983545" w14:textId="77777777" w:rsidR="003667F2" w:rsidRDefault="003667F2"/>
        </w:tc>
        <w:tc>
          <w:tcPr>
            <w:tcW w:w="1916" w:type="dxa"/>
            <w:gridSpan w:val="4"/>
            <w:tcBorders>
              <w:top w:val="single" w:sz="8" w:space="0" w:color="auto"/>
              <w:left w:val="nil"/>
              <w:bottom w:val="single" w:sz="8" w:space="0" w:color="auto"/>
              <w:right w:val="single" w:sz="8" w:space="0" w:color="auto"/>
            </w:tcBorders>
            <w:vAlign w:val="center"/>
          </w:tcPr>
          <w:p w14:paraId="639074C4" w14:textId="2A2A9B6A" w:rsidR="4685081E" w:rsidRDefault="4685081E" w:rsidP="4685081E">
            <w:pPr>
              <w:jc w:val="both"/>
            </w:pPr>
            <w:r w:rsidRPr="4685081E">
              <w:rPr>
                <w:sz w:val="20"/>
                <w:szCs w:val="20"/>
              </w:rPr>
              <w:t>Contractual Services/Companies</w:t>
            </w:r>
          </w:p>
        </w:tc>
        <w:tc>
          <w:tcPr>
            <w:tcW w:w="1145" w:type="dxa"/>
            <w:tcBorders>
              <w:top w:val="single" w:sz="8" w:space="0" w:color="auto"/>
              <w:left w:val="nil"/>
              <w:bottom w:val="single" w:sz="8" w:space="0" w:color="auto"/>
              <w:right w:val="single" w:sz="8" w:space="0" w:color="auto"/>
            </w:tcBorders>
          </w:tcPr>
          <w:p w14:paraId="2B21F949" w14:textId="3362C320" w:rsidR="4685081E" w:rsidRDefault="4685081E" w:rsidP="4685081E">
            <w:pPr>
              <w:jc w:val="right"/>
            </w:pPr>
            <w:r w:rsidRPr="4685081E">
              <w:rPr>
                <w:sz w:val="20"/>
                <w:szCs w:val="20"/>
              </w:rPr>
              <w:t>524,000</w:t>
            </w:r>
          </w:p>
        </w:tc>
      </w:tr>
      <w:tr w:rsidR="4685081E" w14:paraId="40421DFF" w14:textId="77777777" w:rsidTr="007538EB">
        <w:trPr>
          <w:trHeight w:val="345"/>
          <w:tblHeader/>
        </w:trPr>
        <w:tc>
          <w:tcPr>
            <w:tcW w:w="3117" w:type="dxa"/>
            <w:vMerge/>
            <w:tcBorders>
              <w:left w:val="single" w:sz="0" w:space="0" w:color="auto"/>
              <w:right w:val="single" w:sz="0" w:space="0" w:color="auto"/>
            </w:tcBorders>
            <w:vAlign w:val="center"/>
          </w:tcPr>
          <w:p w14:paraId="722A1D39" w14:textId="77777777" w:rsidR="003667F2" w:rsidRDefault="003667F2"/>
        </w:tc>
        <w:tc>
          <w:tcPr>
            <w:tcW w:w="2691" w:type="dxa"/>
            <w:vMerge/>
            <w:tcBorders>
              <w:left w:val="single" w:sz="0" w:space="0" w:color="auto"/>
              <w:right w:val="single" w:sz="0" w:space="0" w:color="auto"/>
            </w:tcBorders>
            <w:vAlign w:val="center"/>
          </w:tcPr>
          <w:p w14:paraId="65EBFD2C" w14:textId="77777777" w:rsidR="003667F2" w:rsidRDefault="003667F2"/>
        </w:tc>
        <w:tc>
          <w:tcPr>
            <w:tcW w:w="1109" w:type="dxa"/>
            <w:gridSpan w:val="2"/>
            <w:vMerge/>
            <w:tcBorders>
              <w:left w:val="single" w:sz="0" w:space="0" w:color="auto"/>
              <w:right w:val="single" w:sz="0" w:space="0" w:color="auto"/>
            </w:tcBorders>
            <w:vAlign w:val="center"/>
          </w:tcPr>
          <w:p w14:paraId="69BDBBBB" w14:textId="77777777" w:rsidR="003667F2" w:rsidRDefault="003667F2"/>
        </w:tc>
        <w:tc>
          <w:tcPr>
            <w:tcW w:w="1271" w:type="dxa"/>
            <w:gridSpan w:val="2"/>
            <w:vMerge/>
            <w:tcBorders>
              <w:left w:val="nil"/>
              <w:right w:val="single" w:sz="0" w:space="0" w:color="auto"/>
            </w:tcBorders>
            <w:vAlign w:val="center"/>
          </w:tcPr>
          <w:p w14:paraId="60878067" w14:textId="77777777" w:rsidR="003667F2" w:rsidRDefault="003667F2"/>
        </w:tc>
        <w:tc>
          <w:tcPr>
            <w:tcW w:w="1042" w:type="dxa"/>
            <w:gridSpan w:val="2"/>
            <w:vMerge/>
            <w:tcBorders>
              <w:left w:val="nil"/>
              <w:right w:val="single" w:sz="0" w:space="0" w:color="auto"/>
            </w:tcBorders>
            <w:vAlign w:val="center"/>
          </w:tcPr>
          <w:p w14:paraId="0AF5B924" w14:textId="77777777" w:rsidR="003667F2" w:rsidRDefault="003667F2"/>
        </w:tc>
        <w:tc>
          <w:tcPr>
            <w:tcW w:w="962" w:type="dxa"/>
            <w:gridSpan w:val="2"/>
            <w:vMerge/>
            <w:tcBorders>
              <w:left w:val="nil"/>
              <w:right w:val="single" w:sz="0" w:space="0" w:color="auto"/>
            </w:tcBorders>
            <w:vAlign w:val="center"/>
          </w:tcPr>
          <w:p w14:paraId="24649828" w14:textId="77777777" w:rsidR="003667F2" w:rsidRDefault="003667F2"/>
        </w:tc>
        <w:tc>
          <w:tcPr>
            <w:tcW w:w="648" w:type="dxa"/>
            <w:vMerge/>
            <w:tcBorders>
              <w:left w:val="nil"/>
              <w:right w:val="single" w:sz="0" w:space="0" w:color="auto"/>
            </w:tcBorders>
            <w:vAlign w:val="center"/>
          </w:tcPr>
          <w:p w14:paraId="16E6A017" w14:textId="77777777" w:rsidR="003667F2" w:rsidRDefault="003667F2"/>
        </w:tc>
        <w:tc>
          <w:tcPr>
            <w:tcW w:w="1916" w:type="dxa"/>
            <w:gridSpan w:val="4"/>
            <w:tcBorders>
              <w:top w:val="single" w:sz="8" w:space="0" w:color="auto"/>
              <w:left w:val="nil"/>
              <w:bottom w:val="single" w:sz="8" w:space="0" w:color="auto"/>
              <w:right w:val="single" w:sz="8" w:space="0" w:color="auto"/>
            </w:tcBorders>
            <w:vAlign w:val="center"/>
          </w:tcPr>
          <w:p w14:paraId="7C54A2C1" w14:textId="0A02EFDB" w:rsidR="4685081E" w:rsidRDefault="4685081E" w:rsidP="4685081E">
            <w:pPr>
              <w:jc w:val="both"/>
            </w:pPr>
            <w:r w:rsidRPr="4685081E">
              <w:rPr>
                <w:sz w:val="20"/>
                <w:szCs w:val="20"/>
              </w:rPr>
              <w:t>Materials and Goods</w:t>
            </w:r>
          </w:p>
        </w:tc>
        <w:tc>
          <w:tcPr>
            <w:tcW w:w="1145" w:type="dxa"/>
            <w:tcBorders>
              <w:top w:val="single" w:sz="8" w:space="0" w:color="auto"/>
              <w:left w:val="nil"/>
              <w:bottom w:val="single" w:sz="8" w:space="0" w:color="auto"/>
              <w:right w:val="single" w:sz="8" w:space="0" w:color="auto"/>
            </w:tcBorders>
          </w:tcPr>
          <w:p w14:paraId="16D43189" w14:textId="110C480F" w:rsidR="4685081E" w:rsidRDefault="4685081E" w:rsidP="4685081E">
            <w:pPr>
              <w:jc w:val="right"/>
            </w:pPr>
            <w:r w:rsidRPr="4685081E">
              <w:rPr>
                <w:sz w:val="20"/>
                <w:szCs w:val="20"/>
              </w:rPr>
              <w:t>92,130</w:t>
            </w:r>
          </w:p>
        </w:tc>
      </w:tr>
      <w:tr w:rsidR="4685081E" w14:paraId="2BAECD0B" w14:textId="77777777" w:rsidTr="007538EB">
        <w:trPr>
          <w:trHeight w:val="1065"/>
          <w:tblHeader/>
        </w:trPr>
        <w:tc>
          <w:tcPr>
            <w:tcW w:w="3117" w:type="dxa"/>
            <w:vMerge/>
            <w:tcBorders>
              <w:left w:val="single" w:sz="0" w:space="0" w:color="auto"/>
              <w:right w:val="single" w:sz="0" w:space="0" w:color="auto"/>
            </w:tcBorders>
            <w:vAlign w:val="center"/>
          </w:tcPr>
          <w:p w14:paraId="2EC9D5F5" w14:textId="77777777" w:rsidR="003667F2" w:rsidRDefault="003667F2"/>
        </w:tc>
        <w:tc>
          <w:tcPr>
            <w:tcW w:w="2691" w:type="dxa"/>
            <w:vMerge/>
            <w:tcBorders>
              <w:left w:val="single" w:sz="0" w:space="0" w:color="auto"/>
              <w:bottom w:val="single" w:sz="0" w:space="0" w:color="auto"/>
              <w:right w:val="single" w:sz="0" w:space="0" w:color="auto"/>
            </w:tcBorders>
            <w:vAlign w:val="center"/>
          </w:tcPr>
          <w:p w14:paraId="4C51FF5D" w14:textId="77777777" w:rsidR="003667F2" w:rsidRDefault="003667F2"/>
        </w:tc>
        <w:tc>
          <w:tcPr>
            <w:tcW w:w="1109" w:type="dxa"/>
            <w:gridSpan w:val="2"/>
            <w:vMerge/>
            <w:tcBorders>
              <w:left w:val="single" w:sz="0" w:space="0" w:color="auto"/>
              <w:bottom w:val="single" w:sz="0" w:space="0" w:color="auto"/>
              <w:right w:val="single" w:sz="0" w:space="0" w:color="auto"/>
            </w:tcBorders>
            <w:vAlign w:val="center"/>
          </w:tcPr>
          <w:p w14:paraId="41C0AA69" w14:textId="77777777" w:rsidR="003667F2" w:rsidRDefault="003667F2"/>
        </w:tc>
        <w:tc>
          <w:tcPr>
            <w:tcW w:w="1271" w:type="dxa"/>
            <w:gridSpan w:val="2"/>
            <w:vMerge/>
            <w:tcBorders>
              <w:left w:val="nil"/>
              <w:bottom w:val="single" w:sz="0" w:space="0" w:color="auto"/>
              <w:right w:val="single" w:sz="0" w:space="0" w:color="auto"/>
            </w:tcBorders>
            <w:vAlign w:val="center"/>
          </w:tcPr>
          <w:p w14:paraId="2052302C" w14:textId="77777777" w:rsidR="003667F2" w:rsidRDefault="003667F2"/>
        </w:tc>
        <w:tc>
          <w:tcPr>
            <w:tcW w:w="1042" w:type="dxa"/>
            <w:gridSpan w:val="2"/>
            <w:vMerge/>
            <w:tcBorders>
              <w:left w:val="nil"/>
              <w:bottom w:val="single" w:sz="0" w:space="0" w:color="auto"/>
              <w:right w:val="single" w:sz="0" w:space="0" w:color="auto"/>
            </w:tcBorders>
            <w:vAlign w:val="center"/>
          </w:tcPr>
          <w:p w14:paraId="4D6647E2" w14:textId="77777777" w:rsidR="003667F2" w:rsidRDefault="003667F2"/>
        </w:tc>
        <w:tc>
          <w:tcPr>
            <w:tcW w:w="962" w:type="dxa"/>
            <w:gridSpan w:val="2"/>
            <w:vMerge/>
            <w:tcBorders>
              <w:left w:val="nil"/>
              <w:bottom w:val="single" w:sz="0" w:space="0" w:color="auto"/>
              <w:right w:val="single" w:sz="0" w:space="0" w:color="auto"/>
            </w:tcBorders>
            <w:vAlign w:val="center"/>
          </w:tcPr>
          <w:p w14:paraId="6B79E27A" w14:textId="77777777" w:rsidR="003667F2" w:rsidRDefault="003667F2"/>
        </w:tc>
        <w:tc>
          <w:tcPr>
            <w:tcW w:w="648" w:type="dxa"/>
            <w:vMerge/>
            <w:tcBorders>
              <w:left w:val="nil"/>
              <w:bottom w:val="single" w:sz="0" w:space="0" w:color="auto"/>
              <w:right w:val="single" w:sz="0" w:space="0" w:color="auto"/>
            </w:tcBorders>
            <w:vAlign w:val="center"/>
          </w:tcPr>
          <w:p w14:paraId="181CEC8C" w14:textId="77777777" w:rsidR="003667F2" w:rsidRDefault="003667F2"/>
        </w:tc>
        <w:tc>
          <w:tcPr>
            <w:tcW w:w="1916" w:type="dxa"/>
            <w:gridSpan w:val="4"/>
            <w:tcBorders>
              <w:top w:val="single" w:sz="8" w:space="0" w:color="auto"/>
              <w:left w:val="nil"/>
              <w:bottom w:val="single" w:sz="8" w:space="0" w:color="auto"/>
              <w:right w:val="single" w:sz="8" w:space="0" w:color="auto"/>
            </w:tcBorders>
            <w:vAlign w:val="center"/>
          </w:tcPr>
          <w:p w14:paraId="56093838" w14:textId="724E1910" w:rsidR="4685081E" w:rsidRDefault="4685081E" w:rsidP="4685081E">
            <w:pPr>
              <w:jc w:val="both"/>
            </w:pPr>
            <w:r w:rsidRPr="4685081E">
              <w:rPr>
                <w:sz w:val="20"/>
                <w:szCs w:val="20"/>
              </w:rPr>
              <w:t>Facilities and Administration</w:t>
            </w:r>
          </w:p>
        </w:tc>
        <w:tc>
          <w:tcPr>
            <w:tcW w:w="1145" w:type="dxa"/>
            <w:tcBorders>
              <w:top w:val="single" w:sz="8" w:space="0" w:color="auto"/>
              <w:left w:val="nil"/>
              <w:bottom w:val="single" w:sz="8" w:space="0" w:color="auto"/>
              <w:right w:val="single" w:sz="8" w:space="0" w:color="auto"/>
            </w:tcBorders>
          </w:tcPr>
          <w:p w14:paraId="5C088151" w14:textId="309CD27E" w:rsidR="4685081E" w:rsidRDefault="4685081E" w:rsidP="4685081E">
            <w:pPr>
              <w:jc w:val="right"/>
            </w:pPr>
            <w:r w:rsidRPr="4685081E">
              <w:rPr>
                <w:sz w:val="20"/>
                <w:szCs w:val="20"/>
              </w:rPr>
              <w:t>59,370</w:t>
            </w:r>
          </w:p>
        </w:tc>
      </w:tr>
      <w:tr w:rsidR="4685081E" w14:paraId="6531CC1D" w14:textId="77777777" w:rsidTr="007538EB">
        <w:trPr>
          <w:trHeight w:val="345"/>
          <w:tblHeader/>
        </w:trPr>
        <w:tc>
          <w:tcPr>
            <w:tcW w:w="3117" w:type="dxa"/>
            <w:vMerge/>
            <w:tcBorders>
              <w:left w:val="single" w:sz="0" w:space="0" w:color="auto"/>
              <w:bottom w:val="single" w:sz="0" w:space="0" w:color="auto"/>
              <w:right w:val="single" w:sz="0" w:space="0" w:color="auto"/>
            </w:tcBorders>
            <w:vAlign w:val="center"/>
          </w:tcPr>
          <w:p w14:paraId="729EE4A7" w14:textId="77777777" w:rsidR="003667F2" w:rsidRDefault="003667F2"/>
        </w:tc>
        <w:tc>
          <w:tcPr>
            <w:tcW w:w="9639" w:type="dxa"/>
            <w:gridSpan w:val="14"/>
            <w:tcBorders>
              <w:top w:val="nil"/>
              <w:left w:val="nil"/>
              <w:bottom w:val="single" w:sz="8" w:space="0" w:color="auto"/>
              <w:right w:val="single" w:sz="8" w:space="0" w:color="auto"/>
            </w:tcBorders>
            <w:shd w:val="clear" w:color="auto" w:fill="D9D9D9" w:themeFill="background1" w:themeFillShade="D9"/>
          </w:tcPr>
          <w:p w14:paraId="0446A27D" w14:textId="28A72101" w:rsidR="4685081E" w:rsidRDefault="4685081E" w:rsidP="4685081E">
            <w:pPr>
              <w:jc w:val="both"/>
            </w:pPr>
            <w:r w:rsidRPr="4685081E">
              <w:rPr>
                <w:b/>
                <w:bCs/>
                <w:color w:val="000000" w:themeColor="text1"/>
                <w:sz w:val="20"/>
                <w:szCs w:val="20"/>
              </w:rPr>
              <w:t>Sub-Total for Output 2</w:t>
            </w:r>
          </w:p>
        </w:tc>
        <w:tc>
          <w:tcPr>
            <w:tcW w:w="1145" w:type="dxa"/>
            <w:tcBorders>
              <w:top w:val="single" w:sz="8" w:space="0" w:color="auto"/>
              <w:left w:val="nil"/>
              <w:bottom w:val="single" w:sz="8" w:space="0" w:color="auto"/>
              <w:right w:val="single" w:sz="8" w:space="0" w:color="auto"/>
            </w:tcBorders>
            <w:shd w:val="clear" w:color="auto" w:fill="D9D9D9" w:themeFill="background1" w:themeFillShade="D9"/>
          </w:tcPr>
          <w:p w14:paraId="0584BC03" w14:textId="552F21CF" w:rsidR="4685081E" w:rsidRDefault="4685081E" w:rsidP="4685081E">
            <w:pPr>
              <w:jc w:val="right"/>
            </w:pPr>
            <w:r w:rsidRPr="4685081E">
              <w:rPr>
                <w:b/>
                <w:bCs/>
                <w:color w:val="000000" w:themeColor="text1"/>
                <w:sz w:val="20"/>
                <w:szCs w:val="20"/>
              </w:rPr>
              <w:t>1,784,527</w:t>
            </w:r>
          </w:p>
        </w:tc>
      </w:tr>
      <w:tr w:rsidR="4685081E" w14:paraId="7DBC6C66" w14:textId="77777777" w:rsidTr="007538EB">
        <w:trPr>
          <w:trHeight w:val="90"/>
          <w:tblHeader/>
        </w:trPr>
        <w:tc>
          <w:tcPr>
            <w:tcW w:w="3117" w:type="dxa"/>
            <w:vMerge w:val="restart"/>
            <w:tcBorders>
              <w:top w:val="nil"/>
              <w:left w:val="single" w:sz="8" w:space="0" w:color="auto"/>
              <w:bottom w:val="single" w:sz="8" w:space="0" w:color="auto"/>
              <w:right w:val="single" w:sz="8" w:space="0" w:color="auto"/>
            </w:tcBorders>
          </w:tcPr>
          <w:p w14:paraId="504F61FD" w14:textId="39D92422" w:rsidR="4685081E" w:rsidRDefault="4685081E" w:rsidP="4685081E">
            <w:pPr>
              <w:jc w:val="both"/>
            </w:pPr>
            <w:r w:rsidRPr="4685081E">
              <w:rPr>
                <w:sz w:val="20"/>
                <w:szCs w:val="20"/>
              </w:rPr>
              <w:t>Component  3: Improved production and management through new technologies and innovation.</w:t>
            </w:r>
          </w:p>
          <w:p w14:paraId="4DC240F0" w14:textId="68F2A99F" w:rsidR="4685081E" w:rsidRDefault="4685081E" w:rsidP="4685081E">
            <w:pPr>
              <w:jc w:val="both"/>
            </w:pPr>
            <w:r w:rsidRPr="4685081E">
              <w:rPr>
                <w:b/>
                <w:bCs/>
                <w:sz w:val="20"/>
                <w:szCs w:val="20"/>
              </w:rPr>
              <w:t xml:space="preserve"> </w:t>
            </w:r>
          </w:p>
        </w:tc>
        <w:tc>
          <w:tcPr>
            <w:tcW w:w="2691" w:type="dxa"/>
            <w:vMerge w:val="restart"/>
            <w:tcBorders>
              <w:top w:val="single" w:sz="8" w:space="0" w:color="auto"/>
              <w:left w:val="single" w:sz="8" w:space="0" w:color="auto"/>
              <w:bottom w:val="single" w:sz="8" w:space="0" w:color="auto"/>
              <w:right w:val="single" w:sz="8" w:space="0" w:color="auto"/>
            </w:tcBorders>
          </w:tcPr>
          <w:p w14:paraId="43260718" w14:textId="315A5F39" w:rsidR="4685081E" w:rsidRDefault="4685081E" w:rsidP="4685081E">
            <w:r w:rsidRPr="4685081E">
              <w:rPr>
                <w:sz w:val="20"/>
                <w:szCs w:val="20"/>
              </w:rPr>
              <w:t xml:space="preserve">3.1. Activity: </w:t>
            </w:r>
            <w:r w:rsidRPr="4685081E">
              <w:rPr>
                <w:b/>
                <w:bCs/>
                <w:sz w:val="20"/>
                <w:szCs w:val="20"/>
              </w:rPr>
              <w:t>Develop and pilot innovative tech solutions for product and process improvement.</w:t>
            </w:r>
          </w:p>
        </w:tc>
        <w:tc>
          <w:tcPr>
            <w:tcW w:w="1109" w:type="dxa"/>
            <w:gridSpan w:val="2"/>
            <w:vMerge w:val="restart"/>
            <w:tcBorders>
              <w:top w:val="nil"/>
              <w:left w:val="single" w:sz="8" w:space="0" w:color="auto"/>
              <w:bottom w:val="single" w:sz="8" w:space="0" w:color="auto"/>
              <w:right w:val="single" w:sz="8" w:space="0" w:color="auto"/>
            </w:tcBorders>
            <w:vAlign w:val="center"/>
          </w:tcPr>
          <w:p w14:paraId="1E53AA93" w14:textId="2D44C2CF" w:rsidR="4685081E" w:rsidRDefault="4685081E" w:rsidP="4685081E">
            <w:pPr>
              <w:jc w:val="both"/>
            </w:pPr>
            <w:r w:rsidRPr="4685081E">
              <w:rPr>
                <w:sz w:val="20"/>
                <w:szCs w:val="20"/>
              </w:rPr>
              <w:t>95,040</w:t>
            </w:r>
          </w:p>
        </w:tc>
        <w:tc>
          <w:tcPr>
            <w:tcW w:w="1271" w:type="dxa"/>
            <w:gridSpan w:val="2"/>
            <w:vMerge w:val="restart"/>
            <w:tcBorders>
              <w:top w:val="nil"/>
              <w:left w:val="nil"/>
              <w:bottom w:val="single" w:sz="8" w:space="0" w:color="auto"/>
              <w:right w:val="single" w:sz="8" w:space="0" w:color="auto"/>
            </w:tcBorders>
            <w:vAlign w:val="center"/>
          </w:tcPr>
          <w:p w14:paraId="31285927" w14:textId="413BF5F1" w:rsidR="4685081E" w:rsidRDefault="4685081E" w:rsidP="4685081E">
            <w:pPr>
              <w:jc w:val="both"/>
            </w:pPr>
            <w:r w:rsidRPr="4685081E">
              <w:rPr>
                <w:sz w:val="20"/>
                <w:szCs w:val="20"/>
              </w:rPr>
              <w:t>102,978</w:t>
            </w:r>
          </w:p>
        </w:tc>
        <w:tc>
          <w:tcPr>
            <w:tcW w:w="1042" w:type="dxa"/>
            <w:gridSpan w:val="2"/>
            <w:vMerge w:val="restart"/>
            <w:tcBorders>
              <w:top w:val="nil"/>
              <w:left w:val="nil"/>
              <w:bottom w:val="single" w:sz="8" w:space="0" w:color="auto"/>
              <w:right w:val="single" w:sz="8" w:space="0" w:color="auto"/>
            </w:tcBorders>
            <w:vAlign w:val="center"/>
          </w:tcPr>
          <w:p w14:paraId="223E9F37" w14:textId="37D16E5F" w:rsidR="4685081E" w:rsidRDefault="4685081E" w:rsidP="4685081E">
            <w:pPr>
              <w:jc w:val="both"/>
            </w:pPr>
            <w:r w:rsidRPr="4685081E">
              <w:rPr>
                <w:sz w:val="20"/>
                <w:szCs w:val="20"/>
              </w:rPr>
              <w:t>0</w:t>
            </w:r>
          </w:p>
        </w:tc>
        <w:tc>
          <w:tcPr>
            <w:tcW w:w="962" w:type="dxa"/>
            <w:gridSpan w:val="2"/>
            <w:vMerge w:val="restart"/>
            <w:tcBorders>
              <w:top w:val="nil"/>
              <w:left w:val="nil"/>
              <w:bottom w:val="single" w:sz="8" w:space="0" w:color="auto"/>
              <w:right w:val="single" w:sz="8" w:space="0" w:color="auto"/>
            </w:tcBorders>
            <w:vAlign w:val="center"/>
          </w:tcPr>
          <w:p w14:paraId="461E3636" w14:textId="19ECCBED" w:rsidR="4685081E" w:rsidRDefault="4685081E" w:rsidP="4685081E">
            <w:pPr>
              <w:jc w:val="both"/>
            </w:pPr>
            <w:r w:rsidRPr="4685081E">
              <w:rPr>
                <w:sz w:val="20"/>
                <w:szCs w:val="20"/>
              </w:rPr>
              <w:t>UNDP</w:t>
            </w:r>
          </w:p>
        </w:tc>
        <w:tc>
          <w:tcPr>
            <w:tcW w:w="648" w:type="dxa"/>
            <w:vMerge w:val="restart"/>
            <w:tcBorders>
              <w:top w:val="nil"/>
              <w:left w:val="nil"/>
              <w:bottom w:val="single" w:sz="8" w:space="0" w:color="auto"/>
              <w:right w:val="single" w:sz="8" w:space="0" w:color="auto"/>
            </w:tcBorders>
            <w:vAlign w:val="center"/>
          </w:tcPr>
          <w:p w14:paraId="0BB5B62A" w14:textId="5EE2139F" w:rsidR="4685081E" w:rsidRDefault="4685081E" w:rsidP="4685081E">
            <w:pPr>
              <w:jc w:val="both"/>
            </w:pPr>
            <w:r w:rsidRPr="4685081E">
              <w:rPr>
                <w:sz w:val="20"/>
                <w:szCs w:val="20"/>
              </w:rPr>
              <w:t>RUS GOV</w:t>
            </w:r>
          </w:p>
        </w:tc>
        <w:tc>
          <w:tcPr>
            <w:tcW w:w="1916" w:type="dxa"/>
            <w:gridSpan w:val="4"/>
            <w:tcBorders>
              <w:top w:val="nil"/>
              <w:left w:val="single" w:sz="8" w:space="0" w:color="auto"/>
              <w:bottom w:val="single" w:sz="8" w:space="0" w:color="auto"/>
              <w:right w:val="single" w:sz="8" w:space="0" w:color="auto"/>
            </w:tcBorders>
            <w:vAlign w:val="center"/>
          </w:tcPr>
          <w:p w14:paraId="7B9366C4" w14:textId="666B9FF6" w:rsidR="4685081E" w:rsidRDefault="4685081E" w:rsidP="4685081E">
            <w:pPr>
              <w:jc w:val="both"/>
            </w:pPr>
            <w:r w:rsidRPr="4685081E">
              <w:rPr>
                <w:sz w:val="20"/>
                <w:szCs w:val="20"/>
              </w:rPr>
              <w:t>Management Cost</w:t>
            </w:r>
          </w:p>
        </w:tc>
        <w:tc>
          <w:tcPr>
            <w:tcW w:w="1145" w:type="dxa"/>
            <w:tcBorders>
              <w:top w:val="single" w:sz="8" w:space="0" w:color="auto"/>
              <w:left w:val="nil"/>
              <w:bottom w:val="single" w:sz="8" w:space="0" w:color="auto"/>
              <w:right w:val="single" w:sz="8" w:space="0" w:color="auto"/>
            </w:tcBorders>
          </w:tcPr>
          <w:p w14:paraId="3335E4E5" w14:textId="0BDCB812" w:rsidR="4685081E" w:rsidRDefault="4685081E" w:rsidP="4685081E">
            <w:pPr>
              <w:jc w:val="right"/>
            </w:pPr>
            <w:r w:rsidRPr="4685081E">
              <w:rPr>
                <w:sz w:val="20"/>
                <w:szCs w:val="20"/>
              </w:rPr>
              <w:t xml:space="preserve">6,000 </w:t>
            </w:r>
          </w:p>
        </w:tc>
      </w:tr>
      <w:tr w:rsidR="4685081E" w14:paraId="1EC66A0D" w14:textId="77777777" w:rsidTr="007538EB">
        <w:trPr>
          <w:trHeight w:val="240"/>
          <w:tblHeader/>
        </w:trPr>
        <w:tc>
          <w:tcPr>
            <w:tcW w:w="3117" w:type="dxa"/>
            <w:vMerge/>
            <w:tcBorders>
              <w:left w:val="single" w:sz="0" w:space="0" w:color="auto"/>
              <w:right w:val="single" w:sz="0" w:space="0" w:color="auto"/>
            </w:tcBorders>
            <w:vAlign w:val="center"/>
          </w:tcPr>
          <w:p w14:paraId="40F8F657" w14:textId="77777777" w:rsidR="003667F2" w:rsidRDefault="003667F2"/>
        </w:tc>
        <w:tc>
          <w:tcPr>
            <w:tcW w:w="2691" w:type="dxa"/>
            <w:vMerge/>
            <w:tcBorders>
              <w:left w:val="single" w:sz="0" w:space="0" w:color="auto"/>
              <w:right w:val="single" w:sz="0" w:space="0" w:color="auto"/>
            </w:tcBorders>
            <w:vAlign w:val="center"/>
          </w:tcPr>
          <w:p w14:paraId="7D41005F" w14:textId="77777777" w:rsidR="003667F2" w:rsidRDefault="003667F2"/>
        </w:tc>
        <w:tc>
          <w:tcPr>
            <w:tcW w:w="1109" w:type="dxa"/>
            <w:gridSpan w:val="2"/>
            <w:vMerge/>
            <w:tcBorders>
              <w:left w:val="single" w:sz="0" w:space="0" w:color="auto"/>
              <w:right w:val="single" w:sz="0" w:space="0" w:color="auto"/>
            </w:tcBorders>
            <w:vAlign w:val="center"/>
          </w:tcPr>
          <w:p w14:paraId="2EF859F9" w14:textId="77777777" w:rsidR="003667F2" w:rsidRDefault="003667F2"/>
        </w:tc>
        <w:tc>
          <w:tcPr>
            <w:tcW w:w="1271" w:type="dxa"/>
            <w:gridSpan w:val="2"/>
            <w:vMerge/>
            <w:tcBorders>
              <w:left w:val="nil"/>
              <w:right w:val="single" w:sz="0" w:space="0" w:color="auto"/>
            </w:tcBorders>
            <w:vAlign w:val="center"/>
          </w:tcPr>
          <w:p w14:paraId="347C6146" w14:textId="77777777" w:rsidR="003667F2" w:rsidRDefault="003667F2"/>
        </w:tc>
        <w:tc>
          <w:tcPr>
            <w:tcW w:w="1042" w:type="dxa"/>
            <w:gridSpan w:val="2"/>
            <w:vMerge/>
            <w:tcBorders>
              <w:left w:val="nil"/>
              <w:right w:val="single" w:sz="0" w:space="0" w:color="auto"/>
            </w:tcBorders>
            <w:vAlign w:val="center"/>
          </w:tcPr>
          <w:p w14:paraId="7D44F5D7" w14:textId="77777777" w:rsidR="003667F2" w:rsidRDefault="003667F2"/>
        </w:tc>
        <w:tc>
          <w:tcPr>
            <w:tcW w:w="962" w:type="dxa"/>
            <w:gridSpan w:val="2"/>
            <w:vMerge/>
            <w:tcBorders>
              <w:left w:val="nil"/>
              <w:right w:val="single" w:sz="0" w:space="0" w:color="auto"/>
            </w:tcBorders>
            <w:vAlign w:val="center"/>
          </w:tcPr>
          <w:p w14:paraId="61CB0719" w14:textId="77777777" w:rsidR="003667F2" w:rsidRDefault="003667F2"/>
        </w:tc>
        <w:tc>
          <w:tcPr>
            <w:tcW w:w="648" w:type="dxa"/>
            <w:vMerge/>
            <w:tcBorders>
              <w:left w:val="nil"/>
              <w:right w:val="single" w:sz="0" w:space="0" w:color="auto"/>
            </w:tcBorders>
            <w:vAlign w:val="center"/>
          </w:tcPr>
          <w:p w14:paraId="0D3322E0" w14:textId="77777777" w:rsidR="003667F2" w:rsidRDefault="003667F2"/>
        </w:tc>
        <w:tc>
          <w:tcPr>
            <w:tcW w:w="1916" w:type="dxa"/>
            <w:gridSpan w:val="4"/>
            <w:tcBorders>
              <w:top w:val="single" w:sz="8" w:space="0" w:color="auto"/>
              <w:left w:val="nil"/>
              <w:bottom w:val="single" w:sz="8" w:space="0" w:color="auto"/>
              <w:right w:val="single" w:sz="8" w:space="0" w:color="auto"/>
            </w:tcBorders>
            <w:vAlign w:val="center"/>
          </w:tcPr>
          <w:p w14:paraId="1D98F146" w14:textId="27C3EDF4" w:rsidR="4685081E" w:rsidRDefault="4685081E" w:rsidP="4685081E">
            <w:pPr>
              <w:jc w:val="both"/>
            </w:pPr>
            <w:r w:rsidRPr="4685081E">
              <w:rPr>
                <w:sz w:val="20"/>
                <w:szCs w:val="20"/>
              </w:rPr>
              <w:t>Local Consultants</w:t>
            </w:r>
          </w:p>
        </w:tc>
        <w:tc>
          <w:tcPr>
            <w:tcW w:w="1145" w:type="dxa"/>
            <w:tcBorders>
              <w:top w:val="single" w:sz="8" w:space="0" w:color="auto"/>
              <w:left w:val="nil"/>
              <w:bottom w:val="single" w:sz="8" w:space="0" w:color="auto"/>
              <w:right w:val="single" w:sz="8" w:space="0" w:color="auto"/>
            </w:tcBorders>
          </w:tcPr>
          <w:p w14:paraId="33EF0F1D" w14:textId="12C024B1" w:rsidR="4685081E" w:rsidRDefault="4685081E" w:rsidP="4685081E">
            <w:pPr>
              <w:jc w:val="right"/>
            </w:pPr>
            <w:r w:rsidRPr="4685081E">
              <w:rPr>
                <w:sz w:val="20"/>
                <w:szCs w:val="20"/>
              </w:rPr>
              <w:t>37,000</w:t>
            </w:r>
          </w:p>
        </w:tc>
      </w:tr>
      <w:tr w:rsidR="4685081E" w14:paraId="207D0286" w14:textId="77777777" w:rsidTr="007538EB">
        <w:trPr>
          <w:trHeight w:val="345"/>
          <w:tblHeader/>
        </w:trPr>
        <w:tc>
          <w:tcPr>
            <w:tcW w:w="3117" w:type="dxa"/>
            <w:vMerge/>
            <w:tcBorders>
              <w:left w:val="single" w:sz="0" w:space="0" w:color="auto"/>
              <w:right w:val="single" w:sz="0" w:space="0" w:color="auto"/>
            </w:tcBorders>
            <w:vAlign w:val="center"/>
          </w:tcPr>
          <w:p w14:paraId="700045BE" w14:textId="77777777" w:rsidR="003667F2" w:rsidRDefault="003667F2"/>
        </w:tc>
        <w:tc>
          <w:tcPr>
            <w:tcW w:w="2691" w:type="dxa"/>
            <w:vMerge/>
            <w:tcBorders>
              <w:left w:val="single" w:sz="0" w:space="0" w:color="auto"/>
              <w:right w:val="single" w:sz="0" w:space="0" w:color="auto"/>
            </w:tcBorders>
            <w:vAlign w:val="center"/>
          </w:tcPr>
          <w:p w14:paraId="523EF643" w14:textId="77777777" w:rsidR="003667F2" w:rsidRDefault="003667F2"/>
        </w:tc>
        <w:tc>
          <w:tcPr>
            <w:tcW w:w="1109" w:type="dxa"/>
            <w:gridSpan w:val="2"/>
            <w:vMerge/>
            <w:tcBorders>
              <w:left w:val="single" w:sz="0" w:space="0" w:color="auto"/>
              <w:right w:val="single" w:sz="0" w:space="0" w:color="auto"/>
            </w:tcBorders>
            <w:vAlign w:val="center"/>
          </w:tcPr>
          <w:p w14:paraId="784C2C00" w14:textId="77777777" w:rsidR="003667F2" w:rsidRDefault="003667F2"/>
        </w:tc>
        <w:tc>
          <w:tcPr>
            <w:tcW w:w="1271" w:type="dxa"/>
            <w:gridSpan w:val="2"/>
            <w:vMerge/>
            <w:tcBorders>
              <w:left w:val="nil"/>
              <w:right w:val="single" w:sz="0" w:space="0" w:color="auto"/>
            </w:tcBorders>
            <w:vAlign w:val="center"/>
          </w:tcPr>
          <w:p w14:paraId="700A3E78" w14:textId="77777777" w:rsidR="003667F2" w:rsidRDefault="003667F2"/>
        </w:tc>
        <w:tc>
          <w:tcPr>
            <w:tcW w:w="1042" w:type="dxa"/>
            <w:gridSpan w:val="2"/>
            <w:vMerge/>
            <w:tcBorders>
              <w:left w:val="nil"/>
              <w:right w:val="single" w:sz="0" w:space="0" w:color="auto"/>
            </w:tcBorders>
            <w:vAlign w:val="center"/>
          </w:tcPr>
          <w:p w14:paraId="11F2EBB8" w14:textId="77777777" w:rsidR="003667F2" w:rsidRDefault="003667F2"/>
        </w:tc>
        <w:tc>
          <w:tcPr>
            <w:tcW w:w="962" w:type="dxa"/>
            <w:gridSpan w:val="2"/>
            <w:vMerge/>
            <w:tcBorders>
              <w:left w:val="nil"/>
              <w:right w:val="single" w:sz="0" w:space="0" w:color="auto"/>
            </w:tcBorders>
            <w:vAlign w:val="center"/>
          </w:tcPr>
          <w:p w14:paraId="7E07D0A1" w14:textId="77777777" w:rsidR="003667F2" w:rsidRDefault="003667F2"/>
        </w:tc>
        <w:tc>
          <w:tcPr>
            <w:tcW w:w="648" w:type="dxa"/>
            <w:vMerge/>
            <w:tcBorders>
              <w:left w:val="nil"/>
              <w:right w:val="single" w:sz="0" w:space="0" w:color="auto"/>
            </w:tcBorders>
            <w:vAlign w:val="center"/>
          </w:tcPr>
          <w:p w14:paraId="1F7D9838" w14:textId="77777777" w:rsidR="003667F2" w:rsidRDefault="003667F2"/>
        </w:tc>
        <w:tc>
          <w:tcPr>
            <w:tcW w:w="1916" w:type="dxa"/>
            <w:gridSpan w:val="4"/>
            <w:tcBorders>
              <w:top w:val="single" w:sz="8" w:space="0" w:color="auto"/>
              <w:left w:val="nil"/>
              <w:bottom w:val="single" w:sz="8" w:space="0" w:color="auto"/>
              <w:right w:val="single" w:sz="8" w:space="0" w:color="auto"/>
            </w:tcBorders>
            <w:vAlign w:val="center"/>
          </w:tcPr>
          <w:p w14:paraId="7F657973" w14:textId="454CA265" w:rsidR="4685081E" w:rsidRDefault="4685081E" w:rsidP="4685081E">
            <w:pPr>
              <w:jc w:val="both"/>
            </w:pPr>
            <w:r w:rsidRPr="4685081E">
              <w:rPr>
                <w:sz w:val="20"/>
                <w:szCs w:val="20"/>
              </w:rPr>
              <w:t>Contractual Services/Individuals</w:t>
            </w:r>
          </w:p>
        </w:tc>
        <w:tc>
          <w:tcPr>
            <w:tcW w:w="1145" w:type="dxa"/>
            <w:tcBorders>
              <w:top w:val="single" w:sz="8" w:space="0" w:color="auto"/>
              <w:left w:val="nil"/>
              <w:bottom w:val="single" w:sz="8" w:space="0" w:color="auto"/>
              <w:right w:val="single" w:sz="8" w:space="0" w:color="auto"/>
            </w:tcBorders>
          </w:tcPr>
          <w:p w14:paraId="75E6FE8B" w14:textId="30046AE2" w:rsidR="4685081E" w:rsidRDefault="4685081E" w:rsidP="4685081E">
            <w:pPr>
              <w:jc w:val="right"/>
            </w:pPr>
            <w:r w:rsidRPr="4685081E">
              <w:rPr>
                <w:sz w:val="20"/>
                <w:szCs w:val="20"/>
              </w:rPr>
              <w:t>75,000</w:t>
            </w:r>
          </w:p>
        </w:tc>
      </w:tr>
      <w:tr w:rsidR="4685081E" w14:paraId="22BFB338" w14:textId="77777777" w:rsidTr="007538EB">
        <w:trPr>
          <w:trHeight w:val="345"/>
          <w:tblHeader/>
        </w:trPr>
        <w:tc>
          <w:tcPr>
            <w:tcW w:w="3117" w:type="dxa"/>
            <w:vMerge/>
            <w:tcBorders>
              <w:left w:val="single" w:sz="0" w:space="0" w:color="auto"/>
              <w:right w:val="single" w:sz="0" w:space="0" w:color="auto"/>
            </w:tcBorders>
            <w:vAlign w:val="center"/>
          </w:tcPr>
          <w:p w14:paraId="441C4509" w14:textId="77777777" w:rsidR="003667F2" w:rsidRDefault="003667F2"/>
        </w:tc>
        <w:tc>
          <w:tcPr>
            <w:tcW w:w="2691" w:type="dxa"/>
            <w:vMerge/>
            <w:tcBorders>
              <w:left w:val="single" w:sz="0" w:space="0" w:color="auto"/>
              <w:right w:val="single" w:sz="0" w:space="0" w:color="auto"/>
            </w:tcBorders>
            <w:vAlign w:val="center"/>
          </w:tcPr>
          <w:p w14:paraId="59FF1EEB" w14:textId="77777777" w:rsidR="003667F2" w:rsidRDefault="003667F2"/>
        </w:tc>
        <w:tc>
          <w:tcPr>
            <w:tcW w:w="1109" w:type="dxa"/>
            <w:gridSpan w:val="2"/>
            <w:vMerge/>
            <w:tcBorders>
              <w:left w:val="single" w:sz="0" w:space="0" w:color="auto"/>
              <w:right w:val="single" w:sz="0" w:space="0" w:color="auto"/>
            </w:tcBorders>
            <w:vAlign w:val="center"/>
          </w:tcPr>
          <w:p w14:paraId="04914B26" w14:textId="77777777" w:rsidR="003667F2" w:rsidRDefault="003667F2"/>
        </w:tc>
        <w:tc>
          <w:tcPr>
            <w:tcW w:w="1271" w:type="dxa"/>
            <w:gridSpan w:val="2"/>
            <w:vMerge/>
            <w:tcBorders>
              <w:left w:val="nil"/>
              <w:right w:val="single" w:sz="0" w:space="0" w:color="auto"/>
            </w:tcBorders>
            <w:vAlign w:val="center"/>
          </w:tcPr>
          <w:p w14:paraId="02F9509E" w14:textId="77777777" w:rsidR="003667F2" w:rsidRDefault="003667F2"/>
        </w:tc>
        <w:tc>
          <w:tcPr>
            <w:tcW w:w="1042" w:type="dxa"/>
            <w:gridSpan w:val="2"/>
            <w:vMerge/>
            <w:tcBorders>
              <w:left w:val="nil"/>
              <w:right w:val="single" w:sz="0" w:space="0" w:color="auto"/>
            </w:tcBorders>
            <w:vAlign w:val="center"/>
          </w:tcPr>
          <w:p w14:paraId="6D25085D" w14:textId="77777777" w:rsidR="003667F2" w:rsidRDefault="003667F2"/>
        </w:tc>
        <w:tc>
          <w:tcPr>
            <w:tcW w:w="962" w:type="dxa"/>
            <w:gridSpan w:val="2"/>
            <w:vMerge/>
            <w:tcBorders>
              <w:left w:val="nil"/>
              <w:right w:val="single" w:sz="0" w:space="0" w:color="auto"/>
            </w:tcBorders>
            <w:vAlign w:val="center"/>
          </w:tcPr>
          <w:p w14:paraId="6FF0DA1C" w14:textId="77777777" w:rsidR="003667F2" w:rsidRDefault="003667F2"/>
        </w:tc>
        <w:tc>
          <w:tcPr>
            <w:tcW w:w="648" w:type="dxa"/>
            <w:vMerge/>
            <w:tcBorders>
              <w:left w:val="nil"/>
              <w:right w:val="single" w:sz="0" w:space="0" w:color="auto"/>
            </w:tcBorders>
            <w:vAlign w:val="center"/>
          </w:tcPr>
          <w:p w14:paraId="6CA2E96A" w14:textId="77777777" w:rsidR="003667F2" w:rsidRDefault="003667F2"/>
        </w:tc>
        <w:tc>
          <w:tcPr>
            <w:tcW w:w="1916" w:type="dxa"/>
            <w:gridSpan w:val="4"/>
            <w:tcBorders>
              <w:top w:val="single" w:sz="8" w:space="0" w:color="auto"/>
              <w:left w:val="nil"/>
              <w:bottom w:val="single" w:sz="8" w:space="0" w:color="auto"/>
              <w:right w:val="single" w:sz="8" w:space="0" w:color="auto"/>
            </w:tcBorders>
            <w:vAlign w:val="center"/>
          </w:tcPr>
          <w:p w14:paraId="56017541" w14:textId="77DCB9E3" w:rsidR="4685081E" w:rsidRDefault="4685081E" w:rsidP="4685081E">
            <w:pPr>
              <w:jc w:val="both"/>
            </w:pPr>
            <w:r w:rsidRPr="4685081E">
              <w:rPr>
                <w:sz w:val="20"/>
                <w:szCs w:val="20"/>
              </w:rPr>
              <w:t>Travel</w:t>
            </w:r>
          </w:p>
        </w:tc>
        <w:tc>
          <w:tcPr>
            <w:tcW w:w="1145" w:type="dxa"/>
            <w:tcBorders>
              <w:top w:val="single" w:sz="8" w:space="0" w:color="auto"/>
              <w:left w:val="nil"/>
              <w:bottom w:val="single" w:sz="8" w:space="0" w:color="auto"/>
              <w:right w:val="single" w:sz="8" w:space="0" w:color="auto"/>
            </w:tcBorders>
          </w:tcPr>
          <w:p w14:paraId="40FA3148" w14:textId="05BEC82D" w:rsidR="4685081E" w:rsidRDefault="4685081E" w:rsidP="4685081E">
            <w:pPr>
              <w:jc w:val="right"/>
            </w:pPr>
            <w:r w:rsidRPr="4685081E">
              <w:rPr>
                <w:sz w:val="20"/>
                <w:szCs w:val="20"/>
              </w:rPr>
              <w:t>2,800</w:t>
            </w:r>
          </w:p>
        </w:tc>
      </w:tr>
      <w:tr w:rsidR="4685081E" w14:paraId="7C1662FD" w14:textId="77777777" w:rsidTr="007538EB">
        <w:trPr>
          <w:trHeight w:val="345"/>
          <w:tblHeader/>
        </w:trPr>
        <w:tc>
          <w:tcPr>
            <w:tcW w:w="3117" w:type="dxa"/>
            <w:vMerge/>
            <w:tcBorders>
              <w:left w:val="single" w:sz="0" w:space="0" w:color="auto"/>
              <w:bottom w:val="single" w:sz="0" w:space="0" w:color="auto"/>
              <w:right w:val="single" w:sz="0" w:space="0" w:color="auto"/>
            </w:tcBorders>
            <w:vAlign w:val="center"/>
          </w:tcPr>
          <w:p w14:paraId="2FD208B4" w14:textId="77777777" w:rsidR="003667F2" w:rsidRDefault="003667F2"/>
        </w:tc>
        <w:tc>
          <w:tcPr>
            <w:tcW w:w="2691" w:type="dxa"/>
            <w:vMerge/>
            <w:tcBorders>
              <w:left w:val="single" w:sz="0" w:space="0" w:color="auto"/>
              <w:bottom w:val="single" w:sz="0" w:space="0" w:color="auto"/>
              <w:right w:val="single" w:sz="0" w:space="0" w:color="auto"/>
            </w:tcBorders>
            <w:vAlign w:val="center"/>
          </w:tcPr>
          <w:p w14:paraId="2CE5D1DB" w14:textId="77777777" w:rsidR="003667F2" w:rsidRDefault="003667F2"/>
        </w:tc>
        <w:tc>
          <w:tcPr>
            <w:tcW w:w="1109" w:type="dxa"/>
            <w:gridSpan w:val="2"/>
            <w:vMerge/>
            <w:tcBorders>
              <w:left w:val="single" w:sz="0" w:space="0" w:color="auto"/>
              <w:bottom w:val="single" w:sz="0" w:space="0" w:color="auto"/>
              <w:right w:val="single" w:sz="0" w:space="0" w:color="auto"/>
            </w:tcBorders>
            <w:vAlign w:val="center"/>
          </w:tcPr>
          <w:p w14:paraId="1E6E4229" w14:textId="77777777" w:rsidR="003667F2" w:rsidRDefault="003667F2"/>
        </w:tc>
        <w:tc>
          <w:tcPr>
            <w:tcW w:w="1271" w:type="dxa"/>
            <w:gridSpan w:val="2"/>
            <w:vMerge/>
            <w:tcBorders>
              <w:left w:val="nil"/>
              <w:bottom w:val="single" w:sz="0" w:space="0" w:color="auto"/>
              <w:right w:val="single" w:sz="0" w:space="0" w:color="auto"/>
            </w:tcBorders>
            <w:vAlign w:val="center"/>
          </w:tcPr>
          <w:p w14:paraId="1784EB3E" w14:textId="77777777" w:rsidR="003667F2" w:rsidRDefault="003667F2"/>
        </w:tc>
        <w:tc>
          <w:tcPr>
            <w:tcW w:w="1042" w:type="dxa"/>
            <w:gridSpan w:val="2"/>
            <w:vMerge/>
            <w:tcBorders>
              <w:left w:val="nil"/>
              <w:bottom w:val="single" w:sz="0" w:space="0" w:color="auto"/>
              <w:right w:val="single" w:sz="0" w:space="0" w:color="auto"/>
            </w:tcBorders>
            <w:vAlign w:val="center"/>
          </w:tcPr>
          <w:p w14:paraId="6D947E87" w14:textId="77777777" w:rsidR="003667F2" w:rsidRDefault="003667F2"/>
        </w:tc>
        <w:tc>
          <w:tcPr>
            <w:tcW w:w="962" w:type="dxa"/>
            <w:gridSpan w:val="2"/>
            <w:vMerge/>
            <w:tcBorders>
              <w:left w:val="nil"/>
              <w:bottom w:val="single" w:sz="0" w:space="0" w:color="auto"/>
              <w:right w:val="single" w:sz="0" w:space="0" w:color="auto"/>
            </w:tcBorders>
            <w:vAlign w:val="center"/>
          </w:tcPr>
          <w:p w14:paraId="031F1606" w14:textId="77777777" w:rsidR="003667F2" w:rsidRDefault="003667F2"/>
        </w:tc>
        <w:tc>
          <w:tcPr>
            <w:tcW w:w="648" w:type="dxa"/>
            <w:vMerge/>
            <w:tcBorders>
              <w:left w:val="nil"/>
              <w:bottom w:val="single" w:sz="0" w:space="0" w:color="auto"/>
              <w:right w:val="single" w:sz="0" w:space="0" w:color="auto"/>
            </w:tcBorders>
            <w:vAlign w:val="center"/>
          </w:tcPr>
          <w:p w14:paraId="31BBB6BA" w14:textId="77777777" w:rsidR="003667F2" w:rsidRDefault="003667F2"/>
        </w:tc>
        <w:tc>
          <w:tcPr>
            <w:tcW w:w="1916" w:type="dxa"/>
            <w:gridSpan w:val="4"/>
            <w:tcBorders>
              <w:top w:val="single" w:sz="8" w:space="0" w:color="auto"/>
              <w:left w:val="nil"/>
              <w:bottom w:val="single" w:sz="8" w:space="0" w:color="auto"/>
              <w:right w:val="single" w:sz="8" w:space="0" w:color="auto"/>
            </w:tcBorders>
            <w:vAlign w:val="center"/>
          </w:tcPr>
          <w:p w14:paraId="7B3A3943" w14:textId="25A5BE8C" w:rsidR="4685081E" w:rsidRDefault="4685081E" w:rsidP="4685081E">
            <w:pPr>
              <w:jc w:val="both"/>
            </w:pPr>
            <w:r w:rsidRPr="4685081E">
              <w:rPr>
                <w:sz w:val="20"/>
                <w:szCs w:val="20"/>
              </w:rPr>
              <w:t>Contractual Services/Companies</w:t>
            </w:r>
          </w:p>
        </w:tc>
        <w:tc>
          <w:tcPr>
            <w:tcW w:w="1145" w:type="dxa"/>
            <w:tcBorders>
              <w:top w:val="single" w:sz="8" w:space="0" w:color="auto"/>
              <w:left w:val="nil"/>
              <w:bottom w:val="single" w:sz="8" w:space="0" w:color="auto"/>
              <w:right w:val="single" w:sz="8" w:space="0" w:color="auto"/>
            </w:tcBorders>
          </w:tcPr>
          <w:p w14:paraId="01958DA4" w14:textId="213F2A47" w:rsidR="4685081E" w:rsidRDefault="4685081E" w:rsidP="4685081E">
            <w:pPr>
              <w:jc w:val="right"/>
            </w:pPr>
            <w:r w:rsidRPr="4685081E">
              <w:rPr>
                <w:sz w:val="20"/>
                <w:szCs w:val="20"/>
              </w:rPr>
              <w:t>60,000</w:t>
            </w:r>
          </w:p>
        </w:tc>
      </w:tr>
      <w:tr w:rsidR="4685081E" w14:paraId="1BB6C78B" w14:textId="77777777" w:rsidTr="007538EB">
        <w:trPr>
          <w:trHeight w:val="345"/>
          <w:tblHeader/>
        </w:trPr>
        <w:tc>
          <w:tcPr>
            <w:tcW w:w="3117" w:type="dxa"/>
            <w:vMerge/>
            <w:tcBorders>
              <w:left w:val="single" w:sz="0" w:space="0" w:color="auto"/>
              <w:right w:val="single" w:sz="0" w:space="0" w:color="auto"/>
            </w:tcBorders>
            <w:vAlign w:val="center"/>
          </w:tcPr>
          <w:p w14:paraId="7159D632" w14:textId="77777777" w:rsidR="003667F2" w:rsidRDefault="003667F2"/>
        </w:tc>
        <w:tc>
          <w:tcPr>
            <w:tcW w:w="2691" w:type="dxa"/>
            <w:vMerge/>
            <w:tcBorders>
              <w:left w:val="single" w:sz="0" w:space="0" w:color="auto"/>
              <w:right w:val="single" w:sz="0" w:space="0" w:color="auto"/>
            </w:tcBorders>
            <w:vAlign w:val="center"/>
          </w:tcPr>
          <w:p w14:paraId="18E9E69C" w14:textId="77777777" w:rsidR="003667F2" w:rsidRDefault="003667F2"/>
        </w:tc>
        <w:tc>
          <w:tcPr>
            <w:tcW w:w="1109" w:type="dxa"/>
            <w:gridSpan w:val="2"/>
            <w:vMerge/>
            <w:tcBorders>
              <w:left w:val="single" w:sz="0" w:space="0" w:color="auto"/>
              <w:right w:val="single" w:sz="0" w:space="0" w:color="auto"/>
            </w:tcBorders>
            <w:vAlign w:val="center"/>
          </w:tcPr>
          <w:p w14:paraId="6E34ECA2" w14:textId="77777777" w:rsidR="003667F2" w:rsidRDefault="003667F2"/>
        </w:tc>
        <w:tc>
          <w:tcPr>
            <w:tcW w:w="1271" w:type="dxa"/>
            <w:gridSpan w:val="2"/>
            <w:vMerge/>
            <w:tcBorders>
              <w:left w:val="nil"/>
              <w:right w:val="single" w:sz="0" w:space="0" w:color="auto"/>
            </w:tcBorders>
            <w:vAlign w:val="center"/>
          </w:tcPr>
          <w:p w14:paraId="3651E572" w14:textId="77777777" w:rsidR="003667F2" w:rsidRDefault="003667F2"/>
        </w:tc>
        <w:tc>
          <w:tcPr>
            <w:tcW w:w="1042" w:type="dxa"/>
            <w:gridSpan w:val="2"/>
            <w:vMerge/>
            <w:tcBorders>
              <w:left w:val="nil"/>
              <w:right w:val="single" w:sz="0" w:space="0" w:color="auto"/>
            </w:tcBorders>
            <w:vAlign w:val="center"/>
          </w:tcPr>
          <w:p w14:paraId="2C1A62FE" w14:textId="77777777" w:rsidR="003667F2" w:rsidRDefault="003667F2"/>
        </w:tc>
        <w:tc>
          <w:tcPr>
            <w:tcW w:w="962" w:type="dxa"/>
            <w:gridSpan w:val="2"/>
            <w:vMerge/>
            <w:tcBorders>
              <w:left w:val="nil"/>
              <w:right w:val="single" w:sz="0" w:space="0" w:color="auto"/>
            </w:tcBorders>
            <w:vAlign w:val="center"/>
          </w:tcPr>
          <w:p w14:paraId="3A1BBF67" w14:textId="77777777" w:rsidR="003667F2" w:rsidRDefault="003667F2"/>
        </w:tc>
        <w:tc>
          <w:tcPr>
            <w:tcW w:w="648" w:type="dxa"/>
            <w:vMerge/>
            <w:tcBorders>
              <w:left w:val="nil"/>
              <w:right w:val="single" w:sz="0" w:space="0" w:color="auto"/>
            </w:tcBorders>
            <w:vAlign w:val="center"/>
          </w:tcPr>
          <w:p w14:paraId="37D79B67" w14:textId="77777777" w:rsidR="003667F2" w:rsidRDefault="003667F2"/>
        </w:tc>
        <w:tc>
          <w:tcPr>
            <w:tcW w:w="1916" w:type="dxa"/>
            <w:gridSpan w:val="4"/>
            <w:tcBorders>
              <w:top w:val="single" w:sz="8" w:space="0" w:color="auto"/>
              <w:left w:val="nil"/>
              <w:bottom w:val="single" w:sz="8" w:space="0" w:color="auto"/>
              <w:right w:val="single" w:sz="8" w:space="0" w:color="auto"/>
            </w:tcBorders>
            <w:vAlign w:val="center"/>
          </w:tcPr>
          <w:p w14:paraId="4A1B177A" w14:textId="32EE0D64" w:rsidR="4685081E" w:rsidRDefault="4685081E" w:rsidP="4685081E">
            <w:pPr>
              <w:jc w:val="both"/>
            </w:pPr>
            <w:r w:rsidRPr="4685081E">
              <w:rPr>
                <w:sz w:val="20"/>
                <w:szCs w:val="20"/>
              </w:rPr>
              <w:t>Audio Visual&amp;print. Pod costs</w:t>
            </w:r>
          </w:p>
        </w:tc>
        <w:tc>
          <w:tcPr>
            <w:tcW w:w="1145" w:type="dxa"/>
            <w:tcBorders>
              <w:top w:val="single" w:sz="8" w:space="0" w:color="auto"/>
              <w:left w:val="nil"/>
              <w:bottom w:val="single" w:sz="8" w:space="0" w:color="auto"/>
              <w:right w:val="single" w:sz="8" w:space="0" w:color="auto"/>
            </w:tcBorders>
          </w:tcPr>
          <w:p w14:paraId="19F4F7E8" w14:textId="5EC63E27" w:rsidR="4685081E" w:rsidRDefault="4685081E" w:rsidP="4685081E">
            <w:pPr>
              <w:jc w:val="right"/>
            </w:pPr>
            <w:r w:rsidRPr="4685081E">
              <w:rPr>
                <w:sz w:val="20"/>
                <w:szCs w:val="20"/>
              </w:rPr>
              <w:t>1,050</w:t>
            </w:r>
          </w:p>
        </w:tc>
      </w:tr>
      <w:tr w:rsidR="4685081E" w14:paraId="7EA3AD32" w14:textId="77777777" w:rsidTr="007538EB">
        <w:trPr>
          <w:trHeight w:val="345"/>
          <w:tblHeader/>
        </w:trPr>
        <w:tc>
          <w:tcPr>
            <w:tcW w:w="3117" w:type="dxa"/>
            <w:vMerge/>
            <w:tcBorders>
              <w:left w:val="single" w:sz="0" w:space="0" w:color="auto"/>
              <w:bottom w:val="single" w:sz="0" w:space="0" w:color="auto"/>
              <w:right w:val="single" w:sz="0" w:space="0" w:color="auto"/>
            </w:tcBorders>
            <w:vAlign w:val="center"/>
          </w:tcPr>
          <w:p w14:paraId="0D3B07CE" w14:textId="77777777" w:rsidR="003667F2" w:rsidRDefault="003667F2"/>
        </w:tc>
        <w:tc>
          <w:tcPr>
            <w:tcW w:w="2691" w:type="dxa"/>
            <w:vMerge/>
            <w:tcBorders>
              <w:left w:val="single" w:sz="0" w:space="0" w:color="auto"/>
              <w:right w:val="single" w:sz="0" w:space="0" w:color="auto"/>
            </w:tcBorders>
            <w:vAlign w:val="center"/>
          </w:tcPr>
          <w:p w14:paraId="08940302" w14:textId="77777777" w:rsidR="003667F2" w:rsidRDefault="003667F2"/>
        </w:tc>
        <w:tc>
          <w:tcPr>
            <w:tcW w:w="1109" w:type="dxa"/>
            <w:gridSpan w:val="2"/>
            <w:vMerge/>
            <w:tcBorders>
              <w:left w:val="single" w:sz="0" w:space="0" w:color="auto"/>
              <w:right w:val="single" w:sz="0" w:space="0" w:color="auto"/>
            </w:tcBorders>
            <w:vAlign w:val="center"/>
          </w:tcPr>
          <w:p w14:paraId="4DD4C3E9" w14:textId="77777777" w:rsidR="003667F2" w:rsidRDefault="003667F2"/>
        </w:tc>
        <w:tc>
          <w:tcPr>
            <w:tcW w:w="1271" w:type="dxa"/>
            <w:gridSpan w:val="2"/>
            <w:vMerge/>
            <w:tcBorders>
              <w:left w:val="nil"/>
              <w:right w:val="single" w:sz="0" w:space="0" w:color="auto"/>
            </w:tcBorders>
            <w:vAlign w:val="center"/>
          </w:tcPr>
          <w:p w14:paraId="32ADA711" w14:textId="77777777" w:rsidR="003667F2" w:rsidRDefault="003667F2"/>
        </w:tc>
        <w:tc>
          <w:tcPr>
            <w:tcW w:w="1042" w:type="dxa"/>
            <w:gridSpan w:val="2"/>
            <w:vMerge/>
            <w:tcBorders>
              <w:left w:val="nil"/>
              <w:right w:val="single" w:sz="0" w:space="0" w:color="auto"/>
            </w:tcBorders>
            <w:vAlign w:val="center"/>
          </w:tcPr>
          <w:p w14:paraId="3E924F10" w14:textId="77777777" w:rsidR="003667F2" w:rsidRDefault="003667F2"/>
        </w:tc>
        <w:tc>
          <w:tcPr>
            <w:tcW w:w="962" w:type="dxa"/>
            <w:gridSpan w:val="2"/>
            <w:vMerge/>
            <w:tcBorders>
              <w:left w:val="nil"/>
              <w:right w:val="single" w:sz="0" w:space="0" w:color="auto"/>
            </w:tcBorders>
            <w:vAlign w:val="center"/>
          </w:tcPr>
          <w:p w14:paraId="5A9ED1B4" w14:textId="77777777" w:rsidR="003667F2" w:rsidRDefault="003667F2"/>
        </w:tc>
        <w:tc>
          <w:tcPr>
            <w:tcW w:w="648" w:type="dxa"/>
            <w:vMerge/>
            <w:tcBorders>
              <w:left w:val="nil"/>
              <w:right w:val="single" w:sz="0" w:space="0" w:color="auto"/>
            </w:tcBorders>
            <w:vAlign w:val="center"/>
          </w:tcPr>
          <w:p w14:paraId="5CE30261" w14:textId="77777777" w:rsidR="003667F2" w:rsidRDefault="003667F2"/>
        </w:tc>
        <w:tc>
          <w:tcPr>
            <w:tcW w:w="1916" w:type="dxa"/>
            <w:gridSpan w:val="4"/>
            <w:tcBorders>
              <w:top w:val="single" w:sz="8" w:space="0" w:color="auto"/>
              <w:left w:val="nil"/>
              <w:bottom w:val="single" w:sz="8" w:space="0" w:color="auto"/>
              <w:right w:val="single" w:sz="8" w:space="0" w:color="auto"/>
            </w:tcBorders>
            <w:vAlign w:val="center"/>
          </w:tcPr>
          <w:p w14:paraId="7033F5B1" w14:textId="7A471C56" w:rsidR="4685081E" w:rsidRDefault="4685081E" w:rsidP="4685081E">
            <w:pPr>
              <w:jc w:val="both"/>
            </w:pPr>
            <w:r w:rsidRPr="4685081E">
              <w:rPr>
                <w:sz w:val="20"/>
                <w:szCs w:val="20"/>
              </w:rPr>
              <w:t xml:space="preserve"> Workshops</w:t>
            </w:r>
          </w:p>
        </w:tc>
        <w:tc>
          <w:tcPr>
            <w:tcW w:w="1145" w:type="dxa"/>
            <w:tcBorders>
              <w:top w:val="single" w:sz="8" w:space="0" w:color="auto"/>
              <w:left w:val="nil"/>
              <w:bottom w:val="single" w:sz="8" w:space="0" w:color="auto"/>
              <w:right w:val="single" w:sz="8" w:space="0" w:color="auto"/>
            </w:tcBorders>
          </w:tcPr>
          <w:p w14:paraId="0E6FFEC7" w14:textId="0E9A38B5" w:rsidR="4685081E" w:rsidRDefault="4685081E" w:rsidP="4685081E">
            <w:pPr>
              <w:jc w:val="right"/>
            </w:pPr>
            <w:r w:rsidRPr="4685081E">
              <w:rPr>
                <w:sz w:val="20"/>
                <w:szCs w:val="20"/>
              </w:rPr>
              <w:t>1,500</w:t>
            </w:r>
          </w:p>
        </w:tc>
      </w:tr>
      <w:tr w:rsidR="4685081E" w14:paraId="4C9DA453" w14:textId="77777777" w:rsidTr="007538EB">
        <w:trPr>
          <w:trHeight w:val="345"/>
          <w:tblHeader/>
        </w:trPr>
        <w:tc>
          <w:tcPr>
            <w:tcW w:w="3117" w:type="dxa"/>
            <w:vMerge/>
            <w:tcBorders>
              <w:left w:val="single" w:sz="0" w:space="0" w:color="auto"/>
              <w:right w:val="single" w:sz="0" w:space="0" w:color="auto"/>
            </w:tcBorders>
            <w:vAlign w:val="center"/>
          </w:tcPr>
          <w:p w14:paraId="787CD414" w14:textId="77777777" w:rsidR="003667F2" w:rsidRDefault="003667F2"/>
        </w:tc>
        <w:tc>
          <w:tcPr>
            <w:tcW w:w="2691" w:type="dxa"/>
            <w:vMerge/>
            <w:tcBorders>
              <w:left w:val="single" w:sz="0" w:space="0" w:color="auto"/>
              <w:bottom w:val="single" w:sz="0" w:space="0" w:color="auto"/>
              <w:right w:val="single" w:sz="0" w:space="0" w:color="auto"/>
            </w:tcBorders>
            <w:vAlign w:val="center"/>
          </w:tcPr>
          <w:p w14:paraId="3DFFA5B9" w14:textId="77777777" w:rsidR="003667F2" w:rsidRDefault="003667F2"/>
        </w:tc>
        <w:tc>
          <w:tcPr>
            <w:tcW w:w="1109" w:type="dxa"/>
            <w:gridSpan w:val="2"/>
            <w:vMerge/>
            <w:tcBorders>
              <w:left w:val="single" w:sz="0" w:space="0" w:color="auto"/>
              <w:bottom w:val="single" w:sz="0" w:space="0" w:color="auto"/>
              <w:right w:val="single" w:sz="0" w:space="0" w:color="auto"/>
            </w:tcBorders>
            <w:vAlign w:val="center"/>
          </w:tcPr>
          <w:p w14:paraId="101BF802" w14:textId="77777777" w:rsidR="003667F2" w:rsidRDefault="003667F2"/>
        </w:tc>
        <w:tc>
          <w:tcPr>
            <w:tcW w:w="1271" w:type="dxa"/>
            <w:gridSpan w:val="2"/>
            <w:vMerge/>
            <w:tcBorders>
              <w:left w:val="nil"/>
              <w:bottom w:val="single" w:sz="0" w:space="0" w:color="auto"/>
              <w:right w:val="single" w:sz="0" w:space="0" w:color="auto"/>
            </w:tcBorders>
            <w:vAlign w:val="center"/>
          </w:tcPr>
          <w:p w14:paraId="3F077FDC" w14:textId="77777777" w:rsidR="003667F2" w:rsidRDefault="003667F2"/>
        </w:tc>
        <w:tc>
          <w:tcPr>
            <w:tcW w:w="1042" w:type="dxa"/>
            <w:gridSpan w:val="2"/>
            <w:vMerge/>
            <w:tcBorders>
              <w:left w:val="nil"/>
              <w:bottom w:val="single" w:sz="0" w:space="0" w:color="auto"/>
              <w:right w:val="single" w:sz="0" w:space="0" w:color="auto"/>
            </w:tcBorders>
            <w:vAlign w:val="center"/>
          </w:tcPr>
          <w:p w14:paraId="47D977DB" w14:textId="77777777" w:rsidR="003667F2" w:rsidRDefault="003667F2"/>
        </w:tc>
        <w:tc>
          <w:tcPr>
            <w:tcW w:w="962" w:type="dxa"/>
            <w:gridSpan w:val="2"/>
            <w:vMerge/>
            <w:tcBorders>
              <w:left w:val="nil"/>
              <w:bottom w:val="single" w:sz="0" w:space="0" w:color="auto"/>
              <w:right w:val="single" w:sz="0" w:space="0" w:color="auto"/>
            </w:tcBorders>
            <w:vAlign w:val="center"/>
          </w:tcPr>
          <w:p w14:paraId="0FF73A26" w14:textId="77777777" w:rsidR="003667F2" w:rsidRDefault="003667F2"/>
        </w:tc>
        <w:tc>
          <w:tcPr>
            <w:tcW w:w="648" w:type="dxa"/>
            <w:vMerge/>
            <w:tcBorders>
              <w:left w:val="nil"/>
              <w:bottom w:val="single" w:sz="0" w:space="0" w:color="auto"/>
              <w:right w:val="single" w:sz="0" w:space="0" w:color="auto"/>
            </w:tcBorders>
            <w:vAlign w:val="center"/>
          </w:tcPr>
          <w:p w14:paraId="57D4FAFF" w14:textId="77777777" w:rsidR="003667F2" w:rsidRDefault="003667F2"/>
        </w:tc>
        <w:tc>
          <w:tcPr>
            <w:tcW w:w="1916" w:type="dxa"/>
            <w:gridSpan w:val="4"/>
            <w:tcBorders>
              <w:top w:val="single" w:sz="8" w:space="0" w:color="auto"/>
              <w:left w:val="nil"/>
              <w:bottom w:val="single" w:sz="8" w:space="0" w:color="auto"/>
              <w:right w:val="single" w:sz="8" w:space="0" w:color="auto"/>
            </w:tcBorders>
            <w:vAlign w:val="center"/>
          </w:tcPr>
          <w:p w14:paraId="6052C2D9" w14:textId="498ECED8" w:rsidR="4685081E" w:rsidRDefault="4685081E" w:rsidP="4685081E">
            <w:pPr>
              <w:jc w:val="both"/>
            </w:pPr>
            <w:r w:rsidRPr="4685081E">
              <w:rPr>
                <w:sz w:val="20"/>
                <w:szCs w:val="20"/>
              </w:rPr>
              <w:t>Facilities and Administration</w:t>
            </w:r>
          </w:p>
        </w:tc>
        <w:tc>
          <w:tcPr>
            <w:tcW w:w="1145" w:type="dxa"/>
            <w:tcBorders>
              <w:top w:val="single" w:sz="8" w:space="0" w:color="auto"/>
              <w:left w:val="nil"/>
              <w:bottom w:val="single" w:sz="8" w:space="0" w:color="auto"/>
              <w:right w:val="single" w:sz="8" w:space="0" w:color="auto"/>
            </w:tcBorders>
          </w:tcPr>
          <w:p w14:paraId="2E8EEEF6" w14:textId="4B88603D" w:rsidR="4685081E" w:rsidRDefault="4685081E" w:rsidP="4685081E">
            <w:pPr>
              <w:jc w:val="right"/>
            </w:pPr>
            <w:r w:rsidRPr="4685081E">
              <w:rPr>
                <w:sz w:val="20"/>
                <w:szCs w:val="20"/>
              </w:rPr>
              <w:t>14,668</w:t>
            </w:r>
          </w:p>
        </w:tc>
      </w:tr>
      <w:tr w:rsidR="4685081E" w14:paraId="10045845" w14:textId="77777777" w:rsidTr="007538EB">
        <w:trPr>
          <w:trHeight w:val="480"/>
          <w:tblHeader/>
        </w:trPr>
        <w:tc>
          <w:tcPr>
            <w:tcW w:w="3117" w:type="dxa"/>
            <w:vMerge/>
            <w:tcBorders>
              <w:left w:val="single" w:sz="0" w:space="0" w:color="auto"/>
              <w:bottom w:val="single" w:sz="0" w:space="0" w:color="auto"/>
              <w:right w:val="single" w:sz="0" w:space="0" w:color="auto"/>
            </w:tcBorders>
            <w:vAlign w:val="center"/>
          </w:tcPr>
          <w:p w14:paraId="1C590717" w14:textId="77777777" w:rsidR="003667F2" w:rsidRDefault="003667F2"/>
        </w:tc>
        <w:tc>
          <w:tcPr>
            <w:tcW w:w="9639" w:type="dxa"/>
            <w:gridSpan w:val="14"/>
            <w:tcBorders>
              <w:top w:val="nil"/>
              <w:left w:val="nil"/>
              <w:bottom w:val="single" w:sz="8" w:space="0" w:color="auto"/>
              <w:right w:val="single" w:sz="8" w:space="0" w:color="auto"/>
            </w:tcBorders>
            <w:shd w:val="clear" w:color="auto" w:fill="D9D9D9" w:themeFill="background1" w:themeFillShade="D9"/>
          </w:tcPr>
          <w:p w14:paraId="01A7E8B0" w14:textId="31BE4B9B" w:rsidR="4685081E" w:rsidRDefault="4685081E" w:rsidP="4685081E">
            <w:pPr>
              <w:jc w:val="both"/>
            </w:pPr>
            <w:r w:rsidRPr="4685081E">
              <w:rPr>
                <w:b/>
                <w:bCs/>
                <w:color w:val="000000" w:themeColor="text1"/>
                <w:sz w:val="20"/>
                <w:szCs w:val="20"/>
              </w:rPr>
              <w:t>Sub-Total for Output 3</w:t>
            </w:r>
          </w:p>
        </w:tc>
        <w:tc>
          <w:tcPr>
            <w:tcW w:w="1145" w:type="dxa"/>
            <w:tcBorders>
              <w:top w:val="single" w:sz="8" w:space="0" w:color="auto"/>
              <w:left w:val="nil"/>
              <w:bottom w:val="single" w:sz="8" w:space="0" w:color="auto"/>
              <w:right w:val="single" w:sz="8" w:space="0" w:color="auto"/>
            </w:tcBorders>
            <w:shd w:val="clear" w:color="auto" w:fill="D9D9D9" w:themeFill="background1" w:themeFillShade="D9"/>
          </w:tcPr>
          <w:p w14:paraId="485734E5" w14:textId="431A4564" w:rsidR="4685081E" w:rsidRDefault="4685081E" w:rsidP="4685081E">
            <w:pPr>
              <w:jc w:val="right"/>
            </w:pPr>
            <w:r w:rsidRPr="4685081E">
              <w:rPr>
                <w:b/>
                <w:bCs/>
                <w:color w:val="000000" w:themeColor="text1"/>
                <w:sz w:val="20"/>
                <w:szCs w:val="20"/>
              </w:rPr>
              <w:t>198,018</w:t>
            </w:r>
          </w:p>
        </w:tc>
      </w:tr>
      <w:tr w:rsidR="4685081E" w14:paraId="2D02BAE3" w14:textId="77777777" w:rsidTr="007538EB">
        <w:trPr>
          <w:trHeight w:val="525"/>
          <w:tblHeader/>
        </w:trPr>
        <w:tc>
          <w:tcPr>
            <w:tcW w:w="5808" w:type="dxa"/>
            <w:gridSpan w:val="2"/>
            <w:vMerge w:val="restart"/>
            <w:tcBorders>
              <w:top w:val="nil"/>
              <w:left w:val="single" w:sz="8" w:space="0" w:color="auto"/>
              <w:bottom w:val="single" w:sz="8" w:space="0" w:color="auto"/>
              <w:right w:val="single" w:sz="8" w:space="0" w:color="auto"/>
            </w:tcBorders>
          </w:tcPr>
          <w:p w14:paraId="73175717" w14:textId="2B73D534" w:rsidR="4685081E" w:rsidRDefault="4685081E" w:rsidP="4685081E">
            <w:r w:rsidRPr="4685081E">
              <w:rPr>
                <w:b/>
                <w:bCs/>
                <w:sz w:val="20"/>
                <w:szCs w:val="20"/>
              </w:rPr>
              <w:t>Project Implementation: 4 Activity</w:t>
            </w:r>
          </w:p>
        </w:tc>
        <w:tc>
          <w:tcPr>
            <w:tcW w:w="1109" w:type="dxa"/>
            <w:gridSpan w:val="2"/>
            <w:vMerge w:val="restart"/>
            <w:tcBorders>
              <w:top w:val="nil"/>
              <w:left w:val="nil"/>
              <w:bottom w:val="single" w:sz="8" w:space="0" w:color="auto"/>
              <w:right w:val="single" w:sz="8" w:space="0" w:color="auto"/>
            </w:tcBorders>
            <w:vAlign w:val="center"/>
          </w:tcPr>
          <w:p w14:paraId="5FD8749F" w14:textId="469BEF8E" w:rsidR="4685081E" w:rsidRDefault="4685081E" w:rsidP="4685081E">
            <w:pPr>
              <w:jc w:val="both"/>
            </w:pPr>
            <w:r w:rsidRPr="4685081E">
              <w:rPr>
                <w:sz w:val="20"/>
                <w:szCs w:val="20"/>
              </w:rPr>
              <w:t>221,736</w:t>
            </w:r>
          </w:p>
        </w:tc>
        <w:tc>
          <w:tcPr>
            <w:tcW w:w="1271" w:type="dxa"/>
            <w:gridSpan w:val="2"/>
            <w:vMerge w:val="restart"/>
            <w:tcBorders>
              <w:top w:val="nil"/>
              <w:left w:val="nil"/>
              <w:bottom w:val="single" w:sz="8" w:space="0" w:color="auto"/>
              <w:right w:val="single" w:sz="8" w:space="0" w:color="auto"/>
            </w:tcBorders>
            <w:vAlign w:val="center"/>
          </w:tcPr>
          <w:p w14:paraId="222AFD6F" w14:textId="7B341D61" w:rsidR="4685081E" w:rsidRDefault="4685081E" w:rsidP="4685081E">
            <w:pPr>
              <w:jc w:val="both"/>
            </w:pPr>
            <w:r w:rsidRPr="4685081E">
              <w:rPr>
                <w:sz w:val="20"/>
                <w:szCs w:val="20"/>
              </w:rPr>
              <w:t>190,243</w:t>
            </w:r>
          </w:p>
        </w:tc>
        <w:tc>
          <w:tcPr>
            <w:tcW w:w="1042" w:type="dxa"/>
            <w:gridSpan w:val="2"/>
            <w:vMerge w:val="restart"/>
            <w:tcBorders>
              <w:top w:val="nil"/>
              <w:left w:val="nil"/>
              <w:bottom w:val="single" w:sz="8" w:space="0" w:color="auto"/>
              <w:right w:val="single" w:sz="8" w:space="0" w:color="auto"/>
            </w:tcBorders>
            <w:vAlign w:val="center"/>
          </w:tcPr>
          <w:p w14:paraId="44EC3445" w14:textId="0E786D8B" w:rsidR="4685081E" w:rsidRDefault="4685081E" w:rsidP="4685081E">
            <w:pPr>
              <w:jc w:val="both"/>
            </w:pPr>
            <w:r w:rsidRPr="4685081E">
              <w:rPr>
                <w:sz w:val="20"/>
                <w:szCs w:val="20"/>
              </w:rPr>
              <w:t>201,317</w:t>
            </w:r>
          </w:p>
        </w:tc>
        <w:tc>
          <w:tcPr>
            <w:tcW w:w="962" w:type="dxa"/>
            <w:gridSpan w:val="2"/>
            <w:vMerge w:val="restart"/>
            <w:tcBorders>
              <w:top w:val="nil"/>
              <w:left w:val="nil"/>
              <w:bottom w:val="single" w:sz="8" w:space="0" w:color="auto"/>
              <w:right w:val="single" w:sz="8" w:space="0" w:color="auto"/>
            </w:tcBorders>
            <w:vAlign w:val="center"/>
          </w:tcPr>
          <w:p w14:paraId="0B26312F" w14:textId="15D3678A" w:rsidR="4685081E" w:rsidRDefault="4685081E" w:rsidP="4685081E">
            <w:pPr>
              <w:jc w:val="both"/>
            </w:pPr>
            <w:r w:rsidRPr="4685081E">
              <w:rPr>
                <w:sz w:val="20"/>
                <w:szCs w:val="20"/>
              </w:rPr>
              <w:t>UNDP</w:t>
            </w:r>
          </w:p>
        </w:tc>
        <w:tc>
          <w:tcPr>
            <w:tcW w:w="648" w:type="dxa"/>
            <w:vMerge w:val="restart"/>
            <w:tcBorders>
              <w:top w:val="nil"/>
              <w:left w:val="nil"/>
              <w:bottom w:val="single" w:sz="8" w:space="0" w:color="auto"/>
              <w:right w:val="single" w:sz="8" w:space="0" w:color="auto"/>
            </w:tcBorders>
            <w:vAlign w:val="center"/>
          </w:tcPr>
          <w:p w14:paraId="7EB68B61" w14:textId="0CACFD79" w:rsidR="4685081E" w:rsidRDefault="4685081E" w:rsidP="4685081E">
            <w:pPr>
              <w:jc w:val="both"/>
            </w:pPr>
            <w:r w:rsidRPr="4685081E">
              <w:rPr>
                <w:sz w:val="20"/>
                <w:szCs w:val="20"/>
              </w:rPr>
              <w:t>RUS GOV</w:t>
            </w:r>
          </w:p>
        </w:tc>
        <w:tc>
          <w:tcPr>
            <w:tcW w:w="1916" w:type="dxa"/>
            <w:gridSpan w:val="4"/>
            <w:tcBorders>
              <w:top w:val="nil"/>
              <w:left w:val="single" w:sz="8" w:space="0" w:color="auto"/>
              <w:bottom w:val="single" w:sz="8" w:space="0" w:color="auto"/>
              <w:right w:val="single" w:sz="8" w:space="0" w:color="auto"/>
            </w:tcBorders>
            <w:vAlign w:val="center"/>
          </w:tcPr>
          <w:p w14:paraId="35349B64" w14:textId="23CD520F" w:rsidR="4685081E" w:rsidRDefault="4685081E" w:rsidP="4685081E">
            <w:pPr>
              <w:jc w:val="both"/>
            </w:pPr>
            <w:r w:rsidRPr="4685081E">
              <w:rPr>
                <w:sz w:val="20"/>
                <w:szCs w:val="20"/>
              </w:rPr>
              <w:t>Programme Management Cost</w:t>
            </w:r>
          </w:p>
        </w:tc>
        <w:tc>
          <w:tcPr>
            <w:tcW w:w="1145" w:type="dxa"/>
            <w:tcBorders>
              <w:top w:val="single" w:sz="8" w:space="0" w:color="auto"/>
              <w:left w:val="nil"/>
              <w:bottom w:val="single" w:sz="8" w:space="0" w:color="auto"/>
              <w:right w:val="single" w:sz="8" w:space="0" w:color="auto"/>
            </w:tcBorders>
          </w:tcPr>
          <w:p w14:paraId="7C141C66" w14:textId="6982DFDB" w:rsidR="4685081E" w:rsidRDefault="4685081E" w:rsidP="4685081E">
            <w:pPr>
              <w:jc w:val="right"/>
            </w:pPr>
            <w:r w:rsidRPr="4685081E">
              <w:rPr>
                <w:sz w:val="20"/>
                <w:szCs w:val="20"/>
              </w:rPr>
              <w:t>45,000</w:t>
            </w:r>
          </w:p>
        </w:tc>
      </w:tr>
      <w:tr w:rsidR="4685081E" w14:paraId="21EF003A" w14:textId="77777777" w:rsidTr="007538EB">
        <w:trPr>
          <w:trHeight w:val="345"/>
          <w:tblHeader/>
        </w:trPr>
        <w:tc>
          <w:tcPr>
            <w:tcW w:w="5808" w:type="dxa"/>
            <w:gridSpan w:val="2"/>
            <w:vMerge/>
            <w:tcBorders>
              <w:left w:val="single" w:sz="0" w:space="0" w:color="auto"/>
              <w:right w:val="single" w:sz="0" w:space="0" w:color="auto"/>
            </w:tcBorders>
            <w:vAlign w:val="center"/>
          </w:tcPr>
          <w:p w14:paraId="2DE4BBED" w14:textId="77777777" w:rsidR="003667F2" w:rsidRDefault="003667F2"/>
        </w:tc>
        <w:tc>
          <w:tcPr>
            <w:tcW w:w="1109" w:type="dxa"/>
            <w:gridSpan w:val="2"/>
            <w:vMerge/>
            <w:tcBorders>
              <w:left w:val="nil"/>
              <w:right w:val="single" w:sz="0" w:space="0" w:color="auto"/>
            </w:tcBorders>
            <w:vAlign w:val="center"/>
          </w:tcPr>
          <w:p w14:paraId="4A758BBE" w14:textId="77777777" w:rsidR="003667F2" w:rsidRDefault="003667F2"/>
        </w:tc>
        <w:tc>
          <w:tcPr>
            <w:tcW w:w="1271" w:type="dxa"/>
            <w:gridSpan w:val="2"/>
            <w:vMerge/>
            <w:tcBorders>
              <w:left w:val="nil"/>
              <w:right w:val="single" w:sz="0" w:space="0" w:color="auto"/>
            </w:tcBorders>
            <w:vAlign w:val="center"/>
          </w:tcPr>
          <w:p w14:paraId="4B21B536" w14:textId="77777777" w:rsidR="003667F2" w:rsidRDefault="003667F2"/>
        </w:tc>
        <w:tc>
          <w:tcPr>
            <w:tcW w:w="1042" w:type="dxa"/>
            <w:gridSpan w:val="2"/>
            <w:vMerge/>
            <w:tcBorders>
              <w:left w:val="nil"/>
              <w:right w:val="single" w:sz="0" w:space="0" w:color="auto"/>
            </w:tcBorders>
            <w:vAlign w:val="center"/>
          </w:tcPr>
          <w:p w14:paraId="5B35A8B9" w14:textId="77777777" w:rsidR="003667F2" w:rsidRDefault="003667F2"/>
        </w:tc>
        <w:tc>
          <w:tcPr>
            <w:tcW w:w="962" w:type="dxa"/>
            <w:gridSpan w:val="2"/>
            <w:vMerge/>
            <w:tcBorders>
              <w:left w:val="nil"/>
              <w:right w:val="single" w:sz="0" w:space="0" w:color="auto"/>
            </w:tcBorders>
            <w:vAlign w:val="center"/>
          </w:tcPr>
          <w:p w14:paraId="2137C3D2" w14:textId="77777777" w:rsidR="003667F2" w:rsidRDefault="003667F2"/>
        </w:tc>
        <w:tc>
          <w:tcPr>
            <w:tcW w:w="648" w:type="dxa"/>
            <w:vMerge/>
            <w:tcBorders>
              <w:left w:val="nil"/>
              <w:right w:val="single" w:sz="0" w:space="0" w:color="auto"/>
            </w:tcBorders>
            <w:vAlign w:val="center"/>
          </w:tcPr>
          <w:p w14:paraId="5F67E19C" w14:textId="77777777" w:rsidR="003667F2" w:rsidRDefault="003667F2"/>
        </w:tc>
        <w:tc>
          <w:tcPr>
            <w:tcW w:w="1916" w:type="dxa"/>
            <w:gridSpan w:val="4"/>
            <w:tcBorders>
              <w:top w:val="single" w:sz="8" w:space="0" w:color="auto"/>
              <w:left w:val="nil"/>
              <w:bottom w:val="single" w:sz="8" w:space="0" w:color="auto"/>
              <w:right w:val="single" w:sz="8" w:space="0" w:color="auto"/>
            </w:tcBorders>
            <w:vAlign w:val="center"/>
          </w:tcPr>
          <w:p w14:paraId="2B682CB3" w14:textId="0FCA06FE" w:rsidR="4685081E" w:rsidRDefault="4685081E" w:rsidP="4685081E">
            <w:pPr>
              <w:jc w:val="both"/>
            </w:pPr>
            <w:r w:rsidRPr="4685081E">
              <w:rPr>
                <w:sz w:val="20"/>
                <w:szCs w:val="20"/>
              </w:rPr>
              <w:t>Local Consultants</w:t>
            </w:r>
          </w:p>
        </w:tc>
        <w:tc>
          <w:tcPr>
            <w:tcW w:w="1145" w:type="dxa"/>
            <w:tcBorders>
              <w:top w:val="single" w:sz="8" w:space="0" w:color="auto"/>
              <w:left w:val="nil"/>
              <w:bottom w:val="single" w:sz="8" w:space="0" w:color="auto"/>
              <w:right w:val="single" w:sz="8" w:space="0" w:color="auto"/>
            </w:tcBorders>
          </w:tcPr>
          <w:p w14:paraId="21FC9E0D" w14:textId="3A8022E7" w:rsidR="4685081E" w:rsidRDefault="4685081E" w:rsidP="4685081E">
            <w:pPr>
              <w:jc w:val="right"/>
            </w:pPr>
            <w:r w:rsidRPr="4685081E">
              <w:rPr>
                <w:sz w:val="20"/>
                <w:szCs w:val="20"/>
              </w:rPr>
              <w:t>4,600</w:t>
            </w:r>
          </w:p>
        </w:tc>
      </w:tr>
      <w:tr w:rsidR="4685081E" w14:paraId="004DE11A" w14:textId="77777777" w:rsidTr="007538EB">
        <w:trPr>
          <w:trHeight w:val="345"/>
          <w:tblHeader/>
        </w:trPr>
        <w:tc>
          <w:tcPr>
            <w:tcW w:w="5808" w:type="dxa"/>
            <w:gridSpan w:val="2"/>
            <w:vMerge/>
            <w:tcBorders>
              <w:left w:val="single" w:sz="0" w:space="0" w:color="auto"/>
              <w:right w:val="single" w:sz="0" w:space="0" w:color="auto"/>
            </w:tcBorders>
            <w:vAlign w:val="center"/>
          </w:tcPr>
          <w:p w14:paraId="7D2461A2" w14:textId="77777777" w:rsidR="003667F2" w:rsidRDefault="003667F2"/>
        </w:tc>
        <w:tc>
          <w:tcPr>
            <w:tcW w:w="1109" w:type="dxa"/>
            <w:gridSpan w:val="2"/>
            <w:vMerge/>
            <w:tcBorders>
              <w:left w:val="nil"/>
              <w:right w:val="single" w:sz="0" w:space="0" w:color="auto"/>
            </w:tcBorders>
            <w:vAlign w:val="center"/>
          </w:tcPr>
          <w:p w14:paraId="6E5382CA" w14:textId="77777777" w:rsidR="003667F2" w:rsidRDefault="003667F2"/>
        </w:tc>
        <w:tc>
          <w:tcPr>
            <w:tcW w:w="1271" w:type="dxa"/>
            <w:gridSpan w:val="2"/>
            <w:vMerge/>
            <w:tcBorders>
              <w:left w:val="nil"/>
              <w:right w:val="single" w:sz="0" w:space="0" w:color="auto"/>
            </w:tcBorders>
            <w:vAlign w:val="center"/>
          </w:tcPr>
          <w:p w14:paraId="43CF7074" w14:textId="77777777" w:rsidR="003667F2" w:rsidRDefault="003667F2"/>
        </w:tc>
        <w:tc>
          <w:tcPr>
            <w:tcW w:w="1042" w:type="dxa"/>
            <w:gridSpan w:val="2"/>
            <w:vMerge/>
            <w:tcBorders>
              <w:left w:val="nil"/>
              <w:right w:val="single" w:sz="0" w:space="0" w:color="auto"/>
            </w:tcBorders>
            <w:vAlign w:val="center"/>
          </w:tcPr>
          <w:p w14:paraId="3AA1E8DC" w14:textId="77777777" w:rsidR="003667F2" w:rsidRDefault="003667F2"/>
        </w:tc>
        <w:tc>
          <w:tcPr>
            <w:tcW w:w="962" w:type="dxa"/>
            <w:gridSpan w:val="2"/>
            <w:vMerge/>
            <w:tcBorders>
              <w:left w:val="nil"/>
              <w:right w:val="single" w:sz="0" w:space="0" w:color="auto"/>
            </w:tcBorders>
            <w:vAlign w:val="center"/>
          </w:tcPr>
          <w:p w14:paraId="409D491D" w14:textId="77777777" w:rsidR="003667F2" w:rsidRDefault="003667F2"/>
        </w:tc>
        <w:tc>
          <w:tcPr>
            <w:tcW w:w="648" w:type="dxa"/>
            <w:vMerge/>
            <w:tcBorders>
              <w:left w:val="nil"/>
              <w:right w:val="single" w:sz="0" w:space="0" w:color="auto"/>
            </w:tcBorders>
            <w:vAlign w:val="center"/>
          </w:tcPr>
          <w:p w14:paraId="441CAE0D" w14:textId="77777777" w:rsidR="003667F2" w:rsidRDefault="003667F2"/>
        </w:tc>
        <w:tc>
          <w:tcPr>
            <w:tcW w:w="1916" w:type="dxa"/>
            <w:gridSpan w:val="4"/>
            <w:tcBorders>
              <w:top w:val="single" w:sz="8" w:space="0" w:color="auto"/>
              <w:left w:val="nil"/>
              <w:bottom w:val="single" w:sz="8" w:space="0" w:color="auto"/>
              <w:right w:val="single" w:sz="8" w:space="0" w:color="auto"/>
            </w:tcBorders>
            <w:vAlign w:val="center"/>
          </w:tcPr>
          <w:p w14:paraId="1DC95145" w14:textId="76D4CCA6" w:rsidR="4685081E" w:rsidRDefault="4685081E" w:rsidP="4685081E">
            <w:pPr>
              <w:jc w:val="both"/>
            </w:pPr>
            <w:r w:rsidRPr="4685081E">
              <w:rPr>
                <w:sz w:val="20"/>
                <w:szCs w:val="20"/>
              </w:rPr>
              <w:t>Contractual Services/individuals</w:t>
            </w:r>
          </w:p>
        </w:tc>
        <w:tc>
          <w:tcPr>
            <w:tcW w:w="1145" w:type="dxa"/>
            <w:tcBorders>
              <w:top w:val="single" w:sz="8" w:space="0" w:color="auto"/>
              <w:left w:val="nil"/>
              <w:bottom w:val="single" w:sz="8" w:space="0" w:color="auto"/>
              <w:right w:val="single" w:sz="8" w:space="0" w:color="auto"/>
            </w:tcBorders>
          </w:tcPr>
          <w:p w14:paraId="5FB1F5A4" w14:textId="1099AD58" w:rsidR="4685081E" w:rsidRDefault="4685081E" w:rsidP="4685081E">
            <w:pPr>
              <w:jc w:val="right"/>
            </w:pPr>
            <w:r w:rsidRPr="4685081E">
              <w:rPr>
                <w:sz w:val="20"/>
                <w:szCs w:val="20"/>
              </w:rPr>
              <w:t>312,000</w:t>
            </w:r>
          </w:p>
        </w:tc>
      </w:tr>
      <w:tr w:rsidR="4685081E" w14:paraId="22057008" w14:textId="77777777" w:rsidTr="007538EB">
        <w:trPr>
          <w:trHeight w:val="345"/>
          <w:tblHeader/>
        </w:trPr>
        <w:tc>
          <w:tcPr>
            <w:tcW w:w="5808" w:type="dxa"/>
            <w:gridSpan w:val="2"/>
            <w:vMerge/>
            <w:tcBorders>
              <w:left w:val="single" w:sz="0" w:space="0" w:color="auto"/>
              <w:right w:val="single" w:sz="0" w:space="0" w:color="auto"/>
            </w:tcBorders>
            <w:vAlign w:val="center"/>
          </w:tcPr>
          <w:p w14:paraId="3463B207" w14:textId="77777777" w:rsidR="003667F2" w:rsidRDefault="003667F2"/>
        </w:tc>
        <w:tc>
          <w:tcPr>
            <w:tcW w:w="1109" w:type="dxa"/>
            <w:gridSpan w:val="2"/>
            <w:vMerge/>
            <w:tcBorders>
              <w:left w:val="nil"/>
              <w:right w:val="single" w:sz="0" w:space="0" w:color="auto"/>
            </w:tcBorders>
            <w:vAlign w:val="center"/>
          </w:tcPr>
          <w:p w14:paraId="32525656" w14:textId="77777777" w:rsidR="003667F2" w:rsidRDefault="003667F2"/>
        </w:tc>
        <w:tc>
          <w:tcPr>
            <w:tcW w:w="1271" w:type="dxa"/>
            <w:gridSpan w:val="2"/>
            <w:vMerge/>
            <w:tcBorders>
              <w:left w:val="nil"/>
              <w:right w:val="single" w:sz="0" w:space="0" w:color="auto"/>
            </w:tcBorders>
            <w:vAlign w:val="center"/>
          </w:tcPr>
          <w:p w14:paraId="51106EC0" w14:textId="77777777" w:rsidR="003667F2" w:rsidRDefault="003667F2"/>
        </w:tc>
        <w:tc>
          <w:tcPr>
            <w:tcW w:w="1042" w:type="dxa"/>
            <w:gridSpan w:val="2"/>
            <w:vMerge/>
            <w:tcBorders>
              <w:left w:val="nil"/>
              <w:right w:val="single" w:sz="0" w:space="0" w:color="auto"/>
            </w:tcBorders>
            <w:vAlign w:val="center"/>
          </w:tcPr>
          <w:p w14:paraId="5E3DB27C" w14:textId="77777777" w:rsidR="003667F2" w:rsidRDefault="003667F2"/>
        </w:tc>
        <w:tc>
          <w:tcPr>
            <w:tcW w:w="962" w:type="dxa"/>
            <w:gridSpan w:val="2"/>
            <w:vMerge/>
            <w:tcBorders>
              <w:left w:val="nil"/>
              <w:right w:val="single" w:sz="0" w:space="0" w:color="auto"/>
            </w:tcBorders>
            <w:vAlign w:val="center"/>
          </w:tcPr>
          <w:p w14:paraId="5E7CEA72" w14:textId="77777777" w:rsidR="003667F2" w:rsidRDefault="003667F2"/>
        </w:tc>
        <w:tc>
          <w:tcPr>
            <w:tcW w:w="648" w:type="dxa"/>
            <w:vMerge/>
            <w:tcBorders>
              <w:left w:val="nil"/>
              <w:right w:val="single" w:sz="0" w:space="0" w:color="auto"/>
            </w:tcBorders>
            <w:vAlign w:val="center"/>
          </w:tcPr>
          <w:p w14:paraId="4EB948D2" w14:textId="77777777" w:rsidR="003667F2" w:rsidRDefault="003667F2"/>
        </w:tc>
        <w:tc>
          <w:tcPr>
            <w:tcW w:w="1916" w:type="dxa"/>
            <w:gridSpan w:val="4"/>
            <w:tcBorders>
              <w:top w:val="single" w:sz="8" w:space="0" w:color="auto"/>
              <w:left w:val="nil"/>
              <w:bottom w:val="single" w:sz="8" w:space="0" w:color="auto"/>
              <w:right w:val="single" w:sz="8" w:space="0" w:color="auto"/>
            </w:tcBorders>
            <w:vAlign w:val="center"/>
          </w:tcPr>
          <w:p w14:paraId="48C27C40" w14:textId="65505C2E" w:rsidR="4685081E" w:rsidRDefault="4685081E" w:rsidP="4685081E">
            <w:pPr>
              <w:jc w:val="both"/>
            </w:pPr>
            <w:r w:rsidRPr="4685081E">
              <w:rPr>
                <w:sz w:val="20"/>
                <w:szCs w:val="20"/>
              </w:rPr>
              <w:t>Travel</w:t>
            </w:r>
          </w:p>
        </w:tc>
        <w:tc>
          <w:tcPr>
            <w:tcW w:w="1145" w:type="dxa"/>
            <w:tcBorders>
              <w:top w:val="single" w:sz="8" w:space="0" w:color="auto"/>
              <w:left w:val="nil"/>
              <w:bottom w:val="single" w:sz="8" w:space="0" w:color="auto"/>
              <w:right w:val="single" w:sz="8" w:space="0" w:color="auto"/>
            </w:tcBorders>
          </w:tcPr>
          <w:p w14:paraId="3D83BE6B" w14:textId="2DACA450" w:rsidR="4685081E" w:rsidRDefault="4685081E" w:rsidP="4685081E">
            <w:pPr>
              <w:jc w:val="right"/>
            </w:pPr>
            <w:r w:rsidRPr="4685081E">
              <w:rPr>
                <w:sz w:val="20"/>
                <w:szCs w:val="20"/>
              </w:rPr>
              <w:t>12,000</w:t>
            </w:r>
          </w:p>
        </w:tc>
      </w:tr>
      <w:tr w:rsidR="4685081E" w14:paraId="475F5ECA" w14:textId="77777777" w:rsidTr="007538EB">
        <w:trPr>
          <w:trHeight w:val="345"/>
          <w:tblHeader/>
        </w:trPr>
        <w:tc>
          <w:tcPr>
            <w:tcW w:w="5808" w:type="dxa"/>
            <w:gridSpan w:val="2"/>
            <w:vMerge/>
            <w:tcBorders>
              <w:left w:val="single" w:sz="0" w:space="0" w:color="auto"/>
              <w:right w:val="single" w:sz="0" w:space="0" w:color="auto"/>
            </w:tcBorders>
            <w:vAlign w:val="center"/>
          </w:tcPr>
          <w:p w14:paraId="39740523" w14:textId="77777777" w:rsidR="003667F2" w:rsidRDefault="003667F2"/>
        </w:tc>
        <w:tc>
          <w:tcPr>
            <w:tcW w:w="1109" w:type="dxa"/>
            <w:gridSpan w:val="2"/>
            <w:vMerge/>
            <w:tcBorders>
              <w:left w:val="nil"/>
              <w:right w:val="single" w:sz="0" w:space="0" w:color="auto"/>
            </w:tcBorders>
            <w:vAlign w:val="center"/>
          </w:tcPr>
          <w:p w14:paraId="6A0E9E8E" w14:textId="77777777" w:rsidR="003667F2" w:rsidRDefault="003667F2"/>
        </w:tc>
        <w:tc>
          <w:tcPr>
            <w:tcW w:w="1271" w:type="dxa"/>
            <w:gridSpan w:val="2"/>
            <w:vMerge/>
            <w:tcBorders>
              <w:left w:val="nil"/>
              <w:right w:val="single" w:sz="0" w:space="0" w:color="auto"/>
            </w:tcBorders>
            <w:vAlign w:val="center"/>
          </w:tcPr>
          <w:p w14:paraId="180DF1D3" w14:textId="77777777" w:rsidR="003667F2" w:rsidRDefault="003667F2"/>
        </w:tc>
        <w:tc>
          <w:tcPr>
            <w:tcW w:w="1042" w:type="dxa"/>
            <w:gridSpan w:val="2"/>
            <w:vMerge/>
            <w:tcBorders>
              <w:left w:val="nil"/>
              <w:right w:val="single" w:sz="0" w:space="0" w:color="auto"/>
            </w:tcBorders>
            <w:vAlign w:val="center"/>
          </w:tcPr>
          <w:p w14:paraId="4A457B43" w14:textId="77777777" w:rsidR="003667F2" w:rsidRDefault="003667F2"/>
        </w:tc>
        <w:tc>
          <w:tcPr>
            <w:tcW w:w="962" w:type="dxa"/>
            <w:gridSpan w:val="2"/>
            <w:vMerge/>
            <w:tcBorders>
              <w:left w:val="nil"/>
              <w:right w:val="single" w:sz="0" w:space="0" w:color="auto"/>
            </w:tcBorders>
            <w:vAlign w:val="center"/>
          </w:tcPr>
          <w:p w14:paraId="473AE137" w14:textId="77777777" w:rsidR="003667F2" w:rsidRDefault="003667F2"/>
        </w:tc>
        <w:tc>
          <w:tcPr>
            <w:tcW w:w="648" w:type="dxa"/>
            <w:vMerge/>
            <w:tcBorders>
              <w:left w:val="nil"/>
              <w:right w:val="single" w:sz="0" w:space="0" w:color="auto"/>
            </w:tcBorders>
            <w:vAlign w:val="center"/>
          </w:tcPr>
          <w:p w14:paraId="79258078" w14:textId="77777777" w:rsidR="003667F2" w:rsidRDefault="003667F2"/>
        </w:tc>
        <w:tc>
          <w:tcPr>
            <w:tcW w:w="1916" w:type="dxa"/>
            <w:gridSpan w:val="4"/>
            <w:tcBorders>
              <w:top w:val="single" w:sz="8" w:space="0" w:color="auto"/>
              <w:left w:val="nil"/>
              <w:bottom w:val="single" w:sz="8" w:space="0" w:color="auto"/>
              <w:right w:val="single" w:sz="8" w:space="0" w:color="auto"/>
            </w:tcBorders>
            <w:vAlign w:val="center"/>
          </w:tcPr>
          <w:p w14:paraId="3A3EC04B" w14:textId="7CBF8717" w:rsidR="4685081E" w:rsidRDefault="4685081E" w:rsidP="4685081E">
            <w:pPr>
              <w:jc w:val="both"/>
            </w:pPr>
            <w:r w:rsidRPr="4685081E">
              <w:rPr>
                <w:sz w:val="20"/>
                <w:szCs w:val="20"/>
              </w:rPr>
              <w:t>Equipment and Travel</w:t>
            </w:r>
          </w:p>
        </w:tc>
        <w:tc>
          <w:tcPr>
            <w:tcW w:w="1145" w:type="dxa"/>
            <w:tcBorders>
              <w:top w:val="single" w:sz="8" w:space="0" w:color="auto"/>
              <w:left w:val="nil"/>
              <w:bottom w:val="single" w:sz="8" w:space="0" w:color="auto"/>
              <w:right w:val="single" w:sz="8" w:space="0" w:color="auto"/>
            </w:tcBorders>
          </w:tcPr>
          <w:p w14:paraId="652E1EC5" w14:textId="2A80EE16" w:rsidR="4685081E" w:rsidRDefault="4685081E" w:rsidP="4685081E">
            <w:pPr>
              <w:jc w:val="right"/>
            </w:pPr>
            <w:r w:rsidRPr="4685081E">
              <w:rPr>
                <w:sz w:val="20"/>
                <w:szCs w:val="20"/>
              </w:rPr>
              <w:t>6,000</w:t>
            </w:r>
          </w:p>
        </w:tc>
      </w:tr>
      <w:tr w:rsidR="4685081E" w14:paraId="012534C9" w14:textId="77777777" w:rsidTr="007538EB">
        <w:trPr>
          <w:trHeight w:val="345"/>
          <w:tblHeader/>
        </w:trPr>
        <w:tc>
          <w:tcPr>
            <w:tcW w:w="5808" w:type="dxa"/>
            <w:gridSpan w:val="2"/>
            <w:vMerge/>
            <w:tcBorders>
              <w:left w:val="single" w:sz="0" w:space="0" w:color="auto"/>
              <w:right w:val="single" w:sz="0" w:space="0" w:color="auto"/>
            </w:tcBorders>
            <w:vAlign w:val="center"/>
          </w:tcPr>
          <w:p w14:paraId="28993C8D" w14:textId="77777777" w:rsidR="003667F2" w:rsidRDefault="003667F2"/>
        </w:tc>
        <w:tc>
          <w:tcPr>
            <w:tcW w:w="1109" w:type="dxa"/>
            <w:gridSpan w:val="2"/>
            <w:vMerge/>
            <w:tcBorders>
              <w:left w:val="nil"/>
              <w:right w:val="single" w:sz="0" w:space="0" w:color="auto"/>
            </w:tcBorders>
            <w:vAlign w:val="center"/>
          </w:tcPr>
          <w:p w14:paraId="1F2CD5D3" w14:textId="77777777" w:rsidR="003667F2" w:rsidRDefault="003667F2"/>
        </w:tc>
        <w:tc>
          <w:tcPr>
            <w:tcW w:w="1271" w:type="dxa"/>
            <w:gridSpan w:val="2"/>
            <w:vMerge/>
            <w:tcBorders>
              <w:left w:val="nil"/>
              <w:right w:val="single" w:sz="0" w:space="0" w:color="auto"/>
            </w:tcBorders>
            <w:vAlign w:val="center"/>
          </w:tcPr>
          <w:p w14:paraId="111DAC0B" w14:textId="77777777" w:rsidR="003667F2" w:rsidRDefault="003667F2"/>
        </w:tc>
        <w:tc>
          <w:tcPr>
            <w:tcW w:w="1042" w:type="dxa"/>
            <w:gridSpan w:val="2"/>
            <w:vMerge/>
            <w:tcBorders>
              <w:left w:val="nil"/>
              <w:right w:val="single" w:sz="0" w:space="0" w:color="auto"/>
            </w:tcBorders>
            <w:vAlign w:val="center"/>
          </w:tcPr>
          <w:p w14:paraId="2E074856" w14:textId="77777777" w:rsidR="003667F2" w:rsidRDefault="003667F2"/>
        </w:tc>
        <w:tc>
          <w:tcPr>
            <w:tcW w:w="962" w:type="dxa"/>
            <w:gridSpan w:val="2"/>
            <w:vMerge/>
            <w:tcBorders>
              <w:left w:val="nil"/>
              <w:right w:val="single" w:sz="0" w:space="0" w:color="auto"/>
            </w:tcBorders>
            <w:vAlign w:val="center"/>
          </w:tcPr>
          <w:p w14:paraId="72DDF082" w14:textId="77777777" w:rsidR="003667F2" w:rsidRDefault="003667F2"/>
        </w:tc>
        <w:tc>
          <w:tcPr>
            <w:tcW w:w="648" w:type="dxa"/>
            <w:vMerge/>
            <w:tcBorders>
              <w:left w:val="nil"/>
              <w:right w:val="single" w:sz="0" w:space="0" w:color="auto"/>
            </w:tcBorders>
            <w:vAlign w:val="center"/>
          </w:tcPr>
          <w:p w14:paraId="34E64F48" w14:textId="77777777" w:rsidR="003667F2" w:rsidRDefault="003667F2"/>
        </w:tc>
        <w:tc>
          <w:tcPr>
            <w:tcW w:w="1916" w:type="dxa"/>
            <w:gridSpan w:val="4"/>
            <w:tcBorders>
              <w:top w:val="single" w:sz="8" w:space="0" w:color="auto"/>
              <w:left w:val="nil"/>
              <w:bottom w:val="single" w:sz="8" w:space="0" w:color="auto"/>
              <w:right w:val="single" w:sz="8" w:space="0" w:color="auto"/>
            </w:tcBorders>
            <w:vAlign w:val="center"/>
          </w:tcPr>
          <w:p w14:paraId="080190AF" w14:textId="56CA557A" w:rsidR="4685081E" w:rsidRDefault="4685081E" w:rsidP="4685081E">
            <w:pPr>
              <w:jc w:val="both"/>
            </w:pPr>
            <w:r w:rsidRPr="4685081E">
              <w:rPr>
                <w:sz w:val="20"/>
                <w:szCs w:val="20"/>
              </w:rPr>
              <w:t>Contractual Services- Companies</w:t>
            </w:r>
          </w:p>
        </w:tc>
        <w:tc>
          <w:tcPr>
            <w:tcW w:w="1145" w:type="dxa"/>
            <w:tcBorders>
              <w:top w:val="single" w:sz="8" w:space="0" w:color="auto"/>
              <w:left w:val="nil"/>
              <w:bottom w:val="single" w:sz="8" w:space="0" w:color="auto"/>
              <w:right w:val="single" w:sz="8" w:space="0" w:color="auto"/>
            </w:tcBorders>
          </w:tcPr>
          <w:p w14:paraId="0A7B010C" w14:textId="0D39FE97" w:rsidR="4685081E" w:rsidRDefault="4685081E" w:rsidP="4685081E">
            <w:pPr>
              <w:jc w:val="right"/>
            </w:pPr>
            <w:r w:rsidRPr="4685081E">
              <w:rPr>
                <w:sz w:val="20"/>
                <w:szCs w:val="20"/>
              </w:rPr>
              <w:t>1,753</w:t>
            </w:r>
          </w:p>
        </w:tc>
      </w:tr>
      <w:tr w:rsidR="4685081E" w14:paraId="427F5608" w14:textId="77777777" w:rsidTr="007538EB">
        <w:trPr>
          <w:trHeight w:val="345"/>
          <w:tblHeader/>
        </w:trPr>
        <w:tc>
          <w:tcPr>
            <w:tcW w:w="5808" w:type="dxa"/>
            <w:gridSpan w:val="2"/>
            <w:vMerge/>
            <w:tcBorders>
              <w:left w:val="single" w:sz="0" w:space="0" w:color="auto"/>
              <w:right w:val="single" w:sz="0" w:space="0" w:color="auto"/>
            </w:tcBorders>
            <w:vAlign w:val="center"/>
          </w:tcPr>
          <w:p w14:paraId="2B3D8176" w14:textId="77777777" w:rsidR="003667F2" w:rsidRDefault="003667F2"/>
        </w:tc>
        <w:tc>
          <w:tcPr>
            <w:tcW w:w="1109" w:type="dxa"/>
            <w:gridSpan w:val="2"/>
            <w:vMerge/>
            <w:tcBorders>
              <w:left w:val="nil"/>
              <w:bottom w:val="single" w:sz="0" w:space="0" w:color="auto"/>
              <w:right w:val="single" w:sz="0" w:space="0" w:color="auto"/>
            </w:tcBorders>
            <w:vAlign w:val="center"/>
          </w:tcPr>
          <w:p w14:paraId="1BB3B2CF" w14:textId="77777777" w:rsidR="003667F2" w:rsidRDefault="003667F2"/>
        </w:tc>
        <w:tc>
          <w:tcPr>
            <w:tcW w:w="1271" w:type="dxa"/>
            <w:gridSpan w:val="2"/>
            <w:vMerge/>
            <w:tcBorders>
              <w:left w:val="nil"/>
              <w:bottom w:val="single" w:sz="0" w:space="0" w:color="auto"/>
              <w:right w:val="single" w:sz="0" w:space="0" w:color="auto"/>
            </w:tcBorders>
            <w:vAlign w:val="center"/>
          </w:tcPr>
          <w:p w14:paraId="603CB888" w14:textId="77777777" w:rsidR="003667F2" w:rsidRDefault="003667F2"/>
        </w:tc>
        <w:tc>
          <w:tcPr>
            <w:tcW w:w="1042" w:type="dxa"/>
            <w:gridSpan w:val="2"/>
            <w:vMerge/>
            <w:tcBorders>
              <w:left w:val="nil"/>
              <w:bottom w:val="single" w:sz="0" w:space="0" w:color="auto"/>
              <w:right w:val="single" w:sz="0" w:space="0" w:color="auto"/>
            </w:tcBorders>
            <w:vAlign w:val="center"/>
          </w:tcPr>
          <w:p w14:paraId="43E7AE9D" w14:textId="77777777" w:rsidR="003667F2" w:rsidRDefault="003667F2"/>
        </w:tc>
        <w:tc>
          <w:tcPr>
            <w:tcW w:w="962" w:type="dxa"/>
            <w:gridSpan w:val="2"/>
            <w:vMerge/>
            <w:tcBorders>
              <w:left w:val="nil"/>
              <w:bottom w:val="single" w:sz="0" w:space="0" w:color="auto"/>
              <w:right w:val="single" w:sz="0" w:space="0" w:color="auto"/>
            </w:tcBorders>
            <w:vAlign w:val="center"/>
          </w:tcPr>
          <w:p w14:paraId="588996A2" w14:textId="77777777" w:rsidR="003667F2" w:rsidRDefault="003667F2"/>
        </w:tc>
        <w:tc>
          <w:tcPr>
            <w:tcW w:w="648" w:type="dxa"/>
            <w:vMerge/>
            <w:tcBorders>
              <w:left w:val="nil"/>
              <w:bottom w:val="single" w:sz="0" w:space="0" w:color="auto"/>
              <w:right w:val="single" w:sz="0" w:space="0" w:color="auto"/>
            </w:tcBorders>
            <w:vAlign w:val="center"/>
          </w:tcPr>
          <w:p w14:paraId="1DD971A4" w14:textId="77777777" w:rsidR="003667F2" w:rsidRDefault="003667F2"/>
        </w:tc>
        <w:tc>
          <w:tcPr>
            <w:tcW w:w="1916" w:type="dxa"/>
            <w:gridSpan w:val="4"/>
            <w:tcBorders>
              <w:top w:val="single" w:sz="8" w:space="0" w:color="auto"/>
              <w:left w:val="nil"/>
              <w:bottom w:val="single" w:sz="8" w:space="0" w:color="auto"/>
              <w:right w:val="single" w:sz="8" w:space="0" w:color="auto"/>
            </w:tcBorders>
            <w:vAlign w:val="center"/>
          </w:tcPr>
          <w:p w14:paraId="054FFFD8" w14:textId="31B03A4D" w:rsidR="4685081E" w:rsidRDefault="4685081E" w:rsidP="4685081E">
            <w:pPr>
              <w:jc w:val="both"/>
            </w:pPr>
            <w:r w:rsidRPr="4685081E">
              <w:rPr>
                <w:sz w:val="20"/>
                <w:szCs w:val="20"/>
              </w:rPr>
              <w:t>Materials and Goods</w:t>
            </w:r>
          </w:p>
        </w:tc>
        <w:tc>
          <w:tcPr>
            <w:tcW w:w="1145" w:type="dxa"/>
            <w:tcBorders>
              <w:top w:val="single" w:sz="8" w:space="0" w:color="auto"/>
              <w:left w:val="nil"/>
              <w:bottom w:val="single" w:sz="8" w:space="0" w:color="auto"/>
              <w:right w:val="single" w:sz="8" w:space="0" w:color="auto"/>
            </w:tcBorders>
          </w:tcPr>
          <w:p w14:paraId="57FADEE2" w14:textId="1FAE91A6" w:rsidR="4685081E" w:rsidRDefault="4685081E" w:rsidP="4685081E">
            <w:pPr>
              <w:jc w:val="right"/>
            </w:pPr>
            <w:r w:rsidRPr="4685081E">
              <w:rPr>
                <w:sz w:val="20"/>
                <w:szCs w:val="20"/>
              </w:rPr>
              <w:t>15,000</w:t>
            </w:r>
          </w:p>
        </w:tc>
      </w:tr>
      <w:tr w:rsidR="4685081E" w14:paraId="7347E160" w14:textId="77777777" w:rsidTr="007538EB">
        <w:trPr>
          <w:trHeight w:val="345"/>
          <w:tblHeader/>
        </w:trPr>
        <w:tc>
          <w:tcPr>
            <w:tcW w:w="5808" w:type="dxa"/>
            <w:gridSpan w:val="2"/>
            <w:vMerge/>
            <w:tcBorders>
              <w:left w:val="single" w:sz="0" w:space="0" w:color="auto"/>
              <w:right w:val="single" w:sz="0" w:space="0" w:color="auto"/>
            </w:tcBorders>
            <w:vAlign w:val="center"/>
          </w:tcPr>
          <w:p w14:paraId="050FA519" w14:textId="77777777" w:rsidR="003667F2" w:rsidRDefault="003667F2"/>
        </w:tc>
        <w:tc>
          <w:tcPr>
            <w:tcW w:w="1109" w:type="dxa"/>
            <w:gridSpan w:val="2"/>
            <w:vMerge/>
            <w:tcBorders>
              <w:left w:val="nil"/>
              <w:right w:val="single" w:sz="0" w:space="0" w:color="auto"/>
            </w:tcBorders>
            <w:vAlign w:val="center"/>
          </w:tcPr>
          <w:p w14:paraId="39407F65" w14:textId="77777777" w:rsidR="003667F2" w:rsidRDefault="003667F2"/>
        </w:tc>
        <w:tc>
          <w:tcPr>
            <w:tcW w:w="1271" w:type="dxa"/>
            <w:gridSpan w:val="2"/>
            <w:vMerge/>
            <w:tcBorders>
              <w:left w:val="nil"/>
              <w:right w:val="single" w:sz="0" w:space="0" w:color="auto"/>
            </w:tcBorders>
            <w:vAlign w:val="center"/>
          </w:tcPr>
          <w:p w14:paraId="05247491" w14:textId="77777777" w:rsidR="003667F2" w:rsidRDefault="003667F2"/>
        </w:tc>
        <w:tc>
          <w:tcPr>
            <w:tcW w:w="1042" w:type="dxa"/>
            <w:gridSpan w:val="2"/>
            <w:vMerge/>
            <w:tcBorders>
              <w:left w:val="nil"/>
              <w:right w:val="single" w:sz="0" w:space="0" w:color="auto"/>
            </w:tcBorders>
            <w:vAlign w:val="center"/>
          </w:tcPr>
          <w:p w14:paraId="7BD16BAE" w14:textId="77777777" w:rsidR="003667F2" w:rsidRDefault="003667F2"/>
        </w:tc>
        <w:tc>
          <w:tcPr>
            <w:tcW w:w="962" w:type="dxa"/>
            <w:gridSpan w:val="2"/>
            <w:vMerge/>
            <w:tcBorders>
              <w:left w:val="nil"/>
              <w:right w:val="single" w:sz="0" w:space="0" w:color="auto"/>
            </w:tcBorders>
            <w:vAlign w:val="center"/>
          </w:tcPr>
          <w:p w14:paraId="415D2EED" w14:textId="77777777" w:rsidR="003667F2" w:rsidRDefault="003667F2"/>
        </w:tc>
        <w:tc>
          <w:tcPr>
            <w:tcW w:w="648" w:type="dxa"/>
            <w:vMerge/>
            <w:tcBorders>
              <w:left w:val="nil"/>
              <w:right w:val="single" w:sz="0" w:space="0" w:color="auto"/>
            </w:tcBorders>
            <w:vAlign w:val="center"/>
          </w:tcPr>
          <w:p w14:paraId="560C1357" w14:textId="77777777" w:rsidR="003667F2" w:rsidRDefault="003667F2"/>
        </w:tc>
        <w:tc>
          <w:tcPr>
            <w:tcW w:w="1916" w:type="dxa"/>
            <w:gridSpan w:val="4"/>
            <w:tcBorders>
              <w:top w:val="single" w:sz="8" w:space="0" w:color="auto"/>
              <w:left w:val="nil"/>
              <w:bottom w:val="single" w:sz="8" w:space="0" w:color="auto"/>
              <w:right w:val="single" w:sz="8" w:space="0" w:color="auto"/>
            </w:tcBorders>
            <w:vAlign w:val="center"/>
          </w:tcPr>
          <w:p w14:paraId="01D7CBD2" w14:textId="4BEC45F2" w:rsidR="4685081E" w:rsidRDefault="4685081E" w:rsidP="4685081E">
            <w:pPr>
              <w:jc w:val="both"/>
            </w:pPr>
            <w:r w:rsidRPr="4685081E">
              <w:rPr>
                <w:sz w:val="20"/>
                <w:szCs w:val="20"/>
              </w:rPr>
              <w:t>Communication and Audio visual</w:t>
            </w:r>
          </w:p>
        </w:tc>
        <w:tc>
          <w:tcPr>
            <w:tcW w:w="1145" w:type="dxa"/>
            <w:tcBorders>
              <w:top w:val="single" w:sz="8" w:space="0" w:color="auto"/>
              <w:left w:val="nil"/>
              <w:bottom w:val="single" w:sz="8" w:space="0" w:color="auto"/>
              <w:right w:val="single" w:sz="8" w:space="0" w:color="auto"/>
            </w:tcBorders>
          </w:tcPr>
          <w:p w14:paraId="2B6B7ED1" w14:textId="68CF8CEC" w:rsidR="4685081E" w:rsidRDefault="4685081E" w:rsidP="4685081E">
            <w:pPr>
              <w:jc w:val="right"/>
            </w:pPr>
            <w:r w:rsidRPr="4685081E">
              <w:rPr>
                <w:sz w:val="20"/>
                <w:szCs w:val="20"/>
              </w:rPr>
              <w:t>17,100</w:t>
            </w:r>
          </w:p>
        </w:tc>
      </w:tr>
      <w:tr w:rsidR="4685081E" w14:paraId="50EDD4C4" w14:textId="77777777" w:rsidTr="007538EB">
        <w:trPr>
          <w:trHeight w:val="345"/>
          <w:tblHeader/>
        </w:trPr>
        <w:tc>
          <w:tcPr>
            <w:tcW w:w="5808" w:type="dxa"/>
            <w:gridSpan w:val="2"/>
            <w:vMerge/>
            <w:tcBorders>
              <w:left w:val="single" w:sz="0" w:space="0" w:color="auto"/>
              <w:bottom w:val="single" w:sz="0" w:space="0" w:color="auto"/>
              <w:right w:val="single" w:sz="0" w:space="0" w:color="auto"/>
            </w:tcBorders>
            <w:vAlign w:val="center"/>
          </w:tcPr>
          <w:p w14:paraId="4294FDBF" w14:textId="77777777" w:rsidR="003667F2" w:rsidRDefault="003667F2"/>
        </w:tc>
        <w:tc>
          <w:tcPr>
            <w:tcW w:w="1109" w:type="dxa"/>
            <w:gridSpan w:val="2"/>
            <w:vMerge/>
            <w:tcBorders>
              <w:left w:val="nil"/>
              <w:right w:val="single" w:sz="0" w:space="0" w:color="auto"/>
            </w:tcBorders>
            <w:vAlign w:val="center"/>
          </w:tcPr>
          <w:p w14:paraId="2FA320E6" w14:textId="77777777" w:rsidR="003667F2" w:rsidRDefault="003667F2"/>
        </w:tc>
        <w:tc>
          <w:tcPr>
            <w:tcW w:w="1271" w:type="dxa"/>
            <w:gridSpan w:val="2"/>
            <w:vMerge/>
            <w:tcBorders>
              <w:left w:val="nil"/>
              <w:right w:val="single" w:sz="0" w:space="0" w:color="auto"/>
            </w:tcBorders>
            <w:vAlign w:val="center"/>
          </w:tcPr>
          <w:p w14:paraId="21C1A396" w14:textId="77777777" w:rsidR="003667F2" w:rsidRDefault="003667F2"/>
        </w:tc>
        <w:tc>
          <w:tcPr>
            <w:tcW w:w="1042" w:type="dxa"/>
            <w:gridSpan w:val="2"/>
            <w:vMerge/>
            <w:tcBorders>
              <w:left w:val="nil"/>
              <w:right w:val="single" w:sz="0" w:space="0" w:color="auto"/>
            </w:tcBorders>
            <w:vAlign w:val="center"/>
          </w:tcPr>
          <w:p w14:paraId="37292543" w14:textId="77777777" w:rsidR="003667F2" w:rsidRDefault="003667F2"/>
        </w:tc>
        <w:tc>
          <w:tcPr>
            <w:tcW w:w="962" w:type="dxa"/>
            <w:gridSpan w:val="2"/>
            <w:vMerge/>
            <w:tcBorders>
              <w:left w:val="nil"/>
              <w:right w:val="single" w:sz="0" w:space="0" w:color="auto"/>
            </w:tcBorders>
            <w:vAlign w:val="center"/>
          </w:tcPr>
          <w:p w14:paraId="4759EFC9" w14:textId="77777777" w:rsidR="003667F2" w:rsidRDefault="003667F2"/>
        </w:tc>
        <w:tc>
          <w:tcPr>
            <w:tcW w:w="648" w:type="dxa"/>
            <w:vMerge/>
            <w:tcBorders>
              <w:left w:val="nil"/>
              <w:right w:val="single" w:sz="0" w:space="0" w:color="auto"/>
            </w:tcBorders>
            <w:vAlign w:val="center"/>
          </w:tcPr>
          <w:p w14:paraId="1A743D6C" w14:textId="77777777" w:rsidR="003667F2" w:rsidRDefault="003667F2"/>
        </w:tc>
        <w:tc>
          <w:tcPr>
            <w:tcW w:w="1916" w:type="dxa"/>
            <w:gridSpan w:val="4"/>
            <w:tcBorders>
              <w:top w:val="single" w:sz="8" w:space="0" w:color="auto"/>
              <w:left w:val="nil"/>
              <w:bottom w:val="single" w:sz="8" w:space="0" w:color="auto"/>
              <w:right w:val="single" w:sz="8" w:space="0" w:color="auto"/>
            </w:tcBorders>
            <w:vAlign w:val="center"/>
          </w:tcPr>
          <w:p w14:paraId="6633C7CE" w14:textId="7DDCD2D4" w:rsidR="4685081E" w:rsidRDefault="4685081E" w:rsidP="4685081E">
            <w:pPr>
              <w:jc w:val="both"/>
            </w:pPr>
            <w:r w:rsidRPr="4685081E">
              <w:rPr>
                <w:sz w:val="20"/>
                <w:szCs w:val="20"/>
              </w:rPr>
              <w:t>Supplies</w:t>
            </w:r>
          </w:p>
        </w:tc>
        <w:tc>
          <w:tcPr>
            <w:tcW w:w="1145" w:type="dxa"/>
            <w:tcBorders>
              <w:top w:val="single" w:sz="8" w:space="0" w:color="auto"/>
              <w:left w:val="nil"/>
              <w:bottom w:val="single" w:sz="8" w:space="0" w:color="auto"/>
              <w:right w:val="single" w:sz="8" w:space="0" w:color="auto"/>
            </w:tcBorders>
          </w:tcPr>
          <w:p w14:paraId="4DC6EE98" w14:textId="21FAEAC1" w:rsidR="4685081E" w:rsidRDefault="4685081E" w:rsidP="4685081E">
            <w:pPr>
              <w:jc w:val="right"/>
            </w:pPr>
            <w:r w:rsidRPr="4685081E">
              <w:rPr>
                <w:sz w:val="20"/>
                <w:szCs w:val="20"/>
              </w:rPr>
              <w:t>2,253</w:t>
            </w:r>
          </w:p>
        </w:tc>
      </w:tr>
      <w:tr w:rsidR="4685081E" w14:paraId="12E45F63" w14:textId="77777777" w:rsidTr="007538EB">
        <w:trPr>
          <w:trHeight w:val="345"/>
          <w:tblHeader/>
        </w:trPr>
        <w:tc>
          <w:tcPr>
            <w:tcW w:w="5808" w:type="dxa"/>
            <w:gridSpan w:val="2"/>
            <w:vMerge/>
            <w:tcBorders>
              <w:left w:val="single" w:sz="0" w:space="0" w:color="auto"/>
              <w:right w:val="single" w:sz="0" w:space="0" w:color="auto"/>
            </w:tcBorders>
            <w:vAlign w:val="center"/>
          </w:tcPr>
          <w:p w14:paraId="5DE4F5BF" w14:textId="77777777" w:rsidR="003667F2" w:rsidRDefault="003667F2"/>
        </w:tc>
        <w:tc>
          <w:tcPr>
            <w:tcW w:w="1109" w:type="dxa"/>
            <w:gridSpan w:val="2"/>
            <w:vMerge/>
            <w:tcBorders>
              <w:left w:val="nil"/>
              <w:right w:val="single" w:sz="0" w:space="0" w:color="auto"/>
            </w:tcBorders>
            <w:vAlign w:val="center"/>
          </w:tcPr>
          <w:p w14:paraId="7B9E3C6D" w14:textId="77777777" w:rsidR="003667F2" w:rsidRDefault="003667F2"/>
        </w:tc>
        <w:tc>
          <w:tcPr>
            <w:tcW w:w="1271" w:type="dxa"/>
            <w:gridSpan w:val="2"/>
            <w:vMerge/>
            <w:tcBorders>
              <w:left w:val="nil"/>
              <w:right w:val="single" w:sz="0" w:space="0" w:color="auto"/>
            </w:tcBorders>
            <w:vAlign w:val="center"/>
          </w:tcPr>
          <w:p w14:paraId="1208AC4F" w14:textId="77777777" w:rsidR="003667F2" w:rsidRDefault="003667F2"/>
        </w:tc>
        <w:tc>
          <w:tcPr>
            <w:tcW w:w="1042" w:type="dxa"/>
            <w:gridSpan w:val="2"/>
            <w:vMerge/>
            <w:tcBorders>
              <w:left w:val="nil"/>
              <w:right w:val="single" w:sz="0" w:space="0" w:color="auto"/>
            </w:tcBorders>
            <w:vAlign w:val="center"/>
          </w:tcPr>
          <w:p w14:paraId="2170734A" w14:textId="77777777" w:rsidR="003667F2" w:rsidRDefault="003667F2"/>
        </w:tc>
        <w:tc>
          <w:tcPr>
            <w:tcW w:w="962" w:type="dxa"/>
            <w:gridSpan w:val="2"/>
            <w:vMerge/>
            <w:tcBorders>
              <w:left w:val="nil"/>
              <w:right w:val="single" w:sz="0" w:space="0" w:color="auto"/>
            </w:tcBorders>
            <w:vAlign w:val="center"/>
          </w:tcPr>
          <w:p w14:paraId="32FF0202" w14:textId="77777777" w:rsidR="003667F2" w:rsidRDefault="003667F2"/>
        </w:tc>
        <w:tc>
          <w:tcPr>
            <w:tcW w:w="648" w:type="dxa"/>
            <w:vMerge/>
            <w:tcBorders>
              <w:left w:val="nil"/>
              <w:right w:val="single" w:sz="0" w:space="0" w:color="auto"/>
            </w:tcBorders>
            <w:vAlign w:val="center"/>
          </w:tcPr>
          <w:p w14:paraId="0B379A4F" w14:textId="77777777" w:rsidR="003667F2" w:rsidRDefault="003667F2"/>
        </w:tc>
        <w:tc>
          <w:tcPr>
            <w:tcW w:w="1916" w:type="dxa"/>
            <w:gridSpan w:val="4"/>
            <w:tcBorders>
              <w:top w:val="single" w:sz="8" w:space="0" w:color="auto"/>
              <w:left w:val="nil"/>
              <w:bottom w:val="single" w:sz="8" w:space="0" w:color="auto"/>
              <w:right w:val="single" w:sz="8" w:space="0" w:color="auto"/>
            </w:tcBorders>
            <w:vAlign w:val="center"/>
          </w:tcPr>
          <w:p w14:paraId="5A640C53" w14:textId="2EF2AF67" w:rsidR="4685081E" w:rsidRDefault="4685081E" w:rsidP="4685081E">
            <w:pPr>
              <w:jc w:val="both"/>
            </w:pPr>
            <w:r w:rsidRPr="4685081E">
              <w:rPr>
                <w:sz w:val="20"/>
                <w:szCs w:val="20"/>
              </w:rPr>
              <w:t>Rental and Maint. Premises</w:t>
            </w:r>
          </w:p>
        </w:tc>
        <w:tc>
          <w:tcPr>
            <w:tcW w:w="1145" w:type="dxa"/>
            <w:tcBorders>
              <w:top w:val="single" w:sz="8" w:space="0" w:color="auto"/>
              <w:left w:val="nil"/>
              <w:bottom w:val="single" w:sz="8" w:space="0" w:color="auto"/>
              <w:right w:val="single" w:sz="8" w:space="0" w:color="auto"/>
            </w:tcBorders>
          </w:tcPr>
          <w:p w14:paraId="52C4D64F" w14:textId="1E9A0DA6" w:rsidR="4685081E" w:rsidRDefault="4685081E" w:rsidP="4685081E">
            <w:pPr>
              <w:jc w:val="right"/>
            </w:pPr>
            <w:r w:rsidRPr="4685081E">
              <w:rPr>
                <w:sz w:val="20"/>
                <w:szCs w:val="20"/>
              </w:rPr>
              <w:t>30,300</w:t>
            </w:r>
          </w:p>
        </w:tc>
      </w:tr>
      <w:tr w:rsidR="4685081E" w14:paraId="5A596930" w14:textId="77777777" w:rsidTr="007538EB">
        <w:trPr>
          <w:trHeight w:val="345"/>
          <w:tblHeader/>
        </w:trPr>
        <w:tc>
          <w:tcPr>
            <w:tcW w:w="5808" w:type="dxa"/>
            <w:gridSpan w:val="2"/>
            <w:vMerge/>
            <w:tcBorders>
              <w:left w:val="single" w:sz="0" w:space="0" w:color="auto"/>
              <w:right w:val="single" w:sz="0" w:space="0" w:color="auto"/>
            </w:tcBorders>
            <w:vAlign w:val="center"/>
          </w:tcPr>
          <w:p w14:paraId="14829A4C" w14:textId="77777777" w:rsidR="003667F2" w:rsidRDefault="003667F2"/>
        </w:tc>
        <w:tc>
          <w:tcPr>
            <w:tcW w:w="1109" w:type="dxa"/>
            <w:gridSpan w:val="2"/>
            <w:vMerge/>
            <w:tcBorders>
              <w:left w:val="nil"/>
              <w:right w:val="single" w:sz="0" w:space="0" w:color="auto"/>
            </w:tcBorders>
            <w:vAlign w:val="center"/>
          </w:tcPr>
          <w:p w14:paraId="689ED881" w14:textId="77777777" w:rsidR="003667F2" w:rsidRDefault="003667F2"/>
        </w:tc>
        <w:tc>
          <w:tcPr>
            <w:tcW w:w="1271" w:type="dxa"/>
            <w:gridSpan w:val="2"/>
            <w:vMerge/>
            <w:tcBorders>
              <w:left w:val="nil"/>
              <w:right w:val="single" w:sz="0" w:space="0" w:color="auto"/>
            </w:tcBorders>
            <w:vAlign w:val="center"/>
          </w:tcPr>
          <w:p w14:paraId="33003106" w14:textId="77777777" w:rsidR="003667F2" w:rsidRDefault="003667F2"/>
        </w:tc>
        <w:tc>
          <w:tcPr>
            <w:tcW w:w="1042" w:type="dxa"/>
            <w:gridSpan w:val="2"/>
            <w:vMerge/>
            <w:tcBorders>
              <w:left w:val="nil"/>
              <w:right w:val="single" w:sz="0" w:space="0" w:color="auto"/>
            </w:tcBorders>
            <w:vAlign w:val="center"/>
          </w:tcPr>
          <w:p w14:paraId="42C937A3" w14:textId="77777777" w:rsidR="003667F2" w:rsidRDefault="003667F2"/>
        </w:tc>
        <w:tc>
          <w:tcPr>
            <w:tcW w:w="962" w:type="dxa"/>
            <w:gridSpan w:val="2"/>
            <w:vMerge/>
            <w:tcBorders>
              <w:left w:val="nil"/>
              <w:right w:val="single" w:sz="0" w:space="0" w:color="auto"/>
            </w:tcBorders>
            <w:vAlign w:val="center"/>
          </w:tcPr>
          <w:p w14:paraId="6E7C9049" w14:textId="77777777" w:rsidR="003667F2" w:rsidRDefault="003667F2"/>
        </w:tc>
        <w:tc>
          <w:tcPr>
            <w:tcW w:w="648" w:type="dxa"/>
            <w:vMerge/>
            <w:tcBorders>
              <w:left w:val="nil"/>
              <w:right w:val="single" w:sz="0" w:space="0" w:color="auto"/>
            </w:tcBorders>
            <w:vAlign w:val="center"/>
          </w:tcPr>
          <w:p w14:paraId="43F8DF61" w14:textId="77777777" w:rsidR="003667F2" w:rsidRDefault="003667F2"/>
        </w:tc>
        <w:tc>
          <w:tcPr>
            <w:tcW w:w="1916" w:type="dxa"/>
            <w:gridSpan w:val="4"/>
            <w:tcBorders>
              <w:top w:val="single" w:sz="8" w:space="0" w:color="auto"/>
              <w:left w:val="nil"/>
              <w:bottom w:val="single" w:sz="8" w:space="0" w:color="auto"/>
              <w:right w:val="single" w:sz="8" w:space="0" w:color="auto"/>
            </w:tcBorders>
            <w:vAlign w:val="center"/>
          </w:tcPr>
          <w:p w14:paraId="71635A87" w14:textId="20A0FACF" w:rsidR="4685081E" w:rsidRDefault="4685081E" w:rsidP="4685081E">
            <w:pPr>
              <w:jc w:val="both"/>
            </w:pPr>
            <w:r w:rsidRPr="4685081E">
              <w:rPr>
                <w:sz w:val="20"/>
                <w:szCs w:val="20"/>
              </w:rPr>
              <w:t>Rental and Maint. of Info Tech Eq</w:t>
            </w:r>
          </w:p>
        </w:tc>
        <w:tc>
          <w:tcPr>
            <w:tcW w:w="1145" w:type="dxa"/>
            <w:tcBorders>
              <w:top w:val="single" w:sz="8" w:space="0" w:color="auto"/>
              <w:left w:val="nil"/>
              <w:bottom w:val="single" w:sz="8" w:space="0" w:color="auto"/>
              <w:right w:val="single" w:sz="8" w:space="0" w:color="auto"/>
            </w:tcBorders>
          </w:tcPr>
          <w:p w14:paraId="62CCD333" w14:textId="2D04463D" w:rsidR="4685081E" w:rsidRDefault="4685081E" w:rsidP="4685081E">
            <w:pPr>
              <w:jc w:val="right"/>
            </w:pPr>
            <w:r w:rsidRPr="4685081E">
              <w:rPr>
                <w:sz w:val="20"/>
                <w:szCs w:val="20"/>
              </w:rPr>
              <w:t>8,400</w:t>
            </w:r>
          </w:p>
        </w:tc>
      </w:tr>
      <w:tr w:rsidR="4685081E" w14:paraId="5A0D2125" w14:textId="77777777" w:rsidTr="007538EB">
        <w:trPr>
          <w:trHeight w:val="345"/>
          <w:tblHeader/>
        </w:trPr>
        <w:tc>
          <w:tcPr>
            <w:tcW w:w="5808" w:type="dxa"/>
            <w:gridSpan w:val="2"/>
            <w:vMerge/>
            <w:tcBorders>
              <w:left w:val="single" w:sz="0" w:space="0" w:color="auto"/>
              <w:right w:val="single" w:sz="0" w:space="0" w:color="auto"/>
            </w:tcBorders>
            <w:vAlign w:val="center"/>
          </w:tcPr>
          <w:p w14:paraId="46016FF0" w14:textId="77777777" w:rsidR="003667F2" w:rsidRDefault="003667F2"/>
        </w:tc>
        <w:tc>
          <w:tcPr>
            <w:tcW w:w="1109" w:type="dxa"/>
            <w:gridSpan w:val="2"/>
            <w:vMerge/>
            <w:tcBorders>
              <w:left w:val="nil"/>
              <w:right w:val="single" w:sz="0" w:space="0" w:color="auto"/>
            </w:tcBorders>
            <w:vAlign w:val="center"/>
          </w:tcPr>
          <w:p w14:paraId="66FD89E5" w14:textId="77777777" w:rsidR="003667F2" w:rsidRDefault="003667F2"/>
        </w:tc>
        <w:tc>
          <w:tcPr>
            <w:tcW w:w="1271" w:type="dxa"/>
            <w:gridSpan w:val="2"/>
            <w:vMerge/>
            <w:tcBorders>
              <w:left w:val="nil"/>
              <w:right w:val="single" w:sz="0" w:space="0" w:color="auto"/>
            </w:tcBorders>
            <w:vAlign w:val="center"/>
          </w:tcPr>
          <w:p w14:paraId="4535D62A" w14:textId="77777777" w:rsidR="003667F2" w:rsidRDefault="003667F2"/>
        </w:tc>
        <w:tc>
          <w:tcPr>
            <w:tcW w:w="1042" w:type="dxa"/>
            <w:gridSpan w:val="2"/>
            <w:vMerge/>
            <w:tcBorders>
              <w:left w:val="nil"/>
              <w:right w:val="single" w:sz="0" w:space="0" w:color="auto"/>
            </w:tcBorders>
            <w:vAlign w:val="center"/>
          </w:tcPr>
          <w:p w14:paraId="0DFA61D2" w14:textId="77777777" w:rsidR="003667F2" w:rsidRDefault="003667F2"/>
        </w:tc>
        <w:tc>
          <w:tcPr>
            <w:tcW w:w="962" w:type="dxa"/>
            <w:gridSpan w:val="2"/>
            <w:vMerge/>
            <w:tcBorders>
              <w:left w:val="nil"/>
              <w:right w:val="single" w:sz="0" w:space="0" w:color="auto"/>
            </w:tcBorders>
            <w:vAlign w:val="center"/>
          </w:tcPr>
          <w:p w14:paraId="74010BE7" w14:textId="77777777" w:rsidR="003667F2" w:rsidRDefault="003667F2"/>
        </w:tc>
        <w:tc>
          <w:tcPr>
            <w:tcW w:w="648" w:type="dxa"/>
            <w:vMerge/>
            <w:tcBorders>
              <w:left w:val="nil"/>
              <w:right w:val="single" w:sz="0" w:space="0" w:color="auto"/>
            </w:tcBorders>
            <w:vAlign w:val="center"/>
          </w:tcPr>
          <w:p w14:paraId="149D215C" w14:textId="77777777" w:rsidR="003667F2" w:rsidRDefault="003667F2"/>
        </w:tc>
        <w:tc>
          <w:tcPr>
            <w:tcW w:w="1916" w:type="dxa"/>
            <w:gridSpan w:val="4"/>
            <w:tcBorders>
              <w:top w:val="single" w:sz="8" w:space="0" w:color="auto"/>
              <w:left w:val="nil"/>
              <w:bottom w:val="single" w:sz="8" w:space="0" w:color="auto"/>
              <w:right w:val="single" w:sz="8" w:space="0" w:color="auto"/>
            </w:tcBorders>
            <w:vAlign w:val="center"/>
          </w:tcPr>
          <w:p w14:paraId="2C793F06" w14:textId="3049F610" w:rsidR="4685081E" w:rsidRDefault="4685081E" w:rsidP="4685081E">
            <w:pPr>
              <w:jc w:val="both"/>
            </w:pPr>
            <w:r w:rsidRPr="4685081E">
              <w:rPr>
                <w:sz w:val="20"/>
                <w:szCs w:val="20"/>
              </w:rPr>
              <w:t>Rental and Maint of other equipment</w:t>
            </w:r>
          </w:p>
        </w:tc>
        <w:tc>
          <w:tcPr>
            <w:tcW w:w="1145" w:type="dxa"/>
            <w:tcBorders>
              <w:top w:val="single" w:sz="8" w:space="0" w:color="auto"/>
              <w:left w:val="nil"/>
              <w:bottom w:val="single" w:sz="8" w:space="0" w:color="auto"/>
              <w:right w:val="single" w:sz="8" w:space="0" w:color="auto"/>
            </w:tcBorders>
          </w:tcPr>
          <w:p w14:paraId="1C011165" w14:textId="2F569CE3" w:rsidR="4685081E" w:rsidRDefault="4685081E" w:rsidP="4685081E">
            <w:pPr>
              <w:jc w:val="right"/>
            </w:pPr>
            <w:r w:rsidRPr="4685081E">
              <w:rPr>
                <w:sz w:val="20"/>
                <w:szCs w:val="20"/>
              </w:rPr>
              <w:t>8,100</w:t>
            </w:r>
          </w:p>
        </w:tc>
      </w:tr>
      <w:tr w:rsidR="4685081E" w14:paraId="7D3A76FA" w14:textId="77777777" w:rsidTr="007538EB">
        <w:trPr>
          <w:trHeight w:val="345"/>
          <w:tblHeader/>
        </w:trPr>
        <w:tc>
          <w:tcPr>
            <w:tcW w:w="5808" w:type="dxa"/>
            <w:gridSpan w:val="2"/>
            <w:vMerge/>
            <w:tcBorders>
              <w:left w:val="single" w:sz="0" w:space="0" w:color="auto"/>
              <w:right w:val="single" w:sz="0" w:space="0" w:color="auto"/>
            </w:tcBorders>
            <w:vAlign w:val="center"/>
          </w:tcPr>
          <w:p w14:paraId="6FDF60AE" w14:textId="77777777" w:rsidR="003667F2" w:rsidRDefault="003667F2"/>
        </w:tc>
        <w:tc>
          <w:tcPr>
            <w:tcW w:w="1109" w:type="dxa"/>
            <w:gridSpan w:val="2"/>
            <w:vMerge/>
            <w:tcBorders>
              <w:left w:val="nil"/>
              <w:right w:val="single" w:sz="0" w:space="0" w:color="auto"/>
            </w:tcBorders>
            <w:vAlign w:val="center"/>
          </w:tcPr>
          <w:p w14:paraId="31F238F0" w14:textId="77777777" w:rsidR="003667F2" w:rsidRDefault="003667F2"/>
        </w:tc>
        <w:tc>
          <w:tcPr>
            <w:tcW w:w="1271" w:type="dxa"/>
            <w:gridSpan w:val="2"/>
            <w:vMerge/>
            <w:tcBorders>
              <w:left w:val="nil"/>
              <w:right w:val="single" w:sz="0" w:space="0" w:color="auto"/>
            </w:tcBorders>
            <w:vAlign w:val="center"/>
          </w:tcPr>
          <w:p w14:paraId="6B724A96" w14:textId="77777777" w:rsidR="003667F2" w:rsidRDefault="003667F2"/>
        </w:tc>
        <w:tc>
          <w:tcPr>
            <w:tcW w:w="1042" w:type="dxa"/>
            <w:gridSpan w:val="2"/>
            <w:vMerge/>
            <w:tcBorders>
              <w:left w:val="nil"/>
              <w:right w:val="single" w:sz="0" w:space="0" w:color="auto"/>
            </w:tcBorders>
            <w:vAlign w:val="center"/>
          </w:tcPr>
          <w:p w14:paraId="433ACF9C" w14:textId="77777777" w:rsidR="003667F2" w:rsidRDefault="003667F2"/>
        </w:tc>
        <w:tc>
          <w:tcPr>
            <w:tcW w:w="962" w:type="dxa"/>
            <w:gridSpan w:val="2"/>
            <w:vMerge/>
            <w:tcBorders>
              <w:left w:val="nil"/>
              <w:right w:val="single" w:sz="0" w:space="0" w:color="auto"/>
            </w:tcBorders>
            <w:vAlign w:val="center"/>
          </w:tcPr>
          <w:p w14:paraId="1324ABB2" w14:textId="77777777" w:rsidR="003667F2" w:rsidRDefault="003667F2"/>
        </w:tc>
        <w:tc>
          <w:tcPr>
            <w:tcW w:w="648" w:type="dxa"/>
            <w:vMerge/>
            <w:tcBorders>
              <w:left w:val="nil"/>
              <w:right w:val="single" w:sz="0" w:space="0" w:color="auto"/>
            </w:tcBorders>
            <w:vAlign w:val="center"/>
          </w:tcPr>
          <w:p w14:paraId="66A696C6" w14:textId="77777777" w:rsidR="003667F2" w:rsidRDefault="003667F2"/>
        </w:tc>
        <w:tc>
          <w:tcPr>
            <w:tcW w:w="1916" w:type="dxa"/>
            <w:gridSpan w:val="4"/>
            <w:tcBorders>
              <w:top w:val="single" w:sz="8" w:space="0" w:color="auto"/>
              <w:left w:val="nil"/>
              <w:bottom w:val="single" w:sz="8" w:space="0" w:color="auto"/>
              <w:right w:val="single" w:sz="8" w:space="0" w:color="auto"/>
            </w:tcBorders>
            <w:vAlign w:val="center"/>
          </w:tcPr>
          <w:p w14:paraId="3343987C" w14:textId="00148BEF" w:rsidR="4685081E" w:rsidRDefault="4685081E" w:rsidP="4685081E">
            <w:pPr>
              <w:jc w:val="both"/>
            </w:pPr>
            <w:r w:rsidRPr="4685081E">
              <w:rPr>
                <w:sz w:val="20"/>
                <w:szCs w:val="20"/>
              </w:rPr>
              <w:t>Audit fee</w:t>
            </w:r>
          </w:p>
        </w:tc>
        <w:tc>
          <w:tcPr>
            <w:tcW w:w="1145" w:type="dxa"/>
            <w:tcBorders>
              <w:top w:val="single" w:sz="8" w:space="0" w:color="auto"/>
              <w:left w:val="nil"/>
              <w:bottom w:val="single" w:sz="8" w:space="0" w:color="auto"/>
              <w:right w:val="single" w:sz="8" w:space="0" w:color="auto"/>
            </w:tcBorders>
          </w:tcPr>
          <w:p w14:paraId="056270FB" w14:textId="01AB6A45" w:rsidR="4685081E" w:rsidRDefault="4685081E" w:rsidP="4685081E">
            <w:pPr>
              <w:jc w:val="right"/>
            </w:pPr>
            <w:r w:rsidRPr="4685081E">
              <w:rPr>
                <w:sz w:val="20"/>
                <w:szCs w:val="20"/>
              </w:rPr>
              <w:t>10,000</w:t>
            </w:r>
          </w:p>
        </w:tc>
      </w:tr>
      <w:tr w:rsidR="4685081E" w14:paraId="795BF1BC" w14:textId="77777777" w:rsidTr="007538EB">
        <w:trPr>
          <w:trHeight w:val="345"/>
          <w:tblHeader/>
        </w:trPr>
        <w:tc>
          <w:tcPr>
            <w:tcW w:w="5808" w:type="dxa"/>
            <w:gridSpan w:val="2"/>
            <w:vMerge/>
            <w:tcBorders>
              <w:left w:val="single" w:sz="0" w:space="0" w:color="auto"/>
              <w:right w:val="single" w:sz="0" w:space="0" w:color="auto"/>
            </w:tcBorders>
            <w:vAlign w:val="center"/>
          </w:tcPr>
          <w:p w14:paraId="26CD4BD6" w14:textId="77777777" w:rsidR="003667F2" w:rsidRDefault="003667F2"/>
        </w:tc>
        <w:tc>
          <w:tcPr>
            <w:tcW w:w="1109" w:type="dxa"/>
            <w:gridSpan w:val="2"/>
            <w:vMerge/>
            <w:tcBorders>
              <w:left w:val="nil"/>
              <w:right w:val="single" w:sz="0" w:space="0" w:color="auto"/>
            </w:tcBorders>
            <w:vAlign w:val="center"/>
          </w:tcPr>
          <w:p w14:paraId="5C3DD75E" w14:textId="77777777" w:rsidR="003667F2" w:rsidRDefault="003667F2"/>
        </w:tc>
        <w:tc>
          <w:tcPr>
            <w:tcW w:w="1271" w:type="dxa"/>
            <w:gridSpan w:val="2"/>
            <w:vMerge/>
            <w:tcBorders>
              <w:left w:val="nil"/>
              <w:right w:val="single" w:sz="0" w:space="0" w:color="auto"/>
            </w:tcBorders>
            <w:vAlign w:val="center"/>
          </w:tcPr>
          <w:p w14:paraId="6602B8DD" w14:textId="77777777" w:rsidR="003667F2" w:rsidRDefault="003667F2"/>
        </w:tc>
        <w:tc>
          <w:tcPr>
            <w:tcW w:w="1042" w:type="dxa"/>
            <w:gridSpan w:val="2"/>
            <w:vMerge/>
            <w:tcBorders>
              <w:left w:val="nil"/>
              <w:right w:val="single" w:sz="0" w:space="0" w:color="auto"/>
            </w:tcBorders>
            <w:vAlign w:val="center"/>
          </w:tcPr>
          <w:p w14:paraId="5CEB5A34" w14:textId="77777777" w:rsidR="003667F2" w:rsidRDefault="003667F2"/>
        </w:tc>
        <w:tc>
          <w:tcPr>
            <w:tcW w:w="962" w:type="dxa"/>
            <w:gridSpan w:val="2"/>
            <w:vMerge/>
            <w:tcBorders>
              <w:left w:val="nil"/>
              <w:right w:val="single" w:sz="0" w:space="0" w:color="auto"/>
            </w:tcBorders>
            <w:vAlign w:val="center"/>
          </w:tcPr>
          <w:p w14:paraId="0BD0C555" w14:textId="77777777" w:rsidR="003667F2" w:rsidRDefault="003667F2"/>
        </w:tc>
        <w:tc>
          <w:tcPr>
            <w:tcW w:w="648" w:type="dxa"/>
            <w:vMerge/>
            <w:tcBorders>
              <w:left w:val="nil"/>
              <w:right w:val="single" w:sz="0" w:space="0" w:color="auto"/>
            </w:tcBorders>
            <w:vAlign w:val="center"/>
          </w:tcPr>
          <w:p w14:paraId="029CBB54" w14:textId="77777777" w:rsidR="003667F2" w:rsidRDefault="003667F2"/>
        </w:tc>
        <w:tc>
          <w:tcPr>
            <w:tcW w:w="1916" w:type="dxa"/>
            <w:gridSpan w:val="4"/>
            <w:tcBorders>
              <w:top w:val="single" w:sz="8" w:space="0" w:color="auto"/>
              <w:left w:val="nil"/>
              <w:bottom w:val="single" w:sz="8" w:space="0" w:color="auto"/>
              <w:right w:val="single" w:sz="8" w:space="0" w:color="auto"/>
            </w:tcBorders>
            <w:vAlign w:val="center"/>
          </w:tcPr>
          <w:p w14:paraId="59252092" w14:textId="4CC8E258" w:rsidR="4685081E" w:rsidRDefault="4685081E" w:rsidP="4685081E">
            <w:pPr>
              <w:jc w:val="both"/>
            </w:pPr>
            <w:r w:rsidRPr="4685081E">
              <w:rPr>
                <w:sz w:val="20"/>
                <w:szCs w:val="20"/>
              </w:rPr>
              <w:t>Audiovisual and Printing/Production</w:t>
            </w:r>
          </w:p>
        </w:tc>
        <w:tc>
          <w:tcPr>
            <w:tcW w:w="1145" w:type="dxa"/>
            <w:tcBorders>
              <w:top w:val="single" w:sz="8" w:space="0" w:color="auto"/>
              <w:left w:val="nil"/>
              <w:bottom w:val="single" w:sz="8" w:space="0" w:color="auto"/>
              <w:right w:val="single" w:sz="8" w:space="0" w:color="auto"/>
            </w:tcBorders>
          </w:tcPr>
          <w:p w14:paraId="60C3235C" w14:textId="553F2235" w:rsidR="4685081E" w:rsidRDefault="4685081E" w:rsidP="4685081E">
            <w:pPr>
              <w:jc w:val="right"/>
            </w:pPr>
            <w:r w:rsidRPr="4685081E">
              <w:rPr>
                <w:sz w:val="20"/>
                <w:szCs w:val="20"/>
              </w:rPr>
              <w:t>15,000</w:t>
            </w:r>
          </w:p>
        </w:tc>
      </w:tr>
      <w:tr w:rsidR="4685081E" w14:paraId="23D6EA50" w14:textId="77777777" w:rsidTr="007538EB">
        <w:trPr>
          <w:trHeight w:val="345"/>
          <w:tblHeader/>
        </w:trPr>
        <w:tc>
          <w:tcPr>
            <w:tcW w:w="5808" w:type="dxa"/>
            <w:gridSpan w:val="2"/>
            <w:vMerge/>
            <w:tcBorders>
              <w:left w:val="single" w:sz="0" w:space="0" w:color="auto"/>
              <w:right w:val="single" w:sz="0" w:space="0" w:color="auto"/>
            </w:tcBorders>
            <w:vAlign w:val="center"/>
          </w:tcPr>
          <w:p w14:paraId="5EC50C9B" w14:textId="77777777" w:rsidR="003667F2" w:rsidRDefault="003667F2"/>
        </w:tc>
        <w:tc>
          <w:tcPr>
            <w:tcW w:w="1109" w:type="dxa"/>
            <w:gridSpan w:val="2"/>
            <w:vMerge/>
            <w:tcBorders>
              <w:left w:val="nil"/>
              <w:right w:val="single" w:sz="0" w:space="0" w:color="auto"/>
            </w:tcBorders>
            <w:vAlign w:val="center"/>
          </w:tcPr>
          <w:p w14:paraId="05A711D2" w14:textId="77777777" w:rsidR="003667F2" w:rsidRDefault="003667F2"/>
        </w:tc>
        <w:tc>
          <w:tcPr>
            <w:tcW w:w="1271" w:type="dxa"/>
            <w:gridSpan w:val="2"/>
            <w:vMerge/>
            <w:tcBorders>
              <w:left w:val="nil"/>
              <w:right w:val="single" w:sz="0" w:space="0" w:color="auto"/>
            </w:tcBorders>
            <w:vAlign w:val="center"/>
          </w:tcPr>
          <w:p w14:paraId="674ED162" w14:textId="77777777" w:rsidR="003667F2" w:rsidRDefault="003667F2"/>
        </w:tc>
        <w:tc>
          <w:tcPr>
            <w:tcW w:w="1042" w:type="dxa"/>
            <w:gridSpan w:val="2"/>
            <w:vMerge/>
            <w:tcBorders>
              <w:left w:val="nil"/>
              <w:right w:val="single" w:sz="0" w:space="0" w:color="auto"/>
            </w:tcBorders>
            <w:vAlign w:val="center"/>
          </w:tcPr>
          <w:p w14:paraId="58BE566B" w14:textId="77777777" w:rsidR="003667F2" w:rsidRDefault="003667F2"/>
        </w:tc>
        <w:tc>
          <w:tcPr>
            <w:tcW w:w="962" w:type="dxa"/>
            <w:gridSpan w:val="2"/>
            <w:vMerge/>
            <w:tcBorders>
              <w:left w:val="nil"/>
              <w:right w:val="single" w:sz="0" w:space="0" w:color="auto"/>
            </w:tcBorders>
            <w:vAlign w:val="center"/>
          </w:tcPr>
          <w:p w14:paraId="230BE251" w14:textId="77777777" w:rsidR="003667F2" w:rsidRDefault="003667F2"/>
        </w:tc>
        <w:tc>
          <w:tcPr>
            <w:tcW w:w="648" w:type="dxa"/>
            <w:vMerge/>
            <w:tcBorders>
              <w:left w:val="nil"/>
              <w:right w:val="single" w:sz="0" w:space="0" w:color="auto"/>
            </w:tcBorders>
            <w:vAlign w:val="center"/>
          </w:tcPr>
          <w:p w14:paraId="6C843D80" w14:textId="77777777" w:rsidR="003667F2" w:rsidRDefault="003667F2"/>
        </w:tc>
        <w:tc>
          <w:tcPr>
            <w:tcW w:w="1916" w:type="dxa"/>
            <w:gridSpan w:val="4"/>
            <w:tcBorders>
              <w:top w:val="single" w:sz="8" w:space="0" w:color="auto"/>
              <w:left w:val="nil"/>
              <w:bottom w:val="single" w:sz="8" w:space="0" w:color="auto"/>
              <w:right w:val="single" w:sz="8" w:space="0" w:color="auto"/>
            </w:tcBorders>
            <w:vAlign w:val="center"/>
          </w:tcPr>
          <w:p w14:paraId="0BC4B942" w14:textId="45DE2F31" w:rsidR="4685081E" w:rsidRDefault="4685081E" w:rsidP="4685081E">
            <w:pPr>
              <w:jc w:val="both"/>
            </w:pPr>
            <w:r w:rsidRPr="4685081E">
              <w:rPr>
                <w:sz w:val="20"/>
                <w:szCs w:val="20"/>
              </w:rPr>
              <w:t>Miscellaneous</w:t>
            </w:r>
          </w:p>
        </w:tc>
        <w:tc>
          <w:tcPr>
            <w:tcW w:w="1145" w:type="dxa"/>
            <w:tcBorders>
              <w:top w:val="single" w:sz="8" w:space="0" w:color="auto"/>
              <w:left w:val="nil"/>
              <w:bottom w:val="single" w:sz="8" w:space="0" w:color="auto"/>
              <w:right w:val="single" w:sz="8" w:space="0" w:color="auto"/>
            </w:tcBorders>
          </w:tcPr>
          <w:p w14:paraId="15BE3A43" w14:textId="4530DD90" w:rsidR="4685081E" w:rsidRDefault="4685081E" w:rsidP="4685081E">
            <w:pPr>
              <w:jc w:val="right"/>
            </w:pPr>
            <w:r w:rsidRPr="4685081E">
              <w:rPr>
                <w:sz w:val="20"/>
                <w:szCs w:val="20"/>
              </w:rPr>
              <w:t>45,000</w:t>
            </w:r>
          </w:p>
        </w:tc>
      </w:tr>
      <w:tr w:rsidR="4685081E" w14:paraId="7B867E42" w14:textId="77777777" w:rsidTr="007538EB">
        <w:trPr>
          <w:trHeight w:val="345"/>
          <w:tblHeader/>
        </w:trPr>
        <w:tc>
          <w:tcPr>
            <w:tcW w:w="5808" w:type="dxa"/>
            <w:gridSpan w:val="2"/>
            <w:vMerge/>
            <w:tcBorders>
              <w:left w:val="single" w:sz="0" w:space="0" w:color="auto"/>
              <w:right w:val="single" w:sz="0" w:space="0" w:color="auto"/>
            </w:tcBorders>
            <w:vAlign w:val="center"/>
          </w:tcPr>
          <w:p w14:paraId="6CAE2338" w14:textId="77777777" w:rsidR="003667F2" w:rsidRDefault="003667F2"/>
        </w:tc>
        <w:tc>
          <w:tcPr>
            <w:tcW w:w="1109" w:type="dxa"/>
            <w:gridSpan w:val="2"/>
            <w:vMerge/>
            <w:tcBorders>
              <w:left w:val="nil"/>
              <w:right w:val="single" w:sz="0" w:space="0" w:color="auto"/>
            </w:tcBorders>
            <w:vAlign w:val="center"/>
          </w:tcPr>
          <w:p w14:paraId="06271017" w14:textId="77777777" w:rsidR="003667F2" w:rsidRDefault="003667F2"/>
        </w:tc>
        <w:tc>
          <w:tcPr>
            <w:tcW w:w="1271" w:type="dxa"/>
            <w:gridSpan w:val="2"/>
            <w:vMerge/>
            <w:tcBorders>
              <w:left w:val="nil"/>
              <w:right w:val="single" w:sz="0" w:space="0" w:color="auto"/>
            </w:tcBorders>
            <w:vAlign w:val="center"/>
          </w:tcPr>
          <w:p w14:paraId="7127B552" w14:textId="77777777" w:rsidR="003667F2" w:rsidRDefault="003667F2"/>
        </w:tc>
        <w:tc>
          <w:tcPr>
            <w:tcW w:w="1042" w:type="dxa"/>
            <w:gridSpan w:val="2"/>
            <w:vMerge/>
            <w:tcBorders>
              <w:left w:val="nil"/>
              <w:right w:val="single" w:sz="0" w:space="0" w:color="auto"/>
            </w:tcBorders>
            <w:vAlign w:val="center"/>
          </w:tcPr>
          <w:p w14:paraId="605C65E3" w14:textId="77777777" w:rsidR="003667F2" w:rsidRDefault="003667F2"/>
        </w:tc>
        <w:tc>
          <w:tcPr>
            <w:tcW w:w="962" w:type="dxa"/>
            <w:gridSpan w:val="2"/>
            <w:vMerge/>
            <w:tcBorders>
              <w:left w:val="nil"/>
              <w:right w:val="single" w:sz="0" w:space="0" w:color="auto"/>
            </w:tcBorders>
            <w:vAlign w:val="center"/>
          </w:tcPr>
          <w:p w14:paraId="553E6741" w14:textId="77777777" w:rsidR="003667F2" w:rsidRDefault="003667F2"/>
        </w:tc>
        <w:tc>
          <w:tcPr>
            <w:tcW w:w="648" w:type="dxa"/>
            <w:vMerge/>
            <w:tcBorders>
              <w:left w:val="nil"/>
              <w:right w:val="single" w:sz="0" w:space="0" w:color="auto"/>
            </w:tcBorders>
            <w:vAlign w:val="center"/>
          </w:tcPr>
          <w:p w14:paraId="66EC0526" w14:textId="77777777" w:rsidR="003667F2" w:rsidRDefault="003667F2"/>
        </w:tc>
        <w:tc>
          <w:tcPr>
            <w:tcW w:w="1916" w:type="dxa"/>
            <w:gridSpan w:val="4"/>
            <w:tcBorders>
              <w:top w:val="single" w:sz="8" w:space="0" w:color="auto"/>
              <w:left w:val="nil"/>
              <w:bottom w:val="single" w:sz="8" w:space="0" w:color="auto"/>
              <w:right w:val="single" w:sz="8" w:space="0" w:color="auto"/>
            </w:tcBorders>
            <w:vAlign w:val="center"/>
          </w:tcPr>
          <w:p w14:paraId="02B2DCFD" w14:textId="14EBE7D7" w:rsidR="4685081E" w:rsidRDefault="4685081E" w:rsidP="4685081E">
            <w:pPr>
              <w:jc w:val="both"/>
            </w:pPr>
            <w:r w:rsidRPr="4685081E">
              <w:rPr>
                <w:sz w:val="20"/>
                <w:szCs w:val="20"/>
              </w:rPr>
              <w:t>Training, Workshop and Conferences</w:t>
            </w:r>
          </w:p>
        </w:tc>
        <w:tc>
          <w:tcPr>
            <w:tcW w:w="1145" w:type="dxa"/>
            <w:tcBorders>
              <w:top w:val="single" w:sz="8" w:space="0" w:color="auto"/>
              <w:left w:val="nil"/>
              <w:bottom w:val="single" w:sz="8" w:space="0" w:color="auto"/>
              <w:right w:val="single" w:sz="8" w:space="0" w:color="auto"/>
            </w:tcBorders>
          </w:tcPr>
          <w:p w14:paraId="2DA124B5" w14:textId="00EF0AF7" w:rsidR="4685081E" w:rsidRDefault="4685081E" w:rsidP="4685081E">
            <w:pPr>
              <w:jc w:val="right"/>
            </w:pPr>
            <w:r w:rsidRPr="4685081E">
              <w:rPr>
                <w:sz w:val="20"/>
                <w:szCs w:val="20"/>
              </w:rPr>
              <w:t>6,000</w:t>
            </w:r>
          </w:p>
        </w:tc>
      </w:tr>
      <w:tr w:rsidR="4685081E" w14:paraId="3532BEDB" w14:textId="77777777" w:rsidTr="007538EB">
        <w:trPr>
          <w:trHeight w:val="345"/>
          <w:tblHeader/>
        </w:trPr>
        <w:tc>
          <w:tcPr>
            <w:tcW w:w="5808" w:type="dxa"/>
            <w:gridSpan w:val="2"/>
            <w:vMerge/>
            <w:tcBorders>
              <w:left w:val="single" w:sz="0" w:space="0" w:color="auto"/>
              <w:right w:val="single" w:sz="0" w:space="0" w:color="auto"/>
            </w:tcBorders>
            <w:vAlign w:val="center"/>
          </w:tcPr>
          <w:p w14:paraId="74CA3754" w14:textId="77777777" w:rsidR="003667F2" w:rsidRDefault="003667F2"/>
        </w:tc>
        <w:tc>
          <w:tcPr>
            <w:tcW w:w="1109" w:type="dxa"/>
            <w:gridSpan w:val="2"/>
            <w:vMerge/>
            <w:tcBorders>
              <w:left w:val="nil"/>
              <w:right w:val="single" w:sz="0" w:space="0" w:color="auto"/>
            </w:tcBorders>
            <w:vAlign w:val="center"/>
          </w:tcPr>
          <w:p w14:paraId="3F7B8319" w14:textId="77777777" w:rsidR="003667F2" w:rsidRDefault="003667F2"/>
        </w:tc>
        <w:tc>
          <w:tcPr>
            <w:tcW w:w="1271" w:type="dxa"/>
            <w:gridSpan w:val="2"/>
            <w:vMerge/>
            <w:tcBorders>
              <w:left w:val="nil"/>
              <w:right w:val="single" w:sz="0" w:space="0" w:color="auto"/>
            </w:tcBorders>
            <w:vAlign w:val="center"/>
          </w:tcPr>
          <w:p w14:paraId="3191129B" w14:textId="77777777" w:rsidR="003667F2" w:rsidRDefault="003667F2"/>
        </w:tc>
        <w:tc>
          <w:tcPr>
            <w:tcW w:w="1042" w:type="dxa"/>
            <w:gridSpan w:val="2"/>
            <w:vMerge/>
            <w:tcBorders>
              <w:left w:val="nil"/>
              <w:right w:val="single" w:sz="0" w:space="0" w:color="auto"/>
            </w:tcBorders>
            <w:vAlign w:val="center"/>
          </w:tcPr>
          <w:p w14:paraId="010CC912" w14:textId="77777777" w:rsidR="003667F2" w:rsidRDefault="003667F2"/>
        </w:tc>
        <w:tc>
          <w:tcPr>
            <w:tcW w:w="962" w:type="dxa"/>
            <w:gridSpan w:val="2"/>
            <w:vMerge/>
            <w:tcBorders>
              <w:left w:val="nil"/>
              <w:right w:val="single" w:sz="0" w:space="0" w:color="auto"/>
            </w:tcBorders>
            <w:vAlign w:val="center"/>
          </w:tcPr>
          <w:p w14:paraId="1FC54FB8" w14:textId="77777777" w:rsidR="003667F2" w:rsidRDefault="003667F2"/>
        </w:tc>
        <w:tc>
          <w:tcPr>
            <w:tcW w:w="648" w:type="dxa"/>
            <w:vMerge/>
            <w:tcBorders>
              <w:left w:val="nil"/>
              <w:right w:val="single" w:sz="0" w:space="0" w:color="auto"/>
            </w:tcBorders>
            <w:vAlign w:val="center"/>
          </w:tcPr>
          <w:p w14:paraId="1740A32D" w14:textId="77777777" w:rsidR="003667F2" w:rsidRDefault="003667F2"/>
        </w:tc>
        <w:tc>
          <w:tcPr>
            <w:tcW w:w="1916" w:type="dxa"/>
            <w:gridSpan w:val="4"/>
            <w:tcBorders>
              <w:top w:val="single" w:sz="8" w:space="0" w:color="auto"/>
              <w:left w:val="nil"/>
              <w:bottom w:val="single" w:sz="8" w:space="0" w:color="auto"/>
              <w:right w:val="single" w:sz="8" w:space="0" w:color="auto"/>
            </w:tcBorders>
            <w:vAlign w:val="center"/>
          </w:tcPr>
          <w:p w14:paraId="042096EE" w14:textId="14E1A342" w:rsidR="4685081E" w:rsidRDefault="4685081E" w:rsidP="4685081E">
            <w:pPr>
              <w:jc w:val="both"/>
            </w:pPr>
            <w:r w:rsidRPr="4685081E">
              <w:rPr>
                <w:sz w:val="20"/>
                <w:szCs w:val="20"/>
              </w:rPr>
              <w:t>Vehicles-Budget</w:t>
            </w:r>
          </w:p>
        </w:tc>
        <w:tc>
          <w:tcPr>
            <w:tcW w:w="1145" w:type="dxa"/>
            <w:tcBorders>
              <w:top w:val="single" w:sz="8" w:space="0" w:color="auto"/>
              <w:left w:val="nil"/>
              <w:bottom w:val="single" w:sz="8" w:space="0" w:color="auto"/>
              <w:right w:val="single" w:sz="8" w:space="0" w:color="auto"/>
            </w:tcBorders>
          </w:tcPr>
          <w:p w14:paraId="6277B069" w14:textId="5DC6DABD" w:rsidR="4685081E" w:rsidRDefault="4685081E" w:rsidP="4685081E">
            <w:pPr>
              <w:jc w:val="right"/>
            </w:pPr>
            <w:r w:rsidRPr="4685081E">
              <w:rPr>
                <w:sz w:val="20"/>
                <w:szCs w:val="20"/>
              </w:rPr>
              <w:t>29,361</w:t>
            </w:r>
          </w:p>
        </w:tc>
      </w:tr>
      <w:tr w:rsidR="4685081E" w14:paraId="3633CDF1" w14:textId="77777777" w:rsidTr="007538EB">
        <w:trPr>
          <w:trHeight w:val="345"/>
          <w:tblHeader/>
        </w:trPr>
        <w:tc>
          <w:tcPr>
            <w:tcW w:w="5808" w:type="dxa"/>
            <w:gridSpan w:val="2"/>
            <w:vMerge/>
            <w:tcBorders>
              <w:left w:val="single" w:sz="0" w:space="0" w:color="auto"/>
              <w:bottom w:val="single" w:sz="0" w:space="0" w:color="auto"/>
              <w:right w:val="single" w:sz="0" w:space="0" w:color="auto"/>
            </w:tcBorders>
            <w:vAlign w:val="center"/>
          </w:tcPr>
          <w:p w14:paraId="4787320C" w14:textId="77777777" w:rsidR="003667F2" w:rsidRDefault="003667F2"/>
        </w:tc>
        <w:tc>
          <w:tcPr>
            <w:tcW w:w="1109" w:type="dxa"/>
            <w:gridSpan w:val="2"/>
            <w:vMerge/>
            <w:tcBorders>
              <w:left w:val="nil"/>
              <w:bottom w:val="single" w:sz="0" w:space="0" w:color="auto"/>
              <w:right w:val="single" w:sz="0" w:space="0" w:color="auto"/>
            </w:tcBorders>
            <w:vAlign w:val="center"/>
          </w:tcPr>
          <w:p w14:paraId="2236ECFC" w14:textId="77777777" w:rsidR="003667F2" w:rsidRDefault="003667F2"/>
        </w:tc>
        <w:tc>
          <w:tcPr>
            <w:tcW w:w="1271" w:type="dxa"/>
            <w:gridSpan w:val="2"/>
            <w:vMerge/>
            <w:tcBorders>
              <w:left w:val="nil"/>
              <w:bottom w:val="single" w:sz="0" w:space="0" w:color="auto"/>
              <w:right w:val="single" w:sz="0" w:space="0" w:color="auto"/>
            </w:tcBorders>
            <w:vAlign w:val="center"/>
          </w:tcPr>
          <w:p w14:paraId="1BFBEBCD" w14:textId="77777777" w:rsidR="003667F2" w:rsidRDefault="003667F2"/>
        </w:tc>
        <w:tc>
          <w:tcPr>
            <w:tcW w:w="1042" w:type="dxa"/>
            <w:gridSpan w:val="2"/>
            <w:vMerge/>
            <w:tcBorders>
              <w:left w:val="nil"/>
              <w:bottom w:val="single" w:sz="0" w:space="0" w:color="auto"/>
              <w:right w:val="single" w:sz="0" w:space="0" w:color="auto"/>
            </w:tcBorders>
            <w:vAlign w:val="center"/>
          </w:tcPr>
          <w:p w14:paraId="123EB8EB" w14:textId="77777777" w:rsidR="003667F2" w:rsidRDefault="003667F2"/>
        </w:tc>
        <w:tc>
          <w:tcPr>
            <w:tcW w:w="962" w:type="dxa"/>
            <w:gridSpan w:val="2"/>
            <w:vMerge/>
            <w:tcBorders>
              <w:left w:val="nil"/>
              <w:bottom w:val="single" w:sz="0" w:space="0" w:color="auto"/>
              <w:right w:val="single" w:sz="0" w:space="0" w:color="auto"/>
            </w:tcBorders>
            <w:vAlign w:val="center"/>
          </w:tcPr>
          <w:p w14:paraId="5DF62683" w14:textId="77777777" w:rsidR="003667F2" w:rsidRDefault="003667F2"/>
        </w:tc>
        <w:tc>
          <w:tcPr>
            <w:tcW w:w="648" w:type="dxa"/>
            <w:vMerge/>
            <w:tcBorders>
              <w:left w:val="nil"/>
              <w:bottom w:val="single" w:sz="0" w:space="0" w:color="auto"/>
              <w:right w:val="single" w:sz="0" w:space="0" w:color="auto"/>
            </w:tcBorders>
            <w:vAlign w:val="center"/>
          </w:tcPr>
          <w:p w14:paraId="6609A378" w14:textId="77777777" w:rsidR="003667F2" w:rsidRDefault="003667F2"/>
        </w:tc>
        <w:tc>
          <w:tcPr>
            <w:tcW w:w="1916" w:type="dxa"/>
            <w:gridSpan w:val="4"/>
            <w:tcBorders>
              <w:top w:val="single" w:sz="8" w:space="0" w:color="auto"/>
              <w:left w:val="nil"/>
              <w:bottom w:val="single" w:sz="8" w:space="0" w:color="auto"/>
              <w:right w:val="single" w:sz="8" w:space="0" w:color="auto"/>
            </w:tcBorders>
            <w:vAlign w:val="center"/>
          </w:tcPr>
          <w:p w14:paraId="6722CBD8" w14:textId="73755231" w:rsidR="4685081E" w:rsidRDefault="4685081E" w:rsidP="4685081E">
            <w:pPr>
              <w:jc w:val="both"/>
            </w:pPr>
            <w:r w:rsidRPr="4685081E">
              <w:rPr>
                <w:sz w:val="20"/>
                <w:szCs w:val="20"/>
              </w:rPr>
              <w:t>Facilities and Administration</w:t>
            </w:r>
          </w:p>
        </w:tc>
        <w:tc>
          <w:tcPr>
            <w:tcW w:w="1145" w:type="dxa"/>
            <w:tcBorders>
              <w:top w:val="single" w:sz="8" w:space="0" w:color="auto"/>
              <w:left w:val="nil"/>
              <w:bottom w:val="single" w:sz="8" w:space="0" w:color="auto"/>
              <w:right w:val="single" w:sz="8" w:space="0" w:color="auto"/>
            </w:tcBorders>
          </w:tcPr>
          <w:p w14:paraId="086CCB3D" w14:textId="3EDE0206" w:rsidR="4685081E" w:rsidRDefault="4685081E" w:rsidP="4685081E">
            <w:pPr>
              <w:jc w:val="right"/>
            </w:pPr>
            <w:r w:rsidRPr="4685081E">
              <w:rPr>
                <w:sz w:val="20"/>
                <w:szCs w:val="20"/>
              </w:rPr>
              <w:t>45,429</w:t>
            </w:r>
          </w:p>
        </w:tc>
      </w:tr>
      <w:tr w:rsidR="4685081E" w14:paraId="3F606E79" w14:textId="77777777" w:rsidTr="007538EB">
        <w:trPr>
          <w:trHeight w:val="390"/>
          <w:tblHeader/>
        </w:trPr>
        <w:tc>
          <w:tcPr>
            <w:tcW w:w="3117" w:type="dxa"/>
            <w:tcBorders>
              <w:top w:val="nil"/>
              <w:left w:val="single" w:sz="8" w:space="0" w:color="auto"/>
              <w:bottom w:val="single" w:sz="8" w:space="0" w:color="auto"/>
              <w:right w:val="single" w:sz="8" w:space="0" w:color="auto"/>
            </w:tcBorders>
          </w:tcPr>
          <w:p w14:paraId="6BBD59AD" w14:textId="589401DE" w:rsidR="4685081E" w:rsidRDefault="4685081E" w:rsidP="4685081E">
            <w:pPr>
              <w:jc w:val="both"/>
            </w:pPr>
            <w:r w:rsidRPr="4685081E">
              <w:rPr>
                <w:b/>
                <w:bCs/>
                <w:sz w:val="20"/>
                <w:szCs w:val="20"/>
              </w:rPr>
              <w:t xml:space="preserve"> </w:t>
            </w:r>
          </w:p>
        </w:tc>
        <w:tc>
          <w:tcPr>
            <w:tcW w:w="9639" w:type="dxa"/>
            <w:gridSpan w:val="14"/>
            <w:tcBorders>
              <w:top w:val="nil"/>
              <w:left w:val="single" w:sz="8" w:space="0" w:color="auto"/>
              <w:bottom w:val="single" w:sz="8" w:space="0" w:color="auto"/>
              <w:right w:val="single" w:sz="8" w:space="0" w:color="auto"/>
            </w:tcBorders>
            <w:shd w:val="clear" w:color="auto" w:fill="D9D9D9" w:themeFill="background1" w:themeFillShade="D9"/>
          </w:tcPr>
          <w:p w14:paraId="0024A010" w14:textId="58141492" w:rsidR="4685081E" w:rsidRDefault="4685081E" w:rsidP="4685081E">
            <w:pPr>
              <w:jc w:val="both"/>
            </w:pPr>
            <w:r w:rsidRPr="4685081E">
              <w:rPr>
                <w:b/>
                <w:bCs/>
                <w:color w:val="000000" w:themeColor="text1"/>
                <w:sz w:val="20"/>
                <w:szCs w:val="20"/>
              </w:rPr>
              <w:t>Sub-Total for Output 4</w:t>
            </w:r>
          </w:p>
        </w:tc>
        <w:tc>
          <w:tcPr>
            <w:tcW w:w="1145" w:type="dxa"/>
            <w:tcBorders>
              <w:top w:val="single" w:sz="8" w:space="0" w:color="auto"/>
              <w:left w:val="nil"/>
              <w:bottom w:val="single" w:sz="8" w:space="0" w:color="auto"/>
              <w:right w:val="single" w:sz="8" w:space="0" w:color="auto"/>
            </w:tcBorders>
            <w:shd w:val="clear" w:color="auto" w:fill="D9D9D9" w:themeFill="background1" w:themeFillShade="D9"/>
          </w:tcPr>
          <w:p w14:paraId="0BF7D483" w14:textId="12F7C19A" w:rsidR="4685081E" w:rsidRDefault="4685081E" w:rsidP="4685081E">
            <w:pPr>
              <w:jc w:val="right"/>
            </w:pPr>
            <w:r w:rsidRPr="4685081E">
              <w:rPr>
                <w:b/>
                <w:bCs/>
                <w:color w:val="000000" w:themeColor="text1"/>
                <w:sz w:val="14"/>
                <w:szCs w:val="14"/>
              </w:rPr>
              <w:t>613,296</w:t>
            </w:r>
          </w:p>
        </w:tc>
      </w:tr>
      <w:tr w:rsidR="4685081E" w14:paraId="71AF77F2" w14:textId="77777777" w:rsidTr="007538EB">
        <w:trPr>
          <w:trHeight w:val="345"/>
          <w:tblHeader/>
        </w:trPr>
        <w:tc>
          <w:tcPr>
            <w:tcW w:w="3117" w:type="dxa"/>
            <w:tcBorders>
              <w:top w:val="single" w:sz="8" w:space="0" w:color="auto"/>
              <w:left w:val="single" w:sz="8" w:space="0" w:color="auto"/>
              <w:bottom w:val="single" w:sz="8" w:space="0" w:color="auto"/>
              <w:right w:val="single" w:sz="8" w:space="0" w:color="auto"/>
            </w:tcBorders>
          </w:tcPr>
          <w:p w14:paraId="52D8FDFE" w14:textId="431E942E" w:rsidR="4685081E" w:rsidRDefault="4685081E" w:rsidP="4685081E">
            <w:r w:rsidRPr="4685081E">
              <w:rPr>
                <w:b/>
                <w:bCs/>
                <w:sz w:val="20"/>
                <w:szCs w:val="20"/>
              </w:rPr>
              <w:t>Outputs Total</w:t>
            </w:r>
          </w:p>
        </w:tc>
        <w:tc>
          <w:tcPr>
            <w:tcW w:w="2691" w:type="dxa"/>
            <w:tcBorders>
              <w:top w:val="single" w:sz="8" w:space="0" w:color="auto"/>
              <w:left w:val="single" w:sz="8" w:space="0" w:color="auto"/>
              <w:bottom w:val="single" w:sz="8" w:space="0" w:color="auto"/>
              <w:right w:val="nil"/>
            </w:tcBorders>
            <w:shd w:val="clear" w:color="auto" w:fill="A1A1A1"/>
          </w:tcPr>
          <w:p w14:paraId="5951AF8D" w14:textId="238293C0" w:rsidR="4685081E" w:rsidRDefault="4685081E" w:rsidP="4685081E">
            <w:r w:rsidRPr="4685081E">
              <w:rPr>
                <w:sz w:val="20"/>
                <w:szCs w:val="20"/>
              </w:rPr>
              <w:t xml:space="preserve"> </w:t>
            </w:r>
          </w:p>
        </w:tc>
        <w:tc>
          <w:tcPr>
            <w:tcW w:w="6948" w:type="dxa"/>
            <w:gridSpan w:val="13"/>
            <w:tcBorders>
              <w:top w:val="nil"/>
              <w:left w:val="single" w:sz="8" w:space="0" w:color="auto"/>
              <w:bottom w:val="single" w:sz="8" w:space="0" w:color="auto"/>
              <w:right w:val="single" w:sz="8" w:space="0" w:color="auto"/>
            </w:tcBorders>
            <w:shd w:val="clear" w:color="auto" w:fill="D9D9D9" w:themeFill="background1" w:themeFillShade="D9"/>
            <w:vAlign w:val="center"/>
          </w:tcPr>
          <w:p w14:paraId="2F36A9AB" w14:textId="5BC3F436" w:rsidR="4685081E" w:rsidRDefault="4685081E" w:rsidP="4685081E">
            <w:pPr>
              <w:jc w:val="both"/>
            </w:pPr>
            <w:r w:rsidRPr="4685081E">
              <w:rPr>
                <w:sz w:val="20"/>
                <w:szCs w:val="20"/>
              </w:rPr>
              <w:t xml:space="preserve"> </w:t>
            </w:r>
          </w:p>
        </w:tc>
        <w:tc>
          <w:tcPr>
            <w:tcW w:w="1145" w:type="dxa"/>
            <w:tcBorders>
              <w:top w:val="single" w:sz="8" w:space="0" w:color="auto"/>
              <w:left w:val="nil"/>
              <w:bottom w:val="single" w:sz="8" w:space="0" w:color="auto"/>
              <w:right w:val="single" w:sz="8" w:space="0" w:color="auto"/>
            </w:tcBorders>
          </w:tcPr>
          <w:p w14:paraId="51F296FE" w14:textId="68EB3D97" w:rsidR="4685081E" w:rsidRDefault="4685081E" w:rsidP="4685081E">
            <w:pPr>
              <w:jc w:val="right"/>
            </w:pPr>
            <w:r w:rsidRPr="4685081E">
              <w:rPr>
                <w:b/>
                <w:bCs/>
                <w:sz w:val="14"/>
                <w:szCs w:val="14"/>
              </w:rPr>
              <w:t>2,566,924</w:t>
            </w:r>
          </w:p>
        </w:tc>
      </w:tr>
      <w:tr w:rsidR="4685081E" w14:paraId="115160C0" w14:textId="77777777" w:rsidTr="007538EB">
        <w:trPr>
          <w:trHeight w:val="345"/>
          <w:tblHeader/>
        </w:trPr>
        <w:tc>
          <w:tcPr>
            <w:tcW w:w="3117" w:type="dxa"/>
            <w:tcBorders>
              <w:top w:val="single" w:sz="8" w:space="0" w:color="auto"/>
              <w:left w:val="single" w:sz="8" w:space="0" w:color="auto"/>
              <w:bottom w:val="single" w:sz="8" w:space="0" w:color="auto"/>
              <w:right w:val="single" w:sz="8" w:space="0" w:color="auto"/>
            </w:tcBorders>
          </w:tcPr>
          <w:p w14:paraId="197B5F07" w14:textId="6AA8E7A6" w:rsidR="4685081E" w:rsidRDefault="4685081E" w:rsidP="4685081E">
            <w:r w:rsidRPr="4685081E">
              <w:rPr>
                <w:b/>
                <w:bCs/>
                <w:sz w:val="20"/>
                <w:szCs w:val="20"/>
              </w:rPr>
              <w:t>GMS Total</w:t>
            </w:r>
          </w:p>
        </w:tc>
        <w:tc>
          <w:tcPr>
            <w:tcW w:w="2691" w:type="dxa"/>
            <w:tcBorders>
              <w:top w:val="single" w:sz="8" w:space="0" w:color="auto"/>
              <w:left w:val="single" w:sz="8" w:space="0" w:color="auto"/>
              <w:bottom w:val="single" w:sz="8" w:space="0" w:color="auto"/>
              <w:right w:val="nil"/>
            </w:tcBorders>
            <w:shd w:val="clear" w:color="auto" w:fill="A1A1A1"/>
          </w:tcPr>
          <w:p w14:paraId="47787794" w14:textId="771EF6A0" w:rsidR="4685081E" w:rsidRDefault="4685081E" w:rsidP="4685081E">
            <w:r w:rsidRPr="4685081E">
              <w:rPr>
                <w:sz w:val="20"/>
                <w:szCs w:val="20"/>
              </w:rPr>
              <w:t xml:space="preserve"> </w:t>
            </w:r>
          </w:p>
        </w:tc>
        <w:tc>
          <w:tcPr>
            <w:tcW w:w="6948" w:type="dxa"/>
            <w:gridSpan w:val="1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71AB00C" w14:textId="49C7D5B4" w:rsidR="4685081E" w:rsidRDefault="4685081E" w:rsidP="4685081E">
            <w:pPr>
              <w:jc w:val="both"/>
            </w:pPr>
            <w:r w:rsidRPr="4685081E">
              <w:rPr>
                <w:color w:val="000000" w:themeColor="text1"/>
                <w:sz w:val="20"/>
                <w:szCs w:val="20"/>
              </w:rPr>
              <w:t xml:space="preserve"> </w:t>
            </w:r>
          </w:p>
        </w:tc>
        <w:tc>
          <w:tcPr>
            <w:tcW w:w="1145" w:type="dxa"/>
            <w:tcBorders>
              <w:top w:val="single" w:sz="8" w:space="0" w:color="auto"/>
              <w:left w:val="nil"/>
              <w:bottom w:val="single" w:sz="8" w:space="0" w:color="auto"/>
              <w:right w:val="single" w:sz="8" w:space="0" w:color="auto"/>
            </w:tcBorders>
          </w:tcPr>
          <w:p w14:paraId="47AACE7F" w14:textId="11B6DEAE" w:rsidR="4685081E" w:rsidRDefault="4685081E" w:rsidP="4685081E">
            <w:pPr>
              <w:jc w:val="right"/>
            </w:pPr>
            <w:r w:rsidRPr="4685081E">
              <w:rPr>
                <w:b/>
                <w:bCs/>
                <w:sz w:val="14"/>
                <w:szCs w:val="14"/>
              </w:rPr>
              <w:t>205,353</w:t>
            </w:r>
          </w:p>
        </w:tc>
      </w:tr>
      <w:tr w:rsidR="4685081E" w14:paraId="087188D2" w14:textId="77777777" w:rsidTr="007538EB">
        <w:trPr>
          <w:trHeight w:val="90"/>
          <w:tblHeader/>
        </w:trPr>
        <w:tc>
          <w:tcPr>
            <w:tcW w:w="3117" w:type="dxa"/>
            <w:tcBorders>
              <w:top w:val="single" w:sz="8" w:space="0" w:color="auto"/>
              <w:left w:val="single" w:sz="8" w:space="0" w:color="auto"/>
              <w:bottom w:val="single" w:sz="8" w:space="0" w:color="auto"/>
              <w:right w:val="single" w:sz="8" w:space="0" w:color="auto"/>
            </w:tcBorders>
            <w:shd w:val="clear" w:color="auto" w:fill="CCCCCC"/>
          </w:tcPr>
          <w:p w14:paraId="67EAFAF7" w14:textId="5732AAAE" w:rsidR="4685081E" w:rsidRDefault="4685081E" w:rsidP="4685081E">
            <w:pPr>
              <w:jc w:val="both"/>
            </w:pPr>
            <w:r w:rsidRPr="4685081E">
              <w:rPr>
                <w:b/>
                <w:bCs/>
                <w:color w:val="000000" w:themeColor="text1"/>
                <w:sz w:val="20"/>
                <w:szCs w:val="20"/>
              </w:rPr>
              <w:t>TOTAL</w:t>
            </w:r>
          </w:p>
        </w:tc>
        <w:tc>
          <w:tcPr>
            <w:tcW w:w="2691" w:type="dxa"/>
            <w:tcBorders>
              <w:top w:val="single" w:sz="8" w:space="0" w:color="auto"/>
              <w:left w:val="single" w:sz="8" w:space="0" w:color="auto"/>
              <w:bottom w:val="single" w:sz="8" w:space="0" w:color="auto"/>
              <w:right w:val="nil"/>
            </w:tcBorders>
            <w:shd w:val="clear" w:color="auto" w:fill="A1A1A1"/>
          </w:tcPr>
          <w:p w14:paraId="5CBCA362" w14:textId="6BAD5C99" w:rsidR="4685081E" w:rsidRDefault="4685081E" w:rsidP="4685081E">
            <w:pPr>
              <w:jc w:val="both"/>
            </w:pPr>
            <w:r w:rsidRPr="4685081E">
              <w:rPr>
                <w:sz w:val="20"/>
                <w:szCs w:val="20"/>
              </w:rPr>
              <w:t xml:space="preserve"> </w:t>
            </w:r>
          </w:p>
        </w:tc>
        <w:tc>
          <w:tcPr>
            <w:tcW w:w="1095" w:type="dxa"/>
            <w:tcBorders>
              <w:top w:val="single" w:sz="8" w:space="0" w:color="auto"/>
              <w:left w:val="nil"/>
              <w:bottom w:val="single" w:sz="8" w:space="0" w:color="auto"/>
              <w:right w:val="nil"/>
            </w:tcBorders>
            <w:shd w:val="clear" w:color="auto" w:fill="A1A1A1"/>
          </w:tcPr>
          <w:p w14:paraId="112684F2" w14:textId="18C9B266" w:rsidR="4685081E" w:rsidRDefault="4685081E" w:rsidP="4685081E">
            <w:pPr>
              <w:jc w:val="both"/>
            </w:pPr>
            <w:r w:rsidRPr="4685081E">
              <w:rPr>
                <w:sz w:val="20"/>
                <w:szCs w:val="20"/>
              </w:rPr>
              <w:t xml:space="preserve"> </w:t>
            </w:r>
          </w:p>
        </w:tc>
        <w:tc>
          <w:tcPr>
            <w:tcW w:w="1271" w:type="dxa"/>
            <w:gridSpan w:val="2"/>
            <w:tcBorders>
              <w:top w:val="nil"/>
              <w:left w:val="nil"/>
              <w:bottom w:val="single" w:sz="8" w:space="0" w:color="auto"/>
              <w:right w:val="nil"/>
            </w:tcBorders>
            <w:shd w:val="clear" w:color="auto" w:fill="A1A1A1"/>
          </w:tcPr>
          <w:p w14:paraId="66855775" w14:textId="55F0C89C" w:rsidR="4685081E" w:rsidRDefault="4685081E" w:rsidP="4685081E">
            <w:pPr>
              <w:jc w:val="both"/>
            </w:pPr>
            <w:r w:rsidRPr="4685081E">
              <w:rPr>
                <w:sz w:val="20"/>
                <w:szCs w:val="20"/>
              </w:rPr>
              <w:t xml:space="preserve"> </w:t>
            </w:r>
          </w:p>
        </w:tc>
        <w:tc>
          <w:tcPr>
            <w:tcW w:w="375" w:type="dxa"/>
            <w:gridSpan w:val="2"/>
            <w:tcBorders>
              <w:top w:val="nil"/>
              <w:left w:val="nil"/>
              <w:bottom w:val="single" w:sz="8" w:space="0" w:color="auto"/>
              <w:right w:val="nil"/>
            </w:tcBorders>
            <w:shd w:val="clear" w:color="auto" w:fill="A1A1A1"/>
          </w:tcPr>
          <w:p w14:paraId="1F3F9901" w14:textId="0495398A" w:rsidR="4685081E" w:rsidRDefault="4685081E" w:rsidP="4685081E">
            <w:pPr>
              <w:jc w:val="both"/>
            </w:pPr>
            <w:r w:rsidRPr="4685081E">
              <w:rPr>
                <w:sz w:val="20"/>
                <w:szCs w:val="20"/>
              </w:rPr>
              <w:t xml:space="preserve"> </w:t>
            </w:r>
          </w:p>
        </w:tc>
        <w:tc>
          <w:tcPr>
            <w:tcW w:w="973" w:type="dxa"/>
            <w:gridSpan w:val="2"/>
            <w:tcBorders>
              <w:top w:val="nil"/>
              <w:left w:val="nil"/>
              <w:bottom w:val="single" w:sz="8" w:space="0" w:color="auto"/>
              <w:right w:val="nil"/>
            </w:tcBorders>
            <w:shd w:val="clear" w:color="auto" w:fill="A1A1A1"/>
          </w:tcPr>
          <w:p w14:paraId="3641FD8F" w14:textId="216E8376" w:rsidR="4685081E" w:rsidRDefault="4685081E" w:rsidP="4685081E">
            <w:pPr>
              <w:jc w:val="both"/>
            </w:pPr>
            <w:r w:rsidRPr="4685081E">
              <w:rPr>
                <w:sz w:val="20"/>
                <w:szCs w:val="20"/>
              </w:rPr>
              <w:t xml:space="preserve"> </w:t>
            </w:r>
          </w:p>
        </w:tc>
        <w:tc>
          <w:tcPr>
            <w:tcW w:w="1504" w:type="dxa"/>
            <w:gridSpan w:val="3"/>
            <w:tcBorders>
              <w:top w:val="nil"/>
              <w:left w:val="nil"/>
              <w:bottom w:val="single" w:sz="8" w:space="0" w:color="auto"/>
              <w:right w:val="nil"/>
            </w:tcBorders>
            <w:shd w:val="clear" w:color="auto" w:fill="A1A1A1"/>
          </w:tcPr>
          <w:p w14:paraId="286E9E69" w14:textId="4019EC06" w:rsidR="4685081E" w:rsidRDefault="4685081E" w:rsidP="4685081E">
            <w:pPr>
              <w:jc w:val="both"/>
            </w:pPr>
            <w:r w:rsidRPr="4685081E">
              <w:rPr>
                <w:sz w:val="20"/>
                <w:szCs w:val="20"/>
              </w:rPr>
              <w:t xml:space="preserve"> </w:t>
            </w:r>
          </w:p>
        </w:tc>
        <w:tc>
          <w:tcPr>
            <w:tcW w:w="609" w:type="dxa"/>
            <w:tcBorders>
              <w:top w:val="nil"/>
              <w:left w:val="nil"/>
              <w:bottom w:val="single" w:sz="8" w:space="0" w:color="auto"/>
              <w:right w:val="single" w:sz="8" w:space="0" w:color="auto"/>
            </w:tcBorders>
            <w:shd w:val="clear" w:color="auto" w:fill="A1A1A1"/>
          </w:tcPr>
          <w:p w14:paraId="730343EA" w14:textId="23D45456" w:rsidR="4685081E" w:rsidRDefault="4685081E" w:rsidP="4685081E">
            <w:pPr>
              <w:jc w:val="both"/>
            </w:pPr>
            <w:r w:rsidRPr="4685081E">
              <w:rPr>
                <w:sz w:val="20"/>
                <w:szCs w:val="20"/>
              </w:rPr>
              <w:t xml:space="preserve"> </w:t>
            </w:r>
          </w:p>
        </w:tc>
        <w:tc>
          <w:tcPr>
            <w:tcW w:w="1107" w:type="dxa"/>
            <w:tcBorders>
              <w:top w:val="nil"/>
              <w:left w:val="single" w:sz="8" w:space="0" w:color="auto"/>
              <w:bottom w:val="single" w:sz="8" w:space="0" w:color="auto"/>
              <w:right w:val="single" w:sz="8" w:space="0" w:color="auto"/>
            </w:tcBorders>
            <w:shd w:val="clear" w:color="auto" w:fill="CCCCCC"/>
          </w:tcPr>
          <w:p w14:paraId="6E7341F7" w14:textId="775F1CC5" w:rsidR="4685081E" w:rsidRDefault="4685081E" w:rsidP="4685081E">
            <w:pPr>
              <w:jc w:val="right"/>
            </w:pPr>
            <w:r w:rsidRPr="4685081E">
              <w:rPr>
                <w:sz w:val="20"/>
                <w:szCs w:val="20"/>
              </w:rPr>
              <w:t xml:space="preserve"> </w:t>
            </w:r>
          </w:p>
        </w:tc>
        <w:tc>
          <w:tcPr>
            <w:tcW w:w="1159" w:type="dxa"/>
            <w:gridSpan w:val="2"/>
            <w:tcBorders>
              <w:top w:val="nil"/>
              <w:left w:val="single" w:sz="8" w:space="0" w:color="auto"/>
              <w:bottom w:val="single" w:sz="8" w:space="0" w:color="auto"/>
              <w:right w:val="single" w:sz="8" w:space="0" w:color="auto"/>
            </w:tcBorders>
          </w:tcPr>
          <w:p w14:paraId="7CF662CB" w14:textId="434A768F" w:rsidR="4685081E" w:rsidRDefault="4685081E" w:rsidP="4685081E">
            <w:pPr>
              <w:jc w:val="right"/>
            </w:pPr>
            <w:r w:rsidRPr="4685081E">
              <w:rPr>
                <w:b/>
                <w:bCs/>
                <w:sz w:val="14"/>
                <w:szCs w:val="14"/>
              </w:rPr>
              <w:t>2,772,277</w:t>
            </w:r>
          </w:p>
        </w:tc>
      </w:tr>
    </w:tbl>
    <w:p w14:paraId="11773379" w14:textId="73683B7F" w:rsidR="001437A2" w:rsidRPr="00B03BC0" w:rsidRDefault="001437A2" w:rsidP="4685081E">
      <w:pPr>
        <w:autoSpaceDE w:val="0"/>
        <w:autoSpaceDN w:val="0"/>
        <w:adjustRightInd w:val="0"/>
        <w:jc w:val="both"/>
        <w:rPr>
          <w:b/>
          <w:bCs/>
          <w:sz w:val="20"/>
          <w:szCs w:val="20"/>
        </w:rPr>
      </w:pPr>
    </w:p>
    <w:sectPr w:rsidR="001437A2" w:rsidRPr="00B03BC0" w:rsidSect="007538EB">
      <w:headerReference w:type="default" r:id="rId16"/>
      <w:footerReference w:type="even" r:id="rId17"/>
      <w:footerReference w:type="default" r:id="rId18"/>
      <w:pgSz w:w="16838" w:h="11906" w:orient="landscape" w:code="9"/>
      <w:pgMar w:top="1152" w:right="1988" w:bottom="1152"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BDAFF" w14:textId="77777777" w:rsidR="00137EDD" w:rsidRDefault="00137EDD">
      <w:r>
        <w:separator/>
      </w:r>
    </w:p>
  </w:endnote>
  <w:endnote w:type="continuationSeparator" w:id="0">
    <w:p w14:paraId="55FC6F56" w14:textId="77777777" w:rsidR="00137EDD" w:rsidRDefault="00137EDD">
      <w:r>
        <w:continuationSeparator/>
      </w:r>
    </w:p>
  </w:endnote>
  <w:endnote w:type="continuationNotice" w:id="1">
    <w:p w14:paraId="7B6C3B75" w14:textId="77777777" w:rsidR="00137EDD" w:rsidRDefault="00137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ACaslon-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CD09" w14:textId="77777777" w:rsidR="007939FE" w:rsidRDefault="007939FE" w:rsidP="00EE26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C6DBB1" w14:textId="77777777" w:rsidR="007939FE" w:rsidRDefault="007939FE" w:rsidP="00126D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C32C" w14:textId="77777777" w:rsidR="007939FE" w:rsidRDefault="007939FE" w:rsidP="00EE26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9703CB0" w14:textId="77777777" w:rsidR="007939FE" w:rsidRDefault="007939FE" w:rsidP="00126DB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1C88" w14:textId="77777777" w:rsidR="007939FE" w:rsidRDefault="007939FE" w:rsidP="003F26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7D7B07" w14:textId="77777777" w:rsidR="007939FE" w:rsidRDefault="007939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25379" w14:textId="77777777" w:rsidR="007939FE" w:rsidRDefault="007939FE" w:rsidP="003F26E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EF7EE" w14:textId="77777777" w:rsidR="00137EDD" w:rsidRDefault="00137EDD">
      <w:r>
        <w:separator/>
      </w:r>
    </w:p>
  </w:footnote>
  <w:footnote w:type="continuationSeparator" w:id="0">
    <w:p w14:paraId="5457706B" w14:textId="77777777" w:rsidR="00137EDD" w:rsidRDefault="00137EDD">
      <w:r>
        <w:continuationSeparator/>
      </w:r>
    </w:p>
  </w:footnote>
  <w:footnote w:type="continuationNotice" w:id="1">
    <w:p w14:paraId="15861669" w14:textId="77777777" w:rsidR="00137EDD" w:rsidRDefault="00137EDD"/>
  </w:footnote>
  <w:footnote w:id="2">
    <w:p w14:paraId="203B3BCE" w14:textId="77808A2B" w:rsidR="007939FE" w:rsidRPr="00171FE5" w:rsidRDefault="007939FE" w:rsidP="00806E97">
      <w:r w:rsidRPr="00071224">
        <w:rPr>
          <w:rStyle w:val="FootnoteReference"/>
          <w:rFonts w:ascii="Calibri" w:hAnsi="Calibri" w:cs="Calibri"/>
          <w:sz w:val="20"/>
          <w:szCs w:val="20"/>
        </w:rPr>
        <w:footnoteRef/>
      </w:r>
      <w:r w:rsidRPr="00071224">
        <w:rPr>
          <w:rStyle w:val="FootnoteReference"/>
          <w:rFonts w:ascii="Calibri" w:hAnsi="Calibri" w:cs="Calibri"/>
          <w:sz w:val="20"/>
          <w:szCs w:val="20"/>
        </w:rPr>
        <w:t xml:space="preserve"> </w:t>
      </w:r>
      <w:r w:rsidRPr="00071224">
        <w:rPr>
          <w:rFonts w:ascii="Calibri" w:hAnsi="Calibri" w:cs="Calibri"/>
          <w:sz w:val="20"/>
          <w:szCs w:val="20"/>
          <w:lang w:val="en-GB"/>
        </w:rPr>
        <w:t xml:space="preserve"> Statistical Committee of RA </w:t>
      </w:r>
      <w:hyperlink r:id="rId1" w:history="1">
        <w:r w:rsidRPr="00071224">
          <w:rPr>
            <w:rStyle w:val="Hyperlink"/>
            <w:rFonts w:ascii="Calibri" w:hAnsi="Calibri" w:cs="Calibri"/>
            <w:sz w:val="20"/>
            <w:szCs w:val="20"/>
            <w:lang w:val="en-GB"/>
          </w:rPr>
          <w:t>https://armstat.am/file/article/nasel_01.01.2020.pdf</w:t>
        </w:r>
      </w:hyperlink>
      <w:r w:rsidRPr="00071224">
        <w:rPr>
          <w:rFonts w:ascii="Calibri" w:hAnsi="Calibri" w:cs="Calibri"/>
          <w:sz w:val="20"/>
          <w:szCs w:val="20"/>
          <w:lang w:val="en-GB"/>
        </w:rPr>
        <w:t xml:space="preserve"> page 4</w:t>
      </w:r>
    </w:p>
  </w:footnote>
  <w:footnote w:id="3">
    <w:p w14:paraId="158A4EA0" w14:textId="4B938779" w:rsidR="007939FE" w:rsidRPr="00071224" w:rsidRDefault="007939FE" w:rsidP="00B0035D">
      <w:pPr>
        <w:pStyle w:val="FootnoteText"/>
        <w:jc w:val="left"/>
        <w:rPr>
          <w:rFonts w:ascii="Calibri" w:hAnsi="Calibri" w:cs="Calibri"/>
          <w:sz w:val="20"/>
        </w:rPr>
      </w:pPr>
      <w:r w:rsidRPr="00071224">
        <w:rPr>
          <w:rStyle w:val="FootnoteReference"/>
          <w:rFonts w:ascii="Calibri" w:hAnsi="Calibri" w:cs="Calibri"/>
          <w:sz w:val="20"/>
        </w:rPr>
        <w:footnoteRef/>
      </w:r>
      <w:r w:rsidRPr="00071224">
        <w:rPr>
          <w:rFonts w:ascii="Calibri" w:hAnsi="Calibri" w:cs="Calibri"/>
          <w:sz w:val="20"/>
        </w:rPr>
        <w:t xml:space="preserve"> Marzes and Yerevan city of the Republic of Armenia in figures, 2020 Statistical Committee of RA, </w:t>
      </w:r>
      <w:hyperlink r:id="rId2" w:history="1">
        <w:r w:rsidRPr="00233D7F">
          <w:rPr>
            <w:rStyle w:val="Hyperlink"/>
            <w:rFonts w:ascii="Calibri" w:hAnsi="Calibri" w:cs="Calibri"/>
            <w:sz w:val="20"/>
          </w:rPr>
          <w:t>https://armstat.am/file/article/marzer_2020_29.pdf</w:t>
        </w:r>
      </w:hyperlink>
      <w:r w:rsidRPr="00071224">
        <w:rPr>
          <w:rFonts w:ascii="Calibri" w:hAnsi="Calibri" w:cs="Calibri"/>
          <w:sz w:val="20"/>
        </w:rPr>
        <w:t xml:space="preserve"> pages 346-358</w:t>
      </w:r>
    </w:p>
  </w:footnote>
  <w:footnote w:id="4">
    <w:p w14:paraId="75F6FF40" w14:textId="0F8080FC" w:rsidR="007939FE" w:rsidRPr="00071224" w:rsidRDefault="007939FE" w:rsidP="00B0035D">
      <w:pPr>
        <w:pStyle w:val="FootnoteText"/>
        <w:jc w:val="left"/>
        <w:rPr>
          <w:rFonts w:ascii="Calibri" w:hAnsi="Calibri" w:cs="Calibri"/>
          <w:sz w:val="20"/>
        </w:rPr>
      </w:pPr>
      <w:r w:rsidRPr="00071224">
        <w:rPr>
          <w:rStyle w:val="FootnoteReference"/>
          <w:rFonts w:ascii="Calibri" w:hAnsi="Calibri" w:cs="Calibri"/>
          <w:sz w:val="20"/>
        </w:rPr>
        <w:footnoteRef/>
      </w:r>
      <w:r w:rsidRPr="00071224">
        <w:rPr>
          <w:rFonts w:ascii="Calibri" w:hAnsi="Calibri" w:cs="Calibri"/>
          <w:sz w:val="20"/>
        </w:rPr>
        <w:t xml:space="preserve">  </w:t>
      </w:r>
      <w:r w:rsidRPr="009A7AA1">
        <w:rPr>
          <w:rFonts w:ascii="Calibri" w:hAnsi="Calibri" w:cs="Calibri"/>
          <w:i/>
          <w:iCs/>
          <w:sz w:val="20"/>
        </w:rPr>
        <w:t>Ibid</w:t>
      </w:r>
      <w:r>
        <w:rPr>
          <w:rFonts w:ascii="Calibri" w:hAnsi="Calibri" w:cs="Calibri"/>
          <w:sz w:val="20"/>
        </w:rPr>
        <w:t xml:space="preserve"> </w:t>
      </w:r>
      <w:r w:rsidRPr="00071224">
        <w:rPr>
          <w:rFonts w:ascii="Calibri" w:hAnsi="Calibri" w:cs="Calibri"/>
          <w:sz w:val="20"/>
        </w:rPr>
        <w:t>page 396</w:t>
      </w:r>
    </w:p>
  </w:footnote>
  <w:footnote w:id="5">
    <w:p w14:paraId="413DBCD1" w14:textId="77777777" w:rsidR="007939FE" w:rsidRPr="00ED57D5" w:rsidRDefault="007939FE" w:rsidP="00E85A6D">
      <w:pPr>
        <w:pStyle w:val="FootnoteText"/>
        <w:rPr>
          <w:rFonts w:ascii="Calibri" w:hAnsi="Calibri"/>
          <w:sz w:val="20"/>
        </w:rPr>
      </w:pPr>
      <w:r w:rsidRPr="00ED57D5">
        <w:rPr>
          <w:rStyle w:val="FootnoteReference"/>
          <w:rFonts w:ascii="Calibri" w:hAnsi="Calibri"/>
          <w:sz w:val="20"/>
        </w:rPr>
        <w:footnoteRef/>
      </w:r>
      <w:r w:rsidRPr="00ED57D5">
        <w:rPr>
          <w:rFonts w:ascii="Calibri" w:hAnsi="Calibri"/>
          <w:sz w:val="20"/>
        </w:rPr>
        <w:t xml:space="preserve"> Cost definitions and classifications for programme and development effectiveness costs to be charged to the project are defined in the Executive Board decision DP/2010/32</w:t>
      </w:r>
    </w:p>
  </w:footnote>
  <w:footnote w:id="6">
    <w:p w14:paraId="78817E81" w14:textId="77777777" w:rsidR="007939FE" w:rsidRPr="00ED57D5" w:rsidRDefault="007939FE" w:rsidP="00E85A6D">
      <w:pPr>
        <w:pStyle w:val="FootnoteText"/>
        <w:rPr>
          <w:rFonts w:ascii="Calibri" w:hAnsi="Calibri"/>
        </w:rPr>
      </w:pPr>
      <w:r>
        <w:rPr>
          <w:rStyle w:val="FootnoteReference"/>
        </w:rPr>
        <w:footnoteRef/>
      </w:r>
      <w:r>
        <w:t xml:space="preserve"> </w:t>
      </w:r>
      <w:r w:rsidRPr="00ED57D5">
        <w:rPr>
          <w:rFonts w:ascii="Calibri" w:hAnsi="Calibri" w:cs="Arial"/>
          <w:color w:val="333333"/>
          <w:sz w:val="20"/>
        </w:rPr>
        <w:t xml:space="preserve">Changes to a project budget affecting the scope (outputs), completion date, or total estimated project costs require a formal budget revision that must be signed by the </w:t>
      </w:r>
      <w:r>
        <w:rPr>
          <w:rFonts w:ascii="Calibri" w:hAnsi="Calibri" w:cs="Arial"/>
          <w:color w:val="333333"/>
          <w:sz w:val="20"/>
        </w:rPr>
        <w:t>project board</w:t>
      </w:r>
      <w:r w:rsidRPr="00ED57D5">
        <w:rPr>
          <w:rFonts w:ascii="Calibri" w:hAnsi="Calibri" w:cs="Arial"/>
          <w:color w:val="333333"/>
          <w:sz w:val="20"/>
        </w:rPr>
        <w:t>. In other cases, the UNDP programme manager alone may sign the revision provided the other signatories have no objection. This procedure may be applied for example when the purpose of the revision is only to re-phase activities among years.</w:t>
      </w:r>
      <w:r>
        <w:rPr>
          <w:rFonts w:ascii="Arial" w:hAnsi="Arial" w:cs="Arial"/>
          <w:color w:val="333333"/>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4EED" w14:textId="77777777" w:rsidR="007939FE" w:rsidRPr="00F81D26" w:rsidRDefault="007939FE" w:rsidP="00F81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695"/>
    <w:multiLevelType w:val="hybridMultilevel"/>
    <w:tmpl w:val="22FE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E7E7D"/>
    <w:multiLevelType w:val="hybridMultilevel"/>
    <w:tmpl w:val="4D32D0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F6AC8"/>
    <w:multiLevelType w:val="hybridMultilevel"/>
    <w:tmpl w:val="B0AA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27102"/>
    <w:multiLevelType w:val="hybridMultilevel"/>
    <w:tmpl w:val="3A8092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301A2"/>
    <w:multiLevelType w:val="hybridMultilevel"/>
    <w:tmpl w:val="8B246B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063A8"/>
    <w:multiLevelType w:val="hybridMultilevel"/>
    <w:tmpl w:val="780E3C62"/>
    <w:lvl w:ilvl="0" w:tplc="5B149EA2">
      <w:start w:val="1"/>
      <w:numFmt w:val="bullet"/>
      <w:lvlText w:val=""/>
      <w:lvlJc w:val="left"/>
      <w:pPr>
        <w:ind w:left="779" w:hanging="360"/>
      </w:pPr>
      <w:rPr>
        <w:rFonts w:ascii="Wingdings" w:hAnsi="Wingdings" w:hint="default"/>
      </w:rPr>
    </w:lvl>
    <w:lvl w:ilvl="1" w:tplc="2DC8B062">
      <w:start w:val="1"/>
      <w:numFmt w:val="bullet"/>
      <w:lvlText w:val="o"/>
      <w:lvlJc w:val="left"/>
      <w:pPr>
        <w:ind w:left="1499" w:hanging="360"/>
      </w:pPr>
      <w:rPr>
        <w:rFonts w:ascii="Courier New" w:hAnsi="Courier New" w:cs="Courier New" w:hint="default"/>
      </w:rPr>
    </w:lvl>
    <w:lvl w:ilvl="2" w:tplc="48122C9A">
      <w:start w:val="1"/>
      <w:numFmt w:val="bullet"/>
      <w:lvlText w:val=""/>
      <w:lvlJc w:val="left"/>
      <w:pPr>
        <w:ind w:left="2219" w:hanging="360"/>
      </w:pPr>
      <w:rPr>
        <w:rFonts w:ascii="Wingdings" w:hAnsi="Wingdings" w:hint="default"/>
      </w:rPr>
    </w:lvl>
    <w:lvl w:ilvl="3" w:tplc="5A40D184">
      <w:start w:val="1"/>
      <w:numFmt w:val="bullet"/>
      <w:lvlText w:val=""/>
      <w:lvlJc w:val="left"/>
      <w:pPr>
        <w:ind w:left="2939" w:hanging="360"/>
      </w:pPr>
      <w:rPr>
        <w:rFonts w:ascii="Symbol" w:hAnsi="Symbol" w:hint="default"/>
      </w:rPr>
    </w:lvl>
    <w:lvl w:ilvl="4" w:tplc="484E6C36">
      <w:start w:val="1"/>
      <w:numFmt w:val="bullet"/>
      <w:lvlText w:val="o"/>
      <w:lvlJc w:val="left"/>
      <w:pPr>
        <w:ind w:left="3659" w:hanging="360"/>
      </w:pPr>
      <w:rPr>
        <w:rFonts w:ascii="Courier New" w:hAnsi="Courier New" w:cs="Courier New" w:hint="default"/>
      </w:rPr>
    </w:lvl>
    <w:lvl w:ilvl="5" w:tplc="BB72909E">
      <w:start w:val="1"/>
      <w:numFmt w:val="bullet"/>
      <w:lvlText w:val=""/>
      <w:lvlJc w:val="left"/>
      <w:pPr>
        <w:ind w:left="4379" w:hanging="360"/>
      </w:pPr>
      <w:rPr>
        <w:rFonts w:ascii="Wingdings" w:hAnsi="Wingdings" w:hint="default"/>
      </w:rPr>
    </w:lvl>
    <w:lvl w:ilvl="6" w:tplc="872C2894">
      <w:start w:val="1"/>
      <w:numFmt w:val="bullet"/>
      <w:lvlText w:val=""/>
      <w:lvlJc w:val="left"/>
      <w:pPr>
        <w:ind w:left="5099" w:hanging="360"/>
      </w:pPr>
      <w:rPr>
        <w:rFonts w:ascii="Symbol" w:hAnsi="Symbol" w:hint="default"/>
      </w:rPr>
    </w:lvl>
    <w:lvl w:ilvl="7" w:tplc="15469BCC">
      <w:start w:val="1"/>
      <w:numFmt w:val="bullet"/>
      <w:lvlText w:val="o"/>
      <w:lvlJc w:val="left"/>
      <w:pPr>
        <w:ind w:left="5819" w:hanging="360"/>
      </w:pPr>
      <w:rPr>
        <w:rFonts w:ascii="Courier New" w:hAnsi="Courier New" w:cs="Courier New" w:hint="default"/>
      </w:rPr>
    </w:lvl>
    <w:lvl w:ilvl="8" w:tplc="6C521592">
      <w:start w:val="1"/>
      <w:numFmt w:val="bullet"/>
      <w:lvlText w:val=""/>
      <w:lvlJc w:val="left"/>
      <w:pPr>
        <w:ind w:left="6539" w:hanging="360"/>
      </w:pPr>
      <w:rPr>
        <w:rFonts w:ascii="Wingdings" w:hAnsi="Wingdings" w:hint="default"/>
      </w:rPr>
    </w:lvl>
  </w:abstractNum>
  <w:abstractNum w:abstractNumId="6" w15:restartNumberingAfterBreak="0">
    <w:nsid w:val="322F6404"/>
    <w:multiLevelType w:val="hybridMultilevel"/>
    <w:tmpl w:val="5D225E4A"/>
    <w:lvl w:ilvl="0" w:tplc="F5BE1A06">
      <w:start w:val="1"/>
      <w:numFmt w:val="decimal"/>
      <w:lvlText w:val="%1."/>
      <w:lvlJc w:val="left"/>
      <w:pPr>
        <w:ind w:left="720" w:hanging="360"/>
      </w:pPr>
      <w:rPr>
        <w:rFonts w:hint="default"/>
      </w:rPr>
    </w:lvl>
    <w:lvl w:ilvl="1" w:tplc="C1A2DA80">
      <w:start w:val="2"/>
      <w:numFmt w:val="decimal"/>
      <w:isLgl/>
      <w:lvlText w:val="%1.%2"/>
      <w:lvlJc w:val="left"/>
      <w:pPr>
        <w:ind w:left="980" w:hanging="620"/>
      </w:pPr>
      <w:rPr>
        <w:rFonts w:hint="default"/>
        <w:b/>
      </w:rPr>
    </w:lvl>
    <w:lvl w:ilvl="2" w:tplc="DEFCFAA4">
      <w:start w:val="1"/>
      <w:numFmt w:val="decimal"/>
      <w:isLgl/>
      <w:lvlText w:val="%1.%2.%3"/>
      <w:lvlJc w:val="left"/>
      <w:pPr>
        <w:ind w:left="1080" w:hanging="720"/>
      </w:pPr>
      <w:rPr>
        <w:rFonts w:hint="default"/>
        <w:b/>
      </w:rPr>
    </w:lvl>
    <w:lvl w:ilvl="3" w:tplc="1F988B5C">
      <w:start w:val="1"/>
      <w:numFmt w:val="decimal"/>
      <w:isLgl/>
      <w:lvlText w:val="%1.%2.%3.%4"/>
      <w:lvlJc w:val="left"/>
      <w:pPr>
        <w:ind w:left="1080" w:hanging="720"/>
      </w:pPr>
      <w:rPr>
        <w:rFonts w:hint="default"/>
        <w:b/>
      </w:rPr>
    </w:lvl>
    <w:lvl w:ilvl="4" w:tplc="CAC8141E">
      <w:start w:val="1"/>
      <w:numFmt w:val="decimal"/>
      <w:isLgl/>
      <w:lvlText w:val="%1.%2.%3.%4.%5"/>
      <w:lvlJc w:val="left"/>
      <w:pPr>
        <w:ind w:left="1080" w:hanging="720"/>
      </w:pPr>
      <w:rPr>
        <w:rFonts w:hint="default"/>
        <w:b/>
      </w:rPr>
    </w:lvl>
    <w:lvl w:ilvl="5" w:tplc="39A2807A">
      <w:start w:val="1"/>
      <w:numFmt w:val="decimal"/>
      <w:isLgl/>
      <w:lvlText w:val="%1.%2.%3.%4.%5.%6"/>
      <w:lvlJc w:val="left"/>
      <w:pPr>
        <w:ind w:left="1440" w:hanging="1080"/>
      </w:pPr>
      <w:rPr>
        <w:rFonts w:hint="default"/>
        <w:b/>
      </w:rPr>
    </w:lvl>
    <w:lvl w:ilvl="6" w:tplc="4FE6C476">
      <w:start w:val="1"/>
      <w:numFmt w:val="decimal"/>
      <w:isLgl/>
      <w:lvlText w:val="%1.%2.%3.%4.%5.%6.%7"/>
      <w:lvlJc w:val="left"/>
      <w:pPr>
        <w:ind w:left="1440" w:hanging="1080"/>
      </w:pPr>
      <w:rPr>
        <w:rFonts w:hint="default"/>
        <w:b/>
      </w:rPr>
    </w:lvl>
    <w:lvl w:ilvl="7" w:tplc="6C64D986">
      <w:start w:val="1"/>
      <w:numFmt w:val="decimal"/>
      <w:isLgl/>
      <w:lvlText w:val="%1.%2.%3.%4.%5.%6.%7.%8"/>
      <w:lvlJc w:val="left"/>
      <w:pPr>
        <w:ind w:left="1800" w:hanging="1440"/>
      </w:pPr>
      <w:rPr>
        <w:rFonts w:hint="default"/>
        <w:b/>
      </w:rPr>
    </w:lvl>
    <w:lvl w:ilvl="8" w:tplc="64E070FE">
      <w:start w:val="1"/>
      <w:numFmt w:val="decimal"/>
      <w:isLgl/>
      <w:lvlText w:val="%1.%2.%3.%4.%5.%6.%7.%8.%9"/>
      <w:lvlJc w:val="left"/>
      <w:pPr>
        <w:ind w:left="1800" w:hanging="1440"/>
      </w:pPr>
      <w:rPr>
        <w:rFonts w:hint="default"/>
        <w:b/>
      </w:rPr>
    </w:lvl>
  </w:abstractNum>
  <w:abstractNum w:abstractNumId="7" w15:restartNumberingAfterBreak="0">
    <w:nsid w:val="366F09CA"/>
    <w:multiLevelType w:val="hybridMultilevel"/>
    <w:tmpl w:val="6234C61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8" w15:restartNumberingAfterBreak="0">
    <w:nsid w:val="3CD44A76"/>
    <w:multiLevelType w:val="hybridMultilevel"/>
    <w:tmpl w:val="8D42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01704E"/>
    <w:multiLevelType w:val="hybridMultilevel"/>
    <w:tmpl w:val="780E3C62"/>
    <w:lvl w:ilvl="0" w:tplc="0409000D">
      <w:start w:val="1"/>
      <w:numFmt w:val="bullet"/>
      <w:lvlText w:val=""/>
      <w:lvlJc w:val="left"/>
      <w:pPr>
        <w:ind w:left="779" w:hanging="360"/>
      </w:pPr>
      <w:rPr>
        <w:rFonts w:ascii="Wingdings" w:hAnsi="Wingdings"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0" w15:restartNumberingAfterBreak="0">
    <w:nsid w:val="3E631196"/>
    <w:multiLevelType w:val="hybridMultilevel"/>
    <w:tmpl w:val="B05A0F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E1A7B"/>
    <w:multiLevelType w:val="hybridMultilevel"/>
    <w:tmpl w:val="41CCBB4C"/>
    <w:lvl w:ilvl="0" w:tplc="80B2ADB2">
      <w:start w:val="1"/>
      <w:numFmt w:val="decimal"/>
      <w:lvlText w:val="%1"/>
      <w:lvlJc w:val="left"/>
      <w:pPr>
        <w:ind w:left="360" w:hanging="360"/>
      </w:pPr>
      <w:rPr>
        <w:rFonts w:hint="default"/>
        <w:b/>
      </w:rPr>
    </w:lvl>
    <w:lvl w:ilvl="1" w:tplc="11D680C6">
      <w:start w:val="1"/>
      <w:numFmt w:val="decimal"/>
      <w:lvlText w:val="%1.%2"/>
      <w:lvlJc w:val="left"/>
      <w:pPr>
        <w:ind w:left="360" w:hanging="360"/>
      </w:pPr>
      <w:rPr>
        <w:rFonts w:hint="default"/>
        <w:b/>
      </w:rPr>
    </w:lvl>
    <w:lvl w:ilvl="2" w:tplc="BC7A290A">
      <w:start w:val="1"/>
      <w:numFmt w:val="decimal"/>
      <w:lvlText w:val="%1.%2.%3"/>
      <w:lvlJc w:val="left"/>
      <w:pPr>
        <w:ind w:left="720" w:hanging="720"/>
      </w:pPr>
      <w:rPr>
        <w:rFonts w:hint="default"/>
        <w:b/>
      </w:rPr>
    </w:lvl>
    <w:lvl w:ilvl="3" w:tplc="C1FA260A">
      <w:start w:val="1"/>
      <w:numFmt w:val="decimal"/>
      <w:lvlText w:val="%1.%2.%3.%4"/>
      <w:lvlJc w:val="left"/>
      <w:pPr>
        <w:ind w:left="720" w:hanging="720"/>
      </w:pPr>
      <w:rPr>
        <w:rFonts w:hint="default"/>
        <w:b/>
      </w:rPr>
    </w:lvl>
    <w:lvl w:ilvl="4" w:tplc="A96894F6">
      <w:start w:val="1"/>
      <w:numFmt w:val="decimal"/>
      <w:lvlText w:val="%1.%2.%3.%4.%5"/>
      <w:lvlJc w:val="left"/>
      <w:pPr>
        <w:ind w:left="720" w:hanging="720"/>
      </w:pPr>
      <w:rPr>
        <w:rFonts w:hint="default"/>
        <w:b/>
      </w:rPr>
    </w:lvl>
    <w:lvl w:ilvl="5" w:tplc="23328AAA">
      <w:start w:val="1"/>
      <w:numFmt w:val="decimal"/>
      <w:lvlText w:val="%1.%2.%3.%4.%5.%6"/>
      <w:lvlJc w:val="left"/>
      <w:pPr>
        <w:ind w:left="1080" w:hanging="1080"/>
      </w:pPr>
      <w:rPr>
        <w:rFonts w:hint="default"/>
        <w:b/>
      </w:rPr>
    </w:lvl>
    <w:lvl w:ilvl="6" w:tplc="1B6C558A">
      <w:start w:val="1"/>
      <w:numFmt w:val="decimal"/>
      <w:lvlText w:val="%1.%2.%3.%4.%5.%6.%7"/>
      <w:lvlJc w:val="left"/>
      <w:pPr>
        <w:ind w:left="1080" w:hanging="1080"/>
      </w:pPr>
      <w:rPr>
        <w:rFonts w:hint="default"/>
        <w:b/>
      </w:rPr>
    </w:lvl>
    <w:lvl w:ilvl="7" w:tplc="003A24FA">
      <w:start w:val="1"/>
      <w:numFmt w:val="decimal"/>
      <w:lvlText w:val="%1.%2.%3.%4.%5.%6.%7.%8"/>
      <w:lvlJc w:val="left"/>
      <w:pPr>
        <w:ind w:left="1440" w:hanging="1440"/>
      </w:pPr>
      <w:rPr>
        <w:rFonts w:hint="default"/>
        <w:b/>
      </w:rPr>
    </w:lvl>
    <w:lvl w:ilvl="8" w:tplc="02A84630">
      <w:start w:val="1"/>
      <w:numFmt w:val="decimal"/>
      <w:lvlText w:val="%1.%2.%3.%4.%5.%6.%7.%8.%9"/>
      <w:lvlJc w:val="left"/>
      <w:pPr>
        <w:ind w:left="1440" w:hanging="1440"/>
      </w:pPr>
      <w:rPr>
        <w:rFonts w:hint="default"/>
        <w:b/>
      </w:rPr>
    </w:lvl>
  </w:abstractNum>
  <w:abstractNum w:abstractNumId="12" w15:restartNumberingAfterBreak="0">
    <w:nsid w:val="40704C4B"/>
    <w:multiLevelType w:val="hybridMultilevel"/>
    <w:tmpl w:val="36BC3F6E"/>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13" w15:restartNumberingAfterBreak="0">
    <w:nsid w:val="43474DDD"/>
    <w:multiLevelType w:val="hybridMultilevel"/>
    <w:tmpl w:val="CBA655B6"/>
    <w:lvl w:ilvl="0" w:tplc="E09EAD08">
      <w:start w:val="1"/>
      <w:numFmt w:val="decimal"/>
      <w:lvlText w:val="%1."/>
      <w:lvlJc w:val="left"/>
      <w:pPr>
        <w:tabs>
          <w:tab w:val="num" w:pos="720"/>
        </w:tabs>
        <w:ind w:left="720" w:hanging="360"/>
      </w:pPr>
    </w:lvl>
    <w:lvl w:ilvl="1" w:tplc="8FD2D0CA" w:tentative="1">
      <w:start w:val="1"/>
      <w:numFmt w:val="decimal"/>
      <w:lvlText w:val="%2."/>
      <w:lvlJc w:val="left"/>
      <w:pPr>
        <w:tabs>
          <w:tab w:val="num" w:pos="1440"/>
        </w:tabs>
        <w:ind w:left="1440" w:hanging="360"/>
      </w:pPr>
    </w:lvl>
    <w:lvl w:ilvl="2" w:tplc="88C687D8" w:tentative="1">
      <w:start w:val="1"/>
      <w:numFmt w:val="decimal"/>
      <w:lvlText w:val="%3."/>
      <w:lvlJc w:val="left"/>
      <w:pPr>
        <w:tabs>
          <w:tab w:val="num" w:pos="2160"/>
        </w:tabs>
        <w:ind w:left="2160" w:hanging="360"/>
      </w:pPr>
    </w:lvl>
    <w:lvl w:ilvl="3" w:tplc="FA80C5DA" w:tentative="1">
      <w:start w:val="1"/>
      <w:numFmt w:val="decimal"/>
      <w:lvlText w:val="%4."/>
      <w:lvlJc w:val="left"/>
      <w:pPr>
        <w:tabs>
          <w:tab w:val="num" w:pos="2880"/>
        </w:tabs>
        <w:ind w:left="2880" w:hanging="360"/>
      </w:pPr>
    </w:lvl>
    <w:lvl w:ilvl="4" w:tplc="C1600B16" w:tentative="1">
      <w:start w:val="1"/>
      <w:numFmt w:val="decimal"/>
      <w:lvlText w:val="%5."/>
      <w:lvlJc w:val="left"/>
      <w:pPr>
        <w:tabs>
          <w:tab w:val="num" w:pos="3600"/>
        </w:tabs>
        <w:ind w:left="3600" w:hanging="360"/>
      </w:pPr>
    </w:lvl>
    <w:lvl w:ilvl="5" w:tplc="8E6AF71C" w:tentative="1">
      <w:start w:val="1"/>
      <w:numFmt w:val="decimal"/>
      <w:lvlText w:val="%6."/>
      <w:lvlJc w:val="left"/>
      <w:pPr>
        <w:tabs>
          <w:tab w:val="num" w:pos="4320"/>
        </w:tabs>
        <w:ind w:left="4320" w:hanging="360"/>
      </w:pPr>
    </w:lvl>
    <w:lvl w:ilvl="6" w:tplc="B5C85F6A" w:tentative="1">
      <w:start w:val="1"/>
      <w:numFmt w:val="decimal"/>
      <w:lvlText w:val="%7."/>
      <w:lvlJc w:val="left"/>
      <w:pPr>
        <w:tabs>
          <w:tab w:val="num" w:pos="5040"/>
        </w:tabs>
        <w:ind w:left="5040" w:hanging="360"/>
      </w:pPr>
    </w:lvl>
    <w:lvl w:ilvl="7" w:tplc="E92E0824" w:tentative="1">
      <w:start w:val="1"/>
      <w:numFmt w:val="decimal"/>
      <w:lvlText w:val="%8."/>
      <w:lvlJc w:val="left"/>
      <w:pPr>
        <w:tabs>
          <w:tab w:val="num" w:pos="5760"/>
        </w:tabs>
        <w:ind w:left="5760" w:hanging="360"/>
      </w:pPr>
    </w:lvl>
    <w:lvl w:ilvl="8" w:tplc="92C62564" w:tentative="1">
      <w:start w:val="1"/>
      <w:numFmt w:val="decimal"/>
      <w:lvlText w:val="%9."/>
      <w:lvlJc w:val="left"/>
      <w:pPr>
        <w:tabs>
          <w:tab w:val="num" w:pos="6480"/>
        </w:tabs>
        <w:ind w:left="6480" w:hanging="360"/>
      </w:pPr>
    </w:lvl>
  </w:abstractNum>
  <w:abstractNum w:abstractNumId="14" w15:restartNumberingAfterBreak="0">
    <w:nsid w:val="446F2A2C"/>
    <w:multiLevelType w:val="hybridMultilevel"/>
    <w:tmpl w:val="3E128B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1E502B"/>
    <w:multiLevelType w:val="hybridMultilevel"/>
    <w:tmpl w:val="ADE006BE"/>
    <w:lvl w:ilvl="0" w:tplc="424E2A8E">
      <w:start w:val="1"/>
      <w:numFmt w:val="decimal"/>
      <w:lvlText w:val="%1"/>
      <w:lvlJc w:val="left"/>
      <w:pPr>
        <w:ind w:left="360" w:hanging="360"/>
      </w:pPr>
      <w:rPr>
        <w:rFonts w:hint="default"/>
      </w:rPr>
    </w:lvl>
    <w:lvl w:ilvl="1" w:tplc="05C6EDFE">
      <w:start w:val="1"/>
      <w:numFmt w:val="decimal"/>
      <w:lvlText w:val="%1.%2"/>
      <w:lvlJc w:val="left"/>
      <w:pPr>
        <w:ind w:left="360" w:hanging="360"/>
      </w:pPr>
      <w:rPr>
        <w:rFonts w:hint="default"/>
      </w:rPr>
    </w:lvl>
    <w:lvl w:ilvl="2" w:tplc="BFD612E4">
      <w:start w:val="1"/>
      <w:numFmt w:val="decimal"/>
      <w:lvlText w:val="%1.%2.%3"/>
      <w:lvlJc w:val="left"/>
      <w:pPr>
        <w:ind w:left="360" w:hanging="360"/>
      </w:pPr>
      <w:rPr>
        <w:rFonts w:hint="default"/>
      </w:rPr>
    </w:lvl>
    <w:lvl w:ilvl="3" w:tplc="F460CA7C">
      <w:start w:val="1"/>
      <w:numFmt w:val="decimal"/>
      <w:lvlText w:val="%1.%2.%3.%4"/>
      <w:lvlJc w:val="left"/>
      <w:pPr>
        <w:ind w:left="720" w:hanging="720"/>
      </w:pPr>
      <w:rPr>
        <w:rFonts w:hint="default"/>
      </w:rPr>
    </w:lvl>
    <w:lvl w:ilvl="4" w:tplc="A6103206">
      <w:start w:val="1"/>
      <w:numFmt w:val="decimal"/>
      <w:lvlText w:val="%1.%2.%3.%4.%5"/>
      <w:lvlJc w:val="left"/>
      <w:pPr>
        <w:ind w:left="720" w:hanging="720"/>
      </w:pPr>
      <w:rPr>
        <w:rFonts w:hint="default"/>
      </w:rPr>
    </w:lvl>
    <w:lvl w:ilvl="5" w:tplc="5A504CC2">
      <w:start w:val="1"/>
      <w:numFmt w:val="decimal"/>
      <w:lvlText w:val="%1.%2.%3.%4.%5.%6"/>
      <w:lvlJc w:val="left"/>
      <w:pPr>
        <w:ind w:left="1080" w:hanging="1080"/>
      </w:pPr>
      <w:rPr>
        <w:rFonts w:hint="default"/>
      </w:rPr>
    </w:lvl>
    <w:lvl w:ilvl="6" w:tplc="377626F6">
      <w:start w:val="1"/>
      <w:numFmt w:val="decimal"/>
      <w:lvlText w:val="%1.%2.%3.%4.%5.%6.%7"/>
      <w:lvlJc w:val="left"/>
      <w:pPr>
        <w:ind w:left="1080" w:hanging="1080"/>
      </w:pPr>
      <w:rPr>
        <w:rFonts w:hint="default"/>
      </w:rPr>
    </w:lvl>
    <w:lvl w:ilvl="7" w:tplc="28EE8FC0">
      <w:start w:val="1"/>
      <w:numFmt w:val="decimal"/>
      <w:lvlText w:val="%1.%2.%3.%4.%5.%6.%7.%8"/>
      <w:lvlJc w:val="left"/>
      <w:pPr>
        <w:ind w:left="1080" w:hanging="1080"/>
      </w:pPr>
      <w:rPr>
        <w:rFonts w:hint="default"/>
      </w:rPr>
    </w:lvl>
    <w:lvl w:ilvl="8" w:tplc="2C622F46">
      <w:start w:val="1"/>
      <w:numFmt w:val="decimal"/>
      <w:lvlText w:val="%1.%2.%3.%4.%5.%6.%7.%8.%9"/>
      <w:lvlJc w:val="left"/>
      <w:pPr>
        <w:ind w:left="1440" w:hanging="1440"/>
      </w:pPr>
      <w:rPr>
        <w:rFonts w:hint="default"/>
      </w:rPr>
    </w:lvl>
  </w:abstractNum>
  <w:abstractNum w:abstractNumId="16" w15:restartNumberingAfterBreak="0">
    <w:nsid w:val="4B3E4C23"/>
    <w:multiLevelType w:val="hybridMultilevel"/>
    <w:tmpl w:val="2FD68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F0DE9"/>
    <w:multiLevelType w:val="hybridMultilevel"/>
    <w:tmpl w:val="B8AAD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235BB"/>
    <w:multiLevelType w:val="hybridMultilevel"/>
    <w:tmpl w:val="0480029C"/>
    <w:lvl w:ilvl="0" w:tplc="7C9E252E">
      <w:start w:val="1"/>
      <w:numFmt w:val="decimal"/>
      <w:lvlText w:val="%1."/>
      <w:lvlJc w:val="left"/>
      <w:pPr>
        <w:ind w:left="720" w:hanging="360"/>
      </w:pPr>
    </w:lvl>
    <w:lvl w:ilvl="1" w:tplc="B8A4FD0A">
      <w:start w:val="1"/>
      <w:numFmt w:val="decimal"/>
      <w:lvlText w:val="%2."/>
      <w:lvlJc w:val="left"/>
      <w:pPr>
        <w:ind w:left="1440" w:hanging="360"/>
      </w:pPr>
    </w:lvl>
    <w:lvl w:ilvl="2" w:tplc="3224FF4C">
      <w:start w:val="1"/>
      <w:numFmt w:val="lowerRoman"/>
      <w:lvlText w:val="%3."/>
      <w:lvlJc w:val="right"/>
      <w:pPr>
        <w:ind w:left="2160" w:hanging="180"/>
      </w:pPr>
    </w:lvl>
    <w:lvl w:ilvl="3" w:tplc="912830F4">
      <w:start w:val="1"/>
      <w:numFmt w:val="decimal"/>
      <w:lvlText w:val="%4."/>
      <w:lvlJc w:val="left"/>
      <w:pPr>
        <w:ind w:left="2880" w:hanging="360"/>
      </w:pPr>
    </w:lvl>
    <w:lvl w:ilvl="4" w:tplc="908CD270">
      <w:start w:val="1"/>
      <w:numFmt w:val="lowerLetter"/>
      <w:lvlText w:val="%5."/>
      <w:lvlJc w:val="left"/>
      <w:pPr>
        <w:ind w:left="3600" w:hanging="360"/>
      </w:pPr>
    </w:lvl>
    <w:lvl w:ilvl="5" w:tplc="C2AAAD80">
      <w:start w:val="1"/>
      <w:numFmt w:val="lowerRoman"/>
      <w:lvlText w:val="%6."/>
      <w:lvlJc w:val="right"/>
      <w:pPr>
        <w:ind w:left="4320" w:hanging="180"/>
      </w:pPr>
    </w:lvl>
    <w:lvl w:ilvl="6" w:tplc="8A4864C0">
      <w:start w:val="1"/>
      <w:numFmt w:val="decimal"/>
      <w:lvlText w:val="%7."/>
      <w:lvlJc w:val="left"/>
      <w:pPr>
        <w:ind w:left="5040" w:hanging="360"/>
      </w:pPr>
    </w:lvl>
    <w:lvl w:ilvl="7" w:tplc="A4143E20">
      <w:start w:val="1"/>
      <w:numFmt w:val="lowerLetter"/>
      <w:lvlText w:val="%8."/>
      <w:lvlJc w:val="left"/>
      <w:pPr>
        <w:ind w:left="5760" w:hanging="360"/>
      </w:pPr>
    </w:lvl>
    <w:lvl w:ilvl="8" w:tplc="A6DA9BAA">
      <w:start w:val="1"/>
      <w:numFmt w:val="lowerRoman"/>
      <w:lvlText w:val="%9."/>
      <w:lvlJc w:val="right"/>
      <w:pPr>
        <w:ind w:left="6480" w:hanging="180"/>
      </w:pPr>
    </w:lvl>
  </w:abstractNum>
  <w:abstractNum w:abstractNumId="19" w15:restartNumberingAfterBreak="0">
    <w:nsid w:val="70664510"/>
    <w:multiLevelType w:val="hybridMultilevel"/>
    <w:tmpl w:val="180E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AD6688"/>
    <w:multiLevelType w:val="hybridMultilevel"/>
    <w:tmpl w:val="48FC6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8"/>
  </w:num>
  <w:num w:numId="4">
    <w:abstractNumId w:val="6"/>
  </w:num>
  <w:num w:numId="5">
    <w:abstractNumId w:val="9"/>
  </w:num>
  <w:num w:numId="6">
    <w:abstractNumId w:val="1"/>
  </w:num>
  <w:num w:numId="7">
    <w:abstractNumId w:val="13"/>
  </w:num>
  <w:num w:numId="8">
    <w:abstractNumId w:val="12"/>
  </w:num>
  <w:num w:numId="9">
    <w:abstractNumId w:val="0"/>
  </w:num>
  <w:num w:numId="10">
    <w:abstractNumId w:val="2"/>
  </w:num>
  <w:num w:numId="11">
    <w:abstractNumId w:val="11"/>
  </w:num>
  <w:num w:numId="12">
    <w:abstractNumId w:val="20"/>
  </w:num>
  <w:num w:numId="13">
    <w:abstractNumId w:val="16"/>
  </w:num>
  <w:num w:numId="14">
    <w:abstractNumId w:val="7"/>
  </w:num>
  <w:num w:numId="15">
    <w:abstractNumId w:val="5"/>
  </w:num>
  <w:num w:numId="16">
    <w:abstractNumId w:val="4"/>
  </w:num>
  <w:num w:numId="17">
    <w:abstractNumId w:val="10"/>
  </w:num>
  <w:num w:numId="18">
    <w:abstractNumId w:val="17"/>
  </w:num>
  <w:num w:numId="19">
    <w:abstractNumId w:val="3"/>
  </w:num>
  <w:num w:numId="20">
    <w:abstractNumId w:val="14"/>
  </w:num>
  <w:num w:numId="21">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396"/>
    <w:rsid w:val="0000016D"/>
    <w:rsid w:val="000004AE"/>
    <w:rsid w:val="0000098F"/>
    <w:rsid w:val="0000106C"/>
    <w:rsid w:val="00002692"/>
    <w:rsid w:val="00004013"/>
    <w:rsid w:val="00005AF2"/>
    <w:rsid w:val="000067F6"/>
    <w:rsid w:val="000075AA"/>
    <w:rsid w:val="00007BE5"/>
    <w:rsid w:val="00010857"/>
    <w:rsid w:val="0001088E"/>
    <w:rsid w:val="0001106D"/>
    <w:rsid w:val="00011B88"/>
    <w:rsid w:val="00012E0F"/>
    <w:rsid w:val="00014D2B"/>
    <w:rsid w:val="00014FC7"/>
    <w:rsid w:val="000160CA"/>
    <w:rsid w:val="0001652C"/>
    <w:rsid w:val="000170B7"/>
    <w:rsid w:val="000172B5"/>
    <w:rsid w:val="000177F1"/>
    <w:rsid w:val="00017BF6"/>
    <w:rsid w:val="00020974"/>
    <w:rsid w:val="000209D9"/>
    <w:rsid w:val="00020D5A"/>
    <w:rsid w:val="00020E34"/>
    <w:rsid w:val="000218A6"/>
    <w:rsid w:val="00023346"/>
    <w:rsid w:val="0002369C"/>
    <w:rsid w:val="00023FB5"/>
    <w:rsid w:val="00024AF0"/>
    <w:rsid w:val="00024AF8"/>
    <w:rsid w:val="00025585"/>
    <w:rsid w:val="000302CA"/>
    <w:rsid w:val="000304B5"/>
    <w:rsid w:val="000315F5"/>
    <w:rsid w:val="00032271"/>
    <w:rsid w:val="000326C8"/>
    <w:rsid w:val="00032BCE"/>
    <w:rsid w:val="00033001"/>
    <w:rsid w:val="000335F2"/>
    <w:rsid w:val="00036676"/>
    <w:rsid w:val="00040682"/>
    <w:rsid w:val="00040D4D"/>
    <w:rsid w:val="00041307"/>
    <w:rsid w:val="000427B8"/>
    <w:rsid w:val="00042FB3"/>
    <w:rsid w:val="0004419D"/>
    <w:rsid w:val="00044347"/>
    <w:rsid w:val="00046E14"/>
    <w:rsid w:val="00047ABE"/>
    <w:rsid w:val="00050ABB"/>
    <w:rsid w:val="00051663"/>
    <w:rsid w:val="00051EE3"/>
    <w:rsid w:val="00053881"/>
    <w:rsid w:val="000543D0"/>
    <w:rsid w:val="0005446C"/>
    <w:rsid w:val="0005483A"/>
    <w:rsid w:val="00054DF7"/>
    <w:rsid w:val="00055754"/>
    <w:rsid w:val="00055CBD"/>
    <w:rsid w:val="00055E5B"/>
    <w:rsid w:val="000566F4"/>
    <w:rsid w:val="00060351"/>
    <w:rsid w:val="000623A9"/>
    <w:rsid w:val="00062411"/>
    <w:rsid w:val="000626A4"/>
    <w:rsid w:val="00062728"/>
    <w:rsid w:val="00062AD9"/>
    <w:rsid w:val="00063AC8"/>
    <w:rsid w:val="00064A85"/>
    <w:rsid w:val="00064E20"/>
    <w:rsid w:val="00065FEB"/>
    <w:rsid w:val="000661E4"/>
    <w:rsid w:val="00071224"/>
    <w:rsid w:val="00073384"/>
    <w:rsid w:val="00073CEC"/>
    <w:rsid w:val="00080379"/>
    <w:rsid w:val="000832A6"/>
    <w:rsid w:val="000864C8"/>
    <w:rsid w:val="000865C5"/>
    <w:rsid w:val="0008660F"/>
    <w:rsid w:val="00086CFF"/>
    <w:rsid w:val="00090540"/>
    <w:rsid w:val="00090FEA"/>
    <w:rsid w:val="00092719"/>
    <w:rsid w:val="0009349B"/>
    <w:rsid w:val="00096066"/>
    <w:rsid w:val="00096D0D"/>
    <w:rsid w:val="000A0316"/>
    <w:rsid w:val="000A1846"/>
    <w:rsid w:val="000A2050"/>
    <w:rsid w:val="000A3493"/>
    <w:rsid w:val="000A506B"/>
    <w:rsid w:val="000B1256"/>
    <w:rsid w:val="000B1D8F"/>
    <w:rsid w:val="000B3358"/>
    <w:rsid w:val="000B488B"/>
    <w:rsid w:val="000B56DF"/>
    <w:rsid w:val="000B5738"/>
    <w:rsid w:val="000B5B60"/>
    <w:rsid w:val="000B6379"/>
    <w:rsid w:val="000B63A9"/>
    <w:rsid w:val="000B6DE6"/>
    <w:rsid w:val="000B7502"/>
    <w:rsid w:val="000B7FD0"/>
    <w:rsid w:val="000C0201"/>
    <w:rsid w:val="000C1A07"/>
    <w:rsid w:val="000C1DD8"/>
    <w:rsid w:val="000C248B"/>
    <w:rsid w:val="000C24D6"/>
    <w:rsid w:val="000C3544"/>
    <w:rsid w:val="000C3AEB"/>
    <w:rsid w:val="000C3D40"/>
    <w:rsid w:val="000C467A"/>
    <w:rsid w:val="000C4EE7"/>
    <w:rsid w:val="000C5C70"/>
    <w:rsid w:val="000C70F7"/>
    <w:rsid w:val="000C7E7D"/>
    <w:rsid w:val="000D14B5"/>
    <w:rsid w:val="000D4972"/>
    <w:rsid w:val="000D52DD"/>
    <w:rsid w:val="000D7C2A"/>
    <w:rsid w:val="000E1F83"/>
    <w:rsid w:val="000E36B8"/>
    <w:rsid w:val="000E3963"/>
    <w:rsid w:val="000E3A29"/>
    <w:rsid w:val="000E51E8"/>
    <w:rsid w:val="000E6023"/>
    <w:rsid w:val="000F10C0"/>
    <w:rsid w:val="000F17DC"/>
    <w:rsid w:val="000F42F5"/>
    <w:rsid w:val="000F4F57"/>
    <w:rsid w:val="000F566B"/>
    <w:rsid w:val="000F5CBF"/>
    <w:rsid w:val="000F70DA"/>
    <w:rsid w:val="000F78A1"/>
    <w:rsid w:val="000F7C14"/>
    <w:rsid w:val="00101549"/>
    <w:rsid w:val="0010323C"/>
    <w:rsid w:val="00103A9B"/>
    <w:rsid w:val="00105AFF"/>
    <w:rsid w:val="00105E58"/>
    <w:rsid w:val="00105FEA"/>
    <w:rsid w:val="00110690"/>
    <w:rsid w:val="00111BA6"/>
    <w:rsid w:val="00112C77"/>
    <w:rsid w:val="00112C93"/>
    <w:rsid w:val="00113B4B"/>
    <w:rsid w:val="00113BED"/>
    <w:rsid w:val="00115551"/>
    <w:rsid w:val="0011577F"/>
    <w:rsid w:val="00116262"/>
    <w:rsid w:val="00120B9B"/>
    <w:rsid w:val="00120F50"/>
    <w:rsid w:val="001217A1"/>
    <w:rsid w:val="0012195A"/>
    <w:rsid w:val="00121CC6"/>
    <w:rsid w:val="0012236B"/>
    <w:rsid w:val="00122AF0"/>
    <w:rsid w:val="001240BD"/>
    <w:rsid w:val="00126DBB"/>
    <w:rsid w:val="00126F28"/>
    <w:rsid w:val="0013012A"/>
    <w:rsid w:val="00131B35"/>
    <w:rsid w:val="001335DD"/>
    <w:rsid w:val="00133B28"/>
    <w:rsid w:val="00133E95"/>
    <w:rsid w:val="001340D8"/>
    <w:rsid w:val="00134784"/>
    <w:rsid w:val="00135E5F"/>
    <w:rsid w:val="00137B66"/>
    <w:rsid w:val="00137EDD"/>
    <w:rsid w:val="00140A89"/>
    <w:rsid w:val="00140AFA"/>
    <w:rsid w:val="00141705"/>
    <w:rsid w:val="0014179E"/>
    <w:rsid w:val="00141DD6"/>
    <w:rsid w:val="0014207D"/>
    <w:rsid w:val="00143304"/>
    <w:rsid w:val="001437A2"/>
    <w:rsid w:val="00143FBB"/>
    <w:rsid w:val="00144265"/>
    <w:rsid w:val="001445AE"/>
    <w:rsid w:val="0014474E"/>
    <w:rsid w:val="00144D3E"/>
    <w:rsid w:val="00146D16"/>
    <w:rsid w:val="0014717B"/>
    <w:rsid w:val="00147B8E"/>
    <w:rsid w:val="00147F8B"/>
    <w:rsid w:val="00150D7E"/>
    <w:rsid w:val="00150FD0"/>
    <w:rsid w:val="0015212C"/>
    <w:rsid w:val="001522E2"/>
    <w:rsid w:val="0015231A"/>
    <w:rsid w:val="00152938"/>
    <w:rsid w:val="00152A62"/>
    <w:rsid w:val="00152E7C"/>
    <w:rsid w:val="0015573E"/>
    <w:rsid w:val="00156533"/>
    <w:rsid w:val="001565FB"/>
    <w:rsid w:val="00160200"/>
    <w:rsid w:val="0016094D"/>
    <w:rsid w:val="0016127A"/>
    <w:rsid w:val="001617BB"/>
    <w:rsid w:val="0016194A"/>
    <w:rsid w:val="00161D45"/>
    <w:rsid w:val="00161FD1"/>
    <w:rsid w:val="00162618"/>
    <w:rsid w:val="00162AD7"/>
    <w:rsid w:val="00165223"/>
    <w:rsid w:val="00165E17"/>
    <w:rsid w:val="001677AD"/>
    <w:rsid w:val="0017173D"/>
    <w:rsid w:val="0017563B"/>
    <w:rsid w:val="001758D6"/>
    <w:rsid w:val="00175D94"/>
    <w:rsid w:val="001762C6"/>
    <w:rsid w:val="00176EAF"/>
    <w:rsid w:val="00180F22"/>
    <w:rsid w:val="00181DD5"/>
    <w:rsid w:val="00182E73"/>
    <w:rsid w:val="00183C71"/>
    <w:rsid w:val="0018573E"/>
    <w:rsid w:val="00185E16"/>
    <w:rsid w:val="001867B0"/>
    <w:rsid w:val="001868B5"/>
    <w:rsid w:val="00190BB6"/>
    <w:rsid w:val="00190E14"/>
    <w:rsid w:val="00190ED9"/>
    <w:rsid w:val="00191044"/>
    <w:rsid w:val="0019179D"/>
    <w:rsid w:val="00194353"/>
    <w:rsid w:val="00194887"/>
    <w:rsid w:val="00194F45"/>
    <w:rsid w:val="00196B50"/>
    <w:rsid w:val="001A0E1D"/>
    <w:rsid w:val="001A2072"/>
    <w:rsid w:val="001A3290"/>
    <w:rsid w:val="001A35C5"/>
    <w:rsid w:val="001A65D1"/>
    <w:rsid w:val="001B0600"/>
    <w:rsid w:val="001B0F50"/>
    <w:rsid w:val="001B3762"/>
    <w:rsid w:val="001B649F"/>
    <w:rsid w:val="001B68E6"/>
    <w:rsid w:val="001B753D"/>
    <w:rsid w:val="001C0CFB"/>
    <w:rsid w:val="001C1065"/>
    <w:rsid w:val="001C136E"/>
    <w:rsid w:val="001C2043"/>
    <w:rsid w:val="001C36E0"/>
    <w:rsid w:val="001C4321"/>
    <w:rsid w:val="001C4421"/>
    <w:rsid w:val="001C653D"/>
    <w:rsid w:val="001D012D"/>
    <w:rsid w:val="001D08F9"/>
    <w:rsid w:val="001D1E26"/>
    <w:rsid w:val="001D2689"/>
    <w:rsid w:val="001D3482"/>
    <w:rsid w:val="001D3975"/>
    <w:rsid w:val="001D4BD6"/>
    <w:rsid w:val="001D4F0C"/>
    <w:rsid w:val="001D5036"/>
    <w:rsid w:val="001D59AC"/>
    <w:rsid w:val="001D6C5B"/>
    <w:rsid w:val="001D72E8"/>
    <w:rsid w:val="001D7E3E"/>
    <w:rsid w:val="001E2AFE"/>
    <w:rsid w:val="001E38A0"/>
    <w:rsid w:val="001E48C9"/>
    <w:rsid w:val="001F0115"/>
    <w:rsid w:val="001F07AE"/>
    <w:rsid w:val="001F0A2D"/>
    <w:rsid w:val="001F10FA"/>
    <w:rsid w:val="001F1950"/>
    <w:rsid w:val="001F2113"/>
    <w:rsid w:val="001F3C04"/>
    <w:rsid w:val="001F4594"/>
    <w:rsid w:val="001F5201"/>
    <w:rsid w:val="00201935"/>
    <w:rsid w:val="002027A8"/>
    <w:rsid w:val="0020298C"/>
    <w:rsid w:val="00202EA2"/>
    <w:rsid w:val="002032F0"/>
    <w:rsid w:val="002039F1"/>
    <w:rsid w:val="00204551"/>
    <w:rsid w:val="002064E0"/>
    <w:rsid w:val="00206DE6"/>
    <w:rsid w:val="00207A62"/>
    <w:rsid w:val="00211F37"/>
    <w:rsid w:val="00212A59"/>
    <w:rsid w:val="00213054"/>
    <w:rsid w:val="002135A2"/>
    <w:rsid w:val="00213E8E"/>
    <w:rsid w:val="00213F88"/>
    <w:rsid w:val="002201C8"/>
    <w:rsid w:val="00221416"/>
    <w:rsid w:val="00221EDE"/>
    <w:rsid w:val="00221FD3"/>
    <w:rsid w:val="00222C19"/>
    <w:rsid w:val="00223FBF"/>
    <w:rsid w:val="00224227"/>
    <w:rsid w:val="00224EBE"/>
    <w:rsid w:val="00226C2F"/>
    <w:rsid w:val="00226D65"/>
    <w:rsid w:val="002270F6"/>
    <w:rsid w:val="00227F5C"/>
    <w:rsid w:val="00230CB3"/>
    <w:rsid w:val="00230F21"/>
    <w:rsid w:val="002314A3"/>
    <w:rsid w:val="002326A4"/>
    <w:rsid w:val="002328E2"/>
    <w:rsid w:val="002330A1"/>
    <w:rsid w:val="00234F08"/>
    <w:rsid w:val="00234F10"/>
    <w:rsid w:val="00235184"/>
    <w:rsid w:val="00235B78"/>
    <w:rsid w:val="00236D28"/>
    <w:rsid w:val="00240715"/>
    <w:rsid w:val="002407B4"/>
    <w:rsid w:val="00240F54"/>
    <w:rsid w:val="002414F1"/>
    <w:rsid w:val="00242D03"/>
    <w:rsid w:val="002468FA"/>
    <w:rsid w:val="00246E5F"/>
    <w:rsid w:val="00247F4C"/>
    <w:rsid w:val="00247F53"/>
    <w:rsid w:val="00250089"/>
    <w:rsid w:val="00250D5F"/>
    <w:rsid w:val="00251136"/>
    <w:rsid w:val="00251312"/>
    <w:rsid w:val="00251613"/>
    <w:rsid w:val="0025234A"/>
    <w:rsid w:val="002525C2"/>
    <w:rsid w:val="00252E0D"/>
    <w:rsid w:val="00253FF0"/>
    <w:rsid w:val="002566E8"/>
    <w:rsid w:val="00256733"/>
    <w:rsid w:val="00256D01"/>
    <w:rsid w:val="002577B7"/>
    <w:rsid w:val="0026025B"/>
    <w:rsid w:val="002619DB"/>
    <w:rsid w:val="00261CA6"/>
    <w:rsid w:val="00261F99"/>
    <w:rsid w:val="002650CD"/>
    <w:rsid w:val="00265304"/>
    <w:rsid w:val="00267387"/>
    <w:rsid w:val="00270232"/>
    <w:rsid w:val="00270BFF"/>
    <w:rsid w:val="00271EDF"/>
    <w:rsid w:val="00272510"/>
    <w:rsid w:val="00273D6F"/>
    <w:rsid w:val="00274BD5"/>
    <w:rsid w:val="00275D39"/>
    <w:rsid w:val="00276DE6"/>
    <w:rsid w:val="002775AD"/>
    <w:rsid w:val="00281B90"/>
    <w:rsid w:val="00281C42"/>
    <w:rsid w:val="00282DDD"/>
    <w:rsid w:val="00284ECF"/>
    <w:rsid w:val="002854DA"/>
    <w:rsid w:val="0028596D"/>
    <w:rsid w:val="00285A02"/>
    <w:rsid w:val="002879B7"/>
    <w:rsid w:val="00290097"/>
    <w:rsid w:val="002902F7"/>
    <w:rsid w:val="0029102B"/>
    <w:rsid w:val="00293AED"/>
    <w:rsid w:val="00295DBE"/>
    <w:rsid w:val="002967EC"/>
    <w:rsid w:val="00297EF8"/>
    <w:rsid w:val="002A1846"/>
    <w:rsid w:val="002A2C6B"/>
    <w:rsid w:val="002A2E01"/>
    <w:rsid w:val="002A391F"/>
    <w:rsid w:val="002A4D4B"/>
    <w:rsid w:val="002A60CE"/>
    <w:rsid w:val="002A7020"/>
    <w:rsid w:val="002A7337"/>
    <w:rsid w:val="002A7878"/>
    <w:rsid w:val="002B0AD1"/>
    <w:rsid w:val="002B20BC"/>
    <w:rsid w:val="002B2726"/>
    <w:rsid w:val="002B3B8E"/>
    <w:rsid w:val="002B5D39"/>
    <w:rsid w:val="002B6071"/>
    <w:rsid w:val="002B6745"/>
    <w:rsid w:val="002B7DB4"/>
    <w:rsid w:val="002C171C"/>
    <w:rsid w:val="002C2927"/>
    <w:rsid w:val="002C3EEA"/>
    <w:rsid w:val="002C6C09"/>
    <w:rsid w:val="002C7A63"/>
    <w:rsid w:val="002D0E86"/>
    <w:rsid w:val="002D1D78"/>
    <w:rsid w:val="002D3959"/>
    <w:rsid w:val="002D3E2E"/>
    <w:rsid w:val="002D4770"/>
    <w:rsid w:val="002D58E0"/>
    <w:rsid w:val="002D5C84"/>
    <w:rsid w:val="002E2A7D"/>
    <w:rsid w:val="002E374C"/>
    <w:rsid w:val="002E4524"/>
    <w:rsid w:val="002E5D14"/>
    <w:rsid w:val="002E6077"/>
    <w:rsid w:val="002E6ADD"/>
    <w:rsid w:val="002E6AEC"/>
    <w:rsid w:val="002E7540"/>
    <w:rsid w:val="002E7809"/>
    <w:rsid w:val="002F21E3"/>
    <w:rsid w:val="002F256A"/>
    <w:rsid w:val="002F53FD"/>
    <w:rsid w:val="002F5939"/>
    <w:rsid w:val="002F7984"/>
    <w:rsid w:val="00300862"/>
    <w:rsid w:val="00301705"/>
    <w:rsid w:val="00302D69"/>
    <w:rsid w:val="00303447"/>
    <w:rsid w:val="00303672"/>
    <w:rsid w:val="00303B8F"/>
    <w:rsid w:val="00304DB7"/>
    <w:rsid w:val="00305C52"/>
    <w:rsid w:val="00307A9F"/>
    <w:rsid w:val="00310682"/>
    <w:rsid w:val="00310A50"/>
    <w:rsid w:val="00312739"/>
    <w:rsid w:val="00312B2C"/>
    <w:rsid w:val="0031511F"/>
    <w:rsid w:val="00315F86"/>
    <w:rsid w:val="00316136"/>
    <w:rsid w:val="00316567"/>
    <w:rsid w:val="00316797"/>
    <w:rsid w:val="00316873"/>
    <w:rsid w:val="00320776"/>
    <w:rsid w:val="00320C8D"/>
    <w:rsid w:val="00321377"/>
    <w:rsid w:val="00323746"/>
    <w:rsid w:val="00323C4D"/>
    <w:rsid w:val="00324470"/>
    <w:rsid w:val="003245A4"/>
    <w:rsid w:val="00324F09"/>
    <w:rsid w:val="0032520A"/>
    <w:rsid w:val="0032694F"/>
    <w:rsid w:val="0032699E"/>
    <w:rsid w:val="00326D6D"/>
    <w:rsid w:val="0032751A"/>
    <w:rsid w:val="0032760D"/>
    <w:rsid w:val="00331842"/>
    <w:rsid w:val="00332477"/>
    <w:rsid w:val="00332D7E"/>
    <w:rsid w:val="00332DBF"/>
    <w:rsid w:val="00333C54"/>
    <w:rsid w:val="00334CBB"/>
    <w:rsid w:val="003353E6"/>
    <w:rsid w:val="00335EB7"/>
    <w:rsid w:val="00336877"/>
    <w:rsid w:val="00340979"/>
    <w:rsid w:val="00340D03"/>
    <w:rsid w:val="00340E9E"/>
    <w:rsid w:val="00343230"/>
    <w:rsid w:val="00344B8C"/>
    <w:rsid w:val="00344E6D"/>
    <w:rsid w:val="00346B05"/>
    <w:rsid w:val="0034711B"/>
    <w:rsid w:val="00347F8B"/>
    <w:rsid w:val="00347FBE"/>
    <w:rsid w:val="0035008A"/>
    <w:rsid w:val="00350CDA"/>
    <w:rsid w:val="0035166C"/>
    <w:rsid w:val="00351813"/>
    <w:rsid w:val="0035210F"/>
    <w:rsid w:val="003534A7"/>
    <w:rsid w:val="003547E4"/>
    <w:rsid w:val="00354BED"/>
    <w:rsid w:val="00354CD6"/>
    <w:rsid w:val="0035630B"/>
    <w:rsid w:val="003563FA"/>
    <w:rsid w:val="00362D98"/>
    <w:rsid w:val="00363A08"/>
    <w:rsid w:val="0036464B"/>
    <w:rsid w:val="00364C5A"/>
    <w:rsid w:val="00364C62"/>
    <w:rsid w:val="0036542F"/>
    <w:rsid w:val="003667F2"/>
    <w:rsid w:val="00367B01"/>
    <w:rsid w:val="003706D9"/>
    <w:rsid w:val="00370D75"/>
    <w:rsid w:val="00372179"/>
    <w:rsid w:val="00372418"/>
    <w:rsid w:val="00372CC1"/>
    <w:rsid w:val="003734C8"/>
    <w:rsid w:val="00373923"/>
    <w:rsid w:val="00374716"/>
    <w:rsid w:val="0037561F"/>
    <w:rsid w:val="00375D6D"/>
    <w:rsid w:val="003823D2"/>
    <w:rsid w:val="0038262F"/>
    <w:rsid w:val="00382A55"/>
    <w:rsid w:val="003844F1"/>
    <w:rsid w:val="00386483"/>
    <w:rsid w:val="0038779C"/>
    <w:rsid w:val="003904EF"/>
    <w:rsid w:val="003905E2"/>
    <w:rsid w:val="00390D96"/>
    <w:rsid w:val="00394730"/>
    <w:rsid w:val="00395868"/>
    <w:rsid w:val="0039594B"/>
    <w:rsid w:val="00396BD1"/>
    <w:rsid w:val="00397280"/>
    <w:rsid w:val="00397C6C"/>
    <w:rsid w:val="003A0EAF"/>
    <w:rsid w:val="003A1398"/>
    <w:rsid w:val="003A1693"/>
    <w:rsid w:val="003A35AC"/>
    <w:rsid w:val="003A38FE"/>
    <w:rsid w:val="003A5DF2"/>
    <w:rsid w:val="003A6FDC"/>
    <w:rsid w:val="003B0274"/>
    <w:rsid w:val="003B14D2"/>
    <w:rsid w:val="003B2684"/>
    <w:rsid w:val="003B2E78"/>
    <w:rsid w:val="003B2FE5"/>
    <w:rsid w:val="003B377C"/>
    <w:rsid w:val="003B50C5"/>
    <w:rsid w:val="003B52BB"/>
    <w:rsid w:val="003B5C78"/>
    <w:rsid w:val="003B6C2F"/>
    <w:rsid w:val="003B70A0"/>
    <w:rsid w:val="003C1C00"/>
    <w:rsid w:val="003C24B4"/>
    <w:rsid w:val="003C2670"/>
    <w:rsid w:val="003C2BF8"/>
    <w:rsid w:val="003C34CF"/>
    <w:rsid w:val="003C3DB5"/>
    <w:rsid w:val="003C4BA6"/>
    <w:rsid w:val="003C520A"/>
    <w:rsid w:val="003C5210"/>
    <w:rsid w:val="003C5B0D"/>
    <w:rsid w:val="003C7756"/>
    <w:rsid w:val="003C7F1B"/>
    <w:rsid w:val="003D171B"/>
    <w:rsid w:val="003D202A"/>
    <w:rsid w:val="003D2B63"/>
    <w:rsid w:val="003D2EC5"/>
    <w:rsid w:val="003D3F36"/>
    <w:rsid w:val="003D5418"/>
    <w:rsid w:val="003D737B"/>
    <w:rsid w:val="003E02B4"/>
    <w:rsid w:val="003E1F27"/>
    <w:rsid w:val="003E35F6"/>
    <w:rsid w:val="003E3F43"/>
    <w:rsid w:val="003E4AEF"/>
    <w:rsid w:val="003E4C9D"/>
    <w:rsid w:val="003E4F9F"/>
    <w:rsid w:val="003E56D6"/>
    <w:rsid w:val="003E59B2"/>
    <w:rsid w:val="003E604D"/>
    <w:rsid w:val="003E7519"/>
    <w:rsid w:val="003E7993"/>
    <w:rsid w:val="003E7BED"/>
    <w:rsid w:val="003F059C"/>
    <w:rsid w:val="003F0D8B"/>
    <w:rsid w:val="003F2477"/>
    <w:rsid w:val="003F26EC"/>
    <w:rsid w:val="003F345C"/>
    <w:rsid w:val="003F4863"/>
    <w:rsid w:val="003F4D3A"/>
    <w:rsid w:val="003F7CEE"/>
    <w:rsid w:val="00400225"/>
    <w:rsid w:val="004021F0"/>
    <w:rsid w:val="00403423"/>
    <w:rsid w:val="004034A7"/>
    <w:rsid w:val="0040424C"/>
    <w:rsid w:val="00404F2C"/>
    <w:rsid w:val="004059CF"/>
    <w:rsid w:val="00407DC0"/>
    <w:rsid w:val="00407F0C"/>
    <w:rsid w:val="00410963"/>
    <w:rsid w:val="00410B7E"/>
    <w:rsid w:val="00411D8E"/>
    <w:rsid w:val="00411DDD"/>
    <w:rsid w:val="00411FD6"/>
    <w:rsid w:val="00412B09"/>
    <w:rsid w:val="00412BB4"/>
    <w:rsid w:val="00413146"/>
    <w:rsid w:val="00414C4E"/>
    <w:rsid w:val="00415533"/>
    <w:rsid w:val="0041561C"/>
    <w:rsid w:val="0041655A"/>
    <w:rsid w:val="00416C0B"/>
    <w:rsid w:val="0042025C"/>
    <w:rsid w:val="00421950"/>
    <w:rsid w:val="00422809"/>
    <w:rsid w:val="00423209"/>
    <w:rsid w:val="004234DC"/>
    <w:rsid w:val="00424B3A"/>
    <w:rsid w:val="0042603E"/>
    <w:rsid w:val="00426851"/>
    <w:rsid w:val="00426958"/>
    <w:rsid w:val="00426A5F"/>
    <w:rsid w:val="0042762B"/>
    <w:rsid w:val="004307AE"/>
    <w:rsid w:val="004316CF"/>
    <w:rsid w:val="004327DE"/>
    <w:rsid w:val="004336D0"/>
    <w:rsid w:val="0043573E"/>
    <w:rsid w:val="00435E21"/>
    <w:rsid w:val="00436580"/>
    <w:rsid w:val="00436F87"/>
    <w:rsid w:val="00437094"/>
    <w:rsid w:val="00437177"/>
    <w:rsid w:val="004400EC"/>
    <w:rsid w:val="004401EF"/>
    <w:rsid w:val="00440203"/>
    <w:rsid w:val="004409E9"/>
    <w:rsid w:val="00440BAF"/>
    <w:rsid w:val="00443172"/>
    <w:rsid w:val="004431EC"/>
    <w:rsid w:val="004438DF"/>
    <w:rsid w:val="00443A2E"/>
    <w:rsid w:val="004442B1"/>
    <w:rsid w:val="00444942"/>
    <w:rsid w:val="00444B2A"/>
    <w:rsid w:val="0044531B"/>
    <w:rsid w:val="00447067"/>
    <w:rsid w:val="00447169"/>
    <w:rsid w:val="00447319"/>
    <w:rsid w:val="004478E9"/>
    <w:rsid w:val="004519C3"/>
    <w:rsid w:val="004526F6"/>
    <w:rsid w:val="004546A4"/>
    <w:rsid w:val="00455BAE"/>
    <w:rsid w:val="00456DA4"/>
    <w:rsid w:val="0046197E"/>
    <w:rsid w:val="00461DFE"/>
    <w:rsid w:val="00462733"/>
    <w:rsid w:val="004632C0"/>
    <w:rsid w:val="00464387"/>
    <w:rsid w:val="00464A83"/>
    <w:rsid w:val="00465064"/>
    <w:rsid w:val="0046577D"/>
    <w:rsid w:val="004665A1"/>
    <w:rsid w:val="004666B4"/>
    <w:rsid w:val="00466BAC"/>
    <w:rsid w:val="00467B7B"/>
    <w:rsid w:val="00467C00"/>
    <w:rsid w:val="00470B51"/>
    <w:rsid w:val="004716C5"/>
    <w:rsid w:val="0047196C"/>
    <w:rsid w:val="00474345"/>
    <w:rsid w:val="004747EF"/>
    <w:rsid w:val="0047489E"/>
    <w:rsid w:val="00475F19"/>
    <w:rsid w:val="004761B0"/>
    <w:rsid w:val="00476645"/>
    <w:rsid w:val="00476846"/>
    <w:rsid w:val="00477097"/>
    <w:rsid w:val="00477D3A"/>
    <w:rsid w:val="00480962"/>
    <w:rsid w:val="00480C09"/>
    <w:rsid w:val="00481829"/>
    <w:rsid w:val="00482590"/>
    <w:rsid w:val="00482FD3"/>
    <w:rsid w:val="004838E6"/>
    <w:rsid w:val="00483EAE"/>
    <w:rsid w:val="00485029"/>
    <w:rsid w:val="004854FB"/>
    <w:rsid w:val="00486639"/>
    <w:rsid w:val="00487047"/>
    <w:rsid w:val="00487477"/>
    <w:rsid w:val="0048774D"/>
    <w:rsid w:val="004879FE"/>
    <w:rsid w:val="0049264A"/>
    <w:rsid w:val="00492DC5"/>
    <w:rsid w:val="00492FE0"/>
    <w:rsid w:val="00493C36"/>
    <w:rsid w:val="00494140"/>
    <w:rsid w:val="00495194"/>
    <w:rsid w:val="0049734C"/>
    <w:rsid w:val="004979C1"/>
    <w:rsid w:val="004A185A"/>
    <w:rsid w:val="004A3069"/>
    <w:rsid w:val="004A361B"/>
    <w:rsid w:val="004A3D0F"/>
    <w:rsid w:val="004A5166"/>
    <w:rsid w:val="004A6642"/>
    <w:rsid w:val="004A7FAF"/>
    <w:rsid w:val="004B1079"/>
    <w:rsid w:val="004B2471"/>
    <w:rsid w:val="004B3F85"/>
    <w:rsid w:val="004B5C2C"/>
    <w:rsid w:val="004B6039"/>
    <w:rsid w:val="004B6081"/>
    <w:rsid w:val="004B61D5"/>
    <w:rsid w:val="004C1EA4"/>
    <w:rsid w:val="004C2DFB"/>
    <w:rsid w:val="004C2E8E"/>
    <w:rsid w:val="004C31BC"/>
    <w:rsid w:val="004C476B"/>
    <w:rsid w:val="004C5B48"/>
    <w:rsid w:val="004D1D6C"/>
    <w:rsid w:val="004D285E"/>
    <w:rsid w:val="004D373E"/>
    <w:rsid w:val="004D4C50"/>
    <w:rsid w:val="004D51BA"/>
    <w:rsid w:val="004D5381"/>
    <w:rsid w:val="004D5854"/>
    <w:rsid w:val="004D6352"/>
    <w:rsid w:val="004D6F28"/>
    <w:rsid w:val="004D74FB"/>
    <w:rsid w:val="004D79DC"/>
    <w:rsid w:val="004E0D8C"/>
    <w:rsid w:val="004E215B"/>
    <w:rsid w:val="004E3326"/>
    <w:rsid w:val="004E4CEA"/>
    <w:rsid w:val="004E56BC"/>
    <w:rsid w:val="004E5A55"/>
    <w:rsid w:val="004E5C39"/>
    <w:rsid w:val="004F08A0"/>
    <w:rsid w:val="004F1264"/>
    <w:rsid w:val="004F3AAB"/>
    <w:rsid w:val="004F53DC"/>
    <w:rsid w:val="004F56CA"/>
    <w:rsid w:val="004F7E4E"/>
    <w:rsid w:val="0050149D"/>
    <w:rsid w:val="00502C76"/>
    <w:rsid w:val="00503759"/>
    <w:rsid w:val="005056D1"/>
    <w:rsid w:val="005077FF"/>
    <w:rsid w:val="00510DC1"/>
    <w:rsid w:val="00510EF3"/>
    <w:rsid w:val="005133B9"/>
    <w:rsid w:val="005151FE"/>
    <w:rsid w:val="00515929"/>
    <w:rsid w:val="005176AD"/>
    <w:rsid w:val="0052033B"/>
    <w:rsid w:val="0052066B"/>
    <w:rsid w:val="00520CC3"/>
    <w:rsid w:val="00521AF8"/>
    <w:rsid w:val="0052216C"/>
    <w:rsid w:val="00522C8E"/>
    <w:rsid w:val="005236F6"/>
    <w:rsid w:val="00524845"/>
    <w:rsid w:val="00525AB5"/>
    <w:rsid w:val="0052626E"/>
    <w:rsid w:val="0052635E"/>
    <w:rsid w:val="00526570"/>
    <w:rsid w:val="005300A0"/>
    <w:rsid w:val="0053021E"/>
    <w:rsid w:val="005302EB"/>
    <w:rsid w:val="005313CA"/>
    <w:rsid w:val="00531553"/>
    <w:rsid w:val="005320F0"/>
    <w:rsid w:val="00532724"/>
    <w:rsid w:val="00532A3E"/>
    <w:rsid w:val="00535196"/>
    <w:rsid w:val="00536E3D"/>
    <w:rsid w:val="00537148"/>
    <w:rsid w:val="00540E61"/>
    <w:rsid w:val="00540EB1"/>
    <w:rsid w:val="00541AED"/>
    <w:rsid w:val="005420FF"/>
    <w:rsid w:val="0054269F"/>
    <w:rsid w:val="00542BE6"/>
    <w:rsid w:val="00543B35"/>
    <w:rsid w:val="00543D21"/>
    <w:rsid w:val="00544B75"/>
    <w:rsid w:val="005478DB"/>
    <w:rsid w:val="00547B5E"/>
    <w:rsid w:val="00552C7F"/>
    <w:rsid w:val="005531B6"/>
    <w:rsid w:val="00553716"/>
    <w:rsid w:val="005544E4"/>
    <w:rsid w:val="00554BDD"/>
    <w:rsid w:val="00554D25"/>
    <w:rsid w:val="00554DC6"/>
    <w:rsid w:val="00554F16"/>
    <w:rsid w:val="00557308"/>
    <w:rsid w:val="005579F9"/>
    <w:rsid w:val="00561ABF"/>
    <w:rsid w:val="005636CE"/>
    <w:rsid w:val="0056450C"/>
    <w:rsid w:val="00566685"/>
    <w:rsid w:val="00567BED"/>
    <w:rsid w:val="005704C9"/>
    <w:rsid w:val="005705A4"/>
    <w:rsid w:val="0057153F"/>
    <w:rsid w:val="00571E7F"/>
    <w:rsid w:val="00573B21"/>
    <w:rsid w:val="00574467"/>
    <w:rsid w:val="005748A0"/>
    <w:rsid w:val="005773EA"/>
    <w:rsid w:val="00577A14"/>
    <w:rsid w:val="0058029C"/>
    <w:rsid w:val="005830C7"/>
    <w:rsid w:val="005843CD"/>
    <w:rsid w:val="005844A6"/>
    <w:rsid w:val="00584601"/>
    <w:rsid w:val="005847B0"/>
    <w:rsid w:val="00584DF7"/>
    <w:rsid w:val="00584E19"/>
    <w:rsid w:val="0058518D"/>
    <w:rsid w:val="00585AED"/>
    <w:rsid w:val="0058616C"/>
    <w:rsid w:val="00586270"/>
    <w:rsid w:val="005863CA"/>
    <w:rsid w:val="00586636"/>
    <w:rsid w:val="005873DC"/>
    <w:rsid w:val="00587A51"/>
    <w:rsid w:val="00590784"/>
    <w:rsid w:val="00590F4B"/>
    <w:rsid w:val="00591016"/>
    <w:rsid w:val="00591317"/>
    <w:rsid w:val="00591FD3"/>
    <w:rsid w:val="005939EB"/>
    <w:rsid w:val="005944A4"/>
    <w:rsid w:val="00594851"/>
    <w:rsid w:val="00595930"/>
    <w:rsid w:val="00595A8A"/>
    <w:rsid w:val="005A066E"/>
    <w:rsid w:val="005A15A1"/>
    <w:rsid w:val="005A17EF"/>
    <w:rsid w:val="005A324F"/>
    <w:rsid w:val="005A3356"/>
    <w:rsid w:val="005A5BE6"/>
    <w:rsid w:val="005B19E4"/>
    <w:rsid w:val="005B1E20"/>
    <w:rsid w:val="005B2452"/>
    <w:rsid w:val="005B25ED"/>
    <w:rsid w:val="005B27E7"/>
    <w:rsid w:val="005B4479"/>
    <w:rsid w:val="005B6758"/>
    <w:rsid w:val="005B69D3"/>
    <w:rsid w:val="005C110F"/>
    <w:rsid w:val="005C34C5"/>
    <w:rsid w:val="005C4A33"/>
    <w:rsid w:val="005C5B9A"/>
    <w:rsid w:val="005C7801"/>
    <w:rsid w:val="005D2FCE"/>
    <w:rsid w:val="005D61CD"/>
    <w:rsid w:val="005D74A8"/>
    <w:rsid w:val="005D7F04"/>
    <w:rsid w:val="005E0D51"/>
    <w:rsid w:val="005E12AA"/>
    <w:rsid w:val="005E2406"/>
    <w:rsid w:val="005E2CD3"/>
    <w:rsid w:val="005E328A"/>
    <w:rsid w:val="005E3C25"/>
    <w:rsid w:val="005E477A"/>
    <w:rsid w:val="005E5957"/>
    <w:rsid w:val="005E6AFB"/>
    <w:rsid w:val="005E71C6"/>
    <w:rsid w:val="005F0266"/>
    <w:rsid w:val="005F22E3"/>
    <w:rsid w:val="005F3719"/>
    <w:rsid w:val="005F3A31"/>
    <w:rsid w:val="005F4305"/>
    <w:rsid w:val="005F5705"/>
    <w:rsid w:val="005F70DF"/>
    <w:rsid w:val="005F7552"/>
    <w:rsid w:val="00602143"/>
    <w:rsid w:val="0060386E"/>
    <w:rsid w:val="00603F42"/>
    <w:rsid w:val="006102B8"/>
    <w:rsid w:val="00610ABD"/>
    <w:rsid w:val="00610D95"/>
    <w:rsid w:val="006119E6"/>
    <w:rsid w:val="006120CA"/>
    <w:rsid w:val="00612657"/>
    <w:rsid w:val="00613227"/>
    <w:rsid w:val="0061335D"/>
    <w:rsid w:val="00614076"/>
    <w:rsid w:val="00614782"/>
    <w:rsid w:val="006169C4"/>
    <w:rsid w:val="00616A15"/>
    <w:rsid w:val="006201CE"/>
    <w:rsid w:val="0062027A"/>
    <w:rsid w:val="006207FD"/>
    <w:rsid w:val="006209DE"/>
    <w:rsid w:val="00620FD4"/>
    <w:rsid w:val="006231CF"/>
    <w:rsid w:val="0062487B"/>
    <w:rsid w:val="00625D4A"/>
    <w:rsid w:val="00627298"/>
    <w:rsid w:val="0062757C"/>
    <w:rsid w:val="00627C3B"/>
    <w:rsid w:val="0063249C"/>
    <w:rsid w:val="006332CD"/>
    <w:rsid w:val="00633E0A"/>
    <w:rsid w:val="006352F6"/>
    <w:rsid w:val="00635A4F"/>
    <w:rsid w:val="0063793C"/>
    <w:rsid w:val="00640315"/>
    <w:rsid w:val="00640669"/>
    <w:rsid w:val="006412A2"/>
    <w:rsid w:val="00641D77"/>
    <w:rsid w:val="00643BA9"/>
    <w:rsid w:val="00646A31"/>
    <w:rsid w:val="00651ABA"/>
    <w:rsid w:val="006520E0"/>
    <w:rsid w:val="006525F9"/>
    <w:rsid w:val="006541C5"/>
    <w:rsid w:val="00654E30"/>
    <w:rsid w:val="00657502"/>
    <w:rsid w:val="006602D6"/>
    <w:rsid w:val="00660942"/>
    <w:rsid w:val="00660BF5"/>
    <w:rsid w:val="006614E8"/>
    <w:rsid w:val="00661E5E"/>
    <w:rsid w:val="00662439"/>
    <w:rsid w:val="00662C3B"/>
    <w:rsid w:val="00663B5B"/>
    <w:rsid w:val="006649F9"/>
    <w:rsid w:val="00665CEF"/>
    <w:rsid w:val="00666003"/>
    <w:rsid w:val="00666125"/>
    <w:rsid w:val="00666B85"/>
    <w:rsid w:val="00667145"/>
    <w:rsid w:val="006705FF"/>
    <w:rsid w:val="00671146"/>
    <w:rsid w:val="00671CE4"/>
    <w:rsid w:val="00672850"/>
    <w:rsid w:val="00673E9D"/>
    <w:rsid w:val="006740C2"/>
    <w:rsid w:val="0067503D"/>
    <w:rsid w:val="006764F5"/>
    <w:rsid w:val="00677171"/>
    <w:rsid w:val="00681AC2"/>
    <w:rsid w:val="0068227B"/>
    <w:rsid w:val="00682E9C"/>
    <w:rsid w:val="0068320D"/>
    <w:rsid w:val="00683675"/>
    <w:rsid w:val="00684CC5"/>
    <w:rsid w:val="00685085"/>
    <w:rsid w:val="0068549C"/>
    <w:rsid w:val="00686A96"/>
    <w:rsid w:val="0069040E"/>
    <w:rsid w:val="006914AB"/>
    <w:rsid w:val="0069159E"/>
    <w:rsid w:val="00691A08"/>
    <w:rsid w:val="00691D77"/>
    <w:rsid w:val="0069220A"/>
    <w:rsid w:val="00692D4F"/>
    <w:rsid w:val="006970E1"/>
    <w:rsid w:val="00697351"/>
    <w:rsid w:val="006976C3"/>
    <w:rsid w:val="006A033C"/>
    <w:rsid w:val="006A1E69"/>
    <w:rsid w:val="006A2805"/>
    <w:rsid w:val="006A2EA0"/>
    <w:rsid w:val="006A31A1"/>
    <w:rsid w:val="006A4CAE"/>
    <w:rsid w:val="006A50B7"/>
    <w:rsid w:val="006A560E"/>
    <w:rsid w:val="006A66EA"/>
    <w:rsid w:val="006B04B8"/>
    <w:rsid w:val="006B476B"/>
    <w:rsid w:val="006B5123"/>
    <w:rsid w:val="006B6221"/>
    <w:rsid w:val="006B6A5D"/>
    <w:rsid w:val="006B6CB1"/>
    <w:rsid w:val="006B7606"/>
    <w:rsid w:val="006C1DCD"/>
    <w:rsid w:val="006C245F"/>
    <w:rsid w:val="006C475F"/>
    <w:rsid w:val="006C4F5B"/>
    <w:rsid w:val="006C52C4"/>
    <w:rsid w:val="006C5634"/>
    <w:rsid w:val="006C5D31"/>
    <w:rsid w:val="006C5DB4"/>
    <w:rsid w:val="006C6194"/>
    <w:rsid w:val="006C7CBD"/>
    <w:rsid w:val="006D131A"/>
    <w:rsid w:val="006D2ACD"/>
    <w:rsid w:val="006D34D1"/>
    <w:rsid w:val="006D49DE"/>
    <w:rsid w:val="006D4A90"/>
    <w:rsid w:val="006D6103"/>
    <w:rsid w:val="006D7BC5"/>
    <w:rsid w:val="006E1636"/>
    <w:rsid w:val="006E1A1E"/>
    <w:rsid w:val="006E21AF"/>
    <w:rsid w:val="006E2A0C"/>
    <w:rsid w:val="006E413B"/>
    <w:rsid w:val="006E46AA"/>
    <w:rsid w:val="006E4D43"/>
    <w:rsid w:val="006E512B"/>
    <w:rsid w:val="006E5429"/>
    <w:rsid w:val="006E62D6"/>
    <w:rsid w:val="006E6505"/>
    <w:rsid w:val="006E780E"/>
    <w:rsid w:val="006F047F"/>
    <w:rsid w:val="006F1B27"/>
    <w:rsid w:val="006F3B45"/>
    <w:rsid w:val="006F3C86"/>
    <w:rsid w:val="006F3E75"/>
    <w:rsid w:val="006F4708"/>
    <w:rsid w:val="006F4CA5"/>
    <w:rsid w:val="006F50A1"/>
    <w:rsid w:val="006F703E"/>
    <w:rsid w:val="006F7CB6"/>
    <w:rsid w:val="00701846"/>
    <w:rsid w:val="00701D3C"/>
    <w:rsid w:val="00702694"/>
    <w:rsid w:val="00703C5E"/>
    <w:rsid w:val="007043F1"/>
    <w:rsid w:val="007054AD"/>
    <w:rsid w:val="0070647B"/>
    <w:rsid w:val="007109BA"/>
    <w:rsid w:val="00710C71"/>
    <w:rsid w:val="00711C0B"/>
    <w:rsid w:val="00711C50"/>
    <w:rsid w:val="007122E8"/>
    <w:rsid w:val="0071474F"/>
    <w:rsid w:val="007149AB"/>
    <w:rsid w:val="00715234"/>
    <w:rsid w:val="00715612"/>
    <w:rsid w:val="00715CC6"/>
    <w:rsid w:val="007163D3"/>
    <w:rsid w:val="007178E5"/>
    <w:rsid w:val="007202BD"/>
    <w:rsid w:val="00720AB2"/>
    <w:rsid w:val="0072220B"/>
    <w:rsid w:val="007228B9"/>
    <w:rsid w:val="0072321F"/>
    <w:rsid w:val="00725142"/>
    <w:rsid w:val="00726B12"/>
    <w:rsid w:val="00727002"/>
    <w:rsid w:val="00730AA9"/>
    <w:rsid w:val="00731403"/>
    <w:rsid w:val="00733EEC"/>
    <w:rsid w:val="00735D51"/>
    <w:rsid w:val="0073609F"/>
    <w:rsid w:val="0073696C"/>
    <w:rsid w:val="00736E4A"/>
    <w:rsid w:val="007375BB"/>
    <w:rsid w:val="00737D37"/>
    <w:rsid w:val="00737DA8"/>
    <w:rsid w:val="00737F9E"/>
    <w:rsid w:val="00742400"/>
    <w:rsid w:val="007428B6"/>
    <w:rsid w:val="0074468A"/>
    <w:rsid w:val="00746978"/>
    <w:rsid w:val="00747435"/>
    <w:rsid w:val="0074796A"/>
    <w:rsid w:val="00747CA8"/>
    <w:rsid w:val="0075138D"/>
    <w:rsid w:val="00752CBF"/>
    <w:rsid w:val="007538EB"/>
    <w:rsid w:val="00753BA3"/>
    <w:rsid w:val="00753D9A"/>
    <w:rsid w:val="007542D5"/>
    <w:rsid w:val="00754B79"/>
    <w:rsid w:val="00754E3D"/>
    <w:rsid w:val="0075616D"/>
    <w:rsid w:val="007568E3"/>
    <w:rsid w:val="00756A80"/>
    <w:rsid w:val="007612E2"/>
    <w:rsid w:val="00764233"/>
    <w:rsid w:val="007660AF"/>
    <w:rsid w:val="007668C3"/>
    <w:rsid w:val="007671AC"/>
    <w:rsid w:val="00770ABC"/>
    <w:rsid w:val="007718A8"/>
    <w:rsid w:val="00772BFB"/>
    <w:rsid w:val="0077521C"/>
    <w:rsid w:val="00775E49"/>
    <w:rsid w:val="0077693A"/>
    <w:rsid w:val="00776CF4"/>
    <w:rsid w:val="00776DDC"/>
    <w:rsid w:val="00777ADD"/>
    <w:rsid w:val="00780D24"/>
    <w:rsid w:val="00781CDF"/>
    <w:rsid w:val="00782B2B"/>
    <w:rsid w:val="00782C13"/>
    <w:rsid w:val="00782EBA"/>
    <w:rsid w:val="00782FC3"/>
    <w:rsid w:val="00784F06"/>
    <w:rsid w:val="00784F7E"/>
    <w:rsid w:val="00785730"/>
    <w:rsid w:val="00785F1A"/>
    <w:rsid w:val="00786B32"/>
    <w:rsid w:val="00791DCC"/>
    <w:rsid w:val="00792484"/>
    <w:rsid w:val="00792A99"/>
    <w:rsid w:val="0079362F"/>
    <w:rsid w:val="007936D2"/>
    <w:rsid w:val="007939FE"/>
    <w:rsid w:val="0079446E"/>
    <w:rsid w:val="00794F49"/>
    <w:rsid w:val="00795DD0"/>
    <w:rsid w:val="00796CAE"/>
    <w:rsid w:val="007974A2"/>
    <w:rsid w:val="007979D3"/>
    <w:rsid w:val="00797E9C"/>
    <w:rsid w:val="007A40C7"/>
    <w:rsid w:val="007A59A2"/>
    <w:rsid w:val="007A648E"/>
    <w:rsid w:val="007A65CC"/>
    <w:rsid w:val="007A6BDB"/>
    <w:rsid w:val="007A7C97"/>
    <w:rsid w:val="007B0B1A"/>
    <w:rsid w:val="007B0FE8"/>
    <w:rsid w:val="007B0FF7"/>
    <w:rsid w:val="007B2325"/>
    <w:rsid w:val="007B2943"/>
    <w:rsid w:val="007B45F5"/>
    <w:rsid w:val="007B4B77"/>
    <w:rsid w:val="007B5CF2"/>
    <w:rsid w:val="007C00E3"/>
    <w:rsid w:val="007C1A83"/>
    <w:rsid w:val="007C2219"/>
    <w:rsid w:val="007C4618"/>
    <w:rsid w:val="007C61CB"/>
    <w:rsid w:val="007C6C80"/>
    <w:rsid w:val="007C6DA2"/>
    <w:rsid w:val="007C7F68"/>
    <w:rsid w:val="007D08DB"/>
    <w:rsid w:val="007D0E93"/>
    <w:rsid w:val="007D21F2"/>
    <w:rsid w:val="007D2EBC"/>
    <w:rsid w:val="007D3C61"/>
    <w:rsid w:val="007D5652"/>
    <w:rsid w:val="007D68E2"/>
    <w:rsid w:val="007D71F2"/>
    <w:rsid w:val="007E1B8B"/>
    <w:rsid w:val="007E2A40"/>
    <w:rsid w:val="007E3812"/>
    <w:rsid w:val="007E45F3"/>
    <w:rsid w:val="007E4C69"/>
    <w:rsid w:val="007E51B9"/>
    <w:rsid w:val="007E6342"/>
    <w:rsid w:val="007E745E"/>
    <w:rsid w:val="007E74C4"/>
    <w:rsid w:val="007F0A93"/>
    <w:rsid w:val="007F1BDE"/>
    <w:rsid w:val="007F3219"/>
    <w:rsid w:val="00803406"/>
    <w:rsid w:val="0080354C"/>
    <w:rsid w:val="00804A14"/>
    <w:rsid w:val="00804DF2"/>
    <w:rsid w:val="0080559A"/>
    <w:rsid w:val="00806DC1"/>
    <w:rsid w:val="00806E97"/>
    <w:rsid w:val="0080741F"/>
    <w:rsid w:val="00807CB0"/>
    <w:rsid w:val="00807CB2"/>
    <w:rsid w:val="00810BF4"/>
    <w:rsid w:val="008115E8"/>
    <w:rsid w:val="00811D8D"/>
    <w:rsid w:val="008127E8"/>
    <w:rsid w:val="00812AA0"/>
    <w:rsid w:val="0081322A"/>
    <w:rsid w:val="00813F75"/>
    <w:rsid w:val="0081468A"/>
    <w:rsid w:val="008155C8"/>
    <w:rsid w:val="00816869"/>
    <w:rsid w:val="0081709A"/>
    <w:rsid w:val="00817486"/>
    <w:rsid w:val="008206D5"/>
    <w:rsid w:val="00821001"/>
    <w:rsid w:val="00821EC5"/>
    <w:rsid w:val="00823AF3"/>
    <w:rsid w:val="00824789"/>
    <w:rsid w:val="00825B68"/>
    <w:rsid w:val="008269C9"/>
    <w:rsid w:val="00826F02"/>
    <w:rsid w:val="00831056"/>
    <w:rsid w:val="008322F8"/>
    <w:rsid w:val="00834098"/>
    <w:rsid w:val="008347D1"/>
    <w:rsid w:val="008353E1"/>
    <w:rsid w:val="00836309"/>
    <w:rsid w:val="00836F97"/>
    <w:rsid w:val="00837727"/>
    <w:rsid w:val="00837A7D"/>
    <w:rsid w:val="00837BC2"/>
    <w:rsid w:val="00837C13"/>
    <w:rsid w:val="00837D53"/>
    <w:rsid w:val="00841085"/>
    <w:rsid w:val="00842BD8"/>
    <w:rsid w:val="00843833"/>
    <w:rsid w:val="00843A21"/>
    <w:rsid w:val="00843F81"/>
    <w:rsid w:val="008442D5"/>
    <w:rsid w:val="00844F5E"/>
    <w:rsid w:val="008451EE"/>
    <w:rsid w:val="008457C4"/>
    <w:rsid w:val="00845DFC"/>
    <w:rsid w:val="008464D3"/>
    <w:rsid w:val="00846830"/>
    <w:rsid w:val="00846E9E"/>
    <w:rsid w:val="00847C0D"/>
    <w:rsid w:val="00847E31"/>
    <w:rsid w:val="00847E42"/>
    <w:rsid w:val="00850194"/>
    <w:rsid w:val="00850C56"/>
    <w:rsid w:val="00853B4F"/>
    <w:rsid w:val="008546CA"/>
    <w:rsid w:val="00855084"/>
    <w:rsid w:val="00855249"/>
    <w:rsid w:val="008556A3"/>
    <w:rsid w:val="00855A91"/>
    <w:rsid w:val="008566BD"/>
    <w:rsid w:val="00856C89"/>
    <w:rsid w:val="00856F53"/>
    <w:rsid w:val="008605F9"/>
    <w:rsid w:val="008607B2"/>
    <w:rsid w:val="00860C86"/>
    <w:rsid w:val="008620ED"/>
    <w:rsid w:val="00862982"/>
    <w:rsid w:val="008631E9"/>
    <w:rsid w:val="00863A74"/>
    <w:rsid w:val="008642E9"/>
    <w:rsid w:val="00866848"/>
    <w:rsid w:val="00867BA0"/>
    <w:rsid w:val="0087179D"/>
    <w:rsid w:val="00872F53"/>
    <w:rsid w:val="00873A99"/>
    <w:rsid w:val="00873B5C"/>
    <w:rsid w:val="00874478"/>
    <w:rsid w:val="00874F8B"/>
    <w:rsid w:val="00875E08"/>
    <w:rsid w:val="00877183"/>
    <w:rsid w:val="0087764F"/>
    <w:rsid w:val="00883D10"/>
    <w:rsid w:val="00883F37"/>
    <w:rsid w:val="00885083"/>
    <w:rsid w:val="00886B86"/>
    <w:rsid w:val="008877AF"/>
    <w:rsid w:val="00890203"/>
    <w:rsid w:val="00890C2F"/>
    <w:rsid w:val="00891A82"/>
    <w:rsid w:val="00891B2B"/>
    <w:rsid w:val="0089357C"/>
    <w:rsid w:val="00894F0F"/>
    <w:rsid w:val="00894F35"/>
    <w:rsid w:val="00894FFE"/>
    <w:rsid w:val="00895776"/>
    <w:rsid w:val="008975AE"/>
    <w:rsid w:val="00897841"/>
    <w:rsid w:val="0089791B"/>
    <w:rsid w:val="008A016A"/>
    <w:rsid w:val="008A0765"/>
    <w:rsid w:val="008A1767"/>
    <w:rsid w:val="008A1825"/>
    <w:rsid w:val="008A26D1"/>
    <w:rsid w:val="008A5153"/>
    <w:rsid w:val="008A7A4E"/>
    <w:rsid w:val="008A7D39"/>
    <w:rsid w:val="008B0CE2"/>
    <w:rsid w:val="008B0DD1"/>
    <w:rsid w:val="008B1F46"/>
    <w:rsid w:val="008B29E1"/>
    <w:rsid w:val="008B2DA1"/>
    <w:rsid w:val="008B4161"/>
    <w:rsid w:val="008B4332"/>
    <w:rsid w:val="008B5931"/>
    <w:rsid w:val="008B64A8"/>
    <w:rsid w:val="008B6671"/>
    <w:rsid w:val="008B7784"/>
    <w:rsid w:val="008C0743"/>
    <w:rsid w:val="008C0838"/>
    <w:rsid w:val="008C1F7E"/>
    <w:rsid w:val="008C25BB"/>
    <w:rsid w:val="008C2FFC"/>
    <w:rsid w:val="008C35C5"/>
    <w:rsid w:val="008C567C"/>
    <w:rsid w:val="008C58DC"/>
    <w:rsid w:val="008C649D"/>
    <w:rsid w:val="008C6626"/>
    <w:rsid w:val="008C7C52"/>
    <w:rsid w:val="008D20E6"/>
    <w:rsid w:val="008D30B5"/>
    <w:rsid w:val="008D3A9F"/>
    <w:rsid w:val="008D3CC6"/>
    <w:rsid w:val="008D4934"/>
    <w:rsid w:val="008D5435"/>
    <w:rsid w:val="008D7483"/>
    <w:rsid w:val="008D76F8"/>
    <w:rsid w:val="008D7C7D"/>
    <w:rsid w:val="008E0827"/>
    <w:rsid w:val="008E2168"/>
    <w:rsid w:val="008E3074"/>
    <w:rsid w:val="008E30A8"/>
    <w:rsid w:val="008E39F9"/>
    <w:rsid w:val="008E40CB"/>
    <w:rsid w:val="008E486A"/>
    <w:rsid w:val="008E5363"/>
    <w:rsid w:val="008E5730"/>
    <w:rsid w:val="008E5A6A"/>
    <w:rsid w:val="008F39E5"/>
    <w:rsid w:val="008F7F11"/>
    <w:rsid w:val="00900929"/>
    <w:rsid w:val="00902FFB"/>
    <w:rsid w:val="00903089"/>
    <w:rsid w:val="00903FE6"/>
    <w:rsid w:val="009046F4"/>
    <w:rsid w:val="00905113"/>
    <w:rsid w:val="009054B3"/>
    <w:rsid w:val="00905E69"/>
    <w:rsid w:val="00906218"/>
    <w:rsid w:val="00906341"/>
    <w:rsid w:val="009065C6"/>
    <w:rsid w:val="00906F5C"/>
    <w:rsid w:val="00911A31"/>
    <w:rsid w:val="00911BD5"/>
    <w:rsid w:val="0091261A"/>
    <w:rsid w:val="00912D02"/>
    <w:rsid w:val="009131BC"/>
    <w:rsid w:val="009148A0"/>
    <w:rsid w:val="00915A5F"/>
    <w:rsid w:val="009177EF"/>
    <w:rsid w:val="009228BA"/>
    <w:rsid w:val="009267C3"/>
    <w:rsid w:val="009303C1"/>
    <w:rsid w:val="0093217D"/>
    <w:rsid w:val="0093397F"/>
    <w:rsid w:val="00934701"/>
    <w:rsid w:val="00934ED0"/>
    <w:rsid w:val="009355FB"/>
    <w:rsid w:val="00937155"/>
    <w:rsid w:val="00940F02"/>
    <w:rsid w:val="0094139C"/>
    <w:rsid w:val="00941A59"/>
    <w:rsid w:val="009429A9"/>
    <w:rsid w:val="00942AF6"/>
    <w:rsid w:val="00944960"/>
    <w:rsid w:val="00944B20"/>
    <w:rsid w:val="009458E0"/>
    <w:rsid w:val="00947039"/>
    <w:rsid w:val="00947A53"/>
    <w:rsid w:val="0095001E"/>
    <w:rsid w:val="00950D7C"/>
    <w:rsid w:val="00951ECD"/>
    <w:rsid w:val="009527CB"/>
    <w:rsid w:val="00952C0F"/>
    <w:rsid w:val="00953305"/>
    <w:rsid w:val="0095534C"/>
    <w:rsid w:val="00955A16"/>
    <w:rsid w:val="00955B3E"/>
    <w:rsid w:val="00961318"/>
    <w:rsid w:val="009614E8"/>
    <w:rsid w:val="00962CD5"/>
    <w:rsid w:val="00962ED2"/>
    <w:rsid w:val="00964394"/>
    <w:rsid w:val="0096467D"/>
    <w:rsid w:val="00966103"/>
    <w:rsid w:val="00966774"/>
    <w:rsid w:val="00966A00"/>
    <w:rsid w:val="00967374"/>
    <w:rsid w:val="00967483"/>
    <w:rsid w:val="0097052B"/>
    <w:rsid w:val="0097052C"/>
    <w:rsid w:val="00970683"/>
    <w:rsid w:val="009706AD"/>
    <w:rsid w:val="009707E9"/>
    <w:rsid w:val="00971033"/>
    <w:rsid w:val="00971BFB"/>
    <w:rsid w:val="00971C24"/>
    <w:rsid w:val="00971FCF"/>
    <w:rsid w:val="00972693"/>
    <w:rsid w:val="00973397"/>
    <w:rsid w:val="0097389B"/>
    <w:rsid w:val="00973B98"/>
    <w:rsid w:val="009740D2"/>
    <w:rsid w:val="00974E78"/>
    <w:rsid w:val="0097565D"/>
    <w:rsid w:val="00975C23"/>
    <w:rsid w:val="00976C74"/>
    <w:rsid w:val="00977B68"/>
    <w:rsid w:val="00980459"/>
    <w:rsid w:val="00980AC2"/>
    <w:rsid w:val="00980AF4"/>
    <w:rsid w:val="00980F4A"/>
    <w:rsid w:val="00981568"/>
    <w:rsid w:val="00982FAA"/>
    <w:rsid w:val="009834C1"/>
    <w:rsid w:val="00983D1E"/>
    <w:rsid w:val="00987C78"/>
    <w:rsid w:val="00991636"/>
    <w:rsid w:val="00991781"/>
    <w:rsid w:val="0099281D"/>
    <w:rsid w:val="00993078"/>
    <w:rsid w:val="00994E83"/>
    <w:rsid w:val="00996462"/>
    <w:rsid w:val="009A00AA"/>
    <w:rsid w:val="009A0C56"/>
    <w:rsid w:val="009A0E1F"/>
    <w:rsid w:val="009A2B9E"/>
    <w:rsid w:val="009A319B"/>
    <w:rsid w:val="009A3A70"/>
    <w:rsid w:val="009A3D34"/>
    <w:rsid w:val="009A49CE"/>
    <w:rsid w:val="009A4BB4"/>
    <w:rsid w:val="009A5FFA"/>
    <w:rsid w:val="009A7AA1"/>
    <w:rsid w:val="009A7DC9"/>
    <w:rsid w:val="009B03EA"/>
    <w:rsid w:val="009B0FC8"/>
    <w:rsid w:val="009B11FA"/>
    <w:rsid w:val="009B3701"/>
    <w:rsid w:val="009B46A3"/>
    <w:rsid w:val="009B66FC"/>
    <w:rsid w:val="009B73BE"/>
    <w:rsid w:val="009B73DA"/>
    <w:rsid w:val="009C1020"/>
    <w:rsid w:val="009C27EF"/>
    <w:rsid w:val="009C34E1"/>
    <w:rsid w:val="009C351D"/>
    <w:rsid w:val="009C39E7"/>
    <w:rsid w:val="009C3DF2"/>
    <w:rsid w:val="009C3F98"/>
    <w:rsid w:val="009C4290"/>
    <w:rsid w:val="009C4DB8"/>
    <w:rsid w:val="009C5643"/>
    <w:rsid w:val="009C5A44"/>
    <w:rsid w:val="009C6758"/>
    <w:rsid w:val="009D0893"/>
    <w:rsid w:val="009D1E98"/>
    <w:rsid w:val="009D2913"/>
    <w:rsid w:val="009D2E3C"/>
    <w:rsid w:val="009D3D0E"/>
    <w:rsid w:val="009D55A4"/>
    <w:rsid w:val="009D61C8"/>
    <w:rsid w:val="009D7D40"/>
    <w:rsid w:val="009E0287"/>
    <w:rsid w:val="009E0F89"/>
    <w:rsid w:val="009E126B"/>
    <w:rsid w:val="009E15F6"/>
    <w:rsid w:val="009E2007"/>
    <w:rsid w:val="009E31E3"/>
    <w:rsid w:val="009E4A55"/>
    <w:rsid w:val="009E6386"/>
    <w:rsid w:val="009E7F3A"/>
    <w:rsid w:val="009F0C63"/>
    <w:rsid w:val="009F1429"/>
    <w:rsid w:val="009F3083"/>
    <w:rsid w:val="009F3115"/>
    <w:rsid w:val="009F36B8"/>
    <w:rsid w:val="009F4911"/>
    <w:rsid w:val="009F64BC"/>
    <w:rsid w:val="009F7268"/>
    <w:rsid w:val="009F733D"/>
    <w:rsid w:val="00A00291"/>
    <w:rsid w:val="00A0052A"/>
    <w:rsid w:val="00A0163D"/>
    <w:rsid w:val="00A038EA"/>
    <w:rsid w:val="00A04A57"/>
    <w:rsid w:val="00A0521D"/>
    <w:rsid w:val="00A0726D"/>
    <w:rsid w:val="00A10232"/>
    <w:rsid w:val="00A129D9"/>
    <w:rsid w:val="00A143AC"/>
    <w:rsid w:val="00A1485C"/>
    <w:rsid w:val="00A148A1"/>
    <w:rsid w:val="00A14ACF"/>
    <w:rsid w:val="00A1538C"/>
    <w:rsid w:val="00A15E38"/>
    <w:rsid w:val="00A174DE"/>
    <w:rsid w:val="00A2021D"/>
    <w:rsid w:val="00A2151C"/>
    <w:rsid w:val="00A21F3A"/>
    <w:rsid w:val="00A22016"/>
    <w:rsid w:val="00A225DD"/>
    <w:rsid w:val="00A22A93"/>
    <w:rsid w:val="00A2368D"/>
    <w:rsid w:val="00A2421D"/>
    <w:rsid w:val="00A2453F"/>
    <w:rsid w:val="00A25619"/>
    <w:rsid w:val="00A257D3"/>
    <w:rsid w:val="00A26CA9"/>
    <w:rsid w:val="00A27647"/>
    <w:rsid w:val="00A27E55"/>
    <w:rsid w:val="00A304C0"/>
    <w:rsid w:val="00A311D4"/>
    <w:rsid w:val="00A3255A"/>
    <w:rsid w:val="00A3378A"/>
    <w:rsid w:val="00A344B1"/>
    <w:rsid w:val="00A36764"/>
    <w:rsid w:val="00A3691C"/>
    <w:rsid w:val="00A400D9"/>
    <w:rsid w:val="00A402E2"/>
    <w:rsid w:val="00A410F9"/>
    <w:rsid w:val="00A411E7"/>
    <w:rsid w:val="00A41A40"/>
    <w:rsid w:val="00A41C2E"/>
    <w:rsid w:val="00A436F6"/>
    <w:rsid w:val="00A43A35"/>
    <w:rsid w:val="00A44B8D"/>
    <w:rsid w:val="00A464B2"/>
    <w:rsid w:val="00A471D9"/>
    <w:rsid w:val="00A50FDA"/>
    <w:rsid w:val="00A5263A"/>
    <w:rsid w:val="00A52D7D"/>
    <w:rsid w:val="00A54EDC"/>
    <w:rsid w:val="00A55396"/>
    <w:rsid w:val="00A55716"/>
    <w:rsid w:val="00A55B53"/>
    <w:rsid w:val="00A55CF3"/>
    <w:rsid w:val="00A55CFF"/>
    <w:rsid w:val="00A56E0F"/>
    <w:rsid w:val="00A575F4"/>
    <w:rsid w:val="00A601D2"/>
    <w:rsid w:val="00A60EC3"/>
    <w:rsid w:val="00A6336E"/>
    <w:rsid w:val="00A6638B"/>
    <w:rsid w:val="00A66D55"/>
    <w:rsid w:val="00A674FC"/>
    <w:rsid w:val="00A70545"/>
    <w:rsid w:val="00A74A9D"/>
    <w:rsid w:val="00A74DDB"/>
    <w:rsid w:val="00A754F4"/>
    <w:rsid w:val="00A75892"/>
    <w:rsid w:val="00A7633C"/>
    <w:rsid w:val="00A81A81"/>
    <w:rsid w:val="00A824A4"/>
    <w:rsid w:val="00A82741"/>
    <w:rsid w:val="00A82F68"/>
    <w:rsid w:val="00A866F2"/>
    <w:rsid w:val="00A8682A"/>
    <w:rsid w:val="00A86CEB"/>
    <w:rsid w:val="00A87245"/>
    <w:rsid w:val="00A87BF7"/>
    <w:rsid w:val="00A911BD"/>
    <w:rsid w:val="00A93D6B"/>
    <w:rsid w:val="00A94B88"/>
    <w:rsid w:val="00A9524D"/>
    <w:rsid w:val="00A9564B"/>
    <w:rsid w:val="00A970A0"/>
    <w:rsid w:val="00AA0588"/>
    <w:rsid w:val="00AA06CC"/>
    <w:rsid w:val="00AA0767"/>
    <w:rsid w:val="00AA1AD2"/>
    <w:rsid w:val="00AA2AB1"/>
    <w:rsid w:val="00AA357C"/>
    <w:rsid w:val="00AA425E"/>
    <w:rsid w:val="00AA5CD7"/>
    <w:rsid w:val="00AA6466"/>
    <w:rsid w:val="00AA6D1E"/>
    <w:rsid w:val="00AA79FF"/>
    <w:rsid w:val="00AB1110"/>
    <w:rsid w:val="00AB17CD"/>
    <w:rsid w:val="00AB17E2"/>
    <w:rsid w:val="00AB1EDB"/>
    <w:rsid w:val="00AB2643"/>
    <w:rsid w:val="00AB2D45"/>
    <w:rsid w:val="00AB335A"/>
    <w:rsid w:val="00AB39C0"/>
    <w:rsid w:val="00AB5019"/>
    <w:rsid w:val="00AB5622"/>
    <w:rsid w:val="00AB5B25"/>
    <w:rsid w:val="00AB7F80"/>
    <w:rsid w:val="00AC1BD3"/>
    <w:rsid w:val="00AC1C20"/>
    <w:rsid w:val="00AC2679"/>
    <w:rsid w:val="00AC368F"/>
    <w:rsid w:val="00AC3B37"/>
    <w:rsid w:val="00AC4091"/>
    <w:rsid w:val="00AC5DFD"/>
    <w:rsid w:val="00AC61C3"/>
    <w:rsid w:val="00AC6467"/>
    <w:rsid w:val="00AC7CCF"/>
    <w:rsid w:val="00AD0D98"/>
    <w:rsid w:val="00AD119E"/>
    <w:rsid w:val="00AD1D84"/>
    <w:rsid w:val="00AD54B7"/>
    <w:rsid w:val="00AD6DDD"/>
    <w:rsid w:val="00AD7253"/>
    <w:rsid w:val="00AD7312"/>
    <w:rsid w:val="00AE178D"/>
    <w:rsid w:val="00AE1DCD"/>
    <w:rsid w:val="00AE22F4"/>
    <w:rsid w:val="00AE3476"/>
    <w:rsid w:val="00AE360A"/>
    <w:rsid w:val="00AE38EF"/>
    <w:rsid w:val="00AE4062"/>
    <w:rsid w:val="00AE4BF3"/>
    <w:rsid w:val="00AE4DD4"/>
    <w:rsid w:val="00AE6E17"/>
    <w:rsid w:val="00AE7667"/>
    <w:rsid w:val="00AE7779"/>
    <w:rsid w:val="00AE7B07"/>
    <w:rsid w:val="00AE7C29"/>
    <w:rsid w:val="00AF0A7F"/>
    <w:rsid w:val="00AF184B"/>
    <w:rsid w:val="00AF210F"/>
    <w:rsid w:val="00AF2BAA"/>
    <w:rsid w:val="00AF37E4"/>
    <w:rsid w:val="00AF57E7"/>
    <w:rsid w:val="00AF6388"/>
    <w:rsid w:val="00AF6D36"/>
    <w:rsid w:val="00B00017"/>
    <w:rsid w:val="00B0035D"/>
    <w:rsid w:val="00B00508"/>
    <w:rsid w:val="00B00A03"/>
    <w:rsid w:val="00B0134D"/>
    <w:rsid w:val="00B0174E"/>
    <w:rsid w:val="00B02C6B"/>
    <w:rsid w:val="00B034B6"/>
    <w:rsid w:val="00B03547"/>
    <w:rsid w:val="00B03B46"/>
    <w:rsid w:val="00B03BC0"/>
    <w:rsid w:val="00B04529"/>
    <w:rsid w:val="00B04766"/>
    <w:rsid w:val="00B04DD6"/>
    <w:rsid w:val="00B0659B"/>
    <w:rsid w:val="00B065E3"/>
    <w:rsid w:val="00B07B0D"/>
    <w:rsid w:val="00B07B32"/>
    <w:rsid w:val="00B113CC"/>
    <w:rsid w:val="00B11404"/>
    <w:rsid w:val="00B11979"/>
    <w:rsid w:val="00B12183"/>
    <w:rsid w:val="00B12BBB"/>
    <w:rsid w:val="00B13272"/>
    <w:rsid w:val="00B14F8E"/>
    <w:rsid w:val="00B1511D"/>
    <w:rsid w:val="00B15F42"/>
    <w:rsid w:val="00B164A0"/>
    <w:rsid w:val="00B178D7"/>
    <w:rsid w:val="00B217E5"/>
    <w:rsid w:val="00B2408A"/>
    <w:rsid w:val="00B265C4"/>
    <w:rsid w:val="00B266BF"/>
    <w:rsid w:val="00B26F5C"/>
    <w:rsid w:val="00B272E9"/>
    <w:rsid w:val="00B27AF7"/>
    <w:rsid w:val="00B3073E"/>
    <w:rsid w:val="00B31137"/>
    <w:rsid w:val="00B31F1B"/>
    <w:rsid w:val="00B32088"/>
    <w:rsid w:val="00B34985"/>
    <w:rsid w:val="00B35424"/>
    <w:rsid w:val="00B367FF"/>
    <w:rsid w:val="00B3746E"/>
    <w:rsid w:val="00B37897"/>
    <w:rsid w:val="00B40E65"/>
    <w:rsid w:val="00B43074"/>
    <w:rsid w:val="00B43CC2"/>
    <w:rsid w:val="00B4413F"/>
    <w:rsid w:val="00B44DBD"/>
    <w:rsid w:val="00B45708"/>
    <w:rsid w:val="00B45FC0"/>
    <w:rsid w:val="00B46887"/>
    <w:rsid w:val="00B46F91"/>
    <w:rsid w:val="00B47768"/>
    <w:rsid w:val="00B506D1"/>
    <w:rsid w:val="00B50B6D"/>
    <w:rsid w:val="00B50DFC"/>
    <w:rsid w:val="00B51662"/>
    <w:rsid w:val="00B51A20"/>
    <w:rsid w:val="00B52DA7"/>
    <w:rsid w:val="00B53C4A"/>
    <w:rsid w:val="00B54078"/>
    <w:rsid w:val="00B556AE"/>
    <w:rsid w:val="00B55B2F"/>
    <w:rsid w:val="00B55C27"/>
    <w:rsid w:val="00B56794"/>
    <w:rsid w:val="00B56E22"/>
    <w:rsid w:val="00B5702B"/>
    <w:rsid w:val="00B57F5F"/>
    <w:rsid w:val="00B602E2"/>
    <w:rsid w:val="00B61598"/>
    <w:rsid w:val="00B6288F"/>
    <w:rsid w:val="00B62B6C"/>
    <w:rsid w:val="00B63762"/>
    <w:rsid w:val="00B641E6"/>
    <w:rsid w:val="00B64A4B"/>
    <w:rsid w:val="00B65E17"/>
    <w:rsid w:val="00B6675F"/>
    <w:rsid w:val="00B673FF"/>
    <w:rsid w:val="00B6784F"/>
    <w:rsid w:val="00B71578"/>
    <w:rsid w:val="00B717BE"/>
    <w:rsid w:val="00B71B4C"/>
    <w:rsid w:val="00B76A63"/>
    <w:rsid w:val="00B7749C"/>
    <w:rsid w:val="00B81791"/>
    <w:rsid w:val="00B829F2"/>
    <w:rsid w:val="00B83D47"/>
    <w:rsid w:val="00B843C2"/>
    <w:rsid w:val="00B84C02"/>
    <w:rsid w:val="00B85359"/>
    <w:rsid w:val="00B85897"/>
    <w:rsid w:val="00B8642F"/>
    <w:rsid w:val="00B87429"/>
    <w:rsid w:val="00B90CDE"/>
    <w:rsid w:val="00B90FE4"/>
    <w:rsid w:val="00B91015"/>
    <w:rsid w:val="00B91F66"/>
    <w:rsid w:val="00B92743"/>
    <w:rsid w:val="00B92F01"/>
    <w:rsid w:val="00B9388D"/>
    <w:rsid w:val="00B94C1A"/>
    <w:rsid w:val="00B95C54"/>
    <w:rsid w:val="00B95E82"/>
    <w:rsid w:val="00B9717E"/>
    <w:rsid w:val="00BA0EDD"/>
    <w:rsid w:val="00BA1F83"/>
    <w:rsid w:val="00BA2321"/>
    <w:rsid w:val="00BA2EC2"/>
    <w:rsid w:val="00BA323C"/>
    <w:rsid w:val="00BA3464"/>
    <w:rsid w:val="00BA4B05"/>
    <w:rsid w:val="00BA4DAA"/>
    <w:rsid w:val="00BA65C7"/>
    <w:rsid w:val="00BA7072"/>
    <w:rsid w:val="00BB1C84"/>
    <w:rsid w:val="00BB5395"/>
    <w:rsid w:val="00BB771D"/>
    <w:rsid w:val="00BB78B4"/>
    <w:rsid w:val="00BB7B5A"/>
    <w:rsid w:val="00BC0A2D"/>
    <w:rsid w:val="00BC0D8E"/>
    <w:rsid w:val="00BC11DF"/>
    <w:rsid w:val="00BC1B1D"/>
    <w:rsid w:val="00BC2E5E"/>
    <w:rsid w:val="00BC40CE"/>
    <w:rsid w:val="00BC43E8"/>
    <w:rsid w:val="00BC4880"/>
    <w:rsid w:val="00BC5CA9"/>
    <w:rsid w:val="00BC63DA"/>
    <w:rsid w:val="00BC6E32"/>
    <w:rsid w:val="00BC708A"/>
    <w:rsid w:val="00BC7C13"/>
    <w:rsid w:val="00BD0754"/>
    <w:rsid w:val="00BD0E56"/>
    <w:rsid w:val="00BD1470"/>
    <w:rsid w:val="00BD1A3D"/>
    <w:rsid w:val="00BD221A"/>
    <w:rsid w:val="00BD22A9"/>
    <w:rsid w:val="00BD2322"/>
    <w:rsid w:val="00BD3D18"/>
    <w:rsid w:val="00BD542F"/>
    <w:rsid w:val="00BD7310"/>
    <w:rsid w:val="00BD73D6"/>
    <w:rsid w:val="00BD77C7"/>
    <w:rsid w:val="00BD7DA5"/>
    <w:rsid w:val="00BE0861"/>
    <w:rsid w:val="00BE462E"/>
    <w:rsid w:val="00BE4662"/>
    <w:rsid w:val="00BE6460"/>
    <w:rsid w:val="00BE6939"/>
    <w:rsid w:val="00BE7813"/>
    <w:rsid w:val="00BF211E"/>
    <w:rsid w:val="00BF23F8"/>
    <w:rsid w:val="00BF2DED"/>
    <w:rsid w:val="00BF3CBE"/>
    <w:rsid w:val="00BF41A0"/>
    <w:rsid w:val="00BF45CD"/>
    <w:rsid w:val="00BF4F2C"/>
    <w:rsid w:val="00BF66B7"/>
    <w:rsid w:val="00BF792F"/>
    <w:rsid w:val="00BF7E88"/>
    <w:rsid w:val="00BF7FC3"/>
    <w:rsid w:val="00C00325"/>
    <w:rsid w:val="00C023EB"/>
    <w:rsid w:val="00C03878"/>
    <w:rsid w:val="00C03C76"/>
    <w:rsid w:val="00C03EB5"/>
    <w:rsid w:val="00C040D8"/>
    <w:rsid w:val="00C0605F"/>
    <w:rsid w:val="00C062CE"/>
    <w:rsid w:val="00C06C78"/>
    <w:rsid w:val="00C10181"/>
    <w:rsid w:val="00C117D2"/>
    <w:rsid w:val="00C11928"/>
    <w:rsid w:val="00C11BEB"/>
    <w:rsid w:val="00C11D12"/>
    <w:rsid w:val="00C122B1"/>
    <w:rsid w:val="00C14BCC"/>
    <w:rsid w:val="00C15B4E"/>
    <w:rsid w:val="00C15CAA"/>
    <w:rsid w:val="00C15CF5"/>
    <w:rsid w:val="00C1663A"/>
    <w:rsid w:val="00C21445"/>
    <w:rsid w:val="00C21680"/>
    <w:rsid w:val="00C23F2F"/>
    <w:rsid w:val="00C249D2"/>
    <w:rsid w:val="00C24FFF"/>
    <w:rsid w:val="00C25AC6"/>
    <w:rsid w:val="00C273EE"/>
    <w:rsid w:val="00C273FF"/>
    <w:rsid w:val="00C2750F"/>
    <w:rsid w:val="00C27D68"/>
    <w:rsid w:val="00C27D84"/>
    <w:rsid w:val="00C32808"/>
    <w:rsid w:val="00C33A5A"/>
    <w:rsid w:val="00C3485A"/>
    <w:rsid w:val="00C3677A"/>
    <w:rsid w:val="00C37E32"/>
    <w:rsid w:val="00C41678"/>
    <w:rsid w:val="00C44C3B"/>
    <w:rsid w:val="00C47B47"/>
    <w:rsid w:val="00C5067B"/>
    <w:rsid w:val="00C50FCC"/>
    <w:rsid w:val="00C511AF"/>
    <w:rsid w:val="00C5249D"/>
    <w:rsid w:val="00C534A1"/>
    <w:rsid w:val="00C53D46"/>
    <w:rsid w:val="00C54E27"/>
    <w:rsid w:val="00C54E57"/>
    <w:rsid w:val="00C54FC6"/>
    <w:rsid w:val="00C5615A"/>
    <w:rsid w:val="00C607E9"/>
    <w:rsid w:val="00C61409"/>
    <w:rsid w:val="00C62230"/>
    <w:rsid w:val="00C623B5"/>
    <w:rsid w:val="00C630AE"/>
    <w:rsid w:val="00C63C2D"/>
    <w:rsid w:val="00C64C2B"/>
    <w:rsid w:val="00C651D9"/>
    <w:rsid w:val="00C6718B"/>
    <w:rsid w:val="00C673B7"/>
    <w:rsid w:val="00C67A69"/>
    <w:rsid w:val="00C67B1E"/>
    <w:rsid w:val="00C70361"/>
    <w:rsid w:val="00C70E2E"/>
    <w:rsid w:val="00C71102"/>
    <w:rsid w:val="00C726F0"/>
    <w:rsid w:val="00C72CA3"/>
    <w:rsid w:val="00C7309A"/>
    <w:rsid w:val="00C73485"/>
    <w:rsid w:val="00C75D7C"/>
    <w:rsid w:val="00C804BD"/>
    <w:rsid w:val="00C8050B"/>
    <w:rsid w:val="00C80825"/>
    <w:rsid w:val="00C82416"/>
    <w:rsid w:val="00C84993"/>
    <w:rsid w:val="00C8720B"/>
    <w:rsid w:val="00C87747"/>
    <w:rsid w:val="00C87C34"/>
    <w:rsid w:val="00C90C12"/>
    <w:rsid w:val="00C94D62"/>
    <w:rsid w:val="00CA122A"/>
    <w:rsid w:val="00CA445B"/>
    <w:rsid w:val="00CA4492"/>
    <w:rsid w:val="00CA4C2C"/>
    <w:rsid w:val="00CA5900"/>
    <w:rsid w:val="00CA6C29"/>
    <w:rsid w:val="00CB0C83"/>
    <w:rsid w:val="00CB1CC7"/>
    <w:rsid w:val="00CB2A41"/>
    <w:rsid w:val="00CB539C"/>
    <w:rsid w:val="00CB6BBE"/>
    <w:rsid w:val="00CB6E98"/>
    <w:rsid w:val="00CB6F02"/>
    <w:rsid w:val="00CB7BDC"/>
    <w:rsid w:val="00CC0B41"/>
    <w:rsid w:val="00CC39F3"/>
    <w:rsid w:val="00CC56D1"/>
    <w:rsid w:val="00CC723A"/>
    <w:rsid w:val="00CC7C5F"/>
    <w:rsid w:val="00CD1DDA"/>
    <w:rsid w:val="00CD248A"/>
    <w:rsid w:val="00CD38CB"/>
    <w:rsid w:val="00CD5DC4"/>
    <w:rsid w:val="00CD5FC5"/>
    <w:rsid w:val="00CD751E"/>
    <w:rsid w:val="00CD75C5"/>
    <w:rsid w:val="00CD7FC2"/>
    <w:rsid w:val="00CE010D"/>
    <w:rsid w:val="00CE1B54"/>
    <w:rsid w:val="00CE3026"/>
    <w:rsid w:val="00CE385E"/>
    <w:rsid w:val="00CE4B5D"/>
    <w:rsid w:val="00CE5F94"/>
    <w:rsid w:val="00CE677C"/>
    <w:rsid w:val="00CE716C"/>
    <w:rsid w:val="00CF0C55"/>
    <w:rsid w:val="00CF14DB"/>
    <w:rsid w:val="00CF2CCA"/>
    <w:rsid w:val="00CF3AD7"/>
    <w:rsid w:val="00CF3C60"/>
    <w:rsid w:val="00CF3FEB"/>
    <w:rsid w:val="00CF417C"/>
    <w:rsid w:val="00CF5A88"/>
    <w:rsid w:val="00CF5F2A"/>
    <w:rsid w:val="00CF708B"/>
    <w:rsid w:val="00CF773A"/>
    <w:rsid w:val="00CF79D6"/>
    <w:rsid w:val="00D0094C"/>
    <w:rsid w:val="00D00A9A"/>
    <w:rsid w:val="00D016F1"/>
    <w:rsid w:val="00D025D6"/>
    <w:rsid w:val="00D02C96"/>
    <w:rsid w:val="00D02D22"/>
    <w:rsid w:val="00D02FBF"/>
    <w:rsid w:val="00D03235"/>
    <w:rsid w:val="00D0352D"/>
    <w:rsid w:val="00D035F2"/>
    <w:rsid w:val="00D06DFB"/>
    <w:rsid w:val="00D078F6"/>
    <w:rsid w:val="00D1093E"/>
    <w:rsid w:val="00D11A3D"/>
    <w:rsid w:val="00D13ABC"/>
    <w:rsid w:val="00D13E99"/>
    <w:rsid w:val="00D144FB"/>
    <w:rsid w:val="00D14931"/>
    <w:rsid w:val="00D14E8B"/>
    <w:rsid w:val="00D15F6A"/>
    <w:rsid w:val="00D206A7"/>
    <w:rsid w:val="00D20B2C"/>
    <w:rsid w:val="00D2178C"/>
    <w:rsid w:val="00D229EE"/>
    <w:rsid w:val="00D22BE3"/>
    <w:rsid w:val="00D23562"/>
    <w:rsid w:val="00D23B46"/>
    <w:rsid w:val="00D23E4E"/>
    <w:rsid w:val="00D25C63"/>
    <w:rsid w:val="00D2676F"/>
    <w:rsid w:val="00D26CE4"/>
    <w:rsid w:val="00D2756A"/>
    <w:rsid w:val="00D300D3"/>
    <w:rsid w:val="00D30149"/>
    <w:rsid w:val="00D301D0"/>
    <w:rsid w:val="00D30680"/>
    <w:rsid w:val="00D3074E"/>
    <w:rsid w:val="00D322A9"/>
    <w:rsid w:val="00D32653"/>
    <w:rsid w:val="00D346A0"/>
    <w:rsid w:val="00D34DB8"/>
    <w:rsid w:val="00D35519"/>
    <w:rsid w:val="00D3642C"/>
    <w:rsid w:val="00D36733"/>
    <w:rsid w:val="00D41033"/>
    <w:rsid w:val="00D43A1F"/>
    <w:rsid w:val="00D44BC7"/>
    <w:rsid w:val="00D46E50"/>
    <w:rsid w:val="00D47887"/>
    <w:rsid w:val="00D47B8E"/>
    <w:rsid w:val="00D47DDF"/>
    <w:rsid w:val="00D50265"/>
    <w:rsid w:val="00D5085D"/>
    <w:rsid w:val="00D518D5"/>
    <w:rsid w:val="00D52049"/>
    <w:rsid w:val="00D52197"/>
    <w:rsid w:val="00D525D1"/>
    <w:rsid w:val="00D529F4"/>
    <w:rsid w:val="00D535D2"/>
    <w:rsid w:val="00D53C00"/>
    <w:rsid w:val="00D53EA1"/>
    <w:rsid w:val="00D53F8B"/>
    <w:rsid w:val="00D5408E"/>
    <w:rsid w:val="00D54213"/>
    <w:rsid w:val="00D546B8"/>
    <w:rsid w:val="00D54EC0"/>
    <w:rsid w:val="00D55C32"/>
    <w:rsid w:val="00D560BF"/>
    <w:rsid w:val="00D5660D"/>
    <w:rsid w:val="00D573C9"/>
    <w:rsid w:val="00D57715"/>
    <w:rsid w:val="00D60D58"/>
    <w:rsid w:val="00D6148B"/>
    <w:rsid w:val="00D6211E"/>
    <w:rsid w:val="00D642C9"/>
    <w:rsid w:val="00D648D1"/>
    <w:rsid w:val="00D676BA"/>
    <w:rsid w:val="00D71078"/>
    <w:rsid w:val="00D7114A"/>
    <w:rsid w:val="00D71363"/>
    <w:rsid w:val="00D7281D"/>
    <w:rsid w:val="00D72BED"/>
    <w:rsid w:val="00D73515"/>
    <w:rsid w:val="00D7377E"/>
    <w:rsid w:val="00D738B4"/>
    <w:rsid w:val="00D73E2B"/>
    <w:rsid w:val="00D747BD"/>
    <w:rsid w:val="00D74B18"/>
    <w:rsid w:val="00D76A41"/>
    <w:rsid w:val="00D77AD7"/>
    <w:rsid w:val="00D80992"/>
    <w:rsid w:val="00D81FCD"/>
    <w:rsid w:val="00D83EC5"/>
    <w:rsid w:val="00D84A18"/>
    <w:rsid w:val="00D8512E"/>
    <w:rsid w:val="00D86D0D"/>
    <w:rsid w:val="00D87176"/>
    <w:rsid w:val="00D90050"/>
    <w:rsid w:val="00D901DB"/>
    <w:rsid w:val="00D90632"/>
    <w:rsid w:val="00D90648"/>
    <w:rsid w:val="00D90770"/>
    <w:rsid w:val="00D92B9B"/>
    <w:rsid w:val="00D94F97"/>
    <w:rsid w:val="00D95DE8"/>
    <w:rsid w:val="00D977F8"/>
    <w:rsid w:val="00D97ACE"/>
    <w:rsid w:val="00DA22DE"/>
    <w:rsid w:val="00DA3B50"/>
    <w:rsid w:val="00DA4143"/>
    <w:rsid w:val="00DA4B5B"/>
    <w:rsid w:val="00DA4D69"/>
    <w:rsid w:val="00DA5F7E"/>
    <w:rsid w:val="00DA6DD5"/>
    <w:rsid w:val="00DA7662"/>
    <w:rsid w:val="00DB0D9F"/>
    <w:rsid w:val="00DB217D"/>
    <w:rsid w:val="00DB4A7E"/>
    <w:rsid w:val="00DB4EF7"/>
    <w:rsid w:val="00DB5F21"/>
    <w:rsid w:val="00DB6BEC"/>
    <w:rsid w:val="00DB7A52"/>
    <w:rsid w:val="00DB7FDB"/>
    <w:rsid w:val="00DC0BD9"/>
    <w:rsid w:val="00DC0E0D"/>
    <w:rsid w:val="00DC11C6"/>
    <w:rsid w:val="00DC12D2"/>
    <w:rsid w:val="00DC2017"/>
    <w:rsid w:val="00DC3AD0"/>
    <w:rsid w:val="00DC3CCF"/>
    <w:rsid w:val="00DC3D55"/>
    <w:rsid w:val="00DC405C"/>
    <w:rsid w:val="00DC4B76"/>
    <w:rsid w:val="00DC51A9"/>
    <w:rsid w:val="00DC7153"/>
    <w:rsid w:val="00DC7A4A"/>
    <w:rsid w:val="00DD16A7"/>
    <w:rsid w:val="00DD1F2F"/>
    <w:rsid w:val="00DD352E"/>
    <w:rsid w:val="00DD53D7"/>
    <w:rsid w:val="00DD6B44"/>
    <w:rsid w:val="00DD6D82"/>
    <w:rsid w:val="00DD76E5"/>
    <w:rsid w:val="00DD7BCE"/>
    <w:rsid w:val="00DE0469"/>
    <w:rsid w:val="00DE0A7D"/>
    <w:rsid w:val="00DE0C22"/>
    <w:rsid w:val="00DE197B"/>
    <w:rsid w:val="00DE33DC"/>
    <w:rsid w:val="00DE362F"/>
    <w:rsid w:val="00DE45EC"/>
    <w:rsid w:val="00DE4A82"/>
    <w:rsid w:val="00DE5D90"/>
    <w:rsid w:val="00DE64A3"/>
    <w:rsid w:val="00DE7B61"/>
    <w:rsid w:val="00DF3315"/>
    <w:rsid w:val="00DF3D65"/>
    <w:rsid w:val="00DF49AA"/>
    <w:rsid w:val="00DF5310"/>
    <w:rsid w:val="00DF5F14"/>
    <w:rsid w:val="00E00378"/>
    <w:rsid w:val="00E00E74"/>
    <w:rsid w:val="00E0193C"/>
    <w:rsid w:val="00E01F7D"/>
    <w:rsid w:val="00E02BAE"/>
    <w:rsid w:val="00E0367B"/>
    <w:rsid w:val="00E03DFF"/>
    <w:rsid w:val="00E04EE5"/>
    <w:rsid w:val="00E05297"/>
    <w:rsid w:val="00E05439"/>
    <w:rsid w:val="00E1095C"/>
    <w:rsid w:val="00E13862"/>
    <w:rsid w:val="00E14A2C"/>
    <w:rsid w:val="00E15F8B"/>
    <w:rsid w:val="00E16991"/>
    <w:rsid w:val="00E16E97"/>
    <w:rsid w:val="00E1704A"/>
    <w:rsid w:val="00E202F7"/>
    <w:rsid w:val="00E210B2"/>
    <w:rsid w:val="00E21C22"/>
    <w:rsid w:val="00E21F0D"/>
    <w:rsid w:val="00E22003"/>
    <w:rsid w:val="00E23E75"/>
    <w:rsid w:val="00E23F38"/>
    <w:rsid w:val="00E243C8"/>
    <w:rsid w:val="00E2458D"/>
    <w:rsid w:val="00E271A5"/>
    <w:rsid w:val="00E27C1F"/>
    <w:rsid w:val="00E304F6"/>
    <w:rsid w:val="00E30BA3"/>
    <w:rsid w:val="00E30C04"/>
    <w:rsid w:val="00E314B2"/>
    <w:rsid w:val="00E31604"/>
    <w:rsid w:val="00E32587"/>
    <w:rsid w:val="00E34B68"/>
    <w:rsid w:val="00E36A3A"/>
    <w:rsid w:val="00E4060D"/>
    <w:rsid w:val="00E41C9C"/>
    <w:rsid w:val="00E42866"/>
    <w:rsid w:val="00E43B6E"/>
    <w:rsid w:val="00E43EDA"/>
    <w:rsid w:val="00E45C34"/>
    <w:rsid w:val="00E46584"/>
    <w:rsid w:val="00E47566"/>
    <w:rsid w:val="00E51BF6"/>
    <w:rsid w:val="00E5298D"/>
    <w:rsid w:val="00E55302"/>
    <w:rsid w:val="00E5577F"/>
    <w:rsid w:val="00E5596F"/>
    <w:rsid w:val="00E56A32"/>
    <w:rsid w:val="00E56BA0"/>
    <w:rsid w:val="00E57306"/>
    <w:rsid w:val="00E57942"/>
    <w:rsid w:val="00E60AA1"/>
    <w:rsid w:val="00E6303B"/>
    <w:rsid w:val="00E646DB"/>
    <w:rsid w:val="00E64DF6"/>
    <w:rsid w:val="00E665AA"/>
    <w:rsid w:val="00E67170"/>
    <w:rsid w:val="00E674F1"/>
    <w:rsid w:val="00E67B66"/>
    <w:rsid w:val="00E67EA3"/>
    <w:rsid w:val="00E7263F"/>
    <w:rsid w:val="00E72E42"/>
    <w:rsid w:val="00E73B9D"/>
    <w:rsid w:val="00E74949"/>
    <w:rsid w:val="00E74B63"/>
    <w:rsid w:val="00E757A2"/>
    <w:rsid w:val="00E75D82"/>
    <w:rsid w:val="00E80C53"/>
    <w:rsid w:val="00E80E52"/>
    <w:rsid w:val="00E81D45"/>
    <w:rsid w:val="00E82D46"/>
    <w:rsid w:val="00E85643"/>
    <w:rsid w:val="00E8589D"/>
    <w:rsid w:val="00E85A6D"/>
    <w:rsid w:val="00E85C6F"/>
    <w:rsid w:val="00E866BD"/>
    <w:rsid w:val="00E86864"/>
    <w:rsid w:val="00E87529"/>
    <w:rsid w:val="00E87595"/>
    <w:rsid w:val="00E8777A"/>
    <w:rsid w:val="00E900FF"/>
    <w:rsid w:val="00E9190A"/>
    <w:rsid w:val="00E923D0"/>
    <w:rsid w:val="00E93781"/>
    <w:rsid w:val="00E94194"/>
    <w:rsid w:val="00E94853"/>
    <w:rsid w:val="00E950B4"/>
    <w:rsid w:val="00E950EC"/>
    <w:rsid w:val="00E95358"/>
    <w:rsid w:val="00E95416"/>
    <w:rsid w:val="00E95D0D"/>
    <w:rsid w:val="00E962C7"/>
    <w:rsid w:val="00E964F1"/>
    <w:rsid w:val="00E96FAC"/>
    <w:rsid w:val="00E97805"/>
    <w:rsid w:val="00E97BFB"/>
    <w:rsid w:val="00EA4351"/>
    <w:rsid w:val="00EA5656"/>
    <w:rsid w:val="00EA6148"/>
    <w:rsid w:val="00EA6B6E"/>
    <w:rsid w:val="00EA6C35"/>
    <w:rsid w:val="00EA7FE4"/>
    <w:rsid w:val="00EB39FA"/>
    <w:rsid w:val="00EB514E"/>
    <w:rsid w:val="00EB5FEB"/>
    <w:rsid w:val="00EB66B9"/>
    <w:rsid w:val="00EB7976"/>
    <w:rsid w:val="00EB79F1"/>
    <w:rsid w:val="00EB7C9B"/>
    <w:rsid w:val="00EC3350"/>
    <w:rsid w:val="00EC3AC0"/>
    <w:rsid w:val="00EC57F4"/>
    <w:rsid w:val="00EC67FF"/>
    <w:rsid w:val="00EC6E5F"/>
    <w:rsid w:val="00ED0E57"/>
    <w:rsid w:val="00ED228C"/>
    <w:rsid w:val="00ED3757"/>
    <w:rsid w:val="00ED40A9"/>
    <w:rsid w:val="00ED47FF"/>
    <w:rsid w:val="00ED5AC8"/>
    <w:rsid w:val="00ED5FC4"/>
    <w:rsid w:val="00ED7666"/>
    <w:rsid w:val="00ED7A76"/>
    <w:rsid w:val="00ED7B47"/>
    <w:rsid w:val="00EE0615"/>
    <w:rsid w:val="00EE0DF4"/>
    <w:rsid w:val="00EE1216"/>
    <w:rsid w:val="00EE1E6F"/>
    <w:rsid w:val="00EE1FBD"/>
    <w:rsid w:val="00EE2688"/>
    <w:rsid w:val="00EE30E5"/>
    <w:rsid w:val="00EE3C2F"/>
    <w:rsid w:val="00EE4825"/>
    <w:rsid w:val="00EE5451"/>
    <w:rsid w:val="00EE5D95"/>
    <w:rsid w:val="00EE6161"/>
    <w:rsid w:val="00EE6A05"/>
    <w:rsid w:val="00EE6CCF"/>
    <w:rsid w:val="00EF0363"/>
    <w:rsid w:val="00EF0A49"/>
    <w:rsid w:val="00EF1355"/>
    <w:rsid w:val="00EF171D"/>
    <w:rsid w:val="00EF1924"/>
    <w:rsid w:val="00EF1A27"/>
    <w:rsid w:val="00EF2291"/>
    <w:rsid w:val="00EF29AD"/>
    <w:rsid w:val="00EF36C1"/>
    <w:rsid w:val="00EF3882"/>
    <w:rsid w:val="00EF4C7F"/>
    <w:rsid w:val="00EF5134"/>
    <w:rsid w:val="00EF59C1"/>
    <w:rsid w:val="00EF5A84"/>
    <w:rsid w:val="00EF67B0"/>
    <w:rsid w:val="00EF7436"/>
    <w:rsid w:val="00F00454"/>
    <w:rsid w:val="00F00D23"/>
    <w:rsid w:val="00F03726"/>
    <w:rsid w:val="00F0466F"/>
    <w:rsid w:val="00F04AC4"/>
    <w:rsid w:val="00F04E5A"/>
    <w:rsid w:val="00F056CE"/>
    <w:rsid w:val="00F056EB"/>
    <w:rsid w:val="00F07505"/>
    <w:rsid w:val="00F10589"/>
    <w:rsid w:val="00F12024"/>
    <w:rsid w:val="00F1242F"/>
    <w:rsid w:val="00F13415"/>
    <w:rsid w:val="00F137AE"/>
    <w:rsid w:val="00F14009"/>
    <w:rsid w:val="00F157A5"/>
    <w:rsid w:val="00F16211"/>
    <w:rsid w:val="00F168EA"/>
    <w:rsid w:val="00F20E6D"/>
    <w:rsid w:val="00F2176D"/>
    <w:rsid w:val="00F2240F"/>
    <w:rsid w:val="00F22A8B"/>
    <w:rsid w:val="00F2338F"/>
    <w:rsid w:val="00F23FA3"/>
    <w:rsid w:val="00F24506"/>
    <w:rsid w:val="00F24F61"/>
    <w:rsid w:val="00F25344"/>
    <w:rsid w:val="00F264D9"/>
    <w:rsid w:val="00F2667A"/>
    <w:rsid w:val="00F30264"/>
    <w:rsid w:val="00F306D5"/>
    <w:rsid w:val="00F30C89"/>
    <w:rsid w:val="00F30DFB"/>
    <w:rsid w:val="00F31611"/>
    <w:rsid w:val="00F31A51"/>
    <w:rsid w:val="00F32036"/>
    <w:rsid w:val="00F328C8"/>
    <w:rsid w:val="00F3490F"/>
    <w:rsid w:val="00F349D6"/>
    <w:rsid w:val="00F358C5"/>
    <w:rsid w:val="00F36B0A"/>
    <w:rsid w:val="00F371A3"/>
    <w:rsid w:val="00F37A07"/>
    <w:rsid w:val="00F400DC"/>
    <w:rsid w:val="00F41783"/>
    <w:rsid w:val="00F41D6E"/>
    <w:rsid w:val="00F42C14"/>
    <w:rsid w:val="00F4375D"/>
    <w:rsid w:val="00F4555A"/>
    <w:rsid w:val="00F46B3B"/>
    <w:rsid w:val="00F47CF0"/>
    <w:rsid w:val="00F504A4"/>
    <w:rsid w:val="00F509B4"/>
    <w:rsid w:val="00F5285B"/>
    <w:rsid w:val="00F533FA"/>
    <w:rsid w:val="00F53DF1"/>
    <w:rsid w:val="00F602F7"/>
    <w:rsid w:val="00F60878"/>
    <w:rsid w:val="00F60AEA"/>
    <w:rsid w:val="00F60C7C"/>
    <w:rsid w:val="00F6180D"/>
    <w:rsid w:val="00F61A8D"/>
    <w:rsid w:val="00F62D09"/>
    <w:rsid w:val="00F63612"/>
    <w:rsid w:val="00F63FEA"/>
    <w:rsid w:val="00F641F6"/>
    <w:rsid w:val="00F6442A"/>
    <w:rsid w:val="00F64D70"/>
    <w:rsid w:val="00F655CD"/>
    <w:rsid w:val="00F66050"/>
    <w:rsid w:val="00F67309"/>
    <w:rsid w:val="00F67BC6"/>
    <w:rsid w:val="00F70170"/>
    <w:rsid w:val="00F73548"/>
    <w:rsid w:val="00F73A3C"/>
    <w:rsid w:val="00F740F4"/>
    <w:rsid w:val="00F746B9"/>
    <w:rsid w:val="00F74768"/>
    <w:rsid w:val="00F75186"/>
    <w:rsid w:val="00F7546D"/>
    <w:rsid w:val="00F75A63"/>
    <w:rsid w:val="00F75EF3"/>
    <w:rsid w:val="00F76FFB"/>
    <w:rsid w:val="00F806CE"/>
    <w:rsid w:val="00F81C69"/>
    <w:rsid w:val="00F81D26"/>
    <w:rsid w:val="00F8403F"/>
    <w:rsid w:val="00F84393"/>
    <w:rsid w:val="00F85896"/>
    <w:rsid w:val="00F85CB7"/>
    <w:rsid w:val="00F907A5"/>
    <w:rsid w:val="00F909B8"/>
    <w:rsid w:val="00F91C6F"/>
    <w:rsid w:val="00F94133"/>
    <w:rsid w:val="00F94782"/>
    <w:rsid w:val="00F97E3C"/>
    <w:rsid w:val="00FA055F"/>
    <w:rsid w:val="00FA1D6A"/>
    <w:rsid w:val="00FA23A1"/>
    <w:rsid w:val="00FA2483"/>
    <w:rsid w:val="00FA2965"/>
    <w:rsid w:val="00FA2FB6"/>
    <w:rsid w:val="00FA50D8"/>
    <w:rsid w:val="00FA56AD"/>
    <w:rsid w:val="00FA6434"/>
    <w:rsid w:val="00FA7860"/>
    <w:rsid w:val="00FB0591"/>
    <w:rsid w:val="00FB0A6C"/>
    <w:rsid w:val="00FB10B9"/>
    <w:rsid w:val="00FB1D9C"/>
    <w:rsid w:val="00FB1E60"/>
    <w:rsid w:val="00FB3F46"/>
    <w:rsid w:val="00FB48F8"/>
    <w:rsid w:val="00FB54EB"/>
    <w:rsid w:val="00FB55B6"/>
    <w:rsid w:val="00FB6B2B"/>
    <w:rsid w:val="00FC0CF0"/>
    <w:rsid w:val="00FC118C"/>
    <w:rsid w:val="00FC16DF"/>
    <w:rsid w:val="00FC23A7"/>
    <w:rsid w:val="00FC2A88"/>
    <w:rsid w:val="00FC4770"/>
    <w:rsid w:val="00FC4C0A"/>
    <w:rsid w:val="00FC5462"/>
    <w:rsid w:val="00FC60C7"/>
    <w:rsid w:val="00FD132F"/>
    <w:rsid w:val="00FD3161"/>
    <w:rsid w:val="00FD33C5"/>
    <w:rsid w:val="00FD4269"/>
    <w:rsid w:val="00FD46DB"/>
    <w:rsid w:val="00FD5CE8"/>
    <w:rsid w:val="00FD6359"/>
    <w:rsid w:val="00FD6EE4"/>
    <w:rsid w:val="00FE13AD"/>
    <w:rsid w:val="00FE1ABC"/>
    <w:rsid w:val="00FE2067"/>
    <w:rsid w:val="00FE477A"/>
    <w:rsid w:val="00FE4B8A"/>
    <w:rsid w:val="00FE55CD"/>
    <w:rsid w:val="00FE5C91"/>
    <w:rsid w:val="00FE5D7C"/>
    <w:rsid w:val="00FE78BC"/>
    <w:rsid w:val="00FF1296"/>
    <w:rsid w:val="00FF1566"/>
    <w:rsid w:val="00FF17B2"/>
    <w:rsid w:val="00FF26EB"/>
    <w:rsid w:val="00FF35D8"/>
    <w:rsid w:val="00FF4127"/>
    <w:rsid w:val="00FF5FFD"/>
    <w:rsid w:val="00FF6612"/>
    <w:rsid w:val="00FF7B40"/>
    <w:rsid w:val="0BA43607"/>
    <w:rsid w:val="0DCE6C2D"/>
    <w:rsid w:val="0E9C7E21"/>
    <w:rsid w:val="2A9874E7"/>
    <w:rsid w:val="3F1C7CDC"/>
    <w:rsid w:val="4685081E"/>
    <w:rsid w:val="5679E42F"/>
    <w:rsid w:val="64BE516C"/>
    <w:rsid w:val="6BA644FC"/>
    <w:rsid w:val="6C591E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842AD4"/>
  <w15:docId w15:val="{C63A3585-E1AF-46FF-AA67-88F614A3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40CE"/>
    <w:rPr>
      <w:sz w:val="24"/>
      <w:szCs w:val="24"/>
      <w:lang w:val="en-US" w:eastAsia="en-US"/>
    </w:rPr>
  </w:style>
  <w:style w:type="paragraph" w:styleId="Heading1">
    <w:name w:val="heading 1"/>
    <w:basedOn w:val="Normal"/>
    <w:next w:val="Normal"/>
    <w:link w:val="Heading1Char"/>
    <w:qFormat/>
    <w:rsid w:val="00456D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874F8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01652C"/>
    <w:pPr>
      <w:keepNext/>
      <w:spacing w:before="240" w:after="60"/>
      <w:outlineLvl w:val="2"/>
    </w:pPr>
    <w:rPr>
      <w:rFonts w:ascii="Cambria" w:hAnsi="Cambria"/>
      <w:b/>
      <w:bCs/>
      <w:sz w:val="26"/>
      <w:szCs w:val="26"/>
    </w:rPr>
  </w:style>
  <w:style w:type="paragraph" w:styleId="Heading4">
    <w:name w:val="heading 4"/>
    <w:basedOn w:val="Normal"/>
    <w:next w:val="Normal"/>
    <w:qFormat/>
    <w:rsid w:val="00BC40CE"/>
    <w:pPr>
      <w:keepNext/>
      <w:spacing w:line="360" w:lineRule="auto"/>
      <w:ind w:left="360"/>
      <w:jc w:val="both"/>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40CE"/>
    <w:pPr>
      <w:shd w:val="clear" w:color="auto" w:fill="D9D9D9"/>
      <w:jc w:val="center"/>
    </w:pPr>
    <w:rPr>
      <w:b/>
      <w:bCs/>
    </w:rPr>
  </w:style>
  <w:style w:type="paragraph" w:styleId="BodyTextIndent2">
    <w:name w:val="Body Text Indent 2"/>
    <w:basedOn w:val="Normal"/>
    <w:rsid w:val="00BC40CE"/>
    <w:pPr>
      <w:spacing w:line="360" w:lineRule="auto"/>
      <w:ind w:left="720" w:hanging="360"/>
      <w:jc w:val="both"/>
    </w:pPr>
  </w:style>
  <w:style w:type="paragraph" w:styleId="BodyTextIndent3">
    <w:name w:val="Body Text Indent 3"/>
    <w:basedOn w:val="Normal"/>
    <w:rsid w:val="00BC40CE"/>
    <w:pPr>
      <w:tabs>
        <w:tab w:val="left" w:pos="6379"/>
      </w:tabs>
      <w:ind w:firstLine="360"/>
    </w:pPr>
  </w:style>
  <w:style w:type="paragraph" w:styleId="BodyText">
    <w:name w:val="Body Text"/>
    <w:basedOn w:val="Normal"/>
    <w:rsid w:val="00BC40CE"/>
    <w:pPr>
      <w:jc w:val="both"/>
    </w:pPr>
    <w:rPr>
      <w:rFonts w:ascii="Arial" w:hAnsi="Arial" w:cs="Arial"/>
      <w:color w:val="000000"/>
      <w:sz w:val="20"/>
    </w:rPr>
  </w:style>
  <w:style w:type="character" w:styleId="Hyperlink">
    <w:name w:val="Hyperlink"/>
    <w:rsid w:val="00BC40CE"/>
    <w:rPr>
      <w:color w:val="0000FF"/>
      <w:u w:val="single"/>
    </w:rPr>
  </w:style>
  <w:style w:type="character" w:styleId="FollowedHyperlink">
    <w:name w:val="FollowedHyperlink"/>
    <w:rsid w:val="004A3D0F"/>
    <w:rPr>
      <w:color w:val="606420"/>
      <w:u w:val="single"/>
    </w:rPr>
  </w:style>
  <w:style w:type="paragraph" w:styleId="BodyText3">
    <w:name w:val="Body Text 3"/>
    <w:basedOn w:val="Normal"/>
    <w:rsid w:val="005F3719"/>
    <w:pPr>
      <w:spacing w:after="120"/>
    </w:pPr>
    <w:rPr>
      <w:sz w:val="16"/>
      <w:szCs w:val="16"/>
    </w:rPr>
  </w:style>
  <w:style w:type="paragraph" w:styleId="BalloonText">
    <w:name w:val="Balloon Text"/>
    <w:basedOn w:val="Normal"/>
    <w:semiHidden/>
    <w:rsid w:val="00224EBE"/>
    <w:rPr>
      <w:rFonts w:ascii="Tahoma" w:hAnsi="Tahoma" w:cs="Tahoma"/>
      <w:sz w:val="16"/>
      <w:szCs w:val="16"/>
    </w:rPr>
  </w:style>
  <w:style w:type="paragraph" w:styleId="BodyText2">
    <w:name w:val="Body Text 2"/>
    <w:basedOn w:val="Normal"/>
    <w:rsid w:val="006119E6"/>
    <w:pPr>
      <w:spacing w:after="120" w:line="480" w:lineRule="auto"/>
    </w:pPr>
    <w:rPr>
      <w:lang w:val="ru-RU" w:eastAsia="ru-RU"/>
    </w:rPr>
  </w:style>
  <w:style w:type="paragraph" w:styleId="Header">
    <w:name w:val="header"/>
    <w:basedOn w:val="Normal"/>
    <w:link w:val="HeaderChar"/>
    <w:uiPriority w:val="99"/>
    <w:rsid w:val="00487477"/>
    <w:pPr>
      <w:tabs>
        <w:tab w:val="center" w:pos="4677"/>
        <w:tab w:val="right" w:pos="9355"/>
      </w:tabs>
    </w:pPr>
  </w:style>
  <w:style w:type="character" w:styleId="PageNumber">
    <w:name w:val="page number"/>
    <w:basedOn w:val="DefaultParagraphFont"/>
    <w:rsid w:val="00557308"/>
  </w:style>
  <w:style w:type="paragraph" w:styleId="Footer">
    <w:name w:val="footer"/>
    <w:basedOn w:val="Normal"/>
    <w:link w:val="FooterChar"/>
    <w:uiPriority w:val="99"/>
    <w:qFormat/>
    <w:rsid w:val="00126DBB"/>
    <w:pPr>
      <w:tabs>
        <w:tab w:val="center" w:pos="4677"/>
        <w:tab w:val="right" w:pos="9355"/>
      </w:tabs>
    </w:pPr>
  </w:style>
  <w:style w:type="table" w:styleId="TableGrid">
    <w:name w:val="Table Grid"/>
    <w:basedOn w:val="TableNormal"/>
    <w:uiPriority w:val="39"/>
    <w:rsid w:val="00161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66003"/>
    <w:pPr>
      <w:spacing w:after="120"/>
      <w:ind w:left="283"/>
    </w:pPr>
  </w:style>
  <w:style w:type="character" w:customStyle="1" w:styleId="FooterChar">
    <w:name w:val="Footer Char"/>
    <w:link w:val="Footer"/>
    <w:uiPriority w:val="99"/>
    <w:locked/>
    <w:rsid w:val="0001652C"/>
    <w:rPr>
      <w:sz w:val="24"/>
      <w:szCs w:val="24"/>
    </w:rPr>
  </w:style>
  <w:style w:type="character" w:customStyle="1" w:styleId="Heading3Char">
    <w:name w:val="Heading 3 Char"/>
    <w:link w:val="Heading3"/>
    <w:semiHidden/>
    <w:rsid w:val="0001652C"/>
    <w:rPr>
      <w:rFonts w:ascii="Cambria" w:eastAsia="Times New Roman" w:hAnsi="Cambria" w:cs="Times New Roman"/>
      <w:b/>
      <w:bCs/>
      <w:sz w:val="26"/>
      <w:szCs w:val="26"/>
    </w:rPr>
  </w:style>
  <w:style w:type="character" w:styleId="CommentReference">
    <w:name w:val="annotation reference"/>
    <w:uiPriority w:val="99"/>
    <w:rsid w:val="001B3762"/>
    <w:rPr>
      <w:sz w:val="16"/>
      <w:szCs w:val="16"/>
    </w:rPr>
  </w:style>
  <w:style w:type="paragraph" w:styleId="CommentText">
    <w:name w:val="annotation text"/>
    <w:basedOn w:val="Normal"/>
    <w:link w:val="CommentTextChar"/>
    <w:uiPriority w:val="99"/>
    <w:rsid w:val="001B3762"/>
    <w:rPr>
      <w:sz w:val="20"/>
      <w:szCs w:val="20"/>
    </w:rPr>
  </w:style>
  <w:style w:type="character" w:customStyle="1" w:styleId="CommentTextChar">
    <w:name w:val="Comment Text Char"/>
    <w:basedOn w:val="DefaultParagraphFont"/>
    <w:link w:val="CommentText"/>
    <w:uiPriority w:val="99"/>
    <w:rsid w:val="001B3762"/>
  </w:style>
  <w:style w:type="paragraph" w:styleId="CommentSubject">
    <w:name w:val="annotation subject"/>
    <w:basedOn w:val="CommentText"/>
    <w:next w:val="CommentText"/>
    <w:link w:val="CommentSubjectChar"/>
    <w:rsid w:val="001B3762"/>
    <w:rPr>
      <w:b/>
      <w:bCs/>
    </w:rPr>
  </w:style>
  <w:style w:type="character" w:customStyle="1" w:styleId="CommentSubjectChar">
    <w:name w:val="Comment Subject Char"/>
    <w:link w:val="CommentSubject"/>
    <w:rsid w:val="001B3762"/>
    <w:rPr>
      <w:b/>
      <w:bCs/>
    </w:rPr>
  </w:style>
  <w:style w:type="paragraph" w:styleId="ListParagraph">
    <w:name w:val="List Paragraph"/>
    <w:aliases w:val="List Paragraph (numbered (a)),List Paragraph1,WB Para,List Square,маркированный,Bullets,Akapit z listą BS,Абзац списка1,Lapis Bulleted List,List 100s,References,WB List Paragraph,Dot pt,F5 List Paragraph,No Spacing1,Indicator Text,L"/>
    <w:basedOn w:val="Normal"/>
    <w:link w:val="ListParagraphChar"/>
    <w:uiPriority w:val="34"/>
    <w:qFormat/>
    <w:rsid w:val="009E31E3"/>
    <w:pPr>
      <w:ind w:left="720"/>
    </w:pPr>
    <w:rPr>
      <w:rFonts w:ascii="Calibri" w:eastAsia="Calibri" w:hAnsi="Calibri"/>
      <w:sz w:val="22"/>
      <w:szCs w:val="22"/>
    </w:rPr>
  </w:style>
  <w:style w:type="paragraph" w:styleId="Revision">
    <w:name w:val="Revision"/>
    <w:hidden/>
    <w:uiPriority w:val="99"/>
    <w:semiHidden/>
    <w:rsid w:val="00372179"/>
    <w:rPr>
      <w:sz w:val="24"/>
      <w:szCs w:val="24"/>
      <w:lang w:val="en-US" w:eastAsia="en-US"/>
    </w:rPr>
  </w:style>
  <w:style w:type="character" w:customStyle="1" w:styleId="TitleChar">
    <w:name w:val="Title Char"/>
    <w:link w:val="Title"/>
    <w:rsid w:val="00521AF8"/>
    <w:rPr>
      <w:b/>
      <w:bCs/>
      <w:sz w:val="24"/>
      <w:szCs w:val="24"/>
      <w:shd w:val="clear" w:color="auto" w:fill="D9D9D9"/>
      <w:lang w:val="en-US" w:eastAsia="en-US"/>
    </w:rPr>
  </w:style>
  <w:style w:type="character" w:customStyle="1" w:styleId="EmailStyle24">
    <w:name w:val="EmailStyle24"/>
    <w:basedOn w:val="DefaultParagraphFont"/>
    <w:semiHidden/>
    <w:rsid w:val="00024AF8"/>
    <w:rPr>
      <w:rFonts w:ascii="Arial" w:hAnsi="Arial" w:cs="Arial" w:hint="default"/>
      <w:color w:val="000000"/>
    </w:rPr>
  </w:style>
  <w:style w:type="character" w:customStyle="1" w:styleId="ListParagraphChar">
    <w:name w:val="List Paragraph Char"/>
    <w:aliases w:val="List Paragraph (numbered (a)) Char,List Paragraph1 Char,WB Para Char,List Square Char,маркированный Char,Bullets Char,Akapit z listą BS Char,Абзац списка1 Char,Lapis Bulleted List Char,List 100s Char,References Char,Dot pt Char"/>
    <w:basedOn w:val="DefaultParagraphFont"/>
    <w:link w:val="ListParagraph"/>
    <w:uiPriority w:val="34"/>
    <w:locked/>
    <w:rsid w:val="00412B09"/>
    <w:rPr>
      <w:rFonts w:ascii="Calibri" w:eastAsia="Calibri" w:hAnsi="Calibri"/>
      <w:sz w:val="22"/>
      <w:szCs w:val="22"/>
      <w:lang w:val="en-US" w:eastAsia="en-US"/>
    </w:rPr>
  </w:style>
  <w:style w:type="paragraph" w:styleId="NormalWeb">
    <w:name w:val="Normal (Web)"/>
    <w:basedOn w:val="Normal"/>
    <w:uiPriority w:val="99"/>
    <w:unhideWhenUsed/>
    <w:rsid w:val="00A2421D"/>
    <w:pPr>
      <w:spacing w:before="100" w:beforeAutospacing="1" w:after="100" w:afterAutospacing="1"/>
    </w:pPr>
  </w:style>
  <w:style w:type="character" w:customStyle="1" w:styleId="highlight">
    <w:name w:val="highlight"/>
    <w:basedOn w:val="DefaultParagraphFont"/>
    <w:rsid w:val="00EE4825"/>
  </w:style>
  <w:style w:type="character" w:customStyle="1" w:styleId="Heading2Char">
    <w:name w:val="Heading 2 Char"/>
    <w:basedOn w:val="DefaultParagraphFont"/>
    <w:link w:val="Heading2"/>
    <w:rsid w:val="00874F8B"/>
    <w:rPr>
      <w:rFonts w:asciiTheme="majorHAnsi" w:eastAsiaTheme="majorEastAsia" w:hAnsiTheme="majorHAnsi" w:cstheme="majorBidi"/>
      <w:color w:val="365F91" w:themeColor="accent1" w:themeShade="BF"/>
      <w:sz w:val="26"/>
      <w:szCs w:val="26"/>
      <w:lang w:val="en-US" w:eastAsia="en-US"/>
    </w:rPr>
  </w:style>
  <w:style w:type="character" w:customStyle="1" w:styleId="HeaderChar">
    <w:name w:val="Header Char"/>
    <w:link w:val="Header"/>
    <w:uiPriority w:val="99"/>
    <w:rsid w:val="00874F8B"/>
    <w:rPr>
      <w:sz w:val="24"/>
      <w:szCs w:val="24"/>
      <w:lang w:val="en-US" w:eastAsia="en-US"/>
    </w:rPr>
  </w:style>
  <w:style w:type="character" w:styleId="Emphasis">
    <w:name w:val="Emphasis"/>
    <w:basedOn w:val="DefaultParagraphFont"/>
    <w:qFormat/>
    <w:rsid w:val="008C0838"/>
    <w:rPr>
      <w:i/>
      <w:iCs/>
    </w:rPr>
  </w:style>
  <w:style w:type="character" w:customStyle="1" w:styleId="Heading1Char">
    <w:name w:val="Heading 1 Char"/>
    <w:basedOn w:val="DefaultParagraphFont"/>
    <w:link w:val="Heading1"/>
    <w:rsid w:val="00456DA4"/>
    <w:rPr>
      <w:rFonts w:asciiTheme="majorHAnsi" w:eastAsiaTheme="majorEastAsia" w:hAnsiTheme="majorHAnsi" w:cstheme="majorBidi"/>
      <w:color w:val="365F91" w:themeColor="accent1" w:themeShade="BF"/>
      <w:sz w:val="32"/>
      <w:szCs w:val="32"/>
      <w:lang w:val="en-US" w:eastAsia="en-US"/>
    </w:rPr>
  </w:style>
  <w:style w:type="paragraph" w:styleId="FootnoteText">
    <w:name w:val="footnote text"/>
    <w:basedOn w:val="Normal"/>
    <w:link w:val="FootnoteTextChar"/>
    <w:uiPriority w:val="99"/>
    <w:rsid w:val="00E85A6D"/>
    <w:pPr>
      <w:widowControl w:val="0"/>
      <w:spacing w:after="60"/>
      <w:jc w:val="both"/>
    </w:pPr>
    <w:rPr>
      <w:rFonts w:ascii="Courier" w:hAnsi="Courier"/>
      <w:sz w:val="22"/>
      <w:szCs w:val="20"/>
    </w:rPr>
  </w:style>
  <w:style w:type="character" w:customStyle="1" w:styleId="FootnoteTextChar">
    <w:name w:val="Footnote Text Char"/>
    <w:basedOn w:val="DefaultParagraphFont"/>
    <w:link w:val="FootnoteText"/>
    <w:uiPriority w:val="99"/>
    <w:rsid w:val="00E85A6D"/>
    <w:rPr>
      <w:rFonts w:ascii="Courier" w:hAnsi="Courier"/>
      <w:sz w:val="22"/>
      <w:lang w:val="en-US" w:eastAsia="en-US"/>
    </w:rPr>
  </w:style>
  <w:style w:type="character" w:styleId="FootnoteReference">
    <w:name w:val="footnote reference"/>
    <w:uiPriority w:val="99"/>
    <w:rsid w:val="00E85A6D"/>
    <w:rPr>
      <w:rFonts w:ascii="Arial" w:hAnsi="Arial"/>
      <w:sz w:val="18"/>
      <w:vertAlign w:val="superscript"/>
    </w:rPr>
  </w:style>
  <w:style w:type="character" w:styleId="UnresolvedMention">
    <w:name w:val="Unresolved Mention"/>
    <w:basedOn w:val="DefaultParagraphFont"/>
    <w:uiPriority w:val="99"/>
    <w:semiHidden/>
    <w:unhideWhenUsed/>
    <w:rsid w:val="00A824A4"/>
    <w:rPr>
      <w:color w:val="605E5C"/>
      <w:shd w:val="clear" w:color="auto" w:fill="E1DFDD"/>
    </w:rPr>
  </w:style>
  <w:style w:type="character" w:customStyle="1" w:styleId="apple-converted-space">
    <w:name w:val="apple-converted-space"/>
    <w:basedOn w:val="DefaultParagraphFont"/>
    <w:rsid w:val="00BC6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8487">
      <w:bodyDiv w:val="1"/>
      <w:marLeft w:val="0"/>
      <w:marRight w:val="0"/>
      <w:marTop w:val="0"/>
      <w:marBottom w:val="0"/>
      <w:divBdr>
        <w:top w:val="none" w:sz="0" w:space="0" w:color="auto"/>
        <w:left w:val="none" w:sz="0" w:space="0" w:color="auto"/>
        <w:bottom w:val="none" w:sz="0" w:space="0" w:color="auto"/>
        <w:right w:val="none" w:sz="0" w:space="0" w:color="auto"/>
      </w:divBdr>
    </w:div>
    <w:div w:id="143160751">
      <w:bodyDiv w:val="1"/>
      <w:marLeft w:val="0"/>
      <w:marRight w:val="0"/>
      <w:marTop w:val="0"/>
      <w:marBottom w:val="0"/>
      <w:divBdr>
        <w:top w:val="none" w:sz="0" w:space="0" w:color="auto"/>
        <w:left w:val="none" w:sz="0" w:space="0" w:color="auto"/>
        <w:bottom w:val="none" w:sz="0" w:space="0" w:color="auto"/>
        <w:right w:val="none" w:sz="0" w:space="0" w:color="auto"/>
      </w:divBdr>
      <w:divsChild>
        <w:div w:id="564947598">
          <w:marLeft w:val="446"/>
          <w:marRight w:val="0"/>
          <w:marTop w:val="200"/>
          <w:marBottom w:val="0"/>
          <w:divBdr>
            <w:top w:val="none" w:sz="0" w:space="0" w:color="auto"/>
            <w:left w:val="none" w:sz="0" w:space="0" w:color="auto"/>
            <w:bottom w:val="none" w:sz="0" w:space="0" w:color="auto"/>
            <w:right w:val="none" w:sz="0" w:space="0" w:color="auto"/>
          </w:divBdr>
        </w:div>
        <w:div w:id="1770351505">
          <w:marLeft w:val="446"/>
          <w:marRight w:val="0"/>
          <w:marTop w:val="200"/>
          <w:marBottom w:val="0"/>
          <w:divBdr>
            <w:top w:val="none" w:sz="0" w:space="0" w:color="auto"/>
            <w:left w:val="none" w:sz="0" w:space="0" w:color="auto"/>
            <w:bottom w:val="none" w:sz="0" w:space="0" w:color="auto"/>
            <w:right w:val="none" w:sz="0" w:space="0" w:color="auto"/>
          </w:divBdr>
        </w:div>
        <w:div w:id="1482623397">
          <w:marLeft w:val="446"/>
          <w:marRight w:val="0"/>
          <w:marTop w:val="200"/>
          <w:marBottom w:val="0"/>
          <w:divBdr>
            <w:top w:val="none" w:sz="0" w:space="0" w:color="auto"/>
            <w:left w:val="none" w:sz="0" w:space="0" w:color="auto"/>
            <w:bottom w:val="none" w:sz="0" w:space="0" w:color="auto"/>
            <w:right w:val="none" w:sz="0" w:space="0" w:color="auto"/>
          </w:divBdr>
        </w:div>
      </w:divsChild>
    </w:div>
    <w:div w:id="154953370">
      <w:bodyDiv w:val="1"/>
      <w:marLeft w:val="0"/>
      <w:marRight w:val="0"/>
      <w:marTop w:val="0"/>
      <w:marBottom w:val="0"/>
      <w:divBdr>
        <w:top w:val="none" w:sz="0" w:space="0" w:color="auto"/>
        <w:left w:val="none" w:sz="0" w:space="0" w:color="auto"/>
        <w:bottom w:val="none" w:sz="0" w:space="0" w:color="auto"/>
        <w:right w:val="none" w:sz="0" w:space="0" w:color="auto"/>
      </w:divBdr>
    </w:div>
    <w:div w:id="177426805">
      <w:bodyDiv w:val="1"/>
      <w:marLeft w:val="0"/>
      <w:marRight w:val="0"/>
      <w:marTop w:val="0"/>
      <w:marBottom w:val="0"/>
      <w:divBdr>
        <w:top w:val="none" w:sz="0" w:space="0" w:color="auto"/>
        <w:left w:val="none" w:sz="0" w:space="0" w:color="auto"/>
        <w:bottom w:val="none" w:sz="0" w:space="0" w:color="auto"/>
        <w:right w:val="none" w:sz="0" w:space="0" w:color="auto"/>
      </w:divBdr>
    </w:div>
    <w:div w:id="181020847">
      <w:bodyDiv w:val="1"/>
      <w:marLeft w:val="0"/>
      <w:marRight w:val="0"/>
      <w:marTop w:val="0"/>
      <w:marBottom w:val="0"/>
      <w:divBdr>
        <w:top w:val="none" w:sz="0" w:space="0" w:color="auto"/>
        <w:left w:val="none" w:sz="0" w:space="0" w:color="auto"/>
        <w:bottom w:val="none" w:sz="0" w:space="0" w:color="auto"/>
        <w:right w:val="none" w:sz="0" w:space="0" w:color="auto"/>
      </w:divBdr>
    </w:div>
    <w:div w:id="194854528">
      <w:bodyDiv w:val="1"/>
      <w:marLeft w:val="0"/>
      <w:marRight w:val="0"/>
      <w:marTop w:val="0"/>
      <w:marBottom w:val="0"/>
      <w:divBdr>
        <w:top w:val="none" w:sz="0" w:space="0" w:color="auto"/>
        <w:left w:val="none" w:sz="0" w:space="0" w:color="auto"/>
        <w:bottom w:val="none" w:sz="0" w:space="0" w:color="auto"/>
        <w:right w:val="none" w:sz="0" w:space="0" w:color="auto"/>
      </w:divBdr>
    </w:div>
    <w:div w:id="241379565">
      <w:bodyDiv w:val="1"/>
      <w:marLeft w:val="0"/>
      <w:marRight w:val="0"/>
      <w:marTop w:val="0"/>
      <w:marBottom w:val="0"/>
      <w:divBdr>
        <w:top w:val="none" w:sz="0" w:space="0" w:color="auto"/>
        <w:left w:val="none" w:sz="0" w:space="0" w:color="auto"/>
        <w:bottom w:val="none" w:sz="0" w:space="0" w:color="auto"/>
        <w:right w:val="none" w:sz="0" w:space="0" w:color="auto"/>
      </w:divBdr>
    </w:div>
    <w:div w:id="283778040">
      <w:bodyDiv w:val="1"/>
      <w:marLeft w:val="0"/>
      <w:marRight w:val="0"/>
      <w:marTop w:val="0"/>
      <w:marBottom w:val="0"/>
      <w:divBdr>
        <w:top w:val="none" w:sz="0" w:space="0" w:color="auto"/>
        <w:left w:val="none" w:sz="0" w:space="0" w:color="auto"/>
        <w:bottom w:val="none" w:sz="0" w:space="0" w:color="auto"/>
        <w:right w:val="none" w:sz="0" w:space="0" w:color="auto"/>
      </w:divBdr>
      <w:divsChild>
        <w:div w:id="498077111">
          <w:marLeft w:val="446"/>
          <w:marRight w:val="0"/>
          <w:marTop w:val="0"/>
          <w:marBottom w:val="0"/>
          <w:divBdr>
            <w:top w:val="none" w:sz="0" w:space="0" w:color="auto"/>
            <w:left w:val="none" w:sz="0" w:space="0" w:color="auto"/>
            <w:bottom w:val="none" w:sz="0" w:space="0" w:color="auto"/>
            <w:right w:val="none" w:sz="0" w:space="0" w:color="auto"/>
          </w:divBdr>
        </w:div>
        <w:div w:id="1220245456">
          <w:marLeft w:val="1166"/>
          <w:marRight w:val="0"/>
          <w:marTop w:val="0"/>
          <w:marBottom w:val="0"/>
          <w:divBdr>
            <w:top w:val="none" w:sz="0" w:space="0" w:color="auto"/>
            <w:left w:val="none" w:sz="0" w:space="0" w:color="auto"/>
            <w:bottom w:val="none" w:sz="0" w:space="0" w:color="auto"/>
            <w:right w:val="none" w:sz="0" w:space="0" w:color="auto"/>
          </w:divBdr>
        </w:div>
        <w:div w:id="1235242050">
          <w:marLeft w:val="1166"/>
          <w:marRight w:val="0"/>
          <w:marTop w:val="0"/>
          <w:marBottom w:val="0"/>
          <w:divBdr>
            <w:top w:val="none" w:sz="0" w:space="0" w:color="auto"/>
            <w:left w:val="none" w:sz="0" w:space="0" w:color="auto"/>
            <w:bottom w:val="none" w:sz="0" w:space="0" w:color="auto"/>
            <w:right w:val="none" w:sz="0" w:space="0" w:color="auto"/>
          </w:divBdr>
        </w:div>
      </w:divsChild>
    </w:div>
    <w:div w:id="300697865">
      <w:bodyDiv w:val="1"/>
      <w:marLeft w:val="0"/>
      <w:marRight w:val="0"/>
      <w:marTop w:val="0"/>
      <w:marBottom w:val="0"/>
      <w:divBdr>
        <w:top w:val="none" w:sz="0" w:space="0" w:color="auto"/>
        <w:left w:val="none" w:sz="0" w:space="0" w:color="auto"/>
        <w:bottom w:val="none" w:sz="0" w:space="0" w:color="auto"/>
        <w:right w:val="none" w:sz="0" w:space="0" w:color="auto"/>
      </w:divBdr>
    </w:div>
    <w:div w:id="337462320">
      <w:bodyDiv w:val="1"/>
      <w:marLeft w:val="0"/>
      <w:marRight w:val="0"/>
      <w:marTop w:val="0"/>
      <w:marBottom w:val="0"/>
      <w:divBdr>
        <w:top w:val="none" w:sz="0" w:space="0" w:color="auto"/>
        <w:left w:val="none" w:sz="0" w:space="0" w:color="auto"/>
        <w:bottom w:val="none" w:sz="0" w:space="0" w:color="auto"/>
        <w:right w:val="none" w:sz="0" w:space="0" w:color="auto"/>
      </w:divBdr>
    </w:div>
    <w:div w:id="357044052">
      <w:bodyDiv w:val="1"/>
      <w:marLeft w:val="0"/>
      <w:marRight w:val="0"/>
      <w:marTop w:val="0"/>
      <w:marBottom w:val="0"/>
      <w:divBdr>
        <w:top w:val="none" w:sz="0" w:space="0" w:color="auto"/>
        <w:left w:val="none" w:sz="0" w:space="0" w:color="auto"/>
        <w:bottom w:val="none" w:sz="0" w:space="0" w:color="auto"/>
        <w:right w:val="none" w:sz="0" w:space="0" w:color="auto"/>
      </w:divBdr>
    </w:div>
    <w:div w:id="401173566">
      <w:bodyDiv w:val="1"/>
      <w:marLeft w:val="0"/>
      <w:marRight w:val="0"/>
      <w:marTop w:val="0"/>
      <w:marBottom w:val="0"/>
      <w:divBdr>
        <w:top w:val="none" w:sz="0" w:space="0" w:color="auto"/>
        <w:left w:val="none" w:sz="0" w:space="0" w:color="auto"/>
        <w:bottom w:val="none" w:sz="0" w:space="0" w:color="auto"/>
        <w:right w:val="none" w:sz="0" w:space="0" w:color="auto"/>
      </w:divBdr>
    </w:div>
    <w:div w:id="473377435">
      <w:bodyDiv w:val="1"/>
      <w:marLeft w:val="0"/>
      <w:marRight w:val="0"/>
      <w:marTop w:val="0"/>
      <w:marBottom w:val="0"/>
      <w:divBdr>
        <w:top w:val="none" w:sz="0" w:space="0" w:color="auto"/>
        <w:left w:val="none" w:sz="0" w:space="0" w:color="auto"/>
        <w:bottom w:val="none" w:sz="0" w:space="0" w:color="auto"/>
        <w:right w:val="none" w:sz="0" w:space="0" w:color="auto"/>
      </w:divBdr>
    </w:div>
    <w:div w:id="595528258">
      <w:bodyDiv w:val="1"/>
      <w:marLeft w:val="0"/>
      <w:marRight w:val="0"/>
      <w:marTop w:val="0"/>
      <w:marBottom w:val="0"/>
      <w:divBdr>
        <w:top w:val="none" w:sz="0" w:space="0" w:color="auto"/>
        <w:left w:val="none" w:sz="0" w:space="0" w:color="auto"/>
        <w:bottom w:val="none" w:sz="0" w:space="0" w:color="auto"/>
        <w:right w:val="none" w:sz="0" w:space="0" w:color="auto"/>
      </w:divBdr>
    </w:div>
    <w:div w:id="730270832">
      <w:bodyDiv w:val="1"/>
      <w:marLeft w:val="0"/>
      <w:marRight w:val="0"/>
      <w:marTop w:val="0"/>
      <w:marBottom w:val="0"/>
      <w:divBdr>
        <w:top w:val="none" w:sz="0" w:space="0" w:color="auto"/>
        <w:left w:val="none" w:sz="0" w:space="0" w:color="auto"/>
        <w:bottom w:val="none" w:sz="0" w:space="0" w:color="auto"/>
        <w:right w:val="none" w:sz="0" w:space="0" w:color="auto"/>
      </w:divBdr>
    </w:div>
    <w:div w:id="736438919">
      <w:bodyDiv w:val="1"/>
      <w:marLeft w:val="0"/>
      <w:marRight w:val="0"/>
      <w:marTop w:val="0"/>
      <w:marBottom w:val="0"/>
      <w:divBdr>
        <w:top w:val="none" w:sz="0" w:space="0" w:color="auto"/>
        <w:left w:val="none" w:sz="0" w:space="0" w:color="auto"/>
        <w:bottom w:val="none" w:sz="0" w:space="0" w:color="auto"/>
        <w:right w:val="none" w:sz="0" w:space="0" w:color="auto"/>
      </w:divBdr>
    </w:div>
    <w:div w:id="768895537">
      <w:bodyDiv w:val="1"/>
      <w:marLeft w:val="0"/>
      <w:marRight w:val="0"/>
      <w:marTop w:val="0"/>
      <w:marBottom w:val="0"/>
      <w:divBdr>
        <w:top w:val="none" w:sz="0" w:space="0" w:color="auto"/>
        <w:left w:val="none" w:sz="0" w:space="0" w:color="auto"/>
        <w:bottom w:val="none" w:sz="0" w:space="0" w:color="auto"/>
        <w:right w:val="none" w:sz="0" w:space="0" w:color="auto"/>
      </w:divBdr>
    </w:div>
    <w:div w:id="789782120">
      <w:bodyDiv w:val="1"/>
      <w:marLeft w:val="0"/>
      <w:marRight w:val="0"/>
      <w:marTop w:val="0"/>
      <w:marBottom w:val="0"/>
      <w:divBdr>
        <w:top w:val="none" w:sz="0" w:space="0" w:color="auto"/>
        <w:left w:val="none" w:sz="0" w:space="0" w:color="auto"/>
        <w:bottom w:val="none" w:sz="0" w:space="0" w:color="auto"/>
        <w:right w:val="none" w:sz="0" w:space="0" w:color="auto"/>
      </w:divBdr>
      <w:divsChild>
        <w:div w:id="136339584">
          <w:marLeft w:val="446"/>
          <w:marRight w:val="0"/>
          <w:marTop w:val="0"/>
          <w:marBottom w:val="0"/>
          <w:divBdr>
            <w:top w:val="none" w:sz="0" w:space="0" w:color="auto"/>
            <w:left w:val="none" w:sz="0" w:space="0" w:color="auto"/>
            <w:bottom w:val="none" w:sz="0" w:space="0" w:color="auto"/>
            <w:right w:val="none" w:sz="0" w:space="0" w:color="auto"/>
          </w:divBdr>
        </w:div>
        <w:div w:id="330260034">
          <w:marLeft w:val="446"/>
          <w:marRight w:val="0"/>
          <w:marTop w:val="0"/>
          <w:marBottom w:val="0"/>
          <w:divBdr>
            <w:top w:val="none" w:sz="0" w:space="0" w:color="auto"/>
            <w:left w:val="none" w:sz="0" w:space="0" w:color="auto"/>
            <w:bottom w:val="none" w:sz="0" w:space="0" w:color="auto"/>
            <w:right w:val="none" w:sz="0" w:space="0" w:color="auto"/>
          </w:divBdr>
        </w:div>
      </w:divsChild>
    </w:div>
    <w:div w:id="835612066">
      <w:bodyDiv w:val="1"/>
      <w:marLeft w:val="0"/>
      <w:marRight w:val="0"/>
      <w:marTop w:val="0"/>
      <w:marBottom w:val="0"/>
      <w:divBdr>
        <w:top w:val="none" w:sz="0" w:space="0" w:color="auto"/>
        <w:left w:val="none" w:sz="0" w:space="0" w:color="auto"/>
        <w:bottom w:val="none" w:sz="0" w:space="0" w:color="auto"/>
        <w:right w:val="none" w:sz="0" w:space="0" w:color="auto"/>
      </w:divBdr>
    </w:div>
    <w:div w:id="864098461">
      <w:bodyDiv w:val="1"/>
      <w:marLeft w:val="0"/>
      <w:marRight w:val="0"/>
      <w:marTop w:val="0"/>
      <w:marBottom w:val="0"/>
      <w:divBdr>
        <w:top w:val="none" w:sz="0" w:space="0" w:color="auto"/>
        <w:left w:val="none" w:sz="0" w:space="0" w:color="auto"/>
        <w:bottom w:val="none" w:sz="0" w:space="0" w:color="auto"/>
        <w:right w:val="none" w:sz="0" w:space="0" w:color="auto"/>
      </w:divBdr>
    </w:div>
    <w:div w:id="919825590">
      <w:bodyDiv w:val="1"/>
      <w:marLeft w:val="0"/>
      <w:marRight w:val="0"/>
      <w:marTop w:val="0"/>
      <w:marBottom w:val="0"/>
      <w:divBdr>
        <w:top w:val="none" w:sz="0" w:space="0" w:color="auto"/>
        <w:left w:val="none" w:sz="0" w:space="0" w:color="auto"/>
        <w:bottom w:val="none" w:sz="0" w:space="0" w:color="auto"/>
        <w:right w:val="none" w:sz="0" w:space="0" w:color="auto"/>
      </w:divBdr>
    </w:div>
    <w:div w:id="1028019929">
      <w:bodyDiv w:val="1"/>
      <w:marLeft w:val="0"/>
      <w:marRight w:val="0"/>
      <w:marTop w:val="0"/>
      <w:marBottom w:val="0"/>
      <w:divBdr>
        <w:top w:val="none" w:sz="0" w:space="0" w:color="auto"/>
        <w:left w:val="none" w:sz="0" w:space="0" w:color="auto"/>
        <w:bottom w:val="none" w:sz="0" w:space="0" w:color="auto"/>
        <w:right w:val="none" w:sz="0" w:space="0" w:color="auto"/>
      </w:divBdr>
    </w:div>
    <w:div w:id="1234269991">
      <w:bodyDiv w:val="1"/>
      <w:marLeft w:val="0"/>
      <w:marRight w:val="0"/>
      <w:marTop w:val="0"/>
      <w:marBottom w:val="0"/>
      <w:divBdr>
        <w:top w:val="none" w:sz="0" w:space="0" w:color="auto"/>
        <w:left w:val="none" w:sz="0" w:space="0" w:color="auto"/>
        <w:bottom w:val="none" w:sz="0" w:space="0" w:color="auto"/>
        <w:right w:val="none" w:sz="0" w:space="0" w:color="auto"/>
      </w:divBdr>
    </w:div>
    <w:div w:id="1243374287">
      <w:bodyDiv w:val="1"/>
      <w:marLeft w:val="0"/>
      <w:marRight w:val="0"/>
      <w:marTop w:val="0"/>
      <w:marBottom w:val="0"/>
      <w:divBdr>
        <w:top w:val="none" w:sz="0" w:space="0" w:color="auto"/>
        <w:left w:val="none" w:sz="0" w:space="0" w:color="auto"/>
        <w:bottom w:val="none" w:sz="0" w:space="0" w:color="auto"/>
        <w:right w:val="none" w:sz="0" w:space="0" w:color="auto"/>
      </w:divBdr>
    </w:div>
    <w:div w:id="1250043891">
      <w:bodyDiv w:val="1"/>
      <w:marLeft w:val="0"/>
      <w:marRight w:val="0"/>
      <w:marTop w:val="0"/>
      <w:marBottom w:val="0"/>
      <w:divBdr>
        <w:top w:val="none" w:sz="0" w:space="0" w:color="auto"/>
        <w:left w:val="none" w:sz="0" w:space="0" w:color="auto"/>
        <w:bottom w:val="none" w:sz="0" w:space="0" w:color="auto"/>
        <w:right w:val="none" w:sz="0" w:space="0" w:color="auto"/>
      </w:divBdr>
      <w:divsChild>
        <w:div w:id="767385611">
          <w:marLeft w:val="446"/>
          <w:marRight w:val="0"/>
          <w:marTop w:val="0"/>
          <w:marBottom w:val="80"/>
          <w:divBdr>
            <w:top w:val="none" w:sz="0" w:space="0" w:color="auto"/>
            <w:left w:val="none" w:sz="0" w:space="0" w:color="auto"/>
            <w:bottom w:val="none" w:sz="0" w:space="0" w:color="auto"/>
            <w:right w:val="none" w:sz="0" w:space="0" w:color="auto"/>
          </w:divBdr>
        </w:div>
        <w:div w:id="604772176">
          <w:marLeft w:val="446"/>
          <w:marRight w:val="0"/>
          <w:marTop w:val="0"/>
          <w:marBottom w:val="80"/>
          <w:divBdr>
            <w:top w:val="none" w:sz="0" w:space="0" w:color="auto"/>
            <w:left w:val="none" w:sz="0" w:space="0" w:color="auto"/>
            <w:bottom w:val="none" w:sz="0" w:space="0" w:color="auto"/>
            <w:right w:val="none" w:sz="0" w:space="0" w:color="auto"/>
          </w:divBdr>
        </w:div>
        <w:div w:id="335884163">
          <w:marLeft w:val="446"/>
          <w:marRight w:val="0"/>
          <w:marTop w:val="0"/>
          <w:marBottom w:val="80"/>
          <w:divBdr>
            <w:top w:val="none" w:sz="0" w:space="0" w:color="auto"/>
            <w:left w:val="none" w:sz="0" w:space="0" w:color="auto"/>
            <w:bottom w:val="none" w:sz="0" w:space="0" w:color="auto"/>
            <w:right w:val="none" w:sz="0" w:space="0" w:color="auto"/>
          </w:divBdr>
        </w:div>
        <w:div w:id="132453114">
          <w:marLeft w:val="446"/>
          <w:marRight w:val="0"/>
          <w:marTop w:val="0"/>
          <w:marBottom w:val="80"/>
          <w:divBdr>
            <w:top w:val="none" w:sz="0" w:space="0" w:color="auto"/>
            <w:left w:val="none" w:sz="0" w:space="0" w:color="auto"/>
            <w:bottom w:val="none" w:sz="0" w:space="0" w:color="auto"/>
            <w:right w:val="none" w:sz="0" w:space="0" w:color="auto"/>
          </w:divBdr>
        </w:div>
        <w:div w:id="561717839">
          <w:marLeft w:val="446"/>
          <w:marRight w:val="0"/>
          <w:marTop w:val="0"/>
          <w:marBottom w:val="80"/>
          <w:divBdr>
            <w:top w:val="none" w:sz="0" w:space="0" w:color="auto"/>
            <w:left w:val="none" w:sz="0" w:space="0" w:color="auto"/>
            <w:bottom w:val="none" w:sz="0" w:space="0" w:color="auto"/>
            <w:right w:val="none" w:sz="0" w:space="0" w:color="auto"/>
          </w:divBdr>
        </w:div>
      </w:divsChild>
    </w:div>
    <w:div w:id="1271468520">
      <w:bodyDiv w:val="1"/>
      <w:marLeft w:val="0"/>
      <w:marRight w:val="0"/>
      <w:marTop w:val="0"/>
      <w:marBottom w:val="0"/>
      <w:divBdr>
        <w:top w:val="none" w:sz="0" w:space="0" w:color="auto"/>
        <w:left w:val="none" w:sz="0" w:space="0" w:color="auto"/>
        <w:bottom w:val="none" w:sz="0" w:space="0" w:color="auto"/>
        <w:right w:val="none" w:sz="0" w:space="0" w:color="auto"/>
      </w:divBdr>
    </w:div>
    <w:div w:id="1292177647">
      <w:bodyDiv w:val="1"/>
      <w:marLeft w:val="0"/>
      <w:marRight w:val="0"/>
      <w:marTop w:val="0"/>
      <w:marBottom w:val="0"/>
      <w:divBdr>
        <w:top w:val="none" w:sz="0" w:space="0" w:color="auto"/>
        <w:left w:val="none" w:sz="0" w:space="0" w:color="auto"/>
        <w:bottom w:val="none" w:sz="0" w:space="0" w:color="auto"/>
        <w:right w:val="none" w:sz="0" w:space="0" w:color="auto"/>
      </w:divBdr>
    </w:div>
    <w:div w:id="1338728360">
      <w:bodyDiv w:val="1"/>
      <w:marLeft w:val="0"/>
      <w:marRight w:val="0"/>
      <w:marTop w:val="0"/>
      <w:marBottom w:val="0"/>
      <w:divBdr>
        <w:top w:val="none" w:sz="0" w:space="0" w:color="auto"/>
        <w:left w:val="none" w:sz="0" w:space="0" w:color="auto"/>
        <w:bottom w:val="none" w:sz="0" w:space="0" w:color="auto"/>
        <w:right w:val="none" w:sz="0" w:space="0" w:color="auto"/>
      </w:divBdr>
    </w:div>
    <w:div w:id="1341812715">
      <w:bodyDiv w:val="1"/>
      <w:marLeft w:val="0"/>
      <w:marRight w:val="0"/>
      <w:marTop w:val="0"/>
      <w:marBottom w:val="0"/>
      <w:divBdr>
        <w:top w:val="none" w:sz="0" w:space="0" w:color="auto"/>
        <w:left w:val="none" w:sz="0" w:space="0" w:color="auto"/>
        <w:bottom w:val="none" w:sz="0" w:space="0" w:color="auto"/>
        <w:right w:val="none" w:sz="0" w:space="0" w:color="auto"/>
      </w:divBdr>
    </w:div>
    <w:div w:id="1373845648">
      <w:bodyDiv w:val="1"/>
      <w:marLeft w:val="0"/>
      <w:marRight w:val="0"/>
      <w:marTop w:val="0"/>
      <w:marBottom w:val="0"/>
      <w:divBdr>
        <w:top w:val="none" w:sz="0" w:space="0" w:color="auto"/>
        <w:left w:val="none" w:sz="0" w:space="0" w:color="auto"/>
        <w:bottom w:val="none" w:sz="0" w:space="0" w:color="auto"/>
        <w:right w:val="none" w:sz="0" w:space="0" w:color="auto"/>
      </w:divBdr>
      <w:divsChild>
        <w:div w:id="1345790560">
          <w:marLeft w:val="446"/>
          <w:marRight w:val="0"/>
          <w:marTop w:val="0"/>
          <w:marBottom w:val="0"/>
          <w:divBdr>
            <w:top w:val="none" w:sz="0" w:space="0" w:color="auto"/>
            <w:left w:val="none" w:sz="0" w:space="0" w:color="auto"/>
            <w:bottom w:val="none" w:sz="0" w:space="0" w:color="auto"/>
            <w:right w:val="none" w:sz="0" w:space="0" w:color="auto"/>
          </w:divBdr>
        </w:div>
      </w:divsChild>
    </w:div>
    <w:div w:id="1481461587">
      <w:bodyDiv w:val="1"/>
      <w:marLeft w:val="0"/>
      <w:marRight w:val="0"/>
      <w:marTop w:val="0"/>
      <w:marBottom w:val="0"/>
      <w:divBdr>
        <w:top w:val="none" w:sz="0" w:space="0" w:color="auto"/>
        <w:left w:val="none" w:sz="0" w:space="0" w:color="auto"/>
        <w:bottom w:val="none" w:sz="0" w:space="0" w:color="auto"/>
        <w:right w:val="none" w:sz="0" w:space="0" w:color="auto"/>
      </w:divBdr>
    </w:div>
    <w:div w:id="1496411583">
      <w:bodyDiv w:val="1"/>
      <w:marLeft w:val="0"/>
      <w:marRight w:val="0"/>
      <w:marTop w:val="0"/>
      <w:marBottom w:val="0"/>
      <w:divBdr>
        <w:top w:val="none" w:sz="0" w:space="0" w:color="auto"/>
        <w:left w:val="none" w:sz="0" w:space="0" w:color="auto"/>
        <w:bottom w:val="none" w:sz="0" w:space="0" w:color="auto"/>
        <w:right w:val="none" w:sz="0" w:space="0" w:color="auto"/>
      </w:divBdr>
      <w:divsChild>
        <w:div w:id="1494376634">
          <w:marLeft w:val="446"/>
          <w:marRight w:val="0"/>
          <w:marTop w:val="0"/>
          <w:marBottom w:val="0"/>
          <w:divBdr>
            <w:top w:val="none" w:sz="0" w:space="0" w:color="auto"/>
            <w:left w:val="none" w:sz="0" w:space="0" w:color="auto"/>
            <w:bottom w:val="none" w:sz="0" w:space="0" w:color="auto"/>
            <w:right w:val="none" w:sz="0" w:space="0" w:color="auto"/>
          </w:divBdr>
        </w:div>
        <w:div w:id="276986825">
          <w:marLeft w:val="1166"/>
          <w:marRight w:val="0"/>
          <w:marTop w:val="0"/>
          <w:marBottom w:val="0"/>
          <w:divBdr>
            <w:top w:val="none" w:sz="0" w:space="0" w:color="auto"/>
            <w:left w:val="none" w:sz="0" w:space="0" w:color="auto"/>
            <w:bottom w:val="none" w:sz="0" w:space="0" w:color="auto"/>
            <w:right w:val="none" w:sz="0" w:space="0" w:color="auto"/>
          </w:divBdr>
        </w:div>
        <w:div w:id="1373767399">
          <w:marLeft w:val="446"/>
          <w:marRight w:val="0"/>
          <w:marTop w:val="0"/>
          <w:marBottom w:val="0"/>
          <w:divBdr>
            <w:top w:val="none" w:sz="0" w:space="0" w:color="auto"/>
            <w:left w:val="none" w:sz="0" w:space="0" w:color="auto"/>
            <w:bottom w:val="none" w:sz="0" w:space="0" w:color="auto"/>
            <w:right w:val="none" w:sz="0" w:space="0" w:color="auto"/>
          </w:divBdr>
        </w:div>
      </w:divsChild>
    </w:div>
    <w:div w:id="1508401554">
      <w:bodyDiv w:val="1"/>
      <w:marLeft w:val="0"/>
      <w:marRight w:val="0"/>
      <w:marTop w:val="0"/>
      <w:marBottom w:val="0"/>
      <w:divBdr>
        <w:top w:val="none" w:sz="0" w:space="0" w:color="auto"/>
        <w:left w:val="none" w:sz="0" w:space="0" w:color="auto"/>
        <w:bottom w:val="none" w:sz="0" w:space="0" w:color="auto"/>
        <w:right w:val="none" w:sz="0" w:space="0" w:color="auto"/>
      </w:divBdr>
      <w:divsChild>
        <w:div w:id="1897624910">
          <w:marLeft w:val="1166"/>
          <w:marRight w:val="0"/>
          <w:marTop w:val="0"/>
          <w:marBottom w:val="0"/>
          <w:divBdr>
            <w:top w:val="none" w:sz="0" w:space="0" w:color="auto"/>
            <w:left w:val="none" w:sz="0" w:space="0" w:color="auto"/>
            <w:bottom w:val="none" w:sz="0" w:space="0" w:color="auto"/>
            <w:right w:val="none" w:sz="0" w:space="0" w:color="auto"/>
          </w:divBdr>
        </w:div>
      </w:divsChild>
    </w:div>
    <w:div w:id="1646544850">
      <w:bodyDiv w:val="1"/>
      <w:marLeft w:val="0"/>
      <w:marRight w:val="0"/>
      <w:marTop w:val="0"/>
      <w:marBottom w:val="0"/>
      <w:divBdr>
        <w:top w:val="none" w:sz="0" w:space="0" w:color="auto"/>
        <w:left w:val="none" w:sz="0" w:space="0" w:color="auto"/>
        <w:bottom w:val="none" w:sz="0" w:space="0" w:color="auto"/>
        <w:right w:val="none" w:sz="0" w:space="0" w:color="auto"/>
      </w:divBdr>
    </w:div>
    <w:div w:id="1691490239">
      <w:bodyDiv w:val="1"/>
      <w:marLeft w:val="0"/>
      <w:marRight w:val="0"/>
      <w:marTop w:val="0"/>
      <w:marBottom w:val="0"/>
      <w:divBdr>
        <w:top w:val="none" w:sz="0" w:space="0" w:color="auto"/>
        <w:left w:val="none" w:sz="0" w:space="0" w:color="auto"/>
        <w:bottom w:val="none" w:sz="0" w:space="0" w:color="auto"/>
        <w:right w:val="none" w:sz="0" w:space="0" w:color="auto"/>
      </w:divBdr>
      <w:divsChild>
        <w:div w:id="911739232">
          <w:marLeft w:val="360"/>
          <w:marRight w:val="0"/>
          <w:marTop w:val="200"/>
          <w:marBottom w:val="0"/>
          <w:divBdr>
            <w:top w:val="none" w:sz="0" w:space="0" w:color="auto"/>
            <w:left w:val="none" w:sz="0" w:space="0" w:color="auto"/>
            <w:bottom w:val="none" w:sz="0" w:space="0" w:color="auto"/>
            <w:right w:val="none" w:sz="0" w:space="0" w:color="auto"/>
          </w:divBdr>
        </w:div>
        <w:div w:id="1487016200">
          <w:marLeft w:val="360"/>
          <w:marRight w:val="0"/>
          <w:marTop w:val="200"/>
          <w:marBottom w:val="0"/>
          <w:divBdr>
            <w:top w:val="none" w:sz="0" w:space="0" w:color="auto"/>
            <w:left w:val="none" w:sz="0" w:space="0" w:color="auto"/>
            <w:bottom w:val="none" w:sz="0" w:space="0" w:color="auto"/>
            <w:right w:val="none" w:sz="0" w:space="0" w:color="auto"/>
          </w:divBdr>
        </w:div>
      </w:divsChild>
    </w:div>
    <w:div w:id="1698509803">
      <w:bodyDiv w:val="1"/>
      <w:marLeft w:val="0"/>
      <w:marRight w:val="0"/>
      <w:marTop w:val="0"/>
      <w:marBottom w:val="0"/>
      <w:divBdr>
        <w:top w:val="none" w:sz="0" w:space="0" w:color="auto"/>
        <w:left w:val="none" w:sz="0" w:space="0" w:color="auto"/>
        <w:bottom w:val="none" w:sz="0" w:space="0" w:color="auto"/>
        <w:right w:val="none" w:sz="0" w:space="0" w:color="auto"/>
      </w:divBdr>
    </w:div>
    <w:div w:id="1892421374">
      <w:bodyDiv w:val="1"/>
      <w:marLeft w:val="0"/>
      <w:marRight w:val="0"/>
      <w:marTop w:val="0"/>
      <w:marBottom w:val="0"/>
      <w:divBdr>
        <w:top w:val="none" w:sz="0" w:space="0" w:color="auto"/>
        <w:left w:val="none" w:sz="0" w:space="0" w:color="auto"/>
        <w:bottom w:val="none" w:sz="0" w:space="0" w:color="auto"/>
        <w:right w:val="none" w:sz="0" w:space="0" w:color="auto"/>
      </w:divBdr>
    </w:div>
    <w:div w:id="1910186093">
      <w:bodyDiv w:val="1"/>
      <w:marLeft w:val="0"/>
      <w:marRight w:val="0"/>
      <w:marTop w:val="0"/>
      <w:marBottom w:val="0"/>
      <w:divBdr>
        <w:top w:val="none" w:sz="0" w:space="0" w:color="auto"/>
        <w:left w:val="none" w:sz="0" w:space="0" w:color="auto"/>
        <w:bottom w:val="none" w:sz="0" w:space="0" w:color="auto"/>
        <w:right w:val="none" w:sz="0" w:space="0" w:color="auto"/>
      </w:divBdr>
    </w:div>
    <w:div w:id="1958757553">
      <w:bodyDiv w:val="1"/>
      <w:marLeft w:val="0"/>
      <w:marRight w:val="0"/>
      <w:marTop w:val="0"/>
      <w:marBottom w:val="0"/>
      <w:divBdr>
        <w:top w:val="none" w:sz="0" w:space="0" w:color="auto"/>
        <w:left w:val="none" w:sz="0" w:space="0" w:color="auto"/>
        <w:bottom w:val="none" w:sz="0" w:space="0" w:color="auto"/>
        <w:right w:val="none" w:sz="0" w:space="0" w:color="auto"/>
      </w:divBdr>
    </w:div>
    <w:div w:id="1974672924">
      <w:bodyDiv w:val="1"/>
      <w:marLeft w:val="0"/>
      <w:marRight w:val="0"/>
      <w:marTop w:val="0"/>
      <w:marBottom w:val="0"/>
      <w:divBdr>
        <w:top w:val="none" w:sz="0" w:space="0" w:color="auto"/>
        <w:left w:val="none" w:sz="0" w:space="0" w:color="auto"/>
        <w:bottom w:val="none" w:sz="0" w:space="0" w:color="auto"/>
        <w:right w:val="none" w:sz="0" w:space="0" w:color="auto"/>
      </w:divBdr>
      <w:divsChild>
        <w:div w:id="1491362449">
          <w:marLeft w:val="446"/>
          <w:marRight w:val="0"/>
          <w:marTop w:val="0"/>
          <w:marBottom w:val="0"/>
          <w:divBdr>
            <w:top w:val="none" w:sz="0" w:space="0" w:color="auto"/>
            <w:left w:val="none" w:sz="0" w:space="0" w:color="auto"/>
            <w:bottom w:val="none" w:sz="0" w:space="0" w:color="auto"/>
            <w:right w:val="none" w:sz="0" w:space="0" w:color="auto"/>
          </w:divBdr>
        </w:div>
        <w:div w:id="1916814888">
          <w:marLeft w:val="446"/>
          <w:marRight w:val="0"/>
          <w:marTop w:val="0"/>
          <w:marBottom w:val="0"/>
          <w:divBdr>
            <w:top w:val="none" w:sz="0" w:space="0" w:color="auto"/>
            <w:left w:val="none" w:sz="0" w:space="0" w:color="auto"/>
            <w:bottom w:val="none" w:sz="0" w:space="0" w:color="auto"/>
            <w:right w:val="none" w:sz="0" w:space="0" w:color="auto"/>
          </w:divBdr>
        </w:div>
        <w:div w:id="336923528">
          <w:marLeft w:val="446"/>
          <w:marRight w:val="0"/>
          <w:marTop w:val="0"/>
          <w:marBottom w:val="0"/>
          <w:divBdr>
            <w:top w:val="none" w:sz="0" w:space="0" w:color="auto"/>
            <w:left w:val="none" w:sz="0" w:space="0" w:color="auto"/>
            <w:bottom w:val="none" w:sz="0" w:space="0" w:color="auto"/>
            <w:right w:val="none" w:sz="0" w:space="0" w:color="auto"/>
          </w:divBdr>
        </w:div>
      </w:divsChild>
    </w:div>
    <w:div w:id="2065566154">
      <w:bodyDiv w:val="1"/>
      <w:marLeft w:val="0"/>
      <w:marRight w:val="0"/>
      <w:marTop w:val="0"/>
      <w:marBottom w:val="0"/>
      <w:divBdr>
        <w:top w:val="none" w:sz="0" w:space="0" w:color="auto"/>
        <w:left w:val="none" w:sz="0" w:space="0" w:color="auto"/>
        <w:bottom w:val="none" w:sz="0" w:space="0" w:color="auto"/>
        <w:right w:val="none" w:sz="0" w:space="0" w:color="auto"/>
      </w:divBdr>
      <w:divsChild>
        <w:div w:id="461920938">
          <w:marLeft w:val="547"/>
          <w:marRight w:val="0"/>
          <w:marTop w:val="0"/>
          <w:marBottom w:val="0"/>
          <w:divBdr>
            <w:top w:val="none" w:sz="0" w:space="0" w:color="auto"/>
            <w:left w:val="none" w:sz="0" w:space="0" w:color="auto"/>
            <w:bottom w:val="none" w:sz="0" w:space="0" w:color="auto"/>
            <w:right w:val="none" w:sz="0" w:space="0" w:color="auto"/>
          </w:divBdr>
        </w:div>
        <w:div w:id="733819632">
          <w:marLeft w:val="547"/>
          <w:marRight w:val="0"/>
          <w:marTop w:val="0"/>
          <w:marBottom w:val="0"/>
          <w:divBdr>
            <w:top w:val="none" w:sz="0" w:space="0" w:color="auto"/>
            <w:left w:val="none" w:sz="0" w:space="0" w:color="auto"/>
            <w:bottom w:val="none" w:sz="0" w:space="0" w:color="auto"/>
            <w:right w:val="none" w:sz="0" w:space="0" w:color="auto"/>
          </w:divBdr>
        </w:div>
        <w:div w:id="275869849">
          <w:marLeft w:val="547"/>
          <w:marRight w:val="0"/>
          <w:marTop w:val="0"/>
          <w:marBottom w:val="0"/>
          <w:divBdr>
            <w:top w:val="none" w:sz="0" w:space="0" w:color="auto"/>
            <w:left w:val="none" w:sz="0" w:space="0" w:color="auto"/>
            <w:bottom w:val="none" w:sz="0" w:space="0" w:color="auto"/>
            <w:right w:val="none" w:sz="0" w:space="0" w:color="auto"/>
          </w:divBdr>
        </w:div>
        <w:div w:id="876161567">
          <w:marLeft w:val="547"/>
          <w:marRight w:val="0"/>
          <w:marTop w:val="0"/>
          <w:marBottom w:val="0"/>
          <w:divBdr>
            <w:top w:val="none" w:sz="0" w:space="0" w:color="auto"/>
            <w:left w:val="none" w:sz="0" w:space="0" w:color="auto"/>
            <w:bottom w:val="none" w:sz="0" w:space="0" w:color="auto"/>
            <w:right w:val="none" w:sz="0" w:space="0" w:color="auto"/>
          </w:divBdr>
        </w:div>
      </w:divsChild>
    </w:div>
    <w:div w:id="208379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ge.wct.impactaim.com/login" TargetMode="External"/><Relationship Id="rId22"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2" Type="http://schemas.openxmlformats.org/officeDocument/2006/relationships/hyperlink" Target="https://armstat.am/file/article/marzer_2020_29.pdf" TargetMode="External"/><Relationship Id="rId1" Type="http://schemas.openxmlformats.org/officeDocument/2006/relationships/hyperlink" Target="https://armstat.am/file/article/nasel_01.01.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2021-04-21T13:00:00+00:00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2021-01-01T05:00:00+00:00</Document_x0020_Coverage_x0020_Period_x0020_Start_x0020_Date>
    <Document_x0020_Coverage_x0020_Period_x0020_End_x0020_Date xmlns="f1161f5b-24a3-4c2d-bc81-44cb9325e8ee">2021-03-31T04:00:00+00:00</Document_x0020_Coverage_x0020_Period_x0020_End_x0020_Date>
    <Project_x0020_Number xmlns="f1161f5b-24a3-4c2d-bc81-44cb9325e8ee" xsi:nil="true"/>
    <Project_x0020_Manager xmlns="f1161f5b-24a3-4c2d-bc81-44cb9325e8ee" xsi:nil="true"/>
    <TaxCatchAll xmlns="1ed4137b-41b2-488b-8250-6d369ec27664">
      <Value>1112</Value>
      <Value>1184</Value>
      <Value>1</Value>
      <Value>763</Value>
    </TaxCatchAll>
    <c4e2ab2cc9354bbf9064eeb465a566ea xmlns="1ed4137b-41b2-488b-8250-6d369ec27664">
      <Terms xmlns="http://schemas.microsoft.com/office/infopath/2007/PartnerControls"/>
    </c4e2ab2cc9354bbf9064eeb465a566ea>
    <UndpProjectNo xmlns="1ed4137b-41b2-488b-8250-6d369ec27664">00118363</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ARM</TermName>
          <TermId xmlns="http://schemas.microsoft.com/office/infopath/2007/PartnerControls">b2f7d7d5-ec96-41b3-a66f-70e04c9d0355</TermId>
        </TermInfo>
      </Terms>
    </gc6531b704974d528487414686b72f6f>
    <_dlc_DocId xmlns="f1161f5b-24a3-4c2d-bc81-44cb9325e8ee">ATLASPDC-4-134010</_dlc_DocId>
    <_dlc_DocIdUrl xmlns="f1161f5b-24a3-4c2d-bc81-44cb9325e8ee">
      <Url>https://info.undp.org/docs/pdc/_layouts/DocIdRedir.aspx?ID=ATLASPDC-4-134010</Url>
      <Description>ATLASPDC-4-134010</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F9A3940-B2D9-4BCC-BC11-E631DC965300}">
  <ds:schemaRefs>
    <ds:schemaRef ds:uri="http://schemas.microsoft.com/sharepoint/v3/contenttype/forms"/>
  </ds:schemaRefs>
</ds:datastoreItem>
</file>

<file path=customXml/itemProps2.xml><?xml version="1.0" encoding="utf-8"?>
<ds:datastoreItem xmlns:ds="http://schemas.openxmlformats.org/officeDocument/2006/customXml" ds:itemID="{F7215E0C-B914-4D4C-A0DB-DB6C9534BB6D}"/>
</file>

<file path=customXml/itemProps3.xml><?xml version="1.0" encoding="utf-8"?>
<ds:datastoreItem xmlns:ds="http://schemas.openxmlformats.org/officeDocument/2006/customXml" ds:itemID="{2B735E14-C49D-44E4-9729-354A00441A1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B0EDD66-49CB-44C2-86CA-F08D10372A5E}">
  <ds:schemaRefs>
    <ds:schemaRef ds:uri="http://schemas.openxmlformats.org/officeDocument/2006/bibliography"/>
  </ds:schemaRefs>
</ds:datastoreItem>
</file>

<file path=customXml/itemProps5.xml><?xml version="1.0" encoding="utf-8"?>
<ds:datastoreItem xmlns:ds="http://schemas.openxmlformats.org/officeDocument/2006/customXml" ds:itemID="{C2EE4968-1AB3-4626-81AE-4684F0C607B3}"/>
</file>

<file path=customXml/itemProps6.xml><?xml version="1.0" encoding="utf-8"?>
<ds:datastoreItem xmlns:ds="http://schemas.openxmlformats.org/officeDocument/2006/customXml" ds:itemID="{77B0EACE-D1C2-4C30-876A-F22CEDA0AF7E}"/>
</file>

<file path=docProps/app.xml><?xml version="1.0" encoding="utf-8"?>
<Properties xmlns="http://schemas.openxmlformats.org/officeDocument/2006/extended-properties" xmlns:vt="http://schemas.openxmlformats.org/officeDocument/2006/docPropsVTypes">
  <Template>Normal</Template>
  <TotalTime>1</TotalTime>
  <Pages>18</Pages>
  <Words>5753</Words>
  <Characters>32794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Quarterly Progress Report</vt:lpstr>
    </vt:vector>
  </TitlesOfParts>
  <Company>MSI</Company>
  <LinksUpToDate>false</LinksUpToDate>
  <CharactersWithSpaces>38471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Progress Report</dc:title>
  <dc:subject/>
  <dc:creator>UNDP</dc:creator>
  <cp:keywords/>
  <cp:lastModifiedBy>Heghine Ghukasyan</cp:lastModifiedBy>
  <cp:revision>2</cp:revision>
  <cp:lastPrinted>2018-02-16T10:02:00Z</cp:lastPrinted>
  <dcterms:created xsi:type="dcterms:W3CDTF">2021-04-21T13:22:00Z</dcterms:created>
  <dcterms:modified xsi:type="dcterms:W3CDTF">2021-04-21T13:22:00Z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1184;#ARM|b2f7d7d5-ec96-41b3-a66f-70e04c9d0355</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eabc3af6-f893-4a8d-b684-78c3afa5a401</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