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B98A" w14:textId="009F2DED" w:rsidR="005E5F0D" w:rsidRDefault="005E5F0D" w:rsidP="005E5F0D">
      <w:pPr>
        <w:pStyle w:val="Heading1"/>
        <w:numPr>
          <w:ilvl w:val="0"/>
          <w:numId w:val="0"/>
        </w:numPr>
      </w:pPr>
      <w:bookmarkStart w:id="0" w:name="_Toc26282757"/>
      <w:r>
        <w:t>Social and Environmental Screening Template</w:t>
      </w:r>
      <w:bookmarkEnd w:id="0"/>
      <w:r>
        <w:t xml:space="preserve"> (2021 SESP Template, Version 1)</w:t>
      </w:r>
    </w:p>
    <w:p w14:paraId="75CDC6AA" w14:textId="352FC9AB" w:rsidR="005E5F0D" w:rsidRDefault="005E5F0D" w:rsidP="005E5F0D">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05586663" w14:textId="77777777" w:rsidR="005E5F0D" w:rsidRDefault="005E5F0D" w:rsidP="005E5F0D">
      <w:pPr>
        <w:rPr>
          <w:i/>
        </w:rPr>
      </w:pPr>
    </w:p>
    <w:p w14:paraId="44E9EFFE" w14:textId="77777777"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00310069">
        <w:trPr>
          <w:trHeight w:val="251"/>
        </w:trPr>
        <w:tc>
          <w:tcPr>
            <w:tcW w:w="4225" w:type="dxa"/>
            <w:shd w:val="clear" w:color="auto" w:fill="C6D9F1"/>
            <w:vAlign w:val="center"/>
          </w:tcPr>
          <w:p w14:paraId="2D3535AA" w14:textId="77777777" w:rsidR="005E5F0D" w:rsidRPr="004B3E18" w:rsidRDefault="005E5F0D" w:rsidP="00ED7343">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ED7343">
            <w:pPr>
              <w:rPr>
                <w:i/>
                <w:color w:val="000000"/>
                <w:szCs w:val="20"/>
              </w:rPr>
            </w:pPr>
          </w:p>
        </w:tc>
      </w:tr>
      <w:tr w:rsidR="005E5F0D" w:rsidRPr="004B3E18" w14:paraId="12C516E8" w14:textId="77777777" w:rsidTr="00310069">
        <w:trPr>
          <w:trHeight w:val="288"/>
        </w:trPr>
        <w:tc>
          <w:tcPr>
            <w:tcW w:w="4225" w:type="dxa"/>
            <w:vAlign w:val="center"/>
          </w:tcPr>
          <w:p w14:paraId="675D626F"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5DB1E1B3" w:rsidR="005E5F0D" w:rsidRPr="004B3E18" w:rsidRDefault="005E7432" w:rsidP="00ED7343">
            <w:r w:rsidRPr="00461A83">
              <w:rPr>
                <w:sz w:val="20"/>
                <w:szCs w:val="20"/>
              </w:rPr>
              <w:t>UNDP-DLF Joint Programme for Supporting NGOs in China on Marine Conservation</w:t>
            </w:r>
          </w:p>
        </w:tc>
      </w:tr>
      <w:tr w:rsidR="005E5F0D" w:rsidRPr="004B3E18" w14:paraId="2A81D115" w14:textId="77777777" w:rsidTr="00310069">
        <w:trPr>
          <w:trHeight w:val="288"/>
        </w:trPr>
        <w:tc>
          <w:tcPr>
            <w:tcW w:w="4225" w:type="dxa"/>
            <w:vAlign w:val="center"/>
          </w:tcPr>
          <w:p w14:paraId="2E0C8857"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(i.e. Atlas project ID, PIMS+)</w:t>
            </w:r>
          </w:p>
        </w:tc>
        <w:tc>
          <w:tcPr>
            <w:tcW w:w="9023" w:type="dxa"/>
            <w:vAlign w:val="center"/>
          </w:tcPr>
          <w:p w14:paraId="31D74514" w14:textId="61AD0542" w:rsidR="005E5F0D" w:rsidRPr="004B3E18" w:rsidRDefault="0081049B" w:rsidP="00ED7343">
            <w:r w:rsidRPr="0081049B">
              <w:rPr>
                <w:highlight w:val="yellow"/>
              </w:rPr>
              <w:t>xxxxx</w:t>
            </w:r>
          </w:p>
        </w:tc>
      </w:tr>
      <w:tr w:rsidR="005E5F0D" w:rsidRPr="004B3E18" w14:paraId="144C4268" w14:textId="77777777" w:rsidTr="00310069">
        <w:trPr>
          <w:trHeight w:val="288"/>
        </w:trPr>
        <w:tc>
          <w:tcPr>
            <w:tcW w:w="4225" w:type="dxa"/>
            <w:vAlign w:val="center"/>
          </w:tcPr>
          <w:p w14:paraId="513ECAAD"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4F30811E" w:rsidR="005E5F0D" w:rsidRPr="004B3E18" w:rsidRDefault="005E7432" w:rsidP="00ED7343">
            <w:r>
              <w:t>China</w:t>
            </w:r>
          </w:p>
        </w:tc>
      </w:tr>
      <w:tr w:rsidR="005E5F0D" w:rsidRPr="004B3E18" w14:paraId="4C39F513" w14:textId="77777777" w:rsidTr="00310069">
        <w:trPr>
          <w:trHeight w:val="288"/>
        </w:trPr>
        <w:tc>
          <w:tcPr>
            <w:tcW w:w="4225" w:type="dxa"/>
            <w:vAlign w:val="center"/>
          </w:tcPr>
          <w:p w14:paraId="4C9C4EA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29BB7610" w:rsidR="005E5F0D" w:rsidRPr="004B3E18" w:rsidRDefault="0081049B" w:rsidP="00ED7343">
            <w:r>
              <w:t>Design</w:t>
            </w:r>
          </w:p>
        </w:tc>
      </w:tr>
      <w:tr w:rsidR="005E5F0D" w:rsidRPr="004B3E18" w14:paraId="00FE6AE4" w14:textId="77777777" w:rsidTr="00310069">
        <w:trPr>
          <w:trHeight w:val="288"/>
        </w:trPr>
        <w:tc>
          <w:tcPr>
            <w:tcW w:w="4225" w:type="dxa"/>
            <w:vAlign w:val="center"/>
          </w:tcPr>
          <w:p w14:paraId="667BBAB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41D37A87" w:rsidR="005E5F0D" w:rsidRPr="004B3E18" w:rsidRDefault="0081049B" w:rsidP="00ED7343">
            <w:r>
              <w:rPr>
                <w:highlight w:val="yellow"/>
              </w:rPr>
              <w:t xml:space="preserve">xx </w:t>
            </w:r>
            <w:r w:rsidRPr="0081049B">
              <w:rPr>
                <w:highlight w:val="yellow"/>
              </w:rPr>
              <w:t>August 2021</w:t>
            </w:r>
          </w:p>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4B3E18" w14:paraId="6854A91C" w14:textId="77777777" w:rsidTr="00ED7343">
        <w:trPr>
          <w:trHeight w:val="449"/>
        </w:trPr>
        <w:tc>
          <w:tcPr>
            <w:tcW w:w="13248" w:type="dxa"/>
            <w:shd w:val="clear" w:color="auto" w:fill="0F243E"/>
            <w:vAlign w:val="center"/>
          </w:tcPr>
          <w:p w14:paraId="31E99061" w14:textId="77777777" w:rsidR="005E5F0D" w:rsidRPr="004B3E18" w:rsidRDefault="005E5F0D" w:rsidP="00ED7343">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5E5F0D" w:rsidRPr="004B3E18" w14:paraId="7DE1E81E" w14:textId="77777777" w:rsidTr="00ED7343">
        <w:tc>
          <w:tcPr>
            <w:tcW w:w="13248" w:type="dxa"/>
            <w:shd w:val="clear" w:color="auto" w:fill="C6D9F1"/>
          </w:tcPr>
          <w:p w14:paraId="12E88924" w14:textId="77777777" w:rsidR="005E5F0D" w:rsidRPr="004B3E18" w:rsidRDefault="005E5F0D" w:rsidP="00ED7343">
            <w:pPr>
              <w:tabs>
                <w:tab w:val="left" w:pos="432"/>
              </w:tabs>
              <w:spacing w:before="60" w:after="60"/>
              <w:rPr>
                <w:rFonts w:eastAsia="Times New Roman"/>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the </w:t>
            </w:r>
            <w:r w:rsidRPr="00DB6812">
              <w:rPr>
                <w:rFonts w:eastAsia="Times New Roman"/>
                <w:b/>
                <w:i/>
              </w:rPr>
              <w:t>human rights-based approach</w:t>
            </w:r>
          </w:p>
        </w:tc>
      </w:tr>
      <w:tr w:rsidR="005E5F0D" w:rsidRPr="004B3E18" w14:paraId="3C77AA06" w14:textId="77777777" w:rsidTr="00ED7343">
        <w:trPr>
          <w:trHeight w:val="413"/>
        </w:trPr>
        <w:tc>
          <w:tcPr>
            <w:tcW w:w="13248" w:type="dxa"/>
          </w:tcPr>
          <w:p w14:paraId="6FF4D007" w14:textId="62D4BC9A" w:rsidR="00005D10" w:rsidRDefault="00005D10" w:rsidP="00005D10">
            <w:pPr>
              <w:pStyle w:val="ColorfulList-Accent11"/>
              <w:keepNext/>
              <w:keepLines/>
              <w:tabs>
                <w:tab w:val="left" w:pos="432"/>
              </w:tabs>
              <w:spacing w:before="60" w:after="60"/>
              <w:ind w:left="0"/>
              <w:outlineLvl w:val="7"/>
              <w:rPr>
                <w:rFonts w:ascii="Segoe UI" w:hAnsi="Segoe UI" w:cs="Segoe UI"/>
                <w:color w:val="181818"/>
                <w:sz w:val="18"/>
                <w:szCs w:val="18"/>
              </w:rPr>
            </w:pPr>
            <w:r w:rsidRPr="0081313D">
              <w:rPr>
                <w:rFonts w:ascii="Segoe UI" w:hAnsi="Segoe UI" w:cs="Segoe UI"/>
                <w:color w:val="181818"/>
                <w:sz w:val="18"/>
                <w:szCs w:val="18"/>
              </w:rPr>
              <w:t xml:space="preserve">The project </w:t>
            </w:r>
            <w:r w:rsidRPr="0081313D">
              <w:rPr>
                <w:rFonts w:ascii="Segoe UI" w:hAnsi="Segoe UI" w:cs="Segoe UI"/>
                <w:color w:val="181818"/>
                <w:sz w:val="18"/>
                <w:szCs w:val="18"/>
              </w:rPr>
              <w:t>recognizes the centrality of human rights to sustainable development, poverty alleviation, ensuring fair distribution of development opportunities and benefits</w:t>
            </w:r>
            <w:r w:rsidRPr="0081313D">
              <w:rPr>
                <w:rFonts w:ascii="Segoe UI" w:hAnsi="Segoe UI" w:cs="Segoe UI"/>
                <w:color w:val="181818"/>
                <w:sz w:val="18"/>
                <w:szCs w:val="18"/>
              </w:rPr>
              <w:t>. T</w:t>
            </w:r>
            <w:r>
              <w:rPr>
                <w:rFonts w:ascii="Segoe UI" w:hAnsi="Segoe UI" w:cs="Segoe UI"/>
                <w:color w:val="181818"/>
                <w:sz w:val="18"/>
                <w:szCs w:val="18"/>
              </w:rPr>
              <w:t xml:space="preserve">he project activities will </w:t>
            </w:r>
            <w:r w:rsidRPr="00005D10">
              <w:rPr>
                <w:rFonts w:ascii="Segoe UI" w:hAnsi="Segoe UI" w:cs="Segoe UI"/>
                <w:color w:val="181818"/>
                <w:sz w:val="18"/>
                <w:szCs w:val="18"/>
              </w:rPr>
              <w:t xml:space="preserve">uphold the principles of accountability and the rule of law, participation and inclusion, and equality and non-discrimination, noting that prohibited grounds of discrimination include race, ethnicity, sex, age, language, disability, sexual orientation, gender identity, religion, political or other opinion, national or social or geographical origin, property, birth, health status or other status including as an indigenous person or as a member of a minority. </w:t>
            </w:r>
          </w:p>
          <w:p w14:paraId="56AE4158" w14:textId="77777777" w:rsidR="00005D10" w:rsidRDefault="00005D10" w:rsidP="00005D10">
            <w:pPr>
              <w:pStyle w:val="ColorfulList-Accent11"/>
              <w:keepNext/>
              <w:keepLines/>
              <w:tabs>
                <w:tab w:val="left" w:pos="432"/>
              </w:tabs>
              <w:spacing w:before="60" w:after="60"/>
              <w:ind w:left="0"/>
              <w:outlineLvl w:val="7"/>
              <w:rPr>
                <w:rFonts w:ascii="Segoe UI" w:hAnsi="Segoe UI" w:cs="Segoe UI"/>
                <w:color w:val="181818"/>
                <w:sz w:val="18"/>
                <w:szCs w:val="18"/>
              </w:rPr>
            </w:pPr>
          </w:p>
          <w:p w14:paraId="5E92B005" w14:textId="00BB0F74" w:rsidR="005E5F0D" w:rsidRPr="00005D10" w:rsidRDefault="00005D10" w:rsidP="00005D10">
            <w:pPr>
              <w:pStyle w:val="ColorfulList-Accent11"/>
              <w:keepNext/>
              <w:keepLines/>
              <w:tabs>
                <w:tab w:val="left" w:pos="432"/>
              </w:tabs>
              <w:spacing w:before="60" w:after="60"/>
              <w:ind w:left="0"/>
              <w:outlineLvl w:val="7"/>
              <w:rPr>
                <w:rFonts w:ascii="Segoe UI" w:hAnsi="Segoe UI" w:cs="Segoe UI"/>
                <w:color w:val="181818"/>
                <w:sz w:val="18"/>
                <w:szCs w:val="18"/>
              </w:rPr>
            </w:pPr>
            <w:r>
              <w:rPr>
                <w:rFonts w:ascii="Segoe UI" w:hAnsi="Segoe UI" w:cs="Segoe UI"/>
                <w:color w:val="181818"/>
                <w:sz w:val="18"/>
                <w:szCs w:val="18"/>
              </w:rPr>
              <w:t xml:space="preserve">The project will </w:t>
            </w:r>
            <w:r w:rsidRPr="00005D10">
              <w:rPr>
                <w:rFonts w:ascii="Segoe UI" w:hAnsi="Segoe UI" w:cs="Segoe UI"/>
                <w:color w:val="181818"/>
                <w:sz w:val="18"/>
                <w:szCs w:val="18"/>
              </w:rPr>
              <w:t xml:space="preserve">ensure the meaningful, effective and informed participation of stakeholders in the formulation, implementation, monitoring and evaluation of </w:t>
            </w:r>
            <w:r>
              <w:rPr>
                <w:rFonts w:ascii="Segoe UI" w:hAnsi="Segoe UI" w:cs="Segoe UI"/>
                <w:color w:val="181818"/>
                <w:sz w:val="18"/>
                <w:szCs w:val="18"/>
              </w:rPr>
              <w:t xml:space="preserve">it activities. </w:t>
            </w:r>
          </w:p>
        </w:tc>
      </w:tr>
      <w:tr w:rsidR="005E5F0D" w:rsidRPr="004B3E18" w14:paraId="237B5A8C" w14:textId="77777777" w:rsidTr="00ED7343">
        <w:trPr>
          <w:trHeight w:val="296"/>
        </w:trPr>
        <w:tc>
          <w:tcPr>
            <w:tcW w:w="13248" w:type="dxa"/>
            <w:shd w:val="clear" w:color="auto" w:fill="C6D9F1"/>
          </w:tcPr>
          <w:p w14:paraId="55C28BD5" w14:textId="77777777" w:rsidR="005E5F0D" w:rsidRPr="004B3E18" w:rsidRDefault="005E5F0D" w:rsidP="00ED7343">
            <w:pPr>
              <w:spacing w:after="120"/>
              <w:contextualSpacing/>
              <w:rPr>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is likely to improve gender equality and women’s empowerment</w:t>
            </w:r>
          </w:p>
        </w:tc>
      </w:tr>
      <w:tr w:rsidR="005E5F0D" w:rsidRPr="004B3E18" w14:paraId="0EB9B843" w14:textId="77777777" w:rsidTr="00ED7343">
        <w:trPr>
          <w:trHeight w:val="440"/>
        </w:trPr>
        <w:tc>
          <w:tcPr>
            <w:tcW w:w="13248" w:type="dxa"/>
          </w:tcPr>
          <w:p w14:paraId="4E4D837A" w14:textId="6E87EDBA" w:rsidR="005E5F0D" w:rsidRPr="00417C15" w:rsidRDefault="00A014EE" w:rsidP="00A014EE">
            <w:pPr>
              <w:pStyle w:val="ColorfulList-Accent11"/>
              <w:keepNext/>
              <w:keepLines/>
              <w:tabs>
                <w:tab w:val="left" w:pos="432"/>
              </w:tabs>
              <w:spacing w:before="60" w:after="60"/>
              <w:ind w:left="0"/>
              <w:outlineLvl w:val="7"/>
              <w:rPr>
                <w:rFonts w:eastAsia="Times New Roman"/>
                <w:i/>
                <w:color w:val="595959"/>
                <w:sz w:val="18"/>
                <w:szCs w:val="18"/>
              </w:rPr>
            </w:pPr>
            <w:r w:rsidRPr="00A014EE">
              <w:rPr>
                <w:rFonts w:ascii="Segoe UI" w:hAnsi="Segoe UI" w:cs="Segoe UI"/>
                <w:color w:val="181818"/>
                <w:sz w:val="18"/>
                <w:szCs w:val="18"/>
              </w:rPr>
              <w:t xml:space="preserve">The focus of the project will be on NGOs led by women, on marine conservation through the existing UNDP/GEF SGP modality, which will provide grants directly to local NGOs and community-based organizations that improve and protect the marine environment and coastal ecosystem.  </w:t>
            </w:r>
          </w:p>
        </w:tc>
      </w:tr>
      <w:tr w:rsidR="005E5F0D" w:rsidRPr="004B3E18" w14:paraId="4AA43C60" w14:textId="77777777" w:rsidTr="00ED7343">
        <w:trPr>
          <w:trHeight w:val="305"/>
        </w:trPr>
        <w:tc>
          <w:tcPr>
            <w:tcW w:w="13248" w:type="dxa"/>
            <w:shd w:val="clear" w:color="auto" w:fill="C6D9F1"/>
          </w:tcPr>
          <w:p w14:paraId="05DEAD1F" w14:textId="77777777" w:rsidR="005E5F0D" w:rsidRPr="004B3E18" w:rsidRDefault="005E5F0D" w:rsidP="00ED7343">
            <w:pPr>
              <w:spacing w:after="120"/>
              <w:contextualSpacing/>
              <w:rPr>
                <w:b/>
                <w:i/>
                <w:u w:val="single"/>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sustainability</w:t>
            </w:r>
            <w:r>
              <w:rPr>
                <w:rFonts w:eastAsia="Times New Roman"/>
                <w:b/>
                <w:i/>
              </w:rPr>
              <w:t xml:space="preserve"> and resilience</w:t>
            </w:r>
          </w:p>
        </w:tc>
      </w:tr>
      <w:tr w:rsidR="005E5F0D" w:rsidRPr="004B3E18" w14:paraId="2189DFBF" w14:textId="77777777" w:rsidTr="00ED7343">
        <w:trPr>
          <w:trHeight w:val="368"/>
        </w:trPr>
        <w:tc>
          <w:tcPr>
            <w:tcW w:w="13248" w:type="dxa"/>
          </w:tcPr>
          <w:p w14:paraId="6FB7EBF5" w14:textId="77777777" w:rsidR="00A014EE" w:rsidRPr="00A014EE" w:rsidRDefault="00A014EE" w:rsidP="00A014EE">
            <w:pPr>
              <w:pStyle w:val="ColorfulList-Accent11"/>
              <w:keepNext/>
              <w:keepLines/>
              <w:tabs>
                <w:tab w:val="left" w:pos="432"/>
              </w:tabs>
              <w:spacing w:before="60" w:after="60"/>
              <w:ind w:left="0"/>
              <w:outlineLvl w:val="7"/>
              <w:rPr>
                <w:rFonts w:ascii="Segoe UI" w:hAnsi="Segoe UI" w:cs="Segoe UI"/>
                <w:color w:val="181818"/>
                <w:sz w:val="18"/>
                <w:szCs w:val="18"/>
              </w:rPr>
            </w:pPr>
            <w:r w:rsidRPr="00A014EE">
              <w:rPr>
                <w:rFonts w:ascii="Segoe UI" w:hAnsi="Segoe UI" w:cs="Segoe UI"/>
                <w:color w:val="181818"/>
                <w:sz w:val="18"/>
                <w:szCs w:val="18"/>
              </w:rPr>
              <w:t>The project will result in community-based biodiversity friendly sustainable models, best practices and approaches which promote conservation and sustainable use of threatened ecosystems and species in important coastal/ marine ecosystems.</w:t>
            </w:r>
          </w:p>
          <w:p w14:paraId="19AD1EF8" w14:textId="77777777" w:rsidR="005E5F0D" w:rsidRPr="004B3E18" w:rsidRDefault="005E5F0D" w:rsidP="00ED7343">
            <w:pPr>
              <w:pStyle w:val="ColorfulList-Accent11"/>
              <w:tabs>
                <w:tab w:val="left" w:pos="432"/>
              </w:tabs>
              <w:spacing w:before="60" w:after="60"/>
              <w:ind w:left="0"/>
              <w:rPr>
                <w:rFonts w:eastAsia="Times New Roman"/>
                <w:i/>
                <w:color w:val="595959"/>
                <w:sz w:val="18"/>
                <w:szCs w:val="18"/>
              </w:rPr>
            </w:pPr>
          </w:p>
        </w:tc>
      </w:tr>
      <w:tr w:rsidR="005E5F0D" w:rsidRPr="004B3E18" w14:paraId="1BBB6B66" w14:textId="77777777" w:rsidTr="00ED7343">
        <w:tc>
          <w:tcPr>
            <w:tcW w:w="13248" w:type="dxa"/>
            <w:shd w:val="clear" w:color="auto" w:fill="C6DAF1"/>
          </w:tcPr>
          <w:p w14:paraId="41595916" w14:textId="77777777" w:rsidR="005E5F0D" w:rsidRPr="004B3E18" w:rsidRDefault="005E5F0D" w:rsidP="00ED7343">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5E5F0D" w:rsidRPr="004B3E18" w14:paraId="16F909A3" w14:textId="77777777" w:rsidTr="00ED7343">
        <w:trPr>
          <w:trHeight w:val="440"/>
        </w:trPr>
        <w:tc>
          <w:tcPr>
            <w:tcW w:w="13248" w:type="dxa"/>
          </w:tcPr>
          <w:p w14:paraId="483C362E" w14:textId="63CFE6A2" w:rsidR="005E5F0D" w:rsidRPr="00161862" w:rsidRDefault="00FA16CB" w:rsidP="00ED7343">
            <w:pPr>
              <w:pStyle w:val="ColorfulList-Accent11"/>
              <w:keepNext/>
              <w:keepLines/>
              <w:tabs>
                <w:tab w:val="left" w:pos="432"/>
              </w:tabs>
              <w:spacing w:before="60" w:after="60"/>
              <w:ind w:left="0"/>
              <w:outlineLvl w:val="7"/>
              <w:rPr>
                <w:rFonts w:ascii="Segoe UI" w:hAnsi="Segoe UI" w:cs="Segoe UI"/>
                <w:color w:val="181818"/>
                <w:sz w:val="26"/>
                <w:szCs w:val="26"/>
              </w:rPr>
            </w:pPr>
            <w:r>
              <w:rPr>
                <w:rFonts w:ascii="Segoe UI" w:hAnsi="Segoe UI" w:cs="Segoe UI"/>
                <w:color w:val="181818"/>
                <w:sz w:val="26"/>
                <w:szCs w:val="26"/>
              </w:rPr>
              <w:lastRenderedPageBreak/>
              <w:t>​​</w:t>
            </w:r>
            <w:r w:rsidR="00161862" w:rsidRPr="00161862">
              <w:rPr>
                <w:rFonts w:ascii="Segoe UI" w:hAnsi="Segoe UI" w:cs="Segoe UI"/>
                <w:color w:val="181818"/>
                <w:sz w:val="18"/>
                <w:szCs w:val="18"/>
              </w:rPr>
              <w:t xml:space="preserve">The project </w:t>
            </w:r>
            <w:r w:rsidR="00161862">
              <w:rPr>
                <w:rFonts w:ascii="Segoe UI" w:hAnsi="Segoe UI" w:cs="Segoe UI"/>
                <w:color w:val="181818"/>
                <w:sz w:val="18"/>
                <w:szCs w:val="18"/>
              </w:rPr>
              <w:t>will promote</w:t>
            </w:r>
            <w:r w:rsidRPr="00FA16CB">
              <w:rPr>
                <w:rFonts w:ascii="Segoe UI" w:hAnsi="Segoe UI" w:cs="Segoe UI"/>
                <w:color w:val="181818"/>
                <w:sz w:val="18"/>
                <w:szCs w:val="18"/>
              </w:rPr>
              <w:t xml:space="preserve"> accountability by enabling active local community engagement and participation in decision-making, particularly those at risk of being left behind</w:t>
            </w:r>
            <w:r w:rsidR="00161862">
              <w:rPr>
                <w:rFonts w:ascii="Segoe UI" w:hAnsi="Segoe UI" w:cs="Segoe UI"/>
                <w:color w:val="181818"/>
                <w:sz w:val="18"/>
                <w:szCs w:val="18"/>
              </w:rPr>
              <w:t>,</w:t>
            </w:r>
            <w:r w:rsidRPr="00FA16CB">
              <w:rPr>
                <w:rFonts w:ascii="Segoe UI" w:hAnsi="Segoe UI" w:cs="Segoe UI"/>
                <w:color w:val="181818"/>
                <w:sz w:val="18"/>
                <w:szCs w:val="18"/>
              </w:rPr>
              <w:t xml:space="preserve"> ensuring transparency of programming interventions through provision of timely, accessible and functional information regarding supported activities, including on potential environmental and social risks and impacts and management measures</w:t>
            </w:r>
            <w:r w:rsidR="00161862">
              <w:rPr>
                <w:rFonts w:ascii="Segoe UI" w:hAnsi="Segoe UI" w:cs="Segoe UI"/>
                <w:color w:val="181818"/>
                <w:sz w:val="18"/>
                <w:szCs w:val="18"/>
              </w:rPr>
              <w:t>,</w:t>
            </w:r>
            <w:r w:rsidRPr="00FA16CB">
              <w:rPr>
                <w:rFonts w:ascii="Segoe UI" w:hAnsi="Segoe UI" w:cs="Segoe UI"/>
                <w:color w:val="181818"/>
                <w:sz w:val="18"/>
                <w:szCs w:val="18"/>
              </w:rPr>
              <w:t xml:space="preserve"> ensuring stakeholders can communicate their concerns and have access to rights-compatible complaints redress processes and mechanisms and ensuring effective monitoring</w:t>
            </w:r>
            <w:r w:rsidR="00161862">
              <w:rPr>
                <w:rFonts w:ascii="Segoe UI" w:hAnsi="Segoe UI" w:cs="Segoe UI"/>
                <w:color w:val="181818"/>
                <w:sz w:val="18"/>
                <w:szCs w:val="18"/>
              </w:rPr>
              <w:t xml:space="preserve">. </w:t>
            </w:r>
          </w:p>
          <w:p w14:paraId="0013E9B2" w14:textId="0C3E2C75" w:rsidR="00161862" w:rsidRPr="00FA16CB" w:rsidRDefault="00161862" w:rsidP="00ED7343">
            <w:pPr>
              <w:pStyle w:val="ColorfulList-Accent11"/>
              <w:keepNext/>
              <w:keepLines/>
              <w:tabs>
                <w:tab w:val="left" w:pos="432"/>
              </w:tabs>
              <w:spacing w:before="60" w:after="60"/>
              <w:ind w:left="0"/>
              <w:outlineLvl w:val="7"/>
              <w:rPr>
                <w:rFonts w:eastAsia="Times New Roman"/>
                <w:iCs/>
                <w:color w:val="595959"/>
                <w:sz w:val="18"/>
                <w:szCs w:val="18"/>
              </w:rPr>
            </w:pPr>
          </w:p>
        </w:tc>
      </w:tr>
    </w:tbl>
    <w:p w14:paraId="6AF37FFD" w14:textId="77777777" w:rsidR="005E5F0D" w:rsidRPr="00FC7D8A" w:rsidRDefault="005E5F0D" w:rsidP="005E5F0D">
      <w:pPr>
        <w:rPr>
          <w:b/>
          <w:szCs w:val="20"/>
        </w:rPr>
      </w:pPr>
    </w:p>
    <w:p w14:paraId="1A82093D" w14:textId="77777777" w:rsidR="005E5F0D" w:rsidRPr="00E6606A" w:rsidRDefault="005E5F0D" w:rsidP="00310069">
      <w:pPr>
        <w:keepNext/>
        <w:spacing w:before="200"/>
        <w:rPr>
          <w:b/>
          <w:color w:val="4F81BD"/>
          <w:sz w:val="24"/>
        </w:rPr>
      </w:pPr>
      <w:r>
        <w:rPr>
          <w:b/>
          <w:color w:val="4F81BD"/>
          <w:sz w:val="24"/>
        </w:rPr>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160"/>
        <w:gridCol w:w="450"/>
        <w:gridCol w:w="23"/>
        <w:gridCol w:w="427"/>
        <w:gridCol w:w="2970"/>
        <w:gridCol w:w="1350"/>
      </w:tblGrid>
      <w:tr w:rsidR="005E5F0D" w:rsidRPr="004B3E18" w14:paraId="5D8E763D" w14:textId="77777777" w:rsidTr="00ED7343">
        <w:trPr>
          <w:trHeight w:val="1061"/>
        </w:trPr>
        <w:tc>
          <w:tcPr>
            <w:tcW w:w="3505" w:type="dxa"/>
            <w:shd w:val="clear" w:color="auto" w:fill="0F243E"/>
          </w:tcPr>
          <w:p w14:paraId="388B6193" w14:textId="77777777" w:rsidR="005E5F0D" w:rsidRDefault="005E5F0D" w:rsidP="00ED7343">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ED7343">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ED7343">
            <w:pPr>
              <w:tabs>
                <w:tab w:val="left" w:pos="101"/>
              </w:tabs>
              <w:ind w:right="252" w:firstLine="11"/>
              <w:rPr>
                <w:b/>
                <w:szCs w:val="20"/>
              </w:rPr>
            </w:pPr>
          </w:p>
        </w:tc>
        <w:tc>
          <w:tcPr>
            <w:tcW w:w="4860" w:type="dxa"/>
            <w:gridSpan w:val="4"/>
            <w:shd w:val="clear" w:color="auto" w:fill="0F243E"/>
          </w:tcPr>
          <w:p w14:paraId="1906D758" w14:textId="77777777" w:rsidR="005E5F0D" w:rsidRPr="004B3E18" w:rsidRDefault="005E5F0D" w:rsidP="00ED7343">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ED7343">
            <w:pPr>
              <w:tabs>
                <w:tab w:val="left" w:pos="432"/>
              </w:tabs>
              <w:rPr>
                <w:b/>
                <w:szCs w:val="20"/>
              </w:rPr>
            </w:pPr>
            <w:r w:rsidRPr="004B3E18">
              <w:rPr>
                <w:i/>
              </w:rPr>
              <w:t>Note: Respond to Questions 4 and 5below before proceeding to Question 5</w:t>
            </w:r>
          </w:p>
        </w:tc>
        <w:tc>
          <w:tcPr>
            <w:tcW w:w="4770" w:type="dxa"/>
            <w:gridSpan w:val="4"/>
            <w:shd w:val="clear" w:color="auto" w:fill="0F243E"/>
          </w:tcPr>
          <w:p w14:paraId="67204F48" w14:textId="77777777" w:rsidR="005E5F0D" w:rsidRPr="004B3E18" w:rsidRDefault="005E5F0D" w:rsidP="00ED7343">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00ED7343">
        <w:tc>
          <w:tcPr>
            <w:tcW w:w="3505" w:type="dxa"/>
            <w:shd w:val="clear" w:color="auto" w:fill="C6D9F1"/>
          </w:tcPr>
          <w:p w14:paraId="3D5AF061" w14:textId="77777777" w:rsidR="005E5F0D" w:rsidRDefault="005E5F0D" w:rsidP="00ED7343">
            <w:pPr>
              <w:rPr>
                <w:b/>
                <w:i/>
              </w:rPr>
            </w:pPr>
            <w:r w:rsidRPr="004B3E18">
              <w:rPr>
                <w:b/>
                <w:i/>
              </w:rPr>
              <w:t>Risk Description</w:t>
            </w:r>
          </w:p>
          <w:p w14:paraId="64C49A7E" w14:textId="77777777" w:rsidR="005E5F0D" w:rsidRPr="004B3E18" w:rsidRDefault="005E5F0D" w:rsidP="00ED7343">
            <w:pPr>
              <w:rPr>
                <w:b/>
                <w:i/>
              </w:rPr>
            </w:pPr>
            <w:r>
              <w:rPr>
                <w:b/>
                <w:i/>
              </w:rPr>
              <w:t>(broken down by event, cause, impact)</w:t>
            </w:r>
          </w:p>
        </w:tc>
        <w:tc>
          <w:tcPr>
            <w:tcW w:w="1080" w:type="dxa"/>
            <w:shd w:val="clear" w:color="auto" w:fill="C6D9F1"/>
          </w:tcPr>
          <w:p w14:paraId="6567CB22" w14:textId="77777777" w:rsidR="005E5F0D" w:rsidRPr="004B3E18" w:rsidRDefault="005E5F0D" w:rsidP="00ED7343">
            <w:pPr>
              <w:rPr>
                <w:b/>
                <w:i/>
              </w:rPr>
            </w:pPr>
            <w:r w:rsidRPr="004B3E18">
              <w:rPr>
                <w:b/>
                <w:i/>
              </w:rPr>
              <w:t xml:space="preserve">Impact and </w:t>
            </w:r>
            <w:r>
              <w:rPr>
                <w:b/>
                <w:i/>
              </w:rPr>
              <w:t>Likelihood</w:t>
            </w:r>
            <w:r w:rsidRPr="004B3E18">
              <w:rPr>
                <w:b/>
                <w:i/>
              </w:rPr>
              <w:t xml:space="preserve">  (1-5)</w:t>
            </w:r>
          </w:p>
        </w:tc>
        <w:tc>
          <w:tcPr>
            <w:tcW w:w="1170" w:type="dxa"/>
            <w:shd w:val="clear" w:color="auto" w:fill="C6D9F1"/>
          </w:tcPr>
          <w:p w14:paraId="59E8BEC0" w14:textId="77777777" w:rsidR="005E5F0D" w:rsidRPr="004B3E18" w:rsidRDefault="005E5F0D" w:rsidP="00ED7343">
            <w:pPr>
              <w:rPr>
                <w:b/>
                <w:i/>
              </w:rPr>
            </w:pPr>
            <w:r w:rsidRPr="004B3E18">
              <w:rPr>
                <w:b/>
                <w:i/>
              </w:rPr>
              <w:t>Significance</w:t>
            </w:r>
            <w:r>
              <w:rPr>
                <w:b/>
                <w:i/>
              </w:rPr>
              <w:t xml:space="preserve"> </w:t>
            </w:r>
          </w:p>
          <w:p w14:paraId="50EABF10" w14:textId="77777777" w:rsidR="005E5F0D" w:rsidRPr="004B3E18" w:rsidRDefault="005E5F0D" w:rsidP="00ED7343">
            <w:pPr>
              <w:rPr>
                <w:b/>
                <w:i/>
              </w:rPr>
            </w:pPr>
            <w:r>
              <w:rPr>
                <w:b/>
                <w:i/>
              </w:rPr>
              <w:t>(</w:t>
            </w:r>
            <w:r w:rsidRPr="004B3E18">
              <w:rPr>
                <w:b/>
                <w:i/>
              </w:rPr>
              <w:t xml:space="preserve">Low, </w:t>
            </w:r>
            <w:r w:rsidRPr="0021153C">
              <w:rPr>
                <w:b/>
                <w:i/>
              </w:rPr>
              <w:t>Moderate</w:t>
            </w:r>
            <w:r w:rsidRPr="00842B53">
              <w:rPr>
                <w:b/>
                <w:i/>
              </w:rPr>
              <w:t xml:space="preserve"> </w:t>
            </w:r>
            <w:r>
              <w:rPr>
                <w:b/>
                <w:i/>
              </w:rPr>
              <w:t>Substantial</w:t>
            </w:r>
            <w:r w:rsidRPr="0021153C">
              <w:rPr>
                <w:b/>
                <w:i/>
              </w:rPr>
              <w:t>,</w:t>
            </w:r>
            <w:r w:rsidRPr="004B3E18">
              <w:rPr>
                <w:b/>
                <w:i/>
              </w:rPr>
              <w:t xml:space="preserve"> High)</w:t>
            </w:r>
          </w:p>
        </w:tc>
        <w:tc>
          <w:tcPr>
            <w:tcW w:w="2610" w:type="dxa"/>
            <w:gridSpan w:val="2"/>
            <w:shd w:val="clear" w:color="auto" w:fill="C6D9F1"/>
          </w:tcPr>
          <w:p w14:paraId="58B0B78E" w14:textId="77777777" w:rsidR="005E5F0D" w:rsidRPr="004B3E18" w:rsidRDefault="005E5F0D" w:rsidP="00ED7343">
            <w:pPr>
              <w:rPr>
                <w:b/>
                <w:i/>
              </w:rPr>
            </w:pPr>
            <w:r w:rsidRPr="004B3E18">
              <w:rPr>
                <w:b/>
                <w:i/>
              </w:rPr>
              <w:t>Comments</w:t>
            </w:r>
            <w:r>
              <w:rPr>
                <w:b/>
                <w:i/>
              </w:rPr>
              <w:t xml:space="preserve"> (optional)</w:t>
            </w:r>
          </w:p>
        </w:tc>
        <w:tc>
          <w:tcPr>
            <w:tcW w:w="4770" w:type="dxa"/>
            <w:gridSpan w:val="4"/>
            <w:shd w:val="clear" w:color="auto" w:fill="C6D9F1"/>
          </w:tcPr>
          <w:p w14:paraId="0E7EAE43" w14:textId="77777777" w:rsidR="005E5F0D" w:rsidRPr="004B3E18" w:rsidRDefault="005E5F0D" w:rsidP="00ED7343">
            <w:pPr>
              <w:rPr>
                <w:b/>
                <w:i/>
              </w:rPr>
            </w:pPr>
            <w:r w:rsidRPr="004B3E18">
              <w:rPr>
                <w:b/>
                <w:i/>
              </w:rPr>
              <w:t xml:space="preserve">Description of assessment and management measures </w:t>
            </w:r>
            <w:r>
              <w:rPr>
                <w:b/>
                <w:i/>
              </w:rPr>
              <w:t xml:space="preserve">for </w:t>
            </w:r>
            <w:r w:rsidRPr="006A0531">
              <w:rPr>
                <w:b/>
                <w:i/>
              </w:rPr>
              <w:t>risk</w:t>
            </w:r>
            <w:r>
              <w:rPr>
                <w:b/>
                <w:i/>
              </w:rPr>
              <w:t>s</w:t>
            </w:r>
            <w:r w:rsidRPr="006A0531">
              <w:rPr>
                <w:b/>
                <w:i/>
              </w:rPr>
              <w:t xml:space="preserve"> rated as Moderate, Substantial or High</w:t>
            </w:r>
            <w:r w:rsidRPr="004B3E18">
              <w:rPr>
                <w:b/>
                <w:i/>
              </w:rPr>
              <w:t xml:space="preserve"> </w:t>
            </w:r>
          </w:p>
        </w:tc>
      </w:tr>
      <w:tr w:rsidR="005E5F0D" w:rsidRPr="004B3E18" w14:paraId="1AE9C0DD" w14:textId="77777777" w:rsidTr="00ED7343">
        <w:tc>
          <w:tcPr>
            <w:tcW w:w="3505" w:type="dxa"/>
            <w:vAlign w:val="center"/>
          </w:tcPr>
          <w:p w14:paraId="0C834970" w14:textId="79898E64" w:rsidR="005E5F0D" w:rsidRPr="004B3E18" w:rsidRDefault="005E5F0D" w:rsidP="00ED7343">
            <w:r w:rsidRPr="004B3E18">
              <w:t>Risk 1:</w:t>
            </w:r>
            <w:r w:rsidR="0081313D">
              <w:rPr>
                <w:sz w:val="20"/>
                <w:szCs w:val="20"/>
              </w:rPr>
              <w:t xml:space="preserve"> </w:t>
            </w:r>
            <w:r w:rsidR="0081313D">
              <w:rPr>
                <w:sz w:val="20"/>
                <w:szCs w:val="20"/>
              </w:rPr>
              <w:t>Low awareness of NGOs and CBOs to address global environmental problems in selected landscape / seascapes</w:t>
            </w:r>
          </w:p>
        </w:tc>
        <w:tc>
          <w:tcPr>
            <w:tcW w:w="1080" w:type="dxa"/>
          </w:tcPr>
          <w:p w14:paraId="23A501FD" w14:textId="469EAD39" w:rsidR="005E5F0D" w:rsidRPr="004B3E18" w:rsidRDefault="005E5F0D" w:rsidP="00ED7343">
            <w:pPr>
              <w:rPr>
                <w:rFonts w:cs="Minion Pro"/>
              </w:rPr>
            </w:pPr>
            <w:r w:rsidRPr="004B3E18">
              <w:rPr>
                <w:rFonts w:cs="Minion Pro"/>
              </w:rPr>
              <w:t xml:space="preserve">I = </w:t>
            </w:r>
            <w:r w:rsidR="0081313D">
              <w:rPr>
                <w:rFonts w:cs="Minion Pro"/>
              </w:rPr>
              <w:t>3</w:t>
            </w:r>
          </w:p>
          <w:p w14:paraId="0C4A1883" w14:textId="493EFED8" w:rsidR="005E5F0D" w:rsidRPr="004B3E18" w:rsidRDefault="005E5F0D" w:rsidP="00ED7343">
            <w:pPr>
              <w:rPr>
                <w:rFonts w:cs="Minion Pro"/>
              </w:rPr>
            </w:pPr>
            <w:r>
              <w:rPr>
                <w:rFonts w:cs="Minion Pro"/>
              </w:rPr>
              <w:t>L</w:t>
            </w:r>
            <w:r w:rsidRPr="004B3E18">
              <w:rPr>
                <w:rFonts w:cs="Minion Pro"/>
              </w:rPr>
              <w:t xml:space="preserve"> =</w:t>
            </w:r>
            <w:r w:rsidR="0081313D">
              <w:rPr>
                <w:rFonts w:cs="Minion Pro"/>
              </w:rPr>
              <w:t xml:space="preserve"> 3</w:t>
            </w:r>
          </w:p>
        </w:tc>
        <w:tc>
          <w:tcPr>
            <w:tcW w:w="1170" w:type="dxa"/>
          </w:tcPr>
          <w:p w14:paraId="784A565E" w14:textId="77777777" w:rsidR="005E5F0D" w:rsidRPr="0081313D" w:rsidRDefault="0081313D" w:rsidP="00ED7343">
            <w:pPr>
              <w:rPr>
                <w:bCs/>
              </w:rPr>
            </w:pPr>
            <w:r w:rsidRPr="0081313D">
              <w:rPr>
                <w:bCs/>
              </w:rPr>
              <w:t>Moderate</w:t>
            </w:r>
          </w:p>
          <w:p w14:paraId="119B05A7" w14:textId="615636FE" w:rsidR="0081313D" w:rsidRPr="004B3E18" w:rsidRDefault="0081313D" w:rsidP="00ED7343">
            <w:pPr>
              <w:rPr>
                <w:b/>
              </w:rPr>
            </w:pPr>
          </w:p>
        </w:tc>
        <w:tc>
          <w:tcPr>
            <w:tcW w:w="2610" w:type="dxa"/>
            <w:gridSpan w:val="2"/>
          </w:tcPr>
          <w:p w14:paraId="033483A8" w14:textId="77777777" w:rsidR="005E5F0D" w:rsidRPr="004B3E18" w:rsidRDefault="005E5F0D" w:rsidP="00ED7343">
            <w:pPr>
              <w:rPr>
                <w:b/>
              </w:rPr>
            </w:pPr>
          </w:p>
        </w:tc>
        <w:tc>
          <w:tcPr>
            <w:tcW w:w="4770" w:type="dxa"/>
            <w:gridSpan w:val="4"/>
          </w:tcPr>
          <w:p w14:paraId="10AB690D" w14:textId="25BB2D36" w:rsidR="005E5F0D" w:rsidRPr="004B3E18" w:rsidRDefault="0081313D" w:rsidP="00ED7343">
            <w:pPr>
              <w:rPr>
                <w:b/>
              </w:rPr>
            </w:pPr>
            <w:r>
              <w:rPr>
                <w:sz w:val="20"/>
                <w:szCs w:val="20"/>
              </w:rPr>
              <w:t>T</w:t>
            </w:r>
            <w:r>
              <w:rPr>
                <w:sz w:val="20"/>
                <w:szCs w:val="20"/>
              </w:rPr>
              <w:t>he Project Team works closely with all grantees to help build capacities by  learning from each other (peer-to-peer), and working in a flexible manner that responds to the strengths and comparative advantages of grantees. The National Steering Committee (NSC), with representation from civil society leaders, government institutions, and academic institutes further provide support</w:t>
            </w:r>
          </w:p>
        </w:tc>
      </w:tr>
      <w:tr w:rsidR="005E5F0D" w:rsidRPr="004B3E18" w14:paraId="1CC1CDC6" w14:textId="77777777" w:rsidTr="00ED7343">
        <w:tc>
          <w:tcPr>
            <w:tcW w:w="3505" w:type="dxa"/>
            <w:vAlign w:val="center"/>
          </w:tcPr>
          <w:p w14:paraId="14989E0D" w14:textId="1420EC16" w:rsidR="005E5F0D" w:rsidRPr="004B3E18" w:rsidRDefault="005E5F0D" w:rsidP="00ED7343">
            <w:pPr>
              <w:rPr>
                <w:b/>
              </w:rPr>
            </w:pPr>
            <w:r w:rsidRPr="004B3E18">
              <w:t xml:space="preserve">Risk 2 </w:t>
            </w:r>
            <w:r w:rsidR="0081313D">
              <w:t xml:space="preserve">: </w:t>
            </w:r>
            <w:r w:rsidR="0081313D">
              <w:rPr>
                <w:sz w:val="20"/>
                <w:szCs w:val="20"/>
              </w:rPr>
              <w:t>Capacity of NGOs in financial management of grants</w:t>
            </w:r>
          </w:p>
        </w:tc>
        <w:tc>
          <w:tcPr>
            <w:tcW w:w="1080" w:type="dxa"/>
          </w:tcPr>
          <w:p w14:paraId="3DF4224D" w14:textId="10C373AC" w:rsidR="005E5F0D" w:rsidRPr="004B3E18" w:rsidRDefault="005E5F0D" w:rsidP="00ED7343">
            <w:pPr>
              <w:rPr>
                <w:rFonts w:cs="Minion Pro"/>
              </w:rPr>
            </w:pPr>
            <w:r w:rsidRPr="004B3E18">
              <w:rPr>
                <w:rFonts w:cs="Minion Pro"/>
              </w:rPr>
              <w:t xml:space="preserve">I = </w:t>
            </w:r>
            <w:r w:rsidR="0081313D">
              <w:rPr>
                <w:rFonts w:cs="Minion Pro"/>
              </w:rPr>
              <w:t>3</w:t>
            </w:r>
          </w:p>
          <w:p w14:paraId="59D4CC0C" w14:textId="353940BC" w:rsidR="005E5F0D" w:rsidRPr="004B3E18" w:rsidRDefault="005E5F0D" w:rsidP="00ED7343">
            <w:r>
              <w:rPr>
                <w:rFonts w:cs="Minion Pro"/>
              </w:rPr>
              <w:t>L</w:t>
            </w:r>
            <w:r w:rsidRPr="004B3E18">
              <w:rPr>
                <w:rFonts w:cs="Minion Pro"/>
              </w:rPr>
              <w:t xml:space="preserve"> = </w:t>
            </w:r>
            <w:r w:rsidR="0081313D">
              <w:rPr>
                <w:rFonts w:cs="Minion Pro"/>
              </w:rPr>
              <w:t>3</w:t>
            </w:r>
          </w:p>
        </w:tc>
        <w:tc>
          <w:tcPr>
            <w:tcW w:w="1170" w:type="dxa"/>
          </w:tcPr>
          <w:p w14:paraId="1B0745D9" w14:textId="77777777" w:rsidR="005E5F0D" w:rsidRPr="0081313D" w:rsidRDefault="0081313D" w:rsidP="00ED7343">
            <w:pPr>
              <w:rPr>
                <w:bCs/>
              </w:rPr>
            </w:pPr>
            <w:r w:rsidRPr="0081313D">
              <w:rPr>
                <w:bCs/>
              </w:rPr>
              <w:t>Moderate</w:t>
            </w:r>
          </w:p>
          <w:p w14:paraId="53A4CDA9" w14:textId="69BA9C9B" w:rsidR="0081313D" w:rsidRPr="004B3E18" w:rsidRDefault="0081313D" w:rsidP="00ED7343">
            <w:pPr>
              <w:rPr>
                <w:b/>
              </w:rPr>
            </w:pPr>
          </w:p>
        </w:tc>
        <w:tc>
          <w:tcPr>
            <w:tcW w:w="2610" w:type="dxa"/>
            <w:gridSpan w:val="2"/>
          </w:tcPr>
          <w:p w14:paraId="7472BC69" w14:textId="77777777" w:rsidR="005E5F0D" w:rsidRPr="004B3E18" w:rsidRDefault="005E5F0D" w:rsidP="00ED7343">
            <w:pPr>
              <w:rPr>
                <w:b/>
              </w:rPr>
            </w:pPr>
          </w:p>
        </w:tc>
        <w:tc>
          <w:tcPr>
            <w:tcW w:w="4770" w:type="dxa"/>
            <w:gridSpan w:val="4"/>
          </w:tcPr>
          <w:p w14:paraId="523E03C8" w14:textId="77777777" w:rsidR="0081313D" w:rsidRDefault="0081313D" w:rsidP="0081313D">
            <w:pPr>
              <w:rPr>
                <w:sz w:val="20"/>
                <w:szCs w:val="20"/>
              </w:rPr>
            </w:pPr>
            <w:r>
              <w:rPr>
                <w:sz w:val="20"/>
                <w:szCs w:val="20"/>
              </w:rPr>
              <w:t>The selection criteria of  NGOs includes prudent / sound financial management practices.</w:t>
            </w:r>
          </w:p>
          <w:p w14:paraId="30240106" w14:textId="77777777" w:rsidR="0081313D" w:rsidRDefault="0081313D" w:rsidP="0081313D">
            <w:pPr>
              <w:rPr>
                <w:sz w:val="20"/>
                <w:szCs w:val="20"/>
              </w:rPr>
            </w:pPr>
          </w:p>
          <w:p w14:paraId="70B2F730" w14:textId="70481633" w:rsidR="005E5F0D" w:rsidRPr="004B3E18" w:rsidRDefault="0081313D" w:rsidP="0081313D">
            <w:pPr>
              <w:rPr>
                <w:b/>
              </w:rPr>
            </w:pPr>
            <w:r>
              <w:rPr>
                <w:sz w:val="20"/>
                <w:szCs w:val="20"/>
              </w:rPr>
              <w:t>Micro Assessment of NGOs will be undertaken before signing up Agreements</w:t>
            </w:r>
          </w:p>
        </w:tc>
      </w:tr>
      <w:tr w:rsidR="0081313D" w:rsidRPr="004B3E18" w14:paraId="0AD869F0" w14:textId="77777777" w:rsidTr="00ED7343">
        <w:tc>
          <w:tcPr>
            <w:tcW w:w="3505" w:type="dxa"/>
            <w:vAlign w:val="center"/>
          </w:tcPr>
          <w:p w14:paraId="4FC46A70" w14:textId="2D8D8B76" w:rsidR="0081313D" w:rsidRPr="004B3E18" w:rsidRDefault="0081313D" w:rsidP="00ED7343">
            <w:r>
              <w:t xml:space="preserve">Risk 3: </w:t>
            </w:r>
            <w:r>
              <w:rPr>
                <w:sz w:val="20"/>
                <w:szCs w:val="20"/>
              </w:rPr>
              <w:t>Conflict between environmental protection and economic development and unwillingness from NGOs to implement the activities.</w:t>
            </w:r>
          </w:p>
        </w:tc>
        <w:tc>
          <w:tcPr>
            <w:tcW w:w="1080" w:type="dxa"/>
          </w:tcPr>
          <w:p w14:paraId="3A279A7D" w14:textId="70754F6D" w:rsidR="0081313D" w:rsidRPr="004B3E18" w:rsidRDefault="0081313D" w:rsidP="0081313D">
            <w:pPr>
              <w:rPr>
                <w:rFonts w:cs="Minion Pro"/>
              </w:rPr>
            </w:pPr>
            <w:r w:rsidRPr="004B3E18">
              <w:rPr>
                <w:rFonts w:cs="Minion Pro"/>
              </w:rPr>
              <w:t xml:space="preserve">I = </w:t>
            </w:r>
            <w:r>
              <w:rPr>
                <w:rFonts w:cs="Minion Pro"/>
              </w:rPr>
              <w:t>3</w:t>
            </w:r>
          </w:p>
          <w:p w14:paraId="3D342760" w14:textId="23E8BFF3" w:rsidR="0081313D" w:rsidRPr="004B3E18" w:rsidRDefault="0081313D" w:rsidP="0081313D">
            <w:pPr>
              <w:rPr>
                <w:rFonts w:cs="Minion Pro"/>
              </w:rPr>
            </w:pPr>
            <w:r>
              <w:rPr>
                <w:rFonts w:cs="Minion Pro"/>
              </w:rPr>
              <w:t>L</w:t>
            </w:r>
            <w:r w:rsidRPr="004B3E18">
              <w:rPr>
                <w:rFonts w:cs="Minion Pro"/>
              </w:rPr>
              <w:t xml:space="preserve"> =</w:t>
            </w:r>
            <w:r>
              <w:rPr>
                <w:rFonts w:cs="Minion Pro"/>
              </w:rPr>
              <w:t xml:space="preserve"> 3</w:t>
            </w:r>
          </w:p>
        </w:tc>
        <w:tc>
          <w:tcPr>
            <w:tcW w:w="1170" w:type="dxa"/>
          </w:tcPr>
          <w:p w14:paraId="071F92FA" w14:textId="77777777" w:rsidR="0081313D" w:rsidRPr="0081313D" w:rsidRDefault="0081313D" w:rsidP="00ED7343">
            <w:pPr>
              <w:rPr>
                <w:bCs/>
              </w:rPr>
            </w:pPr>
            <w:r w:rsidRPr="0081313D">
              <w:rPr>
                <w:bCs/>
              </w:rPr>
              <w:t>Moderate</w:t>
            </w:r>
          </w:p>
          <w:p w14:paraId="14D75BCE" w14:textId="790D1D07" w:rsidR="0081313D" w:rsidRPr="004B3E18" w:rsidRDefault="0081313D" w:rsidP="00ED7343">
            <w:pPr>
              <w:rPr>
                <w:b/>
              </w:rPr>
            </w:pPr>
          </w:p>
        </w:tc>
        <w:tc>
          <w:tcPr>
            <w:tcW w:w="2610" w:type="dxa"/>
            <w:gridSpan w:val="2"/>
          </w:tcPr>
          <w:p w14:paraId="24E99DB8" w14:textId="77777777" w:rsidR="0081313D" w:rsidRPr="004B3E18" w:rsidRDefault="0081313D" w:rsidP="00ED7343">
            <w:pPr>
              <w:rPr>
                <w:b/>
              </w:rPr>
            </w:pPr>
          </w:p>
        </w:tc>
        <w:tc>
          <w:tcPr>
            <w:tcW w:w="4770" w:type="dxa"/>
            <w:gridSpan w:val="4"/>
          </w:tcPr>
          <w:p w14:paraId="315451F1" w14:textId="7E7475C6" w:rsidR="0081313D" w:rsidRPr="004B3E18" w:rsidRDefault="0081313D" w:rsidP="00ED7343">
            <w:pPr>
              <w:rPr>
                <w:b/>
              </w:rPr>
            </w:pPr>
            <w:r>
              <w:rPr>
                <w:sz w:val="20"/>
                <w:szCs w:val="20"/>
              </w:rPr>
              <w:t xml:space="preserve">The Project will prepare a communication plan advocate that investing in environmental protection will serve economic development and the quality of life of local communities.  </w:t>
            </w:r>
          </w:p>
        </w:tc>
      </w:tr>
      <w:tr w:rsidR="0081313D" w:rsidRPr="004B3E18" w14:paraId="11DBD41A" w14:textId="77777777" w:rsidTr="00ED7343">
        <w:tc>
          <w:tcPr>
            <w:tcW w:w="3505" w:type="dxa"/>
            <w:vAlign w:val="center"/>
          </w:tcPr>
          <w:p w14:paraId="24DF319E" w14:textId="62DA14D7" w:rsidR="0081313D" w:rsidRPr="004B3E18" w:rsidRDefault="0081313D" w:rsidP="00ED7343">
            <w:r>
              <w:t xml:space="preserve">Risk 4: </w:t>
            </w:r>
            <w:r>
              <w:rPr>
                <w:sz w:val="20"/>
                <w:szCs w:val="20"/>
              </w:rPr>
              <w:t>The natural disasters</w:t>
            </w:r>
            <w:r>
              <w:rPr>
                <w:sz w:val="20"/>
                <w:szCs w:val="20"/>
              </w:rPr>
              <w:t>/climate change</w:t>
            </w:r>
            <w:r>
              <w:rPr>
                <w:sz w:val="20"/>
                <w:szCs w:val="20"/>
              </w:rPr>
              <w:t xml:space="preserve"> in project areas</w:t>
            </w:r>
          </w:p>
        </w:tc>
        <w:tc>
          <w:tcPr>
            <w:tcW w:w="1080" w:type="dxa"/>
          </w:tcPr>
          <w:p w14:paraId="6F218ED2" w14:textId="33188B2B" w:rsidR="0081313D" w:rsidRPr="004B3E18" w:rsidRDefault="0081313D" w:rsidP="0081313D">
            <w:pPr>
              <w:rPr>
                <w:rFonts w:cs="Minion Pro"/>
              </w:rPr>
            </w:pPr>
            <w:r w:rsidRPr="004B3E18">
              <w:rPr>
                <w:rFonts w:cs="Minion Pro"/>
              </w:rPr>
              <w:t xml:space="preserve">I = </w:t>
            </w:r>
            <w:r>
              <w:rPr>
                <w:rFonts w:cs="Minion Pro"/>
              </w:rPr>
              <w:t>2</w:t>
            </w:r>
          </w:p>
          <w:p w14:paraId="217F4FE5" w14:textId="405AA036" w:rsidR="0081313D" w:rsidRPr="004B3E18" w:rsidRDefault="0081313D" w:rsidP="0081313D">
            <w:pPr>
              <w:rPr>
                <w:rFonts w:cs="Minion Pro"/>
              </w:rPr>
            </w:pPr>
            <w:r>
              <w:rPr>
                <w:rFonts w:cs="Minion Pro"/>
              </w:rPr>
              <w:t>L</w:t>
            </w:r>
            <w:r w:rsidRPr="004B3E18">
              <w:rPr>
                <w:rFonts w:cs="Minion Pro"/>
              </w:rPr>
              <w:t xml:space="preserve"> =</w:t>
            </w:r>
            <w:r>
              <w:rPr>
                <w:rFonts w:cs="Minion Pro"/>
              </w:rPr>
              <w:t xml:space="preserve"> 2</w:t>
            </w:r>
          </w:p>
        </w:tc>
        <w:tc>
          <w:tcPr>
            <w:tcW w:w="1170" w:type="dxa"/>
          </w:tcPr>
          <w:p w14:paraId="2C28C156" w14:textId="536FBEE6" w:rsidR="0081313D" w:rsidRPr="0081313D" w:rsidRDefault="0081313D" w:rsidP="00ED7343">
            <w:pPr>
              <w:rPr>
                <w:bCs/>
              </w:rPr>
            </w:pPr>
            <w:r w:rsidRPr="0081313D">
              <w:rPr>
                <w:bCs/>
              </w:rPr>
              <w:t>Low</w:t>
            </w:r>
          </w:p>
        </w:tc>
        <w:tc>
          <w:tcPr>
            <w:tcW w:w="2610" w:type="dxa"/>
            <w:gridSpan w:val="2"/>
          </w:tcPr>
          <w:p w14:paraId="328DBC1C" w14:textId="77777777" w:rsidR="0081313D" w:rsidRPr="004B3E18" w:rsidRDefault="0081313D" w:rsidP="00ED7343">
            <w:pPr>
              <w:rPr>
                <w:b/>
              </w:rPr>
            </w:pPr>
          </w:p>
        </w:tc>
        <w:tc>
          <w:tcPr>
            <w:tcW w:w="4770" w:type="dxa"/>
            <w:gridSpan w:val="4"/>
          </w:tcPr>
          <w:p w14:paraId="02765D09" w14:textId="7CA2BD72" w:rsidR="0081313D" w:rsidRPr="004B3E18" w:rsidRDefault="0081313D" w:rsidP="00ED7343">
            <w:pPr>
              <w:rPr>
                <w:b/>
              </w:rPr>
            </w:pPr>
            <w:r>
              <w:rPr>
                <w:sz w:val="20"/>
                <w:szCs w:val="20"/>
              </w:rPr>
              <w:t>The project activities will be aligned/ adjusted with the needs / objective of the local conditions.</w:t>
            </w:r>
          </w:p>
        </w:tc>
      </w:tr>
      <w:tr w:rsidR="005E5F0D" w:rsidRPr="004B3E18" w14:paraId="5F3D6788" w14:textId="77777777" w:rsidTr="00ED7343">
        <w:tc>
          <w:tcPr>
            <w:tcW w:w="3505" w:type="dxa"/>
            <w:vAlign w:val="center"/>
          </w:tcPr>
          <w:p w14:paraId="51FFD69B" w14:textId="7EB1471E" w:rsidR="005E5F0D" w:rsidRPr="004B3E18" w:rsidRDefault="0081313D" w:rsidP="00ED7343">
            <w:r>
              <w:t xml:space="preserve">Risk 5: </w:t>
            </w:r>
            <w:r>
              <w:rPr>
                <w:sz w:val="20"/>
                <w:szCs w:val="20"/>
              </w:rPr>
              <w:t>Government unwilling to actively engage with the NGO communities</w:t>
            </w:r>
          </w:p>
        </w:tc>
        <w:tc>
          <w:tcPr>
            <w:tcW w:w="1080" w:type="dxa"/>
          </w:tcPr>
          <w:p w14:paraId="096EB5C1" w14:textId="6FC1138D" w:rsidR="0081313D" w:rsidRPr="004B3E18" w:rsidRDefault="0081313D" w:rsidP="0081313D">
            <w:pPr>
              <w:rPr>
                <w:rFonts w:cs="Minion Pro"/>
              </w:rPr>
            </w:pPr>
            <w:r w:rsidRPr="004B3E18">
              <w:rPr>
                <w:rFonts w:cs="Minion Pro"/>
              </w:rPr>
              <w:t xml:space="preserve">I = </w:t>
            </w:r>
            <w:r>
              <w:rPr>
                <w:rFonts w:cs="Minion Pro"/>
              </w:rPr>
              <w:t>2</w:t>
            </w:r>
          </w:p>
          <w:p w14:paraId="5ED8E28E" w14:textId="7D4D37D2" w:rsidR="005E5F0D" w:rsidRPr="004B3E18" w:rsidRDefault="0081313D" w:rsidP="0081313D">
            <w:pPr>
              <w:rPr>
                <w:rFonts w:cs="Minion Pro"/>
              </w:rPr>
            </w:pPr>
            <w:r>
              <w:rPr>
                <w:rFonts w:cs="Minion Pro"/>
              </w:rPr>
              <w:t>L</w:t>
            </w:r>
            <w:r w:rsidRPr="004B3E18">
              <w:rPr>
                <w:rFonts w:cs="Minion Pro"/>
              </w:rPr>
              <w:t xml:space="preserve"> =</w:t>
            </w:r>
            <w:r>
              <w:rPr>
                <w:rFonts w:cs="Minion Pro"/>
              </w:rPr>
              <w:t xml:space="preserve"> 2</w:t>
            </w:r>
          </w:p>
        </w:tc>
        <w:tc>
          <w:tcPr>
            <w:tcW w:w="1170" w:type="dxa"/>
          </w:tcPr>
          <w:p w14:paraId="41785128" w14:textId="2282A287" w:rsidR="005E5F0D" w:rsidRPr="0081313D" w:rsidRDefault="0081313D" w:rsidP="00ED7343">
            <w:pPr>
              <w:rPr>
                <w:bCs/>
              </w:rPr>
            </w:pPr>
            <w:r w:rsidRPr="0081313D">
              <w:rPr>
                <w:bCs/>
              </w:rPr>
              <w:t>Low</w:t>
            </w:r>
          </w:p>
        </w:tc>
        <w:tc>
          <w:tcPr>
            <w:tcW w:w="2610" w:type="dxa"/>
            <w:gridSpan w:val="2"/>
          </w:tcPr>
          <w:p w14:paraId="3FCE30C4" w14:textId="77777777" w:rsidR="005E5F0D" w:rsidRPr="004B3E18" w:rsidRDefault="005E5F0D" w:rsidP="00ED7343">
            <w:pPr>
              <w:rPr>
                <w:b/>
              </w:rPr>
            </w:pPr>
          </w:p>
        </w:tc>
        <w:tc>
          <w:tcPr>
            <w:tcW w:w="4770" w:type="dxa"/>
            <w:gridSpan w:val="4"/>
          </w:tcPr>
          <w:p w14:paraId="6431A2BF" w14:textId="2BDDD8CD" w:rsidR="005E5F0D" w:rsidRPr="004B3E18" w:rsidRDefault="0081313D" w:rsidP="00ED7343">
            <w:pPr>
              <w:rPr>
                <w:b/>
              </w:rPr>
            </w:pPr>
            <w:r>
              <w:rPr>
                <w:sz w:val="20"/>
                <w:szCs w:val="20"/>
              </w:rPr>
              <w:t>UNDP engages Government of China closely during the design/implementation phase of the project.</w:t>
            </w:r>
          </w:p>
        </w:tc>
      </w:tr>
      <w:tr w:rsidR="005E5F0D" w:rsidRPr="004B3E18" w14:paraId="69FC12AE" w14:textId="77777777" w:rsidTr="00ED7343">
        <w:trPr>
          <w:trHeight w:val="593"/>
        </w:trPr>
        <w:tc>
          <w:tcPr>
            <w:tcW w:w="3505" w:type="dxa"/>
            <w:vMerge w:val="restart"/>
          </w:tcPr>
          <w:p w14:paraId="51B9A6B2" w14:textId="77777777" w:rsidR="005E5F0D" w:rsidRPr="004B3E18" w:rsidRDefault="005E5F0D" w:rsidP="00ED7343">
            <w:pPr>
              <w:rPr>
                <w:b/>
                <w:szCs w:val="20"/>
              </w:rPr>
            </w:pPr>
          </w:p>
        </w:tc>
        <w:tc>
          <w:tcPr>
            <w:tcW w:w="9630" w:type="dxa"/>
            <w:gridSpan w:val="8"/>
            <w:shd w:val="clear" w:color="auto" w:fill="0F243E"/>
          </w:tcPr>
          <w:p w14:paraId="5A3CCFC8" w14:textId="77777777" w:rsidR="005E5F0D" w:rsidRPr="004B3E18" w:rsidRDefault="005E5F0D" w:rsidP="00ED7343">
            <w:pPr>
              <w:rPr>
                <w:b/>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5E5F0D" w:rsidRPr="004B3E18" w14:paraId="0C88B2C5" w14:textId="77777777" w:rsidTr="00ED7343">
        <w:trPr>
          <w:trHeight w:val="125"/>
        </w:trPr>
        <w:tc>
          <w:tcPr>
            <w:tcW w:w="3505" w:type="dxa"/>
            <w:vMerge/>
          </w:tcPr>
          <w:p w14:paraId="0665940D" w14:textId="77777777" w:rsidR="005E5F0D" w:rsidRPr="004B3E18" w:rsidRDefault="005E5F0D" w:rsidP="00ED7343">
            <w:pPr>
              <w:rPr>
                <w:u w:val="single"/>
              </w:rPr>
            </w:pPr>
          </w:p>
        </w:tc>
        <w:tc>
          <w:tcPr>
            <w:tcW w:w="9630" w:type="dxa"/>
            <w:gridSpan w:val="8"/>
          </w:tcPr>
          <w:p w14:paraId="01ED6D59" w14:textId="77777777" w:rsidR="005E5F0D" w:rsidRPr="00AA7D41" w:rsidRDefault="005E5F0D" w:rsidP="00ED7343">
            <w:pPr>
              <w:jc w:val="center"/>
              <w:rPr>
                <w:b/>
                <w:sz w:val="6"/>
                <w:szCs w:val="6"/>
              </w:rPr>
            </w:pPr>
          </w:p>
        </w:tc>
      </w:tr>
      <w:tr w:rsidR="005E5F0D" w:rsidRPr="004B3E18" w14:paraId="2D39041F" w14:textId="77777777" w:rsidTr="003D38CD">
        <w:trPr>
          <w:trHeight w:val="251"/>
        </w:trPr>
        <w:tc>
          <w:tcPr>
            <w:tcW w:w="3505" w:type="dxa"/>
            <w:vMerge/>
          </w:tcPr>
          <w:p w14:paraId="733EF553" w14:textId="77777777" w:rsidR="005E5F0D" w:rsidRPr="004B3E18" w:rsidRDefault="005E5F0D" w:rsidP="00ED7343">
            <w:pPr>
              <w:rPr>
                <w:rFonts w:cs="Minion Pro"/>
              </w:rPr>
            </w:pPr>
          </w:p>
        </w:tc>
        <w:tc>
          <w:tcPr>
            <w:tcW w:w="4410" w:type="dxa"/>
            <w:gridSpan w:val="3"/>
            <w:shd w:val="clear" w:color="auto" w:fill="auto"/>
          </w:tcPr>
          <w:p w14:paraId="5156661B" w14:textId="77777777" w:rsidR="005E5F0D" w:rsidRPr="004B3E18" w:rsidRDefault="005E5F0D" w:rsidP="00ED7343">
            <w:pPr>
              <w:jc w:val="right"/>
              <w:rPr>
                <w:rFonts w:cs="Minion Pro"/>
                <w:b/>
                <w:i/>
              </w:rPr>
            </w:pPr>
            <w:r w:rsidRPr="004B3E18">
              <w:rPr>
                <w:rFonts w:cs="Minion Pro"/>
                <w:b/>
                <w:i/>
              </w:rPr>
              <w:t>Low Risk</w:t>
            </w:r>
          </w:p>
        </w:tc>
        <w:tc>
          <w:tcPr>
            <w:tcW w:w="473" w:type="dxa"/>
            <w:gridSpan w:val="2"/>
          </w:tcPr>
          <w:p w14:paraId="7A97F930" w14:textId="6721C5A8" w:rsidR="005E5F0D" w:rsidRPr="004B3E18" w:rsidRDefault="008B1D33" w:rsidP="00ED7343">
            <w:pPr>
              <w:ind w:left="-2230" w:firstLine="2230"/>
              <w:rPr>
                <w:b/>
              </w:rPr>
            </w:pPr>
            <w:r>
              <w:rPr>
                <w:rFonts w:ascii="Segoe UI Symbol" w:hAnsi="Segoe UI Symbol" w:cs="Segoe UI Symbol"/>
                <w:b/>
                <w:szCs w:val="20"/>
              </w:rPr>
              <w:t>✔</w:t>
            </w:r>
          </w:p>
        </w:tc>
        <w:tc>
          <w:tcPr>
            <w:tcW w:w="4747" w:type="dxa"/>
            <w:gridSpan w:val="3"/>
          </w:tcPr>
          <w:p w14:paraId="333FAF68" w14:textId="77777777" w:rsidR="005E5F0D" w:rsidRPr="004B3E18" w:rsidRDefault="005E5F0D" w:rsidP="00ED7343">
            <w:pPr>
              <w:rPr>
                <w:b/>
              </w:rPr>
            </w:pPr>
          </w:p>
        </w:tc>
      </w:tr>
      <w:tr w:rsidR="005E5F0D" w:rsidRPr="004B3E18" w14:paraId="5665CA39" w14:textId="77777777" w:rsidTr="003D38CD">
        <w:tc>
          <w:tcPr>
            <w:tcW w:w="3505" w:type="dxa"/>
            <w:vMerge/>
          </w:tcPr>
          <w:p w14:paraId="7F5FDCD8" w14:textId="77777777" w:rsidR="005E5F0D" w:rsidRPr="004B3E18" w:rsidRDefault="005E5F0D" w:rsidP="00ED7343">
            <w:pPr>
              <w:rPr>
                <w:rFonts w:cs="Minion Pro"/>
              </w:rPr>
            </w:pPr>
          </w:p>
        </w:tc>
        <w:tc>
          <w:tcPr>
            <w:tcW w:w="4410" w:type="dxa"/>
            <w:gridSpan w:val="3"/>
            <w:shd w:val="clear" w:color="auto" w:fill="auto"/>
          </w:tcPr>
          <w:p w14:paraId="1BA84488" w14:textId="77777777" w:rsidR="005E5F0D" w:rsidRPr="004B3E18" w:rsidRDefault="005E5F0D" w:rsidP="00ED7343">
            <w:pPr>
              <w:jc w:val="right"/>
              <w:rPr>
                <w:rFonts w:cs="Minion Pro"/>
                <w:b/>
                <w:i/>
              </w:rPr>
            </w:pPr>
            <w:r w:rsidRPr="004B3E18">
              <w:rPr>
                <w:rFonts w:cs="Minion Pro"/>
                <w:b/>
                <w:i/>
              </w:rPr>
              <w:t>Moderate Risk</w:t>
            </w:r>
          </w:p>
        </w:tc>
        <w:tc>
          <w:tcPr>
            <w:tcW w:w="473" w:type="dxa"/>
            <w:gridSpan w:val="2"/>
          </w:tcPr>
          <w:p w14:paraId="2159C4D7"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0BE11EC3" w14:textId="77777777" w:rsidR="005E5F0D" w:rsidRPr="004B3E18" w:rsidRDefault="005E5F0D" w:rsidP="00ED7343">
            <w:pPr>
              <w:rPr>
                <w:b/>
              </w:rPr>
            </w:pPr>
          </w:p>
        </w:tc>
      </w:tr>
      <w:tr w:rsidR="005E5F0D" w:rsidRPr="004B3E18" w14:paraId="18FCEC1A" w14:textId="77777777" w:rsidTr="003D38CD">
        <w:tc>
          <w:tcPr>
            <w:tcW w:w="3505" w:type="dxa"/>
            <w:vMerge/>
          </w:tcPr>
          <w:p w14:paraId="1A0BCD11" w14:textId="77777777" w:rsidR="005E5F0D" w:rsidRPr="004B3E18" w:rsidRDefault="005E5F0D" w:rsidP="00ED7343">
            <w:pPr>
              <w:rPr>
                <w:rFonts w:cs="Minion Pro"/>
              </w:rPr>
            </w:pPr>
          </w:p>
        </w:tc>
        <w:tc>
          <w:tcPr>
            <w:tcW w:w="4410" w:type="dxa"/>
            <w:gridSpan w:val="3"/>
            <w:shd w:val="clear" w:color="auto" w:fill="auto"/>
          </w:tcPr>
          <w:p w14:paraId="51C6CF47" w14:textId="77777777" w:rsidR="005E5F0D" w:rsidRPr="004B3E18" w:rsidRDefault="005E5F0D" w:rsidP="00ED7343">
            <w:pPr>
              <w:jc w:val="right"/>
              <w:rPr>
                <w:rFonts w:cs="Minion Pro"/>
                <w:b/>
                <w:i/>
              </w:rPr>
            </w:pPr>
            <w:r>
              <w:rPr>
                <w:rFonts w:cs="Minion Pro"/>
                <w:b/>
                <w:i/>
              </w:rPr>
              <w:t>Substantial Risk</w:t>
            </w:r>
          </w:p>
        </w:tc>
        <w:tc>
          <w:tcPr>
            <w:tcW w:w="473" w:type="dxa"/>
            <w:gridSpan w:val="2"/>
          </w:tcPr>
          <w:p w14:paraId="530AC948" w14:textId="77777777" w:rsidR="005E5F0D" w:rsidRPr="004B3E18" w:rsidRDefault="005E5F0D" w:rsidP="00ED7343">
            <w:pPr>
              <w:ind w:left="-2230" w:firstLine="2230"/>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5FD8BDF9" w14:textId="77777777" w:rsidR="005E5F0D" w:rsidRPr="004B3E18" w:rsidRDefault="005E5F0D" w:rsidP="00ED7343">
            <w:pPr>
              <w:rPr>
                <w:b/>
              </w:rPr>
            </w:pPr>
          </w:p>
        </w:tc>
      </w:tr>
      <w:tr w:rsidR="005E5F0D" w:rsidRPr="004B3E18" w14:paraId="3077E466" w14:textId="77777777" w:rsidTr="003D38CD">
        <w:tc>
          <w:tcPr>
            <w:tcW w:w="3505" w:type="dxa"/>
            <w:vMerge/>
          </w:tcPr>
          <w:p w14:paraId="39FA517A" w14:textId="77777777" w:rsidR="005E5F0D" w:rsidRPr="004B3E18" w:rsidRDefault="005E5F0D" w:rsidP="00ED7343">
            <w:pPr>
              <w:rPr>
                <w:rFonts w:cs="Minion Pro"/>
              </w:rPr>
            </w:pPr>
          </w:p>
        </w:tc>
        <w:tc>
          <w:tcPr>
            <w:tcW w:w="4410" w:type="dxa"/>
            <w:gridSpan w:val="3"/>
            <w:shd w:val="clear" w:color="auto" w:fill="auto"/>
          </w:tcPr>
          <w:p w14:paraId="5314795B" w14:textId="77777777" w:rsidR="005E5F0D" w:rsidRPr="004B3E18" w:rsidRDefault="005E5F0D" w:rsidP="00ED7343">
            <w:pPr>
              <w:jc w:val="right"/>
              <w:rPr>
                <w:rFonts w:cs="Minion Pro"/>
                <w:b/>
                <w:i/>
              </w:rPr>
            </w:pPr>
            <w:r w:rsidRPr="004B3E18">
              <w:rPr>
                <w:rFonts w:cs="Minion Pro"/>
                <w:b/>
                <w:i/>
              </w:rPr>
              <w:t>High Risk</w:t>
            </w:r>
          </w:p>
        </w:tc>
        <w:tc>
          <w:tcPr>
            <w:tcW w:w="473" w:type="dxa"/>
            <w:gridSpan w:val="2"/>
          </w:tcPr>
          <w:p w14:paraId="53806F33"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0136DAE3" w14:textId="77777777" w:rsidR="005E5F0D" w:rsidRPr="004B3E18" w:rsidRDefault="005E5F0D" w:rsidP="00ED7343">
            <w:pPr>
              <w:rPr>
                <w:b/>
              </w:rPr>
            </w:pPr>
          </w:p>
        </w:tc>
      </w:tr>
      <w:tr w:rsidR="005E5F0D" w:rsidRPr="004B3E18" w14:paraId="22962275" w14:textId="77777777" w:rsidTr="00ED7343">
        <w:trPr>
          <w:trHeight w:val="782"/>
        </w:trPr>
        <w:tc>
          <w:tcPr>
            <w:tcW w:w="3505" w:type="dxa"/>
            <w:vMerge w:val="restart"/>
            <w:shd w:val="clear" w:color="auto" w:fill="FFFFFF"/>
          </w:tcPr>
          <w:p w14:paraId="0281DDCC" w14:textId="77777777" w:rsidR="005E5F0D" w:rsidRPr="004B3E18" w:rsidRDefault="005E5F0D" w:rsidP="00ED7343">
            <w:pPr>
              <w:ind w:hanging="18"/>
              <w:rPr>
                <w:b/>
                <w:szCs w:val="20"/>
              </w:rPr>
            </w:pPr>
            <w:r>
              <w:rPr>
                <w:b/>
                <w:szCs w:val="20"/>
              </w:rPr>
              <w:t xml:space="preserve"> </w:t>
            </w:r>
          </w:p>
        </w:tc>
        <w:tc>
          <w:tcPr>
            <w:tcW w:w="9630" w:type="dxa"/>
            <w:gridSpan w:val="8"/>
            <w:shd w:val="clear" w:color="auto" w:fill="0F243E"/>
            <w:vAlign w:val="center"/>
          </w:tcPr>
          <w:p w14:paraId="4B2697B0" w14:textId="77777777" w:rsidR="005E5F0D" w:rsidRPr="004B3E18" w:rsidRDefault="005E5F0D" w:rsidP="00ED7343">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5E5F0D" w:rsidRPr="004B3E18" w14:paraId="58910FFB" w14:textId="77777777" w:rsidTr="00ED7343">
        <w:trPr>
          <w:trHeight w:val="188"/>
        </w:trPr>
        <w:tc>
          <w:tcPr>
            <w:tcW w:w="3505" w:type="dxa"/>
            <w:vMerge/>
            <w:shd w:val="clear" w:color="auto" w:fill="FFFFFF"/>
          </w:tcPr>
          <w:p w14:paraId="74B49753" w14:textId="77777777" w:rsidR="005E5F0D" w:rsidRPr="004B3E18" w:rsidRDefault="005E5F0D" w:rsidP="00ED7343">
            <w:pPr>
              <w:rPr>
                <w:u w:val="single"/>
              </w:rPr>
            </w:pPr>
          </w:p>
        </w:tc>
        <w:tc>
          <w:tcPr>
            <w:tcW w:w="9630" w:type="dxa"/>
            <w:gridSpan w:val="8"/>
          </w:tcPr>
          <w:p w14:paraId="4F1E4D87" w14:textId="77777777" w:rsidR="005E5F0D" w:rsidRPr="004B3E18" w:rsidRDefault="005E5F0D" w:rsidP="00ED7343">
            <w:pPr>
              <w:tabs>
                <w:tab w:val="left" w:pos="360"/>
              </w:tabs>
              <w:rPr>
                <w:b/>
              </w:rPr>
            </w:pPr>
            <w:r>
              <w:t xml:space="preserve">Question only required for Moderate, Substantial and High Risk projects </w:t>
            </w:r>
          </w:p>
        </w:tc>
      </w:tr>
      <w:tr w:rsidR="005E5F0D" w:rsidRPr="004B3E18" w14:paraId="39D5F8CB" w14:textId="77777777" w:rsidTr="003D38CD">
        <w:trPr>
          <w:trHeight w:val="98"/>
        </w:trPr>
        <w:tc>
          <w:tcPr>
            <w:tcW w:w="3505" w:type="dxa"/>
            <w:vMerge/>
            <w:shd w:val="clear" w:color="auto" w:fill="FFFFFF"/>
          </w:tcPr>
          <w:p w14:paraId="501EE527" w14:textId="77777777" w:rsidR="005E5F0D" w:rsidRPr="004B3E18" w:rsidRDefault="005E5F0D" w:rsidP="00ED7343">
            <w:pPr>
              <w:rPr>
                <w:u w:val="single"/>
              </w:rPr>
            </w:pPr>
          </w:p>
        </w:tc>
        <w:tc>
          <w:tcPr>
            <w:tcW w:w="4410" w:type="dxa"/>
            <w:gridSpan w:val="3"/>
            <w:vAlign w:val="center"/>
          </w:tcPr>
          <w:p w14:paraId="4C49E242" w14:textId="77777777" w:rsidR="005E5F0D" w:rsidRPr="00993703" w:rsidRDefault="005E5F0D" w:rsidP="00ED7343">
            <w:pPr>
              <w:tabs>
                <w:tab w:val="left" w:pos="360"/>
              </w:tabs>
              <w:rPr>
                <w:b/>
                <w:i/>
                <w:u w:val="single"/>
              </w:rPr>
            </w:pPr>
            <w:r w:rsidRPr="00993703">
              <w:rPr>
                <w:b/>
                <w:i/>
                <w:u w:val="single"/>
              </w:rPr>
              <w:t>Is assessment required?</w:t>
            </w:r>
            <w:r>
              <w:rPr>
                <w:b/>
                <w:i/>
                <w:u w:val="single"/>
              </w:rPr>
              <w:t xml:space="preserve"> (check if “yes”)</w:t>
            </w:r>
          </w:p>
        </w:tc>
        <w:tc>
          <w:tcPr>
            <w:tcW w:w="473" w:type="dxa"/>
            <w:gridSpan w:val="2"/>
            <w:vAlign w:val="center"/>
          </w:tcPr>
          <w:p w14:paraId="4979D6B1" w14:textId="77777777" w:rsidR="005E5F0D" w:rsidRPr="004B3E18" w:rsidRDefault="005E5F0D" w:rsidP="00ED7343">
            <w:pPr>
              <w:tabs>
                <w:tab w:val="left" w:pos="360"/>
              </w:tabs>
              <w:rPr>
                <w:u w:val="single"/>
              </w:rPr>
            </w:pPr>
            <w:r w:rsidRPr="004B3E18">
              <w:rPr>
                <w:rFonts w:ascii="Segoe UI Symbol" w:hAnsi="Segoe UI Symbol" w:cs="Segoe UI Symbol"/>
                <w:b/>
                <w:szCs w:val="20"/>
              </w:rPr>
              <w:t>☐</w:t>
            </w:r>
          </w:p>
        </w:tc>
        <w:tc>
          <w:tcPr>
            <w:tcW w:w="427" w:type="dxa"/>
          </w:tcPr>
          <w:p w14:paraId="622E2089" w14:textId="77777777" w:rsidR="005E5F0D" w:rsidRPr="00E344B9" w:rsidRDefault="005E5F0D" w:rsidP="00ED7343">
            <w:pPr>
              <w:tabs>
                <w:tab w:val="left" w:pos="360"/>
              </w:tabs>
              <w:rPr>
                <w:b/>
                <w:i/>
              </w:rPr>
            </w:pPr>
          </w:p>
        </w:tc>
        <w:tc>
          <w:tcPr>
            <w:tcW w:w="2970" w:type="dxa"/>
          </w:tcPr>
          <w:p w14:paraId="1EA3189D" w14:textId="77777777" w:rsidR="005E5F0D" w:rsidRPr="00E344B9" w:rsidRDefault="005E5F0D" w:rsidP="00ED7343">
            <w:pPr>
              <w:tabs>
                <w:tab w:val="left" w:pos="360"/>
              </w:tabs>
              <w:rPr>
                <w:b/>
                <w:i/>
              </w:rPr>
            </w:pPr>
          </w:p>
        </w:tc>
        <w:tc>
          <w:tcPr>
            <w:tcW w:w="1350" w:type="dxa"/>
          </w:tcPr>
          <w:p w14:paraId="71F407A3" w14:textId="77777777" w:rsidR="005E5F0D" w:rsidRPr="00E344B9" w:rsidRDefault="005E5F0D" w:rsidP="00ED7343">
            <w:pPr>
              <w:tabs>
                <w:tab w:val="left" w:pos="360"/>
              </w:tabs>
              <w:rPr>
                <w:b/>
                <w:i/>
              </w:rPr>
            </w:pPr>
            <w:r>
              <w:rPr>
                <w:b/>
                <w:i/>
              </w:rPr>
              <w:t>Status? (completed, planned)</w:t>
            </w:r>
          </w:p>
        </w:tc>
      </w:tr>
      <w:tr w:rsidR="005E5F0D" w:rsidRPr="004B3E18" w14:paraId="6FF4F3F2" w14:textId="77777777" w:rsidTr="003D38CD">
        <w:tc>
          <w:tcPr>
            <w:tcW w:w="3505" w:type="dxa"/>
            <w:vMerge/>
            <w:shd w:val="clear" w:color="auto" w:fill="FFFFFF"/>
          </w:tcPr>
          <w:p w14:paraId="60B651E5"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4D70A957" w14:textId="77777777" w:rsidR="005E5F0D" w:rsidRPr="00993703" w:rsidRDefault="005E5F0D" w:rsidP="00ED7343">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473" w:type="dxa"/>
            <w:gridSpan w:val="2"/>
            <w:vAlign w:val="center"/>
          </w:tcPr>
          <w:p w14:paraId="761D3EB3"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AFB5FE6"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89AD298" w14:textId="77777777" w:rsidR="005E5F0D" w:rsidRPr="004B3E18" w:rsidRDefault="005E5F0D" w:rsidP="00ED7343">
            <w:pPr>
              <w:tabs>
                <w:tab w:val="left" w:pos="360"/>
              </w:tabs>
            </w:pPr>
            <w:r>
              <w:t>Targeted assessment(s)</w:t>
            </w:r>
            <w:r w:rsidDel="00ED7190">
              <w:t xml:space="preserve"> </w:t>
            </w:r>
          </w:p>
        </w:tc>
        <w:tc>
          <w:tcPr>
            <w:tcW w:w="1350" w:type="dxa"/>
          </w:tcPr>
          <w:p w14:paraId="668DFB77" w14:textId="77777777" w:rsidR="005E5F0D" w:rsidRPr="004B3E18" w:rsidRDefault="005E5F0D" w:rsidP="00ED7343">
            <w:pPr>
              <w:tabs>
                <w:tab w:val="left" w:pos="360"/>
              </w:tabs>
            </w:pPr>
          </w:p>
        </w:tc>
      </w:tr>
      <w:tr w:rsidR="005E5F0D" w:rsidRPr="004B3E18" w14:paraId="21850014" w14:textId="77777777" w:rsidTr="003D38CD">
        <w:tc>
          <w:tcPr>
            <w:tcW w:w="3505" w:type="dxa"/>
            <w:vMerge/>
            <w:shd w:val="clear" w:color="auto" w:fill="FFFFFF"/>
          </w:tcPr>
          <w:p w14:paraId="233F8473" w14:textId="77777777" w:rsidR="005E5F0D" w:rsidRPr="004B3E18" w:rsidRDefault="005E5F0D" w:rsidP="00ED7343">
            <w:pPr>
              <w:tabs>
                <w:tab w:val="left" w:pos="270"/>
              </w:tabs>
              <w:ind w:left="270" w:hanging="270"/>
            </w:pPr>
          </w:p>
        </w:tc>
        <w:tc>
          <w:tcPr>
            <w:tcW w:w="4410" w:type="dxa"/>
            <w:gridSpan w:val="3"/>
            <w:vMerge/>
            <w:shd w:val="clear" w:color="auto" w:fill="auto"/>
          </w:tcPr>
          <w:p w14:paraId="56C8FB3B"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775ADCE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73D954EB"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39BB4D4" w14:textId="77777777" w:rsidR="005E5F0D" w:rsidRPr="004B3E18" w:rsidRDefault="005E5F0D" w:rsidP="00ED7343">
            <w:pPr>
              <w:tabs>
                <w:tab w:val="left" w:pos="360"/>
              </w:tabs>
            </w:pPr>
            <w:r>
              <w:t>ESIA (Environmental and Social Impact Assessment)</w:t>
            </w:r>
          </w:p>
        </w:tc>
        <w:tc>
          <w:tcPr>
            <w:tcW w:w="1350" w:type="dxa"/>
          </w:tcPr>
          <w:p w14:paraId="377513CA" w14:textId="77777777" w:rsidR="005E5F0D" w:rsidRPr="004B3E18" w:rsidRDefault="005E5F0D" w:rsidP="00ED7343">
            <w:pPr>
              <w:tabs>
                <w:tab w:val="left" w:pos="360"/>
              </w:tabs>
            </w:pPr>
          </w:p>
        </w:tc>
      </w:tr>
      <w:tr w:rsidR="005E5F0D" w:rsidRPr="004B3E18" w14:paraId="593FE363" w14:textId="77777777" w:rsidTr="003D38CD">
        <w:tc>
          <w:tcPr>
            <w:tcW w:w="3505" w:type="dxa"/>
            <w:vMerge/>
            <w:shd w:val="clear" w:color="auto" w:fill="FFFFFF"/>
          </w:tcPr>
          <w:p w14:paraId="0660D4FD" w14:textId="77777777" w:rsidR="005E5F0D" w:rsidRPr="004B3E18" w:rsidRDefault="005E5F0D" w:rsidP="00ED7343">
            <w:pPr>
              <w:tabs>
                <w:tab w:val="left" w:pos="270"/>
              </w:tabs>
              <w:ind w:left="270" w:hanging="270"/>
            </w:pPr>
          </w:p>
        </w:tc>
        <w:tc>
          <w:tcPr>
            <w:tcW w:w="4410" w:type="dxa"/>
            <w:gridSpan w:val="3"/>
            <w:vMerge/>
            <w:shd w:val="clear" w:color="auto" w:fill="auto"/>
          </w:tcPr>
          <w:p w14:paraId="4BD79998"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292C3217"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1F8A55FA" w14:textId="77777777" w:rsidR="005E5F0D" w:rsidRPr="000015A2" w:rsidRDefault="005E5F0D" w:rsidP="00ED7343">
            <w:pPr>
              <w:tabs>
                <w:tab w:val="left" w:pos="360"/>
              </w:tabs>
              <w:rPr>
                <w:rFonts w:ascii="Segoe UI Symbol" w:hAnsi="Segoe UI Symbol" w:cs="Segoe UI Symbol"/>
                <w:b/>
                <w:szCs w:val="20"/>
              </w:rPr>
            </w:pPr>
            <w:r w:rsidRPr="000015A2">
              <w:rPr>
                <w:rFonts w:ascii="Segoe UI Symbol" w:hAnsi="Segoe UI Symbol" w:cs="Segoe UI Symbol"/>
                <w:b/>
                <w:szCs w:val="20"/>
              </w:rPr>
              <w:t>☐</w:t>
            </w:r>
          </w:p>
        </w:tc>
        <w:tc>
          <w:tcPr>
            <w:tcW w:w="2970" w:type="dxa"/>
          </w:tcPr>
          <w:p w14:paraId="19112573" w14:textId="77777777" w:rsidR="005E5F0D" w:rsidRDefault="005E5F0D" w:rsidP="00ED7343">
            <w:pPr>
              <w:tabs>
                <w:tab w:val="left" w:pos="360"/>
              </w:tabs>
            </w:pPr>
            <w:r>
              <w:t xml:space="preserve">SESA (Strategic Environmental and Social Assessment) </w:t>
            </w:r>
          </w:p>
        </w:tc>
        <w:tc>
          <w:tcPr>
            <w:tcW w:w="1350" w:type="dxa"/>
          </w:tcPr>
          <w:p w14:paraId="41D66726" w14:textId="77777777" w:rsidR="005E5F0D" w:rsidRDefault="005E5F0D" w:rsidP="00ED7343">
            <w:pPr>
              <w:tabs>
                <w:tab w:val="left" w:pos="360"/>
              </w:tabs>
            </w:pPr>
          </w:p>
        </w:tc>
      </w:tr>
      <w:tr w:rsidR="005E5F0D" w:rsidRPr="004B3E18" w14:paraId="29CD4319" w14:textId="77777777" w:rsidTr="003D38CD">
        <w:tc>
          <w:tcPr>
            <w:tcW w:w="3505" w:type="dxa"/>
            <w:vMerge/>
            <w:shd w:val="clear" w:color="auto" w:fill="FFFFFF"/>
          </w:tcPr>
          <w:p w14:paraId="03032ADB"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B8FB787" w14:textId="77777777" w:rsidR="005E5F0D" w:rsidRDefault="005E5F0D" w:rsidP="00ED7343">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(check if “yes)</w:t>
            </w:r>
          </w:p>
        </w:tc>
        <w:tc>
          <w:tcPr>
            <w:tcW w:w="473" w:type="dxa"/>
            <w:gridSpan w:val="2"/>
            <w:vAlign w:val="center"/>
          </w:tcPr>
          <w:p w14:paraId="438070B7"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27" w:type="dxa"/>
          </w:tcPr>
          <w:p w14:paraId="3170EF94" w14:textId="77777777" w:rsidR="005E5F0D" w:rsidRPr="000015A2" w:rsidRDefault="005E5F0D" w:rsidP="00ED7343">
            <w:pPr>
              <w:tabs>
                <w:tab w:val="left" w:pos="360"/>
              </w:tabs>
              <w:rPr>
                <w:rFonts w:ascii="Segoe UI Symbol" w:hAnsi="Segoe UI Symbol" w:cs="Segoe UI Symbol"/>
                <w:b/>
                <w:szCs w:val="20"/>
              </w:rPr>
            </w:pPr>
          </w:p>
        </w:tc>
        <w:tc>
          <w:tcPr>
            <w:tcW w:w="4320" w:type="dxa"/>
            <w:gridSpan w:val="2"/>
          </w:tcPr>
          <w:p w14:paraId="54A3C519" w14:textId="77777777" w:rsidR="005E5F0D" w:rsidRDefault="005E5F0D" w:rsidP="00ED7343">
            <w:pPr>
              <w:tabs>
                <w:tab w:val="left" w:pos="360"/>
              </w:tabs>
            </w:pPr>
          </w:p>
        </w:tc>
      </w:tr>
      <w:tr w:rsidR="005E5F0D" w:rsidRPr="004B3E18" w14:paraId="5E4767ED" w14:textId="77777777" w:rsidTr="003D38CD">
        <w:tc>
          <w:tcPr>
            <w:tcW w:w="3505" w:type="dxa"/>
            <w:vMerge/>
            <w:shd w:val="clear" w:color="auto" w:fill="FFFFFF"/>
          </w:tcPr>
          <w:p w14:paraId="4293E8F4"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3F5CAE6F" w14:textId="77777777" w:rsidR="005E5F0D" w:rsidRPr="00993703" w:rsidRDefault="005E5F0D" w:rsidP="00ED7343">
            <w:pPr>
              <w:tabs>
                <w:tab w:val="left" w:pos="270"/>
              </w:tabs>
              <w:ind w:left="270" w:hanging="270"/>
              <w:jc w:val="right"/>
              <w:rPr>
                <w:i/>
                <w:color w:val="000000"/>
              </w:rPr>
            </w:pPr>
            <w:r w:rsidRPr="00993703">
              <w:rPr>
                <w:i/>
                <w:color w:val="000000"/>
              </w:rPr>
              <w:t>If yes, indicate overall type</w:t>
            </w:r>
          </w:p>
        </w:tc>
        <w:tc>
          <w:tcPr>
            <w:tcW w:w="473" w:type="dxa"/>
            <w:gridSpan w:val="2"/>
            <w:vAlign w:val="center"/>
          </w:tcPr>
          <w:p w14:paraId="619CB15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34C285A"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2BB4E50E" w14:textId="77777777" w:rsidR="005E5F0D" w:rsidRPr="004B3E18" w:rsidRDefault="005E5F0D" w:rsidP="00ED7343">
            <w:pPr>
              <w:tabs>
                <w:tab w:val="left" w:pos="360"/>
              </w:tabs>
            </w:pPr>
            <w:r>
              <w:t xml:space="preserve">Targeted management plans (e.g. Gender Action Plan, Emergency Response Plan, Waste Management Plan, others) </w:t>
            </w:r>
          </w:p>
        </w:tc>
        <w:tc>
          <w:tcPr>
            <w:tcW w:w="1350" w:type="dxa"/>
          </w:tcPr>
          <w:p w14:paraId="55C41430" w14:textId="77777777" w:rsidR="005E5F0D" w:rsidRPr="004B3E18" w:rsidRDefault="005E5F0D" w:rsidP="00ED7343">
            <w:pPr>
              <w:tabs>
                <w:tab w:val="left" w:pos="360"/>
              </w:tabs>
            </w:pPr>
          </w:p>
        </w:tc>
      </w:tr>
      <w:tr w:rsidR="005E5F0D" w:rsidRPr="004B3E18" w14:paraId="1E2798AD" w14:textId="77777777" w:rsidTr="003D38CD">
        <w:tc>
          <w:tcPr>
            <w:tcW w:w="3505" w:type="dxa"/>
            <w:vMerge/>
            <w:shd w:val="clear" w:color="auto" w:fill="FFFFFF"/>
          </w:tcPr>
          <w:p w14:paraId="746ADDEA" w14:textId="77777777" w:rsidR="005E5F0D" w:rsidRPr="004B3E18" w:rsidRDefault="005E5F0D" w:rsidP="00ED7343">
            <w:pPr>
              <w:tabs>
                <w:tab w:val="left" w:pos="270"/>
              </w:tabs>
              <w:ind w:left="270" w:hanging="270"/>
            </w:pPr>
          </w:p>
        </w:tc>
        <w:tc>
          <w:tcPr>
            <w:tcW w:w="4410" w:type="dxa"/>
            <w:gridSpan w:val="3"/>
            <w:vMerge/>
            <w:shd w:val="clear" w:color="auto" w:fill="auto"/>
          </w:tcPr>
          <w:p w14:paraId="42D04CA6"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4C1952D9"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028C20C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54D34DBC" w14:textId="77777777" w:rsidR="005E5F0D" w:rsidRPr="004B3E18" w:rsidRDefault="005E5F0D" w:rsidP="00ED7343">
            <w:pPr>
              <w:tabs>
                <w:tab w:val="left" w:pos="360"/>
              </w:tabs>
            </w:pPr>
            <w:r>
              <w:t>ESMP (Environmental and Social Management Plan which may include range of targeted plans)</w:t>
            </w:r>
          </w:p>
        </w:tc>
        <w:tc>
          <w:tcPr>
            <w:tcW w:w="1350" w:type="dxa"/>
          </w:tcPr>
          <w:p w14:paraId="495A0967" w14:textId="77777777" w:rsidR="005E5F0D" w:rsidRPr="004B3E18" w:rsidRDefault="005E5F0D" w:rsidP="00ED7343">
            <w:pPr>
              <w:tabs>
                <w:tab w:val="left" w:pos="360"/>
              </w:tabs>
            </w:pPr>
          </w:p>
        </w:tc>
      </w:tr>
      <w:tr w:rsidR="005E5F0D" w:rsidRPr="004B3E18" w14:paraId="5924EEE9" w14:textId="77777777" w:rsidTr="003D38CD">
        <w:trPr>
          <w:trHeight w:val="512"/>
        </w:trPr>
        <w:tc>
          <w:tcPr>
            <w:tcW w:w="3505" w:type="dxa"/>
            <w:vMerge/>
            <w:shd w:val="clear" w:color="auto" w:fill="FFFFFF"/>
          </w:tcPr>
          <w:p w14:paraId="7018D9AB" w14:textId="77777777" w:rsidR="005E5F0D" w:rsidRPr="004B3E18" w:rsidRDefault="005E5F0D" w:rsidP="00ED7343">
            <w:pPr>
              <w:tabs>
                <w:tab w:val="left" w:pos="270"/>
              </w:tabs>
              <w:ind w:left="270" w:hanging="270"/>
            </w:pPr>
          </w:p>
        </w:tc>
        <w:tc>
          <w:tcPr>
            <w:tcW w:w="4410" w:type="dxa"/>
            <w:gridSpan w:val="3"/>
            <w:vMerge/>
            <w:shd w:val="clear" w:color="auto" w:fill="auto"/>
          </w:tcPr>
          <w:p w14:paraId="04637780"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76EC1F12"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B70F0D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16D57441" w14:textId="77777777" w:rsidR="005E5F0D" w:rsidRDefault="005E5F0D" w:rsidP="00ED7343">
            <w:pPr>
              <w:tabs>
                <w:tab w:val="left" w:pos="360"/>
              </w:tabs>
            </w:pPr>
            <w:r>
              <w:t>ESMF (Environmental and Social Management Framework)</w:t>
            </w:r>
          </w:p>
        </w:tc>
        <w:tc>
          <w:tcPr>
            <w:tcW w:w="1350" w:type="dxa"/>
          </w:tcPr>
          <w:p w14:paraId="15D9A1E8" w14:textId="77777777" w:rsidR="005E5F0D" w:rsidRDefault="005E5F0D" w:rsidP="00ED7343">
            <w:pPr>
              <w:tabs>
                <w:tab w:val="left" w:pos="360"/>
              </w:tabs>
            </w:pPr>
          </w:p>
        </w:tc>
      </w:tr>
      <w:tr w:rsidR="005E5F0D" w:rsidRPr="004B3E18" w14:paraId="054B0BCC" w14:textId="77777777" w:rsidTr="003D38CD">
        <w:trPr>
          <w:trHeight w:val="521"/>
        </w:trPr>
        <w:tc>
          <w:tcPr>
            <w:tcW w:w="3505" w:type="dxa"/>
            <w:vMerge/>
            <w:shd w:val="clear" w:color="auto" w:fill="FFFFFF"/>
          </w:tcPr>
          <w:p w14:paraId="78EE523C" w14:textId="77777777" w:rsidR="005E5F0D" w:rsidRPr="004B3E18" w:rsidRDefault="005E5F0D" w:rsidP="00ED7343">
            <w:pPr>
              <w:tabs>
                <w:tab w:val="left" w:pos="270"/>
              </w:tabs>
              <w:ind w:left="270" w:hanging="270"/>
            </w:pPr>
          </w:p>
        </w:tc>
        <w:tc>
          <w:tcPr>
            <w:tcW w:w="4410" w:type="dxa"/>
            <w:gridSpan w:val="3"/>
            <w:shd w:val="clear" w:color="auto" w:fill="auto"/>
          </w:tcPr>
          <w:p w14:paraId="69D5AFB8" w14:textId="77777777" w:rsidR="005E5F0D" w:rsidRPr="00E344B9" w:rsidRDefault="005E5F0D" w:rsidP="00ED7343">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473" w:type="dxa"/>
            <w:gridSpan w:val="2"/>
            <w:vAlign w:val="center"/>
          </w:tcPr>
          <w:p w14:paraId="45C323A6" w14:textId="77777777" w:rsidR="005E5F0D" w:rsidRPr="004B3E18" w:rsidDel="00E47BCB" w:rsidRDefault="005E5F0D" w:rsidP="00ED7343">
            <w:pPr>
              <w:tabs>
                <w:tab w:val="left" w:pos="360"/>
              </w:tabs>
              <w:rPr>
                <w:rFonts w:ascii="Segoe UI Symbol" w:hAnsi="Segoe UI Symbol" w:cs="Segoe UI Symbol"/>
                <w:b/>
                <w:szCs w:val="20"/>
              </w:rPr>
            </w:pPr>
          </w:p>
        </w:tc>
        <w:tc>
          <w:tcPr>
            <w:tcW w:w="4747" w:type="dxa"/>
            <w:gridSpan w:val="3"/>
            <w:vAlign w:val="center"/>
          </w:tcPr>
          <w:p w14:paraId="6A3B702B" w14:textId="77777777" w:rsidR="005E5F0D" w:rsidRPr="00E344B9" w:rsidRDefault="005E5F0D" w:rsidP="00ED7343">
            <w:pPr>
              <w:tabs>
                <w:tab w:val="left" w:pos="360"/>
              </w:tabs>
              <w:jc w:val="center"/>
              <w:rPr>
                <w:b/>
                <w:i/>
              </w:rPr>
            </w:pPr>
            <w:r w:rsidRPr="004B3E18">
              <w:rPr>
                <w:b/>
              </w:rPr>
              <w:t>Comments</w:t>
            </w:r>
            <w:r>
              <w:rPr>
                <w:b/>
              </w:rPr>
              <w:t xml:space="preserve"> (not required)</w:t>
            </w:r>
          </w:p>
        </w:tc>
      </w:tr>
      <w:tr w:rsidR="005E5F0D" w:rsidRPr="004B3E18" w14:paraId="5BBA62D9" w14:textId="77777777" w:rsidTr="003D38CD">
        <w:tc>
          <w:tcPr>
            <w:tcW w:w="3505" w:type="dxa"/>
            <w:vMerge/>
            <w:shd w:val="clear" w:color="auto" w:fill="FFFFFF"/>
          </w:tcPr>
          <w:p w14:paraId="2B10535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C5A46B0" w14:textId="77777777" w:rsidR="005E5F0D" w:rsidRPr="00E47BCB" w:rsidRDefault="005E5F0D" w:rsidP="00ED7343">
            <w:pPr>
              <w:tabs>
                <w:tab w:val="left" w:pos="270"/>
              </w:tabs>
              <w:ind w:left="270" w:hanging="270"/>
              <w:rPr>
                <w:b/>
                <w:i/>
              </w:rPr>
            </w:pPr>
            <w:r>
              <w:rPr>
                <w:b/>
                <w:i/>
              </w:rPr>
              <w:t xml:space="preserve">Overarching Principle: Leave No One Behind </w:t>
            </w:r>
          </w:p>
        </w:tc>
        <w:tc>
          <w:tcPr>
            <w:tcW w:w="473" w:type="dxa"/>
            <w:gridSpan w:val="2"/>
            <w:vAlign w:val="center"/>
          </w:tcPr>
          <w:p w14:paraId="1E56A11C" w14:textId="77777777" w:rsidR="005E5F0D" w:rsidRPr="004B3E18" w:rsidRDefault="005E5F0D" w:rsidP="00ED7343">
            <w:pPr>
              <w:tabs>
                <w:tab w:val="left" w:pos="360"/>
              </w:tabs>
            </w:pPr>
          </w:p>
        </w:tc>
        <w:tc>
          <w:tcPr>
            <w:tcW w:w="4747" w:type="dxa"/>
            <w:gridSpan w:val="3"/>
          </w:tcPr>
          <w:p w14:paraId="7C6F7A79" w14:textId="77777777" w:rsidR="005E5F0D" w:rsidRPr="004B3E18" w:rsidRDefault="005E5F0D" w:rsidP="00ED7343">
            <w:pPr>
              <w:tabs>
                <w:tab w:val="left" w:pos="360"/>
              </w:tabs>
            </w:pPr>
          </w:p>
        </w:tc>
      </w:tr>
      <w:tr w:rsidR="005E5F0D" w:rsidRPr="004B3E18" w14:paraId="3EE21B85" w14:textId="77777777" w:rsidTr="003D38CD">
        <w:trPr>
          <w:trHeight w:val="287"/>
        </w:trPr>
        <w:tc>
          <w:tcPr>
            <w:tcW w:w="3505" w:type="dxa"/>
            <w:vMerge/>
            <w:shd w:val="clear" w:color="auto" w:fill="FFFFFF"/>
          </w:tcPr>
          <w:p w14:paraId="186F1872"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79097952" w14:textId="77777777" w:rsidR="005E5F0D" w:rsidRPr="00E47BCB" w:rsidRDefault="005E5F0D" w:rsidP="00ED7343">
            <w:pPr>
              <w:tabs>
                <w:tab w:val="left" w:pos="270"/>
              </w:tabs>
              <w:ind w:left="640" w:hanging="270"/>
              <w:rPr>
                <w:b/>
                <w:i/>
              </w:rPr>
            </w:pPr>
            <w:r w:rsidRPr="00E47BCB">
              <w:rPr>
                <w:b/>
                <w:i/>
              </w:rPr>
              <w:t>Human Rights</w:t>
            </w:r>
          </w:p>
        </w:tc>
        <w:tc>
          <w:tcPr>
            <w:tcW w:w="473" w:type="dxa"/>
            <w:gridSpan w:val="2"/>
            <w:vAlign w:val="center"/>
          </w:tcPr>
          <w:p w14:paraId="7B80298F" w14:textId="6DD8A06C" w:rsidR="005E5F0D" w:rsidRPr="004B3E18" w:rsidRDefault="008B1D33" w:rsidP="00ED7343">
            <w:pPr>
              <w:tabs>
                <w:tab w:val="left" w:pos="360"/>
              </w:tabs>
              <w:rPr>
                <w:rFonts w:ascii="Segoe UI Symbol" w:hAnsi="Segoe UI Symbol" w:cs="Segoe UI Symbol"/>
                <w:b/>
                <w:szCs w:val="20"/>
              </w:rPr>
            </w:pPr>
            <w:r>
              <w:rPr>
                <w:rFonts w:ascii="Segoe UI Symbol" w:hAnsi="Segoe UI Symbol" w:cs="Segoe UI Symbol"/>
                <w:b/>
                <w:szCs w:val="20"/>
              </w:rPr>
              <w:t>✔</w:t>
            </w:r>
          </w:p>
        </w:tc>
        <w:tc>
          <w:tcPr>
            <w:tcW w:w="4747" w:type="dxa"/>
            <w:gridSpan w:val="3"/>
          </w:tcPr>
          <w:p w14:paraId="7EC74D01" w14:textId="77777777" w:rsidR="005E5F0D" w:rsidRPr="004B3E18" w:rsidRDefault="005E5F0D" w:rsidP="00ED7343">
            <w:pPr>
              <w:tabs>
                <w:tab w:val="left" w:pos="360"/>
              </w:tabs>
            </w:pPr>
          </w:p>
        </w:tc>
      </w:tr>
      <w:tr w:rsidR="005E5F0D" w:rsidRPr="004B3E18" w14:paraId="2DF0DCF6" w14:textId="77777777" w:rsidTr="003D38CD">
        <w:trPr>
          <w:trHeight w:val="260"/>
        </w:trPr>
        <w:tc>
          <w:tcPr>
            <w:tcW w:w="3505" w:type="dxa"/>
            <w:vMerge/>
            <w:shd w:val="clear" w:color="auto" w:fill="FFFFFF"/>
          </w:tcPr>
          <w:p w14:paraId="0346966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4604EC7F" w14:textId="77777777" w:rsidR="005E5F0D" w:rsidRPr="00E47BCB" w:rsidRDefault="005E5F0D" w:rsidP="00ED7343">
            <w:pPr>
              <w:tabs>
                <w:tab w:val="left" w:pos="270"/>
              </w:tabs>
              <w:ind w:left="640" w:hanging="270"/>
              <w:rPr>
                <w:b/>
                <w:i/>
              </w:rPr>
            </w:pPr>
            <w:r w:rsidRPr="00E47BCB">
              <w:rPr>
                <w:b/>
                <w:i/>
              </w:rPr>
              <w:t>Gender Equality and Women’s Empowerment</w:t>
            </w:r>
          </w:p>
        </w:tc>
        <w:tc>
          <w:tcPr>
            <w:tcW w:w="473" w:type="dxa"/>
            <w:gridSpan w:val="2"/>
            <w:vAlign w:val="center"/>
          </w:tcPr>
          <w:p w14:paraId="45F1A060" w14:textId="21C4EE5F" w:rsidR="005E5F0D" w:rsidRPr="004B3E18" w:rsidRDefault="008B1D33" w:rsidP="00ED7343">
            <w:pPr>
              <w:tabs>
                <w:tab w:val="left" w:pos="360"/>
              </w:tabs>
            </w:pPr>
            <w:r>
              <w:rPr>
                <w:rFonts w:ascii="Segoe UI Symbol" w:hAnsi="Segoe UI Symbol" w:cs="Segoe UI Symbol"/>
                <w:b/>
                <w:szCs w:val="20"/>
              </w:rPr>
              <w:t>✔</w:t>
            </w:r>
          </w:p>
        </w:tc>
        <w:tc>
          <w:tcPr>
            <w:tcW w:w="4747" w:type="dxa"/>
            <w:gridSpan w:val="3"/>
          </w:tcPr>
          <w:p w14:paraId="61A2645B" w14:textId="77777777" w:rsidR="005E5F0D" w:rsidRPr="004B3E18" w:rsidRDefault="005E5F0D" w:rsidP="00ED7343">
            <w:pPr>
              <w:tabs>
                <w:tab w:val="left" w:pos="360"/>
              </w:tabs>
            </w:pPr>
          </w:p>
        </w:tc>
      </w:tr>
      <w:tr w:rsidR="005E5F0D" w:rsidRPr="004B3E18" w14:paraId="295A55DF" w14:textId="77777777" w:rsidTr="003D38CD">
        <w:trPr>
          <w:trHeight w:val="278"/>
        </w:trPr>
        <w:tc>
          <w:tcPr>
            <w:tcW w:w="3505" w:type="dxa"/>
            <w:vMerge/>
            <w:shd w:val="clear" w:color="auto" w:fill="FFFFFF"/>
          </w:tcPr>
          <w:p w14:paraId="0C59A46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6604F7DB" w14:textId="77777777" w:rsidR="005E5F0D" w:rsidRPr="00D952B5" w:rsidRDefault="005E5F0D" w:rsidP="00ED7343">
            <w:pPr>
              <w:tabs>
                <w:tab w:val="left" w:pos="270"/>
              </w:tabs>
              <w:ind w:left="640" w:hanging="270"/>
              <w:rPr>
                <w:b/>
                <w:i/>
              </w:rPr>
            </w:pPr>
            <w:r w:rsidRPr="00D952B5">
              <w:rPr>
                <w:b/>
                <w:i/>
              </w:rPr>
              <w:t>Accountability</w:t>
            </w:r>
          </w:p>
        </w:tc>
        <w:tc>
          <w:tcPr>
            <w:tcW w:w="473" w:type="dxa"/>
            <w:gridSpan w:val="2"/>
            <w:vAlign w:val="center"/>
          </w:tcPr>
          <w:p w14:paraId="67A570BC" w14:textId="564654AD" w:rsidR="005E5F0D" w:rsidRPr="00855BCB" w:rsidRDefault="008B1D33" w:rsidP="00ED7343">
            <w:pPr>
              <w:tabs>
                <w:tab w:val="left" w:pos="360"/>
              </w:tabs>
              <w:rPr>
                <w:rFonts w:ascii="Segoe UI Symbol" w:hAnsi="Segoe UI Symbol" w:cs="Segoe UI Symbol"/>
                <w:b/>
                <w:szCs w:val="20"/>
              </w:rPr>
            </w:pPr>
            <w:r>
              <w:rPr>
                <w:rFonts w:ascii="Segoe UI Symbol" w:hAnsi="Segoe UI Symbol" w:cs="Segoe UI Symbol"/>
                <w:b/>
                <w:szCs w:val="20"/>
              </w:rPr>
              <w:t>✔</w:t>
            </w:r>
          </w:p>
        </w:tc>
        <w:tc>
          <w:tcPr>
            <w:tcW w:w="4747" w:type="dxa"/>
            <w:gridSpan w:val="3"/>
          </w:tcPr>
          <w:p w14:paraId="50E2D6E1" w14:textId="77777777" w:rsidR="005E5F0D" w:rsidRPr="004B3E18" w:rsidRDefault="005E5F0D" w:rsidP="00ED7343">
            <w:pPr>
              <w:tabs>
                <w:tab w:val="left" w:pos="360"/>
              </w:tabs>
            </w:pPr>
          </w:p>
        </w:tc>
      </w:tr>
      <w:tr w:rsidR="005E5F0D" w:rsidRPr="004B3E18" w14:paraId="648E4529" w14:textId="77777777" w:rsidTr="003D38CD">
        <w:trPr>
          <w:trHeight w:val="360"/>
        </w:trPr>
        <w:tc>
          <w:tcPr>
            <w:tcW w:w="3505" w:type="dxa"/>
            <w:vMerge/>
            <w:shd w:val="clear" w:color="auto" w:fill="FFFFFF"/>
          </w:tcPr>
          <w:p w14:paraId="099D2794"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6D040AE4" w14:textId="77777777" w:rsidR="005E5F0D" w:rsidRPr="004B3E18" w:rsidRDefault="005E5F0D" w:rsidP="00ED7343">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473" w:type="dxa"/>
            <w:gridSpan w:val="2"/>
            <w:vAlign w:val="center"/>
          </w:tcPr>
          <w:p w14:paraId="4F22BA86" w14:textId="632B51CE" w:rsidR="005E5F0D" w:rsidRPr="004B3E18" w:rsidRDefault="008B1D33" w:rsidP="00ED7343">
            <w:pPr>
              <w:tabs>
                <w:tab w:val="left" w:pos="360"/>
              </w:tabs>
            </w:pPr>
            <w:r>
              <w:rPr>
                <w:rFonts w:ascii="Segoe UI Symbol" w:hAnsi="Segoe UI Symbol" w:cs="Segoe UI Symbol"/>
                <w:b/>
                <w:szCs w:val="20"/>
              </w:rPr>
              <w:t>✔</w:t>
            </w:r>
          </w:p>
        </w:tc>
        <w:tc>
          <w:tcPr>
            <w:tcW w:w="4747" w:type="dxa"/>
            <w:gridSpan w:val="3"/>
          </w:tcPr>
          <w:p w14:paraId="025A7D87" w14:textId="77777777" w:rsidR="005E5F0D" w:rsidRPr="004B3E18" w:rsidRDefault="005E5F0D" w:rsidP="00ED7343">
            <w:pPr>
              <w:tabs>
                <w:tab w:val="left" w:pos="360"/>
              </w:tabs>
            </w:pPr>
          </w:p>
        </w:tc>
      </w:tr>
      <w:tr w:rsidR="005E5F0D" w:rsidRPr="004B3E18" w14:paraId="6974CD4D" w14:textId="77777777" w:rsidTr="003D38CD">
        <w:trPr>
          <w:trHeight w:val="350"/>
        </w:trPr>
        <w:tc>
          <w:tcPr>
            <w:tcW w:w="3505" w:type="dxa"/>
            <w:vMerge/>
            <w:shd w:val="clear" w:color="auto" w:fill="FFFFFF"/>
          </w:tcPr>
          <w:p w14:paraId="41001AAD"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C0C3517" w14:textId="77777777" w:rsidR="005E5F0D" w:rsidRPr="004B3E18" w:rsidRDefault="005E5F0D" w:rsidP="00ED7343">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473" w:type="dxa"/>
            <w:gridSpan w:val="2"/>
            <w:vAlign w:val="center"/>
          </w:tcPr>
          <w:p w14:paraId="3B5D8FD1" w14:textId="0FEE2754" w:rsidR="005E5F0D" w:rsidRPr="004B3E18" w:rsidRDefault="008B1D33" w:rsidP="00ED7343">
            <w:pPr>
              <w:tabs>
                <w:tab w:val="left" w:pos="360"/>
              </w:tabs>
            </w:pPr>
            <w:r>
              <w:rPr>
                <w:rFonts w:ascii="Segoe UI Symbol" w:hAnsi="Segoe UI Symbol" w:cs="Segoe UI Symbol"/>
                <w:b/>
                <w:szCs w:val="20"/>
              </w:rPr>
              <w:t>✔</w:t>
            </w:r>
          </w:p>
        </w:tc>
        <w:tc>
          <w:tcPr>
            <w:tcW w:w="4747" w:type="dxa"/>
            <w:gridSpan w:val="3"/>
          </w:tcPr>
          <w:p w14:paraId="0F632450" w14:textId="77777777" w:rsidR="005E5F0D" w:rsidRPr="004B3E18" w:rsidRDefault="005E5F0D" w:rsidP="00ED7343">
            <w:pPr>
              <w:tabs>
                <w:tab w:val="left" w:pos="360"/>
              </w:tabs>
            </w:pPr>
          </w:p>
        </w:tc>
      </w:tr>
      <w:tr w:rsidR="005E5F0D" w:rsidRPr="004B3E18" w14:paraId="7553D4D0" w14:textId="77777777" w:rsidTr="003D38CD">
        <w:trPr>
          <w:trHeight w:val="332"/>
        </w:trPr>
        <w:tc>
          <w:tcPr>
            <w:tcW w:w="3505" w:type="dxa"/>
            <w:vMerge/>
            <w:shd w:val="clear" w:color="auto" w:fill="FFFFFF"/>
          </w:tcPr>
          <w:p w14:paraId="40F504AC"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12C12470" w14:textId="77777777" w:rsidR="005E5F0D" w:rsidRPr="004B3E18" w:rsidRDefault="005E5F0D" w:rsidP="00ED7343">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473" w:type="dxa"/>
            <w:gridSpan w:val="2"/>
            <w:vAlign w:val="center"/>
          </w:tcPr>
          <w:p w14:paraId="169F8A06"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017EB78A" w14:textId="77777777" w:rsidR="005E5F0D" w:rsidRPr="00623932" w:rsidRDefault="005E5F0D" w:rsidP="00ED7343">
            <w:pPr>
              <w:tabs>
                <w:tab w:val="left" w:pos="360"/>
              </w:tabs>
            </w:pPr>
          </w:p>
        </w:tc>
      </w:tr>
      <w:tr w:rsidR="005E5F0D" w:rsidRPr="004B3E18" w14:paraId="3266D275" w14:textId="77777777" w:rsidTr="003D38CD">
        <w:trPr>
          <w:trHeight w:val="242"/>
        </w:trPr>
        <w:tc>
          <w:tcPr>
            <w:tcW w:w="3505" w:type="dxa"/>
            <w:vMerge/>
            <w:shd w:val="clear" w:color="auto" w:fill="FFFFFF"/>
          </w:tcPr>
          <w:p w14:paraId="2C182BCC"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654F645" w14:textId="77777777" w:rsidR="005E5F0D" w:rsidRPr="004B3E18" w:rsidRDefault="005E5F0D" w:rsidP="00ED7343">
            <w:pPr>
              <w:tabs>
                <w:tab w:val="left" w:pos="270"/>
              </w:tabs>
              <w:ind w:left="270" w:hanging="270"/>
              <w:rPr>
                <w:b/>
                <w:i/>
              </w:rPr>
            </w:pPr>
            <w:r w:rsidRPr="004B3E18">
              <w:rPr>
                <w:b/>
                <w:i/>
              </w:rPr>
              <w:t>4.</w:t>
            </w:r>
            <w:r w:rsidRPr="004B3E18">
              <w:rPr>
                <w:b/>
                <w:i/>
              </w:rPr>
              <w:tab/>
              <w:t>Cultural Heritage</w:t>
            </w:r>
          </w:p>
        </w:tc>
        <w:tc>
          <w:tcPr>
            <w:tcW w:w="473" w:type="dxa"/>
            <w:gridSpan w:val="2"/>
            <w:vAlign w:val="center"/>
          </w:tcPr>
          <w:p w14:paraId="747881A4"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4E1262D8" w14:textId="77777777" w:rsidR="005E5F0D" w:rsidRPr="004B3E18" w:rsidRDefault="005E5F0D" w:rsidP="00ED7343">
            <w:pPr>
              <w:tabs>
                <w:tab w:val="left" w:pos="360"/>
              </w:tabs>
            </w:pPr>
          </w:p>
        </w:tc>
      </w:tr>
      <w:tr w:rsidR="005E5F0D" w:rsidRPr="004B3E18" w14:paraId="1A7D31F5" w14:textId="77777777" w:rsidTr="003D38CD">
        <w:trPr>
          <w:trHeight w:val="360"/>
        </w:trPr>
        <w:tc>
          <w:tcPr>
            <w:tcW w:w="3505" w:type="dxa"/>
            <w:vMerge/>
            <w:shd w:val="clear" w:color="auto" w:fill="FFFFFF"/>
          </w:tcPr>
          <w:p w14:paraId="2DA4B21D"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251D3AF" w14:textId="77777777" w:rsidR="005E5F0D" w:rsidRPr="004B3E18" w:rsidRDefault="005E5F0D" w:rsidP="00ED7343">
            <w:pPr>
              <w:tabs>
                <w:tab w:val="left" w:pos="270"/>
              </w:tabs>
              <w:ind w:left="270" w:hanging="270"/>
              <w:rPr>
                <w:b/>
                <w:i/>
              </w:rPr>
            </w:pPr>
            <w:r w:rsidRPr="004B3E18">
              <w:rPr>
                <w:b/>
                <w:i/>
              </w:rPr>
              <w:t>5.</w:t>
            </w:r>
            <w:r w:rsidRPr="004B3E18">
              <w:rPr>
                <w:b/>
                <w:i/>
              </w:rPr>
              <w:tab/>
              <w:t>Displacement and Resettlement</w:t>
            </w:r>
          </w:p>
        </w:tc>
        <w:tc>
          <w:tcPr>
            <w:tcW w:w="473" w:type="dxa"/>
            <w:gridSpan w:val="2"/>
            <w:vAlign w:val="center"/>
          </w:tcPr>
          <w:p w14:paraId="3832AF8D"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B8578EF" w14:textId="77777777" w:rsidR="005E5F0D" w:rsidRPr="004B3E18" w:rsidRDefault="005E5F0D" w:rsidP="00ED7343">
            <w:pPr>
              <w:tabs>
                <w:tab w:val="left" w:pos="360"/>
              </w:tabs>
            </w:pPr>
          </w:p>
        </w:tc>
      </w:tr>
      <w:tr w:rsidR="005E5F0D" w:rsidRPr="004B3E18" w14:paraId="48BF3C40" w14:textId="77777777" w:rsidTr="003D38CD">
        <w:trPr>
          <w:trHeight w:val="360"/>
        </w:trPr>
        <w:tc>
          <w:tcPr>
            <w:tcW w:w="3505" w:type="dxa"/>
            <w:vMerge/>
            <w:shd w:val="clear" w:color="auto" w:fill="FFFFFF"/>
          </w:tcPr>
          <w:p w14:paraId="4FF24245"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1BE528BC" w14:textId="77777777" w:rsidR="005E5F0D" w:rsidRPr="004B3E18" w:rsidRDefault="005E5F0D" w:rsidP="00ED7343">
            <w:pPr>
              <w:tabs>
                <w:tab w:val="left" w:pos="270"/>
              </w:tabs>
              <w:ind w:left="270" w:hanging="270"/>
              <w:rPr>
                <w:b/>
                <w:i/>
              </w:rPr>
            </w:pPr>
            <w:r w:rsidRPr="004B3E18">
              <w:rPr>
                <w:b/>
                <w:i/>
              </w:rPr>
              <w:t>6.</w:t>
            </w:r>
            <w:r w:rsidRPr="004B3E18">
              <w:rPr>
                <w:b/>
                <w:i/>
              </w:rPr>
              <w:tab/>
              <w:t>Indigenous Peoples</w:t>
            </w:r>
          </w:p>
        </w:tc>
        <w:tc>
          <w:tcPr>
            <w:tcW w:w="473" w:type="dxa"/>
            <w:gridSpan w:val="2"/>
            <w:vAlign w:val="center"/>
          </w:tcPr>
          <w:p w14:paraId="41587BB4"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7A8E8633" w14:textId="77777777" w:rsidR="005E5F0D" w:rsidRPr="004B3E18" w:rsidRDefault="005E5F0D" w:rsidP="00ED7343">
            <w:pPr>
              <w:tabs>
                <w:tab w:val="left" w:pos="360"/>
              </w:tabs>
            </w:pPr>
          </w:p>
        </w:tc>
      </w:tr>
      <w:tr w:rsidR="005E5F0D" w:rsidRPr="004B3E18" w14:paraId="78AE2357" w14:textId="77777777" w:rsidTr="003D38CD">
        <w:trPr>
          <w:trHeight w:val="360"/>
        </w:trPr>
        <w:tc>
          <w:tcPr>
            <w:tcW w:w="3505" w:type="dxa"/>
            <w:vMerge/>
            <w:shd w:val="clear" w:color="auto" w:fill="FFFFFF"/>
          </w:tcPr>
          <w:p w14:paraId="6B77487A"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5A24595E" w14:textId="77777777" w:rsidR="005E5F0D" w:rsidRPr="004B3E18" w:rsidRDefault="005E5F0D" w:rsidP="00ED7343">
            <w:pPr>
              <w:tabs>
                <w:tab w:val="left" w:pos="270"/>
              </w:tabs>
              <w:ind w:left="270" w:hanging="270"/>
              <w:rPr>
                <w:b/>
                <w:i/>
              </w:rPr>
            </w:pPr>
            <w:r>
              <w:rPr>
                <w:b/>
                <w:i/>
              </w:rPr>
              <w:t>7.</w:t>
            </w:r>
            <w:r>
              <w:rPr>
                <w:b/>
                <w:i/>
              </w:rPr>
              <w:tab/>
              <w:t>Labour and Working Conditions</w:t>
            </w:r>
          </w:p>
        </w:tc>
        <w:tc>
          <w:tcPr>
            <w:tcW w:w="473" w:type="dxa"/>
            <w:gridSpan w:val="2"/>
            <w:vAlign w:val="center"/>
          </w:tcPr>
          <w:p w14:paraId="3F855E77" w14:textId="3E676CAD" w:rsidR="005E5F0D" w:rsidRPr="004B3E18" w:rsidRDefault="008B1D33" w:rsidP="00ED7343">
            <w:pPr>
              <w:tabs>
                <w:tab w:val="left" w:pos="360"/>
              </w:tabs>
              <w:rPr>
                <w:rFonts w:ascii="Segoe UI Symbol" w:hAnsi="Segoe UI Symbol" w:cs="Segoe UI Symbol"/>
                <w:b/>
                <w:szCs w:val="20"/>
              </w:rPr>
            </w:pPr>
            <w:r>
              <w:rPr>
                <w:rFonts w:ascii="Segoe UI Symbol" w:hAnsi="Segoe UI Symbol" w:cs="Segoe UI Symbol"/>
                <w:b/>
                <w:szCs w:val="20"/>
              </w:rPr>
              <w:t>✔</w:t>
            </w:r>
          </w:p>
        </w:tc>
        <w:tc>
          <w:tcPr>
            <w:tcW w:w="4747" w:type="dxa"/>
            <w:gridSpan w:val="3"/>
          </w:tcPr>
          <w:p w14:paraId="7A85C39C" w14:textId="77777777" w:rsidR="005E5F0D" w:rsidRPr="004B3E18" w:rsidRDefault="005E5F0D" w:rsidP="00ED7343">
            <w:pPr>
              <w:tabs>
                <w:tab w:val="left" w:pos="360"/>
              </w:tabs>
            </w:pPr>
          </w:p>
        </w:tc>
      </w:tr>
      <w:tr w:rsidR="005E5F0D" w:rsidRPr="004B3E18" w14:paraId="6E67BA96" w14:textId="77777777" w:rsidTr="003D38CD">
        <w:trPr>
          <w:trHeight w:val="287"/>
        </w:trPr>
        <w:tc>
          <w:tcPr>
            <w:tcW w:w="3505" w:type="dxa"/>
            <w:vMerge/>
            <w:shd w:val="clear" w:color="auto" w:fill="FFFFFF"/>
          </w:tcPr>
          <w:p w14:paraId="4B8EC18F"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EA455A7" w14:textId="77777777" w:rsidR="005E5F0D" w:rsidRPr="004B3E18" w:rsidRDefault="005E5F0D" w:rsidP="00ED7343">
            <w:pPr>
              <w:tabs>
                <w:tab w:val="left" w:pos="270"/>
              </w:tabs>
              <w:ind w:left="270" w:hanging="270"/>
              <w:rPr>
                <w:b/>
                <w:i/>
              </w:rPr>
            </w:pPr>
            <w:r>
              <w:rPr>
                <w:b/>
                <w:i/>
              </w:rPr>
              <w:t>8</w:t>
            </w:r>
            <w:r w:rsidRPr="004B3E18">
              <w:rPr>
                <w:b/>
                <w:i/>
              </w:rPr>
              <w:t>.</w:t>
            </w:r>
            <w:r w:rsidRPr="004B3E18">
              <w:rPr>
                <w:b/>
                <w:i/>
              </w:rPr>
              <w:tab/>
              <w:t>Pollution Prevention and Resource Efficiency</w:t>
            </w:r>
          </w:p>
        </w:tc>
        <w:tc>
          <w:tcPr>
            <w:tcW w:w="473" w:type="dxa"/>
            <w:gridSpan w:val="2"/>
            <w:vAlign w:val="center"/>
          </w:tcPr>
          <w:p w14:paraId="4176C52E" w14:textId="20C0F44D" w:rsidR="005E5F0D" w:rsidRPr="004B3E18" w:rsidRDefault="008B1D33" w:rsidP="00ED7343">
            <w:pPr>
              <w:tabs>
                <w:tab w:val="left" w:pos="360"/>
              </w:tabs>
            </w:pPr>
            <w:r>
              <w:rPr>
                <w:rFonts w:ascii="Segoe UI Symbol" w:hAnsi="Segoe UI Symbol" w:cs="Segoe UI Symbol"/>
                <w:b/>
                <w:szCs w:val="20"/>
              </w:rPr>
              <w:t>✔</w:t>
            </w:r>
          </w:p>
        </w:tc>
        <w:tc>
          <w:tcPr>
            <w:tcW w:w="4747" w:type="dxa"/>
            <w:gridSpan w:val="3"/>
          </w:tcPr>
          <w:p w14:paraId="04774391" w14:textId="77777777" w:rsidR="005E5F0D" w:rsidRPr="004B3E18" w:rsidRDefault="005E5F0D" w:rsidP="00ED7343">
            <w:pPr>
              <w:tabs>
                <w:tab w:val="left" w:pos="360"/>
              </w:tabs>
            </w:pP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4B3E18" w14:paraId="318E675B" w14:textId="77777777" w:rsidTr="00ED7343">
        <w:tc>
          <w:tcPr>
            <w:tcW w:w="2695" w:type="dxa"/>
            <w:shd w:val="clear" w:color="auto" w:fill="C6D9F1"/>
          </w:tcPr>
          <w:p w14:paraId="2B6EBF67" w14:textId="77777777" w:rsidR="005E5F0D" w:rsidRPr="004B3E18" w:rsidRDefault="005E5F0D" w:rsidP="00ED7343">
            <w:pPr>
              <w:tabs>
                <w:tab w:val="left" w:pos="360"/>
                <w:tab w:val="left" w:pos="4320"/>
              </w:tabs>
              <w:rPr>
                <w:b/>
                <w:i/>
              </w:rPr>
            </w:pPr>
            <w:r w:rsidRPr="004B3E18">
              <w:rPr>
                <w:b/>
                <w:i/>
              </w:rPr>
              <w:t>Signature</w:t>
            </w:r>
          </w:p>
        </w:tc>
        <w:tc>
          <w:tcPr>
            <w:tcW w:w="900" w:type="dxa"/>
            <w:shd w:val="clear" w:color="auto" w:fill="C6D9F1"/>
          </w:tcPr>
          <w:p w14:paraId="52B19481" w14:textId="77777777" w:rsidR="005E5F0D" w:rsidRPr="004B3E18" w:rsidRDefault="005E5F0D" w:rsidP="00ED7343">
            <w:pPr>
              <w:tabs>
                <w:tab w:val="left" w:pos="360"/>
                <w:tab w:val="left" w:pos="4320"/>
              </w:tabs>
              <w:rPr>
                <w:b/>
                <w:i/>
              </w:rPr>
            </w:pPr>
            <w:r w:rsidRPr="004B3E18">
              <w:rPr>
                <w:b/>
                <w:i/>
              </w:rPr>
              <w:t>Date</w:t>
            </w:r>
          </w:p>
        </w:tc>
        <w:tc>
          <w:tcPr>
            <w:tcW w:w="9355" w:type="dxa"/>
            <w:shd w:val="clear" w:color="auto" w:fill="C6D9F1"/>
          </w:tcPr>
          <w:p w14:paraId="019AFAA6" w14:textId="77777777" w:rsidR="005E5F0D" w:rsidRPr="004B3E18" w:rsidRDefault="005E5F0D" w:rsidP="00ED7343">
            <w:pPr>
              <w:tabs>
                <w:tab w:val="left" w:pos="360"/>
                <w:tab w:val="left" w:pos="4320"/>
              </w:tabs>
              <w:rPr>
                <w:b/>
                <w:i/>
              </w:rPr>
            </w:pPr>
            <w:r w:rsidRPr="004B3E18">
              <w:rPr>
                <w:b/>
                <w:i/>
              </w:rPr>
              <w:t>Description</w:t>
            </w:r>
          </w:p>
        </w:tc>
      </w:tr>
      <w:tr w:rsidR="005E5F0D" w:rsidRPr="004B3E18" w14:paraId="67F19802" w14:textId="77777777" w:rsidTr="00310069">
        <w:trPr>
          <w:trHeight w:val="701"/>
        </w:trPr>
        <w:tc>
          <w:tcPr>
            <w:tcW w:w="2695" w:type="dxa"/>
          </w:tcPr>
          <w:p w14:paraId="3F1FD89D" w14:textId="77777777" w:rsidR="005E5F0D" w:rsidRPr="004B3E18" w:rsidRDefault="005E5F0D" w:rsidP="00ED7343">
            <w:pPr>
              <w:tabs>
                <w:tab w:val="left" w:pos="360"/>
                <w:tab w:val="left" w:pos="4320"/>
              </w:tabs>
              <w:rPr>
                <w:szCs w:val="20"/>
              </w:rPr>
            </w:pPr>
            <w:r w:rsidRPr="004B3E18">
              <w:rPr>
                <w:szCs w:val="20"/>
              </w:rPr>
              <w:t>QA Assessor</w:t>
            </w:r>
          </w:p>
        </w:tc>
        <w:tc>
          <w:tcPr>
            <w:tcW w:w="900" w:type="dxa"/>
          </w:tcPr>
          <w:p w14:paraId="43C5DA1C" w14:textId="77777777" w:rsidR="005E5F0D" w:rsidRPr="004B3E18" w:rsidRDefault="005E5F0D" w:rsidP="00ED7343">
            <w:pPr>
              <w:tabs>
                <w:tab w:val="left" w:pos="360"/>
                <w:tab w:val="left" w:pos="4320"/>
              </w:tabs>
              <w:rPr>
                <w:szCs w:val="20"/>
              </w:rPr>
            </w:pPr>
          </w:p>
        </w:tc>
        <w:tc>
          <w:tcPr>
            <w:tcW w:w="9355" w:type="dxa"/>
            <w:vAlign w:val="center"/>
          </w:tcPr>
          <w:p w14:paraId="184D48E1" w14:textId="77777777" w:rsidR="005E5F0D" w:rsidRPr="00310069" w:rsidRDefault="005E5F0D" w:rsidP="00310069">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5E5F0D" w:rsidRPr="004B3E18" w14:paraId="015E7738" w14:textId="77777777" w:rsidTr="00310069">
        <w:trPr>
          <w:trHeight w:val="980"/>
        </w:trPr>
        <w:tc>
          <w:tcPr>
            <w:tcW w:w="2695" w:type="dxa"/>
          </w:tcPr>
          <w:p w14:paraId="3A616E60" w14:textId="77777777" w:rsidR="005E5F0D" w:rsidRPr="004B3E18" w:rsidRDefault="005E5F0D" w:rsidP="00ED7343">
            <w:pPr>
              <w:tabs>
                <w:tab w:val="left" w:pos="360"/>
                <w:tab w:val="left" w:pos="4320"/>
              </w:tabs>
              <w:rPr>
                <w:szCs w:val="20"/>
              </w:rPr>
            </w:pPr>
            <w:r w:rsidRPr="004B3E18">
              <w:rPr>
                <w:szCs w:val="20"/>
              </w:rPr>
              <w:t>QA Approver</w:t>
            </w:r>
          </w:p>
        </w:tc>
        <w:tc>
          <w:tcPr>
            <w:tcW w:w="900" w:type="dxa"/>
          </w:tcPr>
          <w:p w14:paraId="46D4370F" w14:textId="77777777" w:rsidR="005E5F0D" w:rsidRPr="004B3E18" w:rsidRDefault="005E5F0D" w:rsidP="00ED7343">
            <w:pPr>
              <w:tabs>
                <w:tab w:val="left" w:pos="360"/>
                <w:tab w:val="left" w:pos="4320"/>
              </w:tabs>
              <w:rPr>
                <w:szCs w:val="20"/>
              </w:rPr>
            </w:pPr>
          </w:p>
        </w:tc>
        <w:tc>
          <w:tcPr>
            <w:tcW w:w="9355" w:type="dxa"/>
            <w:vAlign w:val="center"/>
          </w:tcPr>
          <w:p w14:paraId="565120A6" w14:textId="77777777" w:rsidR="005E5F0D" w:rsidRPr="00310069" w:rsidRDefault="005E5F0D" w:rsidP="00310069">
            <w:pPr>
              <w:spacing w:line="276" w:lineRule="auto"/>
              <w:jc w:val="both"/>
            </w:pPr>
            <w:r w:rsidRPr="00310069">
              <w:rPr>
                <w:lang w:val="en-GB"/>
              </w:rPr>
              <w:t>UNDP senior manager, typically the UNDP Deputy Country Director (DCD), Country Director (CD)</w:t>
            </w:r>
            <w:r w:rsidRPr="00310069">
              <w:rPr>
                <w:b/>
              </w:rPr>
              <w:t xml:space="preserve">, </w:t>
            </w:r>
            <w:r w:rsidRPr="00310069">
              <w:t>Deputy Resident Representative (DRR), or Resident Representative (RR). The QA Approver cannot also be the QA Assessor. Final signature confirms they have “cleared” the SESP prior to submittal to the PAC.</w:t>
            </w:r>
          </w:p>
        </w:tc>
      </w:tr>
      <w:tr w:rsidR="005E5F0D" w:rsidRPr="004B3E18" w14:paraId="1140713A" w14:textId="77777777" w:rsidTr="00310069">
        <w:trPr>
          <w:trHeight w:val="701"/>
        </w:trPr>
        <w:tc>
          <w:tcPr>
            <w:tcW w:w="2695" w:type="dxa"/>
          </w:tcPr>
          <w:p w14:paraId="20105CF0" w14:textId="77777777" w:rsidR="005E5F0D" w:rsidRPr="004B3E18" w:rsidRDefault="005E5F0D" w:rsidP="00ED7343">
            <w:pPr>
              <w:tabs>
                <w:tab w:val="left" w:pos="360"/>
                <w:tab w:val="left" w:pos="4320"/>
              </w:tabs>
              <w:rPr>
                <w:szCs w:val="20"/>
              </w:rPr>
            </w:pPr>
            <w:r w:rsidRPr="004B3E18">
              <w:rPr>
                <w:szCs w:val="20"/>
              </w:rPr>
              <w:t>PAC Chair</w:t>
            </w:r>
          </w:p>
        </w:tc>
        <w:tc>
          <w:tcPr>
            <w:tcW w:w="900" w:type="dxa"/>
          </w:tcPr>
          <w:p w14:paraId="2ECA2281" w14:textId="77777777" w:rsidR="005E5F0D" w:rsidRPr="004B3E18" w:rsidRDefault="005E5F0D" w:rsidP="00ED7343">
            <w:pPr>
              <w:tabs>
                <w:tab w:val="left" w:pos="360"/>
                <w:tab w:val="left" w:pos="4320"/>
              </w:tabs>
              <w:rPr>
                <w:szCs w:val="20"/>
              </w:rPr>
            </w:pPr>
          </w:p>
        </w:tc>
        <w:tc>
          <w:tcPr>
            <w:tcW w:w="9355" w:type="dxa"/>
            <w:vAlign w:val="center"/>
          </w:tcPr>
          <w:p w14:paraId="1B9A8080" w14:textId="77777777" w:rsidR="005E5F0D" w:rsidRPr="00310069" w:rsidRDefault="005E5F0D" w:rsidP="00310069">
            <w:pPr>
              <w:tabs>
                <w:tab w:val="left" w:pos="360"/>
                <w:tab w:val="left" w:pos="4320"/>
              </w:tabs>
              <w:spacing w:line="276" w:lineRule="auto"/>
              <w:jc w:val="both"/>
              <w:rPr>
                <w:rFonts w:cs="Arial"/>
              </w:rPr>
            </w:pPr>
            <w:r w:rsidRPr="00310069">
              <w:rPr>
                <w:rFonts w:cs="Arial"/>
              </w:rPr>
              <w:t xml:space="preserve">UNDP chair of the PAC.  In some cases PAC Chair may also be the QA Approver. Final signature confirms that the SESP was considered as part of the project appraisal and considered in recommendations of the PAC. </w:t>
            </w:r>
          </w:p>
        </w:tc>
      </w:tr>
    </w:tbl>
    <w:p w14:paraId="70447B2C" w14:textId="77777777" w:rsidR="005E5F0D" w:rsidRDefault="005E5F0D" w:rsidP="005E5F0D">
      <w:pPr>
        <w:sectPr w:rsidR="005E5F0D" w:rsidSect="00943808">
          <w:headerReference w:type="first" r:id="rId10"/>
          <w:pgSz w:w="15840" w:h="12240" w:orient="landscape"/>
          <w:pgMar w:top="1080" w:right="1440" w:bottom="1080" w:left="1440" w:header="720" w:footer="720" w:gutter="0"/>
          <w:cols w:space="720"/>
          <w:titlePg/>
          <w:docGrid w:linePitch="360"/>
        </w:sectPr>
      </w:pPr>
    </w:p>
    <w:p w14:paraId="0E3638EB" w14:textId="77777777" w:rsidR="005E5F0D" w:rsidRPr="007B2FDA" w:rsidRDefault="005E5F0D" w:rsidP="00310069">
      <w:pPr>
        <w:pStyle w:val="Heading3"/>
        <w:ind w:left="0"/>
      </w:pPr>
      <w:bookmarkStart w:id="1" w:name="_Toc26282758"/>
      <w:r>
        <w:lastRenderedPageBreak/>
        <w:t xml:space="preserve">SESP Attachment 1. </w:t>
      </w:r>
      <w:r w:rsidRPr="003835FA">
        <w:t xml:space="preserve">Social and Environmental </w:t>
      </w:r>
      <w:r w:rsidRPr="0084274F">
        <w:t>Risk Screening Checklist</w:t>
      </w:r>
      <w:bookmarkEnd w:id="1"/>
    </w:p>
    <w:p w14:paraId="513236DC" w14:textId="77777777" w:rsidR="005E5F0D" w:rsidRPr="009D2BD0"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5E5F0D" w:rsidRPr="004B3E18" w14:paraId="658AF165" w14:textId="77777777" w:rsidTr="355F73CF">
        <w:tc>
          <w:tcPr>
            <w:tcW w:w="8635" w:type="dxa"/>
            <w:tcBorders>
              <w:bottom w:val="single" w:sz="4" w:space="0" w:color="auto"/>
            </w:tcBorders>
            <w:shd w:val="clear" w:color="auto" w:fill="8DB3E2"/>
          </w:tcPr>
          <w:p w14:paraId="0E6F6533" w14:textId="77777777" w:rsidR="005E5F0D" w:rsidRPr="004B3E18" w:rsidRDefault="005E5F0D" w:rsidP="00ED7343">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900" w:type="dxa"/>
            <w:tcBorders>
              <w:bottom w:val="single" w:sz="4" w:space="0" w:color="auto"/>
            </w:tcBorders>
            <w:shd w:val="clear" w:color="auto" w:fill="8DB3E2"/>
          </w:tcPr>
          <w:p w14:paraId="628A0FBF" w14:textId="77777777" w:rsidR="005E5F0D" w:rsidRPr="004B3E18" w:rsidRDefault="005E5F0D" w:rsidP="00ED7343">
            <w:pPr>
              <w:tabs>
                <w:tab w:val="left" w:pos="810"/>
              </w:tabs>
              <w:rPr>
                <w:rFonts w:eastAsia="Times New Roman"/>
                <w:sz w:val="22"/>
                <w:szCs w:val="22"/>
              </w:rPr>
            </w:pPr>
          </w:p>
        </w:tc>
      </w:tr>
      <w:tr w:rsidR="005E5F0D" w:rsidRPr="004B3E18" w14:paraId="29D0C6BA" w14:textId="77777777" w:rsidTr="355F73CF">
        <w:tc>
          <w:tcPr>
            <w:tcW w:w="8635" w:type="dxa"/>
            <w:tcBorders>
              <w:bottom w:val="single" w:sz="4" w:space="0" w:color="auto"/>
            </w:tcBorders>
            <w:shd w:val="clear" w:color="auto" w:fill="auto"/>
          </w:tcPr>
          <w:p w14:paraId="1E5B95D2" w14:textId="211E9505" w:rsidR="005E5F0D" w:rsidRPr="004B3E18" w:rsidRDefault="005E5F0D" w:rsidP="00310069">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1" w:history="1">
              <w:r w:rsidRPr="00943808">
                <w:rPr>
                  <w:rStyle w:val="Hyperlink"/>
                </w:rPr>
                <w:t>SES toolkit</w:t>
              </w:r>
            </w:hyperlink>
            <w:r>
              <w:rPr>
                <w:rFonts w:eastAsia="Times New Roman"/>
              </w:rPr>
              <w:t xml:space="preserve"> </w:t>
            </w:r>
            <w:r w:rsidRPr="00E312D4">
              <w:rPr>
                <w:rFonts w:eastAsia="Times New Roman"/>
              </w:rPr>
              <w:t>for further guidance on addressing screening questions.</w:t>
            </w:r>
          </w:p>
        </w:tc>
        <w:tc>
          <w:tcPr>
            <w:tcW w:w="900" w:type="dxa"/>
            <w:tcBorders>
              <w:bottom w:val="single" w:sz="4" w:space="0" w:color="auto"/>
            </w:tcBorders>
            <w:shd w:val="clear" w:color="auto" w:fill="auto"/>
          </w:tcPr>
          <w:p w14:paraId="3A8F62DF" w14:textId="77777777" w:rsidR="005E5F0D" w:rsidRPr="004B3E18" w:rsidRDefault="005E5F0D" w:rsidP="00ED7343">
            <w:pPr>
              <w:tabs>
                <w:tab w:val="left" w:pos="810"/>
              </w:tabs>
              <w:rPr>
                <w:rFonts w:eastAsia="Times New Roman"/>
                <w:sz w:val="16"/>
                <w:szCs w:val="16"/>
              </w:rPr>
            </w:pPr>
          </w:p>
        </w:tc>
      </w:tr>
      <w:tr w:rsidR="005E5F0D" w:rsidRPr="004B3E18" w14:paraId="2F750FDC" w14:textId="77777777" w:rsidTr="355F73CF">
        <w:tc>
          <w:tcPr>
            <w:tcW w:w="8635" w:type="dxa"/>
            <w:tcBorders>
              <w:bottom w:val="single" w:sz="4" w:space="0" w:color="auto"/>
            </w:tcBorders>
            <w:shd w:val="clear" w:color="auto" w:fill="DBE5F1"/>
          </w:tcPr>
          <w:p w14:paraId="49648C83" w14:textId="77777777" w:rsidR="005E5F0D" w:rsidRPr="00E344B9" w:rsidRDefault="005E5F0D" w:rsidP="00ED7343">
            <w:pPr>
              <w:tabs>
                <w:tab w:val="left" w:pos="810"/>
              </w:tabs>
              <w:spacing w:before="120" w:after="120"/>
              <w:rPr>
                <w:b/>
                <w:szCs w:val="20"/>
              </w:rPr>
            </w:pPr>
            <w:r w:rsidRPr="00E344B9">
              <w:rPr>
                <w:b/>
                <w:szCs w:val="20"/>
              </w:rPr>
              <w:t>Overarching Principle: Leave No One Behind</w:t>
            </w:r>
          </w:p>
          <w:p w14:paraId="316F473F" w14:textId="77777777" w:rsidR="005E5F0D" w:rsidRPr="004B3E18" w:rsidRDefault="005E5F0D" w:rsidP="00ED7343">
            <w:pPr>
              <w:tabs>
                <w:tab w:val="left" w:pos="810"/>
              </w:tabs>
              <w:spacing w:before="120" w:after="120"/>
              <w:rPr>
                <w:b/>
              </w:rPr>
            </w:pPr>
            <w:r w:rsidRPr="004B3E18">
              <w:rPr>
                <w:b/>
              </w:rPr>
              <w:t>Human Rights</w:t>
            </w:r>
          </w:p>
        </w:tc>
        <w:tc>
          <w:tcPr>
            <w:tcW w:w="900" w:type="dxa"/>
            <w:tcBorders>
              <w:bottom w:val="single" w:sz="4" w:space="0" w:color="auto"/>
            </w:tcBorders>
            <w:shd w:val="clear" w:color="auto" w:fill="DBE5F1"/>
          </w:tcPr>
          <w:p w14:paraId="150D0492" w14:textId="77777777" w:rsidR="005E5F0D" w:rsidRPr="004B3E18" w:rsidRDefault="005E5F0D" w:rsidP="00ED7343">
            <w:pPr>
              <w:tabs>
                <w:tab w:val="left" w:pos="810"/>
              </w:tabs>
              <w:jc w:val="center"/>
              <w:rPr>
                <w:b/>
              </w:rPr>
            </w:pPr>
            <w:r w:rsidRPr="004B3E18">
              <w:rPr>
                <w:rFonts w:eastAsia="Times New Roman"/>
                <w:b/>
                <w:sz w:val="16"/>
                <w:szCs w:val="16"/>
              </w:rPr>
              <w:t xml:space="preserve">Answer </w:t>
            </w:r>
            <w:r w:rsidRPr="004B3E18">
              <w:rPr>
                <w:rFonts w:eastAsia="Times New Roman"/>
                <w:b/>
                <w:sz w:val="16"/>
                <w:szCs w:val="16"/>
              </w:rPr>
              <w:br/>
              <w:t>(Yes/No)</w:t>
            </w:r>
          </w:p>
        </w:tc>
      </w:tr>
      <w:tr w:rsidR="005E5F0D" w:rsidRPr="00B72E50" w14:paraId="2A203A0D" w14:textId="77777777" w:rsidTr="355F73CF">
        <w:tc>
          <w:tcPr>
            <w:tcW w:w="8635" w:type="dxa"/>
            <w:tcBorders>
              <w:bottom w:val="single" w:sz="4" w:space="0" w:color="auto"/>
            </w:tcBorders>
            <w:shd w:val="clear" w:color="auto" w:fill="auto"/>
          </w:tcPr>
          <w:p w14:paraId="38EE34F4" w14:textId="77777777" w:rsidR="005E5F0D" w:rsidRDefault="005E5F0D" w:rsidP="00ED7343">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257239CD" w14:textId="3DA7B30A" w:rsidR="005E5F0D" w:rsidRPr="00B72E50" w:rsidRDefault="005E7432" w:rsidP="00ED7343">
            <w:pPr>
              <w:tabs>
                <w:tab w:val="left" w:pos="810"/>
              </w:tabs>
              <w:rPr>
                <w:i/>
              </w:rPr>
            </w:pPr>
            <w:r>
              <w:rPr>
                <w:i/>
              </w:rPr>
              <w:t>No</w:t>
            </w:r>
          </w:p>
        </w:tc>
      </w:tr>
      <w:tr w:rsidR="005E5F0D" w:rsidRPr="00B72E50" w14:paraId="1FB1AC46" w14:textId="77777777" w:rsidTr="355F73CF">
        <w:tc>
          <w:tcPr>
            <w:tcW w:w="8635" w:type="dxa"/>
            <w:tcBorders>
              <w:bottom w:val="single" w:sz="4" w:space="0" w:color="auto"/>
            </w:tcBorders>
            <w:shd w:val="clear" w:color="auto" w:fill="auto"/>
          </w:tcPr>
          <w:p w14:paraId="315FD0A0" w14:textId="77777777" w:rsidR="005E5F0D" w:rsidRDefault="005E5F0D" w:rsidP="00ED7343">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(e.g.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900" w:type="dxa"/>
            <w:tcBorders>
              <w:bottom w:val="single" w:sz="4" w:space="0" w:color="auto"/>
            </w:tcBorders>
            <w:shd w:val="clear" w:color="auto" w:fill="auto"/>
          </w:tcPr>
          <w:p w14:paraId="43D3640A" w14:textId="5785BACC" w:rsidR="005E5F0D" w:rsidRPr="00B72E50" w:rsidRDefault="005E7432" w:rsidP="00ED7343">
            <w:pPr>
              <w:tabs>
                <w:tab w:val="left" w:pos="810"/>
              </w:tabs>
              <w:rPr>
                <w:i/>
              </w:rPr>
            </w:pPr>
            <w:r>
              <w:rPr>
                <w:i/>
              </w:rPr>
              <w:t>No</w:t>
            </w:r>
          </w:p>
        </w:tc>
      </w:tr>
      <w:tr w:rsidR="005E5F0D" w:rsidRPr="00B72E50" w14:paraId="362223CC" w14:textId="77777777" w:rsidTr="355F73CF">
        <w:tc>
          <w:tcPr>
            <w:tcW w:w="8635" w:type="dxa"/>
            <w:tcBorders>
              <w:bottom w:val="single" w:sz="4" w:space="0" w:color="auto"/>
            </w:tcBorders>
            <w:shd w:val="clear" w:color="auto" w:fill="auto"/>
          </w:tcPr>
          <w:p w14:paraId="7E2ACEB2" w14:textId="77777777" w:rsidR="005E5F0D" w:rsidRDefault="005E5F0D" w:rsidP="00ED7343">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(e.g. project-affected persons)</w:t>
            </w:r>
            <w:r w:rsidRPr="004B3E18">
              <w:rPr>
                <w:rFonts w:eastAsia="Times New Roman"/>
              </w:rPr>
              <w:t xml:space="preserve"> do not have the capacity to claim their rights?</w:t>
            </w:r>
          </w:p>
        </w:tc>
        <w:tc>
          <w:tcPr>
            <w:tcW w:w="900" w:type="dxa"/>
            <w:tcBorders>
              <w:bottom w:val="single" w:sz="4" w:space="0" w:color="auto"/>
            </w:tcBorders>
            <w:shd w:val="clear" w:color="auto" w:fill="auto"/>
          </w:tcPr>
          <w:p w14:paraId="4B4877A0" w14:textId="2640CCE5" w:rsidR="005E5F0D" w:rsidRPr="00B72E50" w:rsidRDefault="005E7432" w:rsidP="00ED7343">
            <w:pPr>
              <w:tabs>
                <w:tab w:val="left" w:pos="810"/>
              </w:tabs>
              <w:rPr>
                <w:i/>
              </w:rPr>
            </w:pPr>
            <w:r>
              <w:rPr>
                <w:i/>
              </w:rPr>
              <w:t>No</w:t>
            </w:r>
          </w:p>
        </w:tc>
      </w:tr>
      <w:tr w:rsidR="005E5F0D" w:rsidRPr="00FE7BF3" w14:paraId="7EFC96CA" w14:textId="77777777" w:rsidTr="355F73CF">
        <w:tc>
          <w:tcPr>
            <w:tcW w:w="8635" w:type="dxa"/>
            <w:tcBorders>
              <w:bottom w:val="single" w:sz="4" w:space="0" w:color="auto"/>
            </w:tcBorders>
            <w:shd w:val="clear" w:color="auto" w:fill="auto"/>
          </w:tcPr>
          <w:p w14:paraId="56C40773" w14:textId="77777777" w:rsidR="005E5F0D" w:rsidRPr="00E344B9" w:rsidDel="00855BCB" w:rsidRDefault="005E5F0D" w:rsidP="00ED7343">
            <w:pPr>
              <w:tabs>
                <w:tab w:val="left" w:pos="900"/>
              </w:tabs>
              <w:spacing w:before="60" w:after="60"/>
              <w:ind w:left="567" w:hanging="567"/>
              <w:rPr>
                <w:rFonts w:eastAsia="Times New Roman"/>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to</w:t>
            </w:r>
            <w:r w:rsidRPr="007534EB">
              <w:rPr>
                <w:rFonts w:eastAsia="Times New Roman"/>
                <w:i/>
              </w:rPr>
              <w:t>:</w:t>
            </w:r>
          </w:p>
        </w:tc>
        <w:tc>
          <w:tcPr>
            <w:tcW w:w="900" w:type="dxa"/>
            <w:tcBorders>
              <w:bottom w:val="single" w:sz="4" w:space="0" w:color="auto"/>
            </w:tcBorders>
            <w:shd w:val="clear" w:color="auto" w:fill="auto"/>
          </w:tcPr>
          <w:p w14:paraId="395EA56A" w14:textId="77777777" w:rsidR="005E5F0D" w:rsidRPr="00E344B9" w:rsidRDefault="005E5F0D" w:rsidP="00ED7343">
            <w:pPr>
              <w:tabs>
                <w:tab w:val="left" w:pos="810"/>
              </w:tabs>
              <w:rPr>
                <w:i/>
              </w:rPr>
            </w:pPr>
          </w:p>
        </w:tc>
      </w:tr>
      <w:tr w:rsidR="005E5F0D" w:rsidRPr="004B3E18" w14:paraId="642DB92D" w14:textId="77777777" w:rsidTr="355F73CF">
        <w:tc>
          <w:tcPr>
            <w:tcW w:w="8635" w:type="dxa"/>
            <w:tcBorders>
              <w:bottom w:val="single" w:sz="4" w:space="0" w:color="auto"/>
            </w:tcBorders>
            <w:shd w:val="clear" w:color="auto" w:fill="auto"/>
          </w:tcPr>
          <w:p w14:paraId="3B31C7EE" w14:textId="77777777" w:rsidR="005E5F0D" w:rsidRPr="004B3E18" w:rsidRDefault="005E5F0D" w:rsidP="00ED7343">
            <w:pPr>
              <w:tabs>
                <w:tab w:val="left" w:pos="900"/>
              </w:tabs>
              <w:spacing w:before="60" w:after="60"/>
              <w:ind w:left="567" w:hanging="567"/>
              <w:rPr>
                <w:rFonts w:eastAsia="Times New Roman"/>
              </w:rPr>
            </w:pPr>
            <w:r>
              <w:rPr>
                <w:rFonts w:eastAsia="Times New Roman"/>
              </w:rPr>
              <w:t>P.4</w:t>
            </w:r>
            <w:r w:rsidRPr="004B3E18">
              <w:rPr>
                <w:rFonts w:eastAsia="Times New Roman"/>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7FCFDBBC" w14:textId="0F1A4F10" w:rsidR="005E5F0D" w:rsidRPr="004B3E18" w:rsidRDefault="005E7432" w:rsidP="00ED7343">
            <w:pPr>
              <w:tabs>
                <w:tab w:val="left" w:pos="810"/>
              </w:tabs>
            </w:pPr>
            <w:r>
              <w:t>No</w:t>
            </w:r>
          </w:p>
        </w:tc>
      </w:tr>
      <w:tr w:rsidR="005E5F0D" w:rsidRPr="004B3E18" w14:paraId="29D02ED1" w14:textId="77777777" w:rsidTr="355F73CF">
        <w:tc>
          <w:tcPr>
            <w:tcW w:w="8635" w:type="dxa"/>
            <w:tcBorders>
              <w:bottom w:val="single" w:sz="4" w:space="0" w:color="auto"/>
            </w:tcBorders>
            <w:shd w:val="clear" w:color="auto" w:fill="auto"/>
          </w:tcPr>
          <w:p w14:paraId="4925D32E" w14:textId="77777777" w:rsidR="005E5F0D" w:rsidRPr="004B3E18" w:rsidRDefault="005E5F0D" w:rsidP="00ED7343">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FootnoteReference"/>
                <w:rFonts w:eastAsia="Times New Roman"/>
              </w:rPr>
              <w:t xml:space="preserve"> </w:t>
            </w:r>
            <w:r w:rsidRPr="004B3E18">
              <w:rPr>
                <w:rStyle w:val="FootnoteReference"/>
                <w:rFonts w:eastAsia="Times New Roman"/>
              </w:rPr>
              <w:footnoteReference w:id="1"/>
            </w:r>
            <w:r w:rsidRPr="004B3E18">
              <w:rPr>
                <w:rFonts w:eastAsia="Times New Roman"/>
              </w:rPr>
              <w:t xml:space="preserve"> </w:t>
            </w:r>
          </w:p>
        </w:tc>
        <w:tc>
          <w:tcPr>
            <w:tcW w:w="900" w:type="dxa"/>
            <w:tcBorders>
              <w:bottom w:val="single" w:sz="4" w:space="0" w:color="auto"/>
            </w:tcBorders>
            <w:shd w:val="clear" w:color="auto" w:fill="auto"/>
          </w:tcPr>
          <w:p w14:paraId="4B2371C3" w14:textId="697B1F91" w:rsidR="005E5F0D" w:rsidRPr="004B3E18" w:rsidRDefault="005E7432" w:rsidP="00ED7343">
            <w:pPr>
              <w:tabs>
                <w:tab w:val="left" w:pos="810"/>
              </w:tabs>
            </w:pPr>
            <w:r>
              <w:t>No</w:t>
            </w:r>
          </w:p>
        </w:tc>
      </w:tr>
      <w:tr w:rsidR="005E5F0D" w:rsidRPr="004B3E18" w14:paraId="1E9F12F6" w14:textId="77777777" w:rsidTr="355F73CF">
        <w:tc>
          <w:tcPr>
            <w:tcW w:w="8635" w:type="dxa"/>
            <w:tcBorders>
              <w:bottom w:val="single" w:sz="4" w:space="0" w:color="auto"/>
            </w:tcBorders>
            <w:shd w:val="clear" w:color="auto" w:fill="auto"/>
          </w:tcPr>
          <w:p w14:paraId="32A0CDC3" w14:textId="77777777" w:rsidR="005E5F0D" w:rsidRPr="004B3E18" w:rsidRDefault="005E5F0D" w:rsidP="00ED7343">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in particular to marginalized individuals or groups</w:t>
            </w:r>
            <w:r>
              <w:rPr>
                <w:rFonts w:eastAsia="Times New Roman"/>
              </w:rPr>
              <w:t>, including persons with disabilities</w:t>
            </w:r>
            <w:r w:rsidRPr="004B3E18">
              <w:rPr>
                <w:rFonts w:eastAsia="Times New Roman"/>
              </w:rPr>
              <w:t>?</w:t>
            </w:r>
          </w:p>
        </w:tc>
        <w:tc>
          <w:tcPr>
            <w:tcW w:w="900" w:type="dxa"/>
            <w:tcBorders>
              <w:bottom w:val="single" w:sz="4" w:space="0" w:color="auto"/>
            </w:tcBorders>
            <w:shd w:val="clear" w:color="auto" w:fill="auto"/>
          </w:tcPr>
          <w:p w14:paraId="5E027067" w14:textId="72BDA309" w:rsidR="005E5F0D" w:rsidRPr="004B3E18" w:rsidRDefault="005E7432" w:rsidP="00ED7343">
            <w:pPr>
              <w:tabs>
                <w:tab w:val="left" w:pos="810"/>
              </w:tabs>
            </w:pPr>
            <w:r>
              <w:t>No</w:t>
            </w:r>
          </w:p>
        </w:tc>
      </w:tr>
      <w:tr w:rsidR="005E5F0D" w:rsidRPr="004B3E18" w14:paraId="16A91F71" w14:textId="77777777" w:rsidTr="355F73CF">
        <w:tc>
          <w:tcPr>
            <w:tcW w:w="8635" w:type="dxa"/>
            <w:tcBorders>
              <w:bottom w:val="single" w:sz="4" w:space="0" w:color="auto"/>
            </w:tcBorders>
            <w:shd w:val="clear" w:color="auto" w:fill="auto"/>
          </w:tcPr>
          <w:p w14:paraId="57A71E4A" w14:textId="77777777" w:rsidR="005E5F0D" w:rsidRPr="004B3E18" w:rsidRDefault="005E5F0D" w:rsidP="00ED7343">
            <w:pPr>
              <w:tabs>
                <w:tab w:val="left" w:pos="900"/>
              </w:tabs>
              <w:spacing w:before="60" w:after="60"/>
              <w:ind w:left="567" w:hanging="567"/>
              <w:rPr>
                <w:rFonts w:eastAsia="Times New Roman"/>
              </w:rPr>
            </w:pPr>
            <w:r>
              <w:rPr>
                <w:rFonts w:eastAsia="Times New Roman"/>
              </w:rPr>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900" w:type="dxa"/>
            <w:tcBorders>
              <w:bottom w:val="single" w:sz="4" w:space="0" w:color="auto"/>
            </w:tcBorders>
            <w:shd w:val="clear" w:color="auto" w:fill="auto"/>
          </w:tcPr>
          <w:p w14:paraId="4141DC31" w14:textId="42352CD4" w:rsidR="005E5F0D" w:rsidRPr="004B3E18" w:rsidRDefault="005E7432" w:rsidP="00ED7343">
            <w:pPr>
              <w:tabs>
                <w:tab w:val="left" w:pos="810"/>
              </w:tabs>
            </w:pPr>
            <w:r>
              <w:t>No</w:t>
            </w:r>
          </w:p>
        </w:tc>
      </w:tr>
      <w:tr w:rsidR="005E5F0D" w:rsidRPr="004B3E18" w14:paraId="53F674BE" w14:textId="77777777" w:rsidTr="355F73CF">
        <w:tc>
          <w:tcPr>
            <w:tcW w:w="8635" w:type="dxa"/>
            <w:tcBorders>
              <w:bottom w:val="single" w:sz="4" w:space="0" w:color="auto"/>
            </w:tcBorders>
            <w:shd w:val="clear" w:color="auto" w:fill="DBE5F1"/>
          </w:tcPr>
          <w:p w14:paraId="7127EB25" w14:textId="77777777" w:rsidR="005E5F0D" w:rsidRPr="004B3E18" w:rsidRDefault="005E5F0D" w:rsidP="00ED7343">
            <w:pPr>
              <w:tabs>
                <w:tab w:val="left" w:pos="810"/>
              </w:tabs>
              <w:spacing w:before="120" w:after="120"/>
              <w:rPr>
                <w:b/>
              </w:rPr>
            </w:pPr>
            <w:r w:rsidRPr="004B3E18">
              <w:rPr>
                <w:b/>
              </w:rPr>
              <w:t>Gender Equality and Women’s Empowerment</w:t>
            </w:r>
          </w:p>
        </w:tc>
        <w:tc>
          <w:tcPr>
            <w:tcW w:w="900" w:type="dxa"/>
            <w:tcBorders>
              <w:bottom w:val="single" w:sz="4" w:space="0" w:color="auto"/>
            </w:tcBorders>
            <w:shd w:val="clear" w:color="auto" w:fill="DBE5F1"/>
          </w:tcPr>
          <w:p w14:paraId="2374D404" w14:textId="77777777" w:rsidR="005E5F0D" w:rsidRPr="004B3E18" w:rsidRDefault="005E5F0D" w:rsidP="00ED7343">
            <w:pPr>
              <w:tabs>
                <w:tab w:val="left" w:pos="810"/>
              </w:tabs>
              <w:spacing w:before="120" w:after="120"/>
              <w:rPr>
                <w:b/>
              </w:rPr>
            </w:pPr>
          </w:p>
        </w:tc>
      </w:tr>
      <w:tr w:rsidR="005E5F0D" w:rsidRPr="004B3E18" w14:paraId="6DDE812B" w14:textId="77777777" w:rsidTr="355F73CF">
        <w:tc>
          <w:tcPr>
            <w:tcW w:w="8635" w:type="dxa"/>
            <w:tcBorders>
              <w:bottom w:val="single" w:sz="4" w:space="0" w:color="auto"/>
            </w:tcBorders>
            <w:shd w:val="clear" w:color="auto" w:fill="auto"/>
          </w:tcPr>
          <w:p w14:paraId="30E98E51" w14:textId="77777777" w:rsidR="005E5F0D" w:rsidRDefault="005E5F0D" w:rsidP="00ED7343">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0B05857B" w14:textId="2CFB3F3F" w:rsidR="005E5F0D" w:rsidRPr="004B3E18" w:rsidRDefault="005E7432" w:rsidP="00ED7343">
            <w:pPr>
              <w:tabs>
                <w:tab w:val="left" w:pos="810"/>
              </w:tabs>
            </w:pPr>
            <w:r>
              <w:t>No</w:t>
            </w:r>
          </w:p>
        </w:tc>
      </w:tr>
      <w:tr w:rsidR="005E5F0D" w:rsidRPr="00D64824" w14:paraId="0509F931" w14:textId="77777777" w:rsidTr="355F73CF">
        <w:tc>
          <w:tcPr>
            <w:tcW w:w="8635" w:type="dxa"/>
            <w:tcBorders>
              <w:bottom w:val="single" w:sz="4" w:space="0" w:color="auto"/>
            </w:tcBorders>
            <w:shd w:val="clear" w:color="auto" w:fill="auto"/>
          </w:tcPr>
          <w:p w14:paraId="0C0E4563" w14:textId="77777777" w:rsidR="005E5F0D" w:rsidRPr="00D64824" w:rsidRDefault="005E5F0D" w:rsidP="00ED734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to</w:t>
            </w:r>
            <w:r w:rsidRPr="006229E5">
              <w:rPr>
                <w:rFonts w:eastAsia="Times New Roman"/>
                <w:i/>
              </w:rPr>
              <w:t>:</w:t>
            </w:r>
          </w:p>
        </w:tc>
        <w:tc>
          <w:tcPr>
            <w:tcW w:w="900" w:type="dxa"/>
            <w:tcBorders>
              <w:bottom w:val="single" w:sz="4" w:space="0" w:color="auto"/>
            </w:tcBorders>
            <w:shd w:val="clear" w:color="auto" w:fill="auto"/>
          </w:tcPr>
          <w:p w14:paraId="1A8896B2" w14:textId="77777777" w:rsidR="005E5F0D" w:rsidRPr="00D64824" w:rsidRDefault="005E5F0D" w:rsidP="00ED7343">
            <w:pPr>
              <w:tabs>
                <w:tab w:val="left" w:pos="810"/>
              </w:tabs>
              <w:rPr>
                <w:i/>
              </w:rPr>
            </w:pPr>
          </w:p>
        </w:tc>
      </w:tr>
      <w:tr w:rsidR="005E5F0D" w:rsidRPr="00D64824" w14:paraId="1333CB81" w14:textId="77777777" w:rsidTr="355F73CF">
        <w:tc>
          <w:tcPr>
            <w:tcW w:w="8635" w:type="dxa"/>
            <w:tcBorders>
              <w:bottom w:val="single" w:sz="4" w:space="0" w:color="auto"/>
            </w:tcBorders>
            <w:shd w:val="clear" w:color="auto" w:fill="auto"/>
          </w:tcPr>
          <w:p w14:paraId="6AA98E10" w14:textId="77777777" w:rsidR="005E5F0D" w:rsidRPr="00E344B9" w:rsidRDefault="005E5F0D" w:rsidP="00ED7343">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900" w:type="dxa"/>
            <w:tcBorders>
              <w:bottom w:val="single" w:sz="4" w:space="0" w:color="auto"/>
            </w:tcBorders>
            <w:shd w:val="clear" w:color="auto" w:fill="auto"/>
          </w:tcPr>
          <w:p w14:paraId="05BBDDAC" w14:textId="0F729C5A" w:rsidR="005E5F0D" w:rsidRPr="00E344B9" w:rsidRDefault="005E7432" w:rsidP="00ED7343">
            <w:pPr>
              <w:tabs>
                <w:tab w:val="left" w:pos="810"/>
              </w:tabs>
              <w:rPr>
                <w:i/>
              </w:rPr>
            </w:pPr>
            <w:r>
              <w:rPr>
                <w:i/>
              </w:rPr>
              <w:t>No</w:t>
            </w:r>
          </w:p>
        </w:tc>
      </w:tr>
      <w:tr w:rsidR="005E5F0D" w:rsidRPr="004B3E18" w14:paraId="573DF185" w14:textId="77777777" w:rsidTr="355F73CF">
        <w:tc>
          <w:tcPr>
            <w:tcW w:w="8635" w:type="dxa"/>
            <w:tcBorders>
              <w:bottom w:val="single" w:sz="4" w:space="0" w:color="auto"/>
            </w:tcBorders>
            <w:shd w:val="clear" w:color="auto" w:fill="auto"/>
          </w:tcPr>
          <w:p w14:paraId="4512DA4C" w14:textId="77777777" w:rsidR="005E5F0D" w:rsidRPr="004B3E18" w:rsidRDefault="005E5F0D" w:rsidP="00ED7343">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F4D658E" w14:textId="790793D8" w:rsidR="005E5F0D" w:rsidRPr="004B3E18" w:rsidRDefault="005E7432" w:rsidP="00ED7343">
            <w:pPr>
              <w:tabs>
                <w:tab w:val="left" w:pos="810"/>
              </w:tabs>
            </w:pPr>
            <w:r>
              <w:t>No</w:t>
            </w:r>
          </w:p>
        </w:tc>
      </w:tr>
      <w:tr w:rsidR="005E5F0D" w:rsidRPr="004B3E18" w14:paraId="3AF276F8" w14:textId="77777777" w:rsidTr="355F73CF">
        <w:tc>
          <w:tcPr>
            <w:tcW w:w="8635" w:type="dxa"/>
            <w:tcBorders>
              <w:bottom w:val="single" w:sz="4" w:space="0" w:color="auto"/>
            </w:tcBorders>
            <w:shd w:val="clear" w:color="auto" w:fill="auto"/>
          </w:tcPr>
          <w:p w14:paraId="7E675BBF" w14:textId="77777777" w:rsidR="005E5F0D" w:rsidRPr="004B3E18" w:rsidRDefault="005E5F0D" w:rsidP="00ED7343">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women’s ability to use, develop and protect natural resources, taking into account different roles and positions of women and men in accessing environmental goods and services?</w:t>
            </w:r>
          </w:p>
          <w:p w14:paraId="5E37A5D2" w14:textId="77777777" w:rsidR="005E5F0D" w:rsidRPr="004B3E18" w:rsidRDefault="005E5F0D" w:rsidP="00ED7343">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17E157D0" w14:textId="7F184B5F" w:rsidR="005E5F0D" w:rsidRPr="004B3E18" w:rsidRDefault="005E7432" w:rsidP="00ED7343">
            <w:pPr>
              <w:tabs>
                <w:tab w:val="left" w:pos="810"/>
              </w:tabs>
            </w:pPr>
            <w:r>
              <w:t>No</w:t>
            </w:r>
          </w:p>
        </w:tc>
      </w:tr>
      <w:tr w:rsidR="005E5F0D" w:rsidRPr="004B3E18" w14:paraId="75E18FBC" w14:textId="77777777" w:rsidTr="355F73CF">
        <w:tc>
          <w:tcPr>
            <w:tcW w:w="8635" w:type="dxa"/>
            <w:tcBorders>
              <w:bottom w:val="single" w:sz="4" w:space="0" w:color="auto"/>
            </w:tcBorders>
            <w:shd w:val="clear" w:color="auto" w:fill="auto"/>
          </w:tcPr>
          <w:p w14:paraId="02CAC89C" w14:textId="77777777" w:rsidR="005E5F0D" w:rsidRDefault="005E5F0D" w:rsidP="00ED7343">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387ECB36" w14:textId="77777777" w:rsidR="005E5F0D" w:rsidRPr="004B3E18" w:rsidRDefault="005E5F0D" w:rsidP="00ED7343">
            <w:pPr>
              <w:tabs>
                <w:tab w:val="left" w:pos="900"/>
              </w:tabs>
              <w:spacing w:before="60" w:after="60"/>
              <w:ind w:left="567" w:hanging="567"/>
              <w:rPr>
                <w:rFonts w:eastAsia="Times New Roman"/>
              </w:rPr>
            </w:pPr>
            <w:r>
              <w:rPr>
                <w:rFonts w:eastAsia="Times New Roman"/>
              </w:rPr>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900" w:type="dxa"/>
            <w:tcBorders>
              <w:bottom w:val="single" w:sz="4" w:space="0" w:color="auto"/>
            </w:tcBorders>
            <w:shd w:val="clear" w:color="auto" w:fill="auto"/>
          </w:tcPr>
          <w:p w14:paraId="7346957B" w14:textId="2AB22C79" w:rsidR="005E5F0D" w:rsidRPr="004B3E18" w:rsidRDefault="005E7432" w:rsidP="00ED7343">
            <w:pPr>
              <w:tabs>
                <w:tab w:val="left" w:pos="810"/>
              </w:tabs>
            </w:pPr>
            <w:r>
              <w:t>No</w:t>
            </w:r>
          </w:p>
        </w:tc>
      </w:tr>
      <w:tr w:rsidR="005E5F0D" w:rsidRPr="004B3E18" w14:paraId="7FC80C63" w14:textId="77777777" w:rsidTr="355F73CF">
        <w:tc>
          <w:tcPr>
            <w:tcW w:w="8635" w:type="dxa"/>
            <w:tcBorders>
              <w:bottom w:val="single" w:sz="4" w:space="0" w:color="auto"/>
            </w:tcBorders>
            <w:shd w:val="clear" w:color="auto" w:fill="DBE5F1"/>
          </w:tcPr>
          <w:p w14:paraId="69540978" w14:textId="77777777" w:rsidR="005E5F0D" w:rsidRPr="00AA7405" w:rsidDel="008B0622" w:rsidRDefault="005E5F0D" w:rsidP="00ED7343">
            <w:pPr>
              <w:tabs>
                <w:tab w:val="left" w:pos="810"/>
              </w:tabs>
              <w:spacing w:before="120" w:after="120"/>
              <w:rPr>
                <w:b/>
              </w:rPr>
            </w:pPr>
            <w:r w:rsidRPr="004B3E18">
              <w:rPr>
                <w:b/>
              </w:rPr>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c>
          <w:tcPr>
            <w:tcW w:w="900" w:type="dxa"/>
            <w:tcBorders>
              <w:bottom w:val="single" w:sz="4" w:space="0" w:color="auto"/>
            </w:tcBorders>
            <w:shd w:val="clear" w:color="auto" w:fill="DBE5F1"/>
          </w:tcPr>
          <w:p w14:paraId="57FC2944" w14:textId="77777777" w:rsidR="005E5F0D" w:rsidRPr="004B3E18" w:rsidRDefault="005E5F0D" w:rsidP="00ED7343">
            <w:pPr>
              <w:tabs>
                <w:tab w:val="left" w:pos="810"/>
              </w:tabs>
            </w:pPr>
          </w:p>
        </w:tc>
      </w:tr>
      <w:tr w:rsidR="005E5F0D" w:rsidRPr="004B3E18" w14:paraId="7191FF3F" w14:textId="77777777" w:rsidTr="355F73CF">
        <w:tc>
          <w:tcPr>
            <w:tcW w:w="8635" w:type="dxa"/>
            <w:tcBorders>
              <w:bottom w:val="single" w:sz="4" w:space="0" w:color="auto"/>
            </w:tcBorders>
            <w:shd w:val="clear" w:color="auto" w:fill="DBE5F1"/>
          </w:tcPr>
          <w:p w14:paraId="38902761" w14:textId="77777777" w:rsidR="005E5F0D" w:rsidRPr="004B3E18" w:rsidDel="002666A6" w:rsidRDefault="005E5F0D" w:rsidP="00ED7343">
            <w:pPr>
              <w:tabs>
                <w:tab w:val="left" w:pos="810"/>
              </w:tabs>
              <w:spacing w:before="120" w:after="120"/>
              <w:rPr>
                <w:b/>
              </w:rPr>
            </w:pPr>
            <w:r w:rsidRPr="00AA7405">
              <w:rPr>
                <w:b/>
              </w:rPr>
              <w:lastRenderedPageBreak/>
              <w:t>Accountability</w:t>
            </w:r>
            <w:r>
              <w:rPr>
                <w:b/>
              </w:rPr>
              <w:t xml:space="preserve"> </w:t>
            </w:r>
          </w:p>
        </w:tc>
        <w:tc>
          <w:tcPr>
            <w:tcW w:w="900" w:type="dxa"/>
            <w:tcBorders>
              <w:bottom w:val="single" w:sz="4" w:space="0" w:color="auto"/>
            </w:tcBorders>
            <w:shd w:val="clear" w:color="auto" w:fill="DBE5F1"/>
          </w:tcPr>
          <w:p w14:paraId="0D437FFF" w14:textId="77777777" w:rsidR="005E5F0D" w:rsidRPr="004B3E18" w:rsidRDefault="005E5F0D" w:rsidP="00ED7343">
            <w:pPr>
              <w:tabs>
                <w:tab w:val="left" w:pos="810"/>
              </w:tabs>
            </w:pPr>
          </w:p>
        </w:tc>
      </w:tr>
      <w:tr w:rsidR="005E5F0D" w:rsidRPr="00D64824" w14:paraId="710A0F86" w14:textId="77777777" w:rsidTr="355F73CF">
        <w:tc>
          <w:tcPr>
            <w:tcW w:w="8635" w:type="dxa"/>
            <w:tcBorders>
              <w:bottom w:val="single" w:sz="4" w:space="0" w:color="auto"/>
            </w:tcBorders>
            <w:shd w:val="clear" w:color="auto" w:fill="auto"/>
          </w:tcPr>
          <w:p w14:paraId="08FA1B23" w14:textId="77777777" w:rsidR="005E5F0D" w:rsidRPr="00E344B9" w:rsidDel="008B0622" w:rsidRDefault="005E5F0D" w:rsidP="00ED7343">
            <w:pPr>
              <w:tabs>
                <w:tab w:val="left" w:pos="900"/>
              </w:tabs>
              <w:spacing w:before="60" w:after="60"/>
              <w:ind w:left="567" w:hanging="567"/>
              <w:rPr>
                <w:rFonts w:eastAsia="Times New Roman"/>
                <w:i/>
              </w:rPr>
            </w:pPr>
            <w:r>
              <w:rPr>
                <w:rFonts w:eastAsia="Times New Roman"/>
                <w:i/>
              </w:rPr>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lead to</w:t>
            </w:r>
            <w:r w:rsidRPr="00E344B9">
              <w:rPr>
                <w:rFonts w:eastAsia="Times New Roman"/>
                <w:i/>
              </w:rPr>
              <w:t>:</w:t>
            </w:r>
          </w:p>
        </w:tc>
        <w:tc>
          <w:tcPr>
            <w:tcW w:w="900" w:type="dxa"/>
            <w:tcBorders>
              <w:bottom w:val="single" w:sz="4" w:space="0" w:color="auto"/>
            </w:tcBorders>
            <w:shd w:val="clear" w:color="auto" w:fill="auto"/>
          </w:tcPr>
          <w:p w14:paraId="7DEFBBF1" w14:textId="77777777" w:rsidR="005E5F0D" w:rsidRPr="00E344B9" w:rsidRDefault="005E5F0D" w:rsidP="00ED7343">
            <w:pPr>
              <w:tabs>
                <w:tab w:val="left" w:pos="810"/>
              </w:tabs>
              <w:rPr>
                <w:i/>
              </w:rPr>
            </w:pPr>
          </w:p>
        </w:tc>
      </w:tr>
      <w:tr w:rsidR="005E5F0D" w:rsidRPr="004B3E18" w14:paraId="6E73BABD" w14:textId="77777777" w:rsidTr="355F73CF">
        <w:tc>
          <w:tcPr>
            <w:tcW w:w="8635" w:type="dxa"/>
            <w:tcBorders>
              <w:bottom w:val="single" w:sz="4" w:space="0" w:color="auto"/>
            </w:tcBorders>
            <w:shd w:val="clear" w:color="auto" w:fill="auto"/>
          </w:tcPr>
          <w:p w14:paraId="2A027500" w14:textId="77777777" w:rsidR="005E5F0D" w:rsidRPr="00AA7405" w:rsidDel="002666A6" w:rsidRDefault="005E5F0D" w:rsidP="00ED7343">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900" w:type="dxa"/>
            <w:tcBorders>
              <w:bottom w:val="single" w:sz="4" w:space="0" w:color="auto"/>
            </w:tcBorders>
            <w:shd w:val="clear" w:color="auto" w:fill="auto"/>
          </w:tcPr>
          <w:p w14:paraId="3B4F5B70" w14:textId="6EB0F116" w:rsidR="005E5F0D" w:rsidRPr="004B3E18" w:rsidRDefault="005E7432" w:rsidP="00ED7343">
            <w:pPr>
              <w:tabs>
                <w:tab w:val="left" w:pos="810"/>
              </w:tabs>
            </w:pPr>
            <w:r>
              <w:t>No</w:t>
            </w:r>
          </w:p>
        </w:tc>
      </w:tr>
      <w:tr w:rsidR="005E5F0D" w:rsidRPr="004B3E18" w14:paraId="1D13940D" w14:textId="77777777" w:rsidTr="355F73CF">
        <w:tc>
          <w:tcPr>
            <w:tcW w:w="8635" w:type="dxa"/>
            <w:tcBorders>
              <w:bottom w:val="single" w:sz="4" w:space="0" w:color="auto"/>
            </w:tcBorders>
            <w:shd w:val="clear" w:color="auto" w:fill="auto"/>
          </w:tcPr>
          <w:p w14:paraId="68CFE9CE" w14:textId="77777777" w:rsidR="005E5F0D" w:rsidRPr="00AA7405" w:rsidRDefault="005E5F0D" w:rsidP="00ED7343">
            <w:pPr>
              <w:tabs>
                <w:tab w:val="left" w:pos="900"/>
              </w:tabs>
              <w:spacing w:before="60" w:after="60"/>
              <w:ind w:left="567" w:hanging="567"/>
              <w:rPr>
                <w:rFonts w:eastAsia="Times New Roman"/>
              </w:rPr>
            </w:pPr>
            <w:r>
              <w:rPr>
                <w:rFonts w:eastAsia="Times New Roman"/>
              </w:rPr>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900" w:type="dxa"/>
            <w:tcBorders>
              <w:bottom w:val="single" w:sz="4" w:space="0" w:color="auto"/>
            </w:tcBorders>
            <w:shd w:val="clear" w:color="auto" w:fill="auto"/>
          </w:tcPr>
          <w:p w14:paraId="0B497B80" w14:textId="33D793B6" w:rsidR="005E5F0D" w:rsidRPr="004B3E18" w:rsidRDefault="005E7432" w:rsidP="00ED7343">
            <w:pPr>
              <w:tabs>
                <w:tab w:val="left" w:pos="810"/>
              </w:tabs>
            </w:pPr>
            <w:r>
              <w:t>No</w:t>
            </w:r>
          </w:p>
        </w:tc>
      </w:tr>
      <w:tr w:rsidR="005E5F0D" w:rsidRPr="004B3E18" w14:paraId="6E1938CB" w14:textId="77777777" w:rsidTr="355F73CF">
        <w:tc>
          <w:tcPr>
            <w:tcW w:w="8635" w:type="dxa"/>
            <w:tcBorders>
              <w:bottom w:val="single" w:sz="4" w:space="0" w:color="auto"/>
            </w:tcBorders>
            <w:shd w:val="clear" w:color="auto" w:fill="auto"/>
          </w:tcPr>
          <w:p w14:paraId="13237331" w14:textId="77777777" w:rsidR="005E5F0D" w:rsidRPr="00AA7405" w:rsidRDefault="005E5F0D" w:rsidP="00ED7343">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5206E8AE" w14:textId="725F8241" w:rsidR="005E5F0D" w:rsidRPr="004B3E18" w:rsidRDefault="005E7432" w:rsidP="00ED7343">
            <w:pPr>
              <w:tabs>
                <w:tab w:val="left" w:pos="810"/>
              </w:tabs>
            </w:pPr>
            <w:r>
              <w:t>No</w:t>
            </w:r>
          </w:p>
        </w:tc>
      </w:tr>
      <w:tr w:rsidR="005E5F0D" w:rsidRPr="004B3E18" w14:paraId="28BC16FE" w14:textId="77777777" w:rsidTr="355F73CF">
        <w:tc>
          <w:tcPr>
            <w:tcW w:w="8635" w:type="dxa"/>
            <w:tcBorders>
              <w:bottom w:val="single" w:sz="4" w:space="0" w:color="auto"/>
            </w:tcBorders>
            <w:shd w:val="clear" w:color="auto" w:fill="DBE5F1"/>
            <w:vAlign w:val="center"/>
          </w:tcPr>
          <w:p w14:paraId="58A4BEED" w14:textId="77777777" w:rsidR="005E5F0D" w:rsidRPr="004B3E18" w:rsidRDefault="005E5F0D" w:rsidP="00ED7343">
            <w:pPr>
              <w:tabs>
                <w:tab w:val="left" w:pos="570"/>
              </w:tabs>
              <w:spacing w:before="120" w:after="120"/>
              <w:rPr>
                <w:rFonts w:eastAsia="Times New Roman"/>
                <w:b/>
              </w:rPr>
            </w:pPr>
            <w:r>
              <w:rPr>
                <w:rFonts w:eastAsia="Times New Roman"/>
                <w:b/>
              </w:rPr>
              <w:t>Project-Level Standards</w:t>
            </w:r>
          </w:p>
        </w:tc>
        <w:tc>
          <w:tcPr>
            <w:tcW w:w="900" w:type="dxa"/>
            <w:tcBorders>
              <w:bottom w:val="single" w:sz="4" w:space="0" w:color="auto"/>
            </w:tcBorders>
            <w:shd w:val="clear" w:color="auto" w:fill="DBE5F1"/>
          </w:tcPr>
          <w:p w14:paraId="433D7B9D" w14:textId="77777777" w:rsidR="005E5F0D" w:rsidRPr="004B3E18" w:rsidRDefault="005E5F0D" w:rsidP="00ED7343">
            <w:pPr>
              <w:rPr>
                <w:rFonts w:eastAsia="Times New Roman"/>
                <w:b/>
              </w:rPr>
            </w:pPr>
          </w:p>
        </w:tc>
      </w:tr>
      <w:tr w:rsidR="005E5F0D" w:rsidRPr="004B3E18" w14:paraId="5D324E3D" w14:textId="77777777" w:rsidTr="355F73CF">
        <w:tc>
          <w:tcPr>
            <w:tcW w:w="8635" w:type="dxa"/>
            <w:tcBorders>
              <w:bottom w:val="single" w:sz="4" w:space="0" w:color="auto"/>
            </w:tcBorders>
            <w:shd w:val="clear" w:color="auto" w:fill="DBE5F1"/>
            <w:vAlign w:val="center"/>
          </w:tcPr>
          <w:p w14:paraId="52CAE9C3" w14:textId="77777777" w:rsidR="005E5F0D" w:rsidRPr="004B3E18" w:rsidRDefault="005E5F0D" w:rsidP="00ED7343">
            <w:pPr>
              <w:tabs>
                <w:tab w:val="left" w:pos="570"/>
              </w:tabs>
              <w:spacing w:before="120" w:after="120"/>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c>
          <w:tcPr>
            <w:tcW w:w="900" w:type="dxa"/>
            <w:tcBorders>
              <w:bottom w:val="single" w:sz="4" w:space="0" w:color="auto"/>
            </w:tcBorders>
            <w:shd w:val="clear" w:color="auto" w:fill="DBE5F1"/>
          </w:tcPr>
          <w:p w14:paraId="4D76AF5D" w14:textId="77777777" w:rsidR="005E5F0D" w:rsidRPr="004B3E18" w:rsidRDefault="005E5F0D" w:rsidP="00ED7343">
            <w:pPr>
              <w:rPr>
                <w:rFonts w:eastAsia="Times New Roman"/>
                <w:b/>
              </w:rPr>
            </w:pPr>
          </w:p>
        </w:tc>
      </w:tr>
      <w:tr w:rsidR="005E5F0D" w:rsidRPr="004B3E18" w14:paraId="5F29E3DE" w14:textId="77777777" w:rsidTr="355F73CF">
        <w:tc>
          <w:tcPr>
            <w:tcW w:w="8635" w:type="dxa"/>
            <w:shd w:val="clear" w:color="auto" w:fill="auto"/>
          </w:tcPr>
          <w:p w14:paraId="6DF050A0" w14:textId="77777777" w:rsidR="005E5F0D" w:rsidRPr="007C1F1F" w:rsidRDefault="005E5F0D" w:rsidP="00ED734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to</w:t>
            </w:r>
            <w:r w:rsidRPr="006229E5">
              <w:rPr>
                <w:rFonts w:eastAsia="Times New Roman"/>
                <w:i/>
              </w:rPr>
              <w:t>:</w:t>
            </w:r>
          </w:p>
        </w:tc>
        <w:tc>
          <w:tcPr>
            <w:tcW w:w="900" w:type="dxa"/>
            <w:shd w:val="clear" w:color="auto" w:fill="auto"/>
          </w:tcPr>
          <w:p w14:paraId="3751FB7E" w14:textId="77777777" w:rsidR="005E5F0D" w:rsidRPr="004B3E18" w:rsidRDefault="005E5F0D" w:rsidP="00ED7343">
            <w:pPr>
              <w:rPr>
                <w:rFonts w:eastAsia="Times New Roman"/>
              </w:rPr>
            </w:pPr>
          </w:p>
        </w:tc>
      </w:tr>
      <w:tr w:rsidR="005E5F0D" w:rsidRPr="004B3E18" w14:paraId="34864CAA" w14:textId="77777777" w:rsidTr="355F73CF">
        <w:tc>
          <w:tcPr>
            <w:tcW w:w="8635" w:type="dxa"/>
            <w:shd w:val="clear" w:color="auto" w:fill="auto"/>
          </w:tcPr>
          <w:p w14:paraId="6517A658" w14:textId="77777777" w:rsidR="005E5F0D" w:rsidRDefault="005E5F0D" w:rsidP="00ED7343">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(e.g. modified, natural, and critical habitats) and/or ecosystems and ecosystem services?</w:t>
            </w:r>
          </w:p>
          <w:p w14:paraId="575570FC" w14:textId="77777777" w:rsidR="005E5F0D" w:rsidRPr="004B3E18" w:rsidRDefault="005E5F0D" w:rsidP="00ED7343">
            <w:pPr>
              <w:tabs>
                <w:tab w:val="left" w:pos="900"/>
              </w:tabs>
              <w:spacing w:before="60" w:after="60"/>
              <w:ind w:left="567" w:hanging="567"/>
              <w:rPr>
                <w:rFonts w:eastAsia="Times New Roman"/>
              </w:rPr>
            </w:pPr>
            <w:r w:rsidRPr="355F73CF">
              <w:rPr>
                <w:rFonts w:eastAsia="Times New Roman"/>
                <w:i/>
                <w:iCs/>
              </w:rPr>
              <w:t>For example, through habitat loss, conversion or degradation, fragmentation, hydrological changes</w:t>
            </w:r>
          </w:p>
        </w:tc>
        <w:tc>
          <w:tcPr>
            <w:tcW w:w="900" w:type="dxa"/>
            <w:shd w:val="clear" w:color="auto" w:fill="auto"/>
          </w:tcPr>
          <w:p w14:paraId="03DC466C" w14:textId="218D9200" w:rsidR="005E5F0D" w:rsidRPr="004B3E18" w:rsidRDefault="005E7432" w:rsidP="00ED7343">
            <w:pPr>
              <w:rPr>
                <w:rFonts w:eastAsia="Times New Roman"/>
              </w:rPr>
            </w:pPr>
            <w:r>
              <w:rPr>
                <w:rFonts w:eastAsia="Times New Roman"/>
              </w:rPr>
              <w:t>No</w:t>
            </w:r>
          </w:p>
        </w:tc>
      </w:tr>
      <w:tr w:rsidR="005E5F0D" w:rsidRPr="004B3E18" w14:paraId="27C41435" w14:textId="77777777" w:rsidTr="355F73CF">
        <w:tc>
          <w:tcPr>
            <w:tcW w:w="8635" w:type="dxa"/>
            <w:tcBorders>
              <w:bottom w:val="single" w:sz="4" w:space="0" w:color="auto"/>
            </w:tcBorders>
            <w:shd w:val="clear" w:color="auto" w:fill="auto"/>
          </w:tcPr>
          <w:p w14:paraId="1F37EEC6" w14:textId="77777777" w:rsidR="005E5F0D" w:rsidRPr="004B3E18" w:rsidRDefault="005E5F0D" w:rsidP="00ED7343">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3FCFF3AD" w14:textId="1FF17872" w:rsidR="005E5F0D" w:rsidRPr="004B3E18" w:rsidRDefault="005E7432" w:rsidP="00ED7343">
            <w:pPr>
              <w:rPr>
                <w:rFonts w:eastAsia="Times New Roman"/>
              </w:rPr>
            </w:pPr>
            <w:r>
              <w:rPr>
                <w:rFonts w:eastAsia="Times New Roman"/>
              </w:rPr>
              <w:t>No</w:t>
            </w:r>
          </w:p>
        </w:tc>
      </w:tr>
      <w:tr w:rsidR="005E5F0D" w:rsidRPr="004B3E18" w14:paraId="6EB241AD" w14:textId="77777777" w:rsidTr="355F73CF">
        <w:tc>
          <w:tcPr>
            <w:tcW w:w="8635" w:type="dxa"/>
            <w:tcBorders>
              <w:bottom w:val="single" w:sz="4" w:space="0" w:color="auto"/>
            </w:tcBorders>
            <w:shd w:val="clear" w:color="auto" w:fill="auto"/>
          </w:tcPr>
          <w:p w14:paraId="2847FF5C"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D1C388C" w14:textId="469751B1" w:rsidR="005E5F0D" w:rsidRPr="004B3E18" w:rsidRDefault="005E7432" w:rsidP="00ED7343">
            <w:pPr>
              <w:rPr>
                <w:rFonts w:eastAsia="Times New Roman"/>
              </w:rPr>
            </w:pPr>
            <w:r>
              <w:rPr>
                <w:rFonts w:eastAsia="Times New Roman"/>
              </w:rPr>
              <w:t>No</w:t>
            </w:r>
          </w:p>
        </w:tc>
      </w:tr>
      <w:tr w:rsidR="005E5F0D" w:rsidRPr="004B3E18" w14:paraId="77DDF5A1" w14:textId="77777777" w:rsidTr="355F73CF">
        <w:trPr>
          <w:trHeight w:val="368"/>
        </w:trPr>
        <w:tc>
          <w:tcPr>
            <w:tcW w:w="8635" w:type="dxa"/>
            <w:tcBorders>
              <w:bottom w:val="single" w:sz="4" w:space="0" w:color="auto"/>
            </w:tcBorders>
            <w:shd w:val="clear" w:color="auto" w:fill="auto"/>
          </w:tcPr>
          <w:p w14:paraId="478E7C90"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(e.g. reduction, encroachment on habitat)</w:t>
            </w:r>
            <w:r w:rsidRPr="004B3E18">
              <w:rPr>
                <w:rFonts w:eastAsia="Times New Roman"/>
              </w:rPr>
              <w:t>?</w:t>
            </w:r>
          </w:p>
        </w:tc>
        <w:tc>
          <w:tcPr>
            <w:tcW w:w="900" w:type="dxa"/>
            <w:tcBorders>
              <w:bottom w:val="single" w:sz="4" w:space="0" w:color="auto"/>
            </w:tcBorders>
            <w:shd w:val="clear" w:color="auto" w:fill="auto"/>
          </w:tcPr>
          <w:p w14:paraId="404D7DC0" w14:textId="65B6F32B" w:rsidR="005E5F0D" w:rsidRPr="004B3E18" w:rsidRDefault="005E7432" w:rsidP="00ED7343">
            <w:pPr>
              <w:rPr>
                <w:rFonts w:eastAsia="Times New Roman"/>
              </w:rPr>
            </w:pPr>
            <w:r>
              <w:rPr>
                <w:rFonts w:eastAsia="Times New Roman"/>
              </w:rPr>
              <w:t>No</w:t>
            </w:r>
          </w:p>
        </w:tc>
      </w:tr>
      <w:tr w:rsidR="005E5F0D" w:rsidRPr="004B3E18" w14:paraId="0A45FB20" w14:textId="77777777" w:rsidTr="355F73CF">
        <w:tc>
          <w:tcPr>
            <w:tcW w:w="8635" w:type="dxa"/>
            <w:tcBorders>
              <w:bottom w:val="single" w:sz="4" w:space="0" w:color="auto"/>
            </w:tcBorders>
            <w:shd w:val="clear" w:color="auto" w:fill="auto"/>
          </w:tcPr>
          <w:p w14:paraId="19251B40" w14:textId="77777777" w:rsidR="005E5F0D" w:rsidRPr="004B3E18" w:rsidRDefault="005E5F0D" w:rsidP="00ED7343">
            <w:pPr>
              <w:tabs>
                <w:tab w:val="left" w:pos="900"/>
              </w:tabs>
              <w:spacing w:before="60" w:after="60"/>
              <w:ind w:left="567" w:hanging="567"/>
              <w:rPr>
                <w:rFonts w:eastAsia="Times New Roman"/>
              </w:rPr>
            </w:pPr>
            <w:r>
              <w:rPr>
                <w:rFonts w:eastAsia="Times New Roman"/>
              </w:rPr>
              <w:t>1.5</w:t>
            </w:r>
            <w:r>
              <w:rPr>
                <w:rFonts w:eastAsia="Times New Roman"/>
              </w:rPr>
              <w:tab/>
              <w:t>exacerbation of illegal wildlife trade?</w:t>
            </w:r>
          </w:p>
        </w:tc>
        <w:tc>
          <w:tcPr>
            <w:tcW w:w="900" w:type="dxa"/>
            <w:tcBorders>
              <w:bottom w:val="single" w:sz="4" w:space="0" w:color="auto"/>
            </w:tcBorders>
            <w:shd w:val="clear" w:color="auto" w:fill="auto"/>
          </w:tcPr>
          <w:p w14:paraId="3F93202C" w14:textId="0ABB9A1E" w:rsidR="005E5F0D" w:rsidRPr="004B3E18" w:rsidRDefault="005E7432" w:rsidP="00ED7343">
            <w:pPr>
              <w:rPr>
                <w:rFonts w:eastAsia="Times New Roman"/>
              </w:rPr>
            </w:pPr>
            <w:r>
              <w:rPr>
                <w:rFonts w:eastAsia="Times New Roman"/>
              </w:rPr>
              <w:t>No</w:t>
            </w:r>
          </w:p>
        </w:tc>
      </w:tr>
      <w:tr w:rsidR="005E5F0D" w:rsidRPr="004B3E18" w14:paraId="750E7F48" w14:textId="77777777" w:rsidTr="355F73CF">
        <w:tc>
          <w:tcPr>
            <w:tcW w:w="8635" w:type="dxa"/>
            <w:tcBorders>
              <w:bottom w:val="single" w:sz="4" w:space="0" w:color="auto"/>
            </w:tcBorders>
            <w:shd w:val="clear" w:color="auto" w:fill="auto"/>
          </w:tcPr>
          <w:p w14:paraId="39BFA483"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900" w:type="dxa"/>
            <w:tcBorders>
              <w:bottom w:val="single" w:sz="4" w:space="0" w:color="auto"/>
            </w:tcBorders>
            <w:shd w:val="clear" w:color="auto" w:fill="auto"/>
          </w:tcPr>
          <w:p w14:paraId="0816FDAD" w14:textId="53C111A8" w:rsidR="005E5F0D" w:rsidRPr="004B3E18" w:rsidRDefault="005E7432" w:rsidP="00ED7343">
            <w:pPr>
              <w:rPr>
                <w:rFonts w:eastAsia="Times New Roman"/>
              </w:rPr>
            </w:pPr>
            <w:r>
              <w:rPr>
                <w:rFonts w:eastAsia="Times New Roman"/>
              </w:rPr>
              <w:t>No</w:t>
            </w:r>
          </w:p>
        </w:tc>
      </w:tr>
      <w:tr w:rsidR="005E5F0D" w:rsidRPr="00E11C43" w14:paraId="5435C70D" w14:textId="77777777" w:rsidTr="355F73CF">
        <w:tc>
          <w:tcPr>
            <w:tcW w:w="8635" w:type="dxa"/>
            <w:tcBorders>
              <w:bottom w:val="single" w:sz="4" w:space="0" w:color="auto"/>
            </w:tcBorders>
            <w:shd w:val="clear" w:color="auto" w:fill="auto"/>
          </w:tcPr>
          <w:p w14:paraId="4835D827" w14:textId="77777777" w:rsidR="005E5F0D" w:rsidRDefault="005E5F0D" w:rsidP="00ED7343">
            <w:pPr>
              <w:tabs>
                <w:tab w:val="left" w:pos="900"/>
              </w:tabs>
              <w:spacing w:before="60" w:after="60"/>
              <w:ind w:left="567" w:hanging="567"/>
              <w:rPr>
                <w:rFonts w:eastAsia="Times New Roman"/>
              </w:rPr>
            </w:pPr>
            <w:r>
              <w:rPr>
                <w:rFonts w:eastAsia="Times New Roman"/>
              </w:rPr>
              <w:t>1.7</w:t>
            </w:r>
            <w:r>
              <w:rPr>
                <w:rFonts w:eastAsia="Times New Roman"/>
              </w:rPr>
              <w:tab/>
              <w:t>adverse impacts on soils?</w:t>
            </w:r>
          </w:p>
        </w:tc>
        <w:tc>
          <w:tcPr>
            <w:tcW w:w="900" w:type="dxa"/>
            <w:tcBorders>
              <w:bottom w:val="single" w:sz="4" w:space="0" w:color="auto"/>
            </w:tcBorders>
            <w:shd w:val="clear" w:color="auto" w:fill="auto"/>
          </w:tcPr>
          <w:p w14:paraId="54B238B1" w14:textId="17E0655E" w:rsidR="005E5F0D" w:rsidRPr="00E11C43" w:rsidRDefault="005E7432" w:rsidP="00ED7343">
            <w:pPr>
              <w:rPr>
                <w:rFonts w:eastAsia="Times New Roman"/>
              </w:rPr>
            </w:pPr>
            <w:r>
              <w:rPr>
                <w:rFonts w:eastAsia="Times New Roman"/>
              </w:rPr>
              <w:t>No</w:t>
            </w:r>
          </w:p>
        </w:tc>
      </w:tr>
      <w:tr w:rsidR="005E5F0D" w:rsidRPr="00E11C43" w14:paraId="79144CA7" w14:textId="77777777" w:rsidTr="355F73CF">
        <w:tc>
          <w:tcPr>
            <w:tcW w:w="8635" w:type="dxa"/>
            <w:tcBorders>
              <w:bottom w:val="single" w:sz="4" w:space="0" w:color="auto"/>
            </w:tcBorders>
            <w:shd w:val="clear" w:color="auto" w:fill="auto"/>
          </w:tcPr>
          <w:p w14:paraId="2E221504" w14:textId="77777777" w:rsidR="005E5F0D" w:rsidRDefault="005E5F0D" w:rsidP="00ED7343">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900" w:type="dxa"/>
            <w:tcBorders>
              <w:bottom w:val="single" w:sz="4" w:space="0" w:color="auto"/>
            </w:tcBorders>
            <w:shd w:val="clear" w:color="auto" w:fill="auto"/>
          </w:tcPr>
          <w:p w14:paraId="6C8D0561" w14:textId="34AC6452" w:rsidR="005E5F0D" w:rsidRPr="00E11C43" w:rsidRDefault="005E7432" w:rsidP="00ED7343">
            <w:pPr>
              <w:rPr>
                <w:rFonts w:eastAsia="Times New Roman"/>
              </w:rPr>
            </w:pPr>
            <w:r>
              <w:rPr>
                <w:rFonts w:eastAsia="Times New Roman"/>
              </w:rPr>
              <w:t>No</w:t>
            </w:r>
          </w:p>
        </w:tc>
      </w:tr>
      <w:tr w:rsidR="005E5F0D" w:rsidRPr="00E11C43" w14:paraId="00CDEC43" w14:textId="77777777" w:rsidTr="355F73CF">
        <w:tc>
          <w:tcPr>
            <w:tcW w:w="8635" w:type="dxa"/>
            <w:tcBorders>
              <w:bottom w:val="single" w:sz="4" w:space="0" w:color="auto"/>
            </w:tcBorders>
            <w:shd w:val="clear" w:color="auto" w:fill="auto"/>
          </w:tcPr>
          <w:p w14:paraId="1ACD8A99" w14:textId="77777777" w:rsidR="005E5F0D" w:rsidRDefault="005E5F0D" w:rsidP="00ED7343">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900" w:type="dxa"/>
            <w:tcBorders>
              <w:bottom w:val="single" w:sz="4" w:space="0" w:color="auto"/>
            </w:tcBorders>
            <w:shd w:val="clear" w:color="auto" w:fill="auto"/>
          </w:tcPr>
          <w:p w14:paraId="5A4AC0A9" w14:textId="6AA758AB" w:rsidR="005E5F0D" w:rsidRPr="00E11C43" w:rsidRDefault="005E7432" w:rsidP="00ED7343">
            <w:pPr>
              <w:rPr>
                <w:rFonts w:eastAsia="Times New Roman"/>
              </w:rPr>
            </w:pPr>
            <w:r>
              <w:rPr>
                <w:rFonts w:eastAsia="Times New Roman"/>
              </w:rPr>
              <w:t>No</w:t>
            </w:r>
          </w:p>
        </w:tc>
      </w:tr>
      <w:tr w:rsidR="005E5F0D" w:rsidRPr="00E11C43" w14:paraId="691DB6AC" w14:textId="77777777" w:rsidTr="355F73CF">
        <w:tc>
          <w:tcPr>
            <w:tcW w:w="8635" w:type="dxa"/>
            <w:tcBorders>
              <w:bottom w:val="single" w:sz="4" w:space="0" w:color="auto"/>
            </w:tcBorders>
            <w:shd w:val="clear" w:color="auto" w:fill="auto"/>
          </w:tcPr>
          <w:p w14:paraId="76ED8A26" w14:textId="77777777" w:rsidR="005E5F0D" w:rsidRDefault="005E5F0D" w:rsidP="00ED7343">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900" w:type="dxa"/>
            <w:tcBorders>
              <w:bottom w:val="single" w:sz="4" w:space="0" w:color="auto"/>
            </w:tcBorders>
            <w:shd w:val="clear" w:color="auto" w:fill="auto"/>
          </w:tcPr>
          <w:p w14:paraId="11D9BC69" w14:textId="00C2AE63" w:rsidR="005E5F0D" w:rsidRPr="00E11C43" w:rsidRDefault="005E7432" w:rsidP="00ED7343">
            <w:pPr>
              <w:rPr>
                <w:rFonts w:eastAsia="Times New Roman"/>
              </w:rPr>
            </w:pPr>
            <w:r>
              <w:rPr>
                <w:rFonts w:eastAsia="Times New Roman"/>
              </w:rPr>
              <w:t>No</w:t>
            </w:r>
          </w:p>
        </w:tc>
      </w:tr>
      <w:tr w:rsidR="005E5F0D" w:rsidRPr="004B3E18" w14:paraId="5DFFEE4D" w14:textId="77777777" w:rsidTr="355F73CF">
        <w:tc>
          <w:tcPr>
            <w:tcW w:w="8635" w:type="dxa"/>
            <w:tcBorders>
              <w:bottom w:val="single" w:sz="4" w:space="0" w:color="auto"/>
            </w:tcBorders>
            <w:shd w:val="clear" w:color="auto" w:fill="auto"/>
          </w:tcPr>
          <w:p w14:paraId="33F5DCF8"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7A2AF2ED" w14:textId="77777777" w:rsidR="005E5F0D" w:rsidRPr="004B3E18" w:rsidRDefault="005E5F0D" w:rsidP="00ED7343">
            <w:pPr>
              <w:tabs>
                <w:tab w:val="left" w:pos="900"/>
              </w:tabs>
              <w:spacing w:before="60" w:after="60"/>
              <w:ind w:left="567" w:hanging="567"/>
              <w:rPr>
                <w:rFonts w:eastAsia="Times New Roman"/>
                <w:i/>
              </w:rPr>
            </w:pPr>
            <w:r w:rsidRPr="004B3E18">
              <w:rPr>
                <w:rFonts w:eastAsia="Times New Roman"/>
              </w:rPr>
              <w:tab/>
            </w:r>
            <w:r w:rsidRPr="004B3E18">
              <w:rPr>
                <w:rFonts w:eastAsia="Times New Roman"/>
                <w:i/>
              </w:rPr>
              <w:t>For example, construction of dams, reservoirs, river basin developments, groundwater extraction</w:t>
            </w:r>
          </w:p>
        </w:tc>
        <w:tc>
          <w:tcPr>
            <w:tcW w:w="900" w:type="dxa"/>
            <w:tcBorders>
              <w:bottom w:val="single" w:sz="4" w:space="0" w:color="auto"/>
            </w:tcBorders>
            <w:shd w:val="clear" w:color="auto" w:fill="auto"/>
          </w:tcPr>
          <w:p w14:paraId="5CB67052" w14:textId="2ED68E76" w:rsidR="005E5F0D" w:rsidRPr="004B3E18" w:rsidRDefault="005E7432" w:rsidP="00ED7343">
            <w:pPr>
              <w:rPr>
                <w:rFonts w:eastAsia="Times New Roman"/>
              </w:rPr>
            </w:pPr>
            <w:r>
              <w:rPr>
                <w:rFonts w:eastAsia="Times New Roman"/>
              </w:rPr>
              <w:t>No</w:t>
            </w:r>
          </w:p>
        </w:tc>
      </w:tr>
      <w:tr w:rsidR="005E5F0D" w:rsidRPr="004B3E18" w14:paraId="1954ADEF" w14:textId="77777777" w:rsidTr="355F73CF">
        <w:tc>
          <w:tcPr>
            <w:tcW w:w="8635" w:type="dxa"/>
            <w:tcBorders>
              <w:bottom w:val="single" w:sz="4" w:space="0" w:color="auto"/>
            </w:tcBorders>
            <w:shd w:val="clear" w:color="auto" w:fill="auto"/>
          </w:tcPr>
          <w:p w14:paraId="3E65EB1F" w14:textId="77777777" w:rsidR="005E5F0D" w:rsidRPr="004B3E18" w:rsidRDefault="005E5F0D" w:rsidP="00ED7343">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FootnoteReference"/>
                <w:rFonts w:eastAsia="Times New Roman"/>
              </w:rPr>
              <w:footnoteReference w:id="2"/>
            </w:r>
          </w:p>
        </w:tc>
        <w:tc>
          <w:tcPr>
            <w:tcW w:w="900" w:type="dxa"/>
            <w:tcBorders>
              <w:bottom w:val="single" w:sz="4" w:space="0" w:color="auto"/>
            </w:tcBorders>
            <w:shd w:val="clear" w:color="auto" w:fill="auto"/>
          </w:tcPr>
          <w:p w14:paraId="66F9D45C" w14:textId="18260C32" w:rsidR="005E5F0D" w:rsidRPr="004B3E18" w:rsidRDefault="005E7432" w:rsidP="00ED7343">
            <w:pPr>
              <w:tabs>
                <w:tab w:val="left" w:pos="585"/>
              </w:tabs>
              <w:spacing w:before="60" w:after="60"/>
              <w:ind w:left="567" w:hanging="567"/>
              <w:rPr>
                <w:rFonts w:eastAsia="Times New Roman"/>
              </w:rPr>
            </w:pPr>
            <w:r>
              <w:rPr>
                <w:rFonts w:eastAsia="Times New Roman"/>
              </w:rPr>
              <w:t>No</w:t>
            </w:r>
          </w:p>
        </w:tc>
      </w:tr>
      <w:tr w:rsidR="005E5F0D" w:rsidRPr="004B3E18" w14:paraId="1D41B9F5" w14:textId="77777777" w:rsidTr="355F73CF">
        <w:tc>
          <w:tcPr>
            <w:tcW w:w="8635" w:type="dxa"/>
            <w:tcBorders>
              <w:bottom w:val="single" w:sz="4" w:space="0" w:color="auto"/>
            </w:tcBorders>
            <w:shd w:val="clear" w:color="auto" w:fill="auto"/>
          </w:tcPr>
          <w:p w14:paraId="60A15B80"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13</w:t>
            </w:r>
            <w:r w:rsidRPr="004B3E18">
              <w:rPr>
                <w:rFonts w:eastAsia="Times New Roman"/>
              </w:rPr>
              <w:tab/>
              <w:t>utilization of genetic resources? (e.g. collection and/or harvesting, commercial development)</w:t>
            </w:r>
            <w:r>
              <w:rPr>
                <w:rStyle w:val="FootnoteReference"/>
                <w:rFonts w:eastAsia="Times New Roman"/>
              </w:rPr>
              <w:footnoteReference w:id="3"/>
            </w:r>
            <w:r w:rsidRPr="004B3E18">
              <w:rPr>
                <w:rFonts w:eastAsia="Times New Roman"/>
              </w:rPr>
              <w:t xml:space="preserve"> </w:t>
            </w:r>
          </w:p>
        </w:tc>
        <w:tc>
          <w:tcPr>
            <w:tcW w:w="900" w:type="dxa"/>
            <w:tcBorders>
              <w:bottom w:val="single" w:sz="4" w:space="0" w:color="auto"/>
            </w:tcBorders>
            <w:shd w:val="clear" w:color="auto" w:fill="auto"/>
          </w:tcPr>
          <w:p w14:paraId="294027C0" w14:textId="70742A25" w:rsidR="005E5F0D" w:rsidRPr="004B3E18" w:rsidRDefault="005E7432" w:rsidP="00ED7343">
            <w:pPr>
              <w:tabs>
                <w:tab w:val="left" w:pos="585"/>
              </w:tabs>
              <w:spacing w:before="60" w:after="60"/>
              <w:ind w:left="567" w:hanging="567"/>
              <w:rPr>
                <w:rFonts w:eastAsia="Times New Roman"/>
              </w:rPr>
            </w:pPr>
            <w:r>
              <w:rPr>
                <w:rFonts w:eastAsia="Times New Roman"/>
              </w:rPr>
              <w:t>No</w:t>
            </w:r>
          </w:p>
        </w:tc>
      </w:tr>
      <w:tr w:rsidR="005E5F0D" w:rsidRPr="004B3E18" w14:paraId="01039B9D" w14:textId="77777777" w:rsidTr="355F73CF">
        <w:tc>
          <w:tcPr>
            <w:tcW w:w="8635" w:type="dxa"/>
            <w:tcBorders>
              <w:bottom w:val="single" w:sz="4" w:space="0" w:color="auto"/>
            </w:tcBorders>
            <w:shd w:val="clear" w:color="auto" w:fill="auto"/>
          </w:tcPr>
          <w:p w14:paraId="7D87B13C" w14:textId="77777777" w:rsidR="005E5F0D" w:rsidRPr="004B3E18" w:rsidRDefault="005E5F0D" w:rsidP="00ED7343">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900" w:type="dxa"/>
            <w:tcBorders>
              <w:bottom w:val="single" w:sz="4" w:space="0" w:color="auto"/>
            </w:tcBorders>
            <w:shd w:val="clear" w:color="auto" w:fill="auto"/>
          </w:tcPr>
          <w:p w14:paraId="59A744B4" w14:textId="14FD4D3A" w:rsidR="005E5F0D" w:rsidRPr="004B3E18" w:rsidRDefault="005E7432" w:rsidP="00ED7343">
            <w:pPr>
              <w:tabs>
                <w:tab w:val="left" w:pos="585"/>
              </w:tabs>
              <w:spacing w:before="60" w:after="60"/>
              <w:ind w:left="567" w:hanging="567"/>
              <w:rPr>
                <w:rFonts w:eastAsia="Times New Roman"/>
              </w:rPr>
            </w:pPr>
            <w:r>
              <w:rPr>
                <w:rFonts w:eastAsia="Times New Roman"/>
              </w:rPr>
              <w:t>No</w:t>
            </w:r>
          </w:p>
        </w:tc>
      </w:tr>
      <w:tr w:rsidR="005E5F0D" w:rsidRPr="004B3E18" w14:paraId="579B3A67" w14:textId="77777777" w:rsidTr="355F73CF">
        <w:trPr>
          <w:trHeight w:val="530"/>
        </w:trPr>
        <w:tc>
          <w:tcPr>
            <w:tcW w:w="8635" w:type="dxa"/>
            <w:tcBorders>
              <w:bottom w:val="single" w:sz="4" w:space="0" w:color="auto"/>
            </w:tcBorders>
            <w:shd w:val="clear" w:color="auto" w:fill="DBE5F1"/>
            <w:vAlign w:val="center"/>
          </w:tcPr>
          <w:p w14:paraId="027590EF" w14:textId="77777777" w:rsidR="005E5F0D" w:rsidRPr="004B3E18" w:rsidRDefault="005E5F0D" w:rsidP="00ED7343">
            <w:pPr>
              <w:tabs>
                <w:tab w:val="left" w:pos="555"/>
              </w:tabs>
              <w:spacing w:before="120" w:after="120"/>
              <w:rPr>
                <w:rFonts w:eastAsia="Times New Roman"/>
                <w:b/>
              </w:rPr>
            </w:pPr>
            <w:r w:rsidRPr="004B3E18">
              <w:rPr>
                <w:rFonts w:eastAsia="Times New Roman"/>
                <w:b/>
              </w:rPr>
              <w:t xml:space="preserve">Standard 2: Climate Change </w:t>
            </w:r>
            <w:r>
              <w:rPr>
                <w:rFonts w:eastAsia="Times New Roman"/>
                <w:b/>
              </w:rPr>
              <w:t>and Disaster Risks</w:t>
            </w:r>
          </w:p>
        </w:tc>
        <w:tc>
          <w:tcPr>
            <w:tcW w:w="900" w:type="dxa"/>
            <w:tcBorders>
              <w:bottom w:val="single" w:sz="4" w:space="0" w:color="auto"/>
            </w:tcBorders>
            <w:shd w:val="clear" w:color="auto" w:fill="DBE5F1"/>
          </w:tcPr>
          <w:p w14:paraId="7345CB75"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4FF9108C" w14:textId="77777777" w:rsidTr="355F73CF">
        <w:tc>
          <w:tcPr>
            <w:tcW w:w="8635" w:type="dxa"/>
            <w:tcBorders>
              <w:bottom w:val="single" w:sz="4" w:space="0" w:color="auto"/>
            </w:tcBorders>
            <w:shd w:val="clear" w:color="auto" w:fill="auto"/>
          </w:tcPr>
          <w:p w14:paraId="791C6C7D" w14:textId="77777777" w:rsidR="005E5F0D" w:rsidRDefault="005E5F0D" w:rsidP="00ED7343">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900" w:type="dxa"/>
            <w:tcBorders>
              <w:bottom w:val="single" w:sz="4" w:space="0" w:color="auto"/>
            </w:tcBorders>
            <w:shd w:val="clear" w:color="auto" w:fill="auto"/>
          </w:tcPr>
          <w:p w14:paraId="527AE6E7"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45D0597" w14:textId="77777777" w:rsidTr="355F73CF">
        <w:tc>
          <w:tcPr>
            <w:tcW w:w="8635" w:type="dxa"/>
            <w:tcBorders>
              <w:bottom w:val="single" w:sz="4" w:space="0" w:color="auto"/>
            </w:tcBorders>
            <w:shd w:val="clear" w:color="auto" w:fill="auto"/>
          </w:tcPr>
          <w:p w14:paraId="20FCA287" w14:textId="77777777" w:rsidR="005E5F0D" w:rsidRPr="004B3E18" w:rsidRDefault="005E5F0D" w:rsidP="00ED7343">
            <w:pPr>
              <w:tabs>
                <w:tab w:val="left" w:pos="585"/>
              </w:tabs>
              <w:spacing w:before="60" w:after="60"/>
              <w:ind w:left="567" w:hanging="567"/>
              <w:rPr>
                <w:rFonts w:eastAsia="Times New Roman"/>
              </w:rPr>
            </w:pPr>
            <w:r>
              <w:rPr>
                <w:rFonts w:eastAsia="Times New Roman"/>
              </w:rPr>
              <w:t>2.1</w:t>
            </w:r>
            <w:r>
              <w:rPr>
                <w:rFonts w:eastAsia="Times New Roman"/>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16F3DC74" w14:textId="0FF7E456" w:rsidR="005E5F0D" w:rsidRPr="004B3E18" w:rsidRDefault="005E7432" w:rsidP="00ED7343">
            <w:pPr>
              <w:tabs>
                <w:tab w:val="left" w:pos="585"/>
              </w:tabs>
              <w:spacing w:before="60" w:after="60"/>
              <w:ind w:left="567" w:hanging="567"/>
              <w:rPr>
                <w:rFonts w:eastAsia="Times New Roman"/>
              </w:rPr>
            </w:pPr>
            <w:r>
              <w:rPr>
                <w:rFonts w:eastAsia="Times New Roman"/>
              </w:rPr>
              <w:t>No</w:t>
            </w:r>
          </w:p>
        </w:tc>
      </w:tr>
      <w:tr w:rsidR="005E5F0D" w:rsidRPr="004B3E18" w14:paraId="6DF5C93F" w14:textId="77777777" w:rsidTr="355F73CF">
        <w:tc>
          <w:tcPr>
            <w:tcW w:w="8635" w:type="dxa"/>
            <w:tcBorders>
              <w:bottom w:val="single" w:sz="4" w:space="0" w:color="auto"/>
            </w:tcBorders>
            <w:shd w:val="clear" w:color="auto" w:fill="auto"/>
          </w:tcPr>
          <w:p w14:paraId="1FAC3538" w14:textId="77777777" w:rsidR="005E5F0D" w:rsidRDefault="005E5F0D" w:rsidP="00ED7343">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2C826423" w14:textId="77777777" w:rsidR="005E5F0D" w:rsidRPr="00E344B9" w:rsidRDefault="005E5F0D" w:rsidP="00ED7343">
            <w:pPr>
              <w:tabs>
                <w:tab w:val="left" w:pos="585"/>
              </w:tabs>
              <w:autoSpaceDE w:val="0"/>
              <w:autoSpaceDN w:val="0"/>
              <w:adjustRightInd w:val="0"/>
              <w:spacing w:before="60" w:after="60"/>
              <w:ind w:left="567" w:hanging="567"/>
              <w:rPr>
                <w:rFonts w:eastAsia="Times New Roman"/>
                <w:i/>
              </w:rPr>
            </w:pPr>
            <w:r>
              <w:rPr>
                <w:rFonts w:eastAsia="Times New Roman"/>
              </w:rPr>
              <w:lastRenderedPageBreak/>
              <w:tab/>
            </w:r>
            <w:r w:rsidRPr="00E344B9">
              <w:rPr>
                <w:rFonts w:eastAsia="Times New Roman"/>
                <w:i/>
              </w:rPr>
              <w:t>For example, through increased precipitation, drought, temperature, salinity, extreme events</w:t>
            </w:r>
            <w:r>
              <w:rPr>
                <w:rFonts w:eastAsia="Times New Roman"/>
                <w:i/>
              </w:rPr>
              <w:t>, earthquakes</w:t>
            </w:r>
          </w:p>
        </w:tc>
        <w:tc>
          <w:tcPr>
            <w:tcW w:w="900" w:type="dxa"/>
            <w:tcBorders>
              <w:bottom w:val="single" w:sz="4" w:space="0" w:color="auto"/>
            </w:tcBorders>
            <w:shd w:val="clear" w:color="auto" w:fill="auto"/>
          </w:tcPr>
          <w:p w14:paraId="21484E6F" w14:textId="66F61A4D" w:rsidR="005E5F0D" w:rsidRPr="004B3E18" w:rsidRDefault="005E7432" w:rsidP="00ED7343">
            <w:pPr>
              <w:tabs>
                <w:tab w:val="left" w:pos="585"/>
              </w:tabs>
              <w:spacing w:before="60" w:after="60"/>
              <w:ind w:left="567" w:hanging="567"/>
              <w:rPr>
                <w:rFonts w:eastAsia="Times New Roman"/>
              </w:rPr>
            </w:pPr>
            <w:r>
              <w:rPr>
                <w:rFonts w:eastAsia="Times New Roman"/>
              </w:rPr>
              <w:lastRenderedPageBreak/>
              <w:t>No</w:t>
            </w:r>
          </w:p>
        </w:tc>
      </w:tr>
      <w:tr w:rsidR="005E5F0D" w:rsidRPr="004B3E18" w14:paraId="715615F7" w14:textId="77777777" w:rsidTr="355F73CF">
        <w:tc>
          <w:tcPr>
            <w:tcW w:w="8635" w:type="dxa"/>
            <w:tcBorders>
              <w:bottom w:val="single" w:sz="4" w:space="0" w:color="auto"/>
            </w:tcBorders>
            <w:shd w:val="clear" w:color="auto" w:fill="auto"/>
          </w:tcPr>
          <w:p w14:paraId="09365653"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2.3</w:t>
            </w:r>
            <w:r w:rsidRPr="004B3E18">
              <w:rPr>
                <w:rFonts w:eastAsia="Times New Roman"/>
              </w:rPr>
              <w:tab/>
              <w:t>increase</w:t>
            </w:r>
            <w:r>
              <w:rPr>
                <w:rFonts w:eastAsia="Times New Roman"/>
              </w:rPr>
              <w:t>s in</w:t>
            </w:r>
            <w:r w:rsidRPr="004B3E18">
              <w:rPr>
                <w:rFonts w:eastAsia="Times New Roman"/>
              </w:rPr>
              <w:t xml:space="preserve"> </w:t>
            </w:r>
            <w:hyperlink w:anchor="CCVulnerabilityGlossary" w:history="1">
              <w:r w:rsidRPr="004B3E18">
                <w:rPr>
                  <w:rFonts w:eastAsia="Times New Roman"/>
                </w:rPr>
                <w:t>vulnerability to climate change</w:t>
              </w:r>
            </w:hyperlink>
            <w:r w:rsidRPr="004B3E18">
              <w:rPr>
                <w:rFonts w:eastAsia="Times New Roman"/>
              </w:rPr>
              <w:t xml:space="preserve"> </w:t>
            </w:r>
            <w:r>
              <w:rPr>
                <w:rFonts w:eastAsia="Times New Roman"/>
              </w:rPr>
              <w:t xml:space="preserve">impacts or disaster risks </w:t>
            </w:r>
            <w:r w:rsidRPr="004B3E18">
              <w:rPr>
                <w:rFonts w:eastAsia="Times New Roman"/>
              </w:rPr>
              <w:t xml:space="preserve">now or in the future (also known as maladaptive </w:t>
            </w:r>
            <w:r>
              <w:rPr>
                <w:rFonts w:eastAsia="Times New Roman"/>
              </w:rPr>
              <w:t xml:space="preserve">or negative coping </w:t>
            </w:r>
            <w:r w:rsidRPr="004B3E18">
              <w:rPr>
                <w:rFonts w:eastAsia="Times New Roman"/>
              </w:rPr>
              <w:t>practices)?</w:t>
            </w:r>
          </w:p>
          <w:p w14:paraId="049A58F1" w14:textId="77777777" w:rsidR="005E5F0D" w:rsidRPr="004B3E18" w:rsidRDefault="005E5F0D" w:rsidP="00ED7343">
            <w:pPr>
              <w:tabs>
                <w:tab w:val="left" w:pos="630"/>
              </w:tabs>
              <w:spacing w:before="60" w:after="60"/>
              <w:ind w:left="630"/>
              <w:rPr>
                <w:rFonts w:eastAsia="Times New Roman"/>
              </w:rPr>
            </w:pPr>
            <w:r w:rsidRPr="004B3E18">
              <w:rPr>
                <w:rFonts w:eastAsia="Times New Roman"/>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3052BE2A" w14:textId="6AE6D58F" w:rsidR="005E5F0D" w:rsidRPr="004B3E18" w:rsidRDefault="005E7432" w:rsidP="00ED7343">
            <w:pPr>
              <w:tabs>
                <w:tab w:val="left" w:pos="585"/>
              </w:tabs>
              <w:spacing w:before="60" w:after="60"/>
              <w:ind w:left="567" w:hanging="567"/>
              <w:rPr>
                <w:rFonts w:eastAsia="Times New Roman"/>
              </w:rPr>
            </w:pPr>
            <w:r>
              <w:rPr>
                <w:rFonts w:eastAsia="Times New Roman"/>
              </w:rPr>
              <w:t>No</w:t>
            </w:r>
          </w:p>
        </w:tc>
      </w:tr>
      <w:tr w:rsidR="005E5F0D" w:rsidRPr="004B3E18" w14:paraId="6E1241E8" w14:textId="77777777" w:rsidTr="355F73CF">
        <w:tc>
          <w:tcPr>
            <w:tcW w:w="8635" w:type="dxa"/>
            <w:tcBorders>
              <w:bottom w:val="single" w:sz="4" w:space="0" w:color="auto"/>
            </w:tcBorders>
            <w:shd w:val="clear" w:color="auto" w:fill="auto"/>
          </w:tcPr>
          <w:p w14:paraId="0E95943A"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900" w:type="dxa"/>
            <w:tcBorders>
              <w:bottom w:val="single" w:sz="4" w:space="0" w:color="auto"/>
            </w:tcBorders>
            <w:shd w:val="clear" w:color="auto" w:fill="auto"/>
          </w:tcPr>
          <w:p w14:paraId="1B643357" w14:textId="5741AA1B" w:rsidR="005E5F0D" w:rsidRPr="004B3E18" w:rsidRDefault="005E7432" w:rsidP="00ED7343">
            <w:pPr>
              <w:tabs>
                <w:tab w:val="left" w:pos="585"/>
              </w:tabs>
              <w:spacing w:before="60" w:after="60"/>
              <w:ind w:left="567" w:hanging="567"/>
              <w:rPr>
                <w:rFonts w:eastAsia="Times New Roman"/>
              </w:rPr>
            </w:pPr>
            <w:r>
              <w:rPr>
                <w:rFonts w:eastAsia="Times New Roman"/>
              </w:rPr>
              <w:t>No</w:t>
            </w:r>
          </w:p>
        </w:tc>
      </w:tr>
      <w:tr w:rsidR="005E5F0D" w:rsidRPr="004B3E18" w14:paraId="7B65C1FF" w14:textId="77777777" w:rsidTr="355F73CF">
        <w:trPr>
          <w:trHeight w:val="539"/>
        </w:trPr>
        <w:tc>
          <w:tcPr>
            <w:tcW w:w="8635" w:type="dxa"/>
            <w:tcBorders>
              <w:bottom w:val="single" w:sz="4" w:space="0" w:color="auto"/>
            </w:tcBorders>
            <w:shd w:val="clear" w:color="auto" w:fill="DBE5F1"/>
            <w:vAlign w:val="center"/>
          </w:tcPr>
          <w:p w14:paraId="4D774F0D"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 xml:space="preserve">Standard 3: Community Health, Safety and </w:t>
            </w:r>
            <w:r>
              <w:rPr>
                <w:rFonts w:eastAsia="Times New Roman"/>
                <w:b/>
              </w:rPr>
              <w:t>Security</w:t>
            </w:r>
          </w:p>
        </w:tc>
        <w:tc>
          <w:tcPr>
            <w:tcW w:w="900" w:type="dxa"/>
            <w:tcBorders>
              <w:bottom w:val="single" w:sz="4" w:space="0" w:color="auto"/>
            </w:tcBorders>
            <w:shd w:val="clear" w:color="auto" w:fill="DBE5F1"/>
            <w:vAlign w:val="center"/>
          </w:tcPr>
          <w:p w14:paraId="7520839B" w14:textId="77777777" w:rsidR="005E5F0D" w:rsidRPr="004B3E18" w:rsidRDefault="005E5F0D" w:rsidP="00ED7343">
            <w:pPr>
              <w:tabs>
                <w:tab w:val="left" w:pos="585"/>
              </w:tabs>
              <w:spacing w:before="60" w:after="60"/>
              <w:ind w:left="567" w:hanging="567"/>
              <w:rPr>
                <w:rFonts w:eastAsia="Times New Roman"/>
              </w:rPr>
            </w:pPr>
          </w:p>
        </w:tc>
      </w:tr>
      <w:tr w:rsidR="005E5F0D" w:rsidRPr="000403E3" w14:paraId="731FB10E" w14:textId="77777777" w:rsidTr="355F73CF">
        <w:tc>
          <w:tcPr>
            <w:tcW w:w="8635" w:type="dxa"/>
            <w:tcBorders>
              <w:bottom w:val="single" w:sz="4" w:space="0" w:color="auto"/>
            </w:tcBorders>
            <w:shd w:val="clear" w:color="auto" w:fill="auto"/>
          </w:tcPr>
          <w:p w14:paraId="09D05B09" w14:textId="77777777" w:rsidR="005E5F0D" w:rsidRPr="00E344B9" w:rsidRDefault="005E5F0D" w:rsidP="00ED7343">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900" w:type="dxa"/>
            <w:tcBorders>
              <w:bottom w:val="single" w:sz="4" w:space="0" w:color="auto"/>
            </w:tcBorders>
            <w:shd w:val="clear" w:color="auto" w:fill="auto"/>
          </w:tcPr>
          <w:p w14:paraId="19412471" w14:textId="77777777" w:rsidR="005E5F0D" w:rsidRPr="00E344B9" w:rsidRDefault="005E5F0D" w:rsidP="00ED7343">
            <w:pPr>
              <w:tabs>
                <w:tab w:val="left" w:pos="585"/>
              </w:tabs>
              <w:spacing w:before="60" w:after="60"/>
              <w:ind w:left="567" w:hanging="567"/>
              <w:rPr>
                <w:rFonts w:eastAsia="Times New Roman"/>
                <w:i/>
              </w:rPr>
            </w:pPr>
          </w:p>
        </w:tc>
      </w:tr>
      <w:tr w:rsidR="005E5F0D" w:rsidRPr="004B3E18" w14:paraId="30EA454F" w14:textId="77777777" w:rsidTr="355F73CF">
        <w:tc>
          <w:tcPr>
            <w:tcW w:w="8635" w:type="dxa"/>
            <w:tcBorders>
              <w:bottom w:val="single" w:sz="4" w:space="0" w:color="auto"/>
            </w:tcBorders>
            <w:shd w:val="clear" w:color="auto" w:fill="auto"/>
          </w:tcPr>
          <w:p w14:paraId="21D85428"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(e.g.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032155EE" w14:textId="334A7B69"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07850FD3" w14:textId="77777777" w:rsidTr="355F73CF">
        <w:tc>
          <w:tcPr>
            <w:tcW w:w="8635" w:type="dxa"/>
            <w:tcBorders>
              <w:bottom w:val="single" w:sz="4" w:space="0" w:color="auto"/>
            </w:tcBorders>
            <w:shd w:val="clear" w:color="auto" w:fill="auto"/>
          </w:tcPr>
          <w:p w14:paraId="2671A3DF" w14:textId="77777777" w:rsidR="005E5F0D" w:rsidRDefault="005E5F0D" w:rsidP="00ED7343">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70A86705" w14:textId="359872CA"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094C4119" w14:textId="77777777" w:rsidTr="355F73CF">
        <w:tc>
          <w:tcPr>
            <w:tcW w:w="8635" w:type="dxa"/>
            <w:tcBorders>
              <w:bottom w:val="single" w:sz="4" w:space="0" w:color="auto"/>
            </w:tcBorders>
            <w:shd w:val="clear" w:color="auto" w:fill="auto"/>
          </w:tcPr>
          <w:p w14:paraId="16BCBF70" w14:textId="77777777" w:rsidR="005E5F0D" w:rsidRDefault="005E5F0D" w:rsidP="00ED7343">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(e.g. collapse of buildings or infrastructure)?</w:t>
            </w:r>
          </w:p>
        </w:tc>
        <w:tc>
          <w:tcPr>
            <w:tcW w:w="900" w:type="dxa"/>
            <w:tcBorders>
              <w:bottom w:val="single" w:sz="4" w:space="0" w:color="auto"/>
            </w:tcBorders>
            <w:shd w:val="clear" w:color="auto" w:fill="auto"/>
          </w:tcPr>
          <w:p w14:paraId="6208DE7D" w14:textId="0DCAF1AD"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69F4D3AA" w14:textId="77777777" w:rsidTr="355F73CF">
        <w:tc>
          <w:tcPr>
            <w:tcW w:w="8635" w:type="dxa"/>
            <w:tcBorders>
              <w:bottom w:val="single" w:sz="4" w:space="0" w:color="auto"/>
            </w:tcBorders>
            <w:shd w:val="clear" w:color="auto" w:fill="auto"/>
          </w:tcPr>
          <w:p w14:paraId="4D6A0DD5" w14:textId="77777777" w:rsidR="005E5F0D" w:rsidRDefault="005E5F0D" w:rsidP="00ED7343">
            <w:pPr>
              <w:tabs>
                <w:tab w:val="left" w:pos="585"/>
              </w:tabs>
              <w:spacing w:before="60" w:after="60"/>
              <w:ind w:left="567" w:hanging="567"/>
              <w:rPr>
                <w:rFonts w:eastAsia="Times New Roman"/>
              </w:rPr>
            </w:pPr>
            <w:r>
              <w:rPr>
                <w:rFonts w:eastAsia="Times New Roman"/>
              </w:rPr>
              <w:t>3.4</w:t>
            </w:r>
            <w:r>
              <w:rPr>
                <w:rFonts w:eastAsia="Times New Roman"/>
              </w:rPr>
              <w:tab/>
              <w:t xml:space="preserve">risks of </w:t>
            </w:r>
            <w:r w:rsidRPr="004B3E18">
              <w:rPr>
                <w:rFonts w:eastAsia="Times New Roman"/>
              </w:rPr>
              <w:t>water-borne or other vector-borne diseases</w:t>
            </w:r>
            <w:r>
              <w:rPr>
                <w:rFonts w:eastAsia="Times New Roman"/>
              </w:rPr>
              <w:t xml:space="preserve"> (e.g. temporary breeding habitats), </w:t>
            </w:r>
            <w:r w:rsidRPr="004B3E18">
              <w:rPr>
                <w:rFonts w:eastAsia="Times New Roman"/>
              </w:rPr>
              <w:t xml:space="preserve">communicable </w:t>
            </w:r>
            <w:r>
              <w:rPr>
                <w:rFonts w:eastAsia="Times New Roman"/>
              </w:rPr>
              <w:t>and noncommunicable diseases, nutritional disorders, mental health</w:t>
            </w:r>
            <w:r w:rsidRPr="004B3E18">
              <w:rPr>
                <w:rFonts w:eastAsia="Times New Roman"/>
              </w:rPr>
              <w:t>?</w:t>
            </w:r>
          </w:p>
        </w:tc>
        <w:tc>
          <w:tcPr>
            <w:tcW w:w="900" w:type="dxa"/>
            <w:tcBorders>
              <w:bottom w:val="single" w:sz="4" w:space="0" w:color="auto"/>
            </w:tcBorders>
            <w:shd w:val="clear" w:color="auto" w:fill="auto"/>
          </w:tcPr>
          <w:p w14:paraId="78A19598" w14:textId="2E27F82B"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2988317A" w14:textId="77777777" w:rsidTr="355F73CF">
        <w:tc>
          <w:tcPr>
            <w:tcW w:w="8635" w:type="dxa"/>
            <w:tcBorders>
              <w:bottom w:val="single" w:sz="4" w:space="0" w:color="auto"/>
            </w:tcBorders>
            <w:shd w:val="clear" w:color="auto" w:fill="auto"/>
          </w:tcPr>
          <w:p w14:paraId="70690CE0" w14:textId="77777777" w:rsidR="005E5F0D" w:rsidRDefault="005E5F0D" w:rsidP="00ED7343">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091FF1B4" w14:textId="1121EC91"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3BA2B63A" w14:textId="77777777" w:rsidTr="355F73CF">
        <w:tc>
          <w:tcPr>
            <w:tcW w:w="8635" w:type="dxa"/>
            <w:tcBorders>
              <w:bottom w:val="single" w:sz="4" w:space="0" w:color="auto"/>
            </w:tcBorders>
            <w:shd w:val="clear" w:color="auto" w:fill="auto"/>
          </w:tcPr>
          <w:p w14:paraId="68DED9CD" w14:textId="77777777" w:rsidR="005E5F0D" w:rsidRDefault="005E5F0D" w:rsidP="00ED7343">
            <w:pPr>
              <w:tabs>
                <w:tab w:val="left" w:pos="585"/>
              </w:tabs>
              <w:spacing w:before="60" w:after="60"/>
              <w:ind w:left="567" w:hanging="567"/>
              <w:rPr>
                <w:rFonts w:eastAsia="Times New Roman"/>
              </w:rPr>
            </w:pPr>
            <w:r>
              <w:rPr>
                <w:rFonts w:eastAsia="Times New Roman"/>
              </w:rPr>
              <w:t>3.6</w:t>
            </w:r>
            <w:r>
              <w:rPr>
                <w:rFonts w:eastAsia="Times New Roman"/>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48568E6D" w14:textId="25F4E9C6"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0866FDC8" w14:textId="77777777" w:rsidTr="355F73CF">
        <w:tc>
          <w:tcPr>
            <w:tcW w:w="8635" w:type="dxa"/>
            <w:tcBorders>
              <w:bottom w:val="single" w:sz="4" w:space="0" w:color="auto"/>
            </w:tcBorders>
            <w:shd w:val="clear" w:color="auto" w:fill="auto"/>
          </w:tcPr>
          <w:p w14:paraId="6C35A59C" w14:textId="77777777" w:rsidR="005E5F0D" w:rsidRPr="004B3E18" w:rsidRDefault="005E5F0D" w:rsidP="00ED7343">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900" w:type="dxa"/>
            <w:tcBorders>
              <w:bottom w:val="single" w:sz="4" w:space="0" w:color="auto"/>
            </w:tcBorders>
            <w:shd w:val="clear" w:color="auto" w:fill="auto"/>
          </w:tcPr>
          <w:p w14:paraId="611F4A01" w14:textId="3977899B"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7F77914E" w14:textId="77777777" w:rsidTr="355F73CF">
        <w:tc>
          <w:tcPr>
            <w:tcW w:w="8635" w:type="dxa"/>
            <w:tcBorders>
              <w:bottom w:val="single" w:sz="4" w:space="0" w:color="auto"/>
            </w:tcBorders>
            <w:shd w:val="clear" w:color="auto" w:fill="auto"/>
          </w:tcPr>
          <w:p w14:paraId="722286F8" w14:textId="77777777" w:rsidR="005E5F0D" w:rsidRPr="004B3E18" w:rsidRDefault="005E5F0D" w:rsidP="00ED7343">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900" w:type="dxa"/>
            <w:tcBorders>
              <w:bottom w:val="single" w:sz="4" w:space="0" w:color="auto"/>
            </w:tcBorders>
            <w:shd w:val="clear" w:color="auto" w:fill="auto"/>
          </w:tcPr>
          <w:p w14:paraId="31A0C378" w14:textId="6916CD9C"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7BCDE85D" w14:textId="77777777" w:rsidTr="355F73CF">
        <w:trPr>
          <w:trHeight w:val="503"/>
        </w:trPr>
        <w:tc>
          <w:tcPr>
            <w:tcW w:w="8635" w:type="dxa"/>
            <w:tcBorders>
              <w:bottom w:val="single" w:sz="4" w:space="0" w:color="auto"/>
            </w:tcBorders>
            <w:shd w:val="clear" w:color="auto" w:fill="DBE5F1"/>
            <w:vAlign w:val="center"/>
          </w:tcPr>
          <w:p w14:paraId="290E5ED0"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4: Cultural Heritage</w:t>
            </w:r>
          </w:p>
        </w:tc>
        <w:tc>
          <w:tcPr>
            <w:tcW w:w="900" w:type="dxa"/>
            <w:tcBorders>
              <w:bottom w:val="single" w:sz="4" w:space="0" w:color="auto"/>
            </w:tcBorders>
            <w:shd w:val="clear" w:color="auto" w:fill="DBE5F1"/>
            <w:vAlign w:val="center"/>
          </w:tcPr>
          <w:p w14:paraId="2758269C" w14:textId="77777777" w:rsidR="005E5F0D" w:rsidRPr="004B3E18" w:rsidRDefault="005E5F0D" w:rsidP="00ED7343">
            <w:pPr>
              <w:tabs>
                <w:tab w:val="left" w:pos="585"/>
              </w:tabs>
              <w:spacing w:before="60" w:after="60"/>
              <w:ind w:left="567" w:hanging="567"/>
              <w:rPr>
                <w:rFonts w:eastAsia="Times New Roman"/>
              </w:rPr>
            </w:pPr>
          </w:p>
        </w:tc>
      </w:tr>
      <w:tr w:rsidR="005E5F0D" w:rsidRPr="00E14174" w14:paraId="58F3370B" w14:textId="77777777" w:rsidTr="355F73CF">
        <w:tc>
          <w:tcPr>
            <w:tcW w:w="8635" w:type="dxa"/>
            <w:tcBorders>
              <w:bottom w:val="single" w:sz="4" w:space="0" w:color="auto"/>
            </w:tcBorders>
            <w:shd w:val="clear" w:color="auto" w:fill="auto"/>
          </w:tcPr>
          <w:p w14:paraId="255832BF" w14:textId="77777777" w:rsidR="005E5F0D" w:rsidRPr="00E344B9" w:rsidRDefault="005E5F0D" w:rsidP="00ED7343">
            <w:pPr>
              <w:tabs>
                <w:tab w:val="left" w:pos="585"/>
              </w:tabs>
              <w:spacing w:before="60" w:after="60"/>
              <w:ind w:left="567" w:hanging="567"/>
              <w:rPr>
                <w:rFonts w:eastAsia="Times New Roman"/>
                <w:i/>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to</w:t>
            </w:r>
            <w:r w:rsidRPr="00E344B9">
              <w:rPr>
                <w:rFonts w:eastAsia="Times New Roman"/>
                <w:i/>
              </w:rPr>
              <w:t>:</w:t>
            </w:r>
          </w:p>
        </w:tc>
        <w:tc>
          <w:tcPr>
            <w:tcW w:w="900" w:type="dxa"/>
            <w:tcBorders>
              <w:bottom w:val="single" w:sz="4" w:space="0" w:color="auto"/>
            </w:tcBorders>
            <w:shd w:val="clear" w:color="auto" w:fill="auto"/>
          </w:tcPr>
          <w:p w14:paraId="439F7FB6" w14:textId="77777777" w:rsidR="005E5F0D" w:rsidRPr="00E14174" w:rsidRDefault="005E5F0D" w:rsidP="00ED7343">
            <w:pPr>
              <w:tabs>
                <w:tab w:val="left" w:pos="585"/>
              </w:tabs>
              <w:spacing w:before="60" w:after="60"/>
              <w:ind w:left="567" w:hanging="567"/>
              <w:rPr>
                <w:rFonts w:eastAsia="Times New Roman"/>
              </w:rPr>
            </w:pPr>
          </w:p>
        </w:tc>
      </w:tr>
      <w:tr w:rsidR="005E5F0D" w:rsidRPr="003C46F8" w14:paraId="3EC62225" w14:textId="77777777" w:rsidTr="355F73CF">
        <w:tc>
          <w:tcPr>
            <w:tcW w:w="8635" w:type="dxa"/>
            <w:tcBorders>
              <w:bottom w:val="single" w:sz="4" w:space="0" w:color="auto"/>
            </w:tcBorders>
            <w:shd w:val="clear" w:color="auto" w:fill="auto"/>
          </w:tcPr>
          <w:p w14:paraId="0593773E" w14:textId="77777777" w:rsidR="005E5F0D" w:rsidRPr="00E344B9" w:rsidRDefault="005E5F0D" w:rsidP="00ED7343">
            <w:pPr>
              <w:tabs>
                <w:tab w:val="left" w:pos="585"/>
              </w:tabs>
              <w:spacing w:before="60" w:after="60"/>
              <w:ind w:left="567" w:hanging="567"/>
              <w:rPr>
                <w:rFonts w:eastAsia="Times New Roman"/>
              </w:rPr>
            </w:pPr>
            <w:r>
              <w:rPr>
                <w:rFonts w:eastAsia="Times New Roman"/>
              </w:rPr>
              <w:t>4.1</w:t>
            </w:r>
            <w:r>
              <w:rPr>
                <w:rFonts w:eastAsia="Times New Roman"/>
              </w:rPr>
              <w:tab/>
              <w:t>activities adjacent to or within a Cultural Heritage site?</w:t>
            </w:r>
          </w:p>
        </w:tc>
        <w:tc>
          <w:tcPr>
            <w:tcW w:w="900" w:type="dxa"/>
            <w:tcBorders>
              <w:bottom w:val="single" w:sz="4" w:space="0" w:color="auto"/>
            </w:tcBorders>
            <w:shd w:val="clear" w:color="auto" w:fill="auto"/>
          </w:tcPr>
          <w:p w14:paraId="05523BA0" w14:textId="28B17A60" w:rsidR="005E5F0D" w:rsidRPr="00E344B9" w:rsidRDefault="00737E9C" w:rsidP="00ED7343">
            <w:pPr>
              <w:tabs>
                <w:tab w:val="left" w:pos="585"/>
              </w:tabs>
              <w:spacing w:before="60" w:after="60"/>
              <w:ind w:left="567" w:hanging="567"/>
              <w:rPr>
                <w:rFonts w:eastAsia="Times New Roman"/>
              </w:rPr>
            </w:pPr>
            <w:r>
              <w:rPr>
                <w:rFonts w:eastAsia="Times New Roman"/>
              </w:rPr>
              <w:t>No</w:t>
            </w:r>
          </w:p>
        </w:tc>
      </w:tr>
      <w:tr w:rsidR="005E5F0D" w:rsidRPr="003C46F8" w14:paraId="1561499E" w14:textId="77777777" w:rsidTr="355F73CF">
        <w:tc>
          <w:tcPr>
            <w:tcW w:w="8635" w:type="dxa"/>
            <w:tcBorders>
              <w:bottom w:val="single" w:sz="4" w:space="0" w:color="auto"/>
            </w:tcBorders>
            <w:shd w:val="clear" w:color="auto" w:fill="auto"/>
          </w:tcPr>
          <w:p w14:paraId="5218C80C" w14:textId="77777777" w:rsidR="005E5F0D" w:rsidRPr="00E344B9" w:rsidRDefault="005E5F0D" w:rsidP="00ED7343">
            <w:pPr>
              <w:tabs>
                <w:tab w:val="left" w:pos="585"/>
              </w:tabs>
              <w:spacing w:before="60" w:after="60"/>
              <w:ind w:left="567" w:hanging="567"/>
              <w:rPr>
                <w:rFonts w:eastAsia="Times New Roman"/>
              </w:rPr>
            </w:pPr>
            <w:r>
              <w:rPr>
                <w:rFonts w:eastAsia="Times New Roman"/>
              </w:rPr>
              <w:t>4.2</w:t>
            </w:r>
            <w:r>
              <w:rPr>
                <w:rFonts w:eastAsia="Times New Roman"/>
              </w:rPr>
              <w:tab/>
              <w:t>significant excavations, demolitions, movement of earth, flooding or other environmental changes?</w:t>
            </w:r>
          </w:p>
        </w:tc>
        <w:tc>
          <w:tcPr>
            <w:tcW w:w="900" w:type="dxa"/>
            <w:tcBorders>
              <w:bottom w:val="single" w:sz="4" w:space="0" w:color="auto"/>
            </w:tcBorders>
            <w:shd w:val="clear" w:color="auto" w:fill="auto"/>
          </w:tcPr>
          <w:p w14:paraId="1BBF4FB3" w14:textId="7EECD952" w:rsidR="005E5F0D" w:rsidRPr="00E344B9"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6C6A7EB6" w14:textId="77777777" w:rsidTr="355F73CF">
        <w:tc>
          <w:tcPr>
            <w:tcW w:w="8635" w:type="dxa"/>
            <w:tcBorders>
              <w:bottom w:val="single" w:sz="4" w:space="0" w:color="auto"/>
            </w:tcBorders>
            <w:shd w:val="clear" w:color="auto" w:fill="auto"/>
          </w:tcPr>
          <w:p w14:paraId="5051DFBB"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(e.g.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900" w:type="dxa"/>
            <w:tcBorders>
              <w:bottom w:val="single" w:sz="4" w:space="0" w:color="auto"/>
            </w:tcBorders>
            <w:shd w:val="clear" w:color="auto" w:fill="auto"/>
          </w:tcPr>
          <w:p w14:paraId="7000DEA6" w14:textId="21077524"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39C620D0" w14:textId="77777777" w:rsidTr="355F73CF">
        <w:tc>
          <w:tcPr>
            <w:tcW w:w="8635" w:type="dxa"/>
            <w:tcBorders>
              <w:bottom w:val="single" w:sz="4" w:space="0" w:color="auto"/>
            </w:tcBorders>
            <w:shd w:val="clear" w:color="auto" w:fill="auto"/>
          </w:tcPr>
          <w:p w14:paraId="4C8C086C" w14:textId="77777777" w:rsidR="005E5F0D" w:rsidRPr="004B3E18" w:rsidRDefault="005E5F0D" w:rsidP="00ED7343">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900" w:type="dxa"/>
            <w:tcBorders>
              <w:bottom w:val="single" w:sz="4" w:space="0" w:color="auto"/>
            </w:tcBorders>
            <w:shd w:val="clear" w:color="auto" w:fill="auto"/>
          </w:tcPr>
          <w:p w14:paraId="332BFE43" w14:textId="5E4C6E0E"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17A6D528" w14:textId="77777777" w:rsidTr="355F73CF">
        <w:tc>
          <w:tcPr>
            <w:tcW w:w="8635" w:type="dxa"/>
            <w:tcBorders>
              <w:bottom w:val="single" w:sz="4" w:space="0" w:color="auto"/>
            </w:tcBorders>
            <w:shd w:val="clear" w:color="auto" w:fill="auto"/>
          </w:tcPr>
          <w:p w14:paraId="00E5A88D" w14:textId="77777777" w:rsidR="005E5F0D" w:rsidRPr="004B3E18" w:rsidRDefault="005E5F0D" w:rsidP="00ED7343">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(e.g.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900" w:type="dxa"/>
            <w:tcBorders>
              <w:bottom w:val="single" w:sz="4" w:space="0" w:color="auto"/>
            </w:tcBorders>
            <w:shd w:val="clear" w:color="auto" w:fill="auto"/>
          </w:tcPr>
          <w:p w14:paraId="057FECA9" w14:textId="32242DDD"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638AF90A" w14:textId="77777777" w:rsidTr="355F73CF">
        <w:trPr>
          <w:trHeight w:val="566"/>
        </w:trPr>
        <w:tc>
          <w:tcPr>
            <w:tcW w:w="8635" w:type="dxa"/>
            <w:tcBorders>
              <w:bottom w:val="single" w:sz="4" w:space="0" w:color="auto"/>
            </w:tcBorders>
            <w:shd w:val="clear" w:color="auto" w:fill="DBE5F1"/>
            <w:vAlign w:val="center"/>
          </w:tcPr>
          <w:p w14:paraId="764C229F"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5: Displacement and Resettlement</w:t>
            </w:r>
          </w:p>
        </w:tc>
        <w:tc>
          <w:tcPr>
            <w:tcW w:w="900" w:type="dxa"/>
            <w:tcBorders>
              <w:bottom w:val="single" w:sz="4" w:space="0" w:color="auto"/>
            </w:tcBorders>
            <w:shd w:val="clear" w:color="auto" w:fill="DBE5F1"/>
            <w:vAlign w:val="center"/>
          </w:tcPr>
          <w:p w14:paraId="61D92C72" w14:textId="77777777" w:rsidR="005E5F0D" w:rsidRPr="004B3E18" w:rsidRDefault="005E5F0D" w:rsidP="00ED7343">
            <w:pPr>
              <w:tabs>
                <w:tab w:val="left" w:pos="585"/>
              </w:tabs>
              <w:spacing w:before="60" w:after="60"/>
              <w:ind w:left="567" w:hanging="567"/>
              <w:rPr>
                <w:rFonts w:eastAsia="Times New Roman"/>
              </w:rPr>
            </w:pPr>
          </w:p>
        </w:tc>
      </w:tr>
      <w:tr w:rsidR="005E5F0D" w:rsidRPr="001C35FF" w14:paraId="211B412E" w14:textId="77777777" w:rsidTr="355F73CF">
        <w:tc>
          <w:tcPr>
            <w:tcW w:w="8635" w:type="dxa"/>
            <w:tcBorders>
              <w:bottom w:val="single" w:sz="4" w:space="0" w:color="auto"/>
            </w:tcBorders>
            <w:shd w:val="clear" w:color="auto" w:fill="auto"/>
          </w:tcPr>
          <w:p w14:paraId="6580D67D" w14:textId="77777777" w:rsidR="005E5F0D" w:rsidRPr="00E344B9" w:rsidRDefault="005E5F0D" w:rsidP="00ED7343">
            <w:pPr>
              <w:tabs>
                <w:tab w:val="left" w:pos="585"/>
              </w:tabs>
              <w:spacing w:before="60" w:after="60"/>
              <w:ind w:left="567" w:hanging="567"/>
              <w:rPr>
                <w:i/>
              </w:rPr>
            </w:pPr>
            <w:r w:rsidRPr="00E344B9">
              <w:rPr>
                <w:i/>
              </w:rPr>
              <w:t xml:space="preserve">Would the </w:t>
            </w:r>
            <w:r>
              <w:rPr>
                <w:i/>
              </w:rPr>
              <w:t>project</w:t>
            </w:r>
            <w:r w:rsidRPr="00E344B9">
              <w:rPr>
                <w:i/>
              </w:rPr>
              <w:t xml:space="preserve"> </w:t>
            </w:r>
            <w:r>
              <w:rPr>
                <w:i/>
              </w:rPr>
              <w:t>potentially involve or lead to</w:t>
            </w:r>
            <w:r w:rsidRPr="00E344B9">
              <w:rPr>
                <w:i/>
              </w:rPr>
              <w:t>:</w:t>
            </w:r>
          </w:p>
        </w:tc>
        <w:tc>
          <w:tcPr>
            <w:tcW w:w="900" w:type="dxa"/>
            <w:tcBorders>
              <w:bottom w:val="single" w:sz="4" w:space="0" w:color="auto"/>
            </w:tcBorders>
            <w:shd w:val="clear" w:color="auto" w:fill="auto"/>
          </w:tcPr>
          <w:p w14:paraId="1AB15BCB" w14:textId="77777777" w:rsidR="005E5F0D" w:rsidRPr="00E344B9" w:rsidRDefault="005E5F0D" w:rsidP="00ED7343">
            <w:pPr>
              <w:tabs>
                <w:tab w:val="left" w:pos="585"/>
              </w:tabs>
              <w:spacing w:before="60" w:after="60"/>
              <w:ind w:left="567" w:hanging="567"/>
              <w:rPr>
                <w:rFonts w:eastAsia="Times New Roman"/>
                <w:i/>
              </w:rPr>
            </w:pPr>
          </w:p>
        </w:tc>
      </w:tr>
      <w:tr w:rsidR="005E5F0D" w:rsidRPr="004B3E18" w14:paraId="3F37EE04" w14:textId="77777777" w:rsidTr="355F73CF">
        <w:tc>
          <w:tcPr>
            <w:tcW w:w="8635" w:type="dxa"/>
            <w:tcBorders>
              <w:bottom w:val="single" w:sz="4" w:space="0" w:color="auto"/>
            </w:tcBorders>
            <w:shd w:val="clear" w:color="auto" w:fill="auto"/>
          </w:tcPr>
          <w:p w14:paraId="2DA051A9" w14:textId="77777777" w:rsidR="005E5F0D" w:rsidRPr="004B3E18" w:rsidRDefault="005E5F0D" w:rsidP="00ED7343">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900" w:type="dxa"/>
            <w:tcBorders>
              <w:bottom w:val="single" w:sz="4" w:space="0" w:color="auto"/>
            </w:tcBorders>
            <w:shd w:val="clear" w:color="auto" w:fill="auto"/>
          </w:tcPr>
          <w:p w14:paraId="7A6992F6" w14:textId="72EA792B"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7E6E2CC7" w14:textId="77777777" w:rsidTr="355F73CF">
        <w:tc>
          <w:tcPr>
            <w:tcW w:w="8635" w:type="dxa"/>
            <w:tcBorders>
              <w:bottom w:val="single" w:sz="4" w:space="0" w:color="auto"/>
            </w:tcBorders>
            <w:shd w:val="clear" w:color="auto" w:fill="auto"/>
          </w:tcPr>
          <w:p w14:paraId="5FB2D2AA" w14:textId="77777777" w:rsidR="005E5F0D" w:rsidRPr="004B3E18" w:rsidRDefault="005E5F0D" w:rsidP="00ED7343">
            <w:pPr>
              <w:tabs>
                <w:tab w:val="left" w:pos="585"/>
              </w:tabs>
              <w:spacing w:before="60" w:after="60"/>
              <w:ind w:left="567" w:hanging="567"/>
              <w:rPr>
                <w:rFonts w:eastAsia="Times New Roman"/>
                <w:b/>
              </w:rPr>
            </w:pPr>
            <w:r w:rsidRPr="004B3E18">
              <w:t>5.2</w:t>
            </w:r>
            <w:r w:rsidRPr="004B3E18">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A489AF9" w14:textId="6CA7CA0E"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0CADD570" w14:textId="77777777" w:rsidTr="355F73CF">
        <w:tc>
          <w:tcPr>
            <w:tcW w:w="8635" w:type="dxa"/>
            <w:tcBorders>
              <w:bottom w:val="single" w:sz="4" w:space="0" w:color="auto"/>
            </w:tcBorders>
            <w:shd w:val="clear" w:color="auto" w:fill="auto"/>
          </w:tcPr>
          <w:p w14:paraId="63B8C4D4" w14:textId="77777777" w:rsidR="005E5F0D" w:rsidRPr="004B3E18" w:rsidRDefault="005E5F0D" w:rsidP="00ED7343">
            <w:pPr>
              <w:tabs>
                <w:tab w:val="left" w:pos="585"/>
              </w:tabs>
              <w:spacing w:before="60" w:after="60"/>
              <w:ind w:left="567" w:hanging="567"/>
            </w:pPr>
            <w:r w:rsidRPr="004B3E18">
              <w:rPr>
                <w:rFonts w:eastAsia="Times New Roman"/>
              </w:rPr>
              <w:lastRenderedPageBreak/>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FootnoteReference"/>
                <w:rFonts w:eastAsia="Times New Roman"/>
              </w:rPr>
              <w:footnoteReference w:id="4"/>
            </w:r>
          </w:p>
        </w:tc>
        <w:tc>
          <w:tcPr>
            <w:tcW w:w="900" w:type="dxa"/>
            <w:tcBorders>
              <w:bottom w:val="single" w:sz="4" w:space="0" w:color="auto"/>
            </w:tcBorders>
            <w:shd w:val="clear" w:color="auto" w:fill="auto"/>
          </w:tcPr>
          <w:p w14:paraId="4263E0A4" w14:textId="10975553"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12245C64" w14:textId="77777777" w:rsidTr="355F73CF">
        <w:tc>
          <w:tcPr>
            <w:tcW w:w="8635" w:type="dxa"/>
            <w:tcBorders>
              <w:bottom w:val="single" w:sz="4" w:space="0" w:color="auto"/>
            </w:tcBorders>
            <w:shd w:val="clear" w:color="auto" w:fill="auto"/>
          </w:tcPr>
          <w:p w14:paraId="03E1E5B6"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5.4</w:t>
            </w:r>
            <w:r w:rsidRPr="004B3E18">
              <w:rPr>
                <w:rFonts w:eastAsia="Times New Roman"/>
              </w:rPr>
              <w:tab/>
            </w:r>
            <w:r>
              <w:rPr>
                <w:rFonts w:eastAsia="Times New Roman"/>
              </w:rPr>
              <w:t>impacts on or changes to</w:t>
            </w:r>
            <w:r w:rsidRPr="004B3E18">
              <w:rPr>
                <w:rFonts w:eastAsia="Times New Roman"/>
              </w:rPr>
              <w:t xml:space="preserve"> land tenure arrangements and/or community based property rights/customary rights to land, territories and/or resources? </w:t>
            </w:r>
          </w:p>
        </w:tc>
        <w:tc>
          <w:tcPr>
            <w:tcW w:w="900" w:type="dxa"/>
            <w:tcBorders>
              <w:bottom w:val="single" w:sz="4" w:space="0" w:color="auto"/>
            </w:tcBorders>
            <w:shd w:val="clear" w:color="auto" w:fill="auto"/>
          </w:tcPr>
          <w:p w14:paraId="0C361731" w14:textId="59C66943"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0DF6583A" w14:textId="77777777" w:rsidTr="355F73CF">
        <w:trPr>
          <w:trHeight w:val="584"/>
        </w:trPr>
        <w:tc>
          <w:tcPr>
            <w:tcW w:w="8635" w:type="dxa"/>
            <w:tcBorders>
              <w:bottom w:val="single" w:sz="4" w:space="0" w:color="auto"/>
            </w:tcBorders>
            <w:shd w:val="clear" w:color="auto" w:fill="DBE5F1"/>
            <w:vAlign w:val="center"/>
          </w:tcPr>
          <w:p w14:paraId="17F9148A"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6: Indigenous Peoples</w:t>
            </w:r>
          </w:p>
        </w:tc>
        <w:tc>
          <w:tcPr>
            <w:tcW w:w="900" w:type="dxa"/>
            <w:tcBorders>
              <w:bottom w:val="single" w:sz="4" w:space="0" w:color="auto"/>
            </w:tcBorders>
            <w:shd w:val="clear" w:color="auto" w:fill="DBE5F1"/>
            <w:vAlign w:val="center"/>
          </w:tcPr>
          <w:p w14:paraId="4995AC0D" w14:textId="77777777" w:rsidR="005E5F0D" w:rsidRPr="004B3E18" w:rsidRDefault="005E5F0D" w:rsidP="00ED7343">
            <w:pPr>
              <w:tabs>
                <w:tab w:val="left" w:pos="585"/>
              </w:tabs>
              <w:spacing w:before="60" w:after="60"/>
              <w:ind w:left="567" w:hanging="567"/>
              <w:rPr>
                <w:rFonts w:eastAsia="Times New Roman"/>
              </w:rPr>
            </w:pPr>
          </w:p>
        </w:tc>
      </w:tr>
      <w:tr w:rsidR="005E5F0D" w:rsidRPr="003C7D05" w14:paraId="44AAA0CA" w14:textId="77777777" w:rsidTr="355F73CF">
        <w:tc>
          <w:tcPr>
            <w:tcW w:w="8635" w:type="dxa"/>
            <w:tcBorders>
              <w:bottom w:val="single" w:sz="4" w:space="0" w:color="auto"/>
            </w:tcBorders>
            <w:shd w:val="clear" w:color="auto" w:fill="auto"/>
          </w:tcPr>
          <w:p w14:paraId="3EA352F5" w14:textId="77777777" w:rsidR="005E5F0D" w:rsidRPr="00E344B9" w:rsidRDefault="005E5F0D" w:rsidP="00ED7343">
            <w:pPr>
              <w:tabs>
                <w:tab w:val="left" w:pos="585"/>
              </w:tabs>
              <w:spacing w:before="60" w:after="60"/>
              <w:ind w:left="567" w:hanging="567"/>
              <w:rPr>
                <w:i/>
              </w:rPr>
            </w:pPr>
            <w:r>
              <w:rPr>
                <w:i/>
              </w:rPr>
              <w:t>Would the project potentially involve or lead to:</w:t>
            </w:r>
            <w:r w:rsidRPr="00E344B9">
              <w:rPr>
                <w:i/>
              </w:rPr>
              <w:t xml:space="preserve"> </w:t>
            </w:r>
          </w:p>
        </w:tc>
        <w:tc>
          <w:tcPr>
            <w:tcW w:w="900" w:type="dxa"/>
            <w:tcBorders>
              <w:bottom w:val="single" w:sz="4" w:space="0" w:color="auto"/>
            </w:tcBorders>
            <w:shd w:val="clear" w:color="auto" w:fill="auto"/>
          </w:tcPr>
          <w:p w14:paraId="1AB24916" w14:textId="77777777" w:rsidR="005E5F0D" w:rsidRPr="00E344B9" w:rsidRDefault="005E5F0D" w:rsidP="00ED7343">
            <w:pPr>
              <w:tabs>
                <w:tab w:val="left" w:pos="585"/>
              </w:tabs>
              <w:spacing w:before="60" w:after="60"/>
              <w:ind w:left="567" w:hanging="567"/>
              <w:rPr>
                <w:rFonts w:eastAsia="Times New Roman"/>
                <w:i/>
              </w:rPr>
            </w:pPr>
          </w:p>
        </w:tc>
      </w:tr>
      <w:tr w:rsidR="005E5F0D" w:rsidRPr="006B3B97" w14:paraId="1295FE98" w14:textId="77777777" w:rsidTr="355F73CF">
        <w:tc>
          <w:tcPr>
            <w:tcW w:w="8635" w:type="dxa"/>
            <w:tcBorders>
              <w:bottom w:val="single" w:sz="4" w:space="0" w:color="auto"/>
            </w:tcBorders>
            <w:shd w:val="clear" w:color="auto" w:fill="auto"/>
          </w:tcPr>
          <w:p w14:paraId="60E75061" w14:textId="77777777" w:rsidR="005E5F0D" w:rsidRPr="006B3B97" w:rsidRDefault="005E5F0D" w:rsidP="00ED7343">
            <w:pPr>
              <w:tabs>
                <w:tab w:val="left" w:pos="585"/>
              </w:tabs>
              <w:spacing w:before="60" w:after="60"/>
              <w:ind w:left="567" w:hanging="567"/>
            </w:pPr>
            <w:r w:rsidRPr="006B3B97">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900" w:type="dxa"/>
            <w:tcBorders>
              <w:bottom w:val="single" w:sz="4" w:space="0" w:color="auto"/>
            </w:tcBorders>
            <w:shd w:val="clear" w:color="auto" w:fill="auto"/>
          </w:tcPr>
          <w:p w14:paraId="250381C4" w14:textId="2ACB95E1" w:rsidR="005E5F0D" w:rsidRPr="006B3B97"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1B17325A" w14:textId="77777777" w:rsidTr="355F73CF">
        <w:tc>
          <w:tcPr>
            <w:tcW w:w="8635" w:type="dxa"/>
            <w:tcBorders>
              <w:bottom w:val="single" w:sz="4" w:space="0" w:color="auto"/>
            </w:tcBorders>
            <w:shd w:val="clear" w:color="auto" w:fill="auto"/>
          </w:tcPr>
          <w:p w14:paraId="1F54BE26" w14:textId="77777777" w:rsidR="005E5F0D" w:rsidRPr="004B3E18" w:rsidRDefault="005E5F0D" w:rsidP="00ED7343">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900" w:type="dxa"/>
            <w:tcBorders>
              <w:bottom w:val="single" w:sz="4" w:space="0" w:color="auto"/>
            </w:tcBorders>
            <w:shd w:val="clear" w:color="auto" w:fill="auto"/>
          </w:tcPr>
          <w:p w14:paraId="110F82BC" w14:textId="757B344C"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3362F461" w14:textId="77777777" w:rsidTr="355F73CF">
        <w:tc>
          <w:tcPr>
            <w:tcW w:w="8635" w:type="dxa"/>
            <w:tcBorders>
              <w:bottom w:val="single" w:sz="4" w:space="0" w:color="auto"/>
            </w:tcBorders>
            <w:shd w:val="clear" w:color="auto" w:fill="auto"/>
          </w:tcPr>
          <w:p w14:paraId="63F3682E" w14:textId="77777777" w:rsidR="005E5F0D" w:rsidRPr="00D055E7" w:rsidRDefault="005E5F0D" w:rsidP="00ED7343">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0BF0A37A" w14:textId="77777777" w:rsidR="005E5F0D" w:rsidRPr="004B3E18" w:rsidRDefault="005E5F0D" w:rsidP="00ED7343">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r>
              <w:rPr>
                <w:rFonts w:eastAsia="Times New Roman"/>
                <w:i/>
              </w:rPr>
              <w:t>significant</w:t>
            </w:r>
            <w:r w:rsidRPr="00D055E7">
              <w:rPr>
                <w:rFonts w:eastAsia="Times New Roman"/>
                <w:i/>
              </w:rPr>
              <w:t xml:space="preserve"> and the </w:t>
            </w:r>
            <w:r>
              <w:rPr>
                <w:rFonts w:eastAsia="Times New Roman"/>
                <w:i/>
              </w:rPr>
              <w:t>project</w:t>
            </w:r>
            <w:r w:rsidRPr="00D055E7">
              <w:rPr>
                <w:rFonts w:eastAsia="Times New Roman"/>
                <w:i/>
              </w:rPr>
              <w:t xml:space="preserve"> would be categorized as either </w:t>
            </w:r>
            <w:r>
              <w:rPr>
                <w:rFonts w:eastAsia="Times New Roman"/>
                <w:i/>
              </w:rPr>
              <w:t>Substantial Risk</w:t>
            </w:r>
            <w:r w:rsidRPr="00D055E7">
              <w:rPr>
                <w:rFonts w:eastAsia="Times New Roman"/>
                <w:i/>
              </w:rPr>
              <w:t xml:space="preserve"> or High Risk</w:t>
            </w:r>
          </w:p>
        </w:tc>
        <w:tc>
          <w:tcPr>
            <w:tcW w:w="900" w:type="dxa"/>
            <w:tcBorders>
              <w:bottom w:val="single" w:sz="4" w:space="0" w:color="auto"/>
            </w:tcBorders>
            <w:shd w:val="clear" w:color="auto" w:fill="auto"/>
          </w:tcPr>
          <w:p w14:paraId="29BC2EFA" w14:textId="10EB0789"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78DEF37F" w14:textId="77777777" w:rsidTr="355F73CF">
        <w:tc>
          <w:tcPr>
            <w:tcW w:w="8635" w:type="dxa"/>
            <w:tcBorders>
              <w:bottom w:val="single" w:sz="4" w:space="0" w:color="auto"/>
            </w:tcBorders>
            <w:shd w:val="clear" w:color="auto" w:fill="auto"/>
          </w:tcPr>
          <w:p w14:paraId="7645F29E" w14:textId="77777777" w:rsidR="005E5F0D" w:rsidRPr="004B3E18" w:rsidRDefault="005E5F0D" w:rsidP="00ED7343">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74799F3E" w14:textId="6DA36DC4"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69837306" w14:textId="77777777" w:rsidTr="355F73CF">
        <w:tc>
          <w:tcPr>
            <w:tcW w:w="8635" w:type="dxa"/>
            <w:tcBorders>
              <w:bottom w:val="single" w:sz="4" w:space="0" w:color="auto"/>
            </w:tcBorders>
            <w:shd w:val="clear" w:color="auto" w:fill="auto"/>
          </w:tcPr>
          <w:p w14:paraId="1C305795" w14:textId="77777777" w:rsidR="005E5F0D" w:rsidRPr="004B3E18" w:rsidRDefault="005E5F0D" w:rsidP="00ED7343">
            <w:pPr>
              <w:tabs>
                <w:tab w:val="left" w:pos="585"/>
              </w:tabs>
              <w:spacing w:before="60" w:after="60"/>
              <w:ind w:left="567" w:hanging="567"/>
            </w:pPr>
            <w:r w:rsidRPr="004B3E18">
              <w:t>6.5</w:t>
            </w:r>
            <w:r w:rsidRPr="004B3E18">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59CC021" w14:textId="53EB9986"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648B0B61" w14:textId="77777777" w:rsidTr="355F73CF">
        <w:tc>
          <w:tcPr>
            <w:tcW w:w="8635" w:type="dxa"/>
            <w:tcBorders>
              <w:bottom w:val="single" w:sz="4" w:space="0" w:color="auto"/>
            </w:tcBorders>
            <w:shd w:val="clear" w:color="auto" w:fill="auto"/>
          </w:tcPr>
          <w:p w14:paraId="72E0A07E" w14:textId="77777777" w:rsidR="005E5F0D" w:rsidRDefault="005E5F0D" w:rsidP="00ED7343">
            <w:pPr>
              <w:tabs>
                <w:tab w:val="left" w:pos="585"/>
              </w:tabs>
              <w:spacing w:before="60" w:after="60"/>
              <w:ind w:left="567" w:hanging="567"/>
            </w:pPr>
            <w:r w:rsidRPr="004B3E18">
              <w:t>6.6</w:t>
            </w:r>
            <w:r w:rsidRPr="004B3E18">
              <w:tab/>
              <w:t>forced eviction or the whole or partial physical or economic displacement of indigenous peoples, including through access restrictions to lands, territories, and resources?</w:t>
            </w:r>
            <w:r>
              <w:t xml:space="preserve"> </w:t>
            </w:r>
          </w:p>
          <w:p w14:paraId="2E79F085" w14:textId="77777777" w:rsidR="005E5F0D" w:rsidRPr="004E7F6C" w:rsidRDefault="005E5F0D" w:rsidP="00ED7343">
            <w:pPr>
              <w:tabs>
                <w:tab w:val="left" w:pos="585"/>
              </w:tabs>
              <w:spacing w:before="60" w:after="60"/>
              <w:ind w:left="567" w:hanging="27"/>
              <w:rPr>
                <w:i/>
              </w:rPr>
            </w:pPr>
            <w:r>
              <w:rPr>
                <w:i/>
              </w:rPr>
              <w:t>Consider, and where appropriate ensure, consistency with the answers under Standard 5 above</w:t>
            </w:r>
          </w:p>
        </w:tc>
        <w:tc>
          <w:tcPr>
            <w:tcW w:w="900" w:type="dxa"/>
            <w:tcBorders>
              <w:bottom w:val="single" w:sz="4" w:space="0" w:color="auto"/>
            </w:tcBorders>
            <w:shd w:val="clear" w:color="auto" w:fill="auto"/>
          </w:tcPr>
          <w:p w14:paraId="170CE3C7" w14:textId="5618E2F1"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77DE2AFC" w14:textId="77777777" w:rsidTr="355F73CF">
        <w:tc>
          <w:tcPr>
            <w:tcW w:w="8635" w:type="dxa"/>
            <w:tcBorders>
              <w:bottom w:val="single" w:sz="4" w:space="0" w:color="auto"/>
            </w:tcBorders>
            <w:shd w:val="clear" w:color="auto" w:fill="auto"/>
          </w:tcPr>
          <w:p w14:paraId="45406A05" w14:textId="77777777" w:rsidR="005E5F0D" w:rsidRPr="004B3E18" w:rsidRDefault="005E5F0D" w:rsidP="00ED7343">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900" w:type="dxa"/>
            <w:tcBorders>
              <w:bottom w:val="single" w:sz="4" w:space="0" w:color="auto"/>
            </w:tcBorders>
            <w:shd w:val="clear" w:color="auto" w:fill="auto"/>
          </w:tcPr>
          <w:p w14:paraId="53301D3A" w14:textId="58E444A0"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79F2E557" w14:textId="77777777" w:rsidTr="355F73CF">
        <w:tc>
          <w:tcPr>
            <w:tcW w:w="8635" w:type="dxa"/>
            <w:tcBorders>
              <w:bottom w:val="single" w:sz="4" w:space="0" w:color="auto"/>
            </w:tcBorders>
            <w:shd w:val="clear" w:color="auto" w:fill="auto"/>
          </w:tcPr>
          <w:p w14:paraId="2123FB7C" w14:textId="77777777" w:rsidR="005E5F0D" w:rsidRPr="004B3E18" w:rsidRDefault="005E5F0D" w:rsidP="00ED7343">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900" w:type="dxa"/>
            <w:tcBorders>
              <w:bottom w:val="single" w:sz="4" w:space="0" w:color="auto"/>
            </w:tcBorders>
            <w:shd w:val="clear" w:color="auto" w:fill="auto"/>
          </w:tcPr>
          <w:p w14:paraId="7C739A49" w14:textId="7EA4E5A1"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515732D0" w14:textId="77777777" w:rsidTr="355F73CF">
        <w:tc>
          <w:tcPr>
            <w:tcW w:w="8635" w:type="dxa"/>
            <w:tcBorders>
              <w:bottom w:val="single" w:sz="4" w:space="0" w:color="auto"/>
            </w:tcBorders>
            <w:shd w:val="clear" w:color="auto" w:fill="auto"/>
          </w:tcPr>
          <w:p w14:paraId="76554080" w14:textId="77777777" w:rsidR="005E5F0D" w:rsidRDefault="005E5F0D" w:rsidP="00ED7343">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3F985F1E" w14:textId="77777777" w:rsidR="005E5F0D" w:rsidRPr="004B3E18" w:rsidRDefault="005E5F0D" w:rsidP="00ED7343">
            <w:pPr>
              <w:tabs>
                <w:tab w:val="left" w:pos="585"/>
              </w:tabs>
              <w:spacing w:before="60" w:after="60"/>
              <w:ind w:left="567" w:hanging="27"/>
            </w:pPr>
            <w:r>
              <w:rPr>
                <w:i/>
              </w:rPr>
              <w:t>Consider, and where appropriate ensure, consistency with the answers under Standard 4 above.</w:t>
            </w:r>
          </w:p>
        </w:tc>
        <w:tc>
          <w:tcPr>
            <w:tcW w:w="900" w:type="dxa"/>
            <w:tcBorders>
              <w:bottom w:val="single" w:sz="4" w:space="0" w:color="auto"/>
            </w:tcBorders>
            <w:shd w:val="clear" w:color="auto" w:fill="auto"/>
          </w:tcPr>
          <w:p w14:paraId="5385DC09" w14:textId="007FB567"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54A91C79" w14:textId="77777777" w:rsidTr="355F73CF">
        <w:trPr>
          <w:trHeight w:val="576"/>
        </w:trPr>
        <w:tc>
          <w:tcPr>
            <w:tcW w:w="8635" w:type="dxa"/>
            <w:tcBorders>
              <w:bottom w:val="single" w:sz="4" w:space="0" w:color="auto"/>
            </w:tcBorders>
            <w:shd w:val="clear" w:color="auto" w:fill="D9E2F3" w:themeFill="accent1" w:themeFillTint="33"/>
            <w:vAlign w:val="center"/>
          </w:tcPr>
          <w:p w14:paraId="194544D5" w14:textId="77777777" w:rsidR="005E5F0D" w:rsidRPr="004B3E18" w:rsidRDefault="005E5F0D" w:rsidP="00ED7343">
            <w:pPr>
              <w:tabs>
                <w:tab w:val="left" w:pos="585"/>
              </w:tabs>
              <w:spacing w:before="60" w:after="60"/>
              <w:ind w:left="567" w:hanging="567"/>
            </w:pPr>
            <w:r w:rsidRPr="004B3E18">
              <w:rPr>
                <w:rFonts w:eastAsia="Times New Roman"/>
                <w:b/>
              </w:rPr>
              <w:t xml:space="preserve">Standard 7: </w:t>
            </w:r>
            <w:r>
              <w:rPr>
                <w:rFonts w:eastAsia="Times New Roman"/>
                <w:b/>
              </w:rPr>
              <w:t xml:space="preserve">Labour and Working Conditions </w:t>
            </w:r>
          </w:p>
        </w:tc>
        <w:tc>
          <w:tcPr>
            <w:tcW w:w="900" w:type="dxa"/>
            <w:tcBorders>
              <w:bottom w:val="single" w:sz="4" w:space="0" w:color="auto"/>
            </w:tcBorders>
            <w:shd w:val="clear" w:color="auto" w:fill="D9E2F3" w:themeFill="accent1" w:themeFillTint="33"/>
          </w:tcPr>
          <w:p w14:paraId="116E6F1B"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2793AAD" w14:textId="77777777" w:rsidTr="355F73CF">
        <w:tc>
          <w:tcPr>
            <w:tcW w:w="8635" w:type="dxa"/>
            <w:tcBorders>
              <w:bottom w:val="single" w:sz="4" w:space="0" w:color="auto"/>
            </w:tcBorders>
            <w:shd w:val="clear" w:color="auto" w:fill="auto"/>
          </w:tcPr>
          <w:p w14:paraId="76B63A9A" w14:textId="77777777" w:rsidR="005E5F0D" w:rsidRPr="00E344B9" w:rsidRDefault="005E5F0D" w:rsidP="00ED7343">
            <w:pPr>
              <w:tabs>
                <w:tab w:val="left" w:pos="585"/>
              </w:tabs>
              <w:spacing w:before="60" w:after="60"/>
              <w:ind w:left="567" w:hanging="567"/>
              <w:rPr>
                <w:i/>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(note: applies to project and contractor workers)</w:t>
            </w:r>
          </w:p>
        </w:tc>
        <w:tc>
          <w:tcPr>
            <w:tcW w:w="900" w:type="dxa"/>
            <w:tcBorders>
              <w:bottom w:val="single" w:sz="4" w:space="0" w:color="auto"/>
            </w:tcBorders>
            <w:shd w:val="clear" w:color="auto" w:fill="auto"/>
          </w:tcPr>
          <w:p w14:paraId="47F30E52"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1708695" w14:textId="77777777" w:rsidTr="355F73CF">
        <w:tc>
          <w:tcPr>
            <w:tcW w:w="8635" w:type="dxa"/>
            <w:tcBorders>
              <w:bottom w:val="single" w:sz="4" w:space="0" w:color="auto"/>
            </w:tcBorders>
            <w:shd w:val="clear" w:color="auto" w:fill="auto"/>
          </w:tcPr>
          <w:p w14:paraId="0FCCE55A" w14:textId="77777777" w:rsidR="005E5F0D" w:rsidRPr="004B3E18" w:rsidRDefault="005E5F0D" w:rsidP="00ED7343">
            <w:pPr>
              <w:tabs>
                <w:tab w:val="left" w:pos="585"/>
              </w:tabs>
              <w:spacing w:before="60" w:after="60"/>
              <w:ind w:left="567" w:hanging="567"/>
            </w:pPr>
            <w:r>
              <w:t>7.1</w:t>
            </w:r>
            <w:r>
              <w:tab/>
              <w:t>working conditions that do not meet national labour laws and international commitments?</w:t>
            </w:r>
          </w:p>
        </w:tc>
        <w:tc>
          <w:tcPr>
            <w:tcW w:w="900" w:type="dxa"/>
            <w:tcBorders>
              <w:bottom w:val="single" w:sz="4" w:space="0" w:color="auto"/>
            </w:tcBorders>
            <w:shd w:val="clear" w:color="auto" w:fill="auto"/>
          </w:tcPr>
          <w:p w14:paraId="428773C1" w14:textId="573A524E"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3043FB22" w14:textId="77777777" w:rsidTr="355F73CF">
        <w:tc>
          <w:tcPr>
            <w:tcW w:w="8635" w:type="dxa"/>
            <w:tcBorders>
              <w:bottom w:val="single" w:sz="4" w:space="0" w:color="auto"/>
            </w:tcBorders>
            <w:shd w:val="clear" w:color="auto" w:fill="auto"/>
          </w:tcPr>
          <w:p w14:paraId="34E7E94E" w14:textId="77777777" w:rsidR="005E5F0D" w:rsidRPr="004B3E18" w:rsidRDefault="005E5F0D" w:rsidP="00ED7343">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900" w:type="dxa"/>
            <w:tcBorders>
              <w:bottom w:val="single" w:sz="4" w:space="0" w:color="auto"/>
            </w:tcBorders>
            <w:shd w:val="clear" w:color="auto" w:fill="auto"/>
          </w:tcPr>
          <w:p w14:paraId="3FEE33BF" w14:textId="54322CF6"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6F373EF1" w14:textId="77777777" w:rsidTr="355F73CF">
        <w:tc>
          <w:tcPr>
            <w:tcW w:w="8635" w:type="dxa"/>
            <w:tcBorders>
              <w:bottom w:val="single" w:sz="4" w:space="0" w:color="auto"/>
            </w:tcBorders>
            <w:shd w:val="clear" w:color="auto" w:fill="auto"/>
          </w:tcPr>
          <w:p w14:paraId="3B060B89" w14:textId="77777777" w:rsidR="005E5F0D" w:rsidRPr="004B3E18" w:rsidRDefault="005E5F0D" w:rsidP="00ED7343">
            <w:pPr>
              <w:tabs>
                <w:tab w:val="left" w:pos="585"/>
              </w:tabs>
              <w:spacing w:before="60" w:after="60"/>
              <w:ind w:left="567" w:hanging="567"/>
            </w:pPr>
            <w:r>
              <w:rPr>
                <w:rFonts w:eastAsia="Times New Roman"/>
              </w:rPr>
              <w:t>7.3</w:t>
            </w:r>
            <w:r w:rsidRPr="004B3E18">
              <w:rPr>
                <w:rFonts w:eastAsia="Times New Roman"/>
              </w:rPr>
              <w:tab/>
            </w:r>
            <w:r>
              <w:rPr>
                <w:rFonts w:eastAsia="Times New Roman"/>
              </w:rPr>
              <w:t>use of child labour?</w:t>
            </w:r>
          </w:p>
        </w:tc>
        <w:tc>
          <w:tcPr>
            <w:tcW w:w="900" w:type="dxa"/>
            <w:tcBorders>
              <w:bottom w:val="single" w:sz="4" w:space="0" w:color="auto"/>
            </w:tcBorders>
            <w:shd w:val="clear" w:color="auto" w:fill="auto"/>
          </w:tcPr>
          <w:p w14:paraId="71F56BD8" w14:textId="5A53A5B7"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47480347" w14:textId="77777777" w:rsidTr="355F73CF">
        <w:tc>
          <w:tcPr>
            <w:tcW w:w="8635" w:type="dxa"/>
            <w:tcBorders>
              <w:bottom w:val="single" w:sz="4" w:space="0" w:color="auto"/>
            </w:tcBorders>
            <w:shd w:val="clear" w:color="auto" w:fill="auto"/>
          </w:tcPr>
          <w:p w14:paraId="35769EF5" w14:textId="77777777" w:rsidR="005E5F0D" w:rsidRPr="004B3E18" w:rsidRDefault="005E5F0D" w:rsidP="00ED7343">
            <w:pPr>
              <w:tabs>
                <w:tab w:val="left" w:pos="585"/>
              </w:tabs>
              <w:spacing w:before="60" w:after="60"/>
              <w:ind w:left="567" w:hanging="567"/>
            </w:pPr>
            <w:r>
              <w:t>7.4</w:t>
            </w:r>
            <w:r>
              <w:tab/>
              <w:t>use of forced labour?</w:t>
            </w:r>
          </w:p>
        </w:tc>
        <w:tc>
          <w:tcPr>
            <w:tcW w:w="900" w:type="dxa"/>
            <w:tcBorders>
              <w:bottom w:val="single" w:sz="4" w:space="0" w:color="auto"/>
            </w:tcBorders>
            <w:shd w:val="clear" w:color="auto" w:fill="auto"/>
          </w:tcPr>
          <w:p w14:paraId="22BCFD24" w14:textId="3A17DC69"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37B1680A" w14:textId="77777777" w:rsidTr="355F73CF">
        <w:tc>
          <w:tcPr>
            <w:tcW w:w="8635" w:type="dxa"/>
            <w:tcBorders>
              <w:bottom w:val="single" w:sz="4" w:space="0" w:color="auto"/>
            </w:tcBorders>
            <w:shd w:val="clear" w:color="auto" w:fill="auto"/>
          </w:tcPr>
          <w:p w14:paraId="30B29349" w14:textId="77777777" w:rsidR="005E5F0D" w:rsidRDefault="005E5F0D" w:rsidP="00ED7343">
            <w:pPr>
              <w:tabs>
                <w:tab w:val="left" w:pos="585"/>
              </w:tabs>
              <w:spacing w:before="60" w:after="60"/>
              <w:ind w:left="567" w:hanging="567"/>
            </w:pPr>
            <w:r>
              <w:t>7.5</w:t>
            </w:r>
            <w:r>
              <w:tab/>
              <w:t>discriminatory working conditions and/or lack of equal opportunity?</w:t>
            </w:r>
          </w:p>
        </w:tc>
        <w:tc>
          <w:tcPr>
            <w:tcW w:w="900" w:type="dxa"/>
            <w:tcBorders>
              <w:bottom w:val="single" w:sz="4" w:space="0" w:color="auto"/>
            </w:tcBorders>
            <w:shd w:val="clear" w:color="auto" w:fill="auto"/>
          </w:tcPr>
          <w:p w14:paraId="4DC91EDA" w14:textId="1072F6E1"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28C1D2AB" w14:textId="77777777" w:rsidTr="355F73CF">
        <w:tc>
          <w:tcPr>
            <w:tcW w:w="8635" w:type="dxa"/>
            <w:tcBorders>
              <w:bottom w:val="single" w:sz="4" w:space="0" w:color="auto"/>
            </w:tcBorders>
            <w:shd w:val="clear" w:color="auto" w:fill="auto"/>
          </w:tcPr>
          <w:p w14:paraId="2BF10F1E" w14:textId="77777777" w:rsidR="005E5F0D" w:rsidRPr="004B3E18" w:rsidRDefault="005E5F0D" w:rsidP="00ED7343">
            <w:pPr>
              <w:tabs>
                <w:tab w:val="left" w:pos="585"/>
              </w:tabs>
              <w:spacing w:before="60" w:after="60"/>
              <w:ind w:left="567" w:hanging="567"/>
            </w:pPr>
            <w:r>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(including violence and harassment) throughout the project life-cycle</w:t>
            </w:r>
            <w:r w:rsidRPr="004B3E18">
              <w:rPr>
                <w:rFonts w:eastAsia="Times New Roman"/>
              </w:rPr>
              <w:t>?</w:t>
            </w:r>
          </w:p>
        </w:tc>
        <w:tc>
          <w:tcPr>
            <w:tcW w:w="900" w:type="dxa"/>
            <w:tcBorders>
              <w:bottom w:val="single" w:sz="4" w:space="0" w:color="auto"/>
            </w:tcBorders>
            <w:shd w:val="clear" w:color="auto" w:fill="auto"/>
          </w:tcPr>
          <w:p w14:paraId="59DDB050" w14:textId="31E05E39"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4F8CC5F2" w14:textId="77777777" w:rsidTr="355F73CF">
        <w:trPr>
          <w:trHeight w:val="602"/>
        </w:trPr>
        <w:tc>
          <w:tcPr>
            <w:tcW w:w="8635" w:type="dxa"/>
            <w:tcBorders>
              <w:bottom w:val="single" w:sz="4" w:space="0" w:color="auto"/>
            </w:tcBorders>
            <w:shd w:val="clear" w:color="auto" w:fill="DBE5F1"/>
            <w:vAlign w:val="center"/>
          </w:tcPr>
          <w:p w14:paraId="2EBBA949" w14:textId="77777777" w:rsidR="005E5F0D" w:rsidRPr="004B3E18" w:rsidRDefault="005E5F0D" w:rsidP="00ED7343">
            <w:pPr>
              <w:tabs>
                <w:tab w:val="left" w:pos="570"/>
              </w:tabs>
              <w:spacing w:before="120"/>
              <w:rPr>
                <w:rFonts w:eastAsia="Times New Roman"/>
                <w:b/>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c>
          <w:tcPr>
            <w:tcW w:w="900" w:type="dxa"/>
            <w:tcBorders>
              <w:bottom w:val="single" w:sz="4" w:space="0" w:color="auto"/>
            </w:tcBorders>
            <w:shd w:val="clear" w:color="auto" w:fill="DBE5F1"/>
            <w:vAlign w:val="center"/>
          </w:tcPr>
          <w:p w14:paraId="705A3414" w14:textId="77777777" w:rsidR="005E5F0D" w:rsidRPr="004B3E18" w:rsidRDefault="005E5F0D" w:rsidP="00ED7343">
            <w:pPr>
              <w:rPr>
                <w:rFonts w:eastAsia="Times New Roman"/>
                <w:b/>
                <w:i/>
              </w:rPr>
            </w:pPr>
          </w:p>
        </w:tc>
      </w:tr>
      <w:tr w:rsidR="005E5F0D" w:rsidRPr="00BE056C" w14:paraId="6C5E66F1" w14:textId="77777777" w:rsidTr="355F73CF">
        <w:tc>
          <w:tcPr>
            <w:tcW w:w="8635" w:type="dxa"/>
            <w:shd w:val="clear" w:color="auto" w:fill="auto"/>
          </w:tcPr>
          <w:p w14:paraId="6692B74B" w14:textId="77777777" w:rsidR="005E5F0D" w:rsidRPr="00E344B9" w:rsidRDefault="005E5F0D" w:rsidP="00ED7343">
            <w:pPr>
              <w:tabs>
                <w:tab w:val="left" w:pos="585"/>
              </w:tabs>
              <w:spacing w:before="60" w:after="60"/>
              <w:ind w:left="567" w:hanging="567"/>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involve or lead to</w:t>
            </w:r>
            <w:r w:rsidRPr="00E344B9">
              <w:rPr>
                <w:rFonts w:eastAsia="Times New Roman"/>
                <w:i/>
              </w:rPr>
              <w:t>:</w:t>
            </w:r>
          </w:p>
        </w:tc>
        <w:tc>
          <w:tcPr>
            <w:tcW w:w="900" w:type="dxa"/>
            <w:shd w:val="clear" w:color="auto" w:fill="auto"/>
          </w:tcPr>
          <w:p w14:paraId="258EA50B" w14:textId="77777777" w:rsidR="005E5F0D" w:rsidRPr="00E344B9" w:rsidRDefault="005E5F0D" w:rsidP="00ED7343">
            <w:pPr>
              <w:rPr>
                <w:rFonts w:eastAsia="Times New Roman"/>
                <w:i/>
              </w:rPr>
            </w:pPr>
          </w:p>
        </w:tc>
      </w:tr>
      <w:tr w:rsidR="005E5F0D" w:rsidRPr="004B3E18" w14:paraId="113B04D6" w14:textId="77777777" w:rsidTr="355F73CF">
        <w:tc>
          <w:tcPr>
            <w:tcW w:w="8635" w:type="dxa"/>
            <w:shd w:val="clear" w:color="auto" w:fill="auto"/>
          </w:tcPr>
          <w:p w14:paraId="7CA0247B" w14:textId="77777777" w:rsidR="005E5F0D" w:rsidRPr="004B3E18" w:rsidRDefault="005E5F0D" w:rsidP="00ED7343">
            <w:pPr>
              <w:tabs>
                <w:tab w:val="left" w:pos="585"/>
              </w:tabs>
              <w:spacing w:before="60" w:after="60"/>
              <w:ind w:left="567" w:hanging="567"/>
              <w:rPr>
                <w:rFonts w:eastAsia="Times New Roman"/>
              </w:rPr>
            </w:pPr>
            <w:r>
              <w:rPr>
                <w:rFonts w:eastAsia="Times New Roman"/>
              </w:rPr>
              <w:lastRenderedPageBreak/>
              <w:t>8</w:t>
            </w:r>
            <w:r w:rsidRPr="004B3E18">
              <w:rPr>
                <w:rFonts w:eastAsia="Times New Roman"/>
              </w:rPr>
              <w:t>.1</w:t>
            </w:r>
            <w:r w:rsidRPr="004B3E18">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rPr>
                <w:t>transboundary impacts</w:t>
              </w:r>
            </w:hyperlink>
            <w:r w:rsidRPr="004B3E18">
              <w:rPr>
                <w:rFonts w:eastAsia="Times New Roman"/>
              </w:rPr>
              <w:t xml:space="preserve">? </w:t>
            </w:r>
          </w:p>
        </w:tc>
        <w:tc>
          <w:tcPr>
            <w:tcW w:w="900" w:type="dxa"/>
            <w:shd w:val="clear" w:color="auto" w:fill="auto"/>
          </w:tcPr>
          <w:p w14:paraId="26A4897B" w14:textId="0EF2F2AC" w:rsidR="005E5F0D" w:rsidRPr="004B3E18" w:rsidRDefault="00737E9C" w:rsidP="00ED7343">
            <w:pPr>
              <w:rPr>
                <w:rFonts w:eastAsia="Times New Roman"/>
              </w:rPr>
            </w:pPr>
            <w:r>
              <w:rPr>
                <w:rFonts w:eastAsia="Times New Roman"/>
              </w:rPr>
              <w:t>No</w:t>
            </w:r>
          </w:p>
        </w:tc>
      </w:tr>
      <w:tr w:rsidR="005E5F0D" w:rsidRPr="004B3E18" w14:paraId="3DC2D7B2" w14:textId="77777777" w:rsidTr="355F73CF">
        <w:tc>
          <w:tcPr>
            <w:tcW w:w="8635" w:type="dxa"/>
            <w:tcBorders>
              <w:bottom w:val="single" w:sz="4" w:space="0" w:color="auto"/>
            </w:tcBorders>
            <w:shd w:val="clear" w:color="auto" w:fill="auto"/>
          </w:tcPr>
          <w:p w14:paraId="20352E5B"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.2</w:t>
            </w:r>
            <w:r w:rsidRPr="004B3E18">
              <w:rPr>
                <w:rFonts w:eastAsia="Times New Roman"/>
              </w:rPr>
              <w:tab/>
            </w:r>
            <w:r>
              <w:rPr>
                <w:rFonts w:eastAsia="Times New Roman"/>
              </w:rPr>
              <w:t>t</w:t>
            </w:r>
            <w:r w:rsidRPr="004B3E18">
              <w:rPr>
                <w:rFonts w:eastAsia="Times New Roman"/>
              </w:rPr>
              <w:t>he generation of waste (both hazardous and non-hazardous)?</w:t>
            </w:r>
          </w:p>
        </w:tc>
        <w:tc>
          <w:tcPr>
            <w:tcW w:w="900" w:type="dxa"/>
            <w:tcBorders>
              <w:bottom w:val="single" w:sz="4" w:space="0" w:color="auto"/>
            </w:tcBorders>
            <w:shd w:val="clear" w:color="auto" w:fill="auto"/>
          </w:tcPr>
          <w:p w14:paraId="33401DC5" w14:textId="57FE49D8" w:rsidR="005E5F0D" w:rsidRPr="004B3E18" w:rsidRDefault="00737E9C" w:rsidP="00ED7343">
            <w:pPr>
              <w:rPr>
                <w:rFonts w:eastAsia="Times New Roman"/>
              </w:rPr>
            </w:pPr>
            <w:r>
              <w:rPr>
                <w:rFonts w:eastAsia="Times New Roman"/>
              </w:rPr>
              <w:t>No</w:t>
            </w:r>
          </w:p>
        </w:tc>
      </w:tr>
      <w:tr w:rsidR="005E5F0D" w:rsidRPr="004B3E18" w14:paraId="5ECB2890" w14:textId="77777777" w:rsidTr="355F73CF">
        <w:trPr>
          <w:trHeight w:val="402"/>
        </w:trPr>
        <w:tc>
          <w:tcPr>
            <w:tcW w:w="8635" w:type="dxa"/>
            <w:tcBorders>
              <w:bottom w:val="single" w:sz="4" w:space="0" w:color="auto"/>
            </w:tcBorders>
            <w:shd w:val="clear" w:color="auto" w:fill="auto"/>
          </w:tcPr>
          <w:p w14:paraId="76D9AC4A"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900" w:type="dxa"/>
            <w:tcBorders>
              <w:bottom w:val="single" w:sz="4" w:space="0" w:color="auto"/>
            </w:tcBorders>
            <w:shd w:val="clear" w:color="auto" w:fill="auto"/>
          </w:tcPr>
          <w:p w14:paraId="17B390EA" w14:textId="7DA9AB9B" w:rsidR="005E5F0D" w:rsidRPr="004B3E18" w:rsidRDefault="00737E9C" w:rsidP="00ED7343">
            <w:pPr>
              <w:rPr>
                <w:rFonts w:eastAsia="Times New Roman"/>
              </w:rPr>
            </w:pPr>
            <w:r>
              <w:rPr>
                <w:rFonts w:eastAsia="Times New Roman"/>
              </w:rPr>
              <w:t>No</w:t>
            </w:r>
          </w:p>
        </w:tc>
      </w:tr>
      <w:tr w:rsidR="005E5F0D" w:rsidRPr="004B3E18" w14:paraId="173F62D3" w14:textId="77777777" w:rsidTr="355F73CF">
        <w:trPr>
          <w:trHeight w:val="402"/>
        </w:trPr>
        <w:tc>
          <w:tcPr>
            <w:tcW w:w="8635" w:type="dxa"/>
            <w:tcBorders>
              <w:bottom w:val="single" w:sz="4" w:space="0" w:color="auto"/>
            </w:tcBorders>
            <w:shd w:val="clear" w:color="auto" w:fill="auto"/>
          </w:tcPr>
          <w:p w14:paraId="32E0080F" w14:textId="77777777" w:rsidR="005E5F0D" w:rsidRPr="004B3E18" w:rsidRDefault="005E5F0D" w:rsidP="00ED7343">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57A208EE" w14:textId="77777777" w:rsidR="005E5F0D" w:rsidRDefault="005E5F0D" w:rsidP="00ED7343">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2" w:history="1">
              <w:r w:rsidRPr="0058067B">
                <w:rPr>
                  <w:rStyle w:val="Hyperlink"/>
                  <w:rFonts w:eastAsia="Times New Roman"/>
                  <w:i/>
                </w:rPr>
                <w:t>Montreal Protocol</w:t>
              </w:r>
            </w:hyperlink>
            <w:r w:rsidRPr="0058067B">
              <w:rPr>
                <w:rFonts w:eastAsia="Times New Roman"/>
                <w:i/>
              </w:rPr>
              <w:t xml:space="preserve">, </w:t>
            </w:r>
            <w:hyperlink r:id="rId13" w:history="1">
              <w:r w:rsidRPr="0058067B">
                <w:rPr>
                  <w:rStyle w:val="Hyperlink"/>
                  <w:rFonts w:eastAsia="Times New Roman"/>
                  <w:i/>
                </w:rPr>
                <w:t>Minamata Convention</w:t>
              </w:r>
            </w:hyperlink>
            <w:r w:rsidRPr="0058067B">
              <w:rPr>
                <w:rFonts w:eastAsia="Times New Roman"/>
                <w:i/>
              </w:rPr>
              <w:t xml:space="preserve">, </w:t>
            </w:r>
            <w:hyperlink r:id="rId14" w:history="1">
              <w:r w:rsidRPr="0058067B">
                <w:rPr>
                  <w:rStyle w:val="Hyperlink"/>
                  <w:rFonts w:eastAsia="Times New Roman"/>
                  <w:i/>
                </w:rPr>
                <w:t>Basel Convention</w:t>
              </w:r>
            </w:hyperlink>
            <w:r w:rsidRPr="0058067B">
              <w:rPr>
                <w:rFonts w:eastAsia="Times New Roman"/>
                <w:i/>
              </w:rPr>
              <w:t xml:space="preserve">, </w:t>
            </w:r>
            <w:hyperlink r:id="rId15" w:history="1">
              <w:r w:rsidRPr="0058067B">
                <w:rPr>
                  <w:rStyle w:val="Hyperlink"/>
                  <w:rFonts w:eastAsia="Times New Roman"/>
                  <w:i/>
                </w:rPr>
                <w:t>Rotterdam Convention</w:t>
              </w:r>
            </w:hyperlink>
            <w:r w:rsidRPr="0058067B">
              <w:rPr>
                <w:rFonts w:eastAsia="Times New Roman"/>
                <w:i/>
              </w:rPr>
              <w:t xml:space="preserve">, </w:t>
            </w:r>
            <w:hyperlink r:id="rId16" w:history="1">
              <w:r w:rsidRPr="0058067B">
                <w:rPr>
                  <w:rStyle w:val="Hyperlink"/>
                  <w:rFonts w:eastAsia="Times New Roman"/>
                  <w:i/>
                </w:rPr>
                <w:t>Stockholm Convention</w:t>
              </w:r>
            </w:hyperlink>
          </w:p>
        </w:tc>
        <w:tc>
          <w:tcPr>
            <w:tcW w:w="900" w:type="dxa"/>
            <w:tcBorders>
              <w:bottom w:val="single" w:sz="4" w:space="0" w:color="auto"/>
            </w:tcBorders>
            <w:shd w:val="clear" w:color="auto" w:fill="auto"/>
          </w:tcPr>
          <w:p w14:paraId="7E3D785C" w14:textId="582E216D" w:rsidR="005E5F0D" w:rsidRPr="004B3E18" w:rsidRDefault="00737E9C" w:rsidP="00ED7343">
            <w:pPr>
              <w:rPr>
                <w:rFonts w:eastAsia="Times New Roman"/>
              </w:rPr>
            </w:pPr>
            <w:r>
              <w:rPr>
                <w:rFonts w:eastAsia="Times New Roman"/>
              </w:rPr>
              <w:t>No</w:t>
            </w:r>
          </w:p>
        </w:tc>
      </w:tr>
      <w:tr w:rsidR="005E5F0D" w:rsidRPr="004B3E18" w14:paraId="689A9102" w14:textId="77777777" w:rsidTr="355F73CF">
        <w:tc>
          <w:tcPr>
            <w:tcW w:w="8635" w:type="dxa"/>
            <w:tcBorders>
              <w:bottom w:val="single" w:sz="4" w:space="0" w:color="auto"/>
            </w:tcBorders>
            <w:shd w:val="clear" w:color="auto" w:fill="auto"/>
          </w:tcPr>
          <w:p w14:paraId="75BF06CD"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900" w:type="dxa"/>
            <w:tcBorders>
              <w:bottom w:val="single" w:sz="4" w:space="0" w:color="auto"/>
            </w:tcBorders>
            <w:shd w:val="clear" w:color="auto" w:fill="auto"/>
          </w:tcPr>
          <w:p w14:paraId="3C74D19F" w14:textId="3357D596"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r w:rsidR="005E5F0D" w:rsidRPr="004B3E18" w14:paraId="28C076A8" w14:textId="77777777" w:rsidTr="355F73CF">
        <w:tc>
          <w:tcPr>
            <w:tcW w:w="8635" w:type="dxa"/>
            <w:tcBorders>
              <w:bottom w:val="single" w:sz="4" w:space="0" w:color="auto"/>
            </w:tcBorders>
            <w:shd w:val="clear" w:color="auto" w:fill="auto"/>
          </w:tcPr>
          <w:p w14:paraId="0CB9E82D"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900" w:type="dxa"/>
            <w:tcBorders>
              <w:bottom w:val="single" w:sz="4" w:space="0" w:color="auto"/>
            </w:tcBorders>
            <w:shd w:val="clear" w:color="auto" w:fill="auto"/>
          </w:tcPr>
          <w:p w14:paraId="530CAFC8" w14:textId="44D87B01" w:rsidR="005E5F0D" w:rsidRPr="004B3E18" w:rsidRDefault="00737E9C" w:rsidP="00ED7343">
            <w:pPr>
              <w:tabs>
                <w:tab w:val="left" w:pos="585"/>
              </w:tabs>
              <w:spacing w:before="60" w:after="60"/>
              <w:ind w:left="567" w:hanging="567"/>
              <w:rPr>
                <w:rFonts w:eastAsia="Times New Roman"/>
              </w:rPr>
            </w:pPr>
            <w:r>
              <w:rPr>
                <w:rFonts w:eastAsia="Times New Roman"/>
              </w:rPr>
              <w:t>No</w:t>
            </w:r>
          </w:p>
        </w:tc>
      </w:tr>
    </w:tbl>
    <w:p w14:paraId="7A94CD31" w14:textId="77777777" w:rsidR="005E5F0D" w:rsidRDefault="005E5F0D" w:rsidP="005E5F0D">
      <w:pPr>
        <w:rPr>
          <w:b/>
          <w:szCs w:val="20"/>
        </w:rPr>
      </w:pPr>
    </w:p>
    <w:p w14:paraId="6D9541F6" w14:textId="5E571923" w:rsidR="00B10E91" w:rsidRDefault="00F63362" w:rsidP="004926E6"/>
    <w:sectPr w:rsidR="00B10E91"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C96D" w14:textId="77777777" w:rsidR="00F63362" w:rsidRDefault="00F63362" w:rsidP="005E5F0D">
      <w:r>
        <w:separator/>
      </w:r>
    </w:p>
  </w:endnote>
  <w:endnote w:type="continuationSeparator" w:id="0">
    <w:p w14:paraId="2A087C80" w14:textId="77777777" w:rsidR="00F63362" w:rsidRDefault="00F63362"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charset w:val="00"/>
    <w:family w:val="auto"/>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FCDF" w14:textId="77777777" w:rsidR="00F63362" w:rsidRDefault="00F63362" w:rsidP="005E5F0D">
      <w:r>
        <w:separator/>
      </w:r>
    </w:p>
  </w:footnote>
  <w:footnote w:type="continuationSeparator" w:id="0">
    <w:p w14:paraId="77A5B3D5" w14:textId="77777777" w:rsidR="00F63362" w:rsidRDefault="00F63362" w:rsidP="005E5F0D">
      <w:r>
        <w:continuationSeparator/>
      </w:r>
    </w:p>
  </w:footnote>
  <w:footnote w:id="1">
    <w:p w14:paraId="3990B98D" w14:textId="77777777" w:rsidR="005E5F0D" w:rsidRDefault="005E5F0D"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002B2DAB" w14:textId="77777777" w:rsidR="005E5F0D" w:rsidRDefault="005E5F0D" w:rsidP="005E5F0D">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3">
    <w:p w14:paraId="1383ABA0" w14:textId="77777777" w:rsidR="005E5F0D" w:rsidRDefault="005E5F0D"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4">
    <w:p w14:paraId="3D5BDCF0" w14:textId="77777777" w:rsidR="005E5F0D" w:rsidRDefault="005E5F0D"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B3CC" w14:textId="77777777" w:rsidR="005E5F0D" w:rsidRPr="007A7720" w:rsidRDefault="005E5F0D"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E6"/>
    <w:rsid w:val="00005D10"/>
    <w:rsid w:val="000C1EBA"/>
    <w:rsid w:val="00161862"/>
    <w:rsid w:val="00310069"/>
    <w:rsid w:val="003B3C67"/>
    <w:rsid w:val="003D38CD"/>
    <w:rsid w:val="00402F02"/>
    <w:rsid w:val="004926E6"/>
    <w:rsid w:val="004E4195"/>
    <w:rsid w:val="0056510F"/>
    <w:rsid w:val="005E0106"/>
    <w:rsid w:val="005E5F0D"/>
    <w:rsid w:val="005E7432"/>
    <w:rsid w:val="00620ED5"/>
    <w:rsid w:val="00631DB8"/>
    <w:rsid w:val="00737E9C"/>
    <w:rsid w:val="00743A46"/>
    <w:rsid w:val="007C084C"/>
    <w:rsid w:val="0081049B"/>
    <w:rsid w:val="0081313D"/>
    <w:rsid w:val="0083602A"/>
    <w:rsid w:val="008B1D33"/>
    <w:rsid w:val="00A014EE"/>
    <w:rsid w:val="00B363D6"/>
    <w:rsid w:val="00BA6DEE"/>
    <w:rsid w:val="00D259B7"/>
    <w:rsid w:val="00DD43F9"/>
    <w:rsid w:val="00E33A24"/>
    <w:rsid w:val="00F63362"/>
    <w:rsid w:val="00F6755D"/>
    <w:rsid w:val="00F85F6A"/>
    <w:rsid w:val="00FA16CB"/>
    <w:rsid w:val="355F7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character" w:customStyle="1" w:styleId="ms-rtethemeforecolor-4-5">
    <w:name w:val="ms-rtethemeforecolor-4-5"/>
    <w:basedOn w:val="DefaultParagraphFont"/>
    <w:rsid w:val="00005D10"/>
  </w:style>
  <w:style w:type="character" w:styleId="Strong">
    <w:name w:val="Strong"/>
    <w:basedOn w:val="DefaultParagraphFont"/>
    <w:uiPriority w:val="22"/>
    <w:qFormat/>
    <w:rsid w:val="00005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49188">
      <w:bodyDiv w:val="1"/>
      <w:marLeft w:val="0"/>
      <w:marRight w:val="0"/>
      <w:marTop w:val="0"/>
      <w:marBottom w:val="0"/>
      <w:divBdr>
        <w:top w:val="none" w:sz="0" w:space="0" w:color="auto"/>
        <w:left w:val="none" w:sz="0" w:space="0" w:color="auto"/>
        <w:bottom w:val="none" w:sz="0" w:space="0" w:color="auto"/>
        <w:right w:val="none" w:sz="0" w:space="0" w:color="auto"/>
      </w:divBdr>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rcuryconvent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zone.unep.org/montreal-protocol-substances-deplete-ozone-layer/325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hm.pops.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undp.org/sites/bpps/SES_Toolkit/Pages/Homepage.aspx" TargetMode="External"/><Relationship Id="rId5" Type="http://schemas.openxmlformats.org/officeDocument/2006/relationships/styles" Target="styles.xml"/><Relationship Id="rId15" Type="http://schemas.openxmlformats.org/officeDocument/2006/relationships/hyperlink" Target="http://www.pic.int/" TargetMode="Externa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sel.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ATLASPDC-4-155954</_dlc_DocId>
    <_dlc_DocIdUrl xmlns="f1161f5b-24a3-4c2d-bc81-44cb9325e8ee">
      <Url>https://info.undp.org/docs/pdc/_layouts/DocIdRedir.aspx?ID=ATLASPDC-4-155954</Url>
      <Description>ATLASPDC-4-155954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2.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56209c98-9801-4930-86ea-3d463fa62743"/>
  </ds:schemaRefs>
</ds:datastoreItem>
</file>

<file path=customXml/itemProps3.xml><?xml version="1.0" encoding="utf-8"?>
<ds:datastoreItem xmlns:ds="http://schemas.openxmlformats.org/officeDocument/2006/customXml" ds:itemID="{966C1B15-0B56-445B-A60A-566BF24ED500}"/>
</file>

<file path=customXml/itemProps4.xml><?xml version="1.0" encoding="utf-8"?>
<ds:datastoreItem xmlns:ds="http://schemas.openxmlformats.org/officeDocument/2006/customXml" ds:itemID="{D15144B1-DA03-4918-BD1F-01F6097DF58B}"/>
</file>

<file path=docProps/app.xml><?xml version="1.0" encoding="utf-8"?>
<Properties xmlns="http://schemas.openxmlformats.org/officeDocument/2006/extended-properties" xmlns:vt="http://schemas.openxmlformats.org/officeDocument/2006/docPropsVTypes">
  <Template>Normal</Template>
  <TotalTime>95</TotalTime>
  <Pages>9</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Delcio Salu</dc:creator>
  <cp:keywords/>
  <dc:description/>
  <cp:lastModifiedBy>HARI MOHAN</cp:lastModifiedBy>
  <cp:revision>10</cp:revision>
  <dcterms:created xsi:type="dcterms:W3CDTF">2021-08-04T14:06:00Z</dcterms:created>
  <dcterms:modified xsi:type="dcterms:W3CDTF">2021-08-06T05:57:00Z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ComplianceAssetId">
    <vt:lpwstr/>
  </property>
  <property fmtid="{D5CDD505-2E9C-101B-9397-08002B2CF9AE}" pid="4" name="_ExtendedDescription">
    <vt:lpwstr/>
  </property>
  <property fmtid="{D5CDD505-2E9C-101B-9397-08002B2CF9AE}" pid="5" name="UN LanguagesTaxHTField0">
    <vt:lpwstr>English|7f98b732-4b5b-4b70-ba90-a0eff09b5d2d</vt:lpwstr>
  </property>
  <property fmtid="{D5CDD505-2E9C-101B-9397-08002B2CF9AE}" pid="6" name="o4086b1782a74105bb5269035bccc8e9">
    <vt:lpwstr>Draft|121d40a5-e62e-4d42-82e4-d6d12003de0a</vt:lpwstr>
  </property>
  <property fmtid="{D5CDD505-2E9C-101B-9397-08002B2CF9AE}" pid="7" name="TaxCatchAll">
    <vt:lpwstr>1189;#Social and Environmental Standards (SES)|7a9dffd9-0b1f-4966-9938-9886c04c9893;#1251;#CHN|bed15c85-3ec0-4fa4-892d-0a2d1cb9e3c8;#1;#English|7f98b732-4b5b-4b70-ba90-a0eff09b5d2d;#763;#Draft|121d40a5-e62e-4d42-82e4-d6d12003de0a</vt:lpwstr>
  </property>
  <property fmtid="{D5CDD505-2E9C-101B-9397-08002B2CF9AE}" pid="8" name="UNDPPOPPFunctionalArea">
    <vt:lpwstr>Programme and Project</vt:lpwstr>
  </property>
  <property fmtid="{D5CDD505-2E9C-101B-9397-08002B2CF9AE}" pid="9" name="gc6531b704974d528487414686b72f6f">
    <vt:lpwstr>CHN|bed15c85-3ec0-4fa4-892d-0a2d1cb9e3c8</vt:lpwstr>
  </property>
  <property fmtid="{D5CDD505-2E9C-101B-9397-08002B2CF9AE}" pid="10" name="Atlas Document Status">
    <vt:lpwstr>763;#Draft|121d40a5-e62e-4d42-82e4-d6d12003de0a</vt:lpwstr>
  </property>
  <property fmtid="{D5CDD505-2E9C-101B-9397-08002B2CF9AE}" pid="11" name="UNDPPublishedDate">
    <vt:filetime>2022-03-19T19:00:00Z</vt:filetime>
  </property>
  <property fmtid="{D5CDD505-2E9C-101B-9397-08002B2CF9AE}" pid="12" name="UndpClassificationLevel">
    <vt:lpwstr>Public</vt:lpwstr>
  </property>
  <property fmtid="{D5CDD505-2E9C-101B-9397-08002B2CF9AE}" pid="13" name="PDC Document Category">
    <vt:lpwstr>Project</vt:lpwstr>
  </property>
  <property fmtid="{D5CDD505-2E9C-101B-9397-08002B2CF9AE}" pid="14" name="UN Languages">
    <vt:lpwstr>1;#English|7f98b732-4b5b-4b70-ba90-a0eff09b5d2d</vt:lpwstr>
  </property>
  <property fmtid="{D5CDD505-2E9C-101B-9397-08002B2CF9AE}" pid="15" name="Operating Unit0">
    <vt:lpwstr>1251;#CHN|bed15c85-3ec0-4fa4-892d-0a2d1cb9e3c8</vt:lpwstr>
  </property>
  <property fmtid="{D5CDD505-2E9C-101B-9397-08002B2CF9AE}" pid="16" name="_dlc_DocIdItemGuid">
    <vt:lpwstr>527be1b2-87b8-414c-bd74-274769a3f787</vt:lpwstr>
  </property>
  <property fmtid="{D5CDD505-2E9C-101B-9397-08002B2CF9AE}" pid="17" name="UndpProjectNo">
    <vt:lpwstr>138351</vt:lpwstr>
  </property>
  <property fmtid="{D5CDD505-2E9C-101B-9397-08002B2CF9AE}" pid="18" name="Document Coverage Period End Date">
    <vt:filetime>2025-12-31T06:00:00Z</vt:filetime>
  </property>
  <property fmtid="{D5CDD505-2E9C-101B-9397-08002B2CF9AE}" pid="19" name="idff2b682fce4d0680503cd9036a3260">
    <vt:lpwstr>Social and Environmental Standards (SES)|7a9dffd9-0b1f-4966-9938-9886c04c9893</vt:lpwstr>
  </property>
  <property fmtid="{D5CDD505-2E9C-101B-9397-08002B2CF9AE}" pid="20" name="Atlas Document Type">
    <vt:lpwstr>1189;#Social and Environmental Standards (SES)|7a9dffd9-0b1f-4966-9938-9886c04c9893</vt:lpwstr>
  </property>
  <property fmtid="{D5CDD505-2E9C-101B-9397-08002B2CF9AE}" pid="21" name="UNDPCountry">
    <vt:lpwstr/>
  </property>
  <property fmtid="{D5CDD505-2E9C-101B-9397-08002B2CF9AE}" pid="22" name="UNDPFocusAreasTaxHTField0">
    <vt:lpwstr/>
  </property>
  <property fmtid="{D5CDD505-2E9C-101B-9397-08002B2CF9AE}" pid="23" name="UndpOUCode">
    <vt:lpwstr/>
  </property>
  <property fmtid="{D5CDD505-2E9C-101B-9397-08002B2CF9AE}" pid="25" name="Outcome1">
    <vt:lpwstr/>
  </property>
  <property fmtid="{D5CDD505-2E9C-101B-9397-08002B2CF9AE}" pid="26" name="UNDPSummary">
    <vt:lpwstr/>
  </property>
  <property fmtid="{D5CDD505-2E9C-101B-9397-08002B2CF9AE}" pid="27" name="UNDPCountryTaxHTField0">
    <vt:lpwstr/>
  </property>
  <property fmtid="{D5CDD505-2E9C-101B-9397-08002B2CF9AE}" pid="28" name="DocumentSetDescription">
    <vt:lpwstr/>
  </property>
  <property fmtid="{D5CDD505-2E9C-101B-9397-08002B2CF9AE}" pid="29" name="c4e2ab2cc9354bbf9064eeb465a566ea">
    <vt:lpwstr/>
  </property>
  <property fmtid="{D5CDD505-2E9C-101B-9397-08002B2CF9AE}" pid="30" name="UnitTaxHTField0">
    <vt:lpwstr/>
  </property>
  <property fmtid="{D5CDD505-2E9C-101B-9397-08002B2CF9AE}" pid="31" name="Project Manager">
    <vt:lpwstr/>
  </property>
  <property fmtid="{D5CDD505-2E9C-101B-9397-08002B2CF9AE}" pid="32" name="_Publisher">
    <vt:lpwstr/>
  </property>
  <property fmtid="{D5CDD505-2E9C-101B-9397-08002B2CF9AE}" pid="33" name="UndpDocStatus">
    <vt:lpwstr/>
  </property>
  <property fmtid="{D5CDD505-2E9C-101B-9397-08002B2CF9AE}" pid="34" name="Project Number">
    <vt:lpwstr/>
  </property>
  <property fmtid="{D5CDD505-2E9C-101B-9397-08002B2CF9AE}" pid="35" name="UNDPDocumentCategoryTaxHTField0">
    <vt:lpwstr/>
  </property>
  <property fmtid="{D5CDD505-2E9C-101B-9397-08002B2CF9AE}" pid="36" name="UndpDocFormat">
    <vt:lpwstr/>
  </property>
  <property fmtid="{D5CDD505-2E9C-101B-9397-08002B2CF9AE}" pid="37" name="UndpUnitMM">
    <vt:lpwstr/>
  </property>
  <property fmtid="{D5CDD505-2E9C-101B-9397-08002B2CF9AE}" pid="38" name="eRegFilingCodeMM">
    <vt:lpwstr/>
  </property>
  <property fmtid="{D5CDD505-2E9C-101B-9397-08002B2CF9AE}" pid="39" name="Unit">
    <vt:lpwstr/>
  </property>
  <property fmtid="{D5CDD505-2E9C-101B-9397-08002B2CF9AE}" pid="40" name="UndpIsTemplate">
    <vt:lpwstr/>
  </property>
  <property fmtid="{D5CDD505-2E9C-101B-9397-08002B2CF9AE}" pid="41" name="UNDPFocusAreas">
    <vt:lpwstr/>
  </property>
  <property fmtid="{D5CDD505-2E9C-101B-9397-08002B2CF9AE}" pid="42" name="UndpDocTypeMMTaxHTField0">
    <vt:lpwstr/>
  </property>
  <property fmtid="{D5CDD505-2E9C-101B-9397-08002B2CF9AE}" pid="43" name="UndpDocTypeMM">
    <vt:lpwstr/>
  </property>
  <property fmtid="{D5CDD505-2E9C-101B-9397-08002B2CF9AE}" pid="44" name="URL">
    <vt:lpwstr/>
  </property>
  <property fmtid="{D5CDD505-2E9C-101B-9397-08002B2CF9AE}" pid="45" name="UNDPDocumentCategory">
    <vt:lpwstr/>
  </property>
  <property fmtid="{D5CDD505-2E9C-101B-9397-08002B2CF9AE}" pid="46" name="b6db62fdefd74bd188b0c1cc54de5bcf">
    <vt:lpwstr/>
  </property>
  <property fmtid="{D5CDD505-2E9C-101B-9397-08002B2CF9AE}" pid="47" name="UndpDocID">
    <vt:lpwstr/>
  </property>
</Properties>
</file>