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3.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1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363" w:rsidRPr="00900A95" w:rsidRDefault="00330E52" w:rsidP="00AA3363">
      <w:bookmarkStart w:id="0" w:name="_Toc101181413"/>
      <w:bookmarkStart w:id="1" w:name="_Toc101181469"/>
      <w:bookmarkStart w:id="2" w:name="_Toc101301211"/>
      <w:bookmarkStart w:id="3" w:name="_Toc101301217"/>
      <w:r w:rsidRPr="00900A95">
        <w:rPr>
          <w:noProof/>
          <w:lang w:val="en-US"/>
        </w:rPr>
        <w:drawing>
          <wp:anchor distT="0" distB="0" distL="114300" distR="114300" simplePos="0" relativeHeight="251656192" behindDoc="0" locked="0" layoutInCell="1" allowOverlap="1">
            <wp:simplePos x="0" y="0"/>
            <wp:positionH relativeFrom="column">
              <wp:posOffset>1447800</wp:posOffset>
            </wp:positionH>
            <wp:positionV relativeFrom="paragraph">
              <wp:posOffset>109855</wp:posOffset>
            </wp:positionV>
            <wp:extent cx="1700530" cy="501015"/>
            <wp:effectExtent l="19050" t="0" r="0" b="0"/>
            <wp:wrapTight wrapText="bothSides">
              <wp:wrapPolygon edited="0">
                <wp:start x="-242" y="0"/>
                <wp:lineTo x="-242" y="20532"/>
                <wp:lineTo x="21535" y="20532"/>
                <wp:lineTo x="21535" y="0"/>
                <wp:lineTo x="-242" y="0"/>
              </wp:wrapPolygon>
            </wp:wrapTight>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a:stretch>
                      <a:fillRect/>
                    </a:stretch>
                  </pic:blipFill>
                  <pic:spPr bwMode="auto">
                    <a:xfrm>
                      <a:off x="0" y="0"/>
                      <a:ext cx="1700530" cy="501015"/>
                    </a:xfrm>
                    <a:prstGeom prst="rect">
                      <a:avLst/>
                    </a:prstGeom>
                    <a:noFill/>
                    <a:ln w="9525">
                      <a:noFill/>
                      <a:miter lim="800000"/>
                      <a:headEnd/>
                      <a:tailEnd/>
                    </a:ln>
                  </pic:spPr>
                </pic:pic>
              </a:graphicData>
            </a:graphic>
          </wp:anchor>
        </w:drawing>
      </w:r>
      <w:r w:rsidRPr="00900A95">
        <w:rPr>
          <w:noProof/>
          <w:lang w:val="en-US"/>
        </w:rPr>
        <w:drawing>
          <wp:anchor distT="0" distB="0" distL="114300" distR="114300" simplePos="0" relativeHeight="251655168" behindDoc="0" locked="0" layoutInCell="1" allowOverlap="1">
            <wp:simplePos x="0" y="0"/>
            <wp:positionH relativeFrom="column">
              <wp:posOffset>3886200</wp:posOffset>
            </wp:positionH>
            <wp:positionV relativeFrom="paragraph">
              <wp:posOffset>-38735</wp:posOffset>
            </wp:positionV>
            <wp:extent cx="838200" cy="758190"/>
            <wp:effectExtent l="19050" t="0" r="0" b="0"/>
            <wp:wrapNone/>
            <wp:docPr id="57" name="Picture 20" descr="G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F Logo"/>
                    <pic:cNvPicPr>
                      <a:picLocks noChangeAspect="1" noChangeArrowheads="1"/>
                    </pic:cNvPicPr>
                  </pic:nvPicPr>
                  <pic:blipFill>
                    <a:blip r:embed="rId9"/>
                    <a:srcRect/>
                    <a:stretch>
                      <a:fillRect/>
                    </a:stretch>
                  </pic:blipFill>
                  <pic:spPr bwMode="auto">
                    <a:xfrm>
                      <a:off x="0" y="0"/>
                      <a:ext cx="838200" cy="758190"/>
                    </a:xfrm>
                    <a:prstGeom prst="rect">
                      <a:avLst/>
                    </a:prstGeom>
                    <a:noFill/>
                    <a:ln w="9525">
                      <a:noFill/>
                      <a:miter lim="800000"/>
                      <a:headEnd/>
                      <a:tailEnd/>
                    </a:ln>
                  </pic:spPr>
                </pic:pic>
              </a:graphicData>
            </a:graphic>
          </wp:anchor>
        </w:drawing>
      </w:r>
      <w:r w:rsidRPr="00900A95">
        <w:rPr>
          <w:noProof/>
          <w:lang w:val="en-US"/>
        </w:rPr>
        <w:drawing>
          <wp:anchor distT="0" distB="0" distL="114300" distR="114300" simplePos="0" relativeHeight="251657216" behindDoc="0" locked="0" layoutInCell="1" allowOverlap="1">
            <wp:simplePos x="0" y="0"/>
            <wp:positionH relativeFrom="column">
              <wp:posOffset>5334000</wp:posOffset>
            </wp:positionH>
            <wp:positionV relativeFrom="paragraph">
              <wp:posOffset>-181610</wp:posOffset>
            </wp:positionV>
            <wp:extent cx="895350" cy="914400"/>
            <wp:effectExtent l="19050" t="0" r="0" b="0"/>
            <wp:wrapTight wrapText="bothSides">
              <wp:wrapPolygon edited="0">
                <wp:start x="-460" y="0"/>
                <wp:lineTo x="-460" y="21150"/>
                <wp:lineTo x="21600" y="21150"/>
                <wp:lineTo x="21600" y="0"/>
                <wp:lineTo x="-460" y="0"/>
              </wp:wrapPolygon>
            </wp:wrapTight>
            <wp:docPr id="56" name="Imagem 5" descr="ar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armas1"/>
                    <pic:cNvPicPr>
                      <a:picLocks noChangeAspect="1" noChangeArrowheads="1"/>
                    </pic:cNvPicPr>
                  </pic:nvPicPr>
                  <pic:blipFill>
                    <a:blip r:embed="rId10"/>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900A95">
        <w:rPr>
          <w:noProof/>
          <w:lang w:val="en-US"/>
        </w:rPr>
        <w:drawing>
          <wp:anchor distT="0" distB="0" distL="114300" distR="114300" simplePos="0" relativeHeight="251654144" behindDoc="0" locked="0" layoutInCell="1" allowOverlap="1">
            <wp:simplePos x="0" y="0"/>
            <wp:positionH relativeFrom="column">
              <wp:posOffset>226695</wp:posOffset>
            </wp:positionH>
            <wp:positionV relativeFrom="paragraph">
              <wp:posOffset>-71120</wp:posOffset>
            </wp:positionV>
            <wp:extent cx="415925" cy="839470"/>
            <wp:effectExtent l="19050" t="0" r="3175" b="0"/>
            <wp:wrapNone/>
            <wp:docPr id="55"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11"/>
                    <a:srcRect/>
                    <a:stretch>
                      <a:fillRect/>
                    </a:stretch>
                  </pic:blipFill>
                  <pic:spPr bwMode="auto">
                    <a:xfrm>
                      <a:off x="0" y="0"/>
                      <a:ext cx="415925" cy="839470"/>
                    </a:xfrm>
                    <a:prstGeom prst="rect">
                      <a:avLst/>
                    </a:prstGeom>
                    <a:noFill/>
                    <a:ln w="9525">
                      <a:noFill/>
                      <a:miter lim="800000"/>
                      <a:headEnd/>
                      <a:tailEnd/>
                    </a:ln>
                  </pic:spPr>
                </pic:pic>
              </a:graphicData>
            </a:graphic>
          </wp:anchor>
        </w:drawing>
      </w:r>
    </w:p>
    <w:p w:rsidR="00AA3363" w:rsidRPr="00900A95" w:rsidRDefault="00654AF2" w:rsidP="00AA3363">
      <w:r w:rsidRPr="00900A95">
        <w:t xml:space="preserve">                                                             </w:t>
      </w:r>
      <w:bookmarkEnd w:id="0"/>
      <w:bookmarkEnd w:id="1"/>
      <w:bookmarkEnd w:id="2"/>
      <w:bookmarkEnd w:id="3"/>
      <w:r w:rsidRPr="00900A95">
        <w:t xml:space="preserve">  </w:t>
      </w:r>
      <w:r w:rsidR="00AA3363" w:rsidRPr="00900A95">
        <w:t xml:space="preserve"> </w:t>
      </w:r>
    </w:p>
    <w:p w:rsidR="00AA3363" w:rsidRPr="00900A95" w:rsidRDefault="00AA3363" w:rsidP="00AA3363"/>
    <w:p w:rsidR="00AA3363" w:rsidRPr="00900A95" w:rsidRDefault="00AA3363" w:rsidP="00AA3363">
      <w:bookmarkStart w:id="4" w:name="_Toc101181414"/>
      <w:bookmarkStart w:id="5" w:name="_Toc101181470"/>
      <w:bookmarkStart w:id="6" w:name="_Toc101301212"/>
      <w:bookmarkStart w:id="7" w:name="_Toc101301218"/>
    </w:p>
    <w:p w:rsidR="00AA3363" w:rsidRPr="00900A95" w:rsidRDefault="00AA3363" w:rsidP="00AA3363"/>
    <w:p w:rsidR="00AA3363" w:rsidRPr="00900A95" w:rsidRDefault="00AA3363" w:rsidP="00AA3363">
      <w:pPr>
        <w:jc w:val="center"/>
        <w:rPr>
          <w:b/>
          <w:sz w:val="32"/>
        </w:rPr>
      </w:pPr>
      <w:r w:rsidRPr="00900A95">
        <w:rPr>
          <w:b/>
          <w:sz w:val="32"/>
        </w:rPr>
        <w:t>UNDP Project Document</w:t>
      </w:r>
      <w:bookmarkEnd w:id="4"/>
      <w:bookmarkEnd w:id="5"/>
      <w:bookmarkEnd w:id="6"/>
      <w:bookmarkEnd w:id="7"/>
    </w:p>
    <w:p w:rsidR="00AA3363" w:rsidRPr="00900A95" w:rsidRDefault="00AA3363" w:rsidP="00AA3363">
      <w:pPr>
        <w:rPr>
          <w:b/>
          <w:sz w:val="22"/>
          <w:szCs w:val="22"/>
        </w:rPr>
      </w:pPr>
    </w:p>
    <w:p w:rsidR="00AA3363" w:rsidRPr="00900A95" w:rsidRDefault="00AA3363" w:rsidP="00AA3363">
      <w:pPr>
        <w:jc w:val="center"/>
        <w:rPr>
          <w:sz w:val="22"/>
          <w:szCs w:val="22"/>
        </w:rPr>
      </w:pPr>
      <w:r w:rsidRPr="00900A95">
        <w:rPr>
          <w:sz w:val="22"/>
          <w:szCs w:val="22"/>
        </w:rPr>
        <w:t xml:space="preserve">Government of </w:t>
      </w:r>
      <w:smartTag w:uri="urn:schemas-microsoft-com:office:smarttags" w:element="place">
        <w:smartTag w:uri="urn:schemas-microsoft-com:office:smarttags" w:element="country-region">
          <w:r w:rsidRPr="00900A95">
            <w:rPr>
              <w:sz w:val="22"/>
              <w:szCs w:val="22"/>
            </w:rPr>
            <w:t>Cape Verde</w:t>
          </w:r>
        </w:smartTag>
      </w:smartTag>
    </w:p>
    <w:p w:rsidR="00AA3363" w:rsidRPr="00900A95" w:rsidRDefault="00AA3363" w:rsidP="00AA3363">
      <w:pPr>
        <w:jc w:val="center"/>
        <w:rPr>
          <w:sz w:val="22"/>
          <w:szCs w:val="22"/>
        </w:rPr>
      </w:pPr>
      <w:r w:rsidRPr="00900A95">
        <w:rPr>
          <w:sz w:val="22"/>
          <w:szCs w:val="22"/>
        </w:rPr>
        <w:t xml:space="preserve">Executing Agency: General </w:t>
      </w:r>
      <w:r w:rsidR="007D7069" w:rsidRPr="00900A95">
        <w:rPr>
          <w:sz w:val="22"/>
          <w:szCs w:val="22"/>
        </w:rPr>
        <w:t>Directorate for the</w:t>
      </w:r>
      <w:r w:rsidRPr="00900A95">
        <w:rPr>
          <w:sz w:val="22"/>
          <w:szCs w:val="22"/>
        </w:rPr>
        <w:t xml:space="preserve"> Environment, Ministry of Environment, Rural Development and Marine Resources (MADRRM)</w:t>
      </w:r>
    </w:p>
    <w:p w:rsidR="00AA3363" w:rsidRPr="00900A95" w:rsidRDefault="00AA3363" w:rsidP="00AA3363">
      <w:pPr>
        <w:jc w:val="center"/>
        <w:rPr>
          <w:sz w:val="22"/>
          <w:szCs w:val="22"/>
        </w:rPr>
      </w:pPr>
    </w:p>
    <w:p w:rsidR="00AA3363" w:rsidRPr="00900A95" w:rsidRDefault="00AA3363" w:rsidP="00AA3363">
      <w:pPr>
        <w:jc w:val="center"/>
        <w:rPr>
          <w:sz w:val="22"/>
          <w:szCs w:val="22"/>
        </w:rPr>
      </w:pPr>
      <w:r w:rsidRPr="00900A95">
        <w:rPr>
          <w:sz w:val="22"/>
          <w:szCs w:val="22"/>
        </w:rPr>
        <w:t xml:space="preserve">United Nations Joint Office for </w:t>
      </w:r>
      <w:smartTag w:uri="urn:schemas-microsoft-com:office:smarttags" w:element="place">
        <w:smartTag w:uri="urn:schemas-microsoft-com:office:smarttags" w:element="country-region">
          <w:r w:rsidRPr="00900A95">
            <w:rPr>
              <w:sz w:val="22"/>
              <w:szCs w:val="22"/>
            </w:rPr>
            <w:t>Cape Verde</w:t>
          </w:r>
        </w:smartTag>
      </w:smartTag>
    </w:p>
    <w:p w:rsidR="00AA3363" w:rsidRPr="00900A95" w:rsidRDefault="00AA3363" w:rsidP="00AA3363">
      <w:pPr>
        <w:jc w:val="center"/>
        <w:rPr>
          <w:i/>
          <w:sz w:val="18"/>
          <w:szCs w:val="22"/>
        </w:rPr>
      </w:pPr>
      <w:r w:rsidRPr="00900A95">
        <w:rPr>
          <w:i/>
          <w:sz w:val="18"/>
          <w:szCs w:val="22"/>
        </w:rPr>
        <w:t>through the</w:t>
      </w:r>
    </w:p>
    <w:p w:rsidR="00AA3363" w:rsidRPr="00900A95" w:rsidRDefault="00AA3363" w:rsidP="00AA3363">
      <w:pPr>
        <w:jc w:val="center"/>
        <w:rPr>
          <w:sz w:val="22"/>
          <w:szCs w:val="22"/>
        </w:rPr>
      </w:pPr>
      <w:r w:rsidRPr="00900A95">
        <w:rPr>
          <w:sz w:val="22"/>
          <w:szCs w:val="22"/>
        </w:rPr>
        <w:t>United Nations Development Programme</w:t>
      </w:r>
    </w:p>
    <w:p w:rsidR="00AA3363" w:rsidRPr="00900A95" w:rsidRDefault="00AA3363" w:rsidP="00AA3363">
      <w:pPr>
        <w:rPr>
          <w:sz w:val="22"/>
          <w:szCs w:val="22"/>
        </w:rPr>
      </w:pPr>
    </w:p>
    <w:p w:rsidR="00AA3363" w:rsidRPr="00900A95" w:rsidRDefault="00AA3363" w:rsidP="00AA3363">
      <w:pPr>
        <w:jc w:val="center"/>
        <w:rPr>
          <w:sz w:val="22"/>
          <w:szCs w:val="22"/>
        </w:rPr>
      </w:pPr>
      <w:r w:rsidRPr="00900A95">
        <w:rPr>
          <w:sz w:val="22"/>
          <w:szCs w:val="22"/>
        </w:rPr>
        <w:t>UNDP GEF PIMS no. 4176</w:t>
      </w:r>
    </w:p>
    <w:p w:rsidR="00AA3363" w:rsidRPr="00900A95" w:rsidRDefault="00AA3363" w:rsidP="00AA3363">
      <w:pPr>
        <w:jc w:val="center"/>
        <w:rPr>
          <w:sz w:val="22"/>
          <w:szCs w:val="22"/>
        </w:rPr>
      </w:pPr>
    </w:p>
    <w:p w:rsidR="00706E56" w:rsidRPr="00900A95" w:rsidRDefault="00116CF8" w:rsidP="00116CF8">
      <w:pPr>
        <w:tabs>
          <w:tab w:val="left" w:pos="5685"/>
        </w:tabs>
        <w:rPr>
          <w:sz w:val="22"/>
          <w:szCs w:val="22"/>
        </w:rPr>
      </w:pPr>
      <w:r w:rsidRPr="00900A95">
        <w:rPr>
          <w:sz w:val="22"/>
          <w:szCs w:val="22"/>
        </w:rPr>
        <w:tab/>
      </w:r>
    </w:p>
    <w:p w:rsidR="00706E56" w:rsidRPr="00900A95" w:rsidRDefault="00706E56" w:rsidP="00AA3363">
      <w:pPr>
        <w:jc w:val="center"/>
        <w:rPr>
          <w:b/>
          <w:sz w:val="28"/>
          <w:szCs w:val="28"/>
        </w:rPr>
      </w:pPr>
      <w:r w:rsidRPr="00900A95">
        <w:rPr>
          <w:b/>
          <w:sz w:val="28"/>
          <w:szCs w:val="28"/>
        </w:rPr>
        <w:t xml:space="preserve">GEF’s Strategic Programme for West Africa - </w:t>
      </w:r>
      <w:r w:rsidR="00AA3363" w:rsidRPr="00900A95">
        <w:rPr>
          <w:b/>
          <w:sz w:val="28"/>
          <w:szCs w:val="28"/>
        </w:rPr>
        <w:t>SPWA</w:t>
      </w:r>
      <w:r w:rsidR="00260C01" w:rsidRPr="00900A95">
        <w:rPr>
          <w:b/>
          <w:sz w:val="28"/>
          <w:szCs w:val="28"/>
        </w:rPr>
        <w:t xml:space="preserve"> </w:t>
      </w:r>
    </w:p>
    <w:p w:rsidR="00706E56" w:rsidRPr="00900A95" w:rsidRDefault="00706E56" w:rsidP="00AA3363">
      <w:pPr>
        <w:jc w:val="center"/>
        <w:rPr>
          <w:b/>
          <w:sz w:val="28"/>
          <w:szCs w:val="28"/>
        </w:rPr>
      </w:pPr>
      <w:r w:rsidRPr="00900A95">
        <w:rPr>
          <w:b/>
          <w:sz w:val="28"/>
          <w:szCs w:val="28"/>
        </w:rPr>
        <w:t>Sub-Component Biodiversity</w:t>
      </w:r>
    </w:p>
    <w:p w:rsidR="00706E56" w:rsidRPr="00900A95" w:rsidRDefault="00706E56" w:rsidP="00AA3363">
      <w:pPr>
        <w:jc w:val="center"/>
        <w:rPr>
          <w:b/>
          <w:sz w:val="28"/>
          <w:szCs w:val="28"/>
        </w:rPr>
      </w:pPr>
    </w:p>
    <w:p w:rsidR="00AA3363" w:rsidRPr="00900A95" w:rsidRDefault="00AA3363" w:rsidP="00706E56">
      <w:pPr>
        <w:jc w:val="center"/>
        <w:rPr>
          <w:sz w:val="22"/>
          <w:szCs w:val="22"/>
        </w:rPr>
      </w:pPr>
      <w:r w:rsidRPr="00900A95">
        <w:rPr>
          <w:b/>
          <w:sz w:val="36"/>
          <w:szCs w:val="36"/>
        </w:rPr>
        <w:t>Consolidation of Cape Verde’s Protected Areas System</w:t>
      </w:r>
      <w:r w:rsidR="00706E56" w:rsidRPr="00900A95">
        <w:rPr>
          <w:b/>
          <w:sz w:val="36"/>
          <w:szCs w:val="36"/>
        </w:rPr>
        <w:br/>
      </w:r>
    </w:p>
    <w:p w:rsidR="00AA3363" w:rsidRPr="00900A95" w:rsidRDefault="00AA3363" w:rsidP="00AA3363">
      <w:pPr>
        <w:spacing w:after="120"/>
        <w:jc w:val="center"/>
        <w:rPr>
          <w:b/>
          <w:sz w:val="28"/>
          <w:szCs w:val="28"/>
        </w:rPr>
      </w:pPr>
      <w:r w:rsidRPr="00900A95">
        <w:rPr>
          <w:b/>
          <w:sz w:val="28"/>
          <w:szCs w:val="28"/>
        </w:rPr>
        <w:t>Brief description</w:t>
      </w:r>
    </w:p>
    <w:tbl>
      <w:tblPr>
        <w:tblW w:w="109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6"/>
      </w:tblGrid>
      <w:tr w:rsidR="00AA3363" w:rsidRPr="00900A95" w:rsidTr="00443689">
        <w:tc>
          <w:tcPr>
            <w:tcW w:w="10956" w:type="dxa"/>
          </w:tcPr>
          <w:p w:rsidR="00AA3363" w:rsidRPr="00900A95" w:rsidRDefault="009B1F5C" w:rsidP="00EB46B1">
            <w:pPr>
              <w:pStyle w:val="NumberedParas0"/>
              <w:numPr>
                <w:ilvl w:val="0"/>
                <w:numId w:val="0"/>
              </w:numPr>
              <w:rPr>
                <w:rFonts w:eastAsia="Calibri"/>
                <w:sz w:val="22"/>
              </w:rPr>
            </w:pPr>
            <w:r w:rsidRPr="00900A95">
              <w:rPr>
                <w:sz w:val="22"/>
              </w:rPr>
              <w:t xml:space="preserve">The proposed project will strengthen and expand </w:t>
            </w:r>
            <w:smartTag w:uri="urn:schemas-microsoft-com:office:smarttags" w:element="country-region">
              <w:smartTag w:uri="urn:schemas-microsoft-com:office:smarttags" w:element="place">
                <w:r w:rsidRPr="00900A95">
                  <w:rPr>
                    <w:sz w:val="22"/>
                  </w:rPr>
                  <w:t>Cape Verde</w:t>
                </w:r>
              </w:smartTag>
            </w:smartTag>
            <w:r w:rsidRPr="00900A95">
              <w:rPr>
                <w:sz w:val="22"/>
              </w:rPr>
              <w:t xml:space="preserve">’s national system of Protected Areas (PAs) for both terrestrial and marine units. </w:t>
            </w:r>
            <w:smartTag w:uri="urn:schemas-microsoft-com:office:smarttags" w:element="country-region">
              <w:smartTag w:uri="urn:schemas-microsoft-com:office:smarttags" w:element="place">
                <w:r w:rsidRPr="00900A95">
                  <w:rPr>
                    <w:sz w:val="22"/>
                  </w:rPr>
                  <w:t>Cape Verde</w:t>
                </w:r>
              </w:smartTag>
            </w:smartTag>
            <w:r w:rsidRPr="00900A95">
              <w:rPr>
                <w:sz w:val="22"/>
              </w:rPr>
              <w:t xml:space="preserve">’s biodiversity is globally significant. It is threatened, however, by a variety of anthropogenic pressures. In coastal and marine ecosystems, localised pollution driven by rapid tourism and real estate developments, exacerbated by unsustainable fishing, lead to a continuous loss of coastal habitat. In terrestrial ecosystems, overgrazing and land degradation aggravated by invasive plant species, are pervasive threats to ecological equilibrium. Ultimately, climate change looms in the horizon as another consequential threat for </w:t>
            </w:r>
            <w:smartTag w:uri="urn:schemas-microsoft-com:office:smarttags" w:element="place">
              <w:smartTag w:uri="urn:schemas-microsoft-com:office:smarttags" w:element="PlaceType">
                <w:r w:rsidRPr="00900A95">
                  <w:rPr>
                    <w:sz w:val="22"/>
                  </w:rPr>
                  <w:t>Cape</w:t>
                </w:r>
              </w:smartTag>
              <w:r w:rsidRPr="00900A95">
                <w:rPr>
                  <w:sz w:val="22"/>
                </w:rPr>
                <w:t xml:space="preserve"> </w:t>
              </w:r>
              <w:smartTag w:uri="urn:schemas-microsoft-com:office:smarttags" w:element="PlaceName">
                <w:r w:rsidRPr="00900A95">
                  <w:rPr>
                    <w:sz w:val="22"/>
                  </w:rPr>
                  <w:t>Verdean</w:t>
                </w:r>
              </w:smartTag>
            </w:smartTag>
            <w:r w:rsidRPr="00900A95">
              <w:rPr>
                <w:sz w:val="22"/>
              </w:rPr>
              <w:t xml:space="preserve"> ecosystems. The management of Protected Areas is a vital instrument: (1) to safeguard </w:t>
            </w:r>
            <w:smartTag w:uri="urn:schemas-microsoft-com:office:smarttags" w:element="country-region">
              <w:smartTag w:uri="urn:schemas-microsoft-com:office:smarttags" w:element="place">
                <w:r w:rsidRPr="00900A95">
                  <w:rPr>
                    <w:sz w:val="22"/>
                  </w:rPr>
                  <w:t>Cape Verde</w:t>
                </w:r>
              </w:smartTag>
            </w:smartTag>
            <w:r w:rsidRPr="00900A95">
              <w:rPr>
                <w:sz w:val="22"/>
              </w:rPr>
              <w:t xml:space="preserve">’s unique biodiversity; and (2) to engage communities surrounding PAs in a sustainable use of natural resources supported by environmental conservation. However, several barriers militate against the effectiveness of the nascent national system of PAs. These are linked to: (1) evolving PA management and governance frameworks, i.e. legal, institutional and policy issues; (2) emerging operationalisation of PAs, and (3) persistent capacity gaps in the national management of PAs, despite recent interventions. In this context, this project aims (1) to strengthen and consolidate </w:t>
            </w:r>
            <w:smartTag w:uri="urn:schemas-microsoft-com:office:smarttags" w:element="country-region">
              <w:smartTag w:uri="urn:schemas-microsoft-com:office:smarttags" w:element="place">
                <w:r w:rsidRPr="00900A95">
                  <w:rPr>
                    <w:sz w:val="22"/>
                  </w:rPr>
                  <w:t>Cape Verde</w:t>
                </w:r>
              </w:smartTag>
            </w:smartTag>
            <w:r w:rsidRPr="00900A95">
              <w:rPr>
                <w:sz w:val="22"/>
              </w:rPr>
              <w:t xml:space="preserve">’s PAs system through the establishment of new terrestrial and marine PA units, and (2) to promote participatory approaches to management and conservation to ensure the overall sustainability of PA systems. In terms of coverage and expansion, the project is expected to </w:t>
            </w:r>
            <w:r w:rsidR="00CF24AD" w:rsidRPr="00900A95">
              <w:rPr>
                <w:sz w:val="22"/>
              </w:rPr>
              <w:t xml:space="preserve">add 41,214 ha to the total protected estate </w:t>
            </w:r>
            <w:r w:rsidR="00A34771" w:rsidRPr="00900A95">
              <w:rPr>
                <w:sz w:val="22"/>
              </w:rPr>
              <w:t xml:space="preserve">as gazetted by law (i.e. a 38% </w:t>
            </w:r>
            <w:r w:rsidR="007008B8" w:rsidRPr="00900A95">
              <w:rPr>
                <w:sz w:val="22"/>
              </w:rPr>
              <w:t>expansion</w:t>
            </w:r>
            <w:r w:rsidR="009B283C" w:rsidRPr="00900A95">
              <w:rPr>
                <w:sz w:val="22"/>
              </w:rPr>
              <w:t xml:space="preserve"> over the baseline</w:t>
            </w:r>
            <w:r w:rsidR="00A34771" w:rsidRPr="00900A95">
              <w:rPr>
                <w:sz w:val="22"/>
              </w:rPr>
              <w:t xml:space="preserve">) </w:t>
            </w:r>
            <w:r w:rsidR="00CF24AD" w:rsidRPr="00900A95">
              <w:rPr>
                <w:sz w:val="22"/>
              </w:rPr>
              <w:t xml:space="preserve">and </w:t>
            </w:r>
            <w:r w:rsidRPr="00900A95">
              <w:rPr>
                <w:sz w:val="22"/>
              </w:rPr>
              <w:t xml:space="preserve">bring the level of PAs operational from only </w:t>
            </w:r>
            <w:r w:rsidR="00491CDF" w:rsidRPr="00900A95">
              <w:rPr>
                <w:sz w:val="22"/>
              </w:rPr>
              <w:t>6</w:t>
            </w:r>
            <w:r w:rsidRPr="00900A95">
              <w:rPr>
                <w:sz w:val="22"/>
              </w:rPr>
              <w:t xml:space="preserve">% </w:t>
            </w:r>
            <w:r w:rsidR="00CF24AD" w:rsidRPr="00900A95">
              <w:rPr>
                <w:sz w:val="22"/>
              </w:rPr>
              <w:t xml:space="preserve">of the </w:t>
            </w:r>
            <w:r w:rsidR="00491CDF" w:rsidRPr="00900A95">
              <w:rPr>
                <w:sz w:val="22"/>
              </w:rPr>
              <w:t xml:space="preserve">existing </w:t>
            </w:r>
            <w:r w:rsidR="00CF24AD" w:rsidRPr="00900A95">
              <w:rPr>
                <w:sz w:val="22"/>
              </w:rPr>
              <w:t xml:space="preserve">estate </w:t>
            </w:r>
            <w:r w:rsidRPr="00900A95">
              <w:rPr>
                <w:sz w:val="22"/>
              </w:rPr>
              <w:t xml:space="preserve">to </w:t>
            </w:r>
            <w:r w:rsidR="00CF24AD" w:rsidRPr="00900A95">
              <w:rPr>
                <w:sz w:val="22"/>
              </w:rPr>
              <w:t>77</w:t>
            </w:r>
            <w:r w:rsidRPr="00900A95">
              <w:rPr>
                <w:sz w:val="22"/>
              </w:rPr>
              <w:t>%</w:t>
            </w:r>
            <w:r w:rsidR="00491CDF" w:rsidRPr="00900A95">
              <w:rPr>
                <w:sz w:val="22"/>
              </w:rPr>
              <w:t xml:space="preserve"> of the expanded one</w:t>
            </w:r>
            <w:r w:rsidR="00CF24AD" w:rsidRPr="00900A95">
              <w:rPr>
                <w:sz w:val="22"/>
              </w:rPr>
              <w:t>. The expansion will be achieved</w:t>
            </w:r>
            <w:r w:rsidRPr="00900A95">
              <w:rPr>
                <w:sz w:val="22"/>
              </w:rPr>
              <w:t xml:space="preserve"> through the consolidation of several MPAs into larger parks extended into the sea for fisheries’ protection purposes. </w:t>
            </w:r>
            <w:r w:rsidR="00790A27" w:rsidRPr="00900A95">
              <w:rPr>
                <w:sz w:val="22"/>
              </w:rPr>
              <w:t xml:space="preserve">The project </w:t>
            </w:r>
            <w:r w:rsidRPr="00900A95">
              <w:rPr>
                <w:sz w:val="22"/>
              </w:rPr>
              <w:t xml:space="preserve">will equally support the establishment and strengthening of a PA management autonomous authority and of two island-wide PA offices on Sal and Boa Vista islands. Community mobilization and local capacity building for sustainable resource management within and surrounding PAs will be instituted based on the successful practices and lessons learned from a previous UNDP/GEF PA project. In brief, this project will enhance </w:t>
            </w:r>
            <w:smartTag w:uri="urn:schemas-microsoft-com:office:smarttags" w:element="country-region">
              <w:smartTag w:uri="urn:schemas-microsoft-com:office:smarttags" w:element="place">
                <w:r w:rsidRPr="00900A95">
                  <w:rPr>
                    <w:sz w:val="22"/>
                  </w:rPr>
                  <w:t>Cape Verde</w:t>
                </w:r>
              </w:smartTag>
            </w:smartTag>
            <w:r w:rsidRPr="00900A95">
              <w:rPr>
                <w:sz w:val="22"/>
              </w:rPr>
              <w:t>’s national capacity in the sustainable use and conservation of its unique biodiversity endowment while improving the livelihoods of communities within and surrounding PAs.</w:t>
            </w:r>
          </w:p>
        </w:tc>
      </w:tr>
    </w:tbl>
    <w:p w:rsidR="00AA3363" w:rsidRPr="00900A95" w:rsidRDefault="00AA3363" w:rsidP="00AA3363">
      <w:pPr>
        <w:rPr>
          <w:b/>
          <w:u w:val="single"/>
        </w:rPr>
        <w:sectPr w:rsidR="00AA3363" w:rsidRPr="00900A95" w:rsidSect="0038130B">
          <w:footerReference w:type="even" r:id="rId12"/>
          <w:footerReference w:type="default" r:id="rId13"/>
          <w:footerReference w:type="first" r:id="rId14"/>
          <w:type w:val="nextColumn"/>
          <w:pgSz w:w="12240" w:h="15840" w:code="1"/>
          <w:pgMar w:top="1440" w:right="1440" w:bottom="1440" w:left="1440" w:header="720" w:footer="720" w:gutter="0"/>
          <w:cols w:space="720"/>
          <w:titlePg/>
          <w:docGrid w:linePitch="360"/>
        </w:sectPr>
      </w:pPr>
    </w:p>
    <w:p w:rsidR="00AA3363" w:rsidRPr="00900A95" w:rsidRDefault="00AA3363" w:rsidP="00443689">
      <w:pPr>
        <w:jc w:val="center"/>
        <w:rPr>
          <w:b/>
          <w:u w:val="single"/>
        </w:rPr>
      </w:pPr>
      <w:r w:rsidRPr="00900A95">
        <w:rPr>
          <w:b/>
          <w:u w:val="single"/>
        </w:rPr>
        <w:lastRenderedPageBreak/>
        <w:t>Table of Contents</w:t>
      </w:r>
    </w:p>
    <w:p w:rsidR="00AA3363" w:rsidRPr="00900A95" w:rsidRDefault="00AA3363" w:rsidP="00AA3363">
      <w:pPr>
        <w:rPr>
          <w:b/>
          <w:szCs w:val="22"/>
          <w:u w:val="single"/>
        </w:rPr>
      </w:pPr>
    </w:p>
    <w:p w:rsidR="00CD159E" w:rsidRPr="00900A95" w:rsidRDefault="00DC1AE8">
      <w:pPr>
        <w:pStyle w:val="TOC1"/>
        <w:rPr>
          <w:rFonts w:asciiTheme="minorHAnsi" w:eastAsiaTheme="minorEastAsia" w:hAnsiTheme="minorHAnsi" w:cstheme="minorBidi"/>
          <w:b w:val="0"/>
          <w:noProof/>
          <w:sz w:val="22"/>
          <w:szCs w:val="22"/>
          <w:lang w:eastAsia="en-GB"/>
        </w:rPr>
      </w:pPr>
      <w:r w:rsidRPr="00DC1AE8">
        <w:rPr>
          <w:b w:val="0"/>
          <w:szCs w:val="22"/>
        </w:rPr>
        <w:fldChar w:fldCharType="begin"/>
      </w:r>
      <w:r w:rsidR="006B43C8" w:rsidRPr="00900A95">
        <w:rPr>
          <w:b w:val="0"/>
          <w:szCs w:val="22"/>
        </w:rPr>
        <w:instrText xml:space="preserve"> TOC \o "1-4" \h \z \u </w:instrText>
      </w:r>
      <w:r w:rsidRPr="00DC1AE8">
        <w:rPr>
          <w:b w:val="0"/>
          <w:szCs w:val="22"/>
        </w:rPr>
        <w:fldChar w:fldCharType="separate"/>
      </w:r>
      <w:hyperlink w:anchor="_Toc259737318" w:history="1">
        <w:r w:rsidR="00CD159E" w:rsidRPr="00900A95">
          <w:rPr>
            <w:rStyle w:val="Hyperlink"/>
            <w:noProof/>
          </w:rPr>
          <w:t>SECTION I: Elaboration of the Narrative</w:t>
        </w:r>
        <w:r w:rsidR="00CD159E" w:rsidRPr="00900A95">
          <w:rPr>
            <w:noProof/>
            <w:webHidden/>
          </w:rPr>
          <w:tab/>
        </w:r>
        <w:r w:rsidRPr="00900A95">
          <w:rPr>
            <w:noProof/>
            <w:webHidden/>
          </w:rPr>
          <w:fldChar w:fldCharType="begin"/>
        </w:r>
        <w:r w:rsidR="00CD159E" w:rsidRPr="00900A95">
          <w:rPr>
            <w:noProof/>
            <w:webHidden/>
          </w:rPr>
          <w:instrText xml:space="preserve"> PAGEREF _Toc259737318 \h </w:instrText>
        </w:r>
        <w:r w:rsidRPr="00900A95">
          <w:rPr>
            <w:noProof/>
            <w:webHidden/>
          </w:rPr>
        </w:r>
        <w:r w:rsidRPr="00900A95">
          <w:rPr>
            <w:noProof/>
            <w:webHidden/>
          </w:rPr>
          <w:fldChar w:fldCharType="separate"/>
        </w:r>
        <w:r w:rsidR="00CD159E" w:rsidRPr="00900A95">
          <w:rPr>
            <w:noProof/>
            <w:webHidden/>
          </w:rPr>
          <w:t>5</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19" w:history="1">
        <w:r w:rsidR="00CD159E" w:rsidRPr="00900A95">
          <w:rPr>
            <w:rStyle w:val="Hyperlink"/>
            <w:noProof/>
          </w:rPr>
          <w:t>PART I: Situation Analysis</w:t>
        </w:r>
        <w:r w:rsidR="00CD159E" w:rsidRPr="00900A95">
          <w:rPr>
            <w:noProof/>
            <w:webHidden/>
          </w:rPr>
          <w:tab/>
        </w:r>
        <w:r w:rsidRPr="00900A95">
          <w:rPr>
            <w:noProof/>
            <w:webHidden/>
          </w:rPr>
          <w:fldChar w:fldCharType="begin"/>
        </w:r>
        <w:r w:rsidR="00CD159E" w:rsidRPr="00900A95">
          <w:rPr>
            <w:noProof/>
            <w:webHidden/>
          </w:rPr>
          <w:instrText xml:space="preserve"> PAGEREF _Toc259737319 \h </w:instrText>
        </w:r>
        <w:r w:rsidRPr="00900A95">
          <w:rPr>
            <w:noProof/>
            <w:webHidden/>
          </w:rPr>
        </w:r>
        <w:r w:rsidRPr="00900A95">
          <w:rPr>
            <w:noProof/>
            <w:webHidden/>
          </w:rPr>
          <w:fldChar w:fldCharType="separate"/>
        </w:r>
        <w:r w:rsidR="00CD159E" w:rsidRPr="00900A95">
          <w:rPr>
            <w:noProof/>
            <w:webHidden/>
          </w:rPr>
          <w:t>5</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20" w:history="1">
        <w:r w:rsidR="00CD159E" w:rsidRPr="00900A95">
          <w:rPr>
            <w:rStyle w:val="Hyperlink"/>
            <w:noProof/>
          </w:rPr>
          <w:t>Context and global significance</w:t>
        </w:r>
        <w:r w:rsidR="00CD159E" w:rsidRPr="00900A95">
          <w:rPr>
            <w:noProof/>
            <w:webHidden/>
          </w:rPr>
          <w:tab/>
        </w:r>
        <w:r w:rsidRPr="00900A95">
          <w:rPr>
            <w:noProof/>
            <w:webHidden/>
          </w:rPr>
          <w:fldChar w:fldCharType="begin"/>
        </w:r>
        <w:r w:rsidR="00CD159E" w:rsidRPr="00900A95">
          <w:rPr>
            <w:noProof/>
            <w:webHidden/>
          </w:rPr>
          <w:instrText xml:space="preserve"> PAGEREF _Toc259737320 \h </w:instrText>
        </w:r>
        <w:r w:rsidRPr="00900A95">
          <w:rPr>
            <w:noProof/>
            <w:webHidden/>
          </w:rPr>
        </w:r>
        <w:r w:rsidRPr="00900A95">
          <w:rPr>
            <w:noProof/>
            <w:webHidden/>
          </w:rPr>
          <w:fldChar w:fldCharType="separate"/>
        </w:r>
        <w:r w:rsidR="00CD159E" w:rsidRPr="00900A95">
          <w:rPr>
            <w:noProof/>
            <w:webHidden/>
          </w:rPr>
          <w:t>5</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21" w:history="1">
        <w:r w:rsidR="00CD159E" w:rsidRPr="00900A95">
          <w:rPr>
            <w:rStyle w:val="Hyperlink"/>
            <w:noProof/>
          </w:rPr>
          <w:t>Environmental context</w:t>
        </w:r>
        <w:r w:rsidR="00CD159E" w:rsidRPr="00900A95">
          <w:rPr>
            <w:noProof/>
            <w:webHidden/>
          </w:rPr>
          <w:tab/>
        </w:r>
        <w:r w:rsidRPr="00900A95">
          <w:rPr>
            <w:noProof/>
            <w:webHidden/>
          </w:rPr>
          <w:fldChar w:fldCharType="begin"/>
        </w:r>
        <w:r w:rsidR="00CD159E" w:rsidRPr="00900A95">
          <w:rPr>
            <w:noProof/>
            <w:webHidden/>
          </w:rPr>
          <w:instrText xml:space="preserve"> PAGEREF _Toc259737321 \h </w:instrText>
        </w:r>
        <w:r w:rsidRPr="00900A95">
          <w:rPr>
            <w:noProof/>
            <w:webHidden/>
          </w:rPr>
        </w:r>
        <w:r w:rsidRPr="00900A95">
          <w:rPr>
            <w:noProof/>
            <w:webHidden/>
          </w:rPr>
          <w:fldChar w:fldCharType="separate"/>
        </w:r>
        <w:r w:rsidR="00CD159E" w:rsidRPr="00900A95">
          <w:rPr>
            <w:noProof/>
            <w:webHidden/>
          </w:rPr>
          <w:t>5</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22" w:history="1">
        <w:r w:rsidR="00CD159E" w:rsidRPr="00900A95">
          <w:rPr>
            <w:rStyle w:val="Hyperlink"/>
            <w:rFonts w:eastAsia="MS Mincho"/>
            <w:noProof/>
            <w:lang w:eastAsia="ja-JP"/>
          </w:rPr>
          <w:t>Protected area system: Current status and coverage</w:t>
        </w:r>
        <w:r w:rsidR="00CD159E" w:rsidRPr="00900A95">
          <w:rPr>
            <w:noProof/>
            <w:webHidden/>
          </w:rPr>
          <w:tab/>
        </w:r>
        <w:r w:rsidRPr="00900A95">
          <w:rPr>
            <w:noProof/>
            <w:webHidden/>
          </w:rPr>
          <w:fldChar w:fldCharType="begin"/>
        </w:r>
        <w:r w:rsidR="00CD159E" w:rsidRPr="00900A95">
          <w:rPr>
            <w:noProof/>
            <w:webHidden/>
          </w:rPr>
          <w:instrText xml:space="preserve"> PAGEREF _Toc259737322 \h </w:instrText>
        </w:r>
        <w:r w:rsidRPr="00900A95">
          <w:rPr>
            <w:noProof/>
            <w:webHidden/>
          </w:rPr>
        </w:r>
        <w:r w:rsidRPr="00900A95">
          <w:rPr>
            <w:noProof/>
            <w:webHidden/>
          </w:rPr>
          <w:fldChar w:fldCharType="separate"/>
        </w:r>
        <w:r w:rsidR="00CD159E" w:rsidRPr="00900A95">
          <w:rPr>
            <w:noProof/>
            <w:webHidden/>
          </w:rPr>
          <w:t>8</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23" w:history="1">
        <w:r w:rsidR="00CD159E" w:rsidRPr="00900A95">
          <w:rPr>
            <w:rStyle w:val="Hyperlink"/>
            <w:noProof/>
          </w:rPr>
          <w:t>Institutional, Policy and Regulatory context</w:t>
        </w:r>
        <w:r w:rsidR="00CD159E" w:rsidRPr="00900A95">
          <w:rPr>
            <w:noProof/>
            <w:webHidden/>
          </w:rPr>
          <w:tab/>
        </w:r>
        <w:r w:rsidRPr="00900A95">
          <w:rPr>
            <w:noProof/>
            <w:webHidden/>
          </w:rPr>
          <w:fldChar w:fldCharType="begin"/>
        </w:r>
        <w:r w:rsidR="00CD159E" w:rsidRPr="00900A95">
          <w:rPr>
            <w:noProof/>
            <w:webHidden/>
          </w:rPr>
          <w:instrText xml:space="preserve"> PAGEREF _Toc259737323 \h </w:instrText>
        </w:r>
        <w:r w:rsidRPr="00900A95">
          <w:rPr>
            <w:noProof/>
            <w:webHidden/>
          </w:rPr>
        </w:r>
        <w:r w:rsidRPr="00900A95">
          <w:rPr>
            <w:noProof/>
            <w:webHidden/>
          </w:rPr>
          <w:fldChar w:fldCharType="separate"/>
        </w:r>
        <w:r w:rsidR="00CD159E" w:rsidRPr="00900A95">
          <w:rPr>
            <w:noProof/>
            <w:webHidden/>
          </w:rPr>
          <w:t>11</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24" w:history="1">
        <w:r w:rsidR="00CD159E" w:rsidRPr="00900A95">
          <w:rPr>
            <w:rStyle w:val="Hyperlink"/>
            <w:noProof/>
          </w:rPr>
          <w:t>Threats, Root causes and Impacts</w:t>
        </w:r>
        <w:r w:rsidR="00CD159E" w:rsidRPr="00900A95">
          <w:rPr>
            <w:noProof/>
            <w:webHidden/>
          </w:rPr>
          <w:tab/>
        </w:r>
        <w:r w:rsidRPr="00900A95">
          <w:rPr>
            <w:noProof/>
            <w:webHidden/>
          </w:rPr>
          <w:fldChar w:fldCharType="begin"/>
        </w:r>
        <w:r w:rsidR="00CD159E" w:rsidRPr="00900A95">
          <w:rPr>
            <w:noProof/>
            <w:webHidden/>
          </w:rPr>
          <w:instrText xml:space="preserve"> PAGEREF _Toc259737324 \h </w:instrText>
        </w:r>
        <w:r w:rsidRPr="00900A95">
          <w:rPr>
            <w:noProof/>
            <w:webHidden/>
          </w:rPr>
        </w:r>
        <w:r w:rsidRPr="00900A95">
          <w:rPr>
            <w:noProof/>
            <w:webHidden/>
          </w:rPr>
          <w:fldChar w:fldCharType="separate"/>
        </w:r>
        <w:r w:rsidR="00CD159E" w:rsidRPr="00900A95">
          <w:rPr>
            <w:noProof/>
            <w:webHidden/>
          </w:rPr>
          <w:t>13</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25" w:history="1">
        <w:r w:rsidR="00CD159E" w:rsidRPr="00900A95">
          <w:rPr>
            <w:rStyle w:val="Hyperlink"/>
            <w:noProof/>
          </w:rPr>
          <w:t>Long-term solution and barriers to achieving the solution</w:t>
        </w:r>
        <w:r w:rsidR="00CD159E" w:rsidRPr="00900A95">
          <w:rPr>
            <w:noProof/>
            <w:webHidden/>
          </w:rPr>
          <w:tab/>
        </w:r>
        <w:r w:rsidRPr="00900A95">
          <w:rPr>
            <w:noProof/>
            <w:webHidden/>
          </w:rPr>
          <w:fldChar w:fldCharType="begin"/>
        </w:r>
        <w:r w:rsidR="00CD159E" w:rsidRPr="00900A95">
          <w:rPr>
            <w:noProof/>
            <w:webHidden/>
          </w:rPr>
          <w:instrText xml:space="preserve"> PAGEREF _Toc259737325 \h </w:instrText>
        </w:r>
        <w:r w:rsidRPr="00900A95">
          <w:rPr>
            <w:noProof/>
            <w:webHidden/>
          </w:rPr>
        </w:r>
        <w:r w:rsidRPr="00900A95">
          <w:rPr>
            <w:noProof/>
            <w:webHidden/>
          </w:rPr>
          <w:fldChar w:fldCharType="separate"/>
        </w:r>
        <w:r w:rsidR="00CD159E" w:rsidRPr="00900A95">
          <w:rPr>
            <w:noProof/>
            <w:webHidden/>
          </w:rPr>
          <w:t>16</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26" w:history="1">
        <w:r w:rsidR="00CD159E" w:rsidRPr="00900A95">
          <w:rPr>
            <w:rStyle w:val="Hyperlink"/>
            <w:rFonts w:eastAsia="Calibri"/>
            <w:noProof/>
          </w:rPr>
          <w:t>Introduction to Project Sites</w:t>
        </w:r>
        <w:r w:rsidR="00CD159E" w:rsidRPr="00900A95">
          <w:rPr>
            <w:noProof/>
            <w:webHidden/>
          </w:rPr>
          <w:tab/>
        </w:r>
        <w:r w:rsidRPr="00900A95">
          <w:rPr>
            <w:noProof/>
            <w:webHidden/>
          </w:rPr>
          <w:fldChar w:fldCharType="begin"/>
        </w:r>
        <w:r w:rsidR="00CD159E" w:rsidRPr="00900A95">
          <w:rPr>
            <w:noProof/>
            <w:webHidden/>
          </w:rPr>
          <w:instrText xml:space="preserve"> PAGEREF _Toc259737326 \h </w:instrText>
        </w:r>
        <w:r w:rsidRPr="00900A95">
          <w:rPr>
            <w:noProof/>
            <w:webHidden/>
          </w:rPr>
        </w:r>
        <w:r w:rsidRPr="00900A95">
          <w:rPr>
            <w:noProof/>
            <w:webHidden/>
          </w:rPr>
          <w:fldChar w:fldCharType="separate"/>
        </w:r>
        <w:r w:rsidR="00CD159E" w:rsidRPr="00900A95">
          <w:rPr>
            <w:noProof/>
            <w:webHidden/>
          </w:rPr>
          <w:t>20</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27" w:history="1">
        <w:r w:rsidR="00CD159E" w:rsidRPr="00900A95">
          <w:rPr>
            <w:rStyle w:val="Hyperlink"/>
            <w:noProof/>
          </w:rPr>
          <w:t>Stakeholder analysis</w:t>
        </w:r>
        <w:r w:rsidR="00CD159E" w:rsidRPr="00900A95">
          <w:rPr>
            <w:noProof/>
            <w:webHidden/>
          </w:rPr>
          <w:tab/>
        </w:r>
        <w:r w:rsidRPr="00900A95">
          <w:rPr>
            <w:noProof/>
            <w:webHidden/>
          </w:rPr>
          <w:fldChar w:fldCharType="begin"/>
        </w:r>
        <w:r w:rsidR="00CD159E" w:rsidRPr="00900A95">
          <w:rPr>
            <w:noProof/>
            <w:webHidden/>
          </w:rPr>
          <w:instrText xml:space="preserve"> PAGEREF _Toc259737327 \h </w:instrText>
        </w:r>
        <w:r w:rsidRPr="00900A95">
          <w:rPr>
            <w:noProof/>
            <w:webHidden/>
          </w:rPr>
        </w:r>
        <w:r w:rsidRPr="00900A95">
          <w:rPr>
            <w:noProof/>
            <w:webHidden/>
          </w:rPr>
          <w:fldChar w:fldCharType="separate"/>
        </w:r>
        <w:r w:rsidR="00CD159E" w:rsidRPr="00900A95">
          <w:rPr>
            <w:noProof/>
            <w:webHidden/>
          </w:rPr>
          <w:t>23</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28" w:history="1">
        <w:r w:rsidR="00CD159E" w:rsidRPr="00900A95">
          <w:rPr>
            <w:rStyle w:val="Hyperlink"/>
            <w:noProof/>
          </w:rPr>
          <w:t>Baseline analysis</w:t>
        </w:r>
        <w:r w:rsidR="00CD159E" w:rsidRPr="00900A95">
          <w:rPr>
            <w:noProof/>
            <w:webHidden/>
          </w:rPr>
          <w:tab/>
        </w:r>
        <w:r w:rsidRPr="00900A95">
          <w:rPr>
            <w:noProof/>
            <w:webHidden/>
          </w:rPr>
          <w:fldChar w:fldCharType="begin"/>
        </w:r>
        <w:r w:rsidR="00CD159E" w:rsidRPr="00900A95">
          <w:rPr>
            <w:noProof/>
            <w:webHidden/>
          </w:rPr>
          <w:instrText xml:space="preserve"> PAGEREF _Toc259737328 \h </w:instrText>
        </w:r>
        <w:r w:rsidRPr="00900A95">
          <w:rPr>
            <w:noProof/>
            <w:webHidden/>
          </w:rPr>
        </w:r>
        <w:r w:rsidRPr="00900A95">
          <w:rPr>
            <w:noProof/>
            <w:webHidden/>
          </w:rPr>
          <w:fldChar w:fldCharType="separate"/>
        </w:r>
        <w:r w:rsidR="00CD159E" w:rsidRPr="00900A95">
          <w:rPr>
            <w:noProof/>
            <w:webHidden/>
          </w:rPr>
          <w:t>25</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29" w:history="1">
        <w:r w:rsidR="00CD159E" w:rsidRPr="00900A95">
          <w:rPr>
            <w:rStyle w:val="Hyperlink"/>
            <w:noProof/>
          </w:rPr>
          <w:t>PART II: Strategy</w:t>
        </w:r>
        <w:r w:rsidR="00CD159E" w:rsidRPr="00900A95">
          <w:rPr>
            <w:noProof/>
            <w:webHidden/>
          </w:rPr>
          <w:tab/>
        </w:r>
        <w:r w:rsidRPr="00900A95">
          <w:rPr>
            <w:noProof/>
            <w:webHidden/>
          </w:rPr>
          <w:fldChar w:fldCharType="begin"/>
        </w:r>
        <w:r w:rsidR="00CD159E" w:rsidRPr="00900A95">
          <w:rPr>
            <w:noProof/>
            <w:webHidden/>
          </w:rPr>
          <w:instrText xml:space="preserve"> PAGEREF _Toc259737329 \h </w:instrText>
        </w:r>
        <w:r w:rsidRPr="00900A95">
          <w:rPr>
            <w:noProof/>
            <w:webHidden/>
          </w:rPr>
        </w:r>
        <w:r w:rsidRPr="00900A95">
          <w:rPr>
            <w:noProof/>
            <w:webHidden/>
          </w:rPr>
          <w:fldChar w:fldCharType="separate"/>
        </w:r>
        <w:r w:rsidR="00CD159E" w:rsidRPr="00900A95">
          <w:rPr>
            <w:noProof/>
            <w:webHidden/>
          </w:rPr>
          <w:t>27</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30" w:history="1">
        <w:r w:rsidR="00CD159E" w:rsidRPr="00900A95">
          <w:rPr>
            <w:rStyle w:val="Hyperlink"/>
            <w:noProof/>
          </w:rPr>
          <w:t>Project Rationale and Policy Conformity</w:t>
        </w:r>
        <w:r w:rsidR="00CD159E" w:rsidRPr="00900A95">
          <w:rPr>
            <w:noProof/>
            <w:webHidden/>
          </w:rPr>
          <w:tab/>
        </w:r>
        <w:r w:rsidRPr="00900A95">
          <w:rPr>
            <w:noProof/>
            <w:webHidden/>
          </w:rPr>
          <w:fldChar w:fldCharType="begin"/>
        </w:r>
        <w:r w:rsidR="00CD159E" w:rsidRPr="00900A95">
          <w:rPr>
            <w:noProof/>
            <w:webHidden/>
          </w:rPr>
          <w:instrText xml:space="preserve"> PAGEREF _Toc259737330 \h </w:instrText>
        </w:r>
        <w:r w:rsidRPr="00900A95">
          <w:rPr>
            <w:noProof/>
            <w:webHidden/>
          </w:rPr>
        </w:r>
        <w:r w:rsidRPr="00900A95">
          <w:rPr>
            <w:noProof/>
            <w:webHidden/>
          </w:rPr>
          <w:fldChar w:fldCharType="separate"/>
        </w:r>
        <w:r w:rsidR="00CD159E" w:rsidRPr="00900A95">
          <w:rPr>
            <w:noProof/>
            <w:webHidden/>
          </w:rPr>
          <w:t>27</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31" w:history="1">
        <w:r w:rsidR="00CD159E" w:rsidRPr="00900A95">
          <w:rPr>
            <w:rStyle w:val="Hyperlink"/>
            <w:noProof/>
          </w:rPr>
          <w:t>Fit with the GEF Focal Area Strategy and Strategic Programme</w:t>
        </w:r>
        <w:r w:rsidR="00CD159E" w:rsidRPr="00900A95">
          <w:rPr>
            <w:noProof/>
            <w:webHidden/>
          </w:rPr>
          <w:tab/>
        </w:r>
        <w:r w:rsidRPr="00900A95">
          <w:rPr>
            <w:noProof/>
            <w:webHidden/>
          </w:rPr>
          <w:fldChar w:fldCharType="begin"/>
        </w:r>
        <w:r w:rsidR="00CD159E" w:rsidRPr="00900A95">
          <w:rPr>
            <w:noProof/>
            <w:webHidden/>
          </w:rPr>
          <w:instrText xml:space="preserve"> PAGEREF _Toc259737331 \h </w:instrText>
        </w:r>
        <w:r w:rsidRPr="00900A95">
          <w:rPr>
            <w:noProof/>
            <w:webHidden/>
          </w:rPr>
        </w:r>
        <w:r w:rsidRPr="00900A95">
          <w:rPr>
            <w:noProof/>
            <w:webHidden/>
          </w:rPr>
          <w:fldChar w:fldCharType="separate"/>
        </w:r>
        <w:r w:rsidR="00CD159E" w:rsidRPr="00900A95">
          <w:rPr>
            <w:noProof/>
            <w:webHidden/>
          </w:rPr>
          <w:t>27</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32" w:history="1">
        <w:r w:rsidR="00CD159E" w:rsidRPr="00900A95">
          <w:rPr>
            <w:rStyle w:val="Hyperlink"/>
            <w:noProof/>
          </w:rPr>
          <w:t>Rationale and summary of GEF Alternative</w:t>
        </w:r>
        <w:r w:rsidR="00CD159E" w:rsidRPr="00900A95">
          <w:rPr>
            <w:noProof/>
            <w:webHidden/>
          </w:rPr>
          <w:tab/>
        </w:r>
        <w:r w:rsidRPr="00900A95">
          <w:rPr>
            <w:noProof/>
            <w:webHidden/>
          </w:rPr>
          <w:fldChar w:fldCharType="begin"/>
        </w:r>
        <w:r w:rsidR="00CD159E" w:rsidRPr="00900A95">
          <w:rPr>
            <w:noProof/>
            <w:webHidden/>
          </w:rPr>
          <w:instrText xml:space="preserve"> PAGEREF _Toc259737332 \h </w:instrText>
        </w:r>
        <w:r w:rsidRPr="00900A95">
          <w:rPr>
            <w:noProof/>
            <w:webHidden/>
          </w:rPr>
        </w:r>
        <w:r w:rsidRPr="00900A95">
          <w:rPr>
            <w:noProof/>
            <w:webHidden/>
          </w:rPr>
          <w:fldChar w:fldCharType="separate"/>
        </w:r>
        <w:r w:rsidR="00CD159E" w:rsidRPr="00900A95">
          <w:rPr>
            <w:noProof/>
            <w:webHidden/>
          </w:rPr>
          <w:t>28</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33" w:history="1">
        <w:r w:rsidR="00CD159E" w:rsidRPr="00900A95">
          <w:rPr>
            <w:rStyle w:val="Hyperlink"/>
            <w:noProof/>
          </w:rPr>
          <w:t>Project Goal, Objective, Outcomes and Outputs</w:t>
        </w:r>
        <w:r w:rsidR="00CD159E" w:rsidRPr="00900A95">
          <w:rPr>
            <w:noProof/>
            <w:webHidden/>
          </w:rPr>
          <w:tab/>
        </w:r>
        <w:r w:rsidRPr="00900A95">
          <w:rPr>
            <w:noProof/>
            <w:webHidden/>
          </w:rPr>
          <w:fldChar w:fldCharType="begin"/>
        </w:r>
        <w:r w:rsidR="00CD159E" w:rsidRPr="00900A95">
          <w:rPr>
            <w:noProof/>
            <w:webHidden/>
          </w:rPr>
          <w:instrText xml:space="preserve"> PAGEREF _Toc259737333 \h </w:instrText>
        </w:r>
        <w:r w:rsidRPr="00900A95">
          <w:rPr>
            <w:noProof/>
            <w:webHidden/>
          </w:rPr>
        </w:r>
        <w:r w:rsidRPr="00900A95">
          <w:rPr>
            <w:noProof/>
            <w:webHidden/>
          </w:rPr>
          <w:fldChar w:fldCharType="separate"/>
        </w:r>
        <w:r w:rsidR="00CD159E" w:rsidRPr="00900A95">
          <w:rPr>
            <w:noProof/>
            <w:webHidden/>
          </w:rPr>
          <w:t>29</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34" w:history="1">
        <w:r w:rsidR="00CD159E" w:rsidRPr="00900A95">
          <w:rPr>
            <w:rStyle w:val="Hyperlink"/>
            <w:noProof/>
          </w:rPr>
          <w:t>Project Indicators</w:t>
        </w:r>
        <w:r w:rsidR="00CD159E" w:rsidRPr="00900A95">
          <w:rPr>
            <w:noProof/>
            <w:webHidden/>
          </w:rPr>
          <w:tab/>
        </w:r>
        <w:r w:rsidRPr="00900A95">
          <w:rPr>
            <w:noProof/>
            <w:webHidden/>
          </w:rPr>
          <w:fldChar w:fldCharType="begin"/>
        </w:r>
        <w:r w:rsidR="00CD159E" w:rsidRPr="00900A95">
          <w:rPr>
            <w:noProof/>
            <w:webHidden/>
          </w:rPr>
          <w:instrText xml:space="preserve"> PAGEREF _Toc259737334 \h </w:instrText>
        </w:r>
        <w:r w:rsidRPr="00900A95">
          <w:rPr>
            <w:noProof/>
            <w:webHidden/>
          </w:rPr>
        </w:r>
        <w:r w:rsidRPr="00900A95">
          <w:rPr>
            <w:noProof/>
            <w:webHidden/>
          </w:rPr>
          <w:fldChar w:fldCharType="separate"/>
        </w:r>
        <w:r w:rsidR="00CD159E" w:rsidRPr="00900A95">
          <w:rPr>
            <w:noProof/>
            <w:webHidden/>
          </w:rPr>
          <w:t>38</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35" w:history="1">
        <w:r w:rsidR="00CD159E" w:rsidRPr="00900A95">
          <w:rPr>
            <w:rStyle w:val="Hyperlink"/>
            <w:noProof/>
          </w:rPr>
          <w:t>Risks and Assumptions</w:t>
        </w:r>
        <w:r w:rsidR="00CD159E" w:rsidRPr="00900A95">
          <w:rPr>
            <w:noProof/>
            <w:webHidden/>
          </w:rPr>
          <w:tab/>
        </w:r>
        <w:r w:rsidRPr="00900A95">
          <w:rPr>
            <w:noProof/>
            <w:webHidden/>
          </w:rPr>
          <w:fldChar w:fldCharType="begin"/>
        </w:r>
        <w:r w:rsidR="00CD159E" w:rsidRPr="00900A95">
          <w:rPr>
            <w:noProof/>
            <w:webHidden/>
          </w:rPr>
          <w:instrText xml:space="preserve"> PAGEREF _Toc259737335 \h </w:instrText>
        </w:r>
        <w:r w:rsidRPr="00900A95">
          <w:rPr>
            <w:noProof/>
            <w:webHidden/>
          </w:rPr>
        </w:r>
        <w:r w:rsidRPr="00900A95">
          <w:rPr>
            <w:noProof/>
            <w:webHidden/>
          </w:rPr>
          <w:fldChar w:fldCharType="separate"/>
        </w:r>
        <w:r w:rsidR="00CD159E" w:rsidRPr="00900A95">
          <w:rPr>
            <w:noProof/>
            <w:webHidden/>
          </w:rPr>
          <w:t>41</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36" w:history="1">
        <w:r w:rsidR="00CD159E" w:rsidRPr="00900A95">
          <w:rPr>
            <w:rStyle w:val="Hyperlink"/>
            <w:noProof/>
          </w:rPr>
          <w:t>Incremental reasoning and expected global, national and local benefits</w:t>
        </w:r>
        <w:r w:rsidR="00CD159E" w:rsidRPr="00900A95">
          <w:rPr>
            <w:noProof/>
            <w:webHidden/>
          </w:rPr>
          <w:tab/>
        </w:r>
        <w:r w:rsidRPr="00900A95">
          <w:rPr>
            <w:noProof/>
            <w:webHidden/>
          </w:rPr>
          <w:fldChar w:fldCharType="begin"/>
        </w:r>
        <w:r w:rsidR="00CD159E" w:rsidRPr="00900A95">
          <w:rPr>
            <w:noProof/>
            <w:webHidden/>
          </w:rPr>
          <w:instrText xml:space="preserve"> PAGEREF _Toc259737336 \h </w:instrText>
        </w:r>
        <w:r w:rsidRPr="00900A95">
          <w:rPr>
            <w:noProof/>
            <w:webHidden/>
          </w:rPr>
        </w:r>
        <w:r w:rsidRPr="00900A95">
          <w:rPr>
            <w:noProof/>
            <w:webHidden/>
          </w:rPr>
          <w:fldChar w:fldCharType="separate"/>
        </w:r>
        <w:r w:rsidR="00CD159E" w:rsidRPr="00900A95">
          <w:rPr>
            <w:noProof/>
            <w:webHidden/>
          </w:rPr>
          <w:t>45</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37" w:history="1">
        <w:r w:rsidR="00CD159E" w:rsidRPr="00900A95">
          <w:rPr>
            <w:rStyle w:val="Hyperlink"/>
            <w:noProof/>
          </w:rPr>
          <w:t>Cost-effectiveness</w:t>
        </w:r>
        <w:r w:rsidR="00CD159E" w:rsidRPr="00900A95">
          <w:rPr>
            <w:noProof/>
            <w:webHidden/>
          </w:rPr>
          <w:tab/>
        </w:r>
        <w:r w:rsidRPr="00900A95">
          <w:rPr>
            <w:noProof/>
            <w:webHidden/>
          </w:rPr>
          <w:fldChar w:fldCharType="begin"/>
        </w:r>
        <w:r w:rsidR="00CD159E" w:rsidRPr="00900A95">
          <w:rPr>
            <w:noProof/>
            <w:webHidden/>
          </w:rPr>
          <w:instrText xml:space="preserve"> PAGEREF _Toc259737337 \h </w:instrText>
        </w:r>
        <w:r w:rsidRPr="00900A95">
          <w:rPr>
            <w:noProof/>
            <w:webHidden/>
          </w:rPr>
        </w:r>
        <w:r w:rsidRPr="00900A95">
          <w:rPr>
            <w:noProof/>
            <w:webHidden/>
          </w:rPr>
          <w:fldChar w:fldCharType="separate"/>
        </w:r>
        <w:r w:rsidR="00CD159E" w:rsidRPr="00900A95">
          <w:rPr>
            <w:noProof/>
            <w:webHidden/>
          </w:rPr>
          <w:t>46</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38" w:history="1">
        <w:r w:rsidR="00CD159E" w:rsidRPr="00900A95">
          <w:rPr>
            <w:rStyle w:val="Hyperlink"/>
            <w:noProof/>
          </w:rPr>
          <w:t>Project consistency with national priorities/plans:</w:t>
        </w:r>
        <w:r w:rsidR="00CD159E" w:rsidRPr="00900A95">
          <w:rPr>
            <w:noProof/>
            <w:webHidden/>
          </w:rPr>
          <w:tab/>
        </w:r>
        <w:r w:rsidRPr="00900A95">
          <w:rPr>
            <w:noProof/>
            <w:webHidden/>
          </w:rPr>
          <w:fldChar w:fldCharType="begin"/>
        </w:r>
        <w:r w:rsidR="00CD159E" w:rsidRPr="00900A95">
          <w:rPr>
            <w:noProof/>
            <w:webHidden/>
          </w:rPr>
          <w:instrText xml:space="preserve"> PAGEREF _Toc259737338 \h </w:instrText>
        </w:r>
        <w:r w:rsidRPr="00900A95">
          <w:rPr>
            <w:noProof/>
            <w:webHidden/>
          </w:rPr>
        </w:r>
        <w:r w:rsidRPr="00900A95">
          <w:rPr>
            <w:noProof/>
            <w:webHidden/>
          </w:rPr>
          <w:fldChar w:fldCharType="separate"/>
        </w:r>
        <w:r w:rsidR="00CD159E" w:rsidRPr="00900A95">
          <w:rPr>
            <w:noProof/>
            <w:webHidden/>
          </w:rPr>
          <w:t>48</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39" w:history="1">
        <w:r w:rsidR="00CD159E" w:rsidRPr="00900A95">
          <w:rPr>
            <w:rStyle w:val="Hyperlink"/>
            <w:noProof/>
          </w:rPr>
          <w:t>Country Ownership: Country Eligibility and Country Drivenness</w:t>
        </w:r>
        <w:r w:rsidR="00CD159E" w:rsidRPr="00900A95">
          <w:rPr>
            <w:noProof/>
            <w:webHidden/>
          </w:rPr>
          <w:tab/>
        </w:r>
        <w:r w:rsidRPr="00900A95">
          <w:rPr>
            <w:noProof/>
            <w:webHidden/>
          </w:rPr>
          <w:fldChar w:fldCharType="begin"/>
        </w:r>
        <w:r w:rsidR="00CD159E" w:rsidRPr="00900A95">
          <w:rPr>
            <w:noProof/>
            <w:webHidden/>
          </w:rPr>
          <w:instrText xml:space="preserve"> PAGEREF _Toc259737339 \h </w:instrText>
        </w:r>
        <w:r w:rsidRPr="00900A95">
          <w:rPr>
            <w:noProof/>
            <w:webHidden/>
          </w:rPr>
        </w:r>
        <w:r w:rsidRPr="00900A95">
          <w:rPr>
            <w:noProof/>
            <w:webHidden/>
          </w:rPr>
          <w:fldChar w:fldCharType="separate"/>
        </w:r>
        <w:r w:rsidR="00CD159E" w:rsidRPr="00900A95">
          <w:rPr>
            <w:noProof/>
            <w:webHidden/>
          </w:rPr>
          <w:t>48</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40" w:history="1">
        <w:r w:rsidR="00CD159E" w:rsidRPr="00900A95">
          <w:rPr>
            <w:rStyle w:val="Hyperlink"/>
            <w:noProof/>
          </w:rPr>
          <w:t>Sustainability and Replicability</w:t>
        </w:r>
        <w:r w:rsidR="00CD159E" w:rsidRPr="00900A95">
          <w:rPr>
            <w:noProof/>
            <w:webHidden/>
          </w:rPr>
          <w:tab/>
        </w:r>
        <w:r w:rsidRPr="00900A95">
          <w:rPr>
            <w:noProof/>
            <w:webHidden/>
          </w:rPr>
          <w:fldChar w:fldCharType="begin"/>
        </w:r>
        <w:r w:rsidR="00CD159E" w:rsidRPr="00900A95">
          <w:rPr>
            <w:noProof/>
            <w:webHidden/>
          </w:rPr>
          <w:instrText xml:space="preserve"> PAGEREF _Toc259737340 \h </w:instrText>
        </w:r>
        <w:r w:rsidRPr="00900A95">
          <w:rPr>
            <w:noProof/>
            <w:webHidden/>
          </w:rPr>
        </w:r>
        <w:r w:rsidRPr="00900A95">
          <w:rPr>
            <w:noProof/>
            <w:webHidden/>
          </w:rPr>
          <w:fldChar w:fldCharType="separate"/>
        </w:r>
        <w:r w:rsidR="00CD159E" w:rsidRPr="00900A95">
          <w:rPr>
            <w:noProof/>
            <w:webHidden/>
          </w:rPr>
          <w:t>49</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41" w:history="1">
        <w:r w:rsidR="00CD159E" w:rsidRPr="00900A95">
          <w:rPr>
            <w:rStyle w:val="Hyperlink"/>
            <w:noProof/>
            <w:lang w:val="fr-FR"/>
          </w:rPr>
          <w:t>PART III: Management Arrangements</w:t>
        </w:r>
        <w:r w:rsidR="00CD159E" w:rsidRPr="00900A95">
          <w:rPr>
            <w:noProof/>
            <w:webHidden/>
          </w:rPr>
          <w:tab/>
        </w:r>
        <w:r w:rsidRPr="00900A95">
          <w:rPr>
            <w:noProof/>
            <w:webHidden/>
          </w:rPr>
          <w:fldChar w:fldCharType="begin"/>
        </w:r>
        <w:r w:rsidR="00CD159E" w:rsidRPr="00900A95">
          <w:rPr>
            <w:noProof/>
            <w:webHidden/>
          </w:rPr>
          <w:instrText xml:space="preserve"> PAGEREF _Toc259737341 \h </w:instrText>
        </w:r>
        <w:r w:rsidRPr="00900A95">
          <w:rPr>
            <w:noProof/>
            <w:webHidden/>
          </w:rPr>
        </w:r>
        <w:r w:rsidRPr="00900A95">
          <w:rPr>
            <w:noProof/>
            <w:webHidden/>
          </w:rPr>
          <w:fldChar w:fldCharType="separate"/>
        </w:r>
        <w:r w:rsidR="00CD159E" w:rsidRPr="00900A95">
          <w:rPr>
            <w:noProof/>
            <w:webHidden/>
          </w:rPr>
          <w:t>51</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42" w:history="1">
        <w:r w:rsidR="00CD159E" w:rsidRPr="00900A95">
          <w:rPr>
            <w:rStyle w:val="Hyperlink"/>
            <w:noProof/>
            <w:lang w:val="fr-FR"/>
          </w:rPr>
          <w:t>Execution Arrangements</w:t>
        </w:r>
        <w:r w:rsidR="00CD159E" w:rsidRPr="00900A95">
          <w:rPr>
            <w:noProof/>
            <w:webHidden/>
          </w:rPr>
          <w:tab/>
        </w:r>
        <w:r w:rsidRPr="00900A95">
          <w:rPr>
            <w:noProof/>
            <w:webHidden/>
          </w:rPr>
          <w:fldChar w:fldCharType="begin"/>
        </w:r>
        <w:r w:rsidR="00CD159E" w:rsidRPr="00900A95">
          <w:rPr>
            <w:noProof/>
            <w:webHidden/>
          </w:rPr>
          <w:instrText xml:space="preserve"> PAGEREF _Toc259737342 \h </w:instrText>
        </w:r>
        <w:r w:rsidRPr="00900A95">
          <w:rPr>
            <w:noProof/>
            <w:webHidden/>
          </w:rPr>
        </w:r>
        <w:r w:rsidRPr="00900A95">
          <w:rPr>
            <w:noProof/>
            <w:webHidden/>
          </w:rPr>
          <w:fldChar w:fldCharType="separate"/>
        </w:r>
        <w:r w:rsidR="00CD159E" w:rsidRPr="00900A95">
          <w:rPr>
            <w:noProof/>
            <w:webHidden/>
          </w:rPr>
          <w:t>51</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43" w:history="1">
        <w:r w:rsidR="00CD159E" w:rsidRPr="00900A95">
          <w:rPr>
            <w:rStyle w:val="Hyperlink"/>
            <w:noProof/>
          </w:rPr>
          <w:t>Implementation Arrangements</w:t>
        </w:r>
        <w:r w:rsidR="00CD159E" w:rsidRPr="00900A95">
          <w:rPr>
            <w:noProof/>
            <w:webHidden/>
          </w:rPr>
          <w:tab/>
        </w:r>
        <w:r w:rsidRPr="00900A95">
          <w:rPr>
            <w:noProof/>
            <w:webHidden/>
          </w:rPr>
          <w:fldChar w:fldCharType="begin"/>
        </w:r>
        <w:r w:rsidR="00CD159E" w:rsidRPr="00900A95">
          <w:rPr>
            <w:noProof/>
            <w:webHidden/>
          </w:rPr>
          <w:instrText xml:space="preserve"> PAGEREF _Toc259737343 \h </w:instrText>
        </w:r>
        <w:r w:rsidRPr="00900A95">
          <w:rPr>
            <w:noProof/>
            <w:webHidden/>
          </w:rPr>
        </w:r>
        <w:r w:rsidRPr="00900A95">
          <w:rPr>
            <w:noProof/>
            <w:webHidden/>
          </w:rPr>
          <w:fldChar w:fldCharType="separate"/>
        </w:r>
        <w:r w:rsidR="00CD159E" w:rsidRPr="00900A95">
          <w:rPr>
            <w:noProof/>
            <w:webHidden/>
          </w:rPr>
          <w:t>52</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44" w:history="1">
        <w:r w:rsidR="00CD159E" w:rsidRPr="00900A95">
          <w:rPr>
            <w:rStyle w:val="Hyperlink"/>
            <w:noProof/>
          </w:rPr>
          <w:t>Project Management</w:t>
        </w:r>
        <w:r w:rsidR="00CD159E" w:rsidRPr="00900A95">
          <w:rPr>
            <w:noProof/>
            <w:webHidden/>
          </w:rPr>
          <w:tab/>
        </w:r>
        <w:r w:rsidRPr="00900A95">
          <w:rPr>
            <w:noProof/>
            <w:webHidden/>
          </w:rPr>
          <w:fldChar w:fldCharType="begin"/>
        </w:r>
        <w:r w:rsidR="00CD159E" w:rsidRPr="00900A95">
          <w:rPr>
            <w:noProof/>
            <w:webHidden/>
          </w:rPr>
          <w:instrText xml:space="preserve"> PAGEREF _Toc259737344 \h </w:instrText>
        </w:r>
        <w:r w:rsidRPr="00900A95">
          <w:rPr>
            <w:noProof/>
            <w:webHidden/>
          </w:rPr>
        </w:r>
        <w:r w:rsidRPr="00900A95">
          <w:rPr>
            <w:noProof/>
            <w:webHidden/>
          </w:rPr>
          <w:fldChar w:fldCharType="separate"/>
        </w:r>
        <w:r w:rsidR="00CD159E" w:rsidRPr="00900A95">
          <w:rPr>
            <w:noProof/>
            <w:webHidden/>
          </w:rPr>
          <w:t>53</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45" w:history="1">
        <w:r w:rsidR="00CD159E" w:rsidRPr="00900A95">
          <w:rPr>
            <w:rStyle w:val="Hyperlink"/>
            <w:noProof/>
          </w:rPr>
          <w:t>Oversight</w:t>
        </w:r>
        <w:r w:rsidR="00CD159E" w:rsidRPr="00900A95">
          <w:rPr>
            <w:noProof/>
            <w:webHidden/>
          </w:rPr>
          <w:tab/>
        </w:r>
        <w:r w:rsidRPr="00900A95">
          <w:rPr>
            <w:noProof/>
            <w:webHidden/>
          </w:rPr>
          <w:fldChar w:fldCharType="begin"/>
        </w:r>
        <w:r w:rsidR="00CD159E" w:rsidRPr="00900A95">
          <w:rPr>
            <w:noProof/>
            <w:webHidden/>
          </w:rPr>
          <w:instrText xml:space="preserve"> PAGEREF _Toc259737345 \h </w:instrText>
        </w:r>
        <w:r w:rsidRPr="00900A95">
          <w:rPr>
            <w:noProof/>
            <w:webHidden/>
          </w:rPr>
        </w:r>
        <w:r w:rsidRPr="00900A95">
          <w:rPr>
            <w:noProof/>
            <w:webHidden/>
          </w:rPr>
          <w:fldChar w:fldCharType="separate"/>
        </w:r>
        <w:r w:rsidR="00CD159E" w:rsidRPr="00900A95">
          <w:rPr>
            <w:noProof/>
            <w:webHidden/>
          </w:rPr>
          <w:t>53</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46" w:history="1">
        <w:r w:rsidR="00CD159E" w:rsidRPr="00900A95">
          <w:rPr>
            <w:rStyle w:val="Hyperlink"/>
            <w:noProof/>
          </w:rPr>
          <w:t>Project Management at the central level</w:t>
        </w:r>
        <w:r w:rsidR="00CD159E" w:rsidRPr="00900A95">
          <w:rPr>
            <w:noProof/>
            <w:webHidden/>
          </w:rPr>
          <w:tab/>
        </w:r>
        <w:r w:rsidRPr="00900A95">
          <w:rPr>
            <w:noProof/>
            <w:webHidden/>
          </w:rPr>
          <w:fldChar w:fldCharType="begin"/>
        </w:r>
        <w:r w:rsidR="00CD159E" w:rsidRPr="00900A95">
          <w:rPr>
            <w:noProof/>
            <w:webHidden/>
          </w:rPr>
          <w:instrText xml:space="preserve"> PAGEREF _Toc259737346 \h </w:instrText>
        </w:r>
        <w:r w:rsidRPr="00900A95">
          <w:rPr>
            <w:noProof/>
            <w:webHidden/>
          </w:rPr>
        </w:r>
        <w:r w:rsidRPr="00900A95">
          <w:rPr>
            <w:noProof/>
            <w:webHidden/>
          </w:rPr>
          <w:fldChar w:fldCharType="separate"/>
        </w:r>
        <w:r w:rsidR="00CD159E" w:rsidRPr="00900A95">
          <w:rPr>
            <w:noProof/>
            <w:webHidden/>
          </w:rPr>
          <w:t>54</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47" w:history="1">
        <w:r w:rsidR="00CD159E" w:rsidRPr="00900A95">
          <w:rPr>
            <w:rStyle w:val="Hyperlink"/>
            <w:noProof/>
          </w:rPr>
          <w:t>Project Management at site level</w:t>
        </w:r>
        <w:r w:rsidR="00CD159E" w:rsidRPr="00900A95">
          <w:rPr>
            <w:noProof/>
            <w:webHidden/>
          </w:rPr>
          <w:tab/>
        </w:r>
        <w:r w:rsidRPr="00900A95">
          <w:rPr>
            <w:noProof/>
            <w:webHidden/>
          </w:rPr>
          <w:fldChar w:fldCharType="begin"/>
        </w:r>
        <w:r w:rsidR="00CD159E" w:rsidRPr="00900A95">
          <w:rPr>
            <w:noProof/>
            <w:webHidden/>
          </w:rPr>
          <w:instrText xml:space="preserve"> PAGEREF _Toc259737347 \h </w:instrText>
        </w:r>
        <w:r w:rsidRPr="00900A95">
          <w:rPr>
            <w:noProof/>
            <w:webHidden/>
          </w:rPr>
        </w:r>
        <w:r w:rsidRPr="00900A95">
          <w:rPr>
            <w:noProof/>
            <w:webHidden/>
          </w:rPr>
          <w:fldChar w:fldCharType="separate"/>
        </w:r>
        <w:r w:rsidR="00CD159E" w:rsidRPr="00900A95">
          <w:rPr>
            <w:noProof/>
            <w:webHidden/>
          </w:rPr>
          <w:t>55</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48" w:history="1">
        <w:r w:rsidR="00CD159E" w:rsidRPr="00900A95">
          <w:rPr>
            <w:rStyle w:val="Hyperlink"/>
            <w:noProof/>
          </w:rPr>
          <w:t>PART IV: Monitoring and Evaluation Plan and Budget</w:t>
        </w:r>
        <w:r w:rsidR="00CD159E" w:rsidRPr="00900A95">
          <w:rPr>
            <w:noProof/>
            <w:webHidden/>
          </w:rPr>
          <w:tab/>
        </w:r>
        <w:r w:rsidRPr="00900A95">
          <w:rPr>
            <w:noProof/>
            <w:webHidden/>
          </w:rPr>
          <w:fldChar w:fldCharType="begin"/>
        </w:r>
        <w:r w:rsidR="00CD159E" w:rsidRPr="00900A95">
          <w:rPr>
            <w:noProof/>
            <w:webHidden/>
          </w:rPr>
          <w:instrText xml:space="preserve"> PAGEREF _Toc259737348 \h </w:instrText>
        </w:r>
        <w:r w:rsidRPr="00900A95">
          <w:rPr>
            <w:noProof/>
            <w:webHidden/>
          </w:rPr>
        </w:r>
        <w:r w:rsidRPr="00900A95">
          <w:rPr>
            <w:noProof/>
            <w:webHidden/>
          </w:rPr>
          <w:fldChar w:fldCharType="separate"/>
        </w:r>
        <w:r w:rsidR="00CD159E" w:rsidRPr="00900A95">
          <w:rPr>
            <w:noProof/>
            <w:webHidden/>
          </w:rPr>
          <w:t>56</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49" w:history="1">
        <w:r w:rsidR="00CD159E" w:rsidRPr="00900A95">
          <w:rPr>
            <w:rStyle w:val="Hyperlink"/>
            <w:noProof/>
          </w:rPr>
          <w:t>Monitoring and reporting</w:t>
        </w:r>
        <w:r w:rsidR="00CD159E" w:rsidRPr="00900A95">
          <w:rPr>
            <w:noProof/>
            <w:webHidden/>
          </w:rPr>
          <w:tab/>
        </w:r>
        <w:r w:rsidRPr="00900A95">
          <w:rPr>
            <w:noProof/>
            <w:webHidden/>
          </w:rPr>
          <w:fldChar w:fldCharType="begin"/>
        </w:r>
        <w:r w:rsidR="00CD159E" w:rsidRPr="00900A95">
          <w:rPr>
            <w:noProof/>
            <w:webHidden/>
          </w:rPr>
          <w:instrText xml:space="preserve"> PAGEREF _Toc259737349 \h </w:instrText>
        </w:r>
        <w:r w:rsidRPr="00900A95">
          <w:rPr>
            <w:noProof/>
            <w:webHidden/>
          </w:rPr>
        </w:r>
        <w:r w:rsidRPr="00900A95">
          <w:rPr>
            <w:noProof/>
            <w:webHidden/>
          </w:rPr>
          <w:fldChar w:fldCharType="separate"/>
        </w:r>
        <w:r w:rsidR="00CD159E" w:rsidRPr="00900A95">
          <w:rPr>
            <w:noProof/>
            <w:webHidden/>
          </w:rPr>
          <w:t>56</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50" w:history="1">
        <w:r w:rsidR="00CD159E" w:rsidRPr="00900A95">
          <w:rPr>
            <w:rStyle w:val="Hyperlink"/>
            <w:noProof/>
          </w:rPr>
          <w:t>Inception Phase</w:t>
        </w:r>
        <w:r w:rsidR="00CD159E" w:rsidRPr="00900A95">
          <w:rPr>
            <w:noProof/>
            <w:webHidden/>
          </w:rPr>
          <w:tab/>
        </w:r>
        <w:r w:rsidRPr="00900A95">
          <w:rPr>
            <w:noProof/>
            <w:webHidden/>
          </w:rPr>
          <w:fldChar w:fldCharType="begin"/>
        </w:r>
        <w:r w:rsidR="00CD159E" w:rsidRPr="00900A95">
          <w:rPr>
            <w:noProof/>
            <w:webHidden/>
          </w:rPr>
          <w:instrText xml:space="preserve"> PAGEREF _Toc259737350 \h </w:instrText>
        </w:r>
        <w:r w:rsidRPr="00900A95">
          <w:rPr>
            <w:noProof/>
            <w:webHidden/>
          </w:rPr>
        </w:r>
        <w:r w:rsidRPr="00900A95">
          <w:rPr>
            <w:noProof/>
            <w:webHidden/>
          </w:rPr>
          <w:fldChar w:fldCharType="separate"/>
        </w:r>
        <w:r w:rsidR="00CD159E" w:rsidRPr="00900A95">
          <w:rPr>
            <w:noProof/>
            <w:webHidden/>
          </w:rPr>
          <w:t>56</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51" w:history="1">
        <w:r w:rsidR="00CD159E" w:rsidRPr="00900A95">
          <w:rPr>
            <w:rStyle w:val="Hyperlink"/>
            <w:noProof/>
          </w:rPr>
          <w:t>Monitoring responsibilities and events</w:t>
        </w:r>
        <w:r w:rsidR="00CD159E" w:rsidRPr="00900A95">
          <w:rPr>
            <w:noProof/>
            <w:webHidden/>
          </w:rPr>
          <w:tab/>
        </w:r>
        <w:r w:rsidRPr="00900A95">
          <w:rPr>
            <w:noProof/>
            <w:webHidden/>
          </w:rPr>
          <w:fldChar w:fldCharType="begin"/>
        </w:r>
        <w:r w:rsidR="00CD159E" w:rsidRPr="00900A95">
          <w:rPr>
            <w:noProof/>
            <w:webHidden/>
          </w:rPr>
          <w:instrText xml:space="preserve"> PAGEREF _Toc259737351 \h </w:instrText>
        </w:r>
        <w:r w:rsidRPr="00900A95">
          <w:rPr>
            <w:noProof/>
            <w:webHidden/>
          </w:rPr>
        </w:r>
        <w:r w:rsidRPr="00900A95">
          <w:rPr>
            <w:noProof/>
            <w:webHidden/>
          </w:rPr>
          <w:fldChar w:fldCharType="separate"/>
        </w:r>
        <w:r w:rsidR="00CD159E" w:rsidRPr="00900A95">
          <w:rPr>
            <w:noProof/>
            <w:webHidden/>
          </w:rPr>
          <w:t>57</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52" w:history="1">
        <w:r w:rsidR="00CD159E" w:rsidRPr="00900A95">
          <w:rPr>
            <w:rStyle w:val="Hyperlink"/>
            <w:noProof/>
          </w:rPr>
          <w:t>Project Reporting</w:t>
        </w:r>
        <w:r w:rsidR="00CD159E" w:rsidRPr="00900A95">
          <w:rPr>
            <w:noProof/>
            <w:webHidden/>
          </w:rPr>
          <w:tab/>
        </w:r>
        <w:r w:rsidRPr="00900A95">
          <w:rPr>
            <w:noProof/>
            <w:webHidden/>
          </w:rPr>
          <w:fldChar w:fldCharType="begin"/>
        </w:r>
        <w:r w:rsidR="00CD159E" w:rsidRPr="00900A95">
          <w:rPr>
            <w:noProof/>
            <w:webHidden/>
          </w:rPr>
          <w:instrText xml:space="preserve"> PAGEREF _Toc259737352 \h </w:instrText>
        </w:r>
        <w:r w:rsidRPr="00900A95">
          <w:rPr>
            <w:noProof/>
            <w:webHidden/>
          </w:rPr>
        </w:r>
        <w:r w:rsidRPr="00900A95">
          <w:rPr>
            <w:noProof/>
            <w:webHidden/>
          </w:rPr>
          <w:fldChar w:fldCharType="separate"/>
        </w:r>
        <w:r w:rsidR="00CD159E" w:rsidRPr="00900A95">
          <w:rPr>
            <w:noProof/>
            <w:webHidden/>
          </w:rPr>
          <w:t>58</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53" w:history="1">
        <w:r w:rsidR="00CD159E" w:rsidRPr="00900A95">
          <w:rPr>
            <w:rStyle w:val="Hyperlink"/>
            <w:noProof/>
          </w:rPr>
          <w:t>Independent Evaluations, Audits and financial reporting</w:t>
        </w:r>
        <w:r w:rsidR="00CD159E" w:rsidRPr="00900A95">
          <w:rPr>
            <w:noProof/>
            <w:webHidden/>
          </w:rPr>
          <w:tab/>
        </w:r>
        <w:r w:rsidRPr="00900A95">
          <w:rPr>
            <w:noProof/>
            <w:webHidden/>
          </w:rPr>
          <w:fldChar w:fldCharType="begin"/>
        </w:r>
        <w:r w:rsidR="00CD159E" w:rsidRPr="00900A95">
          <w:rPr>
            <w:noProof/>
            <w:webHidden/>
          </w:rPr>
          <w:instrText xml:space="preserve"> PAGEREF _Toc259737353 \h </w:instrText>
        </w:r>
        <w:r w:rsidRPr="00900A95">
          <w:rPr>
            <w:noProof/>
            <w:webHidden/>
          </w:rPr>
        </w:r>
        <w:r w:rsidRPr="00900A95">
          <w:rPr>
            <w:noProof/>
            <w:webHidden/>
          </w:rPr>
          <w:fldChar w:fldCharType="separate"/>
        </w:r>
        <w:r w:rsidR="00CD159E" w:rsidRPr="00900A95">
          <w:rPr>
            <w:noProof/>
            <w:webHidden/>
          </w:rPr>
          <w:t>60</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54" w:history="1">
        <w:r w:rsidR="00CD159E" w:rsidRPr="00900A95">
          <w:rPr>
            <w:rStyle w:val="Hyperlink"/>
            <w:noProof/>
          </w:rPr>
          <w:t>Audit Clause</w:t>
        </w:r>
        <w:r w:rsidR="00CD159E" w:rsidRPr="00900A95">
          <w:rPr>
            <w:noProof/>
            <w:webHidden/>
          </w:rPr>
          <w:tab/>
        </w:r>
        <w:r w:rsidRPr="00900A95">
          <w:rPr>
            <w:noProof/>
            <w:webHidden/>
          </w:rPr>
          <w:fldChar w:fldCharType="begin"/>
        </w:r>
        <w:r w:rsidR="00CD159E" w:rsidRPr="00900A95">
          <w:rPr>
            <w:noProof/>
            <w:webHidden/>
          </w:rPr>
          <w:instrText xml:space="preserve"> PAGEREF _Toc259737354 \h </w:instrText>
        </w:r>
        <w:r w:rsidRPr="00900A95">
          <w:rPr>
            <w:noProof/>
            <w:webHidden/>
          </w:rPr>
        </w:r>
        <w:r w:rsidRPr="00900A95">
          <w:rPr>
            <w:noProof/>
            <w:webHidden/>
          </w:rPr>
          <w:fldChar w:fldCharType="separate"/>
        </w:r>
        <w:r w:rsidR="00CD159E" w:rsidRPr="00900A95">
          <w:rPr>
            <w:noProof/>
            <w:webHidden/>
          </w:rPr>
          <w:t>61</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55" w:history="1">
        <w:r w:rsidR="00CD159E" w:rsidRPr="00900A95">
          <w:rPr>
            <w:rStyle w:val="Hyperlink"/>
            <w:noProof/>
          </w:rPr>
          <w:t>PART V: Legal Context</w:t>
        </w:r>
        <w:r w:rsidR="00CD159E" w:rsidRPr="00900A95">
          <w:rPr>
            <w:noProof/>
            <w:webHidden/>
          </w:rPr>
          <w:tab/>
        </w:r>
        <w:r w:rsidRPr="00900A95">
          <w:rPr>
            <w:noProof/>
            <w:webHidden/>
          </w:rPr>
          <w:fldChar w:fldCharType="begin"/>
        </w:r>
        <w:r w:rsidR="00CD159E" w:rsidRPr="00900A95">
          <w:rPr>
            <w:noProof/>
            <w:webHidden/>
          </w:rPr>
          <w:instrText xml:space="preserve"> PAGEREF _Toc259737355 \h </w:instrText>
        </w:r>
        <w:r w:rsidRPr="00900A95">
          <w:rPr>
            <w:noProof/>
            <w:webHidden/>
          </w:rPr>
        </w:r>
        <w:r w:rsidRPr="00900A95">
          <w:rPr>
            <w:noProof/>
            <w:webHidden/>
          </w:rPr>
          <w:fldChar w:fldCharType="separate"/>
        </w:r>
        <w:r w:rsidR="00CD159E" w:rsidRPr="00900A95">
          <w:rPr>
            <w:noProof/>
            <w:webHidden/>
          </w:rPr>
          <w:t>63</w:t>
        </w:r>
        <w:r w:rsidRPr="00900A95">
          <w:rPr>
            <w:noProof/>
            <w:webHidden/>
          </w:rPr>
          <w:fldChar w:fldCharType="end"/>
        </w:r>
      </w:hyperlink>
    </w:p>
    <w:p w:rsidR="00CD159E" w:rsidRPr="00900A95" w:rsidRDefault="00DC1AE8">
      <w:pPr>
        <w:pStyle w:val="TOC1"/>
        <w:rPr>
          <w:rFonts w:asciiTheme="minorHAnsi" w:eastAsiaTheme="minorEastAsia" w:hAnsiTheme="minorHAnsi" w:cstheme="minorBidi"/>
          <w:b w:val="0"/>
          <w:noProof/>
          <w:sz w:val="22"/>
          <w:szCs w:val="22"/>
          <w:lang w:eastAsia="en-GB"/>
        </w:rPr>
      </w:pPr>
      <w:hyperlink w:anchor="_Toc259737356" w:history="1">
        <w:r w:rsidR="00CD159E" w:rsidRPr="00900A95">
          <w:rPr>
            <w:rStyle w:val="Hyperlink"/>
            <w:noProof/>
          </w:rPr>
          <w:t>SECTION II: STRATEGIC RESULTS FRAMEWORK (SRF) AND GEF INCREMENT</w:t>
        </w:r>
        <w:r w:rsidR="00CD159E" w:rsidRPr="00900A95">
          <w:rPr>
            <w:noProof/>
            <w:webHidden/>
          </w:rPr>
          <w:tab/>
        </w:r>
        <w:r w:rsidRPr="00900A95">
          <w:rPr>
            <w:noProof/>
            <w:webHidden/>
          </w:rPr>
          <w:fldChar w:fldCharType="begin"/>
        </w:r>
        <w:r w:rsidR="00CD159E" w:rsidRPr="00900A95">
          <w:rPr>
            <w:noProof/>
            <w:webHidden/>
          </w:rPr>
          <w:instrText xml:space="preserve"> PAGEREF _Toc259737356 \h </w:instrText>
        </w:r>
        <w:r w:rsidRPr="00900A95">
          <w:rPr>
            <w:noProof/>
            <w:webHidden/>
          </w:rPr>
        </w:r>
        <w:r w:rsidRPr="00900A95">
          <w:rPr>
            <w:noProof/>
            <w:webHidden/>
          </w:rPr>
          <w:fldChar w:fldCharType="separate"/>
        </w:r>
        <w:r w:rsidR="00CD159E" w:rsidRPr="00900A95">
          <w:rPr>
            <w:noProof/>
            <w:webHidden/>
          </w:rPr>
          <w:t>64</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57" w:history="1">
        <w:r w:rsidR="00CD159E" w:rsidRPr="00900A95">
          <w:rPr>
            <w:rStyle w:val="Hyperlink"/>
            <w:noProof/>
          </w:rPr>
          <w:t>PART I: Strategic Results Framework, SRF (formerly GEF Logical Framework) Analysis</w:t>
        </w:r>
        <w:r w:rsidR="00CD159E" w:rsidRPr="00900A95">
          <w:rPr>
            <w:noProof/>
            <w:webHidden/>
          </w:rPr>
          <w:tab/>
        </w:r>
        <w:r w:rsidRPr="00900A95">
          <w:rPr>
            <w:noProof/>
            <w:webHidden/>
          </w:rPr>
          <w:fldChar w:fldCharType="begin"/>
        </w:r>
        <w:r w:rsidR="00CD159E" w:rsidRPr="00900A95">
          <w:rPr>
            <w:noProof/>
            <w:webHidden/>
          </w:rPr>
          <w:instrText xml:space="preserve"> PAGEREF _Toc259737357 \h </w:instrText>
        </w:r>
        <w:r w:rsidRPr="00900A95">
          <w:rPr>
            <w:noProof/>
            <w:webHidden/>
          </w:rPr>
        </w:r>
        <w:r w:rsidRPr="00900A95">
          <w:rPr>
            <w:noProof/>
            <w:webHidden/>
          </w:rPr>
          <w:fldChar w:fldCharType="separate"/>
        </w:r>
        <w:r w:rsidR="00CD159E" w:rsidRPr="00900A95">
          <w:rPr>
            <w:noProof/>
            <w:webHidden/>
          </w:rPr>
          <w:t>64</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58" w:history="1">
        <w:r w:rsidR="00CD159E" w:rsidRPr="00900A95">
          <w:rPr>
            <w:rStyle w:val="Hyperlink"/>
            <w:noProof/>
          </w:rPr>
          <w:t>Indicator framework as part of the SRF</w:t>
        </w:r>
        <w:r w:rsidR="00CD159E" w:rsidRPr="00900A95">
          <w:rPr>
            <w:noProof/>
            <w:webHidden/>
          </w:rPr>
          <w:tab/>
        </w:r>
        <w:r w:rsidRPr="00900A95">
          <w:rPr>
            <w:noProof/>
            <w:webHidden/>
          </w:rPr>
          <w:fldChar w:fldCharType="begin"/>
        </w:r>
        <w:r w:rsidR="00CD159E" w:rsidRPr="00900A95">
          <w:rPr>
            <w:noProof/>
            <w:webHidden/>
          </w:rPr>
          <w:instrText xml:space="preserve"> PAGEREF _Toc259737358 \h </w:instrText>
        </w:r>
        <w:r w:rsidRPr="00900A95">
          <w:rPr>
            <w:noProof/>
            <w:webHidden/>
          </w:rPr>
        </w:r>
        <w:r w:rsidRPr="00900A95">
          <w:rPr>
            <w:noProof/>
            <w:webHidden/>
          </w:rPr>
          <w:fldChar w:fldCharType="separate"/>
        </w:r>
        <w:r w:rsidR="00CD159E" w:rsidRPr="00900A95">
          <w:rPr>
            <w:noProof/>
            <w:webHidden/>
          </w:rPr>
          <w:t>64</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59" w:history="1">
        <w:r w:rsidR="00CD159E" w:rsidRPr="00900A95">
          <w:rPr>
            <w:rStyle w:val="Hyperlink"/>
            <w:noProof/>
          </w:rPr>
          <w:t>List of Outputs per Outcome as part of the SRF</w:t>
        </w:r>
        <w:r w:rsidR="00CD159E" w:rsidRPr="00900A95">
          <w:rPr>
            <w:noProof/>
            <w:webHidden/>
          </w:rPr>
          <w:tab/>
        </w:r>
        <w:r w:rsidRPr="00900A95">
          <w:rPr>
            <w:noProof/>
            <w:webHidden/>
          </w:rPr>
          <w:fldChar w:fldCharType="begin"/>
        </w:r>
        <w:r w:rsidR="00CD159E" w:rsidRPr="00900A95">
          <w:rPr>
            <w:noProof/>
            <w:webHidden/>
          </w:rPr>
          <w:instrText xml:space="preserve"> PAGEREF _Toc259737359 \h </w:instrText>
        </w:r>
        <w:r w:rsidRPr="00900A95">
          <w:rPr>
            <w:noProof/>
            <w:webHidden/>
          </w:rPr>
        </w:r>
        <w:r w:rsidRPr="00900A95">
          <w:rPr>
            <w:noProof/>
            <w:webHidden/>
          </w:rPr>
          <w:fldChar w:fldCharType="separate"/>
        </w:r>
        <w:r w:rsidR="00CD159E" w:rsidRPr="00900A95">
          <w:rPr>
            <w:noProof/>
            <w:webHidden/>
          </w:rPr>
          <w:t>67</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60" w:history="1">
        <w:r w:rsidR="00CD159E" w:rsidRPr="00900A95">
          <w:rPr>
            <w:rStyle w:val="Hyperlink"/>
            <w:noProof/>
          </w:rPr>
          <w:t>PART II: Incremental Cost Analysis</w:t>
        </w:r>
        <w:r w:rsidR="00CD159E" w:rsidRPr="00900A95">
          <w:rPr>
            <w:noProof/>
            <w:webHidden/>
          </w:rPr>
          <w:tab/>
        </w:r>
        <w:r w:rsidRPr="00900A95">
          <w:rPr>
            <w:noProof/>
            <w:webHidden/>
          </w:rPr>
          <w:fldChar w:fldCharType="begin"/>
        </w:r>
        <w:r w:rsidR="00CD159E" w:rsidRPr="00900A95">
          <w:rPr>
            <w:noProof/>
            <w:webHidden/>
          </w:rPr>
          <w:instrText xml:space="preserve"> PAGEREF _Toc259737360 \h </w:instrText>
        </w:r>
        <w:r w:rsidRPr="00900A95">
          <w:rPr>
            <w:noProof/>
            <w:webHidden/>
          </w:rPr>
        </w:r>
        <w:r w:rsidRPr="00900A95">
          <w:rPr>
            <w:noProof/>
            <w:webHidden/>
          </w:rPr>
          <w:fldChar w:fldCharType="separate"/>
        </w:r>
        <w:r w:rsidR="00CD159E" w:rsidRPr="00900A95">
          <w:rPr>
            <w:noProof/>
            <w:webHidden/>
          </w:rPr>
          <w:t>69</w:t>
        </w:r>
        <w:r w:rsidRPr="00900A95">
          <w:rPr>
            <w:noProof/>
            <w:webHidden/>
          </w:rPr>
          <w:fldChar w:fldCharType="end"/>
        </w:r>
      </w:hyperlink>
    </w:p>
    <w:p w:rsidR="00CD159E" w:rsidRPr="00900A95" w:rsidRDefault="00DC1AE8">
      <w:pPr>
        <w:pStyle w:val="TOC1"/>
        <w:rPr>
          <w:rFonts w:asciiTheme="minorHAnsi" w:eastAsiaTheme="minorEastAsia" w:hAnsiTheme="minorHAnsi" w:cstheme="minorBidi"/>
          <w:b w:val="0"/>
          <w:noProof/>
          <w:sz w:val="22"/>
          <w:szCs w:val="22"/>
          <w:lang w:eastAsia="en-GB"/>
        </w:rPr>
      </w:pPr>
      <w:hyperlink w:anchor="_Toc259737361" w:history="1">
        <w:r w:rsidR="00CD159E" w:rsidRPr="00900A95">
          <w:rPr>
            <w:rStyle w:val="Hyperlink"/>
            <w:noProof/>
          </w:rPr>
          <w:t>SECTION III: Total Budget and Workplan</w:t>
        </w:r>
        <w:r w:rsidR="00CD159E" w:rsidRPr="00900A95">
          <w:rPr>
            <w:noProof/>
            <w:webHidden/>
          </w:rPr>
          <w:tab/>
        </w:r>
        <w:r w:rsidRPr="00900A95">
          <w:rPr>
            <w:noProof/>
            <w:webHidden/>
          </w:rPr>
          <w:fldChar w:fldCharType="begin"/>
        </w:r>
        <w:r w:rsidR="00CD159E" w:rsidRPr="00900A95">
          <w:rPr>
            <w:noProof/>
            <w:webHidden/>
          </w:rPr>
          <w:instrText xml:space="preserve"> PAGEREF _Toc259737361 \h </w:instrText>
        </w:r>
        <w:r w:rsidRPr="00900A95">
          <w:rPr>
            <w:noProof/>
            <w:webHidden/>
          </w:rPr>
        </w:r>
        <w:r w:rsidRPr="00900A95">
          <w:rPr>
            <w:noProof/>
            <w:webHidden/>
          </w:rPr>
          <w:fldChar w:fldCharType="separate"/>
        </w:r>
        <w:r w:rsidR="00CD159E" w:rsidRPr="00900A95">
          <w:rPr>
            <w:noProof/>
            <w:webHidden/>
          </w:rPr>
          <w:t>71</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62" w:history="1">
        <w:r w:rsidR="00CD159E" w:rsidRPr="00900A95">
          <w:rPr>
            <w:rStyle w:val="Hyperlink"/>
            <w:noProof/>
          </w:rPr>
          <w:t>PART I: Total Budget and Workplan</w:t>
        </w:r>
        <w:r w:rsidR="00CD159E" w:rsidRPr="00900A95">
          <w:rPr>
            <w:noProof/>
            <w:webHidden/>
          </w:rPr>
          <w:tab/>
        </w:r>
        <w:r w:rsidRPr="00900A95">
          <w:rPr>
            <w:noProof/>
            <w:webHidden/>
          </w:rPr>
          <w:fldChar w:fldCharType="begin"/>
        </w:r>
        <w:r w:rsidR="00CD159E" w:rsidRPr="00900A95">
          <w:rPr>
            <w:noProof/>
            <w:webHidden/>
          </w:rPr>
          <w:instrText xml:space="preserve"> PAGEREF _Toc259737362 \h </w:instrText>
        </w:r>
        <w:r w:rsidRPr="00900A95">
          <w:rPr>
            <w:noProof/>
            <w:webHidden/>
          </w:rPr>
        </w:r>
        <w:r w:rsidRPr="00900A95">
          <w:rPr>
            <w:noProof/>
            <w:webHidden/>
          </w:rPr>
          <w:fldChar w:fldCharType="separate"/>
        </w:r>
        <w:r w:rsidR="00CD159E" w:rsidRPr="00900A95">
          <w:rPr>
            <w:noProof/>
            <w:webHidden/>
          </w:rPr>
          <w:t>71</w:t>
        </w:r>
        <w:r w:rsidRPr="00900A95">
          <w:rPr>
            <w:noProof/>
            <w:webHidden/>
          </w:rPr>
          <w:fldChar w:fldCharType="end"/>
        </w:r>
      </w:hyperlink>
    </w:p>
    <w:p w:rsidR="00CD159E" w:rsidRPr="00900A95" w:rsidRDefault="00DC1AE8">
      <w:pPr>
        <w:pStyle w:val="TOC1"/>
        <w:rPr>
          <w:rFonts w:asciiTheme="minorHAnsi" w:eastAsiaTheme="minorEastAsia" w:hAnsiTheme="minorHAnsi" w:cstheme="minorBidi"/>
          <w:b w:val="0"/>
          <w:noProof/>
          <w:sz w:val="22"/>
          <w:szCs w:val="22"/>
          <w:lang w:eastAsia="en-GB"/>
        </w:rPr>
      </w:pPr>
      <w:hyperlink w:anchor="_Toc259737363" w:history="1">
        <w:r w:rsidR="00CD159E" w:rsidRPr="00900A95">
          <w:rPr>
            <w:rStyle w:val="Hyperlink"/>
            <w:noProof/>
          </w:rPr>
          <w:t>SECTION IV: ADDITIONAL INFORMATION</w:t>
        </w:r>
        <w:r w:rsidR="00CD159E" w:rsidRPr="00900A95">
          <w:rPr>
            <w:noProof/>
            <w:webHidden/>
          </w:rPr>
          <w:tab/>
        </w:r>
        <w:r w:rsidRPr="00900A95">
          <w:rPr>
            <w:noProof/>
            <w:webHidden/>
          </w:rPr>
          <w:fldChar w:fldCharType="begin"/>
        </w:r>
        <w:r w:rsidR="00CD159E" w:rsidRPr="00900A95">
          <w:rPr>
            <w:noProof/>
            <w:webHidden/>
          </w:rPr>
          <w:instrText xml:space="preserve"> PAGEREF _Toc259737363 \h </w:instrText>
        </w:r>
        <w:r w:rsidRPr="00900A95">
          <w:rPr>
            <w:noProof/>
            <w:webHidden/>
          </w:rPr>
        </w:r>
        <w:r w:rsidRPr="00900A95">
          <w:rPr>
            <w:noProof/>
            <w:webHidden/>
          </w:rPr>
          <w:fldChar w:fldCharType="separate"/>
        </w:r>
        <w:r w:rsidR="00CD159E" w:rsidRPr="00900A95">
          <w:rPr>
            <w:noProof/>
            <w:webHidden/>
          </w:rPr>
          <w:t>75</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64" w:history="1">
        <w:r w:rsidR="00CD159E" w:rsidRPr="00900A95">
          <w:rPr>
            <w:rStyle w:val="Hyperlink"/>
            <w:noProof/>
          </w:rPr>
          <w:t>PART I: Co-financing Letters</w:t>
        </w:r>
        <w:r w:rsidR="00CD159E" w:rsidRPr="00900A95">
          <w:rPr>
            <w:noProof/>
            <w:webHidden/>
          </w:rPr>
          <w:tab/>
        </w:r>
        <w:r w:rsidRPr="00900A95">
          <w:rPr>
            <w:noProof/>
            <w:webHidden/>
          </w:rPr>
          <w:fldChar w:fldCharType="begin"/>
        </w:r>
        <w:r w:rsidR="00CD159E" w:rsidRPr="00900A95">
          <w:rPr>
            <w:noProof/>
            <w:webHidden/>
          </w:rPr>
          <w:instrText xml:space="preserve"> PAGEREF _Toc259737364 \h </w:instrText>
        </w:r>
        <w:r w:rsidRPr="00900A95">
          <w:rPr>
            <w:noProof/>
            <w:webHidden/>
          </w:rPr>
        </w:r>
        <w:r w:rsidRPr="00900A95">
          <w:rPr>
            <w:noProof/>
            <w:webHidden/>
          </w:rPr>
          <w:fldChar w:fldCharType="separate"/>
        </w:r>
        <w:r w:rsidR="00CD159E" w:rsidRPr="00900A95">
          <w:rPr>
            <w:noProof/>
            <w:webHidden/>
          </w:rPr>
          <w:t>75</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65" w:history="1">
        <w:r w:rsidR="00CD159E" w:rsidRPr="00900A95">
          <w:rPr>
            <w:rStyle w:val="Hyperlink"/>
            <w:noProof/>
          </w:rPr>
          <w:t>Overview of Co-financing Letters</w:t>
        </w:r>
        <w:r w:rsidR="00CD159E" w:rsidRPr="00900A95">
          <w:rPr>
            <w:noProof/>
            <w:webHidden/>
          </w:rPr>
          <w:tab/>
        </w:r>
        <w:r w:rsidRPr="00900A95">
          <w:rPr>
            <w:noProof/>
            <w:webHidden/>
          </w:rPr>
          <w:fldChar w:fldCharType="begin"/>
        </w:r>
        <w:r w:rsidR="00CD159E" w:rsidRPr="00900A95">
          <w:rPr>
            <w:noProof/>
            <w:webHidden/>
          </w:rPr>
          <w:instrText xml:space="preserve"> PAGEREF _Toc259737365 \h </w:instrText>
        </w:r>
        <w:r w:rsidRPr="00900A95">
          <w:rPr>
            <w:noProof/>
            <w:webHidden/>
          </w:rPr>
        </w:r>
        <w:r w:rsidRPr="00900A95">
          <w:rPr>
            <w:noProof/>
            <w:webHidden/>
          </w:rPr>
          <w:fldChar w:fldCharType="separate"/>
        </w:r>
        <w:r w:rsidR="00CD159E" w:rsidRPr="00900A95">
          <w:rPr>
            <w:noProof/>
            <w:webHidden/>
          </w:rPr>
          <w:t>75</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66" w:history="1">
        <w:r w:rsidR="00CD159E" w:rsidRPr="00900A95">
          <w:rPr>
            <w:rStyle w:val="Hyperlink"/>
            <w:noProof/>
          </w:rPr>
          <w:t>PART II: Organigram of Project</w:t>
        </w:r>
        <w:r w:rsidR="00CD159E" w:rsidRPr="00900A95">
          <w:rPr>
            <w:noProof/>
            <w:webHidden/>
          </w:rPr>
          <w:tab/>
        </w:r>
        <w:r w:rsidRPr="00900A95">
          <w:rPr>
            <w:noProof/>
            <w:webHidden/>
          </w:rPr>
          <w:fldChar w:fldCharType="begin"/>
        </w:r>
        <w:r w:rsidR="00CD159E" w:rsidRPr="00900A95">
          <w:rPr>
            <w:noProof/>
            <w:webHidden/>
          </w:rPr>
          <w:instrText xml:space="preserve"> PAGEREF _Toc259737366 \h </w:instrText>
        </w:r>
        <w:r w:rsidRPr="00900A95">
          <w:rPr>
            <w:noProof/>
            <w:webHidden/>
          </w:rPr>
        </w:r>
        <w:r w:rsidRPr="00900A95">
          <w:rPr>
            <w:noProof/>
            <w:webHidden/>
          </w:rPr>
          <w:fldChar w:fldCharType="separate"/>
        </w:r>
        <w:r w:rsidR="00CD159E" w:rsidRPr="00900A95">
          <w:rPr>
            <w:noProof/>
            <w:webHidden/>
          </w:rPr>
          <w:t>76</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67" w:history="1">
        <w:r w:rsidR="00CD159E" w:rsidRPr="00900A95">
          <w:rPr>
            <w:rStyle w:val="Hyperlink"/>
            <w:noProof/>
          </w:rPr>
          <w:t>PART III: Terms of References for key project staff</w:t>
        </w:r>
        <w:r w:rsidR="00CD159E" w:rsidRPr="00900A95">
          <w:rPr>
            <w:noProof/>
            <w:webHidden/>
          </w:rPr>
          <w:tab/>
        </w:r>
        <w:r w:rsidRPr="00900A95">
          <w:rPr>
            <w:noProof/>
            <w:webHidden/>
          </w:rPr>
          <w:fldChar w:fldCharType="begin"/>
        </w:r>
        <w:r w:rsidR="00CD159E" w:rsidRPr="00900A95">
          <w:rPr>
            <w:noProof/>
            <w:webHidden/>
          </w:rPr>
          <w:instrText xml:space="preserve"> PAGEREF _Toc259737367 \h </w:instrText>
        </w:r>
        <w:r w:rsidRPr="00900A95">
          <w:rPr>
            <w:noProof/>
            <w:webHidden/>
          </w:rPr>
        </w:r>
        <w:r w:rsidRPr="00900A95">
          <w:rPr>
            <w:noProof/>
            <w:webHidden/>
          </w:rPr>
          <w:fldChar w:fldCharType="separate"/>
        </w:r>
        <w:r w:rsidR="00CD159E" w:rsidRPr="00900A95">
          <w:rPr>
            <w:noProof/>
            <w:webHidden/>
          </w:rPr>
          <w:t>76</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68" w:history="1">
        <w:r w:rsidR="00CD159E" w:rsidRPr="00900A95">
          <w:rPr>
            <w:rStyle w:val="Hyperlink"/>
            <w:noProof/>
          </w:rPr>
          <w:t>National Project Coordinator</w:t>
        </w:r>
        <w:r w:rsidR="00CD159E" w:rsidRPr="00900A95">
          <w:rPr>
            <w:noProof/>
            <w:webHidden/>
          </w:rPr>
          <w:tab/>
        </w:r>
        <w:r w:rsidRPr="00900A95">
          <w:rPr>
            <w:noProof/>
            <w:webHidden/>
          </w:rPr>
          <w:fldChar w:fldCharType="begin"/>
        </w:r>
        <w:r w:rsidR="00CD159E" w:rsidRPr="00900A95">
          <w:rPr>
            <w:noProof/>
            <w:webHidden/>
          </w:rPr>
          <w:instrText xml:space="preserve"> PAGEREF _Toc259737368 \h </w:instrText>
        </w:r>
        <w:r w:rsidRPr="00900A95">
          <w:rPr>
            <w:noProof/>
            <w:webHidden/>
          </w:rPr>
        </w:r>
        <w:r w:rsidRPr="00900A95">
          <w:rPr>
            <w:noProof/>
            <w:webHidden/>
          </w:rPr>
          <w:fldChar w:fldCharType="separate"/>
        </w:r>
        <w:r w:rsidR="00CD159E" w:rsidRPr="00900A95">
          <w:rPr>
            <w:noProof/>
            <w:webHidden/>
          </w:rPr>
          <w:t>76</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69" w:history="1">
        <w:r w:rsidR="00CD159E" w:rsidRPr="00900A95">
          <w:rPr>
            <w:rStyle w:val="Hyperlink"/>
            <w:noProof/>
          </w:rPr>
          <w:t>Chief Technical Adviser</w:t>
        </w:r>
        <w:r w:rsidR="00CD159E" w:rsidRPr="00900A95">
          <w:rPr>
            <w:noProof/>
            <w:webHidden/>
          </w:rPr>
          <w:tab/>
        </w:r>
        <w:r w:rsidRPr="00900A95">
          <w:rPr>
            <w:noProof/>
            <w:webHidden/>
          </w:rPr>
          <w:fldChar w:fldCharType="begin"/>
        </w:r>
        <w:r w:rsidR="00CD159E" w:rsidRPr="00900A95">
          <w:rPr>
            <w:noProof/>
            <w:webHidden/>
          </w:rPr>
          <w:instrText xml:space="preserve"> PAGEREF _Toc259737369 \h </w:instrText>
        </w:r>
        <w:r w:rsidRPr="00900A95">
          <w:rPr>
            <w:noProof/>
            <w:webHidden/>
          </w:rPr>
        </w:r>
        <w:r w:rsidRPr="00900A95">
          <w:rPr>
            <w:noProof/>
            <w:webHidden/>
          </w:rPr>
          <w:fldChar w:fldCharType="separate"/>
        </w:r>
        <w:r w:rsidR="00CD159E" w:rsidRPr="00900A95">
          <w:rPr>
            <w:noProof/>
            <w:webHidden/>
          </w:rPr>
          <w:t>78</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70" w:history="1">
        <w:r w:rsidR="00CD159E" w:rsidRPr="00900A95">
          <w:rPr>
            <w:rStyle w:val="Hyperlink"/>
            <w:noProof/>
          </w:rPr>
          <w:t>Overview of Inputs from Technical Assistance Consultants</w:t>
        </w:r>
        <w:r w:rsidR="00CD159E" w:rsidRPr="00900A95">
          <w:rPr>
            <w:noProof/>
            <w:webHidden/>
          </w:rPr>
          <w:tab/>
        </w:r>
        <w:r w:rsidRPr="00900A95">
          <w:rPr>
            <w:noProof/>
            <w:webHidden/>
          </w:rPr>
          <w:fldChar w:fldCharType="begin"/>
        </w:r>
        <w:r w:rsidR="00CD159E" w:rsidRPr="00900A95">
          <w:rPr>
            <w:noProof/>
            <w:webHidden/>
          </w:rPr>
          <w:instrText xml:space="preserve"> PAGEREF _Toc259737370 \h </w:instrText>
        </w:r>
        <w:r w:rsidRPr="00900A95">
          <w:rPr>
            <w:noProof/>
            <w:webHidden/>
          </w:rPr>
        </w:r>
        <w:r w:rsidRPr="00900A95">
          <w:rPr>
            <w:noProof/>
            <w:webHidden/>
          </w:rPr>
          <w:fldChar w:fldCharType="separate"/>
        </w:r>
        <w:r w:rsidR="00CD159E" w:rsidRPr="00900A95">
          <w:rPr>
            <w:noProof/>
            <w:webHidden/>
          </w:rPr>
          <w:t>79</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71" w:history="1">
        <w:r w:rsidR="00CD159E" w:rsidRPr="00900A95">
          <w:rPr>
            <w:rStyle w:val="Hyperlink"/>
            <w:noProof/>
          </w:rPr>
          <w:t>PART IV:  Stakeholder Involvement Plan</w:t>
        </w:r>
        <w:r w:rsidR="00CD159E" w:rsidRPr="00900A95">
          <w:rPr>
            <w:noProof/>
            <w:webHidden/>
          </w:rPr>
          <w:tab/>
        </w:r>
        <w:r w:rsidRPr="00900A95">
          <w:rPr>
            <w:noProof/>
            <w:webHidden/>
          </w:rPr>
          <w:fldChar w:fldCharType="begin"/>
        </w:r>
        <w:r w:rsidR="00CD159E" w:rsidRPr="00900A95">
          <w:rPr>
            <w:noProof/>
            <w:webHidden/>
          </w:rPr>
          <w:instrText xml:space="preserve"> PAGEREF _Toc259737371 \h </w:instrText>
        </w:r>
        <w:r w:rsidRPr="00900A95">
          <w:rPr>
            <w:noProof/>
            <w:webHidden/>
          </w:rPr>
        </w:r>
        <w:r w:rsidRPr="00900A95">
          <w:rPr>
            <w:noProof/>
            <w:webHidden/>
          </w:rPr>
          <w:fldChar w:fldCharType="separate"/>
        </w:r>
        <w:r w:rsidR="00CD159E" w:rsidRPr="00900A95">
          <w:rPr>
            <w:noProof/>
            <w:webHidden/>
          </w:rPr>
          <w:t>84</w:t>
        </w:r>
        <w:r w:rsidRPr="00900A95">
          <w:rPr>
            <w:noProof/>
            <w:webHidden/>
          </w:rPr>
          <w:fldChar w:fldCharType="end"/>
        </w:r>
      </w:hyperlink>
    </w:p>
    <w:p w:rsidR="00CD159E" w:rsidRPr="00900A95" w:rsidRDefault="00DC1AE8">
      <w:pPr>
        <w:pStyle w:val="TOC1"/>
        <w:rPr>
          <w:rFonts w:asciiTheme="minorHAnsi" w:eastAsiaTheme="minorEastAsia" w:hAnsiTheme="minorHAnsi" w:cstheme="minorBidi"/>
          <w:b w:val="0"/>
          <w:noProof/>
          <w:sz w:val="22"/>
          <w:szCs w:val="22"/>
          <w:lang w:eastAsia="en-GB"/>
        </w:rPr>
      </w:pPr>
      <w:hyperlink w:anchor="_Toc259737372" w:history="1">
        <w:r w:rsidR="00CD159E" w:rsidRPr="00900A95">
          <w:rPr>
            <w:rStyle w:val="Hyperlink"/>
            <w:noProof/>
          </w:rPr>
          <w:t>Project Annexes</w:t>
        </w:r>
        <w:r w:rsidR="00CD159E" w:rsidRPr="00900A95">
          <w:rPr>
            <w:noProof/>
            <w:webHidden/>
          </w:rPr>
          <w:tab/>
        </w:r>
        <w:r w:rsidRPr="00900A95">
          <w:rPr>
            <w:noProof/>
            <w:webHidden/>
          </w:rPr>
          <w:fldChar w:fldCharType="begin"/>
        </w:r>
        <w:r w:rsidR="00CD159E" w:rsidRPr="00900A95">
          <w:rPr>
            <w:noProof/>
            <w:webHidden/>
          </w:rPr>
          <w:instrText xml:space="preserve"> PAGEREF _Toc259737372 \h </w:instrText>
        </w:r>
        <w:r w:rsidRPr="00900A95">
          <w:rPr>
            <w:noProof/>
            <w:webHidden/>
          </w:rPr>
        </w:r>
        <w:r w:rsidRPr="00900A95">
          <w:rPr>
            <w:noProof/>
            <w:webHidden/>
          </w:rPr>
          <w:fldChar w:fldCharType="separate"/>
        </w:r>
        <w:r w:rsidR="00CD159E" w:rsidRPr="00900A95">
          <w:rPr>
            <w:noProof/>
            <w:webHidden/>
          </w:rPr>
          <w:t>87</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73" w:history="1">
        <w:r w:rsidR="00CD159E" w:rsidRPr="00900A95">
          <w:rPr>
            <w:rStyle w:val="Hyperlink"/>
            <w:noProof/>
          </w:rPr>
          <w:t>Annex 1. Overview of PAs and MPAs and Key Features of Selected Areas</w:t>
        </w:r>
        <w:r w:rsidR="00CD159E" w:rsidRPr="00900A95">
          <w:rPr>
            <w:noProof/>
            <w:webHidden/>
          </w:rPr>
          <w:tab/>
        </w:r>
        <w:r w:rsidRPr="00900A95">
          <w:rPr>
            <w:noProof/>
            <w:webHidden/>
          </w:rPr>
          <w:fldChar w:fldCharType="begin"/>
        </w:r>
        <w:r w:rsidR="00CD159E" w:rsidRPr="00900A95">
          <w:rPr>
            <w:noProof/>
            <w:webHidden/>
          </w:rPr>
          <w:instrText xml:space="preserve"> PAGEREF _Toc259737373 \h </w:instrText>
        </w:r>
        <w:r w:rsidRPr="00900A95">
          <w:rPr>
            <w:noProof/>
            <w:webHidden/>
          </w:rPr>
        </w:r>
        <w:r w:rsidRPr="00900A95">
          <w:rPr>
            <w:noProof/>
            <w:webHidden/>
          </w:rPr>
          <w:fldChar w:fldCharType="separate"/>
        </w:r>
        <w:r w:rsidR="00CD159E" w:rsidRPr="00900A95">
          <w:rPr>
            <w:noProof/>
            <w:webHidden/>
          </w:rPr>
          <w:t>88</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74" w:history="1">
        <w:r w:rsidR="00CD159E" w:rsidRPr="00900A95">
          <w:rPr>
            <w:rStyle w:val="Hyperlink"/>
            <w:noProof/>
          </w:rPr>
          <w:t>Annex 2. Geographical Location of Selected PAs and MPAs (included as a separate file)</w:t>
        </w:r>
        <w:r w:rsidR="00CD159E" w:rsidRPr="00900A95">
          <w:rPr>
            <w:noProof/>
            <w:webHidden/>
          </w:rPr>
          <w:tab/>
        </w:r>
        <w:r w:rsidRPr="00900A95">
          <w:rPr>
            <w:noProof/>
            <w:webHidden/>
          </w:rPr>
          <w:fldChar w:fldCharType="begin"/>
        </w:r>
        <w:r w:rsidR="00CD159E" w:rsidRPr="00900A95">
          <w:rPr>
            <w:noProof/>
            <w:webHidden/>
          </w:rPr>
          <w:instrText xml:space="preserve"> PAGEREF _Toc259737374 \h </w:instrText>
        </w:r>
        <w:r w:rsidRPr="00900A95">
          <w:rPr>
            <w:noProof/>
            <w:webHidden/>
          </w:rPr>
        </w:r>
        <w:r w:rsidRPr="00900A95">
          <w:rPr>
            <w:noProof/>
            <w:webHidden/>
          </w:rPr>
          <w:fldChar w:fldCharType="separate"/>
        </w:r>
        <w:r w:rsidR="00CD159E" w:rsidRPr="00900A95">
          <w:rPr>
            <w:noProof/>
            <w:webHidden/>
          </w:rPr>
          <w:t>90</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75" w:history="1">
        <w:r w:rsidR="00CD159E" w:rsidRPr="00900A95">
          <w:rPr>
            <w:rStyle w:val="Hyperlink"/>
            <w:noProof/>
          </w:rPr>
          <w:t>Annex 3. Results of the UNDP Capacity Development Scorecard for PA Management</w:t>
        </w:r>
        <w:r w:rsidR="00CD159E" w:rsidRPr="00900A95">
          <w:rPr>
            <w:noProof/>
            <w:webHidden/>
          </w:rPr>
          <w:tab/>
        </w:r>
        <w:r w:rsidRPr="00900A95">
          <w:rPr>
            <w:noProof/>
            <w:webHidden/>
          </w:rPr>
          <w:fldChar w:fldCharType="begin"/>
        </w:r>
        <w:r w:rsidR="00CD159E" w:rsidRPr="00900A95">
          <w:rPr>
            <w:noProof/>
            <w:webHidden/>
          </w:rPr>
          <w:instrText xml:space="preserve"> PAGEREF _Toc259737375 \h </w:instrText>
        </w:r>
        <w:r w:rsidRPr="00900A95">
          <w:rPr>
            <w:noProof/>
            <w:webHidden/>
          </w:rPr>
        </w:r>
        <w:r w:rsidRPr="00900A95">
          <w:rPr>
            <w:noProof/>
            <w:webHidden/>
          </w:rPr>
          <w:fldChar w:fldCharType="separate"/>
        </w:r>
        <w:r w:rsidR="00CD159E" w:rsidRPr="00900A95">
          <w:rPr>
            <w:noProof/>
            <w:webHidden/>
          </w:rPr>
          <w:t>91</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76" w:history="1">
        <w:r w:rsidR="00CD159E" w:rsidRPr="00900A95">
          <w:rPr>
            <w:rStyle w:val="Hyperlink"/>
            <w:noProof/>
          </w:rPr>
          <w:t>Annex 4. Financial Analysis of Protected Areas</w:t>
        </w:r>
        <w:r w:rsidR="00CD159E" w:rsidRPr="00900A95">
          <w:rPr>
            <w:noProof/>
            <w:webHidden/>
          </w:rPr>
          <w:tab/>
        </w:r>
        <w:r w:rsidRPr="00900A95">
          <w:rPr>
            <w:noProof/>
            <w:webHidden/>
          </w:rPr>
          <w:fldChar w:fldCharType="begin"/>
        </w:r>
        <w:r w:rsidR="00CD159E" w:rsidRPr="00900A95">
          <w:rPr>
            <w:noProof/>
            <w:webHidden/>
          </w:rPr>
          <w:instrText xml:space="preserve"> PAGEREF _Toc259737376 \h </w:instrText>
        </w:r>
        <w:r w:rsidRPr="00900A95">
          <w:rPr>
            <w:noProof/>
            <w:webHidden/>
          </w:rPr>
        </w:r>
        <w:r w:rsidRPr="00900A95">
          <w:rPr>
            <w:noProof/>
            <w:webHidden/>
          </w:rPr>
          <w:fldChar w:fldCharType="separate"/>
        </w:r>
        <w:r w:rsidR="00CD159E" w:rsidRPr="00900A95">
          <w:rPr>
            <w:noProof/>
            <w:webHidden/>
          </w:rPr>
          <w:t>94</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77" w:history="1">
        <w:r w:rsidR="00CD159E" w:rsidRPr="00900A95">
          <w:rPr>
            <w:rStyle w:val="Hyperlink"/>
            <w:noProof/>
          </w:rPr>
          <w:t>Annex 5. Ecotourism and Livelihoods Alternative Analysis for selected PAs</w:t>
        </w:r>
        <w:r w:rsidR="00CD159E" w:rsidRPr="00900A95">
          <w:rPr>
            <w:noProof/>
            <w:webHidden/>
          </w:rPr>
          <w:tab/>
        </w:r>
        <w:r w:rsidRPr="00900A95">
          <w:rPr>
            <w:noProof/>
            <w:webHidden/>
          </w:rPr>
          <w:fldChar w:fldCharType="begin"/>
        </w:r>
        <w:r w:rsidR="00CD159E" w:rsidRPr="00900A95">
          <w:rPr>
            <w:noProof/>
            <w:webHidden/>
          </w:rPr>
          <w:instrText xml:space="preserve"> PAGEREF _Toc259737377 \h </w:instrText>
        </w:r>
        <w:r w:rsidRPr="00900A95">
          <w:rPr>
            <w:noProof/>
            <w:webHidden/>
          </w:rPr>
        </w:r>
        <w:r w:rsidRPr="00900A95">
          <w:rPr>
            <w:noProof/>
            <w:webHidden/>
          </w:rPr>
          <w:fldChar w:fldCharType="separate"/>
        </w:r>
        <w:r w:rsidR="00CD159E" w:rsidRPr="00900A95">
          <w:rPr>
            <w:noProof/>
            <w:webHidden/>
          </w:rPr>
          <w:t>96</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78" w:history="1">
        <w:r w:rsidR="00CD159E" w:rsidRPr="00900A95">
          <w:rPr>
            <w:rStyle w:val="Hyperlink"/>
            <w:noProof/>
          </w:rPr>
          <w:t>Annex 6. GEF4 Complete Tracking Tools</w:t>
        </w:r>
        <w:r w:rsidR="00CD159E" w:rsidRPr="00900A95">
          <w:rPr>
            <w:noProof/>
            <w:webHidden/>
          </w:rPr>
          <w:tab/>
        </w:r>
        <w:r w:rsidRPr="00900A95">
          <w:rPr>
            <w:noProof/>
            <w:webHidden/>
          </w:rPr>
          <w:fldChar w:fldCharType="begin"/>
        </w:r>
        <w:r w:rsidR="00CD159E" w:rsidRPr="00900A95">
          <w:rPr>
            <w:noProof/>
            <w:webHidden/>
          </w:rPr>
          <w:instrText xml:space="preserve"> PAGEREF _Toc259737378 \h </w:instrText>
        </w:r>
        <w:r w:rsidRPr="00900A95">
          <w:rPr>
            <w:noProof/>
            <w:webHidden/>
          </w:rPr>
        </w:r>
        <w:r w:rsidRPr="00900A95">
          <w:rPr>
            <w:noProof/>
            <w:webHidden/>
          </w:rPr>
          <w:fldChar w:fldCharType="separate"/>
        </w:r>
        <w:r w:rsidR="00CD159E" w:rsidRPr="00900A95">
          <w:rPr>
            <w:noProof/>
            <w:webHidden/>
          </w:rPr>
          <w:t>107</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79" w:history="1">
        <w:r w:rsidR="00CD159E" w:rsidRPr="00900A95">
          <w:rPr>
            <w:rStyle w:val="Hyperlink"/>
            <w:noProof/>
          </w:rPr>
          <w:t>Section One: Project General Information</w:t>
        </w:r>
        <w:r w:rsidR="00CD159E" w:rsidRPr="00900A95">
          <w:rPr>
            <w:noProof/>
            <w:webHidden/>
          </w:rPr>
          <w:tab/>
        </w:r>
        <w:r w:rsidRPr="00900A95">
          <w:rPr>
            <w:noProof/>
            <w:webHidden/>
          </w:rPr>
          <w:fldChar w:fldCharType="begin"/>
        </w:r>
        <w:r w:rsidR="00CD159E" w:rsidRPr="00900A95">
          <w:rPr>
            <w:noProof/>
            <w:webHidden/>
          </w:rPr>
          <w:instrText xml:space="preserve"> PAGEREF _Toc259737379 \h </w:instrText>
        </w:r>
        <w:r w:rsidRPr="00900A95">
          <w:rPr>
            <w:noProof/>
            <w:webHidden/>
          </w:rPr>
        </w:r>
        <w:r w:rsidRPr="00900A95">
          <w:rPr>
            <w:noProof/>
            <w:webHidden/>
          </w:rPr>
          <w:fldChar w:fldCharType="separate"/>
        </w:r>
        <w:r w:rsidR="00CD159E" w:rsidRPr="00900A95">
          <w:rPr>
            <w:noProof/>
            <w:webHidden/>
          </w:rPr>
          <w:t>108</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80" w:history="1">
        <w:r w:rsidR="00CD159E" w:rsidRPr="00900A95">
          <w:rPr>
            <w:rStyle w:val="Hyperlink"/>
            <w:noProof/>
          </w:rPr>
          <w:t>Name of reviewers completing tracking tool and completion dates</w:t>
        </w:r>
        <w:r w:rsidR="00CD159E" w:rsidRPr="00900A95">
          <w:rPr>
            <w:noProof/>
            <w:webHidden/>
          </w:rPr>
          <w:tab/>
        </w:r>
        <w:r w:rsidRPr="00900A95">
          <w:rPr>
            <w:noProof/>
            <w:webHidden/>
          </w:rPr>
          <w:fldChar w:fldCharType="begin"/>
        </w:r>
        <w:r w:rsidR="00CD159E" w:rsidRPr="00900A95">
          <w:rPr>
            <w:noProof/>
            <w:webHidden/>
          </w:rPr>
          <w:instrText xml:space="preserve"> PAGEREF _Toc259737380 \h </w:instrText>
        </w:r>
        <w:r w:rsidRPr="00900A95">
          <w:rPr>
            <w:noProof/>
            <w:webHidden/>
          </w:rPr>
        </w:r>
        <w:r w:rsidRPr="00900A95">
          <w:rPr>
            <w:noProof/>
            <w:webHidden/>
          </w:rPr>
          <w:fldChar w:fldCharType="separate"/>
        </w:r>
        <w:r w:rsidR="00CD159E" w:rsidRPr="00900A95">
          <w:rPr>
            <w:noProof/>
            <w:webHidden/>
          </w:rPr>
          <w:t>108</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81" w:history="1">
        <w:r w:rsidR="00CD159E" w:rsidRPr="00900A95">
          <w:rPr>
            <w:rStyle w:val="Hyperlink"/>
            <w:noProof/>
          </w:rPr>
          <w:t>Section Two: Management Effectiveness Tracking Tool for Protected Areas:</w:t>
        </w:r>
        <w:r w:rsidR="00CD159E" w:rsidRPr="00900A95">
          <w:rPr>
            <w:noProof/>
            <w:webHidden/>
          </w:rPr>
          <w:tab/>
        </w:r>
        <w:r w:rsidRPr="00900A95">
          <w:rPr>
            <w:noProof/>
            <w:webHidden/>
          </w:rPr>
          <w:fldChar w:fldCharType="begin"/>
        </w:r>
        <w:r w:rsidR="00CD159E" w:rsidRPr="00900A95">
          <w:rPr>
            <w:noProof/>
            <w:webHidden/>
          </w:rPr>
          <w:instrText xml:space="preserve"> PAGEREF _Toc259737381 \h </w:instrText>
        </w:r>
        <w:r w:rsidRPr="00900A95">
          <w:rPr>
            <w:noProof/>
            <w:webHidden/>
          </w:rPr>
        </w:r>
        <w:r w:rsidRPr="00900A95">
          <w:rPr>
            <w:noProof/>
            <w:webHidden/>
          </w:rPr>
          <w:fldChar w:fldCharType="separate"/>
        </w:r>
        <w:r w:rsidR="00CD159E" w:rsidRPr="00900A95">
          <w:rPr>
            <w:noProof/>
            <w:webHidden/>
          </w:rPr>
          <w:t>111</w:t>
        </w:r>
        <w:r w:rsidRPr="00900A95">
          <w:rPr>
            <w:noProof/>
            <w:webHidden/>
          </w:rPr>
          <w:fldChar w:fldCharType="end"/>
        </w:r>
      </w:hyperlink>
    </w:p>
    <w:p w:rsidR="00CD159E" w:rsidRPr="00900A95" w:rsidRDefault="00DC1AE8">
      <w:pPr>
        <w:pStyle w:val="TOC3"/>
        <w:rPr>
          <w:rFonts w:asciiTheme="minorHAnsi" w:eastAsiaTheme="minorEastAsia" w:hAnsiTheme="minorHAnsi" w:cstheme="minorBidi"/>
          <w:noProof/>
          <w:lang w:eastAsia="en-GB"/>
        </w:rPr>
      </w:pPr>
      <w:hyperlink w:anchor="_Toc259737382" w:history="1">
        <w:r w:rsidR="00CD159E" w:rsidRPr="00900A95">
          <w:rPr>
            <w:rStyle w:val="Hyperlink"/>
            <w:noProof/>
          </w:rPr>
          <w:t>Section Three: UNDP’s Financial Sustainability Scorecard for National Systems of Protected Areas</w:t>
        </w:r>
        <w:r w:rsidR="00CD159E" w:rsidRPr="00900A95">
          <w:rPr>
            <w:noProof/>
            <w:webHidden/>
          </w:rPr>
          <w:tab/>
        </w:r>
        <w:r w:rsidRPr="00900A95">
          <w:rPr>
            <w:noProof/>
            <w:webHidden/>
          </w:rPr>
          <w:fldChar w:fldCharType="begin"/>
        </w:r>
        <w:r w:rsidR="00CD159E" w:rsidRPr="00900A95">
          <w:rPr>
            <w:noProof/>
            <w:webHidden/>
          </w:rPr>
          <w:instrText xml:space="preserve"> PAGEREF _Toc259737382 \h </w:instrText>
        </w:r>
        <w:r w:rsidRPr="00900A95">
          <w:rPr>
            <w:noProof/>
            <w:webHidden/>
          </w:rPr>
        </w:r>
        <w:r w:rsidRPr="00900A95">
          <w:rPr>
            <w:noProof/>
            <w:webHidden/>
          </w:rPr>
          <w:fldChar w:fldCharType="separate"/>
        </w:r>
        <w:r w:rsidR="00CD159E" w:rsidRPr="00900A95">
          <w:rPr>
            <w:noProof/>
            <w:webHidden/>
          </w:rPr>
          <w:t>141</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83" w:history="1">
        <w:r w:rsidR="00CD159E" w:rsidRPr="00900A95">
          <w:rPr>
            <w:rStyle w:val="Hyperlink"/>
            <w:noProof/>
          </w:rPr>
          <w:t>Financial Scorecard - Part I – Overall Financial Status of the Protected Areas System</w:t>
        </w:r>
        <w:r w:rsidR="00CD159E" w:rsidRPr="00900A95">
          <w:rPr>
            <w:noProof/>
            <w:webHidden/>
          </w:rPr>
          <w:tab/>
        </w:r>
        <w:r w:rsidRPr="00900A95">
          <w:rPr>
            <w:noProof/>
            <w:webHidden/>
          </w:rPr>
          <w:fldChar w:fldCharType="begin"/>
        </w:r>
        <w:r w:rsidR="00CD159E" w:rsidRPr="00900A95">
          <w:rPr>
            <w:noProof/>
            <w:webHidden/>
          </w:rPr>
          <w:instrText xml:space="preserve"> PAGEREF _Toc259737383 \h </w:instrText>
        </w:r>
        <w:r w:rsidRPr="00900A95">
          <w:rPr>
            <w:noProof/>
            <w:webHidden/>
          </w:rPr>
        </w:r>
        <w:r w:rsidRPr="00900A95">
          <w:rPr>
            <w:noProof/>
            <w:webHidden/>
          </w:rPr>
          <w:fldChar w:fldCharType="separate"/>
        </w:r>
        <w:r w:rsidR="00CD159E" w:rsidRPr="00900A95">
          <w:rPr>
            <w:noProof/>
            <w:webHidden/>
          </w:rPr>
          <w:t>141</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84" w:history="1">
        <w:r w:rsidR="00CD159E" w:rsidRPr="00900A95">
          <w:rPr>
            <w:rStyle w:val="Hyperlink"/>
            <w:noProof/>
          </w:rPr>
          <w:t>Financial Scorecard – Part II – Assessing Elements of the Financing System</w:t>
        </w:r>
        <w:r w:rsidR="00CD159E" w:rsidRPr="00900A95">
          <w:rPr>
            <w:noProof/>
            <w:webHidden/>
          </w:rPr>
          <w:tab/>
        </w:r>
        <w:r w:rsidRPr="00900A95">
          <w:rPr>
            <w:noProof/>
            <w:webHidden/>
          </w:rPr>
          <w:fldChar w:fldCharType="begin"/>
        </w:r>
        <w:r w:rsidR="00CD159E" w:rsidRPr="00900A95">
          <w:rPr>
            <w:noProof/>
            <w:webHidden/>
          </w:rPr>
          <w:instrText xml:space="preserve"> PAGEREF _Toc259737384 \h </w:instrText>
        </w:r>
        <w:r w:rsidRPr="00900A95">
          <w:rPr>
            <w:noProof/>
            <w:webHidden/>
          </w:rPr>
        </w:r>
        <w:r w:rsidRPr="00900A95">
          <w:rPr>
            <w:noProof/>
            <w:webHidden/>
          </w:rPr>
          <w:fldChar w:fldCharType="separate"/>
        </w:r>
        <w:r w:rsidR="00CD159E" w:rsidRPr="00900A95">
          <w:rPr>
            <w:noProof/>
            <w:webHidden/>
          </w:rPr>
          <w:t>145</w:t>
        </w:r>
        <w:r w:rsidRPr="00900A95">
          <w:rPr>
            <w:noProof/>
            <w:webHidden/>
          </w:rPr>
          <w:fldChar w:fldCharType="end"/>
        </w:r>
      </w:hyperlink>
    </w:p>
    <w:p w:rsidR="00CD159E" w:rsidRPr="00900A95" w:rsidRDefault="00DC1AE8">
      <w:pPr>
        <w:pStyle w:val="TOC4"/>
        <w:rPr>
          <w:rFonts w:asciiTheme="minorHAnsi" w:eastAsiaTheme="minorEastAsia" w:hAnsiTheme="minorHAnsi" w:cstheme="minorBidi"/>
          <w:noProof/>
          <w:szCs w:val="22"/>
          <w:lang w:eastAsia="en-GB"/>
        </w:rPr>
      </w:pPr>
      <w:hyperlink w:anchor="_Toc259737385" w:history="1">
        <w:r w:rsidR="00CD159E" w:rsidRPr="00900A95">
          <w:rPr>
            <w:rStyle w:val="Hyperlink"/>
            <w:noProof/>
          </w:rPr>
          <w:t>Financial Scorecard – Part III – Scoring and Measuring Progress</w:t>
        </w:r>
        <w:r w:rsidR="00CD159E" w:rsidRPr="00900A95">
          <w:rPr>
            <w:noProof/>
            <w:webHidden/>
          </w:rPr>
          <w:tab/>
        </w:r>
        <w:r w:rsidRPr="00900A95">
          <w:rPr>
            <w:noProof/>
            <w:webHidden/>
          </w:rPr>
          <w:fldChar w:fldCharType="begin"/>
        </w:r>
        <w:r w:rsidR="00CD159E" w:rsidRPr="00900A95">
          <w:rPr>
            <w:noProof/>
            <w:webHidden/>
          </w:rPr>
          <w:instrText xml:space="preserve"> PAGEREF _Toc259737385 \h </w:instrText>
        </w:r>
        <w:r w:rsidRPr="00900A95">
          <w:rPr>
            <w:noProof/>
            <w:webHidden/>
          </w:rPr>
        </w:r>
        <w:r w:rsidRPr="00900A95">
          <w:rPr>
            <w:noProof/>
            <w:webHidden/>
          </w:rPr>
          <w:fldChar w:fldCharType="separate"/>
        </w:r>
        <w:r w:rsidR="00CD159E" w:rsidRPr="00900A95">
          <w:rPr>
            <w:noProof/>
            <w:webHidden/>
          </w:rPr>
          <w:t>152</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86" w:history="1">
        <w:r w:rsidR="00CD159E" w:rsidRPr="00900A95">
          <w:rPr>
            <w:rStyle w:val="Hyperlink"/>
            <w:noProof/>
          </w:rPr>
          <w:t>Annex 7. Detailed Stakeholder Analysis</w:t>
        </w:r>
        <w:r w:rsidR="00CD159E" w:rsidRPr="00900A95">
          <w:rPr>
            <w:noProof/>
            <w:webHidden/>
          </w:rPr>
          <w:tab/>
        </w:r>
        <w:r w:rsidRPr="00900A95">
          <w:rPr>
            <w:noProof/>
            <w:webHidden/>
          </w:rPr>
          <w:fldChar w:fldCharType="begin"/>
        </w:r>
        <w:r w:rsidR="00CD159E" w:rsidRPr="00900A95">
          <w:rPr>
            <w:noProof/>
            <w:webHidden/>
          </w:rPr>
          <w:instrText xml:space="preserve"> PAGEREF _Toc259737386 \h </w:instrText>
        </w:r>
        <w:r w:rsidRPr="00900A95">
          <w:rPr>
            <w:noProof/>
            <w:webHidden/>
          </w:rPr>
        </w:r>
        <w:r w:rsidRPr="00900A95">
          <w:rPr>
            <w:noProof/>
            <w:webHidden/>
          </w:rPr>
          <w:fldChar w:fldCharType="separate"/>
        </w:r>
        <w:r w:rsidR="00CD159E" w:rsidRPr="00900A95">
          <w:rPr>
            <w:noProof/>
            <w:webHidden/>
          </w:rPr>
          <w:t>153</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87" w:history="1">
        <w:r w:rsidR="00CD159E" w:rsidRPr="00900A95">
          <w:rPr>
            <w:rStyle w:val="Hyperlink"/>
            <w:noProof/>
          </w:rPr>
          <w:t>Annex 8. Overview of PPG Studies</w:t>
        </w:r>
        <w:r w:rsidR="00CD159E" w:rsidRPr="00900A95">
          <w:rPr>
            <w:noProof/>
            <w:webHidden/>
          </w:rPr>
          <w:tab/>
        </w:r>
        <w:r w:rsidRPr="00900A95">
          <w:rPr>
            <w:noProof/>
            <w:webHidden/>
          </w:rPr>
          <w:fldChar w:fldCharType="begin"/>
        </w:r>
        <w:r w:rsidR="00CD159E" w:rsidRPr="00900A95">
          <w:rPr>
            <w:noProof/>
            <w:webHidden/>
          </w:rPr>
          <w:instrText xml:space="preserve"> PAGEREF _Toc259737387 \h </w:instrText>
        </w:r>
        <w:r w:rsidRPr="00900A95">
          <w:rPr>
            <w:noProof/>
            <w:webHidden/>
          </w:rPr>
        </w:r>
        <w:r w:rsidRPr="00900A95">
          <w:rPr>
            <w:noProof/>
            <w:webHidden/>
          </w:rPr>
          <w:fldChar w:fldCharType="separate"/>
        </w:r>
        <w:r w:rsidR="00CD159E" w:rsidRPr="00900A95">
          <w:rPr>
            <w:noProof/>
            <w:webHidden/>
          </w:rPr>
          <w:t>161</w:t>
        </w:r>
        <w:r w:rsidRPr="00900A95">
          <w:rPr>
            <w:noProof/>
            <w:webHidden/>
          </w:rPr>
          <w:fldChar w:fldCharType="end"/>
        </w:r>
      </w:hyperlink>
    </w:p>
    <w:p w:rsidR="00CD159E" w:rsidRPr="00900A95" w:rsidRDefault="00DC1AE8">
      <w:pPr>
        <w:pStyle w:val="TOC2"/>
        <w:rPr>
          <w:rFonts w:asciiTheme="minorHAnsi" w:eastAsiaTheme="minorEastAsia" w:hAnsiTheme="minorHAnsi" w:cstheme="minorBidi"/>
          <w:b w:val="0"/>
          <w:noProof/>
          <w:sz w:val="22"/>
          <w:lang w:eastAsia="en-GB"/>
        </w:rPr>
      </w:pPr>
      <w:hyperlink w:anchor="_Toc259737388" w:history="1">
        <w:r w:rsidR="00CD159E" w:rsidRPr="00900A95">
          <w:rPr>
            <w:rStyle w:val="Hyperlink"/>
            <w:noProof/>
          </w:rPr>
          <w:t>Annex 9. Calculation Basis for the Incremental Cost Analysis</w:t>
        </w:r>
        <w:r w:rsidR="00CD159E" w:rsidRPr="00900A95">
          <w:rPr>
            <w:noProof/>
            <w:webHidden/>
          </w:rPr>
          <w:tab/>
        </w:r>
        <w:r w:rsidRPr="00900A95">
          <w:rPr>
            <w:noProof/>
            <w:webHidden/>
          </w:rPr>
          <w:fldChar w:fldCharType="begin"/>
        </w:r>
        <w:r w:rsidR="00CD159E" w:rsidRPr="00900A95">
          <w:rPr>
            <w:noProof/>
            <w:webHidden/>
          </w:rPr>
          <w:instrText xml:space="preserve"> PAGEREF _Toc259737388 \h </w:instrText>
        </w:r>
        <w:r w:rsidRPr="00900A95">
          <w:rPr>
            <w:noProof/>
            <w:webHidden/>
          </w:rPr>
        </w:r>
        <w:r w:rsidRPr="00900A95">
          <w:rPr>
            <w:noProof/>
            <w:webHidden/>
          </w:rPr>
          <w:fldChar w:fldCharType="separate"/>
        </w:r>
        <w:r w:rsidR="00CD159E" w:rsidRPr="00900A95">
          <w:rPr>
            <w:noProof/>
            <w:webHidden/>
          </w:rPr>
          <w:t>163</w:t>
        </w:r>
        <w:r w:rsidRPr="00900A95">
          <w:rPr>
            <w:noProof/>
            <w:webHidden/>
          </w:rPr>
          <w:fldChar w:fldCharType="end"/>
        </w:r>
      </w:hyperlink>
    </w:p>
    <w:p w:rsidR="003E02B9" w:rsidRPr="00900A95" w:rsidRDefault="00DC1AE8" w:rsidP="00AA3363">
      <w:pPr>
        <w:rPr>
          <w:b/>
          <w:sz w:val="21"/>
          <w:szCs w:val="22"/>
        </w:rPr>
      </w:pPr>
      <w:r w:rsidRPr="00900A95">
        <w:rPr>
          <w:b/>
          <w:sz w:val="21"/>
          <w:szCs w:val="22"/>
        </w:rPr>
        <w:fldChar w:fldCharType="end"/>
      </w:r>
    </w:p>
    <w:p w:rsidR="003E02B9" w:rsidRPr="00900A95" w:rsidRDefault="002776A6" w:rsidP="002776A6">
      <w:pPr>
        <w:jc w:val="center"/>
        <w:rPr>
          <w:u w:val="single"/>
        </w:rPr>
      </w:pPr>
      <w:r w:rsidRPr="00900A95">
        <w:rPr>
          <w:u w:val="single"/>
        </w:rPr>
        <w:t>Overview of Tables, Figures and Boxes</w:t>
      </w:r>
    </w:p>
    <w:p w:rsidR="002776A6" w:rsidRPr="00900A95" w:rsidRDefault="002776A6" w:rsidP="003E02B9">
      <w:pPr>
        <w:rPr>
          <w:sz w:val="16"/>
          <w:szCs w:val="16"/>
        </w:rPr>
      </w:pPr>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r w:rsidRPr="00DC1AE8">
        <w:fldChar w:fldCharType="begin"/>
      </w:r>
      <w:r w:rsidR="002776A6" w:rsidRPr="00900A95">
        <w:instrText xml:space="preserve"> TOC \h \z \c "Table" </w:instrText>
      </w:r>
      <w:r w:rsidRPr="00DC1AE8">
        <w:fldChar w:fldCharType="separate"/>
      </w:r>
      <w:hyperlink w:anchor="_Toc259737258" w:history="1">
        <w:r w:rsidR="002538F1" w:rsidRPr="00900A95">
          <w:rPr>
            <w:rStyle w:val="Hyperlink"/>
            <w:noProof/>
          </w:rPr>
          <w:t>Table 1. Structure of Cape Verde's PA / MPA Network per Biome and Category</w:t>
        </w:r>
        <w:r w:rsidR="002538F1" w:rsidRPr="00900A95">
          <w:rPr>
            <w:noProof/>
            <w:webHidden/>
          </w:rPr>
          <w:tab/>
        </w:r>
        <w:r w:rsidRPr="00900A95">
          <w:rPr>
            <w:noProof/>
            <w:webHidden/>
          </w:rPr>
          <w:fldChar w:fldCharType="begin"/>
        </w:r>
        <w:r w:rsidR="002538F1" w:rsidRPr="00900A95">
          <w:rPr>
            <w:noProof/>
            <w:webHidden/>
          </w:rPr>
          <w:instrText xml:space="preserve"> PAGEREF _Toc259737258 \h </w:instrText>
        </w:r>
        <w:r w:rsidRPr="00900A95">
          <w:rPr>
            <w:noProof/>
            <w:webHidden/>
          </w:rPr>
        </w:r>
        <w:r w:rsidRPr="00900A95">
          <w:rPr>
            <w:noProof/>
            <w:webHidden/>
          </w:rPr>
          <w:fldChar w:fldCharType="separate"/>
        </w:r>
        <w:r w:rsidR="002538F1" w:rsidRPr="00900A95">
          <w:rPr>
            <w:noProof/>
            <w:webHidden/>
          </w:rPr>
          <w:t>9</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59" w:history="1">
        <w:r w:rsidR="002538F1" w:rsidRPr="00900A95">
          <w:rPr>
            <w:rStyle w:val="Hyperlink"/>
            <w:noProof/>
          </w:rPr>
          <w:t>Table 2. Overview of Project Intervention Sites</w:t>
        </w:r>
        <w:r w:rsidR="002538F1" w:rsidRPr="00900A95">
          <w:rPr>
            <w:noProof/>
            <w:webHidden/>
          </w:rPr>
          <w:tab/>
        </w:r>
        <w:r w:rsidRPr="00900A95">
          <w:rPr>
            <w:noProof/>
            <w:webHidden/>
          </w:rPr>
          <w:fldChar w:fldCharType="begin"/>
        </w:r>
        <w:r w:rsidR="002538F1" w:rsidRPr="00900A95">
          <w:rPr>
            <w:noProof/>
            <w:webHidden/>
          </w:rPr>
          <w:instrText xml:space="preserve"> PAGEREF _Toc259737259 \h </w:instrText>
        </w:r>
        <w:r w:rsidRPr="00900A95">
          <w:rPr>
            <w:noProof/>
            <w:webHidden/>
          </w:rPr>
        </w:r>
        <w:r w:rsidRPr="00900A95">
          <w:rPr>
            <w:noProof/>
            <w:webHidden/>
          </w:rPr>
          <w:fldChar w:fldCharType="separate"/>
        </w:r>
        <w:r w:rsidR="002538F1" w:rsidRPr="00900A95">
          <w:rPr>
            <w:noProof/>
            <w:webHidden/>
          </w:rPr>
          <w:t>22</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0" w:history="1">
        <w:r w:rsidR="002538F1" w:rsidRPr="00900A95">
          <w:rPr>
            <w:rStyle w:val="Hyperlink"/>
            <w:noProof/>
          </w:rPr>
          <w:t>Table 3. Key stakeholders and roles and responsibilities</w:t>
        </w:r>
        <w:r w:rsidR="002538F1" w:rsidRPr="00900A95">
          <w:rPr>
            <w:noProof/>
            <w:webHidden/>
          </w:rPr>
          <w:tab/>
        </w:r>
        <w:r w:rsidRPr="00900A95">
          <w:rPr>
            <w:noProof/>
            <w:webHidden/>
          </w:rPr>
          <w:fldChar w:fldCharType="begin"/>
        </w:r>
        <w:r w:rsidR="002538F1" w:rsidRPr="00900A95">
          <w:rPr>
            <w:noProof/>
            <w:webHidden/>
          </w:rPr>
          <w:instrText xml:space="preserve"> PAGEREF _Toc259737260 \h </w:instrText>
        </w:r>
        <w:r w:rsidRPr="00900A95">
          <w:rPr>
            <w:noProof/>
            <w:webHidden/>
          </w:rPr>
        </w:r>
        <w:r w:rsidRPr="00900A95">
          <w:rPr>
            <w:noProof/>
            <w:webHidden/>
          </w:rPr>
          <w:fldChar w:fldCharType="separate"/>
        </w:r>
        <w:r w:rsidR="002538F1" w:rsidRPr="00900A95">
          <w:rPr>
            <w:noProof/>
            <w:webHidden/>
          </w:rPr>
          <w:t>23</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1" w:history="1">
        <w:r w:rsidR="002538F1" w:rsidRPr="00900A95">
          <w:rPr>
            <w:rStyle w:val="Hyperlink"/>
            <w:noProof/>
          </w:rPr>
          <w:t>Table 4. Overview of PA/MPA Operationalisation based on the Expanded System</w:t>
        </w:r>
        <w:r w:rsidR="002538F1" w:rsidRPr="00900A95">
          <w:rPr>
            <w:noProof/>
            <w:webHidden/>
          </w:rPr>
          <w:tab/>
        </w:r>
        <w:r w:rsidRPr="00900A95">
          <w:rPr>
            <w:noProof/>
            <w:webHidden/>
          </w:rPr>
          <w:fldChar w:fldCharType="begin"/>
        </w:r>
        <w:r w:rsidR="002538F1" w:rsidRPr="00900A95">
          <w:rPr>
            <w:noProof/>
            <w:webHidden/>
          </w:rPr>
          <w:instrText xml:space="preserve"> PAGEREF _Toc259737261 \h </w:instrText>
        </w:r>
        <w:r w:rsidRPr="00900A95">
          <w:rPr>
            <w:noProof/>
            <w:webHidden/>
          </w:rPr>
        </w:r>
        <w:r w:rsidRPr="00900A95">
          <w:rPr>
            <w:noProof/>
            <w:webHidden/>
          </w:rPr>
          <w:fldChar w:fldCharType="separate"/>
        </w:r>
        <w:r w:rsidR="002538F1" w:rsidRPr="00900A95">
          <w:rPr>
            <w:noProof/>
            <w:webHidden/>
          </w:rPr>
          <w:t>28</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2" w:history="1">
        <w:r w:rsidR="002538F1" w:rsidRPr="00900A95">
          <w:rPr>
            <w:rStyle w:val="Hyperlink"/>
            <w:noProof/>
          </w:rPr>
          <w:t>Table 5. Overview of Project Indicators</w:t>
        </w:r>
        <w:r w:rsidR="002538F1" w:rsidRPr="00900A95">
          <w:rPr>
            <w:noProof/>
            <w:webHidden/>
          </w:rPr>
          <w:tab/>
        </w:r>
        <w:r w:rsidRPr="00900A95">
          <w:rPr>
            <w:noProof/>
            <w:webHidden/>
          </w:rPr>
          <w:fldChar w:fldCharType="begin"/>
        </w:r>
        <w:r w:rsidR="002538F1" w:rsidRPr="00900A95">
          <w:rPr>
            <w:noProof/>
            <w:webHidden/>
          </w:rPr>
          <w:instrText xml:space="preserve"> PAGEREF _Toc259737262 \h </w:instrText>
        </w:r>
        <w:r w:rsidRPr="00900A95">
          <w:rPr>
            <w:noProof/>
            <w:webHidden/>
          </w:rPr>
        </w:r>
        <w:r w:rsidRPr="00900A95">
          <w:rPr>
            <w:noProof/>
            <w:webHidden/>
          </w:rPr>
          <w:fldChar w:fldCharType="separate"/>
        </w:r>
        <w:r w:rsidR="002538F1" w:rsidRPr="00900A95">
          <w:rPr>
            <w:noProof/>
            <w:webHidden/>
          </w:rPr>
          <w:t>38</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3" w:history="1">
        <w:r w:rsidR="002538F1" w:rsidRPr="00900A95">
          <w:rPr>
            <w:rStyle w:val="Hyperlink"/>
            <w:noProof/>
          </w:rPr>
          <w:t>Table 6. Elaboration of Risks</w:t>
        </w:r>
        <w:r w:rsidR="002538F1" w:rsidRPr="00900A95">
          <w:rPr>
            <w:noProof/>
            <w:webHidden/>
          </w:rPr>
          <w:tab/>
        </w:r>
        <w:r w:rsidRPr="00900A95">
          <w:rPr>
            <w:noProof/>
            <w:webHidden/>
          </w:rPr>
          <w:fldChar w:fldCharType="begin"/>
        </w:r>
        <w:r w:rsidR="002538F1" w:rsidRPr="00900A95">
          <w:rPr>
            <w:noProof/>
            <w:webHidden/>
          </w:rPr>
          <w:instrText xml:space="preserve"> PAGEREF _Toc259737263 \h </w:instrText>
        </w:r>
        <w:r w:rsidRPr="00900A95">
          <w:rPr>
            <w:noProof/>
            <w:webHidden/>
          </w:rPr>
        </w:r>
        <w:r w:rsidRPr="00900A95">
          <w:rPr>
            <w:noProof/>
            <w:webHidden/>
          </w:rPr>
          <w:fldChar w:fldCharType="separate"/>
        </w:r>
        <w:r w:rsidR="002538F1" w:rsidRPr="00900A95">
          <w:rPr>
            <w:noProof/>
            <w:webHidden/>
          </w:rPr>
          <w:t>42</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4" w:history="1">
        <w:r w:rsidR="002538F1" w:rsidRPr="00900A95">
          <w:rPr>
            <w:rStyle w:val="Hyperlink"/>
            <w:noProof/>
          </w:rPr>
          <w:t>Table 7. Project Risks Assessment and Mitigation Measures</w:t>
        </w:r>
        <w:r w:rsidR="002538F1" w:rsidRPr="00900A95">
          <w:rPr>
            <w:noProof/>
            <w:webHidden/>
          </w:rPr>
          <w:tab/>
        </w:r>
        <w:r w:rsidRPr="00900A95">
          <w:rPr>
            <w:noProof/>
            <w:webHidden/>
          </w:rPr>
          <w:fldChar w:fldCharType="begin"/>
        </w:r>
        <w:r w:rsidR="002538F1" w:rsidRPr="00900A95">
          <w:rPr>
            <w:noProof/>
            <w:webHidden/>
          </w:rPr>
          <w:instrText xml:space="preserve"> PAGEREF _Toc259737264 \h </w:instrText>
        </w:r>
        <w:r w:rsidRPr="00900A95">
          <w:rPr>
            <w:noProof/>
            <w:webHidden/>
          </w:rPr>
        </w:r>
        <w:r w:rsidRPr="00900A95">
          <w:rPr>
            <w:noProof/>
            <w:webHidden/>
          </w:rPr>
          <w:fldChar w:fldCharType="separate"/>
        </w:r>
        <w:r w:rsidR="002538F1" w:rsidRPr="00900A95">
          <w:rPr>
            <w:noProof/>
            <w:webHidden/>
          </w:rPr>
          <w:t>43</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5" w:history="1">
        <w:r w:rsidR="002538F1" w:rsidRPr="00900A95">
          <w:rPr>
            <w:rStyle w:val="Hyperlink"/>
            <w:noProof/>
          </w:rPr>
          <w:t>Table 8. M&amp;E Activities, Responsibilities, Budget and Time Frame</w:t>
        </w:r>
        <w:r w:rsidR="002538F1" w:rsidRPr="00900A95">
          <w:rPr>
            <w:noProof/>
            <w:webHidden/>
          </w:rPr>
          <w:tab/>
        </w:r>
        <w:r w:rsidRPr="00900A95">
          <w:rPr>
            <w:noProof/>
            <w:webHidden/>
          </w:rPr>
          <w:fldChar w:fldCharType="begin"/>
        </w:r>
        <w:r w:rsidR="002538F1" w:rsidRPr="00900A95">
          <w:rPr>
            <w:noProof/>
            <w:webHidden/>
          </w:rPr>
          <w:instrText xml:space="preserve"> PAGEREF _Toc259737265 \h </w:instrText>
        </w:r>
        <w:r w:rsidRPr="00900A95">
          <w:rPr>
            <w:noProof/>
            <w:webHidden/>
          </w:rPr>
        </w:r>
        <w:r w:rsidRPr="00900A95">
          <w:rPr>
            <w:noProof/>
            <w:webHidden/>
          </w:rPr>
          <w:fldChar w:fldCharType="separate"/>
        </w:r>
        <w:r w:rsidR="002538F1" w:rsidRPr="00900A95">
          <w:rPr>
            <w:noProof/>
            <w:webHidden/>
          </w:rPr>
          <w:t>61</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6" w:history="1">
        <w:r w:rsidR="002538F1" w:rsidRPr="00900A95">
          <w:rPr>
            <w:rStyle w:val="Hyperlink"/>
            <w:noProof/>
          </w:rPr>
          <w:t>Table 9. Incremental Cost Matrix</w:t>
        </w:r>
        <w:r w:rsidR="002538F1" w:rsidRPr="00900A95">
          <w:rPr>
            <w:noProof/>
            <w:webHidden/>
          </w:rPr>
          <w:tab/>
        </w:r>
        <w:r w:rsidRPr="00900A95">
          <w:rPr>
            <w:noProof/>
            <w:webHidden/>
          </w:rPr>
          <w:fldChar w:fldCharType="begin"/>
        </w:r>
        <w:r w:rsidR="002538F1" w:rsidRPr="00900A95">
          <w:rPr>
            <w:noProof/>
            <w:webHidden/>
          </w:rPr>
          <w:instrText xml:space="preserve"> PAGEREF _Toc259737266 \h </w:instrText>
        </w:r>
        <w:r w:rsidRPr="00900A95">
          <w:rPr>
            <w:noProof/>
            <w:webHidden/>
          </w:rPr>
        </w:r>
        <w:r w:rsidRPr="00900A95">
          <w:rPr>
            <w:noProof/>
            <w:webHidden/>
          </w:rPr>
          <w:fldChar w:fldCharType="separate"/>
        </w:r>
        <w:r w:rsidR="002538F1" w:rsidRPr="00900A95">
          <w:rPr>
            <w:noProof/>
            <w:webHidden/>
          </w:rPr>
          <w:t>69</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7" w:history="1">
        <w:r w:rsidR="002538F1" w:rsidRPr="00900A95">
          <w:rPr>
            <w:rStyle w:val="Hyperlink"/>
            <w:noProof/>
          </w:rPr>
          <w:t>Table 10. Project’s co-financing letters</w:t>
        </w:r>
        <w:r w:rsidR="002538F1" w:rsidRPr="00900A95">
          <w:rPr>
            <w:noProof/>
            <w:webHidden/>
          </w:rPr>
          <w:tab/>
        </w:r>
        <w:r w:rsidRPr="00900A95">
          <w:rPr>
            <w:noProof/>
            <w:webHidden/>
          </w:rPr>
          <w:fldChar w:fldCharType="begin"/>
        </w:r>
        <w:r w:rsidR="002538F1" w:rsidRPr="00900A95">
          <w:rPr>
            <w:noProof/>
            <w:webHidden/>
          </w:rPr>
          <w:instrText xml:space="preserve"> PAGEREF _Toc259737267 \h </w:instrText>
        </w:r>
        <w:r w:rsidRPr="00900A95">
          <w:rPr>
            <w:noProof/>
            <w:webHidden/>
          </w:rPr>
        </w:r>
        <w:r w:rsidRPr="00900A95">
          <w:rPr>
            <w:noProof/>
            <w:webHidden/>
          </w:rPr>
          <w:fldChar w:fldCharType="separate"/>
        </w:r>
        <w:r w:rsidR="002538F1" w:rsidRPr="00900A95">
          <w:rPr>
            <w:noProof/>
            <w:webHidden/>
          </w:rPr>
          <w:t>75</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8" w:history="1">
        <w:r w:rsidR="002538F1" w:rsidRPr="00900A95">
          <w:rPr>
            <w:rStyle w:val="Hyperlink"/>
            <w:noProof/>
          </w:rPr>
          <w:t>Table 11. Overview of Inputs from Technical Assistance Consultants</w:t>
        </w:r>
        <w:r w:rsidR="002538F1" w:rsidRPr="00900A95">
          <w:rPr>
            <w:noProof/>
            <w:webHidden/>
          </w:rPr>
          <w:tab/>
        </w:r>
        <w:r w:rsidRPr="00900A95">
          <w:rPr>
            <w:noProof/>
            <w:webHidden/>
          </w:rPr>
          <w:fldChar w:fldCharType="begin"/>
        </w:r>
        <w:r w:rsidR="002538F1" w:rsidRPr="00900A95">
          <w:rPr>
            <w:noProof/>
            <w:webHidden/>
          </w:rPr>
          <w:instrText xml:space="preserve"> PAGEREF _Toc259737268 \h </w:instrText>
        </w:r>
        <w:r w:rsidRPr="00900A95">
          <w:rPr>
            <w:noProof/>
            <w:webHidden/>
          </w:rPr>
        </w:r>
        <w:r w:rsidRPr="00900A95">
          <w:rPr>
            <w:noProof/>
            <w:webHidden/>
          </w:rPr>
          <w:fldChar w:fldCharType="separate"/>
        </w:r>
        <w:r w:rsidR="002538F1" w:rsidRPr="00900A95">
          <w:rPr>
            <w:noProof/>
            <w:webHidden/>
          </w:rPr>
          <w:t>79</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69" w:history="1">
        <w:r w:rsidR="002538F1" w:rsidRPr="00900A95">
          <w:rPr>
            <w:rStyle w:val="Hyperlink"/>
            <w:noProof/>
          </w:rPr>
          <w:t>Table 12. Overview of Project Teams by Financier</w:t>
        </w:r>
        <w:r w:rsidR="002538F1" w:rsidRPr="00900A95">
          <w:rPr>
            <w:noProof/>
            <w:webHidden/>
          </w:rPr>
          <w:tab/>
        </w:r>
        <w:r w:rsidRPr="00900A95">
          <w:rPr>
            <w:noProof/>
            <w:webHidden/>
          </w:rPr>
          <w:fldChar w:fldCharType="begin"/>
        </w:r>
        <w:r w:rsidR="002538F1" w:rsidRPr="00900A95">
          <w:rPr>
            <w:noProof/>
            <w:webHidden/>
          </w:rPr>
          <w:instrText xml:space="preserve"> PAGEREF _Toc259737269 \h </w:instrText>
        </w:r>
        <w:r w:rsidRPr="00900A95">
          <w:rPr>
            <w:noProof/>
            <w:webHidden/>
          </w:rPr>
        </w:r>
        <w:r w:rsidRPr="00900A95">
          <w:rPr>
            <w:noProof/>
            <w:webHidden/>
          </w:rPr>
          <w:fldChar w:fldCharType="separate"/>
        </w:r>
        <w:r w:rsidR="002538F1" w:rsidRPr="00900A95">
          <w:rPr>
            <w:noProof/>
            <w:webHidden/>
          </w:rPr>
          <w:t>84</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70" w:history="1">
        <w:r w:rsidR="002538F1" w:rsidRPr="00900A95">
          <w:rPr>
            <w:rStyle w:val="Hyperlink"/>
            <w:noProof/>
          </w:rPr>
          <w:t>Table 13. Coordination and Collaboration between the Project and Related Initiatives</w:t>
        </w:r>
        <w:r w:rsidR="002538F1" w:rsidRPr="00900A95">
          <w:rPr>
            <w:noProof/>
            <w:webHidden/>
          </w:rPr>
          <w:tab/>
        </w:r>
        <w:r w:rsidRPr="00900A95">
          <w:rPr>
            <w:noProof/>
            <w:webHidden/>
          </w:rPr>
          <w:fldChar w:fldCharType="begin"/>
        </w:r>
        <w:r w:rsidR="002538F1" w:rsidRPr="00900A95">
          <w:rPr>
            <w:noProof/>
            <w:webHidden/>
          </w:rPr>
          <w:instrText xml:space="preserve"> PAGEREF _Toc259737270 \h </w:instrText>
        </w:r>
        <w:r w:rsidRPr="00900A95">
          <w:rPr>
            <w:noProof/>
            <w:webHidden/>
          </w:rPr>
        </w:r>
        <w:r w:rsidRPr="00900A95">
          <w:rPr>
            <w:noProof/>
            <w:webHidden/>
          </w:rPr>
          <w:fldChar w:fldCharType="separate"/>
        </w:r>
        <w:r w:rsidR="002538F1" w:rsidRPr="00900A95">
          <w:rPr>
            <w:noProof/>
            <w:webHidden/>
          </w:rPr>
          <w:t>85</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71" w:history="1">
        <w:r w:rsidR="002538F1" w:rsidRPr="00900A95">
          <w:rPr>
            <w:rStyle w:val="Hyperlink"/>
            <w:noProof/>
          </w:rPr>
          <w:t>Table 14. Overview of legally defined PAs and MPAs of Cape Verde</w:t>
        </w:r>
        <w:r w:rsidR="002538F1" w:rsidRPr="00900A95">
          <w:rPr>
            <w:noProof/>
            <w:webHidden/>
          </w:rPr>
          <w:tab/>
        </w:r>
        <w:r w:rsidRPr="00900A95">
          <w:rPr>
            <w:noProof/>
            <w:webHidden/>
          </w:rPr>
          <w:fldChar w:fldCharType="begin"/>
        </w:r>
        <w:r w:rsidR="002538F1" w:rsidRPr="00900A95">
          <w:rPr>
            <w:noProof/>
            <w:webHidden/>
          </w:rPr>
          <w:instrText xml:space="preserve"> PAGEREF _Toc259737271 \h </w:instrText>
        </w:r>
        <w:r w:rsidRPr="00900A95">
          <w:rPr>
            <w:noProof/>
            <w:webHidden/>
          </w:rPr>
        </w:r>
        <w:r w:rsidRPr="00900A95">
          <w:rPr>
            <w:noProof/>
            <w:webHidden/>
          </w:rPr>
          <w:fldChar w:fldCharType="separate"/>
        </w:r>
        <w:r w:rsidR="002538F1" w:rsidRPr="00900A95">
          <w:rPr>
            <w:noProof/>
            <w:webHidden/>
          </w:rPr>
          <w:t>88</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72" w:history="1">
        <w:r w:rsidR="002538F1" w:rsidRPr="00900A95">
          <w:rPr>
            <w:rStyle w:val="Hyperlink"/>
            <w:noProof/>
          </w:rPr>
          <w:t>Table 15. Key Features and Land Uses within and around the Project’s Terrestrial Sites</w:t>
        </w:r>
        <w:r w:rsidR="002538F1" w:rsidRPr="00900A95">
          <w:rPr>
            <w:noProof/>
            <w:webHidden/>
          </w:rPr>
          <w:tab/>
        </w:r>
        <w:r w:rsidRPr="00900A95">
          <w:rPr>
            <w:noProof/>
            <w:webHidden/>
          </w:rPr>
          <w:fldChar w:fldCharType="begin"/>
        </w:r>
        <w:r w:rsidR="002538F1" w:rsidRPr="00900A95">
          <w:rPr>
            <w:noProof/>
            <w:webHidden/>
          </w:rPr>
          <w:instrText xml:space="preserve"> PAGEREF _Toc259737272 \h </w:instrText>
        </w:r>
        <w:r w:rsidRPr="00900A95">
          <w:rPr>
            <w:noProof/>
            <w:webHidden/>
          </w:rPr>
        </w:r>
        <w:r w:rsidRPr="00900A95">
          <w:rPr>
            <w:noProof/>
            <w:webHidden/>
          </w:rPr>
          <w:fldChar w:fldCharType="separate"/>
        </w:r>
        <w:r w:rsidR="002538F1" w:rsidRPr="00900A95">
          <w:rPr>
            <w:noProof/>
            <w:webHidden/>
          </w:rPr>
          <w:t>89</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73" w:history="1">
        <w:r w:rsidR="002538F1" w:rsidRPr="00900A95">
          <w:rPr>
            <w:rStyle w:val="Hyperlink"/>
            <w:noProof/>
          </w:rPr>
          <w:t>Table 16. Summary Results of the UNDP Capacity Development Scorecard for PA Management</w:t>
        </w:r>
        <w:r w:rsidR="002538F1" w:rsidRPr="00900A95">
          <w:rPr>
            <w:noProof/>
            <w:webHidden/>
          </w:rPr>
          <w:tab/>
        </w:r>
        <w:r w:rsidRPr="00900A95">
          <w:rPr>
            <w:noProof/>
            <w:webHidden/>
          </w:rPr>
          <w:fldChar w:fldCharType="begin"/>
        </w:r>
        <w:r w:rsidR="002538F1" w:rsidRPr="00900A95">
          <w:rPr>
            <w:noProof/>
            <w:webHidden/>
          </w:rPr>
          <w:instrText xml:space="preserve"> PAGEREF _Toc259737273 \h </w:instrText>
        </w:r>
        <w:r w:rsidRPr="00900A95">
          <w:rPr>
            <w:noProof/>
            <w:webHidden/>
          </w:rPr>
        </w:r>
        <w:r w:rsidRPr="00900A95">
          <w:rPr>
            <w:noProof/>
            <w:webHidden/>
          </w:rPr>
          <w:fldChar w:fldCharType="separate"/>
        </w:r>
        <w:r w:rsidR="002538F1" w:rsidRPr="00900A95">
          <w:rPr>
            <w:noProof/>
            <w:webHidden/>
          </w:rPr>
          <w:t>91</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74" w:history="1">
        <w:r w:rsidR="002538F1" w:rsidRPr="00900A95">
          <w:rPr>
            <w:rStyle w:val="Hyperlink"/>
            <w:noProof/>
          </w:rPr>
          <w:t>Table 17. Numeric Scores for the UNDP Capacity Development Scorecard for PA Management</w:t>
        </w:r>
        <w:r w:rsidR="002538F1" w:rsidRPr="00900A95">
          <w:rPr>
            <w:noProof/>
            <w:webHidden/>
          </w:rPr>
          <w:tab/>
        </w:r>
        <w:r w:rsidRPr="00900A95">
          <w:rPr>
            <w:noProof/>
            <w:webHidden/>
          </w:rPr>
          <w:fldChar w:fldCharType="begin"/>
        </w:r>
        <w:r w:rsidR="002538F1" w:rsidRPr="00900A95">
          <w:rPr>
            <w:noProof/>
            <w:webHidden/>
          </w:rPr>
          <w:instrText xml:space="preserve"> PAGEREF _Toc259737274 \h </w:instrText>
        </w:r>
        <w:r w:rsidRPr="00900A95">
          <w:rPr>
            <w:noProof/>
            <w:webHidden/>
          </w:rPr>
        </w:r>
        <w:r w:rsidRPr="00900A95">
          <w:rPr>
            <w:noProof/>
            <w:webHidden/>
          </w:rPr>
          <w:fldChar w:fldCharType="separate"/>
        </w:r>
        <w:r w:rsidR="002538F1" w:rsidRPr="00900A95">
          <w:rPr>
            <w:noProof/>
            <w:webHidden/>
          </w:rPr>
          <w:t>91</w:t>
        </w:r>
        <w:r w:rsidRPr="00900A95">
          <w:rPr>
            <w:noProof/>
            <w:webHidden/>
          </w:rPr>
          <w:fldChar w:fldCharType="end"/>
        </w:r>
      </w:hyperlink>
    </w:p>
    <w:p w:rsidR="003E02B9" w:rsidRPr="00900A95" w:rsidRDefault="00DC1AE8" w:rsidP="003E02B9">
      <w:pPr>
        <w:rPr>
          <w:sz w:val="12"/>
          <w:szCs w:val="12"/>
        </w:rPr>
      </w:pPr>
      <w:r w:rsidRPr="00900A95">
        <w:fldChar w:fldCharType="end"/>
      </w:r>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r w:rsidRPr="00DC1AE8">
        <w:fldChar w:fldCharType="begin"/>
      </w:r>
      <w:r w:rsidR="002776A6" w:rsidRPr="00900A95">
        <w:instrText xml:space="preserve"> TOC \h \z \c "Figure" </w:instrText>
      </w:r>
      <w:r w:rsidRPr="00DC1AE8">
        <w:fldChar w:fldCharType="separate"/>
      </w:r>
      <w:hyperlink w:anchor="_Toc259737256" w:history="1">
        <w:r w:rsidR="002538F1" w:rsidRPr="00900A95">
          <w:rPr>
            <w:rStyle w:val="Hyperlink"/>
            <w:noProof/>
          </w:rPr>
          <w:t>Figure 1. Cape Verde’s geographical location and islands</w:t>
        </w:r>
        <w:r w:rsidR="002538F1" w:rsidRPr="00900A95">
          <w:rPr>
            <w:noProof/>
            <w:webHidden/>
          </w:rPr>
          <w:tab/>
        </w:r>
        <w:r w:rsidRPr="00900A95">
          <w:rPr>
            <w:noProof/>
            <w:webHidden/>
          </w:rPr>
          <w:fldChar w:fldCharType="begin"/>
        </w:r>
        <w:r w:rsidR="002538F1" w:rsidRPr="00900A95">
          <w:rPr>
            <w:noProof/>
            <w:webHidden/>
          </w:rPr>
          <w:instrText xml:space="preserve"> PAGEREF _Toc259737256 \h </w:instrText>
        </w:r>
        <w:r w:rsidRPr="00900A95">
          <w:rPr>
            <w:noProof/>
            <w:webHidden/>
          </w:rPr>
        </w:r>
        <w:r w:rsidRPr="00900A95">
          <w:rPr>
            <w:noProof/>
            <w:webHidden/>
          </w:rPr>
          <w:fldChar w:fldCharType="separate"/>
        </w:r>
        <w:r w:rsidR="002538F1" w:rsidRPr="00900A95">
          <w:rPr>
            <w:noProof/>
            <w:webHidden/>
          </w:rPr>
          <w:t>5</w:t>
        </w:r>
        <w:r w:rsidRPr="00900A95">
          <w:rPr>
            <w:noProof/>
            <w:webHidden/>
          </w:rPr>
          <w:fldChar w:fldCharType="end"/>
        </w:r>
      </w:hyperlink>
    </w:p>
    <w:p w:rsidR="002538F1" w:rsidRPr="00900A95" w:rsidRDefault="00DC1AE8">
      <w:pPr>
        <w:pStyle w:val="TableofFigures"/>
        <w:tabs>
          <w:tab w:val="right" w:leader="dot" w:pos="9350"/>
        </w:tabs>
        <w:rPr>
          <w:rFonts w:asciiTheme="minorHAnsi" w:eastAsiaTheme="minorEastAsia" w:hAnsiTheme="minorHAnsi" w:cstheme="minorBidi"/>
          <w:noProof/>
          <w:sz w:val="22"/>
          <w:szCs w:val="22"/>
          <w:lang w:eastAsia="en-GB"/>
        </w:rPr>
      </w:pPr>
      <w:hyperlink w:anchor="_Toc259737257" w:history="1">
        <w:r w:rsidR="002538F1" w:rsidRPr="00900A95">
          <w:rPr>
            <w:rStyle w:val="Hyperlink"/>
            <w:noProof/>
          </w:rPr>
          <w:t>Figure 2. Gradients in the Levels of Participation in PA Management</w:t>
        </w:r>
        <w:r w:rsidR="002538F1" w:rsidRPr="00900A95">
          <w:rPr>
            <w:noProof/>
            <w:webHidden/>
          </w:rPr>
          <w:tab/>
        </w:r>
        <w:r w:rsidRPr="00900A95">
          <w:rPr>
            <w:noProof/>
            <w:webHidden/>
          </w:rPr>
          <w:fldChar w:fldCharType="begin"/>
        </w:r>
        <w:r w:rsidR="002538F1" w:rsidRPr="00900A95">
          <w:rPr>
            <w:noProof/>
            <w:webHidden/>
          </w:rPr>
          <w:instrText xml:space="preserve"> PAGEREF _Toc259737257 \h </w:instrText>
        </w:r>
        <w:r w:rsidRPr="00900A95">
          <w:rPr>
            <w:noProof/>
            <w:webHidden/>
          </w:rPr>
        </w:r>
        <w:r w:rsidRPr="00900A95">
          <w:rPr>
            <w:noProof/>
            <w:webHidden/>
          </w:rPr>
          <w:fldChar w:fldCharType="separate"/>
        </w:r>
        <w:r w:rsidR="002538F1" w:rsidRPr="00900A95">
          <w:rPr>
            <w:noProof/>
            <w:webHidden/>
          </w:rPr>
          <w:t>36</w:t>
        </w:r>
        <w:r w:rsidRPr="00900A95">
          <w:rPr>
            <w:noProof/>
            <w:webHidden/>
          </w:rPr>
          <w:fldChar w:fldCharType="end"/>
        </w:r>
      </w:hyperlink>
    </w:p>
    <w:p w:rsidR="003E02B9" w:rsidRPr="00900A95" w:rsidRDefault="00DC1AE8" w:rsidP="003E02B9">
      <w:pPr>
        <w:rPr>
          <w:sz w:val="12"/>
          <w:szCs w:val="12"/>
        </w:rPr>
      </w:pPr>
      <w:r w:rsidRPr="00900A95">
        <w:fldChar w:fldCharType="end"/>
      </w:r>
    </w:p>
    <w:p w:rsidR="00E13A82" w:rsidRPr="00900A95" w:rsidRDefault="002776A6" w:rsidP="002776A6">
      <w:pPr>
        <w:pStyle w:val="TableofFigures"/>
        <w:tabs>
          <w:tab w:val="right" w:leader="dot" w:pos="9350"/>
        </w:tabs>
      </w:pPr>
      <w:smartTag w:uri="urn:schemas-microsoft-com:office:smarttags" w:element="address">
        <w:smartTag w:uri="urn:schemas-microsoft-com:office:smarttags" w:element="Street">
          <w:r w:rsidRPr="00900A95">
            <w:t>Box</w:t>
          </w:r>
        </w:smartTag>
        <w:r w:rsidRPr="00900A95">
          <w:t xml:space="preserve"> 1</w:t>
        </w:r>
      </w:smartTag>
      <w:r w:rsidRPr="00900A95">
        <w:t>. Results from the Phase I UNDP/GEF Terrestrial Protected Area Project</w:t>
      </w:r>
      <w:r w:rsidRPr="00900A95">
        <w:tab/>
      </w:r>
      <w:r w:rsidR="00DC1AE8" w:rsidRPr="00900A95">
        <w:fldChar w:fldCharType="begin"/>
      </w:r>
      <w:r w:rsidR="00634F84" w:rsidRPr="00900A95">
        <w:instrText xml:space="preserve"> PAGEREF _Ref238614864 \h </w:instrText>
      </w:r>
      <w:r w:rsidR="00DC1AE8" w:rsidRPr="00900A95">
        <w:fldChar w:fldCharType="separate"/>
      </w:r>
      <w:r w:rsidR="002538F1" w:rsidRPr="00900A95">
        <w:rPr>
          <w:noProof/>
        </w:rPr>
        <w:t>10</w:t>
      </w:r>
      <w:r w:rsidR="00DC1AE8" w:rsidRPr="00900A95">
        <w:fldChar w:fldCharType="end"/>
      </w:r>
    </w:p>
    <w:p w:rsidR="002776A6" w:rsidRPr="00900A95" w:rsidRDefault="00E13A82" w:rsidP="002776A6">
      <w:pPr>
        <w:pStyle w:val="TableofFigures"/>
        <w:tabs>
          <w:tab w:val="right" w:leader="dot" w:pos="9350"/>
        </w:tabs>
      </w:pPr>
      <w:smartTag w:uri="urn:schemas-microsoft-com:office:smarttags" w:element="address">
        <w:smartTag w:uri="urn:schemas-microsoft-com:office:smarttags" w:element="Street">
          <w:r w:rsidRPr="00900A95">
            <w:t>Box</w:t>
          </w:r>
        </w:smartTag>
        <w:r w:rsidRPr="00900A95">
          <w:t xml:space="preserve"> 2</w:t>
        </w:r>
      </w:smartTag>
      <w:r w:rsidR="00C74F80" w:rsidRPr="00900A95">
        <w:t>.</w:t>
      </w:r>
      <w:r w:rsidRPr="00900A95">
        <w:t xml:space="preserve"> Environmental Issues Linked to Mass Tourism in </w:t>
      </w:r>
      <w:smartTag w:uri="urn:schemas-microsoft-com:office:smarttags" w:element="place">
        <w:smartTag w:uri="urn:schemas-microsoft-com:office:smarttags" w:element="country-region">
          <w:r w:rsidRPr="00900A95">
            <w:t>Cape Verde</w:t>
          </w:r>
        </w:smartTag>
      </w:smartTag>
      <w:r w:rsidRPr="00900A95">
        <w:tab/>
      </w:r>
      <w:r w:rsidR="00DC1AE8" w:rsidRPr="00900A95">
        <w:fldChar w:fldCharType="begin"/>
      </w:r>
      <w:r w:rsidR="00634F84" w:rsidRPr="00900A95">
        <w:instrText xml:space="preserve"> PAGEREF _Ref238614952 \h </w:instrText>
      </w:r>
      <w:r w:rsidR="00DC1AE8" w:rsidRPr="00900A95">
        <w:fldChar w:fldCharType="separate"/>
      </w:r>
      <w:r w:rsidR="002538F1" w:rsidRPr="00900A95">
        <w:rPr>
          <w:noProof/>
        </w:rPr>
        <w:t>14</w:t>
      </w:r>
      <w:r w:rsidR="00DC1AE8" w:rsidRPr="00900A95">
        <w:fldChar w:fldCharType="end"/>
      </w:r>
    </w:p>
    <w:p w:rsidR="006A5F74" w:rsidRPr="00900A95" w:rsidRDefault="006A5F74" w:rsidP="002776A6">
      <w:pPr>
        <w:pStyle w:val="TableofFigures"/>
        <w:tabs>
          <w:tab w:val="right" w:leader="dot" w:pos="9350"/>
        </w:tabs>
      </w:pPr>
      <w:r w:rsidRPr="00900A95">
        <w:t>Box 3. Defining Thresholds for Resource and Land Use</w:t>
      </w:r>
      <w:r w:rsidRPr="00900A95">
        <w:tab/>
      </w:r>
      <w:r w:rsidR="00DC1AE8" w:rsidRPr="00900A95">
        <w:fldChar w:fldCharType="begin"/>
      </w:r>
      <w:r w:rsidRPr="00900A95">
        <w:instrText xml:space="preserve"> PAGEREF _Ref259458123 \h </w:instrText>
      </w:r>
      <w:r w:rsidR="00DC1AE8" w:rsidRPr="00900A95">
        <w:fldChar w:fldCharType="separate"/>
      </w:r>
      <w:r w:rsidR="002538F1" w:rsidRPr="00900A95">
        <w:rPr>
          <w:noProof/>
        </w:rPr>
        <w:t>40</w:t>
      </w:r>
      <w:r w:rsidR="00DC1AE8" w:rsidRPr="00900A95">
        <w:fldChar w:fldCharType="end"/>
      </w:r>
    </w:p>
    <w:p w:rsidR="002776A6" w:rsidRPr="00900A95" w:rsidRDefault="002776A6" w:rsidP="002776A6">
      <w:pPr>
        <w:pStyle w:val="TableofFigures"/>
        <w:tabs>
          <w:tab w:val="right" w:leader="dot" w:pos="9350"/>
        </w:tabs>
      </w:pPr>
      <w:r w:rsidRPr="00900A95">
        <w:t xml:space="preserve">Box </w:t>
      </w:r>
      <w:r w:rsidR="006A5F74" w:rsidRPr="00900A95">
        <w:t>4</w:t>
      </w:r>
      <w:r w:rsidRPr="00900A95">
        <w:t>. Risk Assessment Guiding Matrix</w:t>
      </w:r>
      <w:r w:rsidRPr="00900A95">
        <w:tab/>
      </w:r>
      <w:r w:rsidR="00DC1AE8" w:rsidRPr="00900A95">
        <w:fldChar w:fldCharType="begin"/>
      </w:r>
      <w:r w:rsidR="008313A4" w:rsidRPr="00900A95">
        <w:instrText xml:space="preserve"> PAGEREF _Ref238615189 \h </w:instrText>
      </w:r>
      <w:r w:rsidR="00DC1AE8" w:rsidRPr="00900A95">
        <w:fldChar w:fldCharType="separate"/>
      </w:r>
      <w:r w:rsidR="002538F1" w:rsidRPr="00900A95">
        <w:rPr>
          <w:noProof/>
        </w:rPr>
        <w:t>42</w:t>
      </w:r>
      <w:r w:rsidR="00DC1AE8" w:rsidRPr="00900A95">
        <w:fldChar w:fldCharType="end"/>
      </w:r>
    </w:p>
    <w:p w:rsidR="003E02B9" w:rsidRPr="00900A95" w:rsidRDefault="003E02B9" w:rsidP="003E02B9">
      <w:pPr>
        <w:tabs>
          <w:tab w:val="left" w:pos="5970"/>
        </w:tabs>
      </w:pPr>
      <w:r w:rsidRPr="00900A95">
        <w:tab/>
      </w:r>
    </w:p>
    <w:p w:rsidR="003E02B9" w:rsidRPr="00900A95" w:rsidRDefault="003E02B9" w:rsidP="003E02B9"/>
    <w:p w:rsidR="00AA3363" w:rsidRPr="00900A95" w:rsidRDefault="00AA3363" w:rsidP="003E02B9">
      <w:pPr>
        <w:sectPr w:rsidR="00AA3363" w:rsidRPr="00900A95" w:rsidSect="0038130B">
          <w:type w:val="nextColumn"/>
          <w:pgSz w:w="12240" w:h="15840" w:code="1"/>
          <w:pgMar w:top="1440" w:right="1440" w:bottom="1440" w:left="1440" w:header="720" w:footer="720" w:gutter="0"/>
          <w:cols w:space="720"/>
          <w:docGrid w:linePitch="360"/>
        </w:sectPr>
      </w:pPr>
    </w:p>
    <w:p w:rsidR="00AA3363" w:rsidRPr="00900A95" w:rsidRDefault="00AA3363" w:rsidP="00AA3363"/>
    <w:p w:rsidR="00AA3363" w:rsidRPr="00900A95" w:rsidRDefault="00AA3363" w:rsidP="00AA3363">
      <w:pPr>
        <w:jc w:val="center"/>
        <w:rPr>
          <w:b/>
          <w:u w:val="single"/>
        </w:rPr>
      </w:pPr>
      <w:r w:rsidRPr="00900A95">
        <w:rPr>
          <w:b/>
          <w:u w:val="single"/>
        </w:rPr>
        <w:t>Acronyms</w:t>
      </w:r>
    </w:p>
    <w:p w:rsidR="00AA3363" w:rsidRPr="00900A95" w:rsidRDefault="00AA3363" w:rsidP="00AA3363">
      <w:pPr>
        <w:jc w:val="center"/>
        <w:rPr>
          <w:b/>
          <w:u w:val="single"/>
        </w:rPr>
      </w:pPr>
    </w:p>
    <w:tbl>
      <w:tblPr>
        <w:tblW w:w="9498" w:type="dxa"/>
        <w:tblInd w:w="115" w:type="dxa"/>
        <w:tblCellMar>
          <w:left w:w="115" w:type="dxa"/>
          <w:right w:w="115" w:type="dxa"/>
        </w:tblCellMar>
        <w:tblLook w:val="01E0"/>
      </w:tblPr>
      <w:tblGrid>
        <w:gridCol w:w="1526"/>
        <w:gridCol w:w="7972"/>
      </w:tblGrid>
      <w:tr w:rsidR="001F4D37" w:rsidRPr="00900A95">
        <w:tc>
          <w:tcPr>
            <w:tcW w:w="1526" w:type="dxa"/>
          </w:tcPr>
          <w:p w:rsidR="001F4D37" w:rsidRPr="00900A95" w:rsidRDefault="001F4D37" w:rsidP="00AA3363">
            <w:pPr>
              <w:rPr>
                <w:sz w:val="20"/>
                <w:szCs w:val="20"/>
              </w:rPr>
            </w:pPr>
            <w:r w:rsidRPr="00900A95">
              <w:rPr>
                <w:sz w:val="20"/>
                <w:szCs w:val="20"/>
              </w:rPr>
              <w:t>ANMCV</w:t>
            </w:r>
          </w:p>
        </w:tc>
        <w:tc>
          <w:tcPr>
            <w:tcW w:w="7972" w:type="dxa"/>
          </w:tcPr>
          <w:p w:rsidR="001F4D37" w:rsidRPr="00900A95" w:rsidRDefault="001F4D37" w:rsidP="00AA3363">
            <w:pPr>
              <w:rPr>
                <w:sz w:val="20"/>
                <w:szCs w:val="20"/>
              </w:rPr>
            </w:pPr>
            <w:r w:rsidRPr="00900A95">
              <w:rPr>
                <w:sz w:val="20"/>
                <w:szCs w:val="20"/>
              </w:rPr>
              <w:t xml:space="preserve">National Association of Municipalities in </w:t>
            </w:r>
            <w:smartTag w:uri="urn:schemas-microsoft-com:office:smarttags" w:element="place">
              <w:smartTag w:uri="urn:schemas-microsoft-com:office:smarttags" w:element="country-region">
                <w:r w:rsidRPr="00900A95">
                  <w:rPr>
                    <w:sz w:val="20"/>
                    <w:szCs w:val="20"/>
                  </w:rPr>
                  <w:t>Cape Verde</w:t>
                </w:r>
              </w:smartTag>
            </w:smartTag>
          </w:p>
        </w:tc>
      </w:tr>
      <w:tr w:rsidR="001F4D37" w:rsidRPr="00900A95">
        <w:tc>
          <w:tcPr>
            <w:tcW w:w="1526" w:type="dxa"/>
          </w:tcPr>
          <w:p w:rsidR="001F4D37" w:rsidRPr="00900A95" w:rsidRDefault="001F4D37" w:rsidP="00AA3363">
            <w:pPr>
              <w:rPr>
                <w:sz w:val="20"/>
                <w:szCs w:val="20"/>
              </w:rPr>
            </w:pPr>
            <w:r w:rsidRPr="00900A95">
              <w:rPr>
                <w:sz w:val="20"/>
                <w:szCs w:val="20"/>
              </w:rPr>
              <w:t>ATMAR</w:t>
            </w:r>
          </w:p>
        </w:tc>
        <w:tc>
          <w:tcPr>
            <w:tcW w:w="7972" w:type="dxa"/>
          </w:tcPr>
          <w:p w:rsidR="001F4D37" w:rsidRPr="00900A95" w:rsidRDefault="001F4D37" w:rsidP="00AA3363">
            <w:pPr>
              <w:rPr>
                <w:sz w:val="20"/>
                <w:szCs w:val="20"/>
              </w:rPr>
            </w:pPr>
            <w:r w:rsidRPr="00900A95">
              <w:rPr>
                <w:sz w:val="20"/>
                <w:szCs w:val="20"/>
              </w:rPr>
              <w:t>Atelier Mar-Nacional NGO</w:t>
            </w:r>
          </w:p>
        </w:tc>
      </w:tr>
      <w:tr w:rsidR="001F4D37" w:rsidRPr="00900A95">
        <w:tc>
          <w:tcPr>
            <w:tcW w:w="1526" w:type="dxa"/>
          </w:tcPr>
          <w:p w:rsidR="001F4D37" w:rsidRPr="00900A95" w:rsidRDefault="001F4D37" w:rsidP="00AA3363">
            <w:pPr>
              <w:rPr>
                <w:sz w:val="20"/>
                <w:szCs w:val="20"/>
              </w:rPr>
            </w:pPr>
            <w:r w:rsidRPr="00900A95">
              <w:rPr>
                <w:sz w:val="20"/>
                <w:szCs w:val="20"/>
              </w:rPr>
              <w:t>CM</w:t>
            </w:r>
          </w:p>
        </w:tc>
        <w:tc>
          <w:tcPr>
            <w:tcW w:w="7972" w:type="dxa"/>
          </w:tcPr>
          <w:p w:rsidR="001F4D37" w:rsidRPr="00900A95" w:rsidRDefault="001F4D37" w:rsidP="00AA3363">
            <w:pPr>
              <w:rPr>
                <w:sz w:val="20"/>
                <w:szCs w:val="20"/>
              </w:rPr>
            </w:pPr>
            <w:r w:rsidRPr="00900A95">
              <w:rPr>
                <w:sz w:val="20"/>
                <w:szCs w:val="20"/>
              </w:rPr>
              <w:t>Municipal Chamber</w:t>
            </w:r>
          </w:p>
        </w:tc>
      </w:tr>
      <w:tr w:rsidR="001F4D37" w:rsidRPr="00900A95">
        <w:tc>
          <w:tcPr>
            <w:tcW w:w="1526" w:type="dxa"/>
          </w:tcPr>
          <w:p w:rsidR="001F4D37" w:rsidRPr="00900A95" w:rsidRDefault="001F4D37" w:rsidP="00AA3363">
            <w:pPr>
              <w:rPr>
                <w:sz w:val="20"/>
                <w:szCs w:val="20"/>
              </w:rPr>
            </w:pPr>
            <w:r w:rsidRPr="00900A95">
              <w:rPr>
                <w:sz w:val="20"/>
                <w:szCs w:val="20"/>
              </w:rPr>
              <w:t>CNA</w:t>
            </w:r>
          </w:p>
        </w:tc>
        <w:tc>
          <w:tcPr>
            <w:tcW w:w="7972" w:type="dxa"/>
          </w:tcPr>
          <w:p w:rsidR="001F4D37" w:rsidRPr="00900A95" w:rsidRDefault="001F4D37" w:rsidP="00AA3363">
            <w:pPr>
              <w:rPr>
                <w:sz w:val="20"/>
                <w:szCs w:val="20"/>
              </w:rPr>
            </w:pPr>
            <w:r w:rsidRPr="00900A95">
              <w:rPr>
                <w:sz w:val="20"/>
                <w:szCs w:val="20"/>
              </w:rPr>
              <w:t>National Environment Council</w:t>
            </w:r>
          </w:p>
        </w:tc>
      </w:tr>
      <w:tr w:rsidR="001F4D37" w:rsidRPr="00900A95">
        <w:tc>
          <w:tcPr>
            <w:tcW w:w="1526" w:type="dxa"/>
          </w:tcPr>
          <w:p w:rsidR="001F4D37" w:rsidRPr="00900A95" w:rsidRDefault="001F4D37" w:rsidP="00AA3363">
            <w:pPr>
              <w:rPr>
                <w:sz w:val="20"/>
                <w:szCs w:val="20"/>
              </w:rPr>
            </w:pPr>
            <w:r w:rsidRPr="00900A95">
              <w:rPr>
                <w:sz w:val="20"/>
                <w:szCs w:val="20"/>
              </w:rPr>
              <w:t>CTA</w:t>
            </w:r>
          </w:p>
        </w:tc>
        <w:tc>
          <w:tcPr>
            <w:tcW w:w="7972" w:type="dxa"/>
          </w:tcPr>
          <w:p w:rsidR="001F4D37" w:rsidRPr="00900A95" w:rsidRDefault="001F4D37" w:rsidP="00AA3363">
            <w:pPr>
              <w:rPr>
                <w:sz w:val="20"/>
                <w:szCs w:val="20"/>
              </w:rPr>
            </w:pPr>
            <w:r w:rsidRPr="00900A95">
              <w:rPr>
                <w:sz w:val="20"/>
                <w:szCs w:val="20"/>
              </w:rPr>
              <w:t>Chief Technical Advisor</w:t>
            </w:r>
          </w:p>
        </w:tc>
      </w:tr>
      <w:tr w:rsidR="001F4D37" w:rsidRPr="00900A95">
        <w:tc>
          <w:tcPr>
            <w:tcW w:w="1526" w:type="dxa"/>
          </w:tcPr>
          <w:p w:rsidR="001F4D37" w:rsidRPr="00900A95" w:rsidRDefault="001F4D37" w:rsidP="00AA3363">
            <w:pPr>
              <w:rPr>
                <w:sz w:val="20"/>
                <w:szCs w:val="20"/>
              </w:rPr>
            </w:pPr>
            <w:r w:rsidRPr="00900A95">
              <w:rPr>
                <w:sz w:val="20"/>
                <w:szCs w:val="20"/>
              </w:rPr>
              <w:t>CVI</w:t>
            </w:r>
          </w:p>
        </w:tc>
        <w:tc>
          <w:tcPr>
            <w:tcW w:w="7972" w:type="dxa"/>
          </w:tcPr>
          <w:p w:rsidR="001F4D37" w:rsidRPr="00900A95" w:rsidRDefault="001F4D37" w:rsidP="00AA3363">
            <w:pPr>
              <w:rPr>
                <w:sz w:val="20"/>
                <w:szCs w:val="20"/>
              </w:rPr>
            </w:pPr>
            <w:smartTag w:uri="urn:schemas-microsoft-com:office:smarttags" w:element="place">
              <w:smartTag w:uri="urn:schemas-microsoft-com:office:smarttags" w:element="country-region">
                <w:r w:rsidRPr="00900A95">
                  <w:rPr>
                    <w:sz w:val="20"/>
                    <w:szCs w:val="20"/>
                  </w:rPr>
                  <w:t>Cape Verde</w:t>
                </w:r>
              </w:smartTag>
            </w:smartTag>
            <w:r w:rsidRPr="00900A95">
              <w:rPr>
                <w:sz w:val="20"/>
                <w:szCs w:val="20"/>
              </w:rPr>
              <w:t xml:space="preserve"> Investment Society</w:t>
            </w:r>
          </w:p>
        </w:tc>
      </w:tr>
      <w:tr w:rsidR="001F4D37" w:rsidRPr="00900A95">
        <w:tc>
          <w:tcPr>
            <w:tcW w:w="1526" w:type="dxa"/>
          </w:tcPr>
          <w:p w:rsidR="001F4D37" w:rsidRPr="00900A95" w:rsidRDefault="001F4D37" w:rsidP="00AA3363">
            <w:pPr>
              <w:rPr>
                <w:sz w:val="20"/>
                <w:szCs w:val="20"/>
              </w:rPr>
            </w:pPr>
            <w:r w:rsidRPr="00900A95">
              <w:rPr>
                <w:sz w:val="20"/>
                <w:szCs w:val="20"/>
              </w:rPr>
              <w:t>DGA</w:t>
            </w:r>
          </w:p>
        </w:tc>
        <w:tc>
          <w:tcPr>
            <w:tcW w:w="7972" w:type="dxa"/>
          </w:tcPr>
          <w:p w:rsidR="001F4D37" w:rsidRPr="00900A95" w:rsidRDefault="001F4D37" w:rsidP="00AA3363">
            <w:pPr>
              <w:rPr>
                <w:sz w:val="20"/>
                <w:szCs w:val="20"/>
              </w:rPr>
            </w:pPr>
            <w:r w:rsidRPr="00900A95">
              <w:rPr>
                <w:sz w:val="20"/>
                <w:szCs w:val="20"/>
              </w:rPr>
              <w:t>General Directorate for Environment</w:t>
            </w:r>
          </w:p>
        </w:tc>
      </w:tr>
      <w:tr w:rsidR="001F4D37" w:rsidRPr="00900A95">
        <w:tc>
          <w:tcPr>
            <w:tcW w:w="1526" w:type="dxa"/>
          </w:tcPr>
          <w:p w:rsidR="001F4D37" w:rsidRPr="00900A95" w:rsidRDefault="001F4D37" w:rsidP="00AA3363">
            <w:pPr>
              <w:rPr>
                <w:sz w:val="20"/>
                <w:szCs w:val="20"/>
              </w:rPr>
            </w:pPr>
            <w:r w:rsidRPr="00900A95">
              <w:rPr>
                <w:sz w:val="20"/>
                <w:szCs w:val="20"/>
              </w:rPr>
              <w:t>DGASP</w:t>
            </w:r>
          </w:p>
        </w:tc>
        <w:tc>
          <w:tcPr>
            <w:tcW w:w="7972" w:type="dxa"/>
          </w:tcPr>
          <w:p w:rsidR="001F4D37" w:rsidRPr="00900A95" w:rsidRDefault="001F4D37" w:rsidP="00AA3363">
            <w:pPr>
              <w:rPr>
                <w:sz w:val="20"/>
                <w:szCs w:val="20"/>
              </w:rPr>
            </w:pPr>
            <w:r w:rsidRPr="00900A95">
              <w:rPr>
                <w:sz w:val="20"/>
                <w:szCs w:val="20"/>
              </w:rPr>
              <w:t>General Directorate for Agriculture, Livestock and Fishery</w:t>
            </w:r>
          </w:p>
        </w:tc>
      </w:tr>
      <w:tr w:rsidR="001F4D37" w:rsidRPr="00900A95">
        <w:tc>
          <w:tcPr>
            <w:tcW w:w="1526" w:type="dxa"/>
          </w:tcPr>
          <w:p w:rsidR="001F4D37" w:rsidRPr="00900A95" w:rsidRDefault="001F4D37" w:rsidP="00AA3363">
            <w:pPr>
              <w:rPr>
                <w:sz w:val="20"/>
                <w:szCs w:val="20"/>
              </w:rPr>
            </w:pPr>
            <w:r w:rsidRPr="00900A95">
              <w:rPr>
                <w:sz w:val="20"/>
                <w:szCs w:val="20"/>
              </w:rPr>
              <w:t>DGCI</w:t>
            </w:r>
          </w:p>
        </w:tc>
        <w:tc>
          <w:tcPr>
            <w:tcW w:w="7972" w:type="dxa"/>
          </w:tcPr>
          <w:p w:rsidR="001F4D37" w:rsidRPr="00900A95" w:rsidRDefault="001F4D37" w:rsidP="00AA3363">
            <w:pPr>
              <w:rPr>
                <w:sz w:val="20"/>
                <w:szCs w:val="20"/>
              </w:rPr>
            </w:pPr>
            <w:r w:rsidRPr="00900A95">
              <w:rPr>
                <w:sz w:val="20"/>
                <w:szCs w:val="20"/>
              </w:rPr>
              <w:t>General Directorate for International Aid</w:t>
            </w:r>
          </w:p>
        </w:tc>
      </w:tr>
      <w:tr w:rsidR="001F4D37" w:rsidRPr="00900A95">
        <w:tc>
          <w:tcPr>
            <w:tcW w:w="1526" w:type="dxa"/>
          </w:tcPr>
          <w:p w:rsidR="001F4D37" w:rsidRPr="00900A95" w:rsidRDefault="001F4D37" w:rsidP="00AA3363">
            <w:pPr>
              <w:rPr>
                <w:sz w:val="20"/>
                <w:szCs w:val="20"/>
              </w:rPr>
            </w:pPr>
            <w:r w:rsidRPr="00900A95">
              <w:rPr>
                <w:sz w:val="20"/>
                <w:szCs w:val="20"/>
              </w:rPr>
              <w:t>DGDT</w:t>
            </w:r>
          </w:p>
        </w:tc>
        <w:tc>
          <w:tcPr>
            <w:tcW w:w="7972" w:type="dxa"/>
          </w:tcPr>
          <w:p w:rsidR="001F4D37" w:rsidRPr="00900A95" w:rsidRDefault="001F4D37" w:rsidP="00AA3363">
            <w:pPr>
              <w:rPr>
                <w:sz w:val="20"/>
                <w:szCs w:val="20"/>
              </w:rPr>
            </w:pPr>
            <w:r w:rsidRPr="00900A95">
              <w:rPr>
                <w:sz w:val="20"/>
                <w:szCs w:val="20"/>
              </w:rPr>
              <w:t>General Directorate for Tourism Development</w:t>
            </w:r>
          </w:p>
        </w:tc>
      </w:tr>
      <w:tr w:rsidR="00756679" w:rsidRPr="00900A95">
        <w:tc>
          <w:tcPr>
            <w:tcW w:w="1526" w:type="dxa"/>
          </w:tcPr>
          <w:p w:rsidR="00756679" w:rsidRPr="00900A95" w:rsidRDefault="00756679" w:rsidP="00AA3363">
            <w:pPr>
              <w:rPr>
                <w:sz w:val="20"/>
                <w:szCs w:val="20"/>
              </w:rPr>
            </w:pPr>
            <w:r w:rsidRPr="00900A95">
              <w:rPr>
                <w:sz w:val="20"/>
                <w:szCs w:val="20"/>
              </w:rPr>
              <w:t>DGP</w:t>
            </w:r>
          </w:p>
        </w:tc>
        <w:tc>
          <w:tcPr>
            <w:tcW w:w="7972" w:type="dxa"/>
          </w:tcPr>
          <w:p w:rsidR="00756679" w:rsidRPr="00900A95" w:rsidRDefault="00756679" w:rsidP="00AA3363">
            <w:pPr>
              <w:rPr>
                <w:sz w:val="20"/>
                <w:szCs w:val="20"/>
              </w:rPr>
            </w:pPr>
            <w:r w:rsidRPr="00900A95">
              <w:rPr>
                <w:sz w:val="20"/>
                <w:szCs w:val="20"/>
              </w:rPr>
              <w:t>General Directorate for Fisheries</w:t>
            </w:r>
          </w:p>
        </w:tc>
      </w:tr>
      <w:tr w:rsidR="001F4D37" w:rsidRPr="00900A95">
        <w:tc>
          <w:tcPr>
            <w:tcW w:w="1526" w:type="dxa"/>
          </w:tcPr>
          <w:p w:rsidR="001F4D37" w:rsidRPr="00900A95" w:rsidRDefault="001F4D37" w:rsidP="00AA3363">
            <w:pPr>
              <w:rPr>
                <w:sz w:val="20"/>
                <w:szCs w:val="20"/>
              </w:rPr>
            </w:pPr>
            <w:r w:rsidRPr="00900A95">
              <w:rPr>
                <w:sz w:val="20"/>
                <w:szCs w:val="20"/>
              </w:rPr>
              <w:t>DME</w:t>
            </w:r>
          </w:p>
        </w:tc>
        <w:tc>
          <w:tcPr>
            <w:tcW w:w="7972" w:type="dxa"/>
          </w:tcPr>
          <w:p w:rsidR="001F4D37" w:rsidRPr="00900A95" w:rsidRDefault="001F4D37" w:rsidP="00AA3363">
            <w:pPr>
              <w:rPr>
                <w:sz w:val="20"/>
                <w:szCs w:val="20"/>
              </w:rPr>
            </w:pPr>
            <w:r w:rsidRPr="00900A95">
              <w:rPr>
                <w:sz w:val="20"/>
                <w:szCs w:val="20"/>
              </w:rPr>
              <w:t>General Directorate for Education</w:t>
            </w:r>
          </w:p>
        </w:tc>
      </w:tr>
      <w:tr w:rsidR="001E1A80" w:rsidRPr="00900A95" w:rsidTr="00476F1D">
        <w:tc>
          <w:tcPr>
            <w:tcW w:w="1526" w:type="dxa"/>
          </w:tcPr>
          <w:p w:rsidR="001E1A80" w:rsidRPr="00900A95" w:rsidRDefault="001E1A80" w:rsidP="00476F1D">
            <w:pPr>
              <w:rPr>
                <w:sz w:val="20"/>
                <w:szCs w:val="20"/>
              </w:rPr>
            </w:pPr>
            <w:r w:rsidRPr="00900A95">
              <w:rPr>
                <w:sz w:val="20"/>
                <w:szCs w:val="20"/>
              </w:rPr>
              <w:t>EEZ</w:t>
            </w:r>
          </w:p>
        </w:tc>
        <w:tc>
          <w:tcPr>
            <w:tcW w:w="7972" w:type="dxa"/>
          </w:tcPr>
          <w:p w:rsidR="001E1A80" w:rsidRPr="00900A95" w:rsidRDefault="001E1A80" w:rsidP="00476F1D">
            <w:pPr>
              <w:rPr>
                <w:sz w:val="20"/>
                <w:szCs w:val="20"/>
              </w:rPr>
            </w:pPr>
            <w:r w:rsidRPr="00900A95">
              <w:rPr>
                <w:sz w:val="20"/>
                <w:szCs w:val="20"/>
              </w:rPr>
              <w:t>Exclusive Economic Zone</w:t>
            </w:r>
          </w:p>
        </w:tc>
      </w:tr>
      <w:tr w:rsidR="001F4D37" w:rsidRPr="00900A95">
        <w:tc>
          <w:tcPr>
            <w:tcW w:w="1526" w:type="dxa"/>
          </w:tcPr>
          <w:p w:rsidR="001F4D37" w:rsidRPr="00900A95" w:rsidRDefault="001F4D37" w:rsidP="00AA3363">
            <w:pPr>
              <w:rPr>
                <w:sz w:val="20"/>
                <w:szCs w:val="20"/>
              </w:rPr>
            </w:pPr>
            <w:r w:rsidRPr="00900A95">
              <w:rPr>
                <w:sz w:val="20"/>
                <w:szCs w:val="20"/>
              </w:rPr>
              <w:t>EU</w:t>
            </w:r>
          </w:p>
        </w:tc>
        <w:tc>
          <w:tcPr>
            <w:tcW w:w="7972" w:type="dxa"/>
          </w:tcPr>
          <w:p w:rsidR="001F4D37" w:rsidRPr="00900A95" w:rsidRDefault="001F4D37" w:rsidP="00AA3363">
            <w:pPr>
              <w:rPr>
                <w:sz w:val="20"/>
                <w:szCs w:val="20"/>
              </w:rPr>
            </w:pPr>
            <w:r w:rsidRPr="00900A95">
              <w:rPr>
                <w:sz w:val="20"/>
                <w:szCs w:val="20"/>
              </w:rPr>
              <w:t>European Union</w:t>
            </w:r>
          </w:p>
        </w:tc>
      </w:tr>
      <w:tr w:rsidR="001F4D37" w:rsidRPr="00900A95">
        <w:tc>
          <w:tcPr>
            <w:tcW w:w="1526" w:type="dxa"/>
          </w:tcPr>
          <w:p w:rsidR="001F4D37" w:rsidRPr="00900A95" w:rsidRDefault="001F4D37" w:rsidP="00AA3363">
            <w:pPr>
              <w:rPr>
                <w:sz w:val="20"/>
                <w:szCs w:val="20"/>
              </w:rPr>
            </w:pPr>
            <w:r w:rsidRPr="00900A95">
              <w:rPr>
                <w:sz w:val="20"/>
                <w:szCs w:val="20"/>
              </w:rPr>
              <w:t>FNP</w:t>
            </w:r>
          </w:p>
        </w:tc>
        <w:tc>
          <w:tcPr>
            <w:tcW w:w="7972" w:type="dxa"/>
          </w:tcPr>
          <w:p w:rsidR="001F4D37" w:rsidRPr="00900A95" w:rsidRDefault="001F4D37" w:rsidP="00AA3363">
            <w:pPr>
              <w:rPr>
                <w:sz w:val="20"/>
                <w:szCs w:val="20"/>
              </w:rPr>
            </w:pPr>
            <w:smartTag w:uri="urn:schemas-microsoft-com:office:smarttags" w:element="place">
              <w:smartTag w:uri="urn:schemas-microsoft-com:office:smarttags" w:element="PlaceName">
                <w:r w:rsidRPr="00900A95">
                  <w:rPr>
                    <w:sz w:val="20"/>
                    <w:szCs w:val="20"/>
                  </w:rPr>
                  <w:t>Fogo</w:t>
                </w:r>
              </w:smartTag>
              <w:r w:rsidRPr="00900A95">
                <w:rPr>
                  <w:sz w:val="20"/>
                  <w:szCs w:val="20"/>
                </w:rPr>
                <w:t xml:space="preserve"> </w:t>
              </w:r>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r>
      <w:tr w:rsidR="001F4D37" w:rsidRPr="00900A95">
        <w:tc>
          <w:tcPr>
            <w:tcW w:w="1526" w:type="dxa"/>
          </w:tcPr>
          <w:p w:rsidR="001F4D37" w:rsidRPr="00900A95" w:rsidRDefault="001F4D37" w:rsidP="00AA3363">
            <w:pPr>
              <w:rPr>
                <w:sz w:val="20"/>
                <w:szCs w:val="20"/>
              </w:rPr>
            </w:pPr>
            <w:r w:rsidRPr="00900A95">
              <w:rPr>
                <w:sz w:val="20"/>
                <w:szCs w:val="20"/>
              </w:rPr>
              <w:t>GEF</w:t>
            </w:r>
          </w:p>
        </w:tc>
        <w:tc>
          <w:tcPr>
            <w:tcW w:w="7972" w:type="dxa"/>
          </w:tcPr>
          <w:p w:rsidR="001F4D37" w:rsidRPr="00900A95" w:rsidRDefault="001F4D37" w:rsidP="00AA3363">
            <w:pPr>
              <w:rPr>
                <w:sz w:val="20"/>
                <w:szCs w:val="20"/>
              </w:rPr>
            </w:pPr>
            <w:r w:rsidRPr="00900A95">
              <w:rPr>
                <w:sz w:val="20"/>
                <w:szCs w:val="20"/>
              </w:rPr>
              <w:t>Global Environment Facility</w:t>
            </w:r>
          </w:p>
        </w:tc>
      </w:tr>
      <w:tr w:rsidR="001E1A80" w:rsidRPr="00900A95" w:rsidTr="00476F1D">
        <w:tc>
          <w:tcPr>
            <w:tcW w:w="1526" w:type="dxa"/>
          </w:tcPr>
          <w:p w:rsidR="001E1A80" w:rsidRPr="00900A95" w:rsidRDefault="001E1A80" w:rsidP="00476F1D">
            <w:pPr>
              <w:rPr>
                <w:sz w:val="20"/>
                <w:szCs w:val="20"/>
              </w:rPr>
            </w:pPr>
            <w:r w:rsidRPr="00900A95">
              <w:rPr>
                <w:sz w:val="20"/>
                <w:szCs w:val="20"/>
              </w:rPr>
              <w:t>GCV</w:t>
            </w:r>
          </w:p>
        </w:tc>
        <w:tc>
          <w:tcPr>
            <w:tcW w:w="7972" w:type="dxa"/>
          </w:tcPr>
          <w:p w:rsidR="001E1A80" w:rsidRPr="00900A95" w:rsidRDefault="001E1A80" w:rsidP="00476F1D">
            <w:pPr>
              <w:rPr>
                <w:sz w:val="20"/>
                <w:szCs w:val="20"/>
              </w:rPr>
            </w:pPr>
            <w:r w:rsidRPr="00900A95">
              <w:rPr>
                <w:sz w:val="20"/>
                <w:szCs w:val="20"/>
              </w:rPr>
              <w:t xml:space="preserve">Government of </w:t>
            </w:r>
            <w:smartTag w:uri="urn:schemas-microsoft-com:office:smarttags" w:element="place">
              <w:smartTag w:uri="urn:schemas-microsoft-com:office:smarttags" w:element="country-region">
                <w:r w:rsidRPr="00900A95">
                  <w:rPr>
                    <w:sz w:val="20"/>
                    <w:szCs w:val="20"/>
                  </w:rPr>
                  <w:t>Cape Verde</w:t>
                </w:r>
              </w:smartTag>
            </w:smartTag>
          </w:p>
        </w:tc>
      </w:tr>
      <w:tr w:rsidR="001F4D37" w:rsidRPr="00900A95">
        <w:tc>
          <w:tcPr>
            <w:tcW w:w="1526" w:type="dxa"/>
          </w:tcPr>
          <w:p w:rsidR="001F4D37" w:rsidRPr="00900A95" w:rsidRDefault="001F4D37" w:rsidP="00AA3363">
            <w:pPr>
              <w:rPr>
                <w:sz w:val="20"/>
                <w:szCs w:val="20"/>
              </w:rPr>
            </w:pPr>
            <w:r w:rsidRPr="00900A95">
              <w:rPr>
                <w:sz w:val="20"/>
                <w:szCs w:val="20"/>
              </w:rPr>
              <w:t>INDP</w:t>
            </w:r>
          </w:p>
        </w:tc>
        <w:tc>
          <w:tcPr>
            <w:tcW w:w="7972" w:type="dxa"/>
          </w:tcPr>
          <w:p w:rsidR="001F4D37" w:rsidRPr="00900A95" w:rsidRDefault="001F4D37" w:rsidP="00AA3363">
            <w:pPr>
              <w:rPr>
                <w:sz w:val="20"/>
                <w:szCs w:val="20"/>
              </w:rPr>
            </w:pPr>
            <w:r w:rsidRPr="00900A95">
              <w:rPr>
                <w:sz w:val="20"/>
                <w:szCs w:val="20"/>
              </w:rPr>
              <w:t>National Institute for Fishery Development</w:t>
            </w:r>
          </w:p>
        </w:tc>
      </w:tr>
      <w:tr w:rsidR="001F4D37" w:rsidRPr="00900A95">
        <w:tc>
          <w:tcPr>
            <w:tcW w:w="1526" w:type="dxa"/>
          </w:tcPr>
          <w:p w:rsidR="001F4D37" w:rsidRPr="00900A95" w:rsidRDefault="001F4D37" w:rsidP="00AA3363">
            <w:pPr>
              <w:rPr>
                <w:sz w:val="20"/>
                <w:szCs w:val="20"/>
              </w:rPr>
            </w:pPr>
            <w:r w:rsidRPr="00900A95">
              <w:rPr>
                <w:sz w:val="20"/>
                <w:szCs w:val="20"/>
              </w:rPr>
              <w:t>INIDA</w:t>
            </w:r>
          </w:p>
        </w:tc>
        <w:tc>
          <w:tcPr>
            <w:tcW w:w="7972" w:type="dxa"/>
          </w:tcPr>
          <w:p w:rsidR="001F4D37" w:rsidRPr="00900A95" w:rsidRDefault="001F4D37" w:rsidP="00AA3363">
            <w:pPr>
              <w:rPr>
                <w:sz w:val="20"/>
                <w:szCs w:val="20"/>
              </w:rPr>
            </w:pPr>
            <w:r w:rsidRPr="00900A95">
              <w:rPr>
                <w:sz w:val="20"/>
                <w:szCs w:val="20"/>
              </w:rPr>
              <w:t>National Institute for Agriculture Development and Research</w:t>
            </w:r>
          </w:p>
        </w:tc>
      </w:tr>
      <w:tr w:rsidR="001F4D37" w:rsidRPr="00900A95">
        <w:tc>
          <w:tcPr>
            <w:tcW w:w="1526" w:type="dxa"/>
          </w:tcPr>
          <w:p w:rsidR="001F4D37" w:rsidRPr="00900A95" w:rsidRDefault="001F4D37" w:rsidP="00AA3363">
            <w:pPr>
              <w:rPr>
                <w:sz w:val="20"/>
                <w:szCs w:val="20"/>
              </w:rPr>
            </w:pPr>
            <w:r w:rsidRPr="00900A95">
              <w:rPr>
                <w:sz w:val="20"/>
                <w:szCs w:val="20"/>
              </w:rPr>
              <w:t>IUCN</w:t>
            </w:r>
          </w:p>
        </w:tc>
        <w:tc>
          <w:tcPr>
            <w:tcW w:w="7972" w:type="dxa"/>
          </w:tcPr>
          <w:p w:rsidR="001F4D37" w:rsidRPr="00900A95" w:rsidRDefault="001F4D37" w:rsidP="00AA3363">
            <w:pPr>
              <w:rPr>
                <w:sz w:val="20"/>
                <w:szCs w:val="20"/>
              </w:rPr>
            </w:pPr>
            <w:r w:rsidRPr="00900A95">
              <w:rPr>
                <w:sz w:val="20"/>
                <w:szCs w:val="20"/>
              </w:rPr>
              <w:t xml:space="preserve">International </w:t>
            </w:r>
            <w:smartTag w:uri="urn:schemas-microsoft-com:office:smarttags" w:element="place">
              <w:r w:rsidRPr="00900A95">
                <w:rPr>
                  <w:sz w:val="20"/>
                  <w:szCs w:val="20"/>
                </w:rPr>
                <w:t>Union</w:t>
              </w:r>
            </w:smartTag>
            <w:r w:rsidRPr="00900A95">
              <w:rPr>
                <w:sz w:val="20"/>
                <w:szCs w:val="20"/>
              </w:rPr>
              <w:t xml:space="preserve"> for the Conservation of Nature</w:t>
            </w:r>
          </w:p>
        </w:tc>
      </w:tr>
      <w:tr w:rsidR="001F4D37" w:rsidRPr="00900A95">
        <w:tc>
          <w:tcPr>
            <w:tcW w:w="1526" w:type="dxa"/>
          </w:tcPr>
          <w:p w:rsidR="001F4D37" w:rsidRPr="00900A95" w:rsidRDefault="001F4D37" w:rsidP="00AA3363">
            <w:pPr>
              <w:rPr>
                <w:sz w:val="20"/>
                <w:szCs w:val="20"/>
              </w:rPr>
            </w:pPr>
            <w:r w:rsidRPr="00900A95">
              <w:rPr>
                <w:sz w:val="20"/>
                <w:szCs w:val="20"/>
              </w:rPr>
              <w:t>MADRRM</w:t>
            </w:r>
          </w:p>
        </w:tc>
        <w:tc>
          <w:tcPr>
            <w:tcW w:w="7972" w:type="dxa"/>
          </w:tcPr>
          <w:p w:rsidR="001F4D37" w:rsidRPr="00900A95" w:rsidRDefault="001F4D37" w:rsidP="00AA3363">
            <w:pPr>
              <w:rPr>
                <w:sz w:val="20"/>
                <w:szCs w:val="20"/>
              </w:rPr>
            </w:pPr>
            <w:r w:rsidRPr="00900A95">
              <w:rPr>
                <w:sz w:val="20"/>
                <w:szCs w:val="20"/>
              </w:rPr>
              <w:t>Minister for Environment, Rural Development and Marine Resources</w:t>
            </w:r>
          </w:p>
        </w:tc>
      </w:tr>
      <w:tr w:rsidR="001F4D37" w:rsidRPr="00900A95">
        <w:tc>
          <w:tcPr>
            <w:tcW w:w="1526" w:type="dxa"/>
          </w:tcPr>
          <w:p w:rsidR="001F4D37" w:rsidRPr="00900A95" w:rsidRDefault="001F4D37" w:rsidP="00AA3363">
            <w:pPr>
              <w:rPr>
                <w:sz w:val="20"/>
                <w:szCs w:val="20"/>
              </w:rPr>
            </w:pPr>
            <w:r w:rsidRPr="00900A95">
              <w:rPr>
                <w:sz w:val="20"/>
                <w:szCs w:val="20"/>
              </w:rPr>
              <w:t>MPA</w:t>
            </w:r>
          </w:p>
        </w:tc>
        <w:tc>
          <w:tcPr>
            <w:tcW w:w="7972" w:type="dxa"/>
          </w:tcPr>
          <w:p w:rsidR="001F4D37" w:rsidRPr="00900A95" w:rsidRDefault="001F4D37" w:rsidP="00AA3363">
            <w:pPr>
              <w:rPr>
                <w:sz w:val="20"/>
                <w:szCs w:val="20"/>
              </w:rPr>
            </w:pPr>
            <w:r w:rsidRPr="00900A95">
              <w:rPr>
                <w:sz w:val="20"/>
                <w:szCs w:val="20"/>
              </w:rPr>
              <w:t>Marine Protected Area</w:t>
            </w:r>
          </w:p>
        </w:tc>
      </w:tr>
      <w:tr w:rsidR="001F4D37" w:rsidRPr="00900A95">
        <w:tc>
          <w:tcPr>
            <w:tcW w:w="1526" w:type="dxa"/>
          </w:tcPr>
          <w:p w:rsidR="001F4D37" w:rsidRPr="00900A95" w:rsidRDefault="001F4D37" w:rsidP="00AA3363">
            <w:pPr>
              <w:rPr>
                <w:sz w:val="20"/>
                <w:szCs w:val="20"/>
              </w:rPr>
            </w:pPr>
            <w:r w:rsidRPr="00900A95">
              <w:rPr>
                <w:sz w:val="20"/>
                <w:szCs w:val="20"/>
              </w:rPr>
              <w:t>NGOs</w:t>
            </w:r>
          </w:p>
        </w:tc>
        <w:tc>
          <w:tcPr>
            <w:tcW w:w="7972" w:type="dxa"/>
          </w:tcPr>
          <w:p w:rsidR="001F4D37" w:rsidRPr="00900A95" w:rsidRDefault="001F4D37" w:rsidP="00AA3363">
            <w:pPr>
              <w:rPr>
                <w:sz w:val="20"/>
                <w:szCs w:val="20"/>
              </w:rPr>
            </w:pPr>
            <w:r w:rsidRPr="00900A95">
              <w:rPr>
                <w:sz w:val="20"/>
                <w:szCs w:val="20"/>
              </w:rPr>
              <w:t>Non Governmental Organizations</w:t>
            </w:r>
          </w:p>
        </w:tc>
      </w:tr>
      <w:tr w:rsidR="001F4D37" w:rsidRPr="00900A95">
        <w:tc>
          <w:tcPr>
            <w:tcW w:w="1526" w:type="dxa"/>
          </w:tcPr>
          <w:p w:rsidR="001F4D37" w:rsidRPr="00900A95" w:rsidRDefault="001F4D37" w:rsidP="00AA3363">
            <w:pPr>
              <w:rPr>
                <w:sz w:val="20"/>
                <w:szCs w:val="20"/>
              </w:rPr>
            </w:pPr>
            <w:r w:rsidRPr="00900A95">
              <w:rPr>
                <w:sz w:val="20"/>
                <w:szCs w:val="20"/>
              </w:rPr>
              <w:t>OMCV</w:t>
            </w:r>
          </w:p>
        </w:tc>
        <w:tc>
          <w:tcPr>
            <w:tcW w:w="7972" w:type="dxa"/>
          </w:tcPr>
          <w:p w:rsidR="001F4D37" w:rsidRPr="00900A95" w:rsidRDefault="001F4D37" w:rsidP="00AA3363">
            <w:pPr>
              <w:rPr>
                <w:sz w:val="20"/>
                <w:szCs w:val="20"/>
              </w:rPr>
            </w:pPr>
            <w:r w:rsidRPr="00900A95">
              <w:rPr>
                <w:sz w:val="20"/>
                <w:szCs w:val="20"/>
              </w:rPr>
              <w:t xml:space="preserve">Cape Verde Women’s Organization </w:t>
            </w:r>
          </w:p>
        </w:tc>
      </w:tr>
      <w:tr w:rsidR="001F4D37" w:rsidRPr="00900A95">
        <w:tc>
          <w:tcPr>
            <w:tcW w:w="1526" w:type="dxa"/>
          </w:tcPr>
          <w:p w:rsidR="001F4D37" w:rsidRPr="00900A95" w:rsidRDefault="001F4D37" w:rsidP="00AA3363">
            <w:pPr>
              <w:rPr>
                <w:sz w:val="20"/>
                <w:szCs w:val="20"/>
              </w:rPr>
            </w:pPr>
            <w:r w:rsidRPr="00900A95">
              <w:rPr>
                <w:sz w:val="20"/>
                <w:szCs w:val="20"/>
              </w:rPr>
              <w:t>PA</w:t>
            </w:r>
          </w:p>
        </w:tc>
        <w:tc>
          <w:tcPr>
            <w:tcW w:w="7972" w:type="dxa"/>
          </w:tcPr>
          <w:p w:rsidR="001F4D37" w:rsidRPr="00900A95" w:rsidRDefault="001F4D37" w:rsidP="00AA3363">
            <w:pPr>
              <w:rPr>
                <w:sz w:val="20"/>
                <w:szCs w:val="20"/>
              </w:rPr>
            </w:pPr>
            <w:r w:rsidRPr="00900A95">
              <w:rPr>
                <w:sz w:val="20"/>
                <w:szCs w:val="20"/>
              </w:rPr>
              <w:t>Protected area</w:t>
            </w:r>
          </w:p>
        </w:tc>
      </w:tr>
      <w:tr w:rsidR="001F4D37" w:rsidRPr="00900A95">
        <w:tc>
          <w:tcPr>
            <w:tcW w:w="1526" w:type="dxa"/>
          </w:tcPr>
          <w:p w:rsidR="001F4D37" w:rsidRPr="00900A95" w:rsidRDefault="001F4D37" w:rsidP="00AA3363">
            <w:pPr>
              <w:rPr>
                <w:sz w:val="20"/>
                <w:szCs w:val="20"/>
              </w:rPr>
            </w:pPr>
            <w:r w:rsidRPr="00900A95">
              <w:rPr>
                <w:sz w:val="20"/>
                <w:szCs w:val="20"/>
              </w:rPr>
              <w:t>PAAA</w:t>
            </w:r>
          </w:p>
        </w:tc>
        <w:tc>
          <w:tcPr>
            <w:tcW w:w="7972" w:type="dxa"/>
          </w:tcPr>
          <w:p w:rsidR="001F4D37" w:rsidRPr="00900A95" w:rsidRDefault="001F4D37" w:rsidP="00AA3363">
            <w:pPr>
              <w:rPr>
                <w:sz w:val="20"/>
                <w:szCs w:val="20"/>
              </w:rPr>
            </w:pPr>
            <w:r w:rsidRPr="00900A95">
              <w:rPr>
                <w:sz w:val="20"/>
                <w:szCs w:val="20"/>
              </w:rPr>
              <w:t>Protected Areas Autonomous Agency</w:t>
            </w:r>
          </w:p>
        </w:tc>
      </w:tr>
      <w:tr w:rsidR="001F4D37" w:rsidRPr="00900A95">
        <w:tc>
          <w:tcPr>
            <w:tcW w:w="1526" w:type="dxa"/>
          </w:tcPr>
          <w:p w:rsidR="001F4D37" w:rsidRPr="00900A95" w:rsidRDefault="001F4D37" w:rsidP="00AA3363">
            <w:pPr>
              <w:rPr>
                <w:sz w:val="20"/>
                <w:szCs w:val="20"/>
              </w:rPr>
            </w:pPr>
            <w:r w:rsidRPr="00900A95">
              <w:rPr>
                <w:sz w:val="20"/>
                <w:szCs w:val="20"/>
              </w:rPr>
              <w:t>PAM</w:t>
            </w:r>
          </w:p>
        </w:tc>
        <w:tc>
          <w:tcPr>
            <w:tcW w:w="7972" w:type="dxa"/>
          </w:tcPr>
          <w:p w:rsidR="001F4D37" w:rsidRPr="00900A95" w:rsidRDefault="001F4D37" w:rsidP="00AA3363">
            <w:pPr>
              <w:rPr>
                <w:sz w:val="20"/>
                <w:szCs w:val="20"/>
              </w:rPr>
            </w:pPr>
            <w:r w:rsidRPr="00900A95">
              <w:rPr>
                <w:sz w:val="20"/>
                <w:szCs w:val="20"/>
              </w:rPr>
              <w:t>Municipal Environment Plans</w:t>
            </w:r>
          </w:p>
        </w:tc>
      </w:tr>
      <w:tr w:rsidR="001F4D37" w:rsidRPr="00900A95">
        <w:tc>
          <w:tcPr>
            <w:tcW w:w="1526" w:type="dxa"/>
          </w:tcPr>
          <w:p w:rsidR="001F4D37" w:rsidRPr="00900A95" w:rsidRDefault="001F4D37" w:rsidP="00AA3363">
            <w:pPr>
              <w:rPr>
                <w:sz w:val="20"/>
                <w:szCs w:val="20"/>
              </w:rPr>
            </w:pPr>
            <w:r w:rsidRPr="00900A95">
              <w:rPr>
                <w:sz w:val="20"/>
                <w:szCs w:val="20"/>
              </w:rPr>
              <w:t>PANA</w:t>
            </w:r>
          </w:p>
        </w:tc>
        <w:tc>
          <w:tcPr>
            <w:tcW w:w="7972" w:type="dxa"/>
          </w:tcPr>
          <w:p w:rsidR="001F4D37" w:rsidRPr="00900A95" w:rsidRDefault="001F4D37" w:rsidP="00AA3363">
            <w:pPr>
              <w:rPr>
                <w:sz w:val="20"/>
                <w:szCs w:val="20"/>
              </w:rPr>
            </w:pPr>
            <w:r w:rsidRPr="00900A95">
              <w:rPr>
                <w:sz w:val="20"/>
                <w:szCs w:val="20"/>
              </w:rPr>
              <w:t>National Action Plan for Environment</w:t>
            </w:r>
          </w:p>
        </w:tc>
      </w:tr>
      <w:tr w:rsidR="001F4D37" w:rsidRPr="00900A95">
        <w:tc>
          <w:tcPr>
            <w:tcW w:w="1526" w:type="dxa"/>
          </w:tcPr>
          <w:p w:rsidR="001F4D37" w:rsidRPr="00900A95" w:rsidRDefault="001F4D37" w:rsidP="00AA3363">
            <w:pPr>
              <w:rPr>
                <w:sz w:val="20"/>
                <w:szCs w:val="20"/>
              </w:rPr>
            </w:pPr>
            <w:r w:rsidRPr="00900A95">
              <w:rPr>
                <w:sz w:val="20"/>
                <w:szCs w:val="20"/>
              </w:rPr>
              <w:t>PN</w:t>
            </w:r>
          </w:p>
        </w:tc>
        <w:tc>
          <w:tcPr>
            <w:tcW w:w="7972" w:type="dxa"/>
          </w:tcPr>
          <w:p w:rsidR="001F4D37" w:rsidRPr="00900A95" w:rsidRDefault="001F4D37" w:rsidP="00AA3363">
            <w:pPr>
              <w:rPr>
                <w:sz w:val="20"/>
                <w:szCs w:val="20"/>
              </w:rPr>
            </w:pPr>
            <w:smartTag w:uri="urn:schemas-microsoft-com:office:smarttags" w:element="place">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r>
      <w:tr w:rsidR="001F4D37" w:rsidRPr="00900A95">
        <w:tc>
          <w:tcPr>
            <w:tcW w:w="1526" w:type="dxa"/>
          </w:tcPr>
          <w:p w:rsidR="001F4D37" w:rsidRPr="00900A95" w:rsidRDefault="001F4D37" w:rsidP="00AA3363">
            <w:pPr>
              <w:rPr>
                <w:sz w:val="20"/>
                <w:szCs w:val="20"/>
              </w:rPr>
            </w:pPr>
            <w:r w:rsidRPr="00900A95">
              <w:rPr>
                <w:sz w:val="20"/>
                <w:szCs w:val="20"/>
              </w:rPr>
              <w:t>PPG</w:t>
            </w:r>
          </w:p>
        </w:tc>
        <w:tc>
          <w:tcPr>
            <w:tcW w:w="7972" w:type="dxa"/>
          </w:tcPr>
          <w:p w:rsidR="001F4D37" w:rsidRPr="00900A95" w:rsidRDefault="001F4D37" w:rsidP="00AA3363">
            <w:pPr>
              <w:rPr>
                <w:sz w:val="20"/>
                <w:szCs w:val="20"/>
              </w:rPr>
            </w:pPr>
            <w:r w:rsidRPr="00900A95">
              <w:rPr>
                <w:sz w:val="20"/>
                <w:szCs w:val="20"/>
              </w:rPr>
              <w:t>Project Preparatory Phase</w:t>
            </w:r>
          </w:p>
        </w:tc>
      </w:tr>
      <w:tr w:rsidR="001F4D37" w:rsidRPr="00900A95">
        <w:tc>
          <w:tcPr>
            <w:tcW w:w="1526" w:type="dxa"/>
          </w:tcPr>
          <w:p w:rsidR="001F4D37" w:rsidRPr="00900A95" w:rsidRDefault="001F4D37" w:rsidP="00AA3363">
            <w:pPr>
              <w:rPr>
                <w:sz w:val="20"/>
                <w:szCs w:val="20"/>
              </w:rPr>
            </w:pPr>
            <w:r w:rsidRPr="00900A95">
              <w:rPr>
                <w:sz w:val="20"/>
                <w:szCs w:val="20"/>
              </w:rPr>
              <w:t>UNDP</w:t>
            </w:r>
          </w:p>
        </w:tc>
        <w:tc>
          <w:tcPr>
            <w:tcW w:w="7972" w:type="dxa"/>
          </w:tcPr>
          <w:p w:rsidR="001F4D37" w:rsidRPr="00900A95" w:rsidRDefault="001F4D37" w:rsidP="00AA3363">
            <w:pPr>
              <w:rPr>
                <w:sz w:val="20"/>
                <w:szCs w:val="20"/>
              </w:rPr>
            </w:pPr>
            <w:r w:rsidRPr="00900A95">
              <w:rPr>
                <w:sz w:val="20"/>
                <w:szCs w:val="20"/>
              </w:rPr>
              <w:t>United Nations Development Programme</w:t>
            </w:r>
          </w:p>
        </w:tc>
      </w:tr>
      <w:tr w:rsidR="001F4D37" w:rsidRPr="00900A95">
        <w:tc>
          <w:tcPr>
            <w:tcW w:w="1526" w:type="dxa"/>
          </w:tcPr>
          <w:p w:rsidR="001F4D37" w:rsidRPr="00900A95" w:rsidRDefault="001F4D37" w:rsidP="00AA3363">
            <w:pPr>
              <w:rPr>
                <w:sz w:val="20"/>
                <w:szCs w:val="20"/>
              </w:rPr>
            </w:pPr>
            <w:r w:rsidRPr="00900A95">
              <w:rPr>
                <w:sz w:val="20"/>
                <w:szCs w:val="20"/>
              </w:rPr>
              <w:t>UNICV</w:t>
            </w:r>
          </w:p>
        </w:tc>
        <w:tc>
          <w:tcPr>
            <w:tcW w:w="7972" w:type="dxa"/>
          </w:tcPr>
          <w:p w:rsidR="001F4D37" w:rsidRPr="00900A95" w:rsidRDefault="001F4D37" w:rsidP="00AA3363">
            <w:pPr>
              <w:rPr>
                <w:sz w:val="20"/>
                <w:szCs w:val="20"/>
              </w:rPr>
            </w:pPr>
            <w:smartTag w:uri="urn:schemas-microsoft-com:office:smarttags" w:element="place">
              <w:smartTag w:uri="urn:schemas-microsoft-com:office:smarttags" w:element="PlaceName">
                <w:r w:rsidRPr="00900A95">
                  <w:rPr>
                    <w:sz w:val="20"/>
                    <w:szCs w:val="20"/>
                  </w:rPr>
                  <w:t>Cape Verde</w:t>
                </w:r>
              </w:smartTag>
              <w:r w:rsidRPr="00900A95">
                <w:rPr>
                  <w:sz w:val="20"/>
                  <w:szCs w:val="20"/>
                </w:rPr>
                <w:t xml:space="preserve"> </w:t>
              </w:r>
              <w:smartTag w:uri="urn:schemas-microsoft-com:office:smarttags" w:element="PlaceType">
                <w:r w:rsidRPr="00900A95">
                  <w:rPr>
                    <w:sz w:val="20"/>
                    <w:szCs w:val="20"/>
                  </w:rPr>
                  <w:t>University</w:t>
                </w:r>
              </w:smartTag>
            </w:smartTag>
          </w:p>
        </w:tc>
      </w:tr>
      <w:tr w:rsidR="001F4D37" w:rsidRPr="00900A95">
        <w:tc>
          <w:tcPr>
            <w:tcW w:w="1526" w:type="dxa"/>
          </w:tcPr>
          <w:p w:rsidR="001F4D37" w:rsidRPr="00900A95" w:rsidRDefault="001F4D37" w:rsidP="00AA3363">
            <w:pPr>
              <w:rPr>
                <w:sz w:val="20"/>
                <w:szCs w:val="20"/>
              </w:rPr>
            </w:pPr>
            <w:r w:rsidRPr="00900A95">
              <w:rPr>
                <w:sz w:val="20"/>
                <w:szCs w:val="20"/>
              </w:rPr>
              <w:t>UNJO</w:t>
            </w:r>
          </w:p>
        </w:tc>
        <w:tc>
          <w:tcPr>
            <w:tcW w:w="7972" w:type="dxa"/>
          </w:tcPr>
          <w:p w:rsidR="001F4D37" w:rsidRPr="00900A95" w:rsidRDefault="001F4D37" w:rsidP="00AA3363">
            <w:pPr>
              <w:rPr>
                <w:sz w:val="20"/>
                <w:szCs w:val="20"/>
              </w:rPr>
            </w:pPr>
            <w:r w:rsidRPr="00900A95">
              <w:rPr>
                <w:sz w:val="20"/>
                <w:szCs w:val="20"/>
              </w:rPr>
              <w:t>United Nations Joint Office</w:t>
            </w:r>
          </w:p>
        </w:tc>
      </w:tr>
      <w:tr w:rsidR="001F4D37" w:rsidRPr="00900A95">
        <w:tc>
          <w:tcPr>
            <w:tcW w:w="1526" w:type="dxa"/>
          </w:tcPr>
          <w:p w:rsidR="001F4D37" w:rsidRPr="00900A95" w:rsidRDefault="001F4D37" w:rsidP="00AA3363">
            <w:pPr>
              <w:rPr>
                <w:sz w:val="20"/>
                <w:szCs w:val="20"/>
              </w:rPr>
            </w:pPr>
            <w:r w:rsidRPr="00900A95">
              <w:rPr>
                <w:sz w:val="20"/>
                <w:szCs w:val="20"/>
              </w:rPr>
              <w:t>UNOTUR</w:t>
            </w:r>
          </w:p>
        </w:tc>
        <w:tc>
          <w:tcPr>
            <w:tcW w:w="7972" w:type="dxa"/>
          </w:tcPr>
          <w:p w:rsidR="001F4D37" w:rsidRPr="00900A95" w:rsidRDefault="001F4D37" w:rsidP="00AA3363">
            <w:pPr>
              <w:rPr>
                <w:sz w:val="20"/>
                <w:szCs w:val="20"/>
              </w:rPr>
            </w:pPr>
            <w:r w:rsidRPr="00900A95">
              <w:rPr>
                <w:sz w:val="20"/>
                <w:szCs w:val="20"/>
              </w:rPr>
              <w:t xml:space="preserve">National </w:t>
            </w:r>
            <w:smartTag w:uri="urn:schemas-microsoft-com:office:smarttags" w:element="place">
              <w:r w:rsidRPr="00900A95">
                <w:rPr>
                  <w:sz w:val="20"/>
                  <w:szCs w:val="20"/>
                </w:rPr>
                <w:t>Union</w:t>
              </w:r>
            </w:smartTag>
            <w:r w:rsidRPr="00900A95">
              <w:rPr>
                <w:sz w:val="20"/>
                <w:szCs w:val="20"/>
              </w:rPr>
              <w:t xml:space="preserve"> for Tourism Operators</w:t>
            </w:r>
          </w:p>
        </w:tc>
      </w:tr>
      <w:tr w:rsidR="001F4D37" w:rsidRPr="00900A95">
        <w:tc>
          <w:tcPr>
            <w:tcW w:w="1526" w:type="dxa"/>
          </w:tcPr>
          <w:p w:rsidR="001F4D37" w:rsidRPr="00900A95" w:rsidRDefault="001F4D37" w:rsidP="00AA3363">
            <w:pPr>
              <w:rPr>
                <w:sz w:val="20"/>
                <w:szCs w:val="20"/>
              </w:rPr>
            </w:pPr>
            <w:r w:rsidRPr="00900A95">
              <w:rPr>
                <w:sz w:val="20"/>
                <w:szCs w:val="20"/>
              </w:rPr>
              <w:t>WWF</w:t>
            </w:r>
          </w:p>
        </w:tc>
        <w:tc>
          <w:tcPr>
            <w:tcW w:w="7972" w:type="dxa"/>
          </w:tcPr>
          <w:p w:rsidR="001F4D37" w:rsidRPr="00900A95" w:rsidRDefault="001F4D37" w:rsidP="00AA3363">
            <w:pPr>
              <w:rPr>
                <w:sz w:val="20"/>
                <w:szCs w:val="20"/>
              </w:rPr>
            </w:pPr>
            <w:r w:rsidRPr="00900A95">
              <w:rPr>
                <w:sz w:val="20"/>
                <w:szCs w:val="20"/>
              </w:rPr>
              <w:t xml:space="preserve">World Wildlife Fund </w:t>
            </w:r>
          </w:p>
        </w:tc>
      </w:tr>
    </w:tbl>
    <w:p w:rsidR="00AA3363" w:rsidRPr="00900A95" w:rsidRDefault="00AA3363" w:rsidP="00AA3363">
      <w:pPr>
        <w:jc w:val="center"/>
        <w:rPr>
          <w:b/>
          <w:u w:val="single"/>
        </w:rPr>
      </w:pPr>
    </w:p>
    <w:p w:rsidR="00AA3363" w:rsidRPr="00900A95" w:rsidRDefault="00AA3363" w:rsidP="00AA3363">
      <w:pPr>
        <w:rPr>
          <w:b/>
          <w:sz w:val="22"/>
          <w:szCs w:val="22"/>
          <w:u w:val="single"/>
        </w:rPr>
      </w:pPr>
    </w:p>
    <w:p w:rsidR="00AA3363" w:rsidRPr="00900A95" w:rsidRDefault="00AA3363" w:rsidP="00AA3363">
      <w:pPr>
        <w:rPr>
          <w:b/>
          <w:sz w:val="22"/>
          <w:szCs w:val="22"/>
        </w:rPr>
      </w:pPr>
      <w:bookmarkStart w:id="8" w:name="text123"/>
      <w:bookmarkEnd w:id="8"/>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Pr>
        <w:rPr>
          <w:b/>
          <w:sz w:val="22"/>
          <w:szCs w:val="22"/>
        </w:rPr>
      </w:pPr>
    </w:p>
    <w:p w:rsidR="00AA3363" w:rsidRPr="00900A95" w:rsidRDefault="00AA3363" w:rsidP="00AA3363"/>
    <w:p w:rsidR="00AA3363" w:rsidRPr="00900A95" w:rsidRDefault="00AA3363" w:rsidP="00AA3363">
      <w:pPr>
        <w:pStyle w:val="Heading1"/>
        <w:rPr>
          <w:szCs w:val="22"/>
        </w:rPr>
      </w:pPr>
      <w:bookmarkStart w:id="9" w:name="_Toc259737318"/>
      <w:r w:rsidRPr="00900A95">
        <w:lastRenderedPageBreak/>
        <w:t>SECTION I: Elaboration of the Narrative</w:t>
      </w:r>
      <w:bookmarkEnd w:id="9"/>
    </w:p>
    <w:p w:rsidR="00AA3363" w:rsidRPr="00900A95" w:rsidRDefault="00AA3363" w:rsidP="00AA3363">
      <w:pPr>
        <w:pStyle w:val="Heading2"/>
      </w:pPr>
      <w:bookmarkStart w:id="10" w:name="_Toc259737319"/>
      <w:r w:rsidRPr="00900A95">
        <w:t>PART I: Situation Analysis</w:t>
      </w:r>
      <w:bookmarkEnd w:id="10"/>
      <w:r w:rsidRPr="00900A95">
        <w:t xml:space="preserve"> </w:t>
      </w:r>
    </w:p>
    <w:p w:rsidR="005D0B19" w:rsidRPr="00900A95" w:rsidRDefault="005D0B19" w:rsidP="005D0B19">
      <w:pPr>
        <w:pStyle w:val="Heading3"/>
      </w:pPr>
      <w:bookmarkStart w:id="11" w:name="_Toc259737320"/>
      <w:r w:rsidRPr="00900A95">
        <w:t>Context and global significance</w:t>
      </w:r>
      <w:bookmarkEnd w:id="11"/>
    </w:p>
    <w:p w:rsidR="005D0B19" w:rsidRPr="00900A95" w:rsidRDefault="005D0B19" w:rsidP="005D0B19">
      <w:pPr>
        <w:pStyle w:val="Heading4"/>
      </w:pPr>
      <w:bookmarkStart w:id="12" w:name="_Toc259737321"/>
      <w:r w:rsidRPr="00900A95">
        <w:t>Environmental context</w:t>
      </w:r>
      <w:bookmarkEnd w:id="12"/>
    </w:p>
    <w:p w:rsidR="00DF4435" w:rsidRPr="00900A95" w:rsidRDefault="00DF4435" w:rsidP="00DF4435"/>
    <w:p w:rsidR="003468D1" w:rsidRPr="00900A95" w:rsidRDefault="003468D1" w:rsidP="001C4D84">
      <w:pPr>
        <w:pStyle w:val="NumberedParas0"/>
      </w:pPr>
      <w:smartTag w:uri="urn:schemas-microsoft-com:office:smarttags" w:element="country-region">
        <w:r w:rsidRPr="00900A95">
          <w:t>Cape Verde</w:t>
        </w:r>
      </w:smartTag>
      <w:r w:rsidRPr="00900A95">
        <w:t xml:space="preserve"> is an archipelago nation composed of </w:t>
      </w:r>
      <w:r w:rsidRPr="00900A95">
        <w:rPr>
          <w:rFonts w:eastAsia="MS Mincho"/>
          <w:lang w:eastAsia="ja-JP"/>
        </w:rPr>
        <w:t xml:space="preserve">ten islands and eight islets of volcanic origin </w:t>
      </w:r>
      <w:r w:rsidR="00EB260F" w:rsidRPr="00900A95">
        <w:rPr>
          <w:rFonts w:eastAsia="MS Mincho"/>
          <w:lang w:eastAsia="ja-JP"/>
        </w:rPr>
        <w:t xml:space="preserve">and is </w:t>
      </w:r>
      <w:r w:rsidRPr="00900A95">
        <w:t xml:space="preserve">located </w:t>
      </w:r>
      <w:r w:rsidRPr="00900A95">
        <w:rPr>
          <w:rFonts w:eastAsia="MS Mincho"/>
          <w:lang w:eastAsia="ja-JP"/>
        </w:rPr>
        <w:t xml:space="preserve">approximately 500 km west of the West African coast, opposite </w:t>
      </w:r>
      <w:smartTag w:uri="urn:schemas-microsoft-com:office:smarttags" w:element="place">
        <w:smartTag w:uri="urn:schemas-microsoft-com:office:smarttags" w:element="country-region">
          <w:r w:rsidRPr="00900A95">
            <w:rPr>
              <w:rFonts w:eastAsia="MS Mincho"/>
              <w:lang w:eastAsia="ja-JP"/>
            </w:rPr>
            <w:t>Senegal</w:t>
          </w:r>
        </w:smartTag>
      </w:smartTag>
      <w:r w:rsidRPr="00900A95">
        <w:rPr>
          <w:rFonts w:eastAsia="MS Mincho"/>
          <w:lang w:eastAsia="ja-JP"/>
        </w:rPr>
        <w:t xml:space="preserve"> </w:t>
      </w:r>
      <w:r w:rsidR="00821B95" w:rsidRPr="00900A95">
        <w:t>(</w:t>
      </w:r>
      <w:fldSimple w:instr=" REF _Ref237661387 \h  \* MERGEFORMAT ">
        <w:r w:rsidR="00BB35A6" w:rsidRPr="00900A95">
          <w:t>Figure 1</w:t>
        </w:r>
      </w:fldSimple>
      <w:r w:rsidR="00821B95" w:rsidRPr="00900A95">
        <w:t>).</w:t>
      </w:r>
      <w:r w:rsidR="00BA3535" w:rsidRPr="00900A95">
        <w:t xml:space="preserve"> </w:t>
      </w:r>
      <w:r w:rsidRPr="00900A95">
        <w:t xml:space="preserve">It is a stable democracy with significantly higher literacy and education levels than any other country in </w:t>
      </w:r>
      <w:smartTag w:uri="urn:schemas-microsoft-com:office:smarttags" w:element="place">
        <w:r w:rsidRPr="00900A95">
          <w:t>West Africa</w:t>
        </w:r>
      </w:smartTag>
      <w:r w:rsidRPr="00900A95">
        <w:t xml:space="preserve">. </w:t>
      </w:r>
      <w:smartTag w:uri="urn:schemas-microsoft-com:office:smarttags" w:element="place">
        <w:smartTag w:uri="urn:schemas-microsoft-com:office:smarttags" w:element="country-region">
          <w:r w:rsidRPr="00900A95">
            <w:t>Cape Verde</w:t>
          </w:r>
        </w:smartTag>
      </w:smartTag>
      <w:r w:rsidRPr="00900A95">
        <w:t xml:space="preserve"> ranks third highest on the Human Development Index among Sub-Saharan African countries (0.736).</w:t>
      </w:r>
      <w:r w:rsidRPr="00900A95">
        <w:rPr>
          <w:rStyle w:val="FootnoteReference"/>
          <w:sz w:val="22"/>
        </w:rPr>
        <w:footnoteReference w:id="2"/>
      </w:r>
      <w:r w:rsidRPr="00900A95">
        <w:t xml:space="preserve"> Its economy is service-oriented, with commerce, transport, tourism and public services accounting for more than 70% of its GDP.</w:t>
      </w:r>
    </w:p>
    <w:p w:rsidR="00DF4263" w:rsidRPr="00900A95" w:rsidRDefault="00DF4263" w:rsidP="003468D1">
      <w:pPr>
        <w:pStyle w:val="NumberedParas0"/>
        <w:numPr>
          <w:ilvl w:val="0"/>
          <w:numId w:val="0"/>
        </w:numPr>
      </w:pPr>
    </w:p>
    <w:p w:rsidR="00DF4263" w:rsidRPr="00900A95" w:rsidRDefault="00330E52" w:rsidP="00DF4263">
      <w:pPr>
        <w:pStyle w:val="NumberedParas0"/>
        <w:numPr>
          <w:ilvl w:val="0"/>
          <w:numId w:val="0"/>
        </w:numPr>
        <w:jc w:val="center"/>
        <w:rPr>
          <w:b/>
        </w:rPr>
      </w:pPr>
      <w:r w:rsidRPr="00900A95">
        <w:rPr>
          <w:b/>
          <w:noProof/>
          <w:lang w:val="en-US"/>
        </w:rPr>
        <w:drawing>
          <wp:inline distT="0" distB="0" distL="0" distR="0">
            <wp:extent cx="4533900" cy="3343275"/>
            <wp:effectExtent l="19050" t="19050" r="19050" b="28575"/>
            <wp:docPr id="1" name="Picture 1" descr="Reference Map black and whit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ence Map black and white CV"/>
                    <pic:cNvPicPr>
                      <a:picLocks noChangeAspect="1" noChangeArrowheads="1"/>
                    </pic:cNvPicPr>
                  </pic:nvPicPr>
                  <pic:blipFill>
                    <a:blip r:embed="rId15">
                      <a:lum bright="-4000" contrast="4000"/>
                    </a:blip>
                    <a:srcRect/>
                    <a:stretch>
                      <a:fillRect/>
                    </a:stretch>
                  </pic:blipFill>
                  <pic:spPr bwMode="auto">
                    <a:xfrm>
                      <a:off x="0" y="0"/>
                      <a:ext cx="4533900" cy="3343275"/>
                    </a:xfrm>
                    <a:prstGeom prst="rect">
                      <a:avLst/>
                    </a:prstGeom>
                    <a:noFill/>
                    <a:ln w="6350" cmpd="sng">
                      <a:solidFill>
                        <a:srgbClr val="000000"/>
                      </a:solidFill>
                      <a:miter lim="800000"/>
                      <a:headEnd/>
                      <a:tailEnd/>
                    </a:ln>
                    <a:effectLst/>
                  </pic:spPr>
                </pic:pic>
              </a:graphicData>
            </a:graphic>
          </wp:inline>
        </w:drawing>
      </w:r>
    </w:p>
    <w:p w:rsidR="00DF4263" w:rsidRPr="00900A95" w:rsidRDefault="00DF4263" w:rsidP="00DF4263">
      <w:pPr>
        <w:pStyle w:val="Caption"/>
      </w:pPr>
      <w:bookmarkStart w:id="13" w:name="_Ref237661387"/>
      <w:bookmarkStart w:id="14" w:name="_Toc259737256"/>
      <w:r w:rsidRPr="00900A95">
        <w:t xml:space="preserve">Figure </w:t>
      </w:r>
      <w:r w:rsidR="00DC1AE8" w:rsidRPr="00900A95">
        <w:fldChar w:fldCharType="begin"/>
      </w:r>
      <w:r w:rsidR="004D7B61" w:rsidRPr="00900A95">
        <w:instrText xml:space="preserve"> SEQ Figure \* ARABIC </w:instrText>
      </w:r>
      <w:r w:rsidR="00DC1AE8" w:rsidRPr="00900A95">
        <w:fldChar w:fldCharType="separate"/>
      </w:r>
      <w:r w:rsidR="00BB35A6" w:rsidRPr="00900A95">
        <w:rPr>
          <w:noProof/>
        </w:rPr>
        <w:t>1</w:t>
      </w:r>
      <w:r w:rsidR="00DC1AE8" w:rsidRPr="00900A95">
        <w:fldChar w:fldCharType="end"/>
      </w:r>
      <w:bookmarkEnd w:id="13"/>
      <w:r w:rsidRPr="00900A95">
        <w:t xml:space="preserve">. </w:t>
      </w:r>
      <w:smartTag w:uri="urn:schemas-microsoft-com:office:smarttags" w:element="place">
        <w:smartTag w:uri="urn:schemas-microsoft-com:office:smarttags" w:element="country-region">
          <w:r w:rsidRPr="00900A95">
            <w:t>Cape Verde</w:t>
          </w:r>
        </w:smartTag>
      </w:smartTag>
      <w:r w:rsidRPr="00900A95">
        <w:t>’s geographical location and islands</w:t>
      </w:r>
      <w:bookmarkEnd w:id="14"/>
    </w:p>
    <w:p w:rsidR="00DF4263" w:rsidRPr="00900A95" w:rsidRDefault="00DF4263" w:rsidP="00DF4263"/>
    <w:p w:rsidR="003468D1" w:rsidRPr="00900A95" w:rsidRDefault="003468D1" w:rsidP="003468D1">
      <w:pPr>
        <w:pStyle w:val="NumberedParas0"/>
      </w:pPr>
      <w:r w:rsidRPr="00900A95">
        <w:t>The country’s Exclusive Economic Zone (EEZ) is made up of approximately</w:t>
      </w:r>
      <w:r w:rsidR="00654AF2" w:rsidRPr="00900A95">
        <w:t xml:space="preserve"> </w:t>
      </w:r>
      <w:r w:rsidRPr="00900A95">
        <w:t xml:space="preserve">63,000 sq km of ocean area and </w:t>
      </w:r>
      <w:r w:rsidRPr="00900A95">
        <w:rPr>
          <w:rFonts w:eastAsia="MS Mincho"/>
          <w:lang w:eastAsia="ja-JP"/>
        </w:rPr>
        <w:t>4,033 sq km of land</w:t>
      </w:r>
      <w:r w:rsidRPr="00900A95">
        <w:t>. T</w:t>
      </w:r>
      <w:r w:rsidRPr="00900A95">
        <w:rPr>
          <w:rFonts w:eastAsia="MS Mincho"/>
          <w:lang w:eastAsia="ja-JP"/>
        </w:rPr>
        <w:t xml:space="preserve">he islands, which rise from the deep abyssal plain beyond the African continental shelf, are divided into two groups according to how the wind blows: Windward and Leeward. The Windward Islands are </w:t>
      </w:r>
      <w:r w:rsidRPr="00900A95">
        <w:t xml:space="preserve">Santo Antão, </w:t>
      </w:r>
      <w:smartTag w:uri="urn:schemas-microsoft-com:office:smarttags" w:element="City">
        <w:r w:rsidRPr="00900A95">
          <w:t>São Vicente</w:t>
        </w:r>
      </w:smartTag>
      <w:r w:rsidRPr="00900A95">
        <w:t xml:space="preserve">, Santa Luzia, São Nicolau, Sal and Boavista; the </w:t>
      </w:r>
      <w:r w:rsidRPr="00900A95">
        <w:rPr>
          <w:rFonts w:eastAsia="MS Mincho"/>
          <w:lang w:eastAsia="ja-JP"/>
        </w:rPr>
        <w:t xml:space="preserve">Leeward group includes </w:t>
      </w:r>
      <w:r w:rsidRPr="00900A95">
        <w:t xml:space="preserve">Maio, </w:t>
      </w:r>
      <w:smartTag w:uri="urn:schemas-microsoft-com:office:smarttags" w:element="place">
        <w:smartTag w:uri="urn:schemas-microsoft-com:office:smarttags" w:element="City">
          <w:r w:rsidRPr="00900A95">
            <w:t>Santiago</w:t>
          </w:r>
        </w:smartTag>
      </w:smartTag>
      <w:r w:rsidRPr="00900A95">
        <w:t xml:space="preserve">, Fogo and Brava. The climate is dry and tropical, with an average temperature of 24°C and very low levels of rainfall – the mean annual precipitation is 225 mm with significant temporal and spatial </w:t>
      </w:r>
      <w:r w:rsidRPr="00900A95">
        <w:lastRenderedPageBreak/>
        <w:t xml:space="preserve">variations. </w:t>
      </w:r>
      <w:r w:rsidRPr="00900A95">
        <w:rPr>
          <w:rFonts w:eastAsia="MS Mincho"/>
          <w:lang w:eastAsia="ja-JP"/>
        </w:rPr>
        <w:t>Morphology and geology features also vary greatly among the islands. The relief is v</w:t>
      </w:r>
      <w:r w:rsidR="00337A0D" w:rsidRPr="00900A95">
        <w:rPr>
          <w:rFonts w:eastAsia="MS Mincho"/>
          <w:lang w:eastAsia="ja-JP"/>
        </w:rPr>
        <w:t>ery steep on the islands that are</w:t>
      </w:r>
      <w:r w:rsidRPr="00900A95">
        <w:rPr>
          <w:rFonts w:eastAsia="MS Mincho"/>
          <w:lang w:eastAsia="ja-JP"/>
        </w:rPr>
        <w:t xml:space="preserve"> mountainous, culminating in high elevations (e.g. </w:t>
      </w:r>
      <w:r w:rsidRPr="00900A95">
        <w:t xml:space="preserve">2,829 m on </w:t>
      </w:r>
      <w:smartTag w:uri="urn:schemas-microsoft-com:office:smarttags" w:element="PlaceName">
        <w:r w:rsidRPr="00900A95">
          <w:t>Fogo</w:t>
        </w:r>
      </w:smartTag>
      <w:r w:rsidRPr="00900A95">
        <w:t xml:space="preserve"> </w:t>
      </w:r>
      <w:smartTag w:uri="urn:schemas-microsoft-com:office:smarttags" w:element="PlaceType">
        <w:r w:rsidRPr="00900A95">
          <w:t>Island</w:t>
        </w:r>
      </w:smartTag>
      <w:r w:rsidRPr="00900A95">
        <w:t xml:space="preserve"> and 1,979 m on </w:t>
      </w:r>
      <w:smartTag w:uri="urn:schemas-microsoft-com:office:smarttags" w:element="place">
        <w:smartTag w:uri="urn:schemas-microsoft-com:office:smarttags" w:element="PlaceName">
          <w:r w:rsidRPr="00900A95">
            <w:t>Santo</w:t>
          </w:r>
        </w:smartTag>
        <w:r w:rsidRPr="00900A95">
          <w:t xml:space="preserve"> </w:t>
        </w:r>
        <w:smartTag w:uri="urn:schemas-microsoft-com:office:smarttags" w:element="PlaceName">
          <w:r w:rsidRPr="00900A95">
            <w:t>Antão</w:t>
          </w:r>
        </w:smartTag>
        <w:r w:rsidRPr="00900A95">
          <w:t xml:space="preserve"> </w:t>
        </w:r>
        <w:smartTag w:uri="urn:schemas-microsoft-com:office:smarttags" w:element="PlaceType">
          <w:r w:rsidRPr="00900A95">
            <w:t>Island</w:t>
          </w:r>
        </w:smartTag>
      </w:smartTag>
      <w:r w:rsidRPr="00900A95">
        <w:t>). These factors</w:t>
      </w:r>
      <w:r w:rsidR="00654AF2" w:rsidRPr="00900A95">
        <w:t xml:space="preserve"> </w:t>
      </w:r>
      <w:r w:rsidRPr="00900A95">
        <w:t>play an important role in condensation and precipitation as well as</w:t>
      </w:r>
      <w:r w:rsidR="00654AF2" w:rsidRPr="00900A95">
        <w:t xml:space="preserve"> </w:t>
      </w:r>
      <w:r w:rsidRPr="00900A95">
        <w:t>in biodiversity—as discussed below.</w:t>
      </w:r>
      <w:r w:rsidR="00654AF2" w:rsidRPr="00900A95">
        <w:t xml:space="preserve"> </w:t>
      </w:r>
      <w:r w:rsidRPr="00900A95">
        <w:t xml:space="preserve"> </w:t>
      </w:r>
    </w:p>
    <w:p w:rsidR="003468D1" w:rsidRPr="00900A95" w:rsidRDefault="003468D1" w:rsidP="003468D1">
      <w:pPr>
        <w:pStyle w:val="NumberedParas0"/>
        <w:numPr>
          <w:ilvl w:val="0"/>
          <w:numId w:val="0"/>
        </w:numPr>
      </w:pPr>
    </w:p>
    <w:p w:rsidR="003468D1" w:rsidRPr="00900A95" w:rsidRDefault="003468D1" w:rsidP="003468D1">
      <w:pPr>
        <w:pStyle w:val="NumberedParas0"/>
      </w:pPr>
      <w:r w:rsidRPr="00900A95">
        <w:t>The volcanic origin of the archipelago has resulted in physical isolation from the African continent for at least 35 million years. Isolation and a dry climate have led to the evolution of unique flora and fauna, as local species gradually adapted to the varied climatic and geological conditions, resulting in high levels of endemism across the islands. The continental platform</w:t>
      </w:r>
      <w:r w:rsidR="00252AB1" w:rsidRPr="00900A95">
        <w:t xml:space="preserve"> </w:t>
      </w:r>
      <w:r w:rsidRPr="00900A95">
        <w:t xml:space="preserve">supports significant amounts of marine biomass and is mostly concentrated around the Boavista and Maio islands; 100,000 tons of fish live in the archipelago. There are also globally important coralline formations on several of the islands. </w:t>
      </w:r>
      <w:r w:rsidRPr="00900A95">
        <w:rPr>
          <w:rFonts w:eastAsia="MS Mincho"/>
          <w:lang w:eastAsia="ja-JP"/>
        </w:rPr>
        <w:t xml:space="preserve">As a result of its unique biogeography, </w:t>
      </w:r>
      <w:smartTag w:uri="urn:schemas-microsoft-com:office:smarttags" w:element="place">
        <w:smartTag w:uri="urn:schemas-microsoft-com:office:smarttags" w:element="country-region">
          <w:r w:rsidRPr="00900A95">
            <w:rPr>
              <w:rFonts w:eastAsia="MS Mincho"/>
              <w:lang w:eastAsia="ja-JP"/>
            </w:rPr>
            <w:t>Cape Verde</w:t>
          </w:r>
        </w:smartTag>
      </w:smartTag>
      <w:r w:rsidRPr="00900A95">
        <w:rPr>
          <w:rFonts w:eastAsia="MS Mincho"/>
          <w:lang w:eastAsia="ja-JP"/>
        </w:rPr>
        <w:t xml:space="preserve"> </w:t>
      </w:r>
      <w:r w:rsidRPr="00900A95">
        <w:t xml:space="preserve">displays an outstanding biological diversity, the protection of which is the object of this project. </w:t>
      </w:r>
    </w:p>
    <w:p w:rsidR="003468D1" w:rsidRPr="00900A95" w:rsidRDefault="003468D1" w:rsidP="003468D1">
      <w:pPr>
        <w:pStyle w:val="NumberedParas0"/>
        <w:numPr>
          <w:ilvl w:val="0"/>
          <w:numId w:val="0"/>
        </w:numPr>
      </w:pPr>
    </w:p>
    <w:p w:rsidR="003468D1" w:rsidRPr="00900A95" w:rsidRDefault="003468D1" w:rsidP="003468D1">
      <w:pPr>
        <w:pStyle w:val="NumberedParas0"/>
        <w:rPr>
          <w:rStyle w:val="FootnoteReference"/>
          <w:rFonts w:eastAsia="MS Mincho"/>
          <w:vertAlign w:val="baseline"/>
          <w:lang w:eastAsia="ja-JP"/>
        </w:rPr>
      </w:pPr>
      <w:smartTag w:uri="urn:schemas-microsoft-com:office:smarttags" w:element="place">
        <w:smartTag w:uri="urn:schemas-microsoft-com:office:smarttags" w:element="country-region">
          <w:r w:rsidRPr="00900A95">
            <w:t>Cape Verde</w:t>
          </w:r>
        </w:smartTag>
      </w:smartTag>
      <w:r w:rsidRPr="00900A95">
        <w:t>’s profuse biodiversity has recently led to its reconsideration as a global hotspot for terrestrial and marine biodiversity and, in particular, as a centre for endemism.</w:t>
      </w:r>
      <w:r w:rsidRPr="00900A95">
        <w:rPr>
          <w:rStyle w:val="FootnoteReference"/>
        </w:rPr>
        <w:footnoteReference w:id="3"/>
      </w:r>
      <w:r w:rsidRPr="00900A95">
        <w:t xml:space="preserve"> The country’s unique terrestrial habitats form part of the realm of the Macaronesian Forests, which is one of WWF’s Global 200 Ecoregions. Marine biodiversity and endemism among certain marine organisms is also high. A recent global study identified </w:t>
      </w:r>
      <w:smartTag w:uri="urn:schemas-microsoft-com:office:smarttags" w:element="place">
        <w:smartTag w:uri="urn:schemas-microsoft-com:office:smarttags" w:element="country-region">
          <w:r w:rsidRPr="00900A95">
            <w:t>Cape Verde</w:t>
          </w:r>
        </w:smartTag>
      </w:smartTag>
      <w:r w:rsidRPr="00900A95">
        <w:t xml:space="preserve"> as one of the world’s top ten coral reef biodiversity hotspots.</w:t>
      </w:r>
      <w:r w:rsidRPr="00900A95">
        <w:rPr>
          <w:rStyle w:val="FootnoteReference"/>
        </w:rPr>
        <w:footnoteReference w:id="4"/>
      </w:r>
      <w:r w:rsidRPr="00900A95">
        <w:t xml:space="preserve"> In addition, the whole archipelago of the </w:t>
      </w:r>
      <w:smartTag w:uri="urn:schemas-microsoft-com:office:smarttags" w:element="place">
        <w:smartTag w:uri="urn:schemas-microsoft-com:office:smarttags" w:element="PlaceName">
          <w:r w:rsidRPr="00900A95">
            <w:t>Cape Verde</w:t>
          </w:r>
        </w:smartTag>
        <w:r w:rsidRPr="00900A95">
          <w:t xml:space="preserve"> </w:t>
        </w:r>
        <w:smartTag w:uri="urn:schemas-microsoft-com:office:smarttags" w:element="PlaceType">
          <w:r w:rsidRPr="00900A95">
            <w:t>Islands</w:t>
          </w:r>
        </w:smartTag>
      </w:smartTag>
      <w:r w:rsidR="00654AF2" w:rsidRPr="00900A95">
        <w:t xml:space="preserve"> </w:t>
      </w:r>
      <w:r w:rsidRPr="00900A95">
        <w:t>is considered to be an Important Bird Area (IBA).</w:t>
      </w:r>
      <w:r w:rsidRPr="00900A95">
        <w:rPr>
          <w:rStyle w:val="FootnoteReference"/>
        </w:rPr>
        <w:footnoteReference w:id="5"/>
      </w:r>
      <w:r w:rsidRPr="00900A95">
        <w:t xml:space="preserve"> Driven by anthropogenic factors, </w:t>
      </w:r>
      <w:smartTag w:uri="urn:schemas-microsoft-com:office:smarttags" w:element="place">
        <w:smartTag w:uri="urn:schemas-microsoft-com:office:smarttags" w:element="country-region">
          <w:r w:rsidRPr="00900A95">
            <w:t>Cape Verde</w:t>
          </w:r>
        </w:smartTag>
      </w:smartTag>
      <w:r w:rsidRPr="00900A95">
        <w:t xml:space="preserve">’s biodiversity is currently under threat. Because of the country’s archipelagic nature and high level of endemism, the risk of extinction to individual species is an ever present reality. These risks need to be addressed, not just for the sake of the global importance of </w:t>
      </w:r>
      <w:smartTag w:uri="urn:schemas-microsoft-com:office:smarttags" w:element="PlaceType">
        <w:r w:rsidRPr="00900A95">
          <w:t>Cape</w:t>
        </w:r>
      </w:smartTag>
      <w:r w:rsidRPr="00900A95">
        <w:t xml:space="preserve"> </w:t>
      </w:r>
      <w:smartTag w:uri="urn:schemas-microsoft-com:office:smarttags" w:element="PlaceName">
        <w:r w:rsidRPr="00900A95">
          <w:t>Verdean</w:t>
        </w:r>
      </w:smartTag>
      <w:r w:rsidRPr="00900A95">
        <w:t xml:space="preserve"> biodiversity, but also for the benefit of </w:t>
      </w:r>
      <w:smartTag w:uri="urn:schemas-microsoft-com:office:smarttags" w:element="place">
        <w:smartTag w:uri="urn:schemas-microsoft-com:office:smarttags" w:element="PlaceType">
          <w:r w:rsidRPr="00900A95">
            <w:t>Cape</w:t>
          </w:r>
        </w:smartTag>
        <w:r w:rsidRPr="00900A95">
          <w:t xml:space="preserve"> </w:t>
        </w:r>
        <w:smartTag w:uri="urn:schemas-microsoft-com:office:smarttags" w:element="PlaceName">
          <w:r w:rsidRPr="00900A95">
            <w:t>Verdeans</w:t>
          </w:r>
        </w:smartTag>
      </w:smartTag>
      <w:r w:rsidRPr="00900A95">
        <w:t>, who depend on the sustainable use of the country’s biological resources for their livelihoods.</w:t>
      </w:r>
    </w:p>
    <w:p w:rsidR="003468D1" w:rsidRPr="00900A95" w:rsidRDefault="003468D1" w:rsidP="003468D1"/>
    <w:p w:rsidR="003468D1" w:rsidRPr="00900A95" w:rsidRDefault="003468D1" w:rsidP="003468D1">
      <w:pPr>
        <w:pStyle w:val="NumberedParas0"/>
        <w:rPr>
          <w:rFonts w:eastAsia="MS Mincho"/>
          <w:szCs w:val="24"/>
          <w:lang w:eastAsia="ja-JP"/>
        </w:rPr>
      </w:pPr>
      <w:r w:rsidRPr="00900A95">
        <w:rPr>
          <w:snapToGrid w:val="0"/>
        </w:rPr>
        <w:t>Native animal biodiversity is</w:t>
      </w:r>
      <w:r w:rsidR="00654AF2" w:rsidRPr="00900A95">
        <w:rPr>
          <w:snapToGrid w:val="0"/>
        </w:rPr>
        <w:t xml:space="preserve"> </w:t>
      </w:r>
      <w:r w:rsidRPr="00900A95">
        <w:rPr>
          <w:snapToGrid w:val="0"/>
        </w:rPr>
        <w:t xml:space="preserve">characterized by significant avian, reptile, and arthropod diversity, </w:t>
      </w:r>
      <w:r w:rsidR="002B72C2" w:rsidRPr="00900A95">
        <w:rPr>
          <w:snapToGrid w:val="0"/>
        </w:rPr>
        <w:t xml:space="preserve">and </w:t>
      </w:r>
      <w:r w:rsidRPr="00900A95">
        <w:rPr>
          <w:snapToGrid w:val="0"/>
        </w:rPr>
        <w:t>remains at great risk in the country. The country has 37 species of gastropods, 15 of which are endemic, of which 10 are listed as threatened. Arachnid species number 111, 46 of which are endemic, and 36 of these are listed as threatened. Of the 470 species of insects (coleopterans)</w:t>
      </w:r>
      <w:r w:rsidR="002B72C2" w:rsidRPr="00900A95">
        <w:rPr>
          <w:snapToGrid w:val="0"/>
        </w:rPr>
        <w:t xml:space="preserve"> </w:t>
      </w:r>
      <w:r w:rsidRPr="00900A95">
        <w:rPr>
          <w:snapToGrid w:val="0"/>
        </w:rPr>
        <w:t>found</w:t>
      </w:r>
      <w:r w:rsidR="002B72C2" w:rsidRPr="00900A95">
        <w:rPr>
          <w:snapToGrid w:val="0"/>
        </w:rPr>
        <w:t xml:space="preserve"> on the islands</w:t>
      </w:r>
      <w:r w:rsidRPr="00900A95">
        <w:rPr>
          <w:snapToGrid w:val="0"/>
        </w:rPr>
        <w:t>, 155 are endemic, and 120 of these are listed as threatened. Over 59% of the land molluscs are threatened, as are 28% of the land reptiles.</w:t>
      </w:r>
      <w:r w:rsidRPr="00900A95">
        <w:rPr>
          <w:rFonts w:eastAsia="MS Mincho"/>
          <w:szCs w:val="24"/>
          <w:lang w:eastAsia="ja-JP"/>
        </w:rPr>
        <w:t xml:space="preserve"> </w:t>
      </w:r>
      <w:r w:rsidRPr="00900A95">
        <w:rPr>
          <w:snapToGrid w:val="0"/>
        </w:rPr>
        <w:t xml:space="preserve">The condition and future status of avian species in </w:t>
      </w:r>
      <w:smartTag w:uri="urn:schemas-microsoft-com:office:smarttags" w:element="place">
        <w:smartTag w:uri="urn:schemas-microsoft-com:office:smarttags" w:element="country-region">
          <w:r w:rsidRPr="00900A95">
            <w:rPr>
              <w:snapToGrid w:val="0"/>
            </w:rPr>
            <w:t>Cape Verde</w:t>
          </w:r>
        </w:smartTag>
      </w:smartTag>
      <w:r w:rsidRPr="00900A95">
        <w:rPr>
          <w:snapToGrid w:val="0"/>
        </w:rPr>
        <w:t xml:space="preserve"> is particularly disturbing. Overall, 47% of the bird species on </w:t>
      </w:r>
      <w:smartTag w:uri="urn:schemas-microsoft-com:office:smarttags" w:element="place">
        <w:smartTag w:uri="urn:schemas-microsoft-com:office:smarttags" w:element="country-region">
          <w:r w:rsidRPr="00900A95">
            <w:rPr>
              <w:snapToGrid w:val="0"/>
            </w:rPr>
            <w:t>Cape Verde</w:t>
          </w:r>
        </w:smartTag>
      </w:smartTag>
      <w:r w:rsidRPr="00900A95">
        <w:rPr>
          <w:snapToGrid w:val="0"/>
        </w:rPr>
        <w:t xml:space="preserve"> are threatened, including 17 of the 36 species that reproduce on the islands. Several endemic birds are listed as endangered, including </w:t>
      </w:r>
      <w:r w:rsidRPr="00900A95">
        <w:rPr>
          <w:i/>
          <w:iCs/>
          <w:snapToGrid w:val="0"/>
        </w:rPr>
        <w:t>Pandion haliaetus</w:t>
      </w:r>
      <w:r w:rsidRPr="00900A95">
        <w:rPr>
          <w:snapToGrid w:val="0"/>
        </w:rPr>
        <w:t xml:space="preserve">, </w:t>
      </w:r>
      <w:r w:rsidRPr="00900A95">
        <w:rPr>
          <w:i/>
          <w:iCs/>
          <w:snapToGrid w:val="0"/>
        </w:rPr>
        <w:t>Halcyon leucocephala</w:t>
      </w:r>
      <w:r w:rsidRPr="00900A95">
        <w:rPr>
          <w:snapToGrid w:val="0"/>
        </w:rPr>
        <w:t xml:space="preserve"> and </w:t>
      </w:r>
      <w:r w:rsidRPr="00900A95">
        <w:rPr>
          <w:i/>
          <w:iCs/>
          <w:snapToGrid w:val="0"/>
        </w:rPr>
        <w:t xml:space="preserve">Calonectris edwardsii. </w:t>
      </w:r>
      <w:r w:rsidRPr="00900A95">
        <w:rPr>
          <w:i/>
          <w:snapToGrid w:val="0"/>
        </w:rPr>
        <w:t>Alauda razae</w:t>
      </w:r>
      <w:r w:rsidRPr="00900A95">
        <w:rPr>
          <w:snapToGrid w:val="0"/>
        </w:rPr>
        <w:t xml:space="preserve">, which lives only in </w:t>
      </w:r>
      <w:smartTag w:uri="urn:schemas-microsoft-com:office:smarttags" w:element="place">
        <w:smartTag w:uri="urn:schemas-microsoft-com:office:smarttags" w:element="country-region">
          <w:r w:rsidRPr="00900A95">
            <w:rPr>
              <w:snapToGrid w:val="0"/>
            </w:rPr>
            <w:t>Cape Verde</w:t>
          </w:r>
        </w:smartTag>
      </w:smartTag>
      <w:r w:rsidRPr="00900A95">
        <w:rPr>
          <w:snapToGrid w:val="0"/>
        </w:rPr>
        <w:t>, has been reduced to a population of 25</w:t>
      </w:r>
      <w:r w:rsidR="002B72C2" w:rsidRPr="00900A95">
        <w:rPr>
          <w:snapToGrid w:val="0"/>
        </w:rPr>
        <w:t>0</w:t>
      </w:r>
      <w:r w:rsidRPr="00900A95">
        <w:rPr>
          <w:snapToGrid w:val="0"/>
        </w:rPr>
        <w:t xml:space="preserve">. </w:t>
      </w:r>
      <w:r w:rsidRPr="00900A95">
        <w:t>The first census of the Red Kite (</w:t>
      </w:r>
      <w:r w:rsidRPr="00900A95">
        <w:rPr>
          <w:i/>
        </w:rPr>
        <w:t>Milvus milvus fasciicauda)</w:t>
      </w:r>
      <w:r w:rsidRPr="00900A95">
        <w:t xml:space="preserve"> and the Black Kite (</w:t>
      </w:r>
      <w:r w:rsidRPr="00900A95">
        <w:rPr>
          <w:i/>
        </w:rPr>
        <w:t xml:space="preserve">Milvus m. migrans) </w:t>
      </w:r>
      <w:r w:rsidRPr="00900A95">
        <w:t xml:space="preserve">revealed their populations on the entire archipelago to be fewer than 10 of each species (Hille, 1998). </w:t>
      </w:r>
      <w:smartTag w:uri="urn:schemas-microsoft-com:office:smarttags" w:element="place">
        <w:smartTag w:uri="urn:schemas-microsoft-com:office:smarttags" w:element="country-region">
          <w:r w:rsidRPr="00900A95">
            <w:t>Cape Verde</w:t>
          </w:r>
        </w:smartTag>
      </w:smartTag>
      <w:r w:rsidRPr="00900A95">
        <w:t xml:space="preserve"> is an important stop for migrating (130 species) and nesting birds (40 species), with four such species listed as threatened (</w:t>
      </w:r>
      <w:r w:rsidRPr="00900A95">
        <w:rPr>
          <w:i/>
        </w:rPr>
        <w:t xml:space="preserve">Fregata </w:t>
      </w:r>
      <w:r w:rsidRPr="00900A95">
        <w:rPr>
          <w:i/>
        </w:rPr>
        <w:lastRenderedPageBreak/>
        <w:t>magnificens</w:t>
      </w:r>
      <w:r w:rsidRPr="00900A95">
        <w:t xml:space="preserve">, </w:t>
      </w:r>
      <w:r w:rsidRPr="00900A95">
        <w:rPr>
          <w:i/>
        </w:rPr>
        <w:t>Sula leucogaster</w:t>
      </w:r>
      <w:r w:rsidRPr="00900A95">
        <w:t xml:space="preserve">, </w:t>
      </w:r>
      <w:r w:rsidRPr="00900A95">
        <w:rPr>
          <w:i/>
        </w:rPr>
        <w:t>Calonectrix edwardsii</w:t>
      </w:r>
      <w:r w:rsidRPr="00900A95">
        <w:t xml:space="preserve"> and </w:t>
      </w:r>
      <w:r w:rsidRPr="00900A95">
        <w:rPr>
          <w:i/>
        </w:rPr>
        <w:t>Phaethon aethereus mesonauta</w:t>
      </w:r>
      <w:r w:rsidRPr="00900A95">
        <w:t xml:space="preserve">). </w:t>
      </w:r>
      <w:smartTag w:uri="urn:schemas-microsoft-com:office:smarttags" w:element="place">
        <w:smartTag w:uri="urn:schemas-microsoft-com:office:smarttags" w:element="country-region">
          <w:r w:rsidRPr="00900A95">
            <w:t>Cape Verde</w:t>
          </w:r>
        </w:smartTag>
      </w:smartTag>
      <w:r w:rsidRPr="00900A95">
        <w:t xml:space="preserve"> has possessed 28 species of reptile in its history, 25 of which are endemic and 18 of which are still in existence, with 25% of those in existence being threatened. There are 5 species of turtle in the </w:t>
      </w:r>
      <w:smartTag w:uri="urn:schemas-microsoft-com:office:smarttags" w:element="place">
        <w:smartTag w:uri="urn:schemas-microsoft-com:office:smarttags" w:element="country-region">
          <w:r w:rsidRPr="00900A95">
            <w:t>Cape Verde</w:t>
          </w:r>
        </w:smartTag>
      </w:smartTag>
      <w:r w:rsidRPr="00900A95">
        <w:t xml:space="preserve"> marine ecosystems that generally have been exploited unsustainably. </w:t>
      </w:r>
    </w:p>
    <w:p w:rsidR="003468D1" w:rsidRPr="00900A95" w:rsidRDefault="003468D1" w:rsidP="003468D1">
      <w:pPr>
        <w:pStyle w:val="NumberedParas0"/>
        <w:numPr>
          <w:ilvl w:val="0"/>
          <w:numId w:val="0"/>
        </w:numPr>
        <w:rPr>
          <w:rFonts w:eastAsia="MS Mincho"/>
          <w:szCs w:val="24"/>
          <w:lang w:eastAsia="ja-JP"/>
        </w:rPr>
      </w:pPr>
    </w:p>
    <w:p w:rsidR="003468D1" w:rsidRPr="00900A95" w:rsidRDefault="003468D1" w:rsidP="003468D1">
      <w:pPr>
        <w:pStyle w:val="NumberedParas0"/>
        <w:rPr>
          <w:rFonts w:eastAsia="MS Mincho"/>
          <w:szCs w:val="24"/>
        </w:rPr>
      </w:pPr>
      <w:r w:rsidRPr="00900A95">
        <w:t xml:space="preserve">Regarding flora, there are 238 vascular plant taxa in the </w:t>
      </w:r>
      <w:smartTag w:uri="urn:schemas-microsoft-com:office:smarttags" w:element="place">
        <w:smartTag w:uri="urn:schemas-microsoft-com:office:smarttags" w:element="country-region">
          <w:r w:rsidRPr="00900A95">
            <w:t>Cape Verde</w:t>
          </w:r>
        </w:smartTag>
      </w:smartTag>
      <w:r w:rsidRPr="00900A95">
        <w:t xml:space="preserve"> archipelago. One genus, Tomabenea (Apiaceae) is endemic, and there are 82 other endemic species, all of which are angiosperms. The vast majority of these (74 species) are dicots, with the largest families being Asteraceae (16) and Brassicaceae (12). Most of the endemic species found in </w:t>
      </w:r>
      <w:smartTag w:uri="urn:schemas-microsoft-com:office:smarttags" w:element="country-region">
        <w:r w:rsidRPr="00900A95">
          <w:t>Cape Verde</w:t>
        </w:r>
      </w:smartTag>
      <w:r w:rsidRPr="00900A95">
        <w:t xml:space="preserve"> (67) are woody perennials, mainly shrubs or sub-shrubs; there are only two native species of trees, </w:t>
      </w:r>
      <w:smartTag w:uri="urn:schemas-microsoft-com:office:smarttags" w:element="place">
        <w:smartTag w:uri="urn:schemas-microsoft-com:office:smarttags" w:element="City">
          <w:r w:rsidRPr="00900A95">
            <w:rPr>
              <w:i/>
            </w:rPr>
            <w:t>Phoenix</w:t>
          </w:r>
        </w:smartTag>
      </w:smartTag>
      <w:r w:rsidRPr="00900A95">
        <w:rPr>
          <w:i/>
        </w:rPr>
        <w:t xml:space="preserve"> atlantidis</w:t>
      </w:r>
      <w:r w:rsidRPr="00900A95">
        <w:t xml:space="preserve"> and </w:t>
      </w:r>
      <w:r w:rsidRPr="00900A95">
        <w:rPr>
          <w:i/>
        </w:rPr>
        <w:t>Sideroxylon marginata</w:t>
      </w:r>
      <w:r w:rsidRPr="00900A95">
        <w:t>. The remaining fifteen species are herbaceous, eight of them annuals and seven perennials.</w:t>
      </w:r>
      <w:r w:rsidRPr="00900A95">
        <w:rPr>
          <w:rFonts w:eastAsia="MS Mincho"/>
          <w:szCs w:val="24"/>
          <w:lang w:eastAsia="ja-JP"/>
        </w:rPr>
        <w:t xml:space="preserve"> </w:t>
      </w:r>
      <w:r w:rsidRPr="00900A95">
        <w:rPr>
          <w:snapToGrid w:val="0"/>
        </w:rPr>
        <w:t xml:space="preserve">Of the 110 species of bryophytes in </w:t>
      </w:r>
      <w:smartTag w:uri="urn:schemas-microsoft-com:office:smarttags" w:element="place">
        <w:smartTag w:uri="urn:schemas-microsoft-com:office:smarttags" w:element="country-region">
          <w:r w:rsidRPr="00900A95">
            <w:rPr>
              <w:snapToGrid w:val="0"/>
            </w:rPr>
            <w:t>Cape Verde</w:t>
          </w:r>
        </w:smartTag>
      </w:smartTag>
      <w:r w:rsidRPr="00900A95">
        <w:rPr>
          <w:snapToGrid w:val="0"/>
        </w:rPr>
        <w:t xml:space="preserve">, 40 are threatened; of the 15 endemic species, 6 are threatened. There are 240 species of </w:t>
      </w:r>
      <w:r w:rsidRPr="00900A95">
        <w:t>angiosperms on the islands, 84 of which are endemic and 45 of these are threatened. Over 65% of the pteridophytes and 29% of the lichens are threatened.</w:t>
      </w:r>
    </w:p>
    <w:p w:rsidR="003468D1" w:rsidRPr="00900A95" w:rsidRDefault="003468D1" w:rsidP="003468D1">
      <w:pPr>
        <w:pStyle w:val="NumberedParas0"/>
        <w:numPr>
          <w:ilvl w:val="0"/>
          <w:numId w:val="0"/>
        </w:numPr>
        <w:rPr>
          <w:rFonts w:eastAsia="MS Mincho"/>
          <w:szCs w:val="24"/>
        </w:rPr>
      </w:pPr>
    </w:p>
    <w:p w:rsidR="003468D1" w:rsidRPr="00900A95" w:rsidRDefault="003468D1" w:rsidP="003468D1">
      <w:pPr>
        <w:pStyle w:val="NumberedParas0"/>
      </w:pPr>
      <w:smartTag w:uri="urn:schemas-microsoft-com:office:smarttags" w:element="place">
        <w:smartTag w:uri="urn:schemas-microsoft-com:office:smarttags" w:element="country-region">
          <w:r w:rsidRPr="00900A95">
            <w:t>Cape Verde</w:t>
          </w:r>
        </w:smartTag>
      </w:smartTag>
      <w:r w:rsidRPr="00900A95">
        <w:t xml:space="preserve">’s endemic terrestrial biodiversity is well distributed throughout the islands. Island size, diversity of climate and geographic </w:t>
      </w:r>
      <w:r w:rsidR="001E1A80" w:rsidRPr="00900A95">
        <w:t>relief and, thus, ecological niches</w:t>
      </w:r>
      <w:r w:rsidRPr="00900A95">
        <w:t xml:space="preserve"> are the most important determining factors. Santo Antão is the richest island in terms of endemism with 46 species (of which 11 species are unique to the island), followed by São Nicolau with 44 (with 7 species exclusive to the island), Santiago with 36, Fogo with 35, São Vicente with 34, Brava with 24, Boavista with 14, Sal with 13, Santa Luzia with 12 and Maio with 10 species A variety of medicinal plants, both exotic and native, are found throughout the islands. These plants are widely used by rural populations, e.g. the endemic plant </w:t>
      </w:r>
      <w:r w:rsidRPr="00900A95">
        <w:rPr>
          <w:i/>
        </w:rPr>
        <w:t>Micromeria forbesii, which</w:t>
      </w:r>
      <w:r w:rsidRPr="00900A95">
        <w:t xml:space="preserve"> is known and used by rural populations in many areas as an herbal tea.</w:t>
      </w:r>
    </w:p>
    <w:p w:rsidR="003468D1" w:rsidRPr="00900A95" w:rsidRDefault="003468D1" w:rsidP="003468D1">
      <w:pPr>
        <w:pStyle w:val="NumberedParas0"/>
        <w:numPr>
          <w:ilvl w:val="0"/>
          <w:numId w:val="0"/>
        </w:numPr>
      </w:pPr>
    </w:p>
    <w:p w:rsidR="003468D1" w:rsidRPr="00900A95" w:rsidRDefault="003468D1" w:rsidP="003468D1">
      <w:pPr>
        <w:pStyle w:val="NumberedParas0"/>
      </w:pPr>
      <w:smartTag w:uri="urn:schemas-microsoft-com:office:smarttags" w:element="place">
        <w:smartTag w:uri="urn:schemas-microsoft-com:office:smarttags" w:element="country-region">
          <w:r w:rsidRPr="00900A95">
            <w:t>Cape Verde</w:t>
          </w:r>
        </w:smartTag>
      </w:smartTag>
      <w:r w:rsidRPr="00900A95">
        <w:t xml:space="preserve">’s marine biodiversity is abundant. </w:t>
      </w:r>
      <w:smartTag w:uri="urn:schemas-microsoft-com:office:smarttags" w:element="place">
        <w:smartTag w:uri="urn:schemas-microsoft-com:office:smarttags" w:element="country-region">
          <w:r w:rsidRPr="00900A95">
            <w:t>Cape Verde</w:t>
          </w:r>
        </w:smartTag>
      </w:smartTag>
      <w:r w:rsidRPr="00900A95">
        <w:t xml:space="preserve"> harbours </w:t>
      </w:r>
      <w:r w:rsidRPr="00900A95">
        <w:rPr>
          <w:szCs w:val="24"/>
        </w:rPr>
        <w:t xml:space="preserve">10% of the global diversity of the </w:t>
      </w:r>
      <w:r w:rsidRPr="00900A95">
        <w:t>marine gastropod genus Conus</w:t>
      </w:r>
      <w:r w:rsidRPr="00900A95">
        <w:rPr>
          <w:szCs w:val="24"/>
        </w:rPr>
        <w:t xml:space="preserve">. </w:t>
      </w:r>
      <w:r w:rsidRPr="00900A95">
        <w:t xml:space="preserve">Marine biodiversity is concentrated on the large marine platform shared by three of </w:t>
      </w:r>
      <w:smartTag w:uri="urn:schemas-microsoft-com:office:smarttags" w:element="place">
        <w:smartTag w:uri="urn:schemas-microsoft-com:office:smarttags" w:element="country-region">
          <w:r w:rsidRPr="00900A95">
            <w:t>Cape Verde</w:t>
          </w:r>
        </w:smartTag>
      </w:smartTag>
      <w:r w:rsidRPr="00900A95">
        <w:t xml:space="preserve">’s islands – Boavista, Maio and Sal. Recent surveys show that </w:t>
      </w:r>
      <w:smartTag w:uri="urn:schemas-microsoft-com:office:smarttags" w:element="place">
        <w:smartTag w:uri="urn:schemas-microsoft-com:office:smarttags" w:element="country-region">
          <w:r w:rsidRPr="00900A95">
            <w:t>Cape Verde</w:t>
          </w:r>
        </w:smartTag>
      </w:smartTag>
      <w:r w:rsidRPr="00900A95">
        <w:t xml:space="preserve"> harbours 639 species of fish, all of which are present in high numbers. While overall the fish populations are high, the percentage of endemic fish species in the specific area of the Cape Verde islands is considered to be low (approximately 13%); this percentage is, however, much higher among less mobile organisms (like gastropods, as mentioned before). There are 5 species of turtles in the </w:t>
      </w:r>
      <w:smartTag w:uri="urn:schemas-microsoft-com:office:smarttags" w:element="place">
        <w:smartTag w:uri="urn:schemas-microsoft-com:office:smarttags" w:element="country-region">
          <w:r w:rsidRPr="00900A95">
            <w:t>Cape Verde</w:t>
          </w:r>
        </w:smartTag>
      </w:smartTag>
      <w:r w:rsidRPr="00900A95">
        <w:t xml:space="preserve">’s waters: </w:t>
      </w:r>
      <w:r w:rsidRPr="00900A95">
        <w:rPr>
          <w:i/>
        </w:rPr>
        <w:t>Dermocels coriacea</w:t>
      </w:r>
      <w:r w:rsidRPr="00900A95">
        <w:t xml:space="preserve">, </w:t>
      </w:r>
      <w:r w:rsidRPr="00900A95">
        <w:rPr>
          <w:i/>
        </w:rPr>
        <w:t>Chelonia mydas</w:t>
      </w:r>
      <w:r w:rsidRPr="00900A95">
        <w:t xml:space="preserve">, </w:t>
      </w:r>
      <w:r w:rsidRPr="00900A95">
        <w:rPr>
          <w:i/>
        </w:rPr>
        <w:t>Eretmochelys imbricata</w:t>
      </w:r>
      <w:r w:rsidRPr="00900A95">
        <w:t xml:space="preserve">, </w:t>
      </w:r>
      <w:r w:rsidRPr="00900A95">
        <w:rPr>
          <w:i/>
        </w:rPr>
        <w:t>Caretta caretta</w:t>
      </w:r>
      <w:r w:rsidRPr="00900A95">
        <w:t xml:space="preserve"> and </w:t>
      </w:r>
      <w:r w:rsidRPr="00900A95">
        <w:rPr>
          <w:i/>
        </w:rPr>
        <w:t>Lepidochels olivacea</w:t>
      </w:r>
      <w:r w:rsidRPr="00900A95">
        <w:t>. It is estimated that approximately 3,000 loggerhead turtles (</w:t>
      </w:r>
      <w:r w:rsidRPr="00900A95">
        <w:rPr>
          <w:i/>
        </w:rPr>
        <w:t>Caretta caretta</w:t>
      </w:r>
      <w:r w:rsidRPr="00900A95">
        <w:t xml:space="preserve">) nest in Boa Vista and Sal annually, making these areas the second most important nesting sites in the entire Atlantic Ocean. Marine turtles have been generally exploited in an unsustainable fashion for decades. Their eggs and meat are highly appreciated food by humans, and their shell is used to make jewellery items. Of the four known families of crawfish, two are found in the </w:t>
      </w:r>
      <w:smartTag w:uri="urn:schemas-microsoft-com:office:smarttags" w:element="place">
        <w:smartTag w:uri="urn:schemas-microsoft-com:office:smarttags" w:element="country-region">
          <w:r w:rsidRPr="00900A95">
            <w:t>Cape Verde</w:t>
          </w:r>
        </w:smartTag>
      </w:smartTag>
      <w:r w:rsidRPr="00900A95">
        <w:t xml:space="preserve"> archipelago: the </w:t>
      </w:r>
      <w:r w:rsidRPr="00900A95">
        <w:rPr>
          <w:i/>
        </w:rPr>
        <w:t>Palinuridae</w:t>
      </w:r>
      <w:r w:rsidRPr="00900A95">
        <w:t xml:space="preserve"> (pink, green and brown lobster) and the </w:t>
      </w:r>
      <w:r w:rsidRPr="00900A95">
        <w:rPr>
          <w:i/>
        </w:rPr>
        <w:t>Scyllaride</w:t>
      </w:r>
      <w:r w:rsidRPr="00900A95">
        <w:t xml:space="preserve"> (rock lobster). The </w:t>
      </w:r>
      <w:r w:rsidRPr="00900A95">
        <w:rPr>
          <w:i/>
        </w:rPr>
        <w:t>Palinuris charlestoni</w:t>
      </w:r>
      <w:r w:rsidRPr="00900A95">
        <w:t xml:space="preserve"> is an endemic species. Several marine species in </w:t>
      </w:r>
      <w:smartTag w:uri="urn:schemas-microsoft-com:office:smarttags" w:element="place">
        <w:smartTag w:uri="urn:schemas-microsoft-com:office:smarttags" w:element="country-region">
          <w:r w:rsidRPr="00900A95">
            <w:t>Cape Verde</w:t>
          </w:r>
        </w:smartTag>
      </w:smartTag>
      <w:r w:rsidRPr="00900A95">
        <w:t xml:space="preserve"> are exploited, often to the limit of sustainability. </w:t>
      </w:r>
      <w:smartTag w:uri="urn:schemas-microsoft-com:office:smarttags" w:element="place">
        <w:smartTag w:uri="urn:schemas-microsoft-com:office:smarttags" w:element="country-region">
          <w:r w:rsidRPr="00900A95">
            <w:t>Cape Verde</w:t>
          </w:r>
        </w:smartTag>
      </w:smartTag>
      <w:r w:rsidRPr="00900A95">
        <w:t xml:space="preserve">’s coastal and marine ecosystems also support marine mammals (at least 17 species of whales and dolphins), coral reefs, algae and sponges. Its coral diversity is considered to be one of the highest in the world. Research </w:t>
      </w:r>
      <w:r w:rsidRPr="00900A95">
        <w:lastRenderedPageBreak/>
        <w:t>indicate</w:t>
      </w:r>
      <w:r w:rsidR="002B72C2" w:rsidRPr="00900A95">
        <w:t>s</w:t>
      </w:r>
      <w:r w:rsidRPr="00900A95">
        <w:t>, however, that detailed studies on marine resources are necessary in order to establish a temporal and spatial distribution of key marine species, many of which are migratory</w:t>
      </w:r>
      <w:r w:rsidRPr="00900A95">
        <w:rPr>
          <w:rFonts w:eastAsia="MS Mincho"/>
          <w:szCs w:val="24"/>
        </w:rPr>
        <w:t>.</w:t>
      </w:r>
    </w:p>
    <w:p w:rsidR="008213B1" w:rsidRPr="00900A95" w:rsidRDefault="008213B1" w:rsidP="00C45A25">
      <w:pPr>
        <w:pStyle w:val="NumberedParas0"/>
        <w:numPr>
          <w:ilvl w:val="0"/>
          <w:numId w:val="0"/>
        </w:numPr>
        <w:rPr>
          <w:rFonts w:eastAsia="MS Mincho"/>
        </w:rPr>
      </w:pPr>
    </w:p>
    <w:p w:rsidR="00C303D3" w:rsidRPr="00900A95" w:rsidRDefault="00C303D3" w:rsidP="008213B1">
      <w:pPr>
        <w:pStyle w:val="NumberedParas0"/>
        <w:numPr>
          <w:ilvl w:val="0"/>
          <w:numId w:val="0"/>
        </w:numPr>
        <w:rPr>
          <w:rFonts w:eastAsia="MS Mincho"/>
          <w:lang w:eastAsia="ja-JP"/>
        </w:rPr>
      </w:pPr>
    </w:p>
    <w:p w:rsidR="00C303D3" w:rsidRPr="00900A95" w:rsidRDefault="00DF4435" w:rsidP="004A2156">
      <w:pPr>
        <w:pStyle w:val="Heading4"/>
        <w:rPr>
          <w:rFonts w:eastAsia="MS Mincho"/>
          <w:lang w:eastAsia="ja-JP"/>
        </w:rPr>
      </w:pPr>
      <w:bookmarkStart w:id="15" w:name="_Toc259737322"/>
      <w:r w:rsidRPr="00900A95">
        <w:rPr>
          <w:rFonts w:eastAsia="MS Mincho"/>
          <w:lang w:eastAsia="ja-JP"/>
        </w:rPr>
        <w:t>Protected area syste</w:t>
      </w:r>
      <w:r w:rsidR="004A2156" w:rsidRPr="00900A95">
        <w:rPr>
          <w:rFonts w:eastAsia="MS Mincho"/>
          <w:lang w:eastAsia="ja-JP"/>
        </w:rPr>
        <w:t>m: Current status and coverage</w:t>
      </w:r>
      <w:bookmarkEnd w:id="15"/>
    </w:p>
    <w:p w:rsidR="004A2156" w:rsidRPr="00900A95" w:rsidRDefault="004A2156" w:rsidP="004A2156">
      <w:pPr>
        <w:rPr>
          <w:rFonts w:eastAsia="MS Mincho"/>
          <w:lang w:eastAsia="ja-JP"/>
        </w:rPr>
      </w:pPr>
    </w:p>
    <w:p w:rsidR="003468D1" w:rsidRPr="00900A95" w:rsidRDefault="003468D1" w:rsidP="003468D1">
      <w:pPr>
        <w:pStyle w:val="NumberedParas0"/>
      </w:pPr>
      <w:r w:rsidRPr="00900A95">
        <w:t>Protected areas (PAs) are one critical instrument</w:t>
      </w:r>
      <w:r w:rsidR="00654AF2" w:rsidRPr="00900A95">
        <w:t xml:space="preserve"> </w:t>
      </w:r>
      <w:r w:rsidR="002B72C2" w:rsidRPr="00900A95">
        <w:t xml:space="preserve">used </w:t>
      </w:r>
      <w:r w:rsidRPr="00900A95">
        <w:t>to conserve terrestrial and marine biodiversity. They also</w:t>
      </w:r>
      <w:r w:rsidR="00654AF2" w:rsidRPr="00900A95">
        <w:t xml:space="preserve"> </w:t>
      </w:r>
      <w:r w:rsidRPr="00900A95">
        <w:t xml:space="preserve">promote the sustainable management of natural resources, in particular through the </w:t>
      </w:r>
      <w:r w:rsidR="002B72C2" w:rsidRPr="00900A95">
        <w:t xml:space="preserve">use of </w:t>
      </w:r>
      <w:r w:rsidRPr="00900A95">
        <w:t>nascent participatory approaches to conservation.</w:t>
      </w:r>
      <w:r w:rsidR="00654AF2" w:rsidRPr="00900A95">
        <w:t xml:space="preserve"> </w:t>
      </w:r>
      <w:r w:rsidRPr="00900A95">
        <w:t xml:space="preserve">Although the management capability of PAs is still incipient, existing experiences indicate the benefits of PAs, not just in terms of the conservation of indigenous (and largely endemic) biodiversity, but also in terms of the benefits derived by local populations from sustainable livelihoods. </w:t>
      </w:r>
    </w:p>
    <w:p w:rsidR="003468D1" w:rsidRPr="00900A95" w:rsidRDefault="003468D1" w:rsidP="003468D1"/>
    <w:p w:rsidR="00DC68A0" w:rsidRPr="00900A95" w:rsidRDefault="003468D1" w:rsidP="00F232BE">
      <w:pPr>
        <w:pStyle w:val="NumberedParas0"/>
      </w:pPr>
      <w:r w:rsidRPr="00900A95">
        <w:t xml:space="preserve">In the past few years, the country has made important strides in the creation of a PA system, where none has existed previously. The National Biodiversity Strategy and Action Plan (1999) defined priority habitats for conservation in </w:t>
      </w:r>
      <w:smartTag w:uri="urn:schemas-microsoft-com:office:smarttags" w:element="place">
        <w:smartTag w:uri="urn:schemas-microsoft-com:office:smarttags" w:element="country-region">
          <w:r w:rsidRPr="00900A95">
            <w:t>Cape Verde</w:t>
          </w:r>
        </w:smartTag>
      </w:smartTag>
      <w:r w:rsidRPr="00900A95">
        <w:t xml:space="preserve"> – habitats that are representative of the country’s biodiversity endowment. This priority-setting exercise served as the basis for the legal establishment of the national PA network in 2003, counting on 47 sites consisting of both terrestrial (PAs) and coastal/marine protected areas (MPAs). Since then, the government has been leading efforts towards operationalising these sites. </w:t>
      </w:r>
      <w:r w:rsidR="00AA0BDC" w:rsidRPr="00900A95">
        <w:t xml:space="preserve"> (</w:t>
      </w:r>
      <w:r w:rsidR="004D4431" w:rsidRPr="00900A95">
        <w:t xml:space="preserve">For the full list of </w:t>
      </w:r>
      <w:smartTag w:uri="urn:schemas-microsoft-com:office:smarttags" w:element="place">
        <w:smartTag w:uri="urn:schemas-microsoft-com:office:smarttags" w:element="country-region">
          <w:r w:rsidR="004D4431" w:rsidRPr="00900A95">
            <w:t>Cape Verde</w:t>
          </w:r>
        </w:smartTag>
      </w:smartTag>
      <w:r w:rsidR="004D4431" w:rsidRPr="00900A95">
        <w:t>’s PAs and MPAs, r</w:t>
      </w:r>
      <w:r w:rsidR="00AA0BDC" w:rsidRPr="00900A95">
        <w:t xml:space="preserve">efer to </w:t>
      </w:r>
      <w:fldSimple w:instr=" REF _Ref237296359 \h  \* MERGEFORMAT ">
        <w:r w:rsidR="00BB35A6" w:rsidRPr="00900A95">
          <w:t>Annex 1</w:t>
        </w:r>
      </w:fldSimple>
      <w:r w:rsidR="00AA0BDC" w:rsidRPr="00900A95">
        <w:t>.)</w:t>
      </w:r>
      <w:r w:rsidR="00C10413" w:rsidRPr="00900A95">
        <w:t xml:space="preserve"> </w:t>
      </w:r>
    </w:p>
    <w:p w:rsidR="00DC68A0" w:rsidRPr="00900A95" w:rsidRDefault="00DC68A0" w:rsidP="003468D1">
      <w:pPr>
        <w:pStyle w:val="ListParagraph"/>
        <w:ind w:left="0"/>
        <w:jc w:val="center"/>
      </w:pPr>
    </w:p>
    <w:p w:rsidR="003A11DC" w:rsidRPr="00900A95" w:rsidRDefault="003A11DC" w:rsidP="003A11DC">
      <w:pPr>
        <w:pStyle w:val="NumberedParas0"/>
      </w:pPr>
      <w:r w:rsidRPr="00900A95">
        <w:t xml:space="preserve">The total protected area designated by law includes: </w:t>
      </w:r>
      <w:r w:rsidRPr="00900A95">
        <w:rPr>
          <w:i/>
        </w:rPr>
        <w:t>(i)</w:t>
      </w:r>
      <w:r w:rsidRPr="00900A95">
        <w:t xml:space="preserve"> </w:t>
      </w:r>
      <w:r w:rsidR="00947F48" w:rsidRPr="00900A95">
        <w:t>72,156 hectares</w:t>
      </w:r>
      <w:r w:rsidRPr="00900A95">
        <w:t xml:space="preserve"> of landscape (including exclusively terrestrial landscapes and coastal areas, representing 15% of the country’s land surface); and </w:t>
      </w:r>
      <w:r w:rsidRPr="00900A95">
        <w:rPr>
          <w:i/>
        </w:rPr>
        <w:t>(ii)</w:t>
      </w:r>
      <w:r w:rsidRPr="00900A95">
        <w:t xml:space="preserve"> 13,460 hectares of seascape. Six categories are foreseen in </w:t>
      </w:r>
      <w:smartTag w:uri="urn:schemas-microsoft-com:office:smarttags" w:element="country-region">
        <w:r w:rsidRPr="00900A95">
          <w:t>Cape Verde</w:t>
        </w:r>
      </w:smartTag>
      <w:r w:rsidRPr="00900A95">
        <w:t xml:space="preserve">’s PA </w:t>
      </w:r>
      <w:r w:rsidR="00A5656D" w:rsidRPr="00900A95">
        <w:t>s</w:t>
      </w:r>
      <w:r w:rsidRPr="00900A95">
        <w:t xml:space="preserve">ystem, according to the law that governs it: </w:t>
      </w:r>
      <w:r w:rsidRPr="00900A95">
        <w:rPr>
          <w:i/>
        </w:rPr>
        <w:t>(a)</w:t>
      </w:r>
      <w:r w:rsidRPr="00900A95">
        <w:t xml:space="preserve"> Natural Reserve (15 sites); </w:t>
      </w:r>
      <w:r w:rsidRPr="00900A95">
        <w:rPr>
          <w:i/>
        </w:rPr>
        <w:t>(b)</w:t>
      </w:r>
      <w:r w:rsidRPr="00900A95">
        <w:t xml:space="preserve"> </w:t>
      </w:r>
      <w:r w:rsidR="006C5BEB" w:rsidRPr="00900A95">
        <w:t>National</w:t>
      </w:r>
      <w:r w:rsidRPr="00900A95">
        <w:t xml:space="preserve"> Park (no sites yet gazetted)</w:t>
      </w:r>
      <w:r w:rsidRPr="00900A95">
        <w:rPr>
          <w:i/>
        </w:rPr>
        <w:t xml:space="preserve"> (iii)</w:t>
      </w:r>
      <w:r w:rsidRPr="00900A95">
        <w:t xml:space="preserve"> </w:t>
      </w:r>
      <w:smartTag w:uri="urn:schemas-microsoft-com:office:smarttags" w:element="place">
        <w:smartTag w:uri="urn:schemas-microsoft-com:office:smarttags" w:element="PlaceName">
          <w:r w:rsidRPr="00900A95">
            <w:t>Natural</w:t>
          </w:r>
        </w:smartTag>
        <w:r w:rsidRPr="00900A95">
          <w:t xml:space="preserve"> </w:t>
        </w:r>
        <w:smartTag w:uri="urn:schemas-microsoft-com:office:smarttags" w:element="PlaceType">
          <w:r w:rsidRPr="00900A95">
            <w:t>Park</w:t>
          </w:r>
        </w:smartTag>
      </w:smartTag>
      <w:r w:rsidRPr="00900A95">
        <w:t xml:space="preserve"> (10 sites)</w:t>
      </w:r>
      <w:r w:rsidRPr="00900A95">
        <w:rPr>
          <w:i/>
        </w:rPr>
        <w:t xml:space="preserve"> (c) </w:t>
      </w:r>
      <w:r w:rsidRPr="00900A95">
        <w:t xml:space="preserve">Natural Monument (6 sites); </w:t>
      </w:r>
      <w:r w:rsidRPr="00900A95">
        <w:rPr>
          <w:i/>
        </w:rPr>
        <w:t xml:space="preserve">(d) </w:t>
      </w:r>
      <w:r w:rsidRPr="00900A95">
        <w:t xml:space="preserve">Protected Landscape (10 sites); and </w:t>
      </w:r>
      <w:r w:rsidRPr="00900A95">
        <w:rPr>
          <w:i/>
        </w:rPr>
        <w:t>(f)</w:t>
      </w:r>
      <w:r w:rsidRPr="00900A95">
        <w:t xml:space="preserve"> Area of Scientific Interest (no sites yet gazetted). The first category can be sub-divided in</w:t>
      </w:r>
      <w:r w:rsidR="002B72C2" w:rsidRPr="00900A95">
        <w:t>to</w:t>
      </w:r>
      <w:r w:rsidRPr="00900A95">
        <w:t xml:space="preserve"> three </w:t>
      </w:r>
      <w:r w:rsidR="002B72C2" w:rsidRPr="00900A95">
        <w:t>sub-</w:t>
      </w:r>
      <w:r w:rsidRPr="00900A95">
        <w:t xml:space="preserve">categories: (1) Integrated Natural Reserve (6 sites); (2) Partial Natural Reserve; and (3) Temporal Natural Reserve (of which the two latter have no sites yet gazetted). </w:t>
      </w:r>
      <w:smartTag w:uri="urn:schemas-microsoft-com:office:smarttags" w:element="place">
        <w:smartTag w:uri="urn:schemas-microsoft-com:office:smarttags" w:element="PlaceName">
          <w:r w:rsidRPr="00900A95">
            <w:t>Natural</w:t>
          </w:r>
        </w:smartTag>
        <w:r w:rsidRPr="00900A95">
          <w:t xml:space="preserve"> </w:t>
        </w:r>
        <w:smartTag w:uri="urn:schemas-microsoft-com:office:smarttags" w:element="PlaceType">
          <w:r w:rsidRPr="00900A95">
            <w:t>Parks</w:t>
          </w:r>
        </w:smartTag>
      </w:smartTag>
      <w:r w:rsidRPr="00900A95">
        <w:t xml:space="preserve"> and Natural Reserves are the predominant categories, covering at least 75% of the area of the overall PA network (see </w:t>
      </w:r>
      <w:fldSimple w:instr=" REF _Ref237305584 \h  \* MERGEFORMAT ">
        <w:r w:rsidR="00BB35A6" w:rsidRPr="00900A95">
          <w:t>Table 1</w:t>
        </w:r>
      </w:fldSimple>
      <w:r w:rsidRPr="00900A95">
        <w:t xml:space="preserve"> for an overview). </w:t>
      </w:r>
    </w:p>
    <w:p w:rsidR="003A11DC" w:rsidRPr="00900A95" w:rsidRDefault="003A11DC" w:rsidP="003A11DC">
      <w:pPr>
        <w:pStyle w:val="ListParagraph"/>
      </w:pPr>
    </w:p>
    <w:p w:rsidR="003A11DC" w:rsidRPr="00900A95" w:rsidRDefault="003A11DC" w:rsidP="003A11DC">
      <w:pPr>
        <w:pStyle w:val="NumberedParas0"/>
      </w:pPr>
      <w:r w:rsidRPr="00900A95">
        <w:t xml:space="preserve">The law does not stipulate correspondence between the national and the IUCN PA categories, and this is a gap in the legislation. Presently, </w:t>
      </w:r>
      <w:smartTag w:uri="urn:schemas-microsoft-com:office:smarttags" w:element="place">
        <w:smartTag w:uri="urn:schemas-microsoft-com:office:smarttags" w:element="country-region">
          <w:r w:rsidRPr="00900A95">
            <w:t>Cape Verde</w:t>
          </w:r>
        </w:smartTag>
      </w:smartTag>
      <w:r w:rsidRPr="00900A95">
        <w:t xml:space="preserve"> has three sites designated as Wetlands of International Importance under the Ramsar Convention: Curral Velho, Lagoa de Pedra Badejo and Lagoa de Rabil. Of these, only the first one has a corresponding national category – the Protected Landscape of Curral Velho on </w:t>
      </w:r>
      <w:smartTag w:uri="urn:schemas-microsoft-com:office:smarttags" w:element="place">
        <w:smartTag w:uri="urn:schemas-microsoft-com:office:smarttags" w:element="PlaceName">
          <w:r w:rsidRPr="00900A95">
            <w:t>Boavista</w:t>
          </w:r>
        </w:smartTag>
        <w:r w:rsidRPr="00900A95">
          <w:t xml:space="preserve"> </w:t>
        </w:r>
        <w:smartTag w:uri="urn:schemas-microsoft-com:office:smarttags" w:element="PlaceType">
          <w:r w:rsidRPr="00900A95">
            <w:t>Island</w:t>
          </w:r>
        </w:smartTag>
      </w:smartTag>
      <w:r w:rsidRPr="00900A95">
        <w:t xml:space="preserve">. The potential exists for establishing other Ramsar sites, but </w:t>
      </w:r>
      <w:r w:rsidR="002B72C2" w:rsidRPr="00900A95">
        <w:t xml:space="preserve">this </w:t>
      </w:r>
      <w:r w:rsidRPr="00900A95">
        <w:t>would require a more active engagement in the implementation of the Convention</w:t>
      </w:r>
      <w:r w:rsidR="002B72C2" w:rsidRPr="00900A95">
        <w:t>.</w:t>
      </w:r>
      <w:r w:rsidRPr="00900A95">
        <w:t xml:space="preserve"> Apart from the Ramsar sites, no other international PA category is recognised in </w:t>
      </w:r>
      <w:smartTag w:uri="urn:schemas-microsoft-com:office:smarttags" w:element="place">
        <w:smartTag w:uri="urn:schemas-microsoft-com:office:smarttags" w:element="country-region">
          <w:r w:rsidRPr="00900A95">
            <w:t>Cape Verde</w:t>
          </w:r>
        </w:smartTag>
      </w:smartTag>
      <w:r w:rsidRPr="00900A95">
        <w:t xml:space="preserve">. Since 2005, there have been several efforts to start a Man and Biosphere Reserve Programme in </w:t>
      </w:r>
      <w:smartTag w:uri="urn:schemas-microsoft-com:office:smarttags" w:element="place">
        <w:smartTag w:uri="urn:schemas-microsoft-com:office:smarttags" w:element="country-region">
          <w:r w:rsidRPr="00900A95">
            <w:t>Cape Verde</w:t>
          </w:r>
        </w:smartTag>
      </w:smartTag>
      <w:r w:rsidRPr="00900A95">
        <w:t xml:space="preserve">, but until now these efforts have been fruitless. </w:t>
      </w:r>
    </w:p>
    <w:p w:rsidR="00F232BE" w:rsidRPr="00900A95" w:rsidRDefault="00F232BE" w:rsidP="00F232BE">
      <w:pPr>
        <w:pStyle w:val="NumberedParas0"/>
        <w:numPr>
          <w:ilvl w:val="0"/>
          <w:numId w:val="0"/>
        </w:numPr>
      </w:pPr>
    </w:p>
    <w:p w:rsidR="00075B18" w:rsidRPr="00900A95" w:rsidRDefault="00075B18" w:rsidP="00075B18">
      <w:pPr>
        <w:pStyle w:val="Caption"/>
      </w:pPr>
      <w:bookmarkStart w:id="16" w:name="_Ref237305584"/>
      <w:bookmarkStart w:id="17" w:name="_Toc259737258"/>
      <w:r w:rsidRPr="00900A95">
        <w:lastRenderedPageBreak/>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1</w:t>
      </w:r>
      <w:r w:rsidR="00DC1AE8" w:rsidRPr="00900A95">
        <w:fldChar w:fldCharType="end"/>
      </w:r>
      <w:bookmarkEnd w:id="16"/>
      <w:r w:rsidRPr="00900A95">
        <w:t xml:space="preserve">. </w:t>
      </w:r>
      <w:r w:rsidR="005C51D9" w:rsidRPr="00900A95">
        <w:t xml:space="preserve">Structure </w:t>
      </w:r>
      <w:r w:rsidRPr="00900A95">
        <w:t xml:space="preserve">of </w:t>
      </w:r>
      <w:smartTag w:uri="urn:schemas-microsoft-com:office:smarttags" w:element="place">
        <w:smartTag w:uri="urn:schemas-microsoft-com:office:smarttags" w:element="country-region">
          <w:r w:rsidRPr="00900A95">
            <w:t>Cape Verde</w:t>
          </w:r>
        </w:smartTag>
      </w:smartTag>
      <w:r w:rsidRPr="00900A95">
        <w:t>'s PA / MPA Network</w:t>
      </w:r>
      <w:r w:rsidR="00EF618A" w:rsidRPr="00900A95">
        <w:t xml:space="preserve"> per Biome </w:t>
      </w:r>
      <w:r w:rsidR="00A6674D" w:rsidRPr="00900A95">
        <w:t>and Category</w:t>
      </w:r>
      <w:bookmarkEnd w:id="17"/>
    </w:p>
    <w:tbl>
      <w:tblPr>
        <w:tblW w:w="10632" w:type="dxa"/>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tblPr>
      <w:tblGrid>
        <w:gridCol w:w="2557"/>
        <w:gridCol w:w="1276"/>
        <w:gridCol w:w="1139"/>
        <w:gridCol w:w="987"/>
        <w:gridCol w:w="992"/>
        <w:gridCol w:w="3681"/>
      </w:tblGrid>
      <w:tr w:rsidR="00075B18" w:rsidRPr="00900A95" w:rsidTr="0047702D">
        <w:trPr>
          <w:jc w:val="center"/>
        </w:trPr>
        <w:tc>
          <w:tcPr>
            <w:tcW w:w="2557" w:type="dxa"/>
            <w:tcBorders>
              <w:bottom w:val="single" w:sz="12" w:space="0" w:color="76923C"/>
            </w:tcBorders>
            <w:shd w:val="clear" w:color="auto" w:fill="D6E3BC"/>
            <w:vAlign w:val="center"/>
          </w:tcPr>
          <w:p w:rsidR="00075B18" w:rsidRPr="00900A95" w:rsidRDefault="005C51D9" w:rsidP="00117562">
            <w:pPr>
              <w:keepNext/>
              <w:keepLines/>
              <w:rPr>
                <w:b/>
                <w:bCs/>
                <w:color w:val="000000"/>
                <w:sz w:val="22"/>
                <w:szCs w:val="22"/>
                <w:lang w:eastAsia="en-ZA"/>
              </w:rPr>
            </w:pPr>
            <w:r w:rsidRPr="00900A95">
              <w:rPr>
                <w:b/>
                <w:bCs/>
                <w:color w:val="000000"/>
                <w:sz w:val="22"/>
                <w:szCs w:val="22"/>
                <w:lang w:eastAsia="en-ZA"/>
              </w:rPr>
              <w:t>N</w:t>
            </w:r>
            <w:r w:rsidR="00075B18" w:rsidRPr="00900A95">
              <w:rPr>
                <w:b/>
                <w:bCs/>
                <w:color w:val="000000"/>
                <w:sz w:val="22"/>
                <w:szCs w:val="22"/>
                <w:lang w:eastAsia="en-ZA"/>
              </w:rPr>
              <w:t xml:space="preserve">ational </w:t>
            </w:r>
            <w:r w:rsidR="0039356F" w:rsidRPr="00900A95">
              <w:rPr>
                <w:b/>
                <w:bCs/>
                <w:color w:val="000000"/>
                <w:sz w:val="22"/>
                <w:szCs w:val="22"/>
                <w:lang w:eastAsia="en-ZA"/>
              </w:rPr>
              <w:t xml:space="preserve">PA </w:t>
            </w:r>
            <w:r w:rsidR="00075B18" w:rsidRPr="00900A95">
              <w:rPr>
                <w:b/>
                <w:bCs/>
                <w:color w:val="000000"/>
                <w:sz w:val="22"/>
                <w:szCs w:val="22"/>
                <w:lang w:eastAsia="en-ZA"/>
              </w:rPr>
              <w:t>categories</w:t>
            </w:r>
            <w:r w:rsidRPr="00900A95">
              <w:rPr>
                <w:b/>
                <w:bCs/>
                <w:color w:val="000000"/>
                <w:sz w:val="22"/>
                <w:szCs w:val="22"/>
                <w:lang w:eastAsia="en-ZA"/>
              </w:rPr>
              <w:t xml:space="preserve"> </w:t>
            </w:r>
            <w:r w:rsidR="0039356F" w:rsidRPr="00900A95">
              <w:rPr>
                <w:b/>
                <w:bCs/>
                <w:color w:val="000000"/>
                <w:sz w:val="22"/>
                <w:szCs w:val="22"/>
                <w:lang w:eastAsia="en-ZA"/>
              </w:rPr>
              <w:t>within each</w:t>
            </w:r>
            <w:r w:rsidRPr="00900A95">
              <w:rPr>
                <w:b/>
                <w:bCs/>
                <w:color w:val="000000"/>
                <w:sz w:val="22"/>
                <w:szCs w:val="22"/>
                <w:lang w:eastAsia="en-ZA"/>
              </w:rPr>
              <w:t xml:space="preserve"> biome</w:t>
            </w:r>
          </w:p>
        </w:tc>
        <w:tc>
          <w:tcPr>
            <w:tcW w:w="1276" w:type="dxa"/>
            <w:tcBorders>
              <w:bottom w:val="single" w:sz="12" w:space="0" w:color="76923C"/>
            </w:tcBorders>
            <w:shd w:val="clear" w:color="auto" w:fill="D6E3BC"/>
            <w:noWrap/>
            <w:vAlign w:val="center"/>
          </w:tcPr>
          <w:p w:rsidR="00075B18" w:rsidRPr="00900A95" w:rsidRDefault="00075B18" w:rsidP="00117562">
            <w:pPr>
              <w:keepNext/>
              <w:keepLines/>
              <w:ind w:left="-57" w:right="-57"/>
              <w:jc w:val="center"/>
              <w:rPr>
                <w:b/>
                <w:bCs/>
                <w:sz w:val="20"/>
                <w:szCs w:val="22"/>
                <w:lang w:eastAsia="en-ZA"/>
              </w:rPr>
            </w:pPr>
            <w:r w:rsidRPr="00900A95">
              <w:rPr>
                <w:b/>
                <w:bCs/>
                <w:sz w:val="20"/>
                <w:szCs w:val="22"/>
                <w:lang w:eastAsia="en-ZA"/>
              </w:rPr>
              <w:t>Number of sites</w:t>
            </w:r>
          </w:p>
        </w:tc>
        <w:tc>
          <w:tcPr>
            <w:tcW w:w="1139" w:type="dxa"/>
            <w:tcBorders>
              <w:bottom w:val="single" w:sz="12" w:space="0" w:color="76923C"/>
            </w:tcBorders>
            <w:shd w:val="clear" w:color="auto" w:fill="D6E3BC"/>
            <w:vAlign w:val="center"/>
          </w:tcPr>
          <w:p w:rsidR="00075B18" w:rsidRPr="00900A95" w:rsidRDefault="00075B18" w:rsidP="00117562">
            <w:pPr>
              <w:keepNext/>
              <w:keepLines/>
              <w:ind w:left="-57" w:right="-57"/>
              <w:jc w:val="center"/>
              <w:rPr>
                <w:b/>
                <w:bCs/>
                <w:color w:val="000000"/>
                <w:sz w:val="20"/>
                <w:szCs w:val="22"/>
                <w:lang w:eastAsia="en-ZA"/>
              </w:rPr>
            </w:pPr>
            <w:r w:rsidRPr="00900A95">
              <w:rPr>
                <w:b/>
                <w:bCs/>
                <w:color w:val="000000"/>
                <w:sz w:val="20"/>
                <w:szCs w:val="22"/>
                <w:lang w:eastAsia="en-ZA"/>
              </w:rPr>
              <w:t>Landscape area (ha)</w:t>
            </w:r>
          </w:p>
        </w:tc>
        <w:tc>
          <w:tcPr>
            <w:tcW w:w="987" w:type="dxa"/>
            <w:tcBorders>
              <w:bottom w:val="single" w:sz="12" w:space="0" w:color="76923C"/>
            </w:tcBorders>
            <w:shd w:val="clear" w:color="auto" w:fill="D6E3BC"/>
            <w:noWrap/>
            <w:vAlign w:val="center"/>
          </w:tcPr>
          <w:p w:rsidR="00075B18" w:rsidRPr="00900A95" w:rsidRDefault="00075B18" w:rsidP="00117562">
            <w:pPr>
              <w:keepNext/>
              <w:keepLines/>
              <w:ind w:left="-57" w:right="-57"/>
              <w:jc w:val="center"/>
              <w:rPr>
                <w:b/>
                <w:bCs/>
                <w:sz w:val="20"/>
                <w:szCs w:val="22"/>
                <w:lang w:eastAsia="en-ZA"/>
              </w:rPr>
            </w:pPr>
            <w:r w:rsidRPr="00900A95">
              <w:rPr>
                <w:b/>
                <w:bCs/>
                <w:sz w:val="20"/>
                <w:szCs w:val="22"/>
                <w:lang w:eastAsia="en-ZA"/>
              </w:rPr>
              <w:t>Seascape area (ha)</w:t>
            </w:r>
          </w:p>
        </w:tc>
        <w:tc>
          <w:tcPr>
            <w:tcW w:w="992" w:type="dxa"/>
            <w:tcBorders>
              <w:bottom w:val="single" w:sz="12" w:space="0" w:color="76923C"/>
            </w:tcBorders>
            <w:shd w:val="clear" w:color="auto" w:fill="D6E3BC"/>
            <w:noWrap/>
            <w:vAlign w:val="center"/>
          </w:tcPr>
          <w:p w:rsidR="00075B18" w:rsidRPr="00900A95" w:rsidRDefault="00075B18" w:rsidP="00117562">
            <w:pPr>
              <w:keepNext/>
              <w:keepLines/>
              <w:ind w:left="-57" w:right="-57"/>
              <w:jc w:val="center"/>
              <w:rPr>
                <w:b/>
                <w:bCs/>
                <w:sz w:val="18"/>
                <w:szCs w:val="22"/>
                <w:lang w:eastAsia="en-ZA"/>
              </w:rPr>
            </w:pPr>
            <w:r w:rsidRPr="00900A95">
              <w:rPr>
                <w:b/>
                <w:bCs/>
                <w:sz w:val="18"/>
                <w:szCs w:val="22"/>
                <w:lang w:eastAsia="en-ZA"/>
              </w:rPr>
              <w:t>% of the PA/MPA network</w:t>
            </w:r>
          </w:p>
        </w:tc>
        <w:tc>
          <w:tcPr>
            <w:tcW w:w="3681" w:type="dxa"/>
            <w:tcBorders>
              <w:bottom w:val="single" w:sz="12" w:space="0" w:color="76923C"/>
            </w:tcBorders>
            <w:shd w:val="clear" w:color="auto" w:fill="D6E3BC"/>
            <w:noWrap/>
            <w:vAlign w:val="center"/>
          </w:tcPr>
          <w:p w:rsidR="00075B18" w:rsidRPr="00900A95" w:rsidRDefault="00075B18" w:rsidP="00C03B78">
            <w:pPr>
              <w:keepNext/>
              <w:keepLines/>
              <w:rPr>
                <w:b/>
                <w:bCs/>
                <w:sz w:val="22"/>
                <w:szCs w:val="22"/>
                <w:lang w:eastAsia="en-ZA"/>
              </w:rPr>
            </w:pPr>
            <w:r w:rsidRPr="00900A95">
              <w:rPr>
                <w:b/>
                <w:bCs/>
                <w:sz w:val="22"/>
                <w:szCs w:val="22"/>
                <w:lang w:eastAsia="en-ZA"/>
              </w:rPr>
              <w:t>Remarks</w:t>
            </w:r>
          </w:p>
        </w:tc>
      </w:tr>
      <w:tr w:rsidR="003A11DC" w:rsidRPr="00900A95" w:rsidTr="0047702D">
        <w:trPr>
          <w:jc w:val="center"/>
        </w:trPr>
        <w:tc>
          <w:tcPr>
            <w:tcW w:w="2557" w:type="dxa"/>
            <w:tcBorders>
              <w:top w:val="single" w:sz="12" w:space="0" w:color="76923C"/>
            </w:tcBorders>
            <w:shd w:val="clear" w:color="000000" w:fill="EAF1DD"/>
            <w:vAlign w:val="center"/>
          </w:tcPr>
          <w:p w:rsidR="003A11DC" w:rsidRPr="00900A95" w:rsidRDefault="003A11DC" w:rsidP="00117562">
            <w:pPr>
              <w:keepNext/>
              <w:keepLines/>
              <w:rPr>
                <w:b/>
                <w:bCs/>
                <w:i/>
                <w:iCs/>
                <w:color w:val="000000"/>
                <w:sz w:val="20"/>
                <w:szCs w:val="20"/>
                <w:lang w:eastAsia="en-ZA"/>
              </w:rPr>
            </w:pPr>
            <w:r w:rsidRPr="00900A95">
              <w:rPr>
                <w:b/>
                <w:bCs/>
                <w:i/>
                <w:iCs/>
                <w:color w:val="000000"/>
                <w:sz w:val="20"/>
                <w:szCs w:val="20"/>
                <w:lang w:eastAsia="en-ZA"/>
              </w:rPr>
              <w:t>Exclusively terrestrial sites (terr. PAs)</w:t>
            </w:r>
          </w:p>
        </w:tc>
        <w:tc>
          <w:tcPr>
            <w:tcW w:w="1276" w:type="dxa"/>
            <w:tcBorders>
              <w:top w:val="single" w:sz="12" w:space="0" w:color="76923C"/>
            </w:tcBorders>
            <w:shd w:val="clear" w:color="000000" w:fill="EAF1DD"/>
            <w:noWrap/>
            <w:vAlign w:val="center"/>
          </w:tcPr>
          <w:p w:rsidR="003A11DC" w:rsidRPr="00900A95" w:rsidRDefault="003A11DC" w:rsidP="00117562">
            <w:pPr>
              <w:keepNext/>
              <w:keepLines/>
              <w:spacing w:before="100" w:after="100"/>
              <w:jc w:val="center"/>
              <w:rPr>
                <w:b/>
                <w:bCs/>
                <w:i/>
                <w:iCs/>
                <w:sz w:val="22"/>
                <w:szCs w:val="22"/>
                <w:lang w:eastAsia="en-ZA"/>
              </w:rPr>
            </w:pPr>
            <w:r w:rsidRPr="00900A95">
              <w:rPr>
                <w:b/>
                <w:bCs/>
                <w:i/>
                <w:iCs/>
                <w:sz w:val="22"/>
                <w:szCs w:val="22"/>
              </w:rPr>
              <w:t>20</w:t>
            </w:r>
          </w:p>
        </w:tc>
        <w:tc>
          <w:tcPr>
            <w:tcW w:w="1139" w:type="dxa"/>
            <w:tcBorders>
              <w:top w:val="single" w:sz="12" w:space="0" w:color="76923C"/>
            </w:tcBorders>
            <w:shd w:val="clear" w:color="000000" w:fill="EAF1DD"/>
            <w:noWrap/>
            <w:vAlign w:val="center"/>
          </w:tcPr>
          <w:p w:rsidR="003A11DC" w:rsidRPr="00900A95" w:rsidRDefault="003A11DC" w:rsidP="00117562">
            <w:pPr>
              <w:keepNext/>
              <w:keepLines/>
              <w:spacing w:before="100" w:after="100"/>
              <w:jc w:val="right"/>
              <w:rPr>
                <w:b/>
                <w:bCs/>
                <w:i/>
                <w:iCs/>
                <w:sz w:val="22"/>
                <w:szCs w:val="22"/>
                <w:lang w:eastAsia="en-ZA"/>
              </w:rPr>
            </w:pPr>
            <w:r w:rsidRPr="00900A95">
              <w:rPr>
                <w:b/>
                <w:bCs/>
                <w:i/>
                <w:iCs/>
                <w:sz w:val="22"/>
                <w:szCs w:val="22"/>
              </w:rPr>
              <w:t>30,048</w:t>
            </w:r>
          </w:p>
        </w:tc>
        <w:tc>
          <w:tcPr>
            <w:tcW w:w="987" w:type="dxa"/>
            <w:tcBorders>
              <w:top w:val="single" w:sz="12" w:space="0" w:color="76923C"/>
            </w:tcBorders>
            <w:shd w:val="clear" w:color="000000" w:fill="EAF1DD"/>
            <w:noWrap/>
            <w:vAlign w:val="center"/>
          </w:tcPr>
          <w:p w:rsidR="003A11DC" w:rsidRPr="00900A95" w:rsidRDefault="003A11DC" w:rsidP="00117562">
            <w:pPr>
              <w:keepNext/>
              <w:keepLines/>
              <w:spacing w:before="100" w:after="100"/>
              <w:jc w:val="right"/>
              <w:rPr>
                <w:bCs/>
                <w:iCs/>
                <w:sz w:val="22"/>
                <w:szCs w:val="22"/>
                <w:lang w:eastAsia="en-ZA"/>
              </w:rPr>
            </w:pPr>
            <w:r w:rsidRPr="00900A95">
              <w:rPr>
                <w:b/>
                <w:bCs/>
                <w:i/>
                <w:iCs/>
                <w:sz w:val="22"/>
                <w:szCs w:val="22"/>
              </w:rPr>
              <w:t> </w:t>
            </w:r>
          </w:p>
        </w:tc>
        <w:tc>
          <w:tcPr>
            <w:tcW w:w="992" w:type="dxa"/>
            <w:tcBorders>
              <w:top w:val="single" w:sz="12" w:space="0" w:color="76923C"/>
            </w:tcBorders>
            <w:shd w:val="clear" w:color="000000" w:fill="EAF1DD"/>
            <w:vAlign w:val="center"/>
          </w:tcPr>
          <w:p w:rsidR="003A11DC" w:rsidRPr="00900A95" w:rsidRDefault="003A11DC" w:rsidP="00117562">
            <w:pPr>
              <w:keepNext/>
              <w:keepLines/>
              <w:spacing w:before="100" w:after="100"/>
              <w:jc w:val="right"/>
              <w:rPr>
                <w:b/>
                <w:bCs/>
                <w:i/>
                <w:iCs/>
                <w:color w:val="000000"/>
                <w:sz w:val="22"/>
                <w:szCs w:val="22"/>
                <w:lang w:eastAsia="en-ZA"/>
              </w:rPr>
            </w:pPr>
            <w:r w:rsidRPr="00900A95">
              <w:rPr>
                <w:b/>
                <w:bCs/>
                <w:i/>
                <w:iCs/>
                <w:color w:val="000000"/>
                <w:sz w:val="22"/>
                <w:szCs w:val="22"/>
              </w:rPr>
              <w:t>42%</w:t>
            </w:r>
          </w:p>
        </w:tc>
        <w:tc>
          <w:tcPr>
            <w:tcW w:w="3681" w:type="dxa"/>
            <w:vMerge w:val="restart"/>
            <w:tcBorders>
              <w:top w:val="single" w:sz="12" w:space="0" w:color="76923C"/>
            </w:tcBorders>
            <w:shd w:val="clear" w:color="000000" w:fill="EAF1DD"/>
            <w:vAlign w:val="center"/>
          </w:tcPr>
          <w:p w:rsidR="003A11DC" w:rsidRPr="00900A95" w:rsidRDefault="003A11DC" w:rsidP="00C03B78">
            <w:pPr>
              <w:keepNext/>
              <w:keepLines/>
              <w:ind w:left="-57" w:right="-57"/>
              <w:rPr>
                <w:i/>
                <w:iCs/>
                <w:color w:val="000000"/>
                <w:sz w:val="19"/>
                <w:szCs w:val="19"/>
                <w:lang w:eastAsia="en-ZA"/>
              </w:rPr>
            </w:pPr>
            <w:r w:rsidRPr="00900A95">
              <w:rPr>
                <w:sz w:val="19"/>
                <w:szCs w:val="19"/>
                <w:lang w:eastAsia="en-ZA"/>
              </w:rPr>
              <w:t xml:space="preserve">The largest sites are on the Fogo, Santo Antão and Boavista islands. Two terrestrial parks on the São Nicolau and </w:t>
            </w:r>
            <w:smartTag w:uri="urn:schemas-microsoft-com:office:smarttags" w:element="place">
              <w:smartTag w:uri="urn:schemas-microsoft-com:office:smarttags" w:element="City">
                <w:r w:rsidRPr="00900A95">
                  <w:rPr>
                    <w:sz w:val="19"/>
                    <w:szCs w:val="19"/>
                    <w:lang w:eastAsia="en-ZA"/>
                  </w:rPr>
                  <w:t>Santiago</w:t>
                </w:r>
              </w:smartTag>
            </w:smartTag>
            <w:r w:rsidRPr="00900A95">
              <w:rPr>
                <w:sz w:val="19"/>
                <w:szCs w:val="19"/>
                <w:lang w:eastAsia="en-ZA"/>
              </w:rPr>
              <w:t xml:space="preserve"> islands were made operational through a previous UNDP/GEF biodiversity project. Sites are well distributed among </w:t>
            </w:r>
            <w:smartTag w:uri="urn:schemas-microsoft-com:office:smarttags" w:element="place">
              <w:smartTag w:uri="urn:schemas-microsoft-com:office:smarttags" w:element="country-region">
                <w:r w:rsidRPr="00900A95">
                  <w:rPr>
                    <w:sz w:val="19"/>
                    <w:szCs w:val="19"/>
                    <w:lang w:eastAsia="en-ZA"/>
                  </w:rPr>
                  <w:t>Cape Verde</w:t>
                </w:r>
              </w:smartTag>
            </w:smartTag>
            <w:r w:rsidRPr="00900A95">
              <w:rPr>
                <w:sz w:val="19"/>
                <w:szCs w:val="19"/>
                <w:lang w:eastAsia="en-ZA"/>
              </w:rPr>
              <w:t>’s islands and are representative of the country’s terrestrial ecosystems.</w:t>
            </w:r>
          </w:p>
        </w:tc>
      </w:tr>
      <w:tr w:rsidR="003A11DC" w:rsidRPr="00900A95" w:rsidTr="0047702D">
        <w:trPr>
          <w:jc w:val="center"/>
        </w:trPr>
        <w:tc>
          <w:tcPr>
            <w:tcW w:w="2557" w:type="dxa"/>
            <w:shd w:val="clear" w:color="000000" w:fill="FFFFFF"/>
            <w:vAlign w:val="center"/>
          </w:tcPr>
          <w:p w:rsidR="003A11DC" w:rsidRPr="00900A95" w:rsidRDefault="003A11DC" w:rsidP="00117562">
            <w:pPr>
              <w:keepNext/>
              <w:keepLines/>
              <w:spacing w:before="40" w:after="40"/>
              <w:rPr>
                <w:color w:val="000000"/>
                <w:sz w:val="20"/>
                <w:szCs w:val="20"/>
                <w:lang w:eastAsia="en-ZA"/>
              </w:rPr>
            </w:pPr>
            <w:r w:rsidRPr="00900A95">
              <w:rPr>
                <w:color w:val="000000"/>
                <w:sz w:val="20"/>
                <w:szCs w:val="20"/>
                <w:lang w:eastAsia="en-ZA"/>
              </w:rPr>
              <w:t>Protected Landscapes</w:t>
            </w:r>
          </w:p>
        </w:tc>
        <w:tc>
          <w:tcPr>
            <w:tcW w:w="1276" w:type="dxa"/>
            <w:shd w:val="clear" w:color="auto" w:fill="auto"/>
            <w:noWrap/>
            <w:vAlign w:val="center"/>
          </w:tcPr>
          <w:p w:rsidR="003A11DC" w:rsidRPr="00900A95" w:rsidRDefault="003A11DC" w:rsidP="00117562">
            <w:pPr>
              <w:keepNext/>
              <w:keepLines/>
              <w:spacing w:before="40" w:after="40"/>
              <w:jc w:val="center"/>
              <w:rPr>
                <w:sz w:val="20"/>
                <w:szCs w:val="20"/>
                <w:lang w:eastAsia="en-ZA"/>
              </w:rPr>
            </w:pPr>
            <w:r w:rsidRPr="00900A95">
              <w:rPr>
                <w:sz w:val="22"/>
                <w:szCs w:val="22"/>
              </w:rPr>
              <w:t>5</w:t>
            </w:r>
          </w:p>
        </w:tc>
        <w:tc>
          <w:tcPr>
            <w:tcW w:w="1139" w:type="dxa"/>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7,080</w:t>
            </w:r>
          </w:p>
        </w:tc>
        <w:tc>
          <w:tcPr>
            <w:tcW w:w="987" w:type="dxa"/>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w:t>
            </w:r>
          </w:p>
        </w:tc>
        <w:tc>
          <w:tcPr>
            <w:tcW w:w="992" w:type="dxa"/>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10%</w:t>
            </w:r>
          </w:p>
        </w:tc>
        <w:tc>
          <w:tcPr>
            <w:tcW w:w="3681" w:type="dxa"/>
            <w:vMerge/>
            <w:shd w:val="clear" w:color="auto" w:fill="auto"/>
            <w:noWrap/>
            <w:vAlign w:val="center"/>
          </w:tcPr>
          <w:p w:rsidR="003A11DC" w:rsidRPr="00900A95" w:rsidRDefault="003A11DC" w:rsidP="00C03B78">
            <w:pPr>
              <w:keepNext/>
              <w:keepLines/>
              <w:ind w:left="-57" w:right="-57"/>
              <w:rPr>
                <w:sz w:val="19"/>
                <w:szCs w:val="19"/>
                <w:lang w:eastAsia="en-ZA"/>
              </w:rPr>
            </w:pPr>
          </w:p>
        </w:tc>
      </w:tr>
      <w:tr w:rsidR="003A11DC" w:rsidRPr="00900A95" w:rsidTr="0047702D">
        <w:trPr>
          <w:jc w:val="center"/>
        </w:trPr>
        <w:tc>
          <w:tcPr>
            <w:tcW w:w="2557" w:type="dxa"/>
            <w:shd w:val="clear" w:color="auto" w:fill="auto"/>
            <w:noWrap/>
            <w:vAlign w:val="center"/>
          </w:tcPr>
          <w:p w:rsidR="003A11DC" w:rsidRPr="00900A95" w:rsidRDefault="003A11DC" w:rsidP="00117562">
            <w:pPr>
              <w:keepNext/>
              <w:keepLines/>
              <w:spacing w:before="40" w:after="40"/>
              <w:rPr>
                <w:sz w:val="20"/>
                <w:szCs w:val="20"/>
                <w:lang w:eastAsia="en-ZA"/>
              </w:rPr>
            </w:pPr>
            <w:r w:rsidRPr="00900A95">
              <w:rPr>
                <w:sz w:val="20"/>
                <w:szCs w:val="20"/>
                <w:lang w:eastAsia="en-ZA"/>
              </w:rPr>
              <w:t>Natural Reserves</w:t>
            </w:r>
          </w:p>
        </w:tc>
        <w:tc>
          <w:tcPr>
            <w:tcW w:w="1276" w:type="dxa"/>
            <w:shd w:val="clear" w:color="auto" w:fill="auto"/>
            <w:noWrap/>
            <w:vAlign w:val="center"/>
          </w:tcPr>
          <w:p w:rsidR="003A11DC" w:rsidRPr="00900A95" w:rsidRDefault="003A11DC" w:rsidP="00117562">
            <w:pPr>
              <w:keepNext/>
              <w:keepLines/>
              <w:spacing w:before="40" w:after="40"/>
              <w:jc w:val="center"/>
              <w:rPr>
                <w:sz w:val="20"/>
                <w:szCs w:val="20"/>
                <w:lang w:eastAsia="en-ZA"/>
              </w:rPr>
            </w:pPr>
            <w:r w:rsidRPr="00900A95">
              <w:rPr>
                <w:sz w:val="22"/>
                <w:szCs w:val="22"/>
              </w:rPr>
              <w:t>2</w:t>
            </w:r>
          </w:p>
        </w:tc>
        <w:tc>
          <w:tcPr>
            <w:tcW w:w="1139" w:type="dxa"/>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1,118</w:t>
            </w:r>
          </w:p>
        </w:tc>
        <w:tc>
          <w:tcPr>
            <w:tcW w:w="987" w:type="dxa"/>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w:t>
            </w:r>
          </w:p>
        </w:tc>
        <w:tc>
          <w:tcPr>
            <w:tcW w:w="992" w:type="dxa"/>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2%</w:t>
            </w:r>
          </w:p>
        </w:tc>
        <w:tc>
          <w:tcPr>
            <w:tcW w:w="3681" w:type="dxa"/>
            <w:vMerge/>
            <w:shd w:val="clear" w:color="auto" w:fill="auto"/>
            <w:noWrap/>
            <w:vAlign w:val="center"/>
          </w:tcPr>
          <w:p w:rsidR="003A11DC" w:rsidRPr="00900A95" w:rsidRDefault="003A11DC" w:rsidP="00C03B78">
            <w:pPr>
              <w:keepNext/>
              <w:keepLines/>
              <w:ind w:left="-57" w:right="-57"/>
              <w:rPr>
                <w:rFonts w:ascii="Arial" w:hAnsi="Arial" w:cs="Arial"/>
                <w:sz w:val="19"/>
                <w:szCs w:val="19"/>
                <w:lang w:eastAsia="en-ZA"/>
              </w:rPr>
            </w:pPr>
          </w:p>
        </w:tc>
      </w:tr>
      <w:tr w:rsidR="003A11DC" w:rsidRPr="00900A95" w:rsidTr="0047702D">
        <w:trPr>
          <w:jc w:val="center"/>
        </w:trPr>
        <w:tc>
          <w:tcPr>
            <w:tcW w:w="2557" w:type="dxa"/>
            <w:shd w:val="clear" w:color="auto" w:fill="auto"/>
            <w:noWrap/>
            <w:vAlign w:val="center"/>
          </w:tcPr>
          <w:p w:rsidR="003A11DC" w:rsidRPr="00900A95" w:rsidRDefault="003A11DC" w:rsidP="00117562">
            <w:pPr>
              <w:keepNext/>
              <w:keepLines/>
              <w:spacing w:before="40" w:after="40"/>
              <w:rPr>
                <w:sz w:val="20"/>
                <w:szCs w:val="20"/>
                <w:lang w:eastAsia="en-ZA"/>
              </w:rPr>
            </w:pPr>
            <w:r w:rsidRPr="00900A95">
              <w:rPr>
                <w:sz w:val="20"/>
                <w:szCs w:val="20"/>
                <w:lang w:eastAsia="en-ZA"/>
              </w:rPr>
              <w:t>Natural Parks</w:t>
            </w:r>
          </w:p>
        </w:tc>
        <w:tc>
          <w:tcPr>
            <w:tcW w:w="1276" w:type="dxa"/>
            <w:shd w:val="clear" w:color="auto" w:fill="auto"/>
            <w:noWrap/>
            <w:vAlign w:val="center"/>
          </w:tcPr>
          <w:p w:rsidR="003A11DC" w:rsidRPr="00900A95" w:rsidRDefault="003A11DC" w:rsidP="00117562">
            <w:pPr>
              <w:keepNext/>
              <w:keepLines/>
              <w:spacing w:before="40" w:after="40"/>
              <w:jc w:val="center"/>
              <w:rPr>
                <w:sz w:val="20"/>
                <w:szCs w:val="20"/>
                <w:lang w:eastAsia="en-ZA"/>
              </w:rPr>
            </w:pPr>
            <w:r w:rsidRPr="00900A95">
              <w:rPr>
                <w:sz w:val="22"/>
                <w:szCs w:val="22"/>
              </w:rPr>
              <w:t>8</w:t>
            </w:r>
          </w:p>
        </w:tc>
        <w:tc>
          <w:tcPr>
            <w:tcW w:w="1139" w:type="dxa"/>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20,357</w:t>
            </w:r>
          </w:p>
        </w:tc>
        <w:tc>
          <w:tcPr>
            <w:tcW w:w="987" w:type="dxa"/>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w:t>
            </w:r>
          </w:p>
        </w:tc>
        <w:tc>
          <w:tcPr>
            <w:tcW w:w="992" w:type="dxa"/>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28%</w:t>
            </w:r>
          </w:p>
        </w:tc>
        <w:tc>
          <w:tcPr>
            <w:tcW w:w="3681" w:type="dxa"/>
            <w:vMerge/>
            <w:shd w:val="clear" w:color="auto" w:fill="auto"/>
            <w:noWrap/>
            <w:vAlign w:val="center"/>
          </w:tcPr>
          <w:p w:rsidR="003A11DC" w:rsidRPr="00900A95" w:rsidRDefault="003A11DC" w:rsidP="00C03B78">
            <w:pPr>
              <w:keepNext/>
              <w:keepLines/>
              <w:ind w:left="-57" w:right="-57"/>
              <w:rPr>
                <w:sz w:val="19"/>
                <w:szCs w:val="19"/>
                <w:lang w:eastAsia="en-ZA"/>
              </w:rPr>
            </w:pPr>
          </w:p>
        </w:tc>
      </w:tr>
      <w:tr w:rsidR="003A11DC" w:rsidRPr="00900A95" w:rsidTr="0047702D">
        <w:trPr>
          <w:jc w:val="center"/>
        </w:trPr>
        <w:tc>
          <w:tcPr>
            <w:tcW w:w="2557" w:type="dxa"/>
            <w:tcBorders>
              <w:bottom w:val="single" w:sz="12" w:space="0" w:color="76923C"/>
            </w:tcBorders>
            <w:shd w:val="clear" w:color="auto" w:fill="auto"/>
            <w:noWrap/>
            <w:vAlign w:val="center"/>
          </w:tcPr>
          <w:p w:rsidR="003A11DC" w:rsidRPr="00900A95" w:rsidRDefault="003A11DC" w:rsidP="00117562">
            <w:pPr>
              <w:keepNext/>
              <w:keepLines/>
              <w:spacing w:before="40" w:after="40"/>
              <w:rPr>
                <w:sz w:val="20"/>
                <w:szCs w:val="20"/>
                <w:lang w:eastAsia="en-ZA"/>
              </w:rPr>
            </w:pPr>
            <w:r w:rsidRPr="00900A95">
              <w:rPr>
                <w:sz w:val="20"/>
                <w:szCs w:val="20"/>
                <w:lang w:eastAsia="en-ZA"/>
              </w:rPr>
              <w:t>Natural Monuments</w:t>
            </w:r>
          </w:p>
        </w:tc>
        <w:tc>
          <w:tcPr>
            <w:tcW w:w="1276" w:type="dxa"/>
            <w:tcBorders>
              <w:bottom w:val="single" w:sz="12" w:space="0" w:color="76923C"/>
            </w:tcBorders>
            <w:shd w:val="clear" w:color="auto" w:fill="auto"/>
            <w:noWrap/>
            <w:vAlign w:val="center"/>
          </w:tcPr>
          <w:p w:rsidR="003A11DC" w:rsidRPr="00900A95" w:rsidRDefault="003A11DC" w:rsidP="00117562">
            <w:pPr>
              <w:keepNext/>
              <w:keepLines/>
              <w:spacing w:before="40" w:after="40"/>
              <w:jc w:val="center"/>
              <w:rPr>
                <w:sz w:val="20"/>
                <w:szCs w:val="20"/>
                <w:lang w:eastAsia="en-ZA"/>
              </w:rPr>
            </w:pPr>
            <w:r w:rsidRPr="00900A95">
              <w:rPr>
                <w:sz w:val="22"/>
                <w:szCs w:val="22"/>
              </w:rPr>
              <w:t>5</w:t>
            </w:r>
          </w:p>
        </w:tc>
        <w:tc>
          <w:tcPr>
            <w:tcW w:w="1139" w:type="dxa"/>
            <w:tcBorders>
              <w:bottom w:val="single" w:sz="12" w:space="0" w:color="76923C"/>
            </w:tcBorders>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1,494</w:t>
            </w:r>
          </w:p>
        </w:tc>
        <w:tc>
          <w:tcPr>
            <w:tcW w:w="987" w:type="dxa"/>
            <w:tcBorders>
              <w:bottom w:val="single" w:sz="12" w:space="0" w:color="76923C"/>
            </w:tcBorders>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w:t>
            </w:r>
          </w:p>
        </w:tc>
        <w:tc>
          <w:tcPr>
            <w:tcW w:w="992" w:type="dxa"/>
            <w:tcBorders>
              <w:bottom w:val="single" w:sz="12" w:space="0" w:color="76923C"/>
            </w:tcBorders>
            <w:shd w:val="clear" w:color="auto" w:fill="auto"/>
            <w:noWrap/>
            <w:vAlign w:val="center"/>
          </w:tcPr>
          <w:p w:rsidR="003A11DC" w:rsidRPr="00900A95" w:rsidRDefault="003A11DC" w:rsidP="00117562">
            <w:pPr>
              <w:keepNext/>
              <w:keepLines/>
              <w:spacing w:before="40" w:after="40"/>
              <w:jc w:val="right"/>
              <w:rPr>
                <w:sz w:val="20"/>
                <w:szCs w:val="20"/>
                <w:lang w:eastAsia="en-ZA"/>
              </w:rPr>
            </w:pPr>
            <w:r w:rsidRPr="00900A95">
              <w:rPr>
                <w:sz w:val="22"/>
                <w:szCs w:val="22"/>
              </w:rPr>
              <w:t>2%</w:t>
            </w:r>
          </w:p>
        </w:tc>
        <w:tc>
          <w:tcPr>
            <w:tcW w:w="3681" w:type="dxa"/>
            <w:vMerge/>
            <w:tcBorders>
              <w:bottom w:val="single" w:sz="12" w:space="0" w:color="76923C"/>
            </w:tcBorders>
            <w:shd w:val="clear" w:color="auto" w:fill="auto"/>
            <w:noWrap/>
            <w:vAlign w:val="center"/>
          </w:tcPr>
          <w:p w:rsidR="003A11DC" w:rsidRPr="00900A95" w:rsidRDefault="003A11DC" w:rsidP="00C03B78">
            <w:pPr>
              <w:keepNext/>
              <w:keepLines/>
              <w:ind w:left="-57" w:right="-57"/>
              <w:rPr>
                <w:sz w:val="19"/>
                <w:szCs w:val="19"/>
                <w:lang w:eastAsia="en-ZA"/>
              </w:rPr>
            </w:pPr>
          </w:p>
        </w:tc>
      </w:tr>
      <w:tr w:rsidR="003A11DC" w:rsidRPr="00900A95" w:rsidTr="0047702D">
        <w:trPr>
          <w:jc w:val="center"/>
        </w:trPr>
        <w:tc>
          <w:tcPr>
            <w:tcW w:w="2557" w:type="dxa"/>
            <w:tcBorders>
              <w:top w:val="single" w:sz="12" w:space="0" w:color="76923C"/>
            </w:tcBorders>
            <w:shd w:val="clear" w:color="000000" w:fill="EAF1DD"/>
            <w:noWrap/>
            <w:vAlign w:val="center"/>
          </w:tcPr>
          <w:p w:rsidR="003A11DC" w:rsidRPr="00900A95" w:rsidRDefault="003A11DC" w:rsidP="00117562">
            <w:pPr>
              <w:keepNext/>
              <w:keepLines/>
              <w:rPr>
                <w:b/>
                <w:bCs/>
                <w:i/>
                <w:iCs/>
                <w:sz w:val="20"/>
                <w:szCs w:val="20"/>
                <w:lang w:eastAsia="en-ZA"/>
              </w:rPr>
            </w:pPr>
            <w:r w:rsidRPr="00900A95">
              <w:rPr>
                <w:b/>
                <w:bCs/>
                <w:i/>
                <w:iCs/>
                <w:sz w:val="20"/>
                <w:szCs w:val="20"/>
                <w:lang w:eastAsia="en-ZA"/>
              </w:rPr>
              <w:t>Coastal and marine sites (MPAs)</w:t>
            </w:r>
          </w:p>
        </w:tc>
        <w:tc>
          <w:tcPr>
            <w:tcW w:w="1276" w:type="dxa"/>
            <w:tcBorders>
              <w:top w:val="single" w:sz="12" w:space="0" w:color="76923C"/>
            </w:tcBorders>
            <w:shd w:val="clear" w:color="000000" w:fill="EAF1DD"/>
            <w:noWrap/>
            <w:vAlign w:val="center"/>
          </w:tcPr>
          <w:p w:rsidR="003A11DC" w:rsidRPr="00900A95" w:rsidRDefault="003A11DC" w:rsidP="00117562">
            <w:pPr>
              <w:keepNext/>
              <w:keepLines/>
              <w:spacing w:before="100" w:after="100"/>
              <w:jc w:val="center"/>
              <w:rPr>
                <w:b/>
                <w:bCs/>
                <w:i/>
                <w:iCs/>
                <w:sz w:val="22"/>
                <w:szCs w:val="22"/>
                <w:lang w:eastAsia="en-ZA"/>
              </w:rPr>
            </w:pPr>
            <w:r w:rsidRPr="00900A95">
              <w:rPr>
                <w:b/>
                <w:bCs/>
                <w:i/>
                <w:iCs/>
                <w:sz w:val="22"/>
                <w:szCs w:val="22"/>
              </w:rPr>
              <w:t>27</w:t>
            </w:r>
          </w:p>
        </w:tc>
        <w:tc>
          <w:tcPr>
            <w:tcW w:w="1139" w:type="dxa"/>
            <w:tcBorders>
              <w:top w:val="single" w:sz="12" w:space="0" w:color="76923C"/>
            </w:tcBorders>
            <w:shd w:val="clear" w:color="000000" w:fill="EAF1DD"/>
            <w:noWrap/>
            <w:vAlign w:val="center"/>
          </w:tcPr>
          <w:p w:rsidR="003A11DC" w:rsidRPr="00900A95" w:rsidRDefault="003A11DC" w:rsidP="00117562">
            <w:pPr>
              <w:keepNext/>
              <w:keepLines/>
              <w:spacing w:before="100" w:after="100"/>
              <w:jc w:val="right"/>
              <w:rPr>
                <w:b/>
                <w:bCs/>
                <w:i/>
                <w:iCs/>
                <w:sz w:val="22"/>
                <w:szCs w:val="22"/>
                <w:lang w:eastAsia="en-ZA"/>
              </w:rPr>
            </w:pPr>
            <w:r w:rsidRPr="00900A95">
              <w:rPr>
                <w:b/>
                <w:bCs/>
                <w:i/>
                <w:iCs/>
                <w:sz w:val="22"/>
                <w:szCs w:val="22"/>
              </w:rPr>
              <w:t>28,649</w:t>
            </w:r>
          </w:p>
        </w:tc>
        <w:tc>
          <w:tcPr>
            <w:tcW w:w="987" w:type="dxa"/>
            <w:tcBorders>
              <w:top w:val="single" w:sz="12" w:space="0" w:color="76923C"/>
            </w:tcBorders>
            <w:shd w:val="clear" w:color="000000" w:fill="EAF1DD"/>
            <w:noWrap/>
            <w:vAlign w:val="center"/>
          </w:tcPr>
          <w:p w:rsidR="003A11DC" w:rsidRPr="00900A95" w:rsidRDefault="003A11DC" w:rsidP="00117562">
            <w:pPr>
              <w:keepNext/>
              <w:keepLines/>
              <w:spacing w:before="100" w:after="100"/>
              <w:jc w:val="right"/>
              <w:rPr>
                <w:b/>
                <w:bCs/>
                <w:i/>
                <w:iCs/>
                <w:sz w:val="22"/>
                <w:szCs w:val="22"/>
                <w:lang w:eastAsia="en-ZA"/>
              </w:rPr>
            </w:pPr>
            <w:r w:rsidRPr="00900A95">
              <w:rPr>
                <w:b/>
                <w:bCs/>
                <w:i/>
                <w:iCs/>
                <w:sz w:val="22"/>
                <w:szCs w:val="22"/>
              </w:rPr>
              <w:t>13,460</w:t>
            </w:r>
          </w:p>
        </w:tc>
        <w:tc>
          <w:tcPr>
            <w:tcW w:w="992" w:type="dxa"/>
            <w:tcBorders>
              <w:top w:val="single" w:sz="12" w:space="0" w:color="76923C"/>
            </w:tcBorders>
            <w:shd w:val="clear" w:color="000000" w:fill="EAF1DD"/>
            <w:noWrap/>
            <w:vAlign w:val="center"/>
          </w:tcPr>
          <w:p w:rsidR="003A11DC" w:rsidRPr="00900A95" w:rsidRDefault="003A11DC" w:rsidP="00117562">
            <w:pPr>
              <w:keepNext/>
              <w:keepLines/>
              <w:spacing w:before="100" w:after="100"/>
              <w:jc w:val="right"/>
              <w:rPr>
                <w:b/>
                <w:bCs/>
                <w:i/>
                <w:iCs/>
                <w:sz w:val="22"/>
                <w:szCs w:val="22"/>
                <w:lang w:eastAsia="en-ZA"/>
              </w:rPr>
            </w:pPr>
            <w:r w:rsidRPr="00900A95">
              <w:rPr>
                <w:b/>
                <w:bCs/>
                <w:i/>
                <w:iCs/>
                <w:sz w:val="22"/>
                <w:szCs w:val="22"/>
              </w:rPr>
              <w:t>58%</w:t>
            </w:r>
          </w:p>
        </w:tc>
        <w:tc>
          <w:tcPr>
            <w:tcW w:w="3681" w:type="dxa"/>
            <w:vMerge w:val="restart"/>
            <w:tcBorders>
              <w:top w:val="single" w:sz="12" w:space="0" w:color="76923C"/>
            </w:tcBorders>
            <w:shd w:val="clear" w:color="000000" w:fill="EAF1DD"/>
            <w:noWrap/>
            <w:vAlign w:val="center"/>
          </w:tcPr>
          <w:p w:rsidR="003A11DC" w:rsidRPr="00900A95" w:rsidRDefault="003A11DC" w:rsidP="00C03B78">
            <w:pPr>
              <w:keepNext/>
              <w:keepLines/>
              <w:ind w:left="-57" w:right="-57"/>
              <w:rPr>
                <w:sz w:val="19"/>
                <w:szCs w:val="19"/>
                <w:lang w:eastAsia="en-ZA"/>
              </w:rPr>
            </w:pPr>
            <w:r w:rsidRPr="00900A95">
              <w:rPr>
                <w:sz w:val="19"/>
                <w:szCs w:val="19"/>
                <w:lang w:eastAsia="en-ZA"/>
              </w:rPr>
              <w:t xml:space="preserve">The concept of a marine protected area (MPA) is fairly new in </w:t>
            </w:r>
            <w:smartTag w:uri="urn:schemas-microsoft-com:office:smarttags" w:element="place">
              <w:smartTag w:uri="urn:schemas-microsoft-com:office:smarttags" w:element="country-region">
                <w:r w:rsidRPr="00900A95">
                  <w:rPr>
                    <w:sz w:val="19"/>
                    <w:szCs w:val="19"/>
                    <w:lang w:eastAsia="en-ZA"/>
                  </w:rPr>
                  <w:t>Cape Verde</w:t>
                </w:r>
              </w:smartTag>
            </w:smartTag>
            <w:r w:rsidRPr="00900A95">
              <w:rPr>
                <w:sz w:val="19"/>
                <w:szCs w:val="19"/>
                <w:lang w:eastAsia="en-ZA"/>
              </w:rPr>
              <w:t xml:space="preserve">, so experience in MPA management is incipient. All of the sites created by law still need to be made operational on the ground. Three islands harbour the large majority of the country’s MPAs: Boavista, Sal and Maio. Sites also include the inhabited </w:t>
            </w:r>
            <w:smartTag w:uri="urn:schemas-microsoft-com:office:smarttags" w:element="place">
              <w:smartTag w:uri="urn:schemas-microsoft-com:office:smarttags" w:element="PlaceType">
                <w:r w:rsidRPr="00900A95">
                  <w:rPr>
                    <w:sz w:val="19"/>
                    <w:szCs w:val="19"/>
                    <w:lang w:eastAsia="en-ZA"/>
                  </w:rPr>
                  <w:t>island</w:t>
                </w:r>
              </w:smartTag>
              <w:r w:rsidRPr="00900A95">
                <w:rPr>
                  <w:sz w:val="19"/>
                  <w:szCs w:val="19"/>
                  <w:lang w:eastAsia="en-ZA"/>
                </w:rPr>
                <w:t xml:space="preserve"> of </w:t>
              </w:r>
              <w:smartTag w:uri="urn:schemas-microsoft-com:office:smarttags" w:element="PlaceName">
                <w:r w:rsidRPr="00900A95">
                  <w:rPr>
                    <w:sz w:val="19"/>
                    <w:szCs w:val="19"/>
                    <w:lang w:eastAsia="en-ZA"/>
                  </w:rPr>
                  <w:t>Santa Luzia</w:t>
                </w:r>
              </w:smartTag>
            </w:smartTag>
            <w:r w:rsidRPr="00900A95">
              <w:rPr>
                <w:sz w:val="19"/>
                <w:szCs w:val="19"/>
                <w:lang w:eastAsia="en-ZA"/>
              </w:rPr>
              <w:t xml:space="preserve"> and the islets of Branco, Raso and Rombo. </w:t>
            </w:r>
          </w:p>
        </w:tc>
      </w:tr>
      <w:tr w:rsidR="00075B18" w:rsidRPr="00900A95" w:rsidTr="0047702D">
        <w:trPr>
          <w:jc w:val="center"/>
        </w:trPr>
        <w:tc>
          <w:tcPr>
            <w:tcW w:w="2557" w:type="dxa"/>
            <w:shd w:val="clear" w:color="auto" w:fill="auto"/>
            <w:noWrap/>
            <w:vAlign w:val="center"/>
          </w:tcPr>
          <w:p w:rsidR="00075B18" w:rsidRPr="00900A95" w:rsidRDefault="00075B18" w:rsidP="00117562">
            <w:pPr>
              <w:keepNext/>
              <w:keepLines/>
              <w:spacing w:before="40" w:after="40"/>
              <w:rPr>
                <w:sz w:val="20"/>
                <w:szCs w:val="20"/>
                <w:lang w:eastAsia="en-ZA"/>
              </w:rPr>
            </w:pPr>
            <w:r w:rsidRPr="00900A95">
              <w:rPr>
                <w:sz w:val="20"/>
                <w:szCs w:val="20"/>
                <w:lang w:eastAsia="en-ZA"/>
              </w:rPr>
              <w:t>Protected Landscapes</w:t>
            </w:r>
          </w:p>
        </w:tc>
        <w:tc>
          <w:tcPr>
            <w:tcW w:w="1276" w:type="dxa"/>
            <w:shd w:val="clear" w:color="auto" w:fill="auto"/>
            <w:noWrap/>
            <w:vAlign w:val="center"/>
          </w:tcPr>
          <w:p w:rsidR="00075B18" w:rsidRPr="00900A95" w:rsidRDefault="00075B18" w:rsidP="00117562">
            <w:pPr>
              <w:keepNext/>
              <w:keepLines/>
              <w:spacing w:before="40" w:after="40"/>
              <w:jc w:val="center"/>
              <w:rPr>
                <w:sz w:val="20"/>
                <w:szCs w:val="20"/>
                <w:lang w:eastAsia="en-ZA"/>
              </w:rPr>
            </w:pPr>
            <w:r w:rsidRPr="00900A95">
              <w:rPr>
                <w:sz w:val="22"/>
                <w:szCs w:val="22"/>
              </w:rPr>
              <w:t>5</w:t>
            </w:r>
          </w:p>
        </w:tc>
        <w:tc>
          <w:tcPr>
            <w:tcW w:w="1139"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2,983</w:t>
            </w:r>
          </w:p>
        </w:tc>
        <w:tc>
          <w:tcPr>
            <w:tcW w:w="987"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0</w:t>
            </w:r>
          </w:p>
        </w:tc>
        <w:tc>
          <w:tcPr>
            <w:tcW w:w="992"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4%</w:t>
            </w:r>
          </w:p>
        </w:tc>
        <w:tc>
          <w:tcPr>
            <w:tcW w:w="3681" w:type="dxa"/>
            <w:vMerge/>
            <w:shd w:val="clear" w:color="auto" w:fill="auto"/>
            <w:noWrap/>
            <w:vAlign w:val="center"/>
          </w:tcPr>
          <w:p w:rsidR="00075B18" w:rsidRPr="00900A95" w:rsidRDefault="00075B18" w:rsidP="00C03B78">
            <w:pPr>
              <w:keepNext/>
              <w:keepLines/>
              <w:rPr>
                <w:sz w:val="22"/>
                <w:szCs w:val="22"/>
                <w:lang w:eastAsia="en-ZA"/>
              </w:rPr>
            </w:pPr>
          </w:p>
        </w:tc>
      </w:tr>
      <w:tr w:rsidR="00075B18" w:rsidRPr="00900A95" w:rsidTr="0047702D">
        <w:trPr>
          <w:jc w:val="center"/>
        </w:trPr>
        <w:tc>
          <w:tcPr>
            <w:tcW w:w="2557" w:type="dxa"/>
            <w:shd w:val="clear" w:color="auto" w:fill="auto"/>
            <w:noWrap/>
            <w:vAlign w:val="center"/>
          </w:tcPr>
          <w:p w:rsidR="00075B18" w:rsidRPr="00900A95" w:rsidRDefault="00075B18" w:rsidP="00117562">
            <w:pPr>
              <w:keepNext/>
              <w:keepLines/>
              <w:spacing w:before="40" w:after="40"/>
              <w:rPr>
                <w:sz w:val="20"/>
                <w:szCs w:val="20"/>
                <w:lang w:eastAsia="en-ZA"/>
              </w:rPr>
            </w:pPr>
            <w:r w:rsidRPr="00900A95">
              <w:rPr>
                <w:sz w:val="20"/>
                <w:szCs w:val="20"/>
                <w:lang w:eastAsia="en-ZA"/>
              </w:rPr>
              <w:t>Natural Reserves</w:t>
            </w:r>
          </w:p>
        </w:tc>
        <w:tc>
          <w:tcPr>
            <w:tcW w:w="1276" w:type="dxa"/>
            <w:shd w:val="clear" w:color="auto" w:fill="auto"/>
            <w:noWrap/>
            <w:vAlign w:val="center"/>
          </w:tcPr>
          <w:p w:rsidR="00075B18" w:rsidRPr="00900A95" w:rsidRDefault="00075B18" w:rsidP="00117562">
            <w:pPr>
              <w:keepNext/>
              <w:keepLines/>
              <w:spacing w:before="40" w:after="40"/>
              <w:jc w:val="center"/>
              <w:rPr>
                <w:sz w:val="20"/>
                <w:szCs w:val="20"/>
                <w:lang w:eastAsia="en-ZA"/>
              </w:rPr>
            </w:pPr>
            <w:r w:rsidRPr="00900A95">
              <w:rPr>
                <w:sz w:val="22"/>
                <w:szCs w:val="22"/>
              </w:rPr>
              <w:t>13</w:t>
            </w:r>
          </w:p>
        </w:tc>
        <w:tc>
          <w:tcPr>
            <w:tcW w:w="1139"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10,573</w:t>
            </w:r>
          </w:p>
        </w:tc>
        <w:tc>
          <w:tcPr>
            <w:tcW w:w="987"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5,935</w:t>
            </w:r>
          </w:p>
        </w:tc>
        <w:tc>
          <w:tcPr>
            <w:tcW w:w="992"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23%</w:t>
            </w:r>
          </w:p>
        </w:tc>
        <w:tc>
          <w:tcPr>
            <w:tcW w:w="3681" w:type="dxa"/>
            <w:vMerge/>
            <w:shd w:val="clear" w:color="auto" w:fill="auto"/>
            <w:noWrap/>
            <w:vAlign w:val="center"/>
          </w:tcPr>
          <w:p w:rsidR="00075B18" w:rsidRPr="00900A95" w:rsidRDefault="00075B18" w:rsidP="00C03B78">
            <w:pPr>
              <w:keepNext/>
              <w:keepLines/>
              <w:rPr>
                <w:sz w:val="22"/>
                <w:szCs w:val="22"/>
                <w:lang w:eastAsia="en-ZA"/>
              </w:rPr>
            </w:pPr>
          </w:p>
        </w:tc>
      </w:tr>
      <w:tr w:rsidR="00075B18" w:rsidRPr="00900A95" w:rsidTr="0047702D">
        <w:trPr>
          <w:jc w:val="center"/>
        </w:trPr>
        <w:tc>
          <w:tcPr>
            <w:tcW w:w="2557" w:type="dxa"/>
            <w:shd w:val="clear" w:color="auto" w:fill="auto"/>
            <w:noWrap/>
            <w:vAlign w:val="center"/>
          </w:tcPr>
          <w:p w:rsidR="00075B18" w:rsidRPr="00900A95" w:rsidRDefault="00075B18" w:rsidP="00117562">
            <w:pPr>
              <w:keepNext/>
              <w:keepLines/>
              <w:spacing w:before="40" w:after="40"/>
              <w:rPr>
                <w:sz w:val="20"/>
                <w:szCs w:val="20"/>
                <w:lang w:eastAsia="en-ZA"/>
              </w:rPr>
            </w:pPr>
            <w:r w:rsidRPr="00900A95">
              <w:rPr>
                <w:sz w:val="20"/>
                <w:szCs w:val="20"/>
                <w:lang w:eastAsia="en-ZA"/>
              </w:rPr>
              <w:t>Natural Parks</w:t>
            </w:r>
          </w:p>
        </w:tc>
        <w:tc>
          <w:tcPr>
            <w:tcW w:w="1276" w:type="dxa"/>
            <w:shd w:val="clear" w:color="auto" w:fill="auto"/>
            <w:noWrap/>
            <w:vAlign w:val="center"/>
          </w:tcPr>
          <w:p w:rsidR="00075B18" w:rsidRPr="00900A95" w:rsidRDefault="00075B18" w:rsidP="00117562">
            <w:pPr>
              <w:keepNext/>
              <w:keepLines/>
              <w:spacing w:before="40" w:after="40"/>
              <w:jc w:val="center"/>
              <w:rPr>
                <w:sz w:val="20"/>
                <w:szCs w:val="20"/>
                <w:lang w:eastAsia="en-ZA"/>
              </w:rPr>
            </w:pPr>
            <w:r w:rsidRPr="00900A95">
              <w:rPr>
                <w:sz w:val="22"/>
                <w:szCs w:val="22"/>
              </w:rPr>
              <w:t>2</w:t>
            </w:r>
          </w:p>
        </w:tc>
        <w:tc>
          <w:tcPr>
            <w:tcW w:w="1139"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10,044</w:t>
            </w:r>
          </w:p>
        </w:tc>
        <w:tc>
          <w:tcPr>
            <w:tcW w:w="987"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7,524</w:t>
            </w:r>
          </w:p>
        </w:tc>
        <w:tc>
          <w:tcPr>
            <w:tcW w:w="992"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24%</w:t>
            </w:r>
          </w:p>
        </w:tc>
        <w:tc>
          <w:tcPr>
            <w:tcW w:w="3681" w:type="dxa"/>
            <w:vMerge/>
            <w:shd w:val="clear" w:color="auto" w:fill="auto"/>
            <w:noWrap/>
            <w:vAlign w:val="center"/>
          </w:tcPr>
          <w:p w:rsidR="00075B18" w:rsidRPr="00900A95" w:rsidRDefault="00075B18" w:rsidP="00C03B78">
            <w:pPr>
              <w:keepNext/>
              <w:keepLines/>
              <w:rPr>
                <w:sz w:val="22"/>
                <w:szCs w:val="22"/>
                <w:lang w:eastAsia="en-ZA"/>
              </w:rPr>
            </w:pPr>
          </w:p>
        </w:tc>
      </w:tr>
      <w:tr w:rsidR="00075B18" w:rsidRPr="00900A95" w:rsidTr="0047702D">
        <w:trPr>
          <w:jc w:val="center"/>
        </w:trPr>
        <w:tc>
          <w:tcPr>
            <w:tcW w:w="2557" w:type="dxa"/>
            <w:shd w:val="clear" w:color="auto" w:fill="auto"/>
            <w:noWrap/>
            <w:vAlign w:val="center"/>
          </w:tcPr>
          <w:p w:rsidR="00075B18" w:rsidRPr="00900A95" w:rsidRDefault="00075B18" w:rsidP="00117562">
            <w:pPr>
              <w:keepNext/>
              <w:keepLines/>
              <w:spacing w:before="40" w:after="40"/>
              <w:rPr>
                <w:sz w:val="20"/>
                <w:szCs w:val="20"/>
                <w:lang w:eastAsia="en-ZA"/>
              </w:rPr>
            </w:pPr>
            <w:r w:rsidRPr="00900A95">
              <w:rPr>
                <w:sz w:val="20"/>
                <w:szCs w:val="20"/>
                <w:lang w:eastAsia="en-ZA"/>
              </w:rPr>
              <w:t>Natural Monuments</w:t>
            </w:r>
          </w:p>
        </w:tc>
        <w:tc>
          <w:tcPr>
            <w:tcW w:w="1276" w:type="dxa"/>
            <w:shd w:val="clear" w:color="auto" w:fill="auto"/>
            <w:noWrap/>
            <w:vAlign w:val="center"/>
          </w:tcPr>
          <w:p w:rsidR="00075B18" w:rsidRPr="00900A95" w:rsidRDefault="00075B18" w:rsidP="00117562">
            <w:pPr>
              <w:keepNext/>
              <w:keepLines/>
              <w:spacing w:before="40" w:after="40"/>
              <w:jc w:val="center"/>
              <w:rPr>
                <w:sz w:val="20"/>
                <w:szCs w:val="20"/>
                <w:lang w:eastAsia="en-ZA"/>
              </w:rPr>
            </w:pPr>
            <w:r w:rsidRPr="00900A95">
              <w:rPr>
                <w:sz w:val="22"/>
                <w:szCs w:val="22"/>
              </w:rPr>
              <w:t>1</w:t>
            </w:r>
          </w:p>
        </w:tc>
        <w:tc>
          <w:tcPr>
            <w:tcW w:w="1139"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90</w:t>
            </w:r>
          </w:p>
        </w:tc>
        <w:tc>
          <w:tcPr>
            <w:tcW w:w="987"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0</w:t>
            </w:r>
          </w:p>
        </w:tc>
        <w:tc>
          <w:tcPr>
            <w:tcW w:w="992" w:type="dxa"/>
            <w:shd w:val="clear" w:color="auto" w:fill="auto"/>
            <w:noWrap/>
            <w:vAlign w:val="center"/>
          </w:tcPr>
          <w:p w:rsidR="00075B18" w:rsidRPr="00900A95" w:rsidRDefault="00075B18" w:rsidP="00117562">
            <w:pPr>
              <w:keepNext/>
              <w:keepLines/>
              <w:spacing w:before="40" w:after="40"/>
              <w:jc w:val="right"/>
              <w:rPr>
                <w:sz w:val="20"/>
                <w:szCs w:val="20"/>
                <w:lang w:eastAsia="en-ZA"/>
              </w:rPr>
            </w:pPr>
            <w:r w:rsidRPr="00900A95">
              <w:rPr>
                <w:sz w:val="22"/>
                <w:szCs w:val="22"/>
              </w:rPr>
              <w:t>0%</w:t>
            </w:r>
          </w:p>
        </w:tc>
        <w:tc>
          <w:tcPr>
            <w:tcW w:w="3681" w:type="dxa"/>
            <w:vMerge/>
            <w:shd w:val="clear" w:color="auto" w:fill="auto"/>
            <w:noWrap/>
            <w:vAlign w:val="center"/>
          </w:tcPr>
          <w:p w:rsidR="00075B18" w:rsidRPr="00900A95" w:rsidRDefault="00075B18" w:rsidP="00C03B78">
            <w:pPr>
              <w:keepNext/>
              <w:keepLines/>
              <w:rPr>
                <w:sz w:val="22"/>
                <w:szCs w:val="22"/>
                <w:lang w:eastAsia="en-ZA"/>
              </w:rPr>
            </w:pPr>
          </w:p>
        </w:tc>
      </w:tr>
      <w:tr w:rsidR="00075B18" w:rsidRPr="00900A95" w:rsidTr="0047702D">
        <w:trPr>
          <w:trHeight w:val="64"/>
          <w:jc w:val="center"/>
        </w:trPr>
        <w:tc>
          <w:tcPr>
            <w:tcW w:w="2557" w:type="dxa"/>
            <w:tcBorders>
              <w:bottom w:val="single" w:sz="12" w:space="0" w:color="76923C"/>
            </w:tcBorders>
            <w:shd w:val="clear" w:color="auto" w:fill="auto"/>
            <w:noWrap/>
            <w:vAlign w:val="center"/>
          </w:tcPr>
          <w:p w:rsidR="00075B18" w:rsidRPr="00900A95" w:rsidRDefault="00075B18" w:rsidP="00117562">
            <w:pPr>
              <w:keepLines/>
              <w:spacing w:before="40" w:after="40"/>
              <w:rPr>
                <w:sz w:val="20"/>
                <w:szCs w:val="20"/>
                <w:lang w:eastAsia="en-ZA"/>
              </w:rPr>
            </w:pPr>
            <w:r w:rsidRPr="00900A95">
              <w:rPr>
                <w:sz w:val="20"/>
                <w:szCs w:val="20"/>
                <w:lang w:eastAsia="en-ZA"/>
              </w:rPr>
              <w:t>Integrated Natural Reserves</w:t>
            </w:r>
          </w:p>
        </w:tc>
        <w:tc>
          <w:tcPr>
            <w:tcW w:w="1276" w:type="dxa"/>
            <w:tcBorders>
              <w:bottom w:val="single" w:sz="12" w:space="0" w:color="76923C"/>
            </w:tcBorders>
            <w:shd w:val="clear" w:color="auto" w:fill="auto"/>
            <w:noWrap/>
            <w:vAlign w:val="center"/>
          </w:tcPr>
          <w:p w:rsidR="00075B18" w:rsidRPr="00900A95" w:rsidRDefault="00075B18" w:rsidP="00117562">
            <w:pPr>
              <w:keepLines/>
              <w:spacing w:before="40" w:after="40"/>
              <w:jc w:val="center"/>
              <w:rPr>
                <w:sz w:val="20"/>
                <w:szCs w:val="20"/>
                <w:lang w:eastAsia="en-ZA"/>
              </w:rPr>
            </w:pPr>
            <w:r w:rsidRPr="00900A95">
              <w:rPr>
                <w:sz w:val="22"/>
                <w:szCs w:val="22"/>
              </w:rPr>
              <w:t>6</w:t>
            </w:r>
          </w:p>
        </w:tc>
        <w:tc>
          <w:tcPr>
            <w:tcW w:w="1139" w:type="dxa"/>
            <w:tcBorders>
              <w:bottom w:val="single" w:sz="12" w:space="0" w:color="76923C"/>
            </w:tcBorders>
            <w:shd w:val="clear" w:color="auto" w:fill="auto"/>
            <w:noWrap/>
            <w:vAlign w:val="center"/>
          </w:tcPr>
          <w:p w:rsidR="00075B18" w:rsidRPr="00900A95" w:rsidRDefault="00075B18" w:rsidP="00117562">
            <w:pPr>
              <w:keepLines/>
              <w:spacing w:before="40" w:after="40"/>
              <w:jc w:val="right"/>
              <w:rPr>
                <w:sz w:val="20"/>
                <w:szCs w:val="20"/>
                <w:lang w:eastAsia="en-ZA"/>
              </w:rPr>
            </w:pPr>
            <w:r w:rsidRPr="00900A95">
              <w:rPr>
                <w:sz w:val="22"/>
                <w:szCs w:val="22"/>
              </w:rPr>
              <w:t>4,959</w:t>
            </w:r>
          </w:p>
        </w:tc>
        <w:tc>
          <w:tcPr>
            <w:tcW w:w="987" w:type="dxa"/>
            <w:tcBorders>
              <w:bottom w:val="single" w:sz="12" w:space="0" w:color="76923C"/>
            </w:tcBorders>
            <w:shd w:val="clear" w:color="auto" w:fill="auto"/>
            <w:noWrap/>
            <w:vAlign w:val="center"/>
          </w:tcPr>
          <w:p w:rsidR="00075B18" w:rsidRPr="00900A95" w:rsidRDefault="00075B18" w:rsidP="00117562">
            <w:pPr>
              <w:keepLines/>
              <w:spacing w:before="40" w:after="40"/>
              <w:jc w:val="right"/>
              <w:rPr>
                <w:sz w:val="20"/>
                <w:szCs w:val="20"/>
                <w:lang w:eastAsia="en-ZA"/>
              </w:rPr>
            </w:pPr>
            <w:r w:rsidRPr="00900A95">
              <w:rPr>
                <w:sz w:val="22"/>
                <w:szCs w:val="22"/>
              </w:rPr>
              <w:t>0</w:t>
            </w:r>
          </w:p>
        </w:tc>
        <w:tc>
          <w:tcPr>
            <w:tcW w:w="992" w:type="dxa"/>
            <w:tcBorders>
              <w:bottom w:val="single" w:sz="12" w:space="0" w:color="76923C"/>
            </w:tcBorders>
            <w:shd w:val="clear" w:color="auto" w:fill="auto"/>
            <w:noWrap/>
            <w:vAlign w:val="center"/>
          </w:tcPr>
          <w:p w:rsidR="00075B18" w:rsidRPr="00900A95" w:rsidRDefault="00075B18" w:rsidP="00117562">
            <w:pPr>
              <w:keepLines/>
              <w:spacing w:before="40" w:after="40"/>
              <w:jc w:val="right"/>
              <w:rPr>
                <w:sz w:val="20"/>
                <w:szCs w:val="20"/>
                <w:lang w:eastAsia="en-ZA"/>
              </w:rPr>
            </w:pPr>
            <w:r w:rsidRPr="00900A95">
              <w:rPr>
                <w:sz w:val="22"/>
                <w:szCs w:val="22"/>
              </w:rPr>
              <w:t>7%</w:t>
            </w:r>
          </w:p>
        </w:tc>
        <w:tc>
          <w:tcPr>
            <w:tcW w:w="3681" w:type="dxa"/>
            <w:vMerge/>
            <w:tcBorders>
              <w:bottom w:val="single" w:sz="12" w:space="0" w:color="76923C"/>
            </w:tcBorders>
            <w:shd w:val="clear" w:color="auto" w:fill="auto"/>
            <w:noWrap/>
            <w:vAlign w:val="center"/>
          </w:tcPr>
          <w:p w:rsidR="00075B18" w:rsidRPr="00900A95" w:rsidRDefault="00075B18" w:rsidP="00117562">
            <w:pPr>
              <w:keepLines/>
              <w:rPr>
                <w:sz w:val="22"/>
                <w:szCs w:val="22"/>
                <w:lang w:eastAsia="en-ZA"/>
              </w:rPr>
            </w:pPr>
          </w:p>
        </w:tc>
      </w:tr>
      <w:tr w:rsidR="0047702D" w:rsidRPr="00900A95" w:rsidTr="0047702D">
        <w:trPr>
          <w:trHeight w:val="64"/>
          <w:jc w:val="center"/>
        </w:trPr>
        <w:tc>
          <w:tcPr>
            <w:tcW w:w="2557" w:type="dxa"/>
            <w:tcBorders>
              <w:top w:val="single" w:sz="12" w:space="0" w:color="76923C"/>
            </w:tcBorders>
            <w:shd w:val="clear" w:color="auto" w:fill="EAF1DD" w:themeFill="accent3" w:themeFillTint="33"/>
            <w:noWrap/>
            <w:vAlign w:val="center"/>
          </w:tcPr>
          <w:p w:rsidR="0047702D" w:rsidRPr="00900A95" w:rsidRDefault="004D7B61" w:rsidP="00117562">
            <w:pPr>
              <w:keepLines/>
              <w:spacing w:before="40" w:after="40"/>
              <w:rPr>
                <w:sz w:val="20"/>
                <w:szCs w:val="20"/>
                <w:lang w:eastAsia="en-ZA"/>
              </w:rPr>
            </w:pPr>
            <w:r w:rsidRPr="00900A95">
              <w:rPr>
                <w:b/>
                <w:bCs/>
                <w:i/>
                <w:iCs/>
                <w:sz w:val="22"/>
                <w:szCs w:val="22"/>
              </w:rPr>
              <w:t>Total PAs and MPAs</w:t>
            </w:r>
          </w:p>
        </w:tc>
        <w:tc>
          <w:tcPr>
            <w:tcW w:w="1276" w:type="dxa"/>
            <w:tcBorders>
              <w:top w:val="single" w:sz="12" w:space="0" w:color="76923C"/>
            </w:tcBorders>
            <w:shd w:val="clear" w:color="auto" w:fill="EAF1DD" w:themeFill="accent3" w:themeFillTint="33"/>
            <w:noWrap/>
            <w:vAlign w:val="center"/>
          </w:tcPr>
          <w:p w:rsidR="0047702D" w:rsidRPr="00900A95" w:rsidRDefault="004D7B61" w:rsidP="00117562">
            <w:pPr>
              <w:keepLines/>
              <w:spacing w:before="40" w:after="40"/>
              <w:jc w:val="center"/>
              <w:rPr>
                <w:sz w:val="22"/>
                <w:szCs w:val="22"/>
              </w:rPr>
            </w:pPr>
            <w:r w:rsidRPr="00900A95">
              <w:rPr>
                <w:b/>
                <w:bCs/>
                <w:i/>
                <w:iCs/>
                <w:sz w:val="22"/>
                <w:szCs w:val="22"/>
              </w:rPr>
              <w:t>47</w:t>
            </w:r>
          </w:p>
        </w:tc>
        <w:tc>
          <w:tcPr>
            <w:tcW w:w="1139" w:type="dxa"/>
            <w:tcBorders>
              <w:top w:val="single" w:sz="12" w:space="0" w:color="76923C"/>
            </w:tcBorders>
            <w:shd w:val="clear" w:color="auto" w:fill="EAF1DD" w:themeFill="accent3" w:themeFillTint="33"/>
            <w:noWrap/>
            <w:vAlign w:val="center"/>
          </w:tcPr>
          <w:p w:rsidR="0047702D" w:rsidRPr="00900A95" w:rsidRDefault="004D7B61" w:rsidP="00117562">
            <w:pPr>
              <w:keepLines/>
              <w:spacing w:before="40" w:after="40"/>
              <w:jc w:val="right"/>
              <w:rPr>
                <w:sz w:val="22"/>
                <w:szCs w:val="22"/>
              </w:rPr>
            </w:pPr>
            <w:r w:rsidRPr="00900A95">
              <w:rPr>
                <w:b/>
                <w:bCs/>
                <w:i/>
                <w:iCs/>
                <w:sz w:val="22"/>
                <w:szCs w:val="22"/>
              </w:rPr>
              <w:t>58,696</w:t>
            </w:r>
          </w:p>
        </w:tc>
        <w:tc>
          <w:tcPr>
            <w:tcW w:w="987" w:type="dxa"/>
            <w:tcBorders>
              <w:top w:val="single" w:sz="12" w:space="0" w:color="76923C"/>
            </w:tcBorders>
            <w:shd w:val="clear" w:color="auto" w:fill="EAF1DD" w:themeFill="accent3" w:themeFillTint="33"/>
            <w:noWrap/>
            <w:vAlign w:val="center"/>
          </w:tcPr>
          <w:p w:rsidR="0047702D" w:rsidRPr="00900A95" w:rsidRDefault="004D7B61" w:rsidP="00117562">
            <w:pPr>
              <w:keepLines/>
              <w:spacing w:before="40" w:after="40"/>
              <w:jc w:val="right"/>
              <w:rPr>
                <w:sz w:val="22"/>
                <w:szCs w:val="22"/>
              </w:rPr>
            </w:pPr>
            <w:r w:rsidRPr="00900A95">
              <w:rPr>
                <w:b/>
                <w:bCs/>
                <w:i/>
                <w:iCs/>
                <w:sz w:val="22"/>
                <w:szCs w:val="22"/>
              </w:rPr>
              <w:t>13,460</w:t>
            </w:r>
          </w:p>
        </w:tc>
        <w:tc>
          <w:tcPr>
            <w:tcW w:w="992" w:type="dxa"/>
            <w:tcBorders>
              <w:top w:val="single" w:sz="12" w:space="0" w:color="76923C"/>
            </w:tcBorders>
            <w:shd w:val="clear" w:color="auto" w:fill="EAF1DD" w:themeFill="accent3" w:themeFillTint="33"/>
            <w:noWrap/>
            <w:vAlign w:val="center"/>
          </w:tcPr>
          <w:p w:rsidR="0047702D" w:rsidRPr="00900A95" w:rsidRDefault="004D7B61" w:rsidP="00117562">
            <w:pPr>
              <w:keepLines/>
              <w:spacing w:before="40" w:after="40"/>
              <w:jc w:val="right"/>
              <w:rPr>
                <w:sz w:val="22"/>
                <w:szCs w:val="22"/>
              </w:rPr>
            </w:pPr>
            <w:r w:rsidRPr="00900A95">
              <w:rPr>
                <w:b/>
                <w:bCs/>
                <w:i/>
                <w:iCs/>
                <w:sz w:val="22"/>
                <w:szCs w:val="22"/>
              </w:rPr>
              <w:t>100%</w:t>
            </w:r>
          </w:p>
        </w:tc>
        <w:tc>
          <w:tcPr>
            <w:tcW w:w="3681" w:type="dxa"/>
            <w:tcBorders>
              <w:top w:val="single" w:sz="12" w:space="0" w:color="76923C"/>
            </w:tcBorders>
            <w:shd w:val="clear" w:color="auto" w:fill="EAF1DD" w:themeFill="accent3" w:themeFillTint="33"/>
            <w:noWrap/>
            <w:vAlign w:val="center"/>
          </w:tcPr>
          <w:p w:rsidR="0047702D" w:rsidRPr="00900A95" w:rsidRDefault="004D7B61" w:rsidP="00D561EE">
            <w:pPr>
              <w:keepLines/>
              <w:rPr>
                <w:sz w:val="19"/>
                <w:szCs w:val="19"/>
                <w:lang w:eastAsia="en-ZA"/>
              </w:rPr>
            </w:pPr>
            <w:r w:rsidRPr="00900A95">
              <w:rPr>
                <w:sz w:val="19"/>
                <w:szCs w:val="19"/>
                <w:lang w:eastAsia="en-ZA"/>
              </w:rPr>
              <w:t xml:space="preserve">The total hectarage of the PA/MPA </w:t>
            </w:r>
            <w:r w:rsidR="00D561EE" w:rsidRPr="00900A95">
              <w:rPr>
                <w:sz w:val="19"/>
                <w:szCs w:val="19"/>
                <w:lang w:eastAsia="en-ZA"/>
              </w:rPr>
              <w:t>network</w:t>
            </w:r>
            <w:r w:rsidRPr="00900A95">
              <w:rPr>
                <w:sz w:val="19"/>
                <w:szCs w:val="19"/>
                <w:lang w:eastAsia="en-ZA"/>
              </w:rPr>
              <w:t xml:space="preserve"> is 72,156 ha of land and seascapes.</w:t>
            </w:r>
          </w:p>
        </w:tc>
      </w:tr>
    </w:tbl>
    <w:p w:rsidR="00075B18" w:rsidRPr="00900A95" w:rsidRDefault="00075B18" w:rsidP="00075B18">
      <w:pPr>
        <w:pStyle w:val="NumberedParas0"/>
        <w:numPr>
          <w:ilvl w:val="0"/>
          <w:numId w:val="0"/>
        </w:numPr>
      </w:pPr>
    </w:p>
    <w:p w:rsidR="008C7096" w:rsidRPr="00900A95" w:rsidRDefault="003A11DC" w:rsidP="008C7096">
      <w:pPr>
        <w:pStyle w:val="NumberedParas0"/>
      </w:pPr>
      <w:bookmarkStart w:id="18" w:name="_Ref237401606"/>
      <w:smartTag w:uri="urn:schemas-microsoft-com:office:smarttags" w:element="place">
        <w:smartTag w:uri="urn:schemas-microsoft-com:office:smarttags" w:element="country-region">
          <w:r w:rsidRPr="00900A95">
            <w:t>Cape Verde</w:t>
          </w:r>
        </w:smartTag>
      </w:smartTag>
      <w:r w:rsidRPr="00900A95">
        <w:t xml:space="preserve">’s national PA network can be divided into: (1) a terrestrial sub-set and (2) a coastal/marine one, with respect to the biome they seek to provide protection to. The terrestrial sub-set comprises 20 sites that were legally established in 2003, totalling 30,048 hectares, which corresponds to 7.5% of the country’s land surface. Eight of </w:t>
      </w:r>
      <w:smartTag w:uri="urn:schemas-microsoft-com:office:smarttags" w:element="country-region">
        <w:r w:rsidRPr="00900A95">
          <w:t>Cape Verde</w:t>
        </w:r>
      </w:smartTag>
      <w:r w:rsidRPr="00900A95">
        <w:t xml:space="preserve">’s islands have terrestrial PAs, the largest one being on Fogo (Chã das </w:t>
      </w:r>
      <w:smartTag w:uri="urn:schemas-microsoft-com:office:smarttags" w:element="place">
        <w:smartTag w:uri="urn:schemas-microsoft-com:office:smarttags" w:element="PlaceName">
          <w:r w:rsidRPr="00900A95">
            <w:t>Caldeiras</w:t>
          </w:r>
        </w:smartTag>
        <w:r w:rsidRPr="00900A95">
          <w:t xml:space="preserve"> </w:t>
        </w:r>
        <w:smartTag w:uri="urn:schemas-microsoft-com:office:smarttags" w:element="PlaceName">
          <w:r w:rsidRPr="00900A95">
            <w:t>Natural</w:t>
          </w:r>
        </w:smartTag>
        <w:r w:rsidRPr="00900A95">
          <w:t xml:space="preserve"> </w:t>
        </w:r>
        <w:smartTag w:uri="urn:schemas-microsoft-com:office:smarttags" w:element="PlaceType">
          <w:r w:rsidRPr="00900A95">
            <w:t>Park</w:t>
          </w:r>
        </w:smartTag>
      </w:smartTag>
      <w:r w:rsidRPr="00900A95">
        <w:t xml:space="preserve"> with 8,469 hectares); this particular PA includes the crater of the island’s volcano, which is still active.</w:t>
      </w:r>
      <w:r w:rsidRPr="00900A95">
        <w:rPr>
          <w:rStyle w:val="FootnoteReference"/>
        </w:rPr>
        <w:footnoteReference w:id="6"/>
      </w:r>
      <w:r w:rsidRPr="00900A95">
        <w:t xml:space="preserve"> Of all the terrestrial PAs, only two sites were effectively made operational so far.</w:t>
      </w:r>
      <w:r w:rsidRPr="00900A95">
        <w:rPr>
          <w:rStyle w:val="FootnoteReference"/>
        </w:rPr>
        <w:footnoteReference w:id="7"/>
      </w:r>
      <w:r w:rsidR="00654AF2" w:rsidRPr="00900A95">
        <w:t xml:space="preserve"> </w:t>
      </w:r>
      <w:r w:rsidRPr="00900A95">
        <w:t xml:space="preserve">These are the Natural Parks of Serra Malagueta on </w:t>
      </w:r>
      <w:smartTag w:uri="urn:schemas-microsoft-com:office:smarttags" w:element="PlaceName">
        <w:r w:rsidRPr="00900A95">
          <w:t>Santiago</w:t>
        </w:r>
      </w:smartTag>
      <w:r w:rsidRPr="00900A95">
        <w:t xml:space="preserve"> </w:t>
      </w:r>
      <w:smartTag w:uri="urn:schemas-microsoft-com:office:smarttags" w:element="PlaceType">
        <w:r w:rsidRPr="00900A95">
          <w:t>Island</w:t>
        </w:r>
      </w:smartTag>
      <w:r w:rsidRPr="00900A95">
        <w:t xml:space="preserve"> (1,200 hectares) and of Monte Gordo on </w:t>
      </w:r>
      <w:smartTag w:uri="urn:schemas-microsoft-com:office:smarttags" w:element="place">
        <w:smartTag w:uri="urn:schemas-microsoft-com:office:smarttags" w:element="PlaceName">
          <w:r w:rsidRPr="00900A95">
            <w:t>São</w:t>
          </w:r>
        </w:smartTag>
        <w:r w:rsidRPr="00900A95">
          <w:t xml:space="preserve"> </w:t>
        </w:r>
        <w:smartTag w:uri="urn:schemas-microsoft-com:office:smarttags" w:element="PlaceName">
          <w:r w:rsidRPr="00900A95">
            <w:t>Nicolau</w:t>
          </w:r>
        </w:smartTag>
        <w:r w:rsidRPr="00900A95">
          <w:t xml:space="preserve"> </w:t>
        </w:r>
        <w:smartTag w:uri="urn:schemas-microsoft-com:office:smarttags" w:element="PlaceType">
          <w:r w:rsidRPr="00900A95">
            <w:t>Island</w:t>
          </w:r>
        </w:smartTag>
      </w:smartTag>
      <w:r w:rsidRPr="00900A95">
        <w:t xml:space="preserve"> (2,500 hectares). The operationalisation of these sites was achieved through the support of a UNDP/GEF Biodiversity project.</w:t>
      </w:r>
      <w:r w:rsidRPr="00900A95">
        <w:rPr>
          <w:rStyle w:val="FootnoteReference"/>
        </w:rPr>
        <w:footnoteReference w:id="8"/>
      </w:r>
      <w:r w:rsidRPr="00900A95">
        <w:t xml:space="preserve"> Together, the Natural Parks of Serra Malagueta and Monte Gordo represent no more than 12% of the total area of the terrestrial sub-set of PAs and only 6% of the total area of land and seascape that form part of </w:t>
      </w:r>
      <w:smartTag w:uri="urn:schemas-microsoft-com:office:smarttags" w:element="place">
        <w:smartTag w:uri="urn:schemas-microsoft-com:office:smarttags" w:element="country-region">
          <w:r w:rsidRPr="00900A95">
            <w:t>Cape Verde</w:t>
          </w:r>
        </w:smartTag>
      </w:smartTag>
      <w:r w:rsidRPr="00900A95">
        <w:t xml:space="preserve">’s PA System; in total, a fraction of the overall PA estate. Most of the terrestrial PAs are located in high altitude areas and play an important role in moist condensation, precipitation and in the protection of watersheds. They contain relict native vegetation, including an important assemblage of endemic plants. Sites also support important avian species and herptofauna. Some of these areas, however, have been managed for decades as ‘forestry perimeters’ and have been invaded, to varying degrees, by exotic species of plants, some of which are classified as invasive alien species (IAS). Many terrestrial sites are difficult to access (only through rough trails) and are generally well protected, even without management intervention, while others suffer significant pressure from surrounding communities. </w:t>
      </w:r>
      <w:bookmarkEnd w:id="18"/>
    </w:p>
    <w:p w:rsidR="008C7096" w:rsidRPr="00900A95" w:rsidRDefault="008C7096" w:rsidP="008C7096">
      <w:pPr>
        <w:pStyle w:val="NumberedParas0"/>
        <w:numPr>
          <w:ilvl w:val="0"/>
          <w:numId w:val="0"/>
        </w:numPr>
      </w:pPr>
    </w:p>
    <w:p w:rsidR="00F8170D" w:rsidRPr="00900A95" w:rsidRDefault="00DC1AE8" w:rsidP="00AA3363">
      <w:pPr>
        <w:pStyle w:val="NumberedParas0"/>
      </w:pPr>
      <w:bookmarkStart w:id="19" w:name="_Ref238614864"/>
      <w:r w:rsidRPr="00DC1AE8">
        <w:rPr>
          <w:lang w:eastAsia="en-ZA"/>
        </w:rPr>
        <w:pict>
          <v:shapetype id="_x0000_t202" coordsize="21600,21600" o:spt="202" path="m,l,21600r21600,l21600,xe">
            <v:stroke joinstyle="miter"/>
            <v:path gradientshapeok="t" o:connecttype="rect"/>
          </v:shapetype>
          <v:shape id="_x0000_s1067" type="#_x0000_t202" style="position:absolute;left:0;text-align:left;margin-left:-3.2pt;margin-top:4.5pt;width:477.1pt;height:512.05pt;z-index:251658240;mso-wrap-distance-left:14.2pt;mso-wrap-distance-top:14.2pt;mso-wrap-distance-right:14.2pt;mso-wrap-distance-bottom:14.2pt;mso-width-relative:margin;mso-height-relative:margin" strokecolor="#c2d69b" strokeweight="1pt">
            <v:fill color2="#d6e3bc" focusposition="1" focussize="" focus="100%" type="gradient"/>
            <v:shadow on="t" type="perspective" color="#4e6128" opacity=".5" offset="1pt" offset2="-3pt"/>
            <v:textbox style="mso-next-textbox:#_x0000_s1067">
              <w:txbxContent>
                <w:p w:rsidR="000050EA" w:rsidRPr="00900A95" w:rsidRDefault="000050EA" w:rsidP="001932D0">
                  <w:pPr>
                    <w:pStyle w:val="Caption"/>
                    <w:shd w:val="clear" w:color="auto" w:fill="C2D69B"/>
                  </w:pPr>
                  <w:bookmarkStart w:id="20" w:name="_Ref238397817"/>
                  <w:bookmarkStart w:id="21" w:name="_Ref238463988"/>
                  <w:smartTag w:uri="urn:schemas-microsoft-com:office:smarttags" w:element="Street">
                    <w:r w:rsidRPr="00900A95">
                      <w:t>Box</w:t>
                    </w:r>
                  </w:smartTag>
                  <w:r w:rsidRPr="00900A95">
                    <w:t xml:space="preserve"> </w:t>
                  </w:r>
                  <w:fldSimple w:instr=" SEQ Box \* ARABIC ">
                    <w:r w:rsidRPr="00900A95">
                      <w:rPr>
                        <w:noProof/>
                      </w:rPr>
                      <w:t>1</w:t>
                    </w:r>
                  </w:fldSimple>
                  <w:bookmarkEnd w:id="20"/>
                  <w:r w:rsidRPr="00900A95">
                    <w:t>. Results from the Phase I UNDP/GEF Terrestrial Protected Area Project</w:t>
                  </w:r>
                  <w:bookmarkEnd w:id="21"/>
                </w:p>
                <w:p w:rsidR="000050EA" w:rsidRPr="00900A95" w:rsidRDefault="000050EA" w:rsidP="00117562">
                  <w:pPr>
                    <w:spacing w:before="100" w:after="100"/>
                    <w:jc w:val="center"/>
                    <w:rPr>
                      <w:rFonts w:ascii="Garamond" w:hAnsi="Garamond"/>
                      <w:sz w:val="21"/>
                      <w:szCs w:val="21"/>
                    </w:rPr>
                  </w:pPr>
                  <w:r w:rsidRPr="00900A95">
                    <w:rPr>
                      <w:rFonts w:ascii="Garamond" w:hAnsi="Garamond"/>
                      <w:sz w:val="21"/>
                      <w:szCs w:val="21"/>
                    </w:rPr>
                    <w:t>Planned as a phased programme, the GEF approved the first of two phases of the project “</w:t>
                  </w:r>
                  <w:r w:rsidRPr="00900A95">
                    <w:rPr>
                      <w:rFonts w:ascii="Garamond" w:hAnsi="Garamond"/>
                      <w:i/>
                      <w:sz w:val="21"/>
                      <w:szCs w:val="21"/>
                    </w:rPr>
                    <w:t>Integrated participatory ecosystem management in and around protected areas</w:t>
                  </w:r>
                  <w:r w:rsidRPr="00900A95">
                    <w:rPr>
                      <w:rFonts w:ascii="Garamond" w:hAnsi="Garamond"/>
                      <w:sz w:val="21"/>
                      <w:szCs w:val="21"/>
                    </w:rPr>
                    <w:t xml:space="preserve">”, which has been under implementation since 2003 and is scheduled to reach the end of Phase I in mid-2009. In the current context, there will not be a “Phase II project” concentrating on terrestrial areas only. Instead, this project proposal (‘Consolidation of PAs’) will focus on the same terrestrial sites that would have been targeted by a phase II intervention, but will also incorporate marine sites, in a broader effort to consolidate Cape Verde’s protected area system. The following key results have been achieved through the implementation of the Phase I project: </w:t>
                  </w:r>
                  <w:r w:rsidRPr="00900A95">
                    <w:rPr>
                      <w:rFonts w:ascii="Garamond" w:hAnsi="Garamond"/>
                      <w:i/>
                      <w:sz w:val="21"/>
                      <w:szCs w:val="21"/>
                    </w:rPr>
                    <w:t>(1)</w:t>
                  </w:r>
                  <w:r w:rsidRPr="00900A95">
                    <w:rPr>
                      <w:rFonts w:ascii="Garamond" w:hAnsi="Garamond"/>
                      <w:sz w:val="21"/>
                      <w:szCs w:val="21"/>
                    </w:rPr>
                    <w:t xml:space="preserve"> establishment of the two first PAs in the country with management planning &amp; structures, site committees, trained staff and equipment; </w:t>
                  </w:r>
                  <w:r w:rsidRPr="00900A95">
                    <w:rPr>
                      <w:rFonts w:ascii="Garamond" w:hAnsi="Garamond"/>
                      <w:i/>
                      <w:sz w:val="21"/>
                      <w:szCs w:val="21"/>
                    </w:rPr>
                    <w:t>(2)</w:t>
                  </w:r>
                  <w:r w:rsidRPr="00900A95">
                    <w:rPr>
                      <w:rFonts w:ascii="Garamond" w:hAnsi="Garamond"/>
                      <w:sz w:val="21"/>
                      <w:szCs w:val="21"/>
                    </w:rPr>
                    <w:t xml:space="preserve"> establishment of a basic legal framework for PAs and legally establishing the current PA/MPA estate; </w:t>
                  </w:r>
                  <w:r w:rsidRPr="00900A95">
                    <w:rPr>
                      <w:rFonts w:ascii="Garamond" w:hAnsi="Garamond"/>
                      <w:i/>
                      <w:sz w:val="21"/>
                      <w:szCs w:val="21"/>
                    </w:rPr>
                    <w:t>(3)</w:t>
                  </w:r>
                  <w:r w:rsidRPr="00900A95">
                    <w:rPr>
                      <w:rFonts w:ascii="Garamond" w:hAnsi="Garamond"/>
                      <w:sz w:val="21"/>
                      <w:szCs w:val="21"/>
                    </w:rPr>
                    <w:t xml:space="preserve"> piloting of participatory approaches to conservation involving adjacent communities and other stakeholders by promoting alternative livelihoods and awareness-raising at all levels; </w:t>
                  </w:r>
                  <w:r w:rsidRPr="00900A95">
                    <w:rPr>
                      <w:rFonts w:ascii="Garamond" w:hAnsi="Garamond"/>
                      <w:i/>
                      <w:sz w:val="21"/>
                      <w:szCs w:val="21"/>
                    </w:rPr>
                    <w:t>(4)</w:t>
                  </w:r>
                  <w:r w:rsidRPr="00900A95">
                    <w:rPr>
                      <w:rFonts w:ascii="Garamond" w:hAnsi="Garamond"/>
                      <w:sz w:val="21"/>
                      <w:szCs w:val="21"/>
                    </w:rPr>
                    <w:t xml:space="preserve"> establishment of the framework for an enhanced fight against IAS in and around terr. PAs; and </w:t>
                  </w:r>
                  <w:r w:rsidRPr="00900A95">
                    <w:rPr>
                      <w:rFonts w:ascii="Garamond" w:hAnsi="Garamond"/>
                      <w:i/>
                      <w:sz w:val="21"/>
                      <w:szCs w:val="21"/>
                    </w:rPr>
                    <w:t>(5)</w:t>
                  </w:r>
                  <w:r w:rsidRPr="00900A95">
                    <w:rPr>
                      <w:rFonts w:ascii="Garamond" w:hAnsi="Garamond"/>
                      <w:sz w:val="21"/>
                      <w:szCs w:val="21"/>
                    </w:rPr>
                    <w:t xml:space="preserve"> completion of feasibility studies for the creation of a dedicated institution for PA management.</w:t>
                  </w:r>
                  <w:r w:rsidRPr="00900A95" w:rsidDel="002F1531">
                    <w:rPr>
                      <w:rFonts w:ascii="Garamond" w:hAnsi="Garamond"/>
                      <w:sz w:val="21"/>
                      <w:szCs w:val="21"/>
                    </w:rPr>
                    <w:t xml:space="preserve"> </w:t>
                  </w:r>
                </w:p>
                <w:p w:rsidR="000050EA" w:rsidRPr="00900A95" w:rsidRDefault="000050EA" w:rsidP="00117562">
                  <w:pPr>
                    <w:spacing w:before="100" w:after="100"/>
                    <w:jc w:val="center"/>
                    <w:rPr>
                      <w:rFonts w:ascii="Garamond" w:hAnsi="Garamond"/>
                      <w:sz w:val="21"/>
                      <w:szCs w:val="21"/>
                    </w:rPr>
                  </w:pPr>
                  <w:r w:rsidRPr="00900A95">
                    <w:rPr>
                      <w:rFonts w:ascii="Garamond" w:hAnsi="Garamond"/>
                      <w:sz w:val="21"/>
                      <w:szCs w:val="21"/>
                    </w:rPr>
                    <w:t xml:space="preserve">The project had its terminal evaluation in August 2009. It was rated ‘Satisfacfory’ with </w:t>
                  </w:r>
                  <w:r w:rsidRPr="00900A95">
                    <w:rPr>
                      <w:rFonts w:ascii="Garamond" w:hAnsi="Garamond"/>
                      <w:i/>
                      <w:sz w:val="21"/>
                      <w:szCs w:val="21"/>
                    </w:rPr>
                    <w:t>“[r]emarkable achievements and progress but need for more strategic planning, and for more sustainability-inducing focus</w:t>
                  </w:r>
                  <w:r w:rsidRPr="00900A95">
                    <w:rPr>
                      <w:rFonts w:ascii="Garamond" w:hAnsi="Garamond"/>
                      <w:sz w:val="21"/>
                      <w:szCs w:val="21"/>
                    </w:rPr>
                    <w:t>” In summary, the evaluation concluded the following:</w:t>
                  </w:r>
                </w:p>
                <w:p w:rsidR="000050EA" w:rsidRPr="00900A95" w:rsidRDefault="000050EA">
                  <w:pPr>
                    <w:pStyle w:val="ListParagraph"/>
                    <w:numPr>
                      <w:ilvl w:val="0"/>
                      <w:numId w:val="59"/>
                    </w:numPr>
                    <w:spacing w:before="100" w:after="100"/>
                    <w:ind w:left="360"/>
                    <w:rPr>
                      <w:rFonts w:ascii="Garamond" w:hAnsi="Garamond"/>
                      <w:i/>
                      <w:sz w:val="20"/>
                      <w:szCs w:val="22"/>
                    </w:rPr>
                  </w:pPr>
                  <w:r w:rsidRPr="00900A95">
                    <w:rPr>
                      <w:rFonts w:ascii="Garamond" w:hAnsi="Garamond"/>
                      <w:i/>
                      <w:sz w:val="20"/>
                      <w:szCs w:val="22"/>
                    </w:rPr>
                    <w:t xml:space="preserve">“It is evident that the project had a number of impressive results. Most importantly, the project has created the first two protected areas in Cape Verde, established the conditions for their function, and initiated activities for enabling integrated co-management of natural resources in and around them. Comprehensive baseline information was compiled and management plans were elaborated and adopted for the two parks. Moreover, the project has successfully introduced the concepts of protected areas and sustainable management of natural resources, as key and feasible instruments for conservation of nationally and globally important biodiversity in Cape Verde, with overwhelming support of decision makers, key stakeholders, and the general public. The project has created several valuable assets for biodiversity conservation in Cape Verde. These include mainly: the support achieved at all levels for the protected areas concept; the two established pilot protected areas; the involved communities’ support to their integration in sustainable management practices; and maybe most important – a team of committed, capacitated and highly motivated national technical staff, capable and willing to take the leadership in developing a network of protected areas in the country. </w:t>
                  </w:r>
                </w:p>
                <w:p w:rsidR="000050EA" w:rsidRPr="00900A95" w:rsidRDefault="000050EA">
                  <w:pPr>
                    <w:pStyle w:val="ListParagraph"/>
                    <w:numPr>
                      <w:ilvl w:val="0"/>
                      <w:numId w:val="59"/>
                    </w:numPr>
                    <w:spacing w:before="100" w:after="100"/>
                    <w:ind w:left="360"/>
                    <w:rPr>
                      <w:rFonts w:ascii="Garamond" w:hAnsi="Garamond"/>
                      <w:i/>
                      <w:sz w:val="20"/>
                      <w:szCs w:val="22"/>
                    </w:rPr>
                  </w:pPr>
                  <w:r w:rsidRPr="00900A95">
                    <w:rPr>
                      <w:rFonts w:ascii="Garamond" w:hAnsi="Garamond"/>
                      <w:i/>
                      <w:sz w:val="20"/>
                      <w:szCs w:val="22"/>
                    </w:rPr>
                    <w:t xml:space="preserve">“The main weakness of the project is embedded in its weak exit strategy, combined with the lack of sufficient focus on up-streaming and strategically planned activities, and on sustainability-inducing activities, through the project’s implementation. It should be noted though that the project was designed as Phase I to be followed by Phase II, and therefore an exit strategy was not required at the design stage. However, it is essential to pay attention and provide an immediate response to the serious risks resulting from the later replacement of the Phase II with another follow up project, and especially from the unplanned time gap between the two projects. If continuity and sustainability of the project achievements will not be maintained and strengthened through dedicated follow-up project/s and activities, there is a high risk for their rapid degradation, resulting with adverse impacts, and a long-term loss of national confidence in the process.  </w:t>
                  </w:r>
                </w:p>
                <w:p w:rsidR="000050EA" w:rsidRPr="00900A95" w:rsidRDefault="000050EA">
                  <w:pPr>
                    <w:pStyle w:val="ListParagraph"/>
                    <w:numPr>
                      <w:ilvl w:val="0"/>
                      <w:numId w:val="59"/>
                    </w:numPr>
                    <w:spacing w:before="100" w:after="100"/>
                    <w:ind w:left="360"/>
                    <w:rPr>
                      <w:rFonts w:ascii="Garamond" w:hAnsi="Garamond"/>
                      <w:i/>
                      <w:sz w:val="20"/>
                      <w:szCs w:val="22"/>
                    </w:rPr>
                  </w:pPr>
                  <w:r w:rsidRPr="00900A95">
                    <w:rPr>
                      <w:rFonts w:ascii="Garamond" w:hAnsi="Garamond"/>
                      <w:i/>
                      <w:sz w:val="20"/>
                      <w:szCs w:val="22"/>
                    </w:rPr>
                    <w:t>“Almost all of the stakeholders interviewed for this evaluation, were of the opinion that the project failed to secure the long-term continuity and sustainability of its results and achievements. Sustainability of most of the achievements listed above will therefore depend on follow-up activities. If such measures will be taken, through specific dedicated activities, as well as integrated in the follow-up project design and activities, the important impacts of the [Cape Verde’s Protected Area Project] Phase I results can be maintained and their continuity can be secured.”</w:t>
                  </w:r>
                </w:p>
                <w:p w:rsidR="000050EA" w:rsidRPr="00BA7E77" w:rsidRDefault="000050EA" w:rsidP="00732FCC">
                  <w:pPr>
                    <w:shd w:val="clear" w:color="auto" w:fill="C2D69B"/>
                    <w:jc w:val="center"/>
                    <w:rPr>
                      <w:rFonts w:ascii="Garamond" w:hAnsi="Garamond"/>
                      <w:sz w:val="16"/>
                      <w:szCs w:val="16"/>
                    </w:rPr>
                  </w:pPr>
                  <w:r w:rsidRPr="00900A95">
                    <w:rPr>
                      <w:rFonts w:ascii="Garamond" w:hAnsi="Garamond"/>
                      <w:b/>
                      <w:i/>
                      <w:sz w:val="18"/>
                      <w:szCs w:val="16"/>
                    </w:rPr>
                    <w:t xml:space="preserve">For more information, refer to the project’s website: </w:t>
                  </w:r>
                  <w:hyperlink r:id="rId16" w:history="1">
                    <w:r w:rsidRPr="00900A95">
                      <w:rPr>
                        <w:rStyle w:val="Hyperlink"/>
                        <w:rFonts w:ascii="Garamond" w:hAnsi="Garamond"/>
                        <w:sz w:val="18"/>
                        <w:szCs w:val="16"/>
                      </w:rPr>
                      <w:t>www.areasprotegidas.cv</w:t>
                    </w:r>
                  </w:hyperlink>
                  <w:r>
                    <w:rPr>
                      <w:rFonts w:ascii="Garamond" w:hAnsi="Garamond"/>
                      <w:sz w:val="16"/>
                      <w:szCs w:val="16"/>
                    </w:rPr>
                    <w:t xml:space="preserve"> </w:t>
                  </w:r>
                </w:p>
              </w:txbxContent>
            </v:textbox>
            <w10:wrap type="square"/>
          </v:shape>
        </w:pict>
      </w:r>
      <w:r w:rsidR="003A11DC" w:rsidRPr="00900A95">
        <w:t xml:space="preserve"> As for the coastal and marine sub-set of the PA network (hereby generically defined as MPAs), 27 sites were gazetted in 2003, comprising 42,109 hectares of coastal land and seascapes (respectively 13,460 and 27,199 hectares). Nine (09) of these sites, comprising more than half of the total area of the MPAs, are located on </w:t>
      </w:r>
      <w:smartTag w:uri="urn:schemas-microsoft-com:office:smarttags" w:element="place">
        <w:smartTag w:uri="urn:schemas-microsoft-com:office:smarttags" w:element="PlaceName">
          <w:r w:rsidR="003A11DC" w:rsidRPr="00900A95">
            <w:t>Boavista</w:t>
          </w:r>
        </w:smartTag>
        <w:r w:rsidR="003A11DC" w:rsidRPr="00900A95">
          <w:t xml:space="preserve"> </w:t>
        </w:r>
        <w:smartTag w:uri="urn:schemas-microsoft-com:office:smarttags" w:element="PlaceType">
          <w:r w:rsidR="003A11DC" w:rsidRPr="00900A95">
            <w:t>Island</w:t>
          </w:r>
        </w:smartTag>
      </w:smartTag>
      <w:r w:rsidR="003A11DC" w:rsidRPr="00900A95">
        <w:t>. The others are located on the Maio and Sal islands.</w:t>
      </w:r>
      <w:r w:rsidR="003A11DC" w:rsidRPr="00900A95">
        <w:rPr>
          <w:rStyle w:val="FootnoteReference"/>
        </w:rPr>
        <w:footnoteReference w:id="9"/>
      </w:r>
      <w:r w:rsidR="003A11DC" w:rsidRPr="00900A95">
        <w:t xml:space="preserve"> The uninhabited </w:t>
      </w:r>
      <w:smartTag w:uri="urn:schemas-microsoft-com:office:smarttags" w:element="place">
        <w:smartTag w:uri="urn:schemas-microsoft-com:office:smarttags" w:element="PlaceType">
          <w:r w:rsidR="003A11DC" w:rsidRPr="00900A95">
            <w:t>island</w:t>
          </w:r>
        </w:smartTag>
        <w:r w:rsidR="003A11DC" w:rsidRPr="00900A95">
          <w:t xml:space="preserve"> of </w:t>
        </w:r>
        <w:smartTag w:uri="urn:schemas-microsoft-com:office:smarttags" w:element="PlaceName">
          <w:r w:rsidR="003A11DC" w:rsidRPr="00900A95">
            <w:t>Santa Luzia</w:t>
          </w:r>
        </w:smartTag>
      </w:smartTag>
      <w:r w:rsidR="003A11DC" w:rsidRPr="00900A95">
        <w:t xml:space="preserve"> is an MPA in its entirety</w:t>
      </w:r>
      <w:r w:rsidR="00AB736D" w:rsidRPr="00900A95">
        <w:t xml:space="preserve"> with</w:t>
      </w:r>
      <w:r w:rsidR="003A11DC" w:rsidRPr="00900A95">
        <w:t xml:space="preserve"> 3,500 hectares. The same applies to a few islets (Rombo, Branco and Raso). One MPA is exclusively marine (the Marine Natural Reserve of Baía da Murdeira with 2,067 hectares of seascape).</w:t>
      </w:r>
      <w:r w:rsidR="003A11DC" w:rsidRPr="00900A95">
        <w:rPr>
          <w:rStyle w:val="FootnoteReference"/>
        </w:rPr>
        <w:footnoteReference w:id="10"/>
      </w:r>
      <w:r w:rsidR="003A11DC" w:rsidRPr="00900A95">
        <w:t xml:space="preserve"> Except for Santa Luzia, which counts on a management plan and access restrictions enforced by the Coast Guard, no other MPA in </w:t>
      </w:r>
      <w:smartTag w:uri="urn:schemas-microsoft-com:office:smarttags" w:element="place">
        <w:smartTag w:uri="urn:schemas-microsoft-com:office:smarttags" w:element="country-region">
          <w:r w:rsidR="003A11DC" w:rsidRPr="00900A95">
            <w:t>Cape Verde</w:t>
          </w:r>
        </w:smartTag>
      </w:smartTag>
      <w:r w:rsidR="003A11DC" w:rsidRPr="00900A95">
        <w:t xml:space="preserve"> has so far been effectively operationalised. Experience in the management of MPAs is even more incipient than with terrestrial sites. Coastal land-use is rather intense in most of the </w:t>
      </w:r>
      <w:smartTag w:uri="urn:schemas-microsoft-com:office:smarttags" w:element="place">
        <w:smartTag w:uri="urn:schemas-microsoft-com:office:smarttags" w:element="country-region">
          <w:r w:rsidR="003A11DC" w:rsidRPr="00900A95">
            <w:t>Cape Verde</w:t>
          </w:r>
        </w:smartTag>
      </w:smartTag>
      <w:r w:rsidR="003A11DC" w:rsidRPr="00900A95">
        <w:t xml:space="preserve"> islands and therefore the establishment of MPAs will likely not be free from controversy. Furthermore, because the local fishing sector has not yet faced a serious scarcity crisis, the benefit of MPAs as nursing areas for fish and marine mammals has not yet been widely realised, except among members of the scientific community.</w:t>
      </w:r>
      <w:bookmarkEnd w:id="19"/>
    </w:p>
    <w:p w:rsidR="001D1908" w:rsidRPr="00900A95" w:rsidRDefault="001D1908" w:rsidP="001D1908">
      <w:pPr>
        <w:pStyle w:val="NumberedParas0"/>
        <w:numPr>
          <w:ilvl w:val="0"/>
          <w:numId w:val="0"/>
        </w:numPr>
      </w:pPr>
    </w:p>
    <w:p w:rsidR="00AA3363" w:rsidRPr="00900A95" w:rsidRDefault="00AA3363" w:rsidP="00AA3363">
      <w:pPr>
        <w:pStyle w:val="NumberedParas0"/>
        <w:numPr>
          <w:ilvl w:val="0"/>
          <w:numId w:val="0"/>
        </w:numPr>
      </w:pPr>
    </w:p>
    <w:p w:rsidR="00CF0AD5" w:rsidRPr="00900A95" w:rsidRDefault="00CF0AD5" w:rsidP="00AA3363">
      <w:pPr>
        <w:pStyle w:val="NumberedParas0"/>
        <w:numPr>
          <w:ilvl w:val="0"/>
          <w:numId w:val="0"/>
        </w:numPr>
      </w:pPr>
    </w:p>
    <w:p w:rsidR="00AA3363" w:rsidRPr="00900A95" w:rsidRDefault="00AA3363" w:rsidP="006B43C8">
      <w:pPr>
        <w:pStyle w:val="Heading4"/>
      </w:pPr>
      <w:bookmarkStart w:id="22" w:name="_Toc259737323"/>
      <w:r w:rsidRPr="00900A95">
        <w:t xml:space="preserve">Institutional, Policy and </w:t>
      </w:r>
      <w:r w:rsidR="00092312" w:rsidRPr="00900A95">
        <w:t xml:space="preserve">Regulatory </w:t>
      </w:r>
      <w:r w:rsidRPr="00900A95">
        <w:t>context</w:t>
      </w:r>
      <w:bookmarkEnd w:id="22"/>
    </w:p>
    <w:p w:rsidR="00AA3363" w:rsidRPr="00900A95" w:rsidRDefault="00AA3363" w:rsidP="00AA3363">
      <w:pPr>
        <w:pStyle w:val="NumberedParas0"/>
        <w:numPr>
          <w:ilvl w:val="0"/>
          <w:numId w:val="0"/>
        </w:numPr>
      </w:pPr>
    </w:p>
    <w:p w:rsidR="003A11DC" w:rsidRPr="00900A95" w:rsidRDefault="003A11DC" w:rsidP="003A11DC">
      <w:pPr>
        <w:pStyle w:val="NumberedParas0"/>
        <w:rPr>
          <w:rFonts w:eastAsia="MS Mincho"/>
        </w:rPr>
      </w:pPr>
      <w:r w:rsidRPr="00900A95">
        <w:t xml:space="preserve">The General Directorate for the Environment (DGA), under the Ministry of Environment, Rural Development and Marine Resources (MADRRM), has the mandate and the primary responsibility for the management of all PAs in </w:t>
      </w:r>
      <w:smartTag w:uri="urn:schemas-microsoft-com:office:smarttags" w:element="place">
        <w:smartTag w:uri="urn:schemas-microsoft-com:office:smarttags" w:element="country-region">
          <w:r w:rsidRPr="00900A95">
            <w:t>Cape Verde</w:t>
          </w:r>
        </w:smartTag>
      </w:smartTag>
      <w:r w:rsidRPr="00900A95">
        <w:t xml:space="preserve">, including policy development and partnerships. As it is discussed hereunder, resources and capacities are </w:t>
      </w:r>
      <w:r w:rsidR="00AA123E" w:rsidRPr="00900A95">
        <w:t xml:space="preserve">in short supply </w:t>
      </w:r>
      <w:r w:rsidRPr="00900A95">
        <w:t xml:space="preserve">so </w:t>
      </w:r>
      <w:r w:rsidR="00AA123E" w:rsidRPr="00900A95">
        <w:t xml:space="preserve">that </w:t>
      </w:r>
      <w:r w:rsidRPr="00900A95">
        <w:t>these organizations can discharge their obligations adequately</w:t>
      </w:r>
      <w:r w:rsidR="00AA123E" w:rsidRPr="00900A95">
        <w:t>.</w:t>
      </w:r>
      <w:r w:rsidRPr="00900A95">
        <w:t xml:space="preserve"> For example, at the central level, DGA counts on a small core of technical officers who are in charge of coordinating PA planning, management and monitoring (including ecological monitoring), as well as fund-raising and the development of partnerships. At the decentralised level, MADRRM has representations on all of the main islands (called ‘Delegations’) with limited resources and operational capacities. The Ministry has a broad mandate including policy development, and the promotion and regulation of several sectors, including agriculture, livestock, environment, water resources and fisheries. Island Delegations count on one or more technical officers dedicated exclusively to the ‘environment’, who are equally responsible for PA management at the local level.</w:t>
      </w:r>
      <w:r w:rsidRPr="00900A95">
        <w:rPr>
          <w:rStyle w:val="FootnoteReference"/>
        </w:rPr>
        <w:footnoteReference w:id="11"/>
      </w:r>
      <w:r w:rsidRPr="00900A95">
        <w:t xml:space="preserve"> Larger municipalities may count on an environment officer within their Municipal Councils. Several PA sites count on ranger presence.</w:t>
      </w:r>
      <w:r w:rsidRPr="00900A95">
        <w:rPr>
          <w:rStyle w:val="FootnoteReference"/>
        </w:rPr>
        <w:footnoteReference w:id="12"/>
      </w:r>
      <w:r w:rsidRPr="00900A95">
        <w:t xml:space="preserve"> With the exception of the terrestrial sites that have been operationalised through the assistance of a previous UNDP/GEF PA project</w:t>
      </w:r>
      <w:r w:rsidR="00654AF2" w:rsidRPr="00900A95">
        <w:t xml:space="preserve"> </w:t>
      </w:r>
      <w:r w:rsidR="0007667A" w:rsidRPr="00900A95">
        <w:t xml:space="preserve">(mentioned in paragraph </w:t>
      </w:r>
      <w:fldSimple w:instr=" REF _Ref237401606 \r \h  \* MERGEFORMAT ">
        <w:r w:rsidR="00BB35A6" w:rsidRPr="00900A95">
          <w:t>13</w:t>
        </w:r>
      </w:fldSimple>
      <w:r w:rsidR="0007667A" w:rsidRPr="00900A95">
        <w:t xml:space="preserve"> and further referred to </w:t>
      </w:r>
      <w:r w:rsidR="00741163" w:rsidRPr="00900A95">
        <w:t xml:space="preserve">as the </w:t>
      </w:r>
      <w:r w:rsidR="0007667A" w:rsidRPr="00900A95">
        <w:t>‘Phase I Project’</w:t>
      </w:r>
      <w:r w:rsidR="001B4CCE" w:rsidRPr="00900A95">
        <w:t xml:space="preserve"> – see</w:t>
      </w:r>
      <w:r w:rsidR="00590297" w:rsidRPr="00900A95">
        <w:t xml:space="preserve"> </w:t>
      </w:r>
      <w:fldSimple w:instr=" REF _Ref238397817 \h  \* MERGEFORMAT ">
        <w:r w:rsidR="00BB35A6" w:rsidRPr="00900A95">
          <w:t>Box 1</w:t>
        </w:r>
      </w:fldSimple>
      <w:r w:rsidR="0007667A" w:rsidRPr="00900A95">
        <w:t>)</w:t>
      </w:r>
      <w:r w:rsidR="00A23532" w:rsidRPr="00900A95">
        <w:t xml:space="preserve">, </w:t>
      </w:r>
      <w:r w:rsidRPr="00900A95">
        <w:t xml:space="preserve">none of the rangers have received formal training. The two previously mentioned sites (Serra Malagueta and </w:t>
      </w:r>
      <w:smartTag w:uri="urn:schemas-microsoft-com:office:smarttags" w:element="place">
        <w:smartTag w:uri="urn:schemas-microsoft-com:office:smarttags" w:element="PlaceName">
          <w:r w:rsidRPr="00900A95">
            <w:t>Monte</w:t>
          </w:r>
        </w:smartTag>
        <w:r w:rsidRPr="00900A95">
          <w:t xml:space="preserve"> </w:t>
        </w:r>
        <w:smartTag w:uri="urn:schemas-microsoft-com:office:smarttags" w:element="PlaceName">
          <w:r w:rsidRPr="00900A95">
            <w:t>Gordo</w:t>
          </w:r>
        </w:smartTag>
        <w:r w:rsidRPr="00900A95">
          <w:t xml:space="preserve"> </w:t>
        </w:r>
        <w:smartTag w:uri="urn:schemas-microsoft-com:office:smarttags" w:element="PlaceName">
          <w:r w:rsidRPr="00900A95">
            <w:t>Natural</w:t>
          </w:r>
        </w:smartTag>
        <w:r w:rsidRPr="00900A95">
          <w:t xml:space="preserve"> </w:t>
        </w:r>
        <w:smartTag w:uri="urn:schemas-microsoft-com:office:smarttags" w:element="PlaceType">
          <w:r w:rsidRPr="00900A95">
            <w:t>Parks</w:t>
          </w:r>
        </w:smartTag>
      </w:smartTag>
      <w:r w:rsidRPr="00900A95">
        <w:t xml:space="preserve">) count on a small </w:t>
      </w:r>
      <w:r w:rsidR="00AB736D" w:rsidRPr="00900A95">
        <w:t>cadre</w:t>
      </w:r>
      <w:r w:rsidRPr="00900A95">
        <w:t xml:space="preserve"> of technical officers. At the peak of project implementation, the technical cadre dedicated to PA management reached approximately 50 people, including those based in Praia (the capital), in Assomada, in the rural area of Santiago Island (close to where Serra Malagueta is located) and on São Nicolau Island.</w:t>
      </w:r>
      <w:r w:rsidR="00654AF2" w:rsidRPr="00900A95">
        <w:t xml:space="preserve"> </w:t>
      </w:r>
      <w:r w:rsidRPr="00900A95">
        <w:t xml:space="preserve">Among them were both national and international collaborators, many of whom were under government contracts. </w:t>
      </w:r>
    </w:p>
    <w:p w:rsidR="00260D07" w:rsidRPr="00900A95" w:rsidRDefault="00260D07" w:rsidP="00260D07">
      <w:pPr>
        <w:pStyle w:val="NumberedParas0"/>
        <w:numPr>
          <w:ilvl w:val="0"/>
          <w:numId w:val="0"/>
        </w:numPr>
        <w:rPr>
          <w:rFonts w:eastAsia="MS Mincho"/>
        </w:rPr>
      </w:pPr>
    </w:p>
    <w:p w:rsidR="00480700" w:rsidRPr="00900A95" w:rsidRDefault="00480700" w:rsidP="00480700">
      <w:pPr>
        <w:pStyle w:val="NumberedParas0"/>
        <w:rPr>
          <w:rFonts w:eastAsia="MS Mincho"/>
        </w:rPr>
      </w:pPr>
      <w:r w:rsidRPr="00900A95">
        <w:t xml:space="preserve">The General Directorate of Agriculture, Livestock and Fisheries (DGASP) collaborates with the DGA in the management of some terrestrial PAs by directly managing reforestation and ecosystem rehabilitation activities. Some of </w:t>
      </w:r>
      <w:smartTag w:uri="urn:schemas-microsoft-com:office:smarttags" w:element="place">
        <w:smartTag w:uri="urn:schemas-microsoft-com:office:smarttags" w:element="country-region">
          <w:r w:rsidRPr="00900A95">
            <w:t>Cape Verde</w:t>
          </w:r>
        </w:smartTag>
      </w:smartTag>
      <w:r w:rsidRPr="00900A95">
        <w:t xml:space="preserve">’s leading research institutions, including the National Institute for Agriculture Development and Research (INIDA) and the National Institute for Fishery Development (INDP) also collaborate with the DGA in the management of PAs through technical studies. The Cape Verde Office of the international NGO World Wildlife Fund (WWF) has also been engaged in MPA establishment, through the regional multi-donor and multi-stakeholder Regional Coastal and Marine Conservation Programme for West Africa (PRCM). Although several donor agencies have begun supporting PA management, capacity constraints </w:t>
      </w:r>
      <w:r w:rsidR="00AB736D" w:rsidRPr="00900A95">
        <w:t>are</w:t>
      </w:r>
      <w:r w:rsidRPr="00900A95">
        <w:t xml:space="preserve"> pervasive among national organizations</w:t>
      </w:r>
      <w:r w:rsidR="00AB736D" w:rsidRPr="00900A95">
        <w:t xml:space="preserve"> and institutions</w:t>
      </w:r>
      <w:r w:rsidRPr="00900A95">
        <w:t xml:space="preserve">. This is a central challenge </w:t>
      </w:r>
      <w:r w:rsidR="000C3739" w:rsidRPr="00900A95">
        <w:t xml:space="preserve">that needs </w:t>
      </w:r>
      <w:r w:rsidRPr="00900A95">
        <w:t xml:space="preserve">to </w:t>
      </w:r>
      <w:r w:rsidR="000C3739" w:rsidRPr="00900A95">
        <w:t xml:space="preserve">be </w:t>
      </w:r>
      <w:r w:rsidRPr="00900A95">
        <w:t>tackle</w:t>
      </w:r>
      <w:r w:rsidR="000C3739" w:rsidRPr="00900A95">
        <w:t>d</w:t>
      </w:r>
      <w:r w:rsidRPr="00900A95">
        <w:t xml:space="preserve"> during the implementation of the present project. </w:t>
      </w:r>
    </w:p>
    <w:p w:rsidR="00A65E9B" w:rsidRPr="00900A95" w:rsidRDefault="00A65E9B" w:rsidP="00A65E9B">
      <w:pPr>
        <w:pStyle w:val="NumberedParas0"/>
        <w:numPr>
          <w:ilvl w:val="0"/>
          <w:numId w:val="0"/>
        </w:numPr>
        <w:rPr>
          <w:rFonts w:eastAsia="MS Mincho"/>
        </w:rPr>
      </w:pPr>
    </w:p>
    <w:p w:rsidR="00A65E9B" w:rsidRPr="00900A95" w:rsidRDefault="00A65E9B" w:rsidP="004A2156">
      <w:pPr>
        <w:pStyle w:val="NumberedParas0"/>
        <w:rPr>
          <w:rFonts w:eastAsia="MS Mincho"/>
        </w:rPr>
      </w:pPr>
      <w:r w:rsidRPr="00900A95">
        <w:rPr>
          <w:rFonts w:eastAsia="MS Mincho"/>
        </w:rPr>
        <w:t xml:space="preserve">Through the </w:t>
      </w:r>
      <w:r w:rsidR="00741163" w:rsidRPr="00900A95">
        <w:rPr>
          <w:rFonts w:eastAsia="MS Mincho"/>
        </w:rPr>
        <w:t>Phase I Project</w:t>
      </w:r>
      <w:r w:rsidRPr="00900A95">
        <w:rPr>
          <w:rFonts w:eastAsia="MS Mincho"/>
        </w:rPr>
        <w:t xml:space="preserve">, which focused </w:t>
      </w:r>
      <w:r w:rsidR="000C3739" w:rsidRPr="00900A95">
        <w:rPr>
          <w:rFonts w:eastAsia="MS Mincho"/>
        </w:rPr>
        <w:t>exclusively</w:t>
      </w:r>
      <w:r w:rsidRPr="00900A95">
        <w:rPr>
          <w:rFonts w:eastAsia="MS Mincho"/>
        </w:rPr>
        <w:t xml:space="preserve"> on terrestrial sites (see </w:t>
      </w:r>
      <w:fldSimple w:instr=" REF _Ref238397817 \h  \* MERGEFORMAT ">
        <w:r w:rsidR="00BB35A6" w:rsidRPr="00900A95">
          <w:t xml:space="preserve">Box </w:t>
        </w:r>
        <w:r w:rsidR="00BB35A6" w:rsidRPr="00900A95">
          <w:rPr>
            <w:noProof/>
          </w:rPr>
          <w:t>1</w:t>
        </w:r>
      </w:fldSimple>
      <w:r w:rsidR="00F84A8D" w:rsidRPr="00900A95">
        <w:rPr>
          <w:rFonts w:eastAsia="MS Mincho"/>
        </w:rPr>
        <w:t xml:space="preserve"> </w:t>
      </w:r>
      <w:r w:rsidRPr="00900A95">
        <w:rPr>
          <w:rFonts w:eastAsia="MS Mincho"/>
        </w:rPr>
        <w:t xml:space="preserve">for </w:t>
      </w:r>
      <w:r w:rsidR="004C53D3" w:rsidRPr="00900A95">
        <w:rPr>
          <w:rFonts w:eastAsia="MS Mincho"/>
        </w:rPr>
        <w:t>more information</w:t>
      </w:r>
      <w:r w:rsidRPr="00900A95">
        <w:rPr>
          <w:rFonts w:eastAsia="MS Mincho"/>
        </w:rPr>
        <w:t>)</w:t>
      </w:r>
      <w:r w:rsidR="00F84A8D" w:rsidRPr="00900A95">
        <w:rPr>
          <w:rFonts w:eastAsia="MS Mincho"/>
        </w:rPr>
        <w:t xml:space="preserve">, </w:t>
      </w:r>
      <w:r w:rsidR="00480700" w:rsidRPr="00900A95">
        <w:rPr>
          <w:rFonts w:eastAsia="MS Mincho"/>
        </w:rPr>
        <w:t xml:space="preserve">the legal and policy agenda has progressed with respect to the </w:t>
      </w:r>
      <w:r w:rsidR="000C3739" w:rsidRPr="00900A95">
        <w:rPr>
          <w:rFonts w:eastAsia="MS Mincho"/>
        </w:rPr>
        <w:t>entire</w:t>
      </w:r>
      <w:r w:rsidR="00480700" w:rsidRPr="00900A95">
        <w:rPr>
          <w:rFonts w:eastAsia="MS Mincho"/>
        </w:rPr>
        <w:t xml:space="preserve"> PA System and the institutional capacity for terrestrial PA management. Specifically: (1) the core technical staff of Phase I UNDP/GEF project are ready to embrace the challenge of consolidating Cape Verde’s PA System; (2)</w:t>
      </w:r>
      <w:r w:rsidR="00654AF2" w:rsidRPr="00900A95">
        <w:rPr>
          <w:rFonts w:eastAsia="MS Mincho"/>
        </w:rPr>
        <w:t xml:space="preserve"> </w:t>
      </w:r>
      <w:r w:rsidR="000C3739" w:rsidRPr="00900A95">
        <w:rPr>
          <w:rFonts w:eastAsia="MS Mincho"/>
        </w:rPr>
        <w:t xml:space="preserve">the </w:t>
      </w:r>
      <w:r w:rsidR="00480700" w:rsidRPr="00900A95">
        <w:rPr>
          <w:rFonts w:eastAsia="MS Mincho"/>
        </w:rPr>
        <w:t xml:space="preserve">basic legal framework that gazetted the existing PA estate is now in place; and (3) PA categories are defined by law and PA management is irrevocably inserted into the broader environment policy frameworks, including the </w:t>
      </w:r>
      <w:r w:rsidR="00480700" w:rsidRPr="00900A95">
        <w:t>Second National Action Plan for the Environment (PANA II 2004-2014), the umbrella programme for the environment sector</w:t>
      </w:r>
      <w:r w:rsidR="00480700" w:rsidRPr="00900A95">
        <w:rPr>
          <w:rFonts w:eastAsia="MS Mincho"/>
        </w:rPr>
        <w:t>.</w:t>
      </w:r>
      <w:r w:rsidR="00480700" w:rsidRPr="00900A95">
        <w:rPr>
          <w:rStyle w:val="FootnoteReference"/>
          <w:rFonts w:eastAsia="MS Mincho"/>
        </w:rPr>
        <w:footnoteReference w:id="13"/>
      </w:r>
    </w:p>
    <w:p w:rsidR="00272FA5" w:rsidRPr="00900A95" w:rsidRDefault="00272FA5" w:rsidP="004C2731">
      <w:pPr>
        <w:pStyle w:val="ListParagraph"/>
        <w:ind w:left="0"/>
        <w:rPr>
          <w:rFonts w:eastAsia="MS Mincho"/>
        </w:rPr>
      </w:pPr>
    </w:p>
    <w:p w:rsidR="00480700" w:rsidRPr="00900A95" w:rsidRDefault="00480700" w:rsidP="00480700">
      <w:pPr>
        <w:pStyle w:val="NumberedParas0"/>
      </w:pPr>
      <w:r w:rsidRPr="00900A95">
        <w:t>The Environment Framework Law (</w:t>
      </w:r>
      <w:r w:rsidRPr="00900A95">
        <w:rPr>
          <w:i/>
        </w:rPr>
        <w:t>Lei-Quadro do Ambiente</w:t>
      </w:r>
      <w:r w:rsidRPr="00900A95">
        <w:t xml:space="preserve">, No. 86/IV/93 of June 26, 1993) outlines policy orientations and is derived from the fundamental right to a healthy environment and each citizen’s duty to preserve it, as described in </w:t>
      </w:r>
      <w:smartTag w:uri="urn:schemas-microsoft-com:office:smarttags" w:element="place">
        <w:smartTag w:uri="urn:schemas-microsoft-com:office:smarttags" w:element="country-region">
          <w:r w:rsidRPr="00900A95">
            <w:t>Cape Verde</w:t>
          </w:r>
        </w:smartTag>
      </w:smartTag>
      <w:r w:rsidRPr="00900A95">
        <w:t>’s Constitution.</w:t>
      </w:r>
      <w:r w:rsidRPr="00900A95">
        <w:rPr>
          <w:rStyle w:val="FootnoteReference"/>
        </w:rPr>
        <w:footnoteReference w:id="14"/>
      </w:r>
      <w:r w:rsidRPr="00900A95">
        <w:t xml:space="preserve"> The Environment Framework Law, article 29, stipulates the establishment of a PA network and targets “</w:t>
      </w:r>
      <w:r w:rsidRPr="00900A95">
        <w:rPr>
          <w:i/>
        </w:rPr>
        <w:t>land areas, inland and maritime waters and other discrete natural features that should be subject to gazetting, preservation and conservation measures, due to their aesthetic value, rarity, scientific, cultural and social relevance or their contribution to the biological balance and ecological stability of landscapes</w:t>
      </w:r>
      <w:r w:rsidRPr="00900A95">
        <w:t xml:space="preserve">”. Also, the protection of natural areas, landscapes, sites, monuments and protected species is described in Decree No. 14/97 (of July 1, 1997), where criteria for the selection of PAs </w:t>
      </w:r>
      <w:r w:rsidR="00AB736D" w:rsidRPr="00900A95">
        <w:t>was</w:t>
      </w:r>
      <w:r w:rsidRPr="00900A95">
        <w:t xml:space="preserve"> first defined by law. </w:t>
      </w:r>
    </w:p>
    <w:p w:rsidR="00480700" w:rsidRPr="00900A95" w:rsidRDefault="00480700" w:rsidP="00480700">
      <w:pPr>
        <w:pStyle w:val="NumberedParas0"/>
        <w:numPr>
          <w:ilvl w:val="0"/>
          <w:numId w:val="0"/>
        </w:numPr>
      </w:pPr>
    </w:p>
    <w:p w:rsidR="00AA3363" w:rsidRPr="00900A95" w:rsidRDefault="00480700" w:rsidP="00AA3363">
      <w:pPr>
        <w:pStyle w:val="NumberedParas0"/>
      </w:pPr>
      <w:r w:rsidRPr="00900A95">
        <w:t>In 2003, the legal regime that governs the establishment of the national PA System became more precisely defined with the enactment of Decree-Law No. 3/2003 (February 24, 2003). Areas were then gazetted due to their significance for “</w:t>
      </w:r>
      <w:r w:rsidRPr="00900A95">
        <w:rPr>
          <w:i/>
        </w:rPr>
        <w:t>biodiversity, natural resources, ecological functions, cultural values, and tourism interest</w:t>
      </w:r>
      <w:r w:rsidRPr="00900A95">
        <w:t>”. The six afore-mentioned categories of PAs were also defined by Decree-Law 3/2003.</w:t>
      </w:r>
      <w:r w:rsidRPr="00900A95">
        <w:rPr>
          <w:rStyle w:val="FootnoteReference"/>
        </w:rPr>
        <w:footnoteReference w:id="15"/>
      </w:r>
      <w:r w:rsidR="00654AF2" w:rsidRPr="00900A95">
        <w:t xml:space="preserve"> </w:t>
      </w:r>
      <w:r w:rsidRPr="00900A95">
        <w:t xml:space="preserve">More specific guidance was to be provided by the actual management plans for individual sites. The list of the 47 sites that compose </w:t>
      </w:r>
      <w:smartTag w:uri="urn:schemas-microsoft-com:office:smarttags" w:element="place">
        <w:smartTag w:uri="urn:schemas-microsoft-com:office:smarttags" w:element="country-region">
          <w:r w:rsidRPr="00900A95">
            <w:t>Cape Verde</w:t>
          </w:r>
        </w:smartTag>
      </w:smartTag>
      <w:r w:rsidRPr="00900A95">
        <w:t xml:space="preserve">’s original PA estate, their indicative size and location were an annex to the Law. </w:t>
      </w:r>
      <w:r w:rsidR="00FE2848" w:rsidRPr="00900A95">
        <w:t xml:space="preserve">(Refer to </w:t>
      </w:r>
      <w:fldSimple w:instr=" REF _Ref237296359 \h  \* MERGEFORMAT ">
        <w:r w:rsidR="00BB35A6" w:rsidRPr="00900A95">
          <w:t>Annex 1</w:t>
        </w:r>
      </w:fldSimple>
      <w:r w:rsidR="00FE2848" w:rsidRPr="00900A95">
        <w:t xml:space="preserve"> for the list)</w:t>
      </w:r>
      <w:r w:rsidR="0020550B" w:rsidRPr="00900A95">
        <w:t xml:space="preserve"> </w:t>
      </w:r>
    </w:p>
    <w:p w:rsidR="00AA3363" w:rsidRPr="00900A95" w:rsidRDefault="00AA3363" w:rsidP="00AA3363">
      <w:pPr>
        <w:pStyle w:val="NumberedParas0"/>
        <w:numPr>
          <w:ilvl w:val="0"/>
          <w:numId w:val="0"/>
        </w:numPr>
      </w:pPr>
    </w:p>
    <w:p w:rsidR="00480700" w:rsidRPr="00900A95" w:rsidRDefault="00480700" w:rsidP="00480700">
      <w:pPr>
        <w:pStyle w:val="NumberedParas0"/>
        <w:rPr>
          <w:sz w:val="20"/>
        </w:rPr>
      </w:pPr>
      <w:r w:rsidRPr="00900A95">
        <w:t>Moreover, article 2 of Decree-Law No. 3/2003 stipulates that PAs and natural resource management is the responsibility of the MADRRM, DGA and DGASP. These national authorities are responsible for: (1) preventing violations, modifications and contamination of the natural environment; (2) promoting sustainable management and exploitation of natural resources; (3) ensuring biodiversity conservation; (4) restoring natural habitats; (5) protecting the historical and archaeological elements of sites; and (6) promoting participatory natural resource management in PAs. Additionally,</w:t>
      </w:r>
      <w:r w:rsidR="00654AF2" w:rsidRPr="00900A95">
        <w:t xml:space="preserve"> </w:t>
      </w:r>
      <w:r w:rsidRPr="00900A95">
        <w:t>article 22 of Decree-Law 3/2003 creates opportunities for governments to establish a PA Advisory Council for each island or for each PA, to facili</w:t>
      </w:r>
      <w:r w:rsidR="00763ED3" w:rsidRPr="00900A95">
        <w:t>ta</w:t>
      </w:r>
      <w:r w:rsidRPr="00900A95">
        <w:t xml:space="preserve">te PA management through a participatory approach with all stakeholders. The Council would serve as a forum for debate and conflict resolution; </w:t>
      </w:r>
      <w:r w:rsidR="00805ECF" w:rsidRPr="00900A95">
        <w:t xml:space="preserve">but </w:t>
      </w:r>
      <w:r w:rsidRPr="00900A95">
        <w:t xml:space="preserve">there are no such councils currently functioning in </w:t>
      </w:r>
      <w:smartTag w:uri="urn:schemas-microsoft-com:office:smarttags" w:element="place">
        <w:smartTag w:uri="urn:schemas-microsoft-com:office:smarttags" w:element="country-region">
          <w:r w:rsidRPr="00900A95">
            <w:t>Cape Verde</w:t>
          </w:r>
        </w:smartTag>
      </w:smartTag>
      <w:r w:rsidRPr="00900A95">
        <w:t>. Another legal tool described in Decree-Law 3/2003 concerns the potential to establish PA management agreements; none have been signed so far.</w:t>
      </w:r>
      <w:r w:rsidRPr="00900A95">
        <w:rPr>
          <w:sz w:val="20"/>
        </w:rPr>
        <w:t xml:space="preserve"> </w:t>
      </w:r>
      <w:r w:rsidRPr="00900A95">
        <w:t>As for the economic resources necessary for managing PAs, Decree-Law 3/2003 also allows the Government to create an Environment-Fund, which effectively exists, but is currently low on resources. Revenues may also be obtained by charging fees or rent for third party management through a concession process.</w:t>
      </w:r>
    </w:p>
    <w:p w:rsidR="00480700" w:rsidRPr="00900A95" w:rsidRDefault="00480700" w:rsidP="00480700"/>
    <w:p w:rsidR="00480700" w:rsidRPr="00900A95" w:rsidRDefault="00480700" w:rsidP="00480700">
      <w:pPr>
        <w:pStyle w:val="NumberedParas0"/>
      </w:pPr>
      <w:r w:rsidRPr="00900A95">
        <w:t xml:space="preserve">With respect to oversight authority, Decree-Law 3/2003 defines two scenarios for the management of </w:t>
      </w:r>
      <w:smartTag w:uri="urn:schemas-microsoft-com:office:smarttags" w:element="place">
        <w:smartTag w:uri="urn:schemas-microsoft-com:office:smarttags" w:element="country-region">
          <w:r w:rsidRPr="00900A95">
            <w:t>Cape Verde</w:t>
          </w:r>
        </w:smartTag>
      </w:smartTag>
      <w:r w:rsidRPr="00900A95">
        <w:t xml:space="preserve">’s PA System. The first scenario foresees direct management by the governmental body responsible for the environment sector (currently, DGA), under policy guidance from the National Council for the Environment. The second scenario – towards which </w:t>
      </w:r>
      <w:smartTag w:uri="urn:schemas-microsoft-com:office:smarttags" w:element="place">
        <w:smartTag w:uri="urn:schemas-microsoft-com:office:smarttags" w:element="country-region">
          <w:r w:rsidRPr="00900A95">
            <w:t>Cape Verde</w:t>
          </w:r>
        </w:smartTag>
      </w:smartTag>
      <w:r w:rsidRPr="00900A95">
        <w:t xml:space="preserve"> is heading now – stipulates the creation of an autonomous authority for the direct management of the PA System. Such an authority would have budgetary autonomy, allowing it to directly seek, obtain and manage funds from many different sources, and would be institutionally linked to the DGA with respect to broader policy decisions.</w:t>
      </w:r>
    </w:p>
    <w:p w:rsidR="00480700" w:rsidRPr="00900A95" w:rsidRDefault="00480700" w:rsidP="00480700">
      <w:pPr>
        <w:pStyle w:val="ListParagraph"/>
        <w:ind w:left="0"/>
      </w:pPr>
    </w:p>
    <w:p w:rsidR="00480700" w:rsidRPr="00900A95" w:rsidRDefault="00480700" w:rsidP="00480700">
      <w:pPr>
        <w:pStyle w:val="NumberedParas0"/>
      </w:pPr>
      <w:r w:rsidRPr="00900A95">
        <w:t>Finally, the current legal context is a critical constraint</w:t>
      </w:r>
      <w:r w:rsidR="00654AF2" w:rsidRPr="00900A95">
        <w:t xml:space="preserve"> </w:t>
      </w:r>
      <w:r w:rsidRPr="00900A95">
        <w:t>in the management and operation of PAs and MPAs. This is underscored</w:t>
      </w:r>
      <w:r w:rsidR="00654AF2" w:rsidRPr="00900A95">
        <w:t xml:space="preserve"> </w:t>
      </w:r>
      <w:r w:rsidRPr="00900A95">
        <w:t>by the following fact</w:t>
      </w:r>
      <w:r w:rsidR="000C3739" w:rsidRPr="00900A95">
        <w:t>:</w:t>
      </w:r>
      <w:r w:rsidRPr="00900A95">
        <w:t xml:space="preserve"> </w:t>
      </w:r>
      <w:r w:rsidR="000C3739" w:rsidRPr="00900A95">
        <w:t>a</w:t>
      </w:r>
      <w:r w:rsidRPr="00900A95">
        <w:t xml:space="preserve">lthough all of the 47 sites that compose </w:t>
      </w:r>
      <w:smartTag w:uri="urn:schemas-microsoft-com:office:smarttags" w:element="place">
        <w:smartTag w:uri="urn:schemas-microsoft-com:office:smarttags" w:element="country-region">
          <w:r w:rsidRPr="00900A95">
            <w:t>Cape Verde</w:t>
          </w:r>
        </w:smartTag>
      </w:smartTag>
      <w:r w:rsidRPr="00900A95">
        <w:t xml:space="preserve">’s PA estate have been gazetted by Decree-Law 3/2003, specific legislation still needs to be passed to define the specific boundaries of the individual PAs and </w:t>
      </w:r>
      <w:r w:rsidR="000C3739" w:rsidRPr="00900A95">
        <w:t xml:space="preserve">to </w:t>
      </w:r>
      <w:r w:rsidRPr="00900A95">
        <w:t xml:space="preserve">resolve any land or usage conflicts that may exist. Currently, only three PAs count on such a regulatory framework. </w:t>
      </w:r>
    </w:p>
    <w:p w:rsidR="00AA3363" w:rsidRPr="00900A95" w:rsidRDefault="00AA3363" w:rsidP="003B557A">
      <w:pPr>
        <w:pStyle w:val="NumberedParas0"/>
        <w:numPr>
          <w:ilvl w:val="0"/>
          <w:numId w:val="0"/>
        </w:numPr>
        <w:rPr>
          <w:rFonts w:eastAsia="MS Mincho"/>
        </w:rPr>
      </w:pPr>
    </w:p>
    <w:p w:rsidR="003F03AD" w:rsidRPr="00900A95" w:rsidRDefault="003F03AD" w:rsidP="00AA3363">
      <w:pPr>
        <w:pStyle w:val="NumberedParas0"/>
        <w:numPr>
          <w:ilvl w:val="0"/>
          <w:numId w:val="0"/>
        </w:numPr>
        <w:rPr>
          <w:rFonts w:eastAsia="MS Mincho"/>
        </w:rPr>
      </w:pPr>
    </w:p>
    <w:p w:rsidR="00AA3363" w:rsidRPr="00900A95" w:rsidRDefault="00AA3363" w:rsidP="004E0C72">
      <w:pPr>
        <w:pStyle w:val="Heading3"/>
      </w:pPr>
      <w:bookmarkStart w:id="23" w:name="_Ref237575886"/>
      <w:bookmarkStart w:id="24" w:name="_Toc259737324"/>
      <w:r w:rsidRPr="00900A95">
        <w:t>Threats, Root causes and Impacts</w:t>
      </w:r>
      <w:bookmarkEnd w:id="23"/>
      <w:bookmarkEnd w:id="24"/>
    </w:p>
    <w:p w:rsidR="00AA3363" w:rsidRPr="00900A95" w:rsidRDefault="00AA3363" w:rsidP="00AA3363">
      <w:pPr>
        <w:pStyle w:val="NumberedParas0"/>
        <w:numPr>
          <w:ilvl w:val="0"/>
          <w:numId w:val="0"/>
        </w:numPr>
      </w:pPr>
    </w:p>
    <w:p w:rsidR="00DF1B03" w:rsidRPr="00900A95" w:rsidRDefault="00DF1B03" w:rsidP="00DF1B03">
      <w:pPr>
        <w:pStyle w:val="NumberedParas0"/>
        <w:rPr>
          <w:rFonts w:eastAsia="MS Mincho"/>
          <w:lang w:eastAsia="ja-JP"/>
        </w:rPr>
      </w:pPr>
      <w:r w:rsidRPr="00900A95">
        <w:rPr>
          <w:rFonts w:eastAsia="MS Mincho"/>
          <w:lang w:eastAsia="ja-JP"/>
        </w:rPr>
        <w:t xml:space="preserve">As established in the previous chapter, </w:t>
      </w:r>
      <w:smartTag w:uri="urn:schemas-microsoft-com:office:smarttags" w:element="place">
        <w:smartTag w:uri="urn:schemas-microsoft-com:office:smarttags" w:element="country-region">
          <w:r w:rsidRPr="00900A95">
            <w:rPr>
              <w:rFonts w:eastAsia="MS Mincho"/>
              <w:lang w:eastAsia="ja-JP"/>
            </w:rPr>
            <w:t>Cape Verde</w:t>
          </w:r>
        </w:smartTag>
      </w:smartTag>
      <w:r w:rsidRPr="00900A95">
        <w:rPr>
          <w:rFonts w:eastAsia="MS Mincho"/>
          <w:lang w:eastAsia="ja-JP"/>
        </w:rPr>
        <w:t>’s biodiversity</w:t>
      </w:r>
      <w:r w:rsidRPr="00900A95">
        <w:t xml:space="preserve"> status in terms of</w:t>
      </w:r>
      <w:r w:rsidR="00654AF2" w:rsidRPr="00900A95">
        <w:t xml:space="preserve"> </w:t>
      </w:r>
      <w:r w:rsidRPr="00900A95">
        <w:t xml:space="preserve">abundance, distribution, and diversity has been under growing pressure from a variety of anthropogenic and natural threats. </w:t>
      </w:r>
      <w:r w:rsidRPr="00900A95">
        <w:rPr>
          <w:snapToGrid w:val="0"/>
        </w:rPr>
        <w:t xml:space="preserve">The fauna and flora status was first comprehensively recorded in the 1996 Cape Verde Red List. </w:t>
      </w:r>
      <w:smartTag w:uri="urn:schemas-microsoft-com:office:smarttags" w:element="place">
        <w:smartTag w:uri="urn:schemas-microsoft-com:office:smarttags" w:element="country-region">
          <w:r w:rsidRPr="00900A95">
            <w:t>Cape Verde</w:t>
          </w:r>
        </w:smartTag>
      </w:smartTag>
      <w:r w:rsidRPr="00900A95">
        <w:t xml:space="preserve">’s increasing desertification has resulted in several documented single-island extinctions of endemic taxa, in particular on the eastern islands (e.g. the xerophytes </w:t>
      </w:r>
      <w:r w:rsidRPr="00900A95">
        <w:rPr>
          <w:i/>
        </w:rPr>
        <w:t>Diplotaxis glauca</w:t>
      </w:r>
      <w:r w:rsidRPr="00900A95">
        <w:t xml:space="preserve"> and </w:t>
      </w:r>
      <w:r w:rsidRPr="00900A95">
        <w:rPr>
          <w:i/>
        </w:rPr>
        <w:t>Pulicaria diffusa</w:t>
      </w:r>
      <w:r w:rsidRPr="00900A95">
        <w:t xml:space="preserve"> and the mesophytes </w:t>
      </w:r>
      <w:r w:rsidRPr="00900A95">
        <w:rPr>
          <w:i/>
        </w:rPr>
        <w:t>Polycarpaea gayi</w:t>
      </w:r>
      <w:r w:rsidRPr="00900A95">
        <w:t xml:space="preserve">, </w:t>
      </w:r>
      <w:r w:rsidRPr="00900A95">
        <w:rPr>
          <w:i/>
        </w:rPr>
        <w:t>Sideroxylon</w:t>
      </w:r>
      <w:r w:rsidRPr="00900A95">
        <w:t xml:space="preserve"> </w:t>
      </w:r>
      <w:r w:rsidRPr="00900A95">
        <w:rPr>
          <w:i/>
        </w:rPr>
        <w:t>marginata</w:t>
      </w:r>
      <w:r w:rsidRPr="00900A95">
        <w:t xml:space="preserve">, and </w:t>
      </w:r>
      <w:r w:rsidRPr="00900A95">
        <w:rPr>
          <w:i/>
        </w:rPr>
        <w:t>Verbascum capitis-viridis</w:t>
      </w:r>
      <w:r w:rsidRPr="00900A95">
        <w:t xml:space="preserve">). In addition, anthropogenic action also contributed to the disappearance of the </w:t>
      </w:r>
      <w:smartTag w:uri="urn:schemas-microsoft-com:office:smarttags" w:element="place">
        <w:smartTag w:uri="urn:schemas-microsoft-com:office:smarttags" w:element="country-region">
          <w:r w:rsidRPr="00900A95">
            <w:t>Cape Verde</w:t>
          </w:r>
        </w:smartTag>
      </w:smartTag>
      <w:r w:rsidRPr="00900A95">
        <w:t xml:space="preserve"> giant lizard, </w:t>
      </w:r>
      <w:r w:rsidRPr="00900A95">
        <w:rPr>
          <w:i/>
          <w:iCs/>
        </w:rPr>
        <w:t xml:space="preserve">Macroscincus coctei. </w:t>
      </w:r>
    </w:p>
    <w:p w:rsidR="00DF1B03" w:rsidRPr="00900A95" w:rsidRDefault="00DF1B03" w:rsidP="00DF1B03">
      <w:pPr>
        <w:pStyle w:val="NumberedParas0"/>
        <w:numPr>
          <w:ilvl w:val="0"/>
          <w:numId w:val="0"/>
        </w:numPr>
        <w:rPr>
          <w:rFonts w:eastAsia="MS Mincho"/>
          <w:lang w:eastAsia="ja-JP"/>
        </w:rPr>
      </w:pPr>
    </w:p>
    <w:p w:rsidR="00DF1B03" w:rsidRPr="00900A95" w:rsidRDefault="00DF1B03" w:rsidP="00DF1B03">
      <w:pPr>
        <w:pStyle w:val="NumberedParas0"/>
      </w:pPr>
      <w:bookmarkStart w:id="25" w:name="_Ref259051316"/>
      <w:r w:rsidRPr="00900A95">
        <w:t>Island biodiversity is the legacy of a unique evolutionary history and is therefore particularly fragile and vulnerable. This fragility and vulnerability are accentuated by the country’s dry climate and pre-existing climatic variability. The Millennium Ecosystem Assessment concluded that the main drivers of island biodiversity loss would either continue or increase rapidly. This process would obviously be exacerbated by the gradual impacts of climate change, coupled with habitat change, over-exploitation and, particularly, invasive species. Hereunder the d</w:t>
      </w:r>
      <w:r w:rsidRPr="00900A95">
        <w:rPr>
          <w:rFonts w:eastAsia="MS Mincho"/>
          <w:lang w:eastAsia="ja-JP"/>
        </w:rPr>
        <w:t xml:space="preserve">irect threats to </w:t>
      </w:r>
      <w:smartTag w:uri="urn:schemas-microsoft-com:office:smarttags" w:element="place">
        <w:smartTag w:uri="urn:schemas-microsoft-com:office:smarttags" w:element="country-region">
          <w:r w:rsidRPr="00900A95">
            <w:rPr>
              <w:rFonts w:eastAsia="MS Mincho"/>
              <w:lang w:eastAsia="ja-JP"/>
            </w:rPr>
            <w:t>Cape Verde</w:t>
          </w:r>
        </w:smartTag>
      </w:smartTag>
      <w:r w:rsidRPr="00900A95">
        <w:rPr>
          <w:rFonts w:eastAsia="MS Mincho"/>
          <w:lang w:eastAsia="ja-JP"/>
        </w:rPr>
        <w:t xml:space="preserve">’s biodiversity, the pressure that these threats represent on </w:t>
      </w:r>
      <w:r w:rsidR="000C3739" w:rsidRPr="00900A95">
        <w:rPr>
          <w:rFonts w:eastAsia="MS Mincho"/>
          <w:lang w:eastAsia="ja-JP"/>
        </w:rPr>
        <w:t>its</w:t>
      </w:r>
      <w:r w:rsidRPr="00900A95">
        <w:rPr>
          <w:rFonts w:eastAsia="MS Mincho"/>
          <w:lang w:eastAsia="ja-JP"/>
        </w:rPr>
        <w:t xml:space="preserve"> biodiversity status and their specific (root) causes are summarized:</w:t>
      </w:r>
      <w:bookmarkEnd w:id="25"/>
    </w:p>
    <w:p w:rsidR="00F93DEC" w:rsidRPr="00900A95" w:rsidRDefault="00F93DEC" w:rsidP="00F93DEC">
      <w:pPr>
        <w:pStyle w:val="NumberedParas0"/>
        <w:numPr>
          <w:ilvl w:val="0"/>
          <w:numId w:val="0"/>
        </w:numPr>
        <w:rPr>
          <w:rFonts w:eastAsia="MS Mincho"/>
          <w:lang w:eastAsia="ja-JP"/>
        </w:rPr>
      </w:pPr>
    </w:p>
    <w:p w:rsidR="00171C94" w:rsidRPr="00900A95" w:rsidRDefault="00171C94" w:rsidP="00456ED1">
      <w:pPr>
        <w:numPr>
          <w:ilvl w:val="3"/>
          <w:numId w:val="44"/>
        </w:numPr>
        <w:ind w:left="357" w:hanging="215"/>
        <w:jc w:val="both"/>
        <w:rPr>
          <w:rFonts w:eastAsia="MS Mincho"/>
          <w:u w:val="single"/>
          <w:lang w:eastAsia="ja-JP"/>
        </w:rPr>
      </w:pPr>
      <w:bookmarkStart w:id="26" w:name="_Ref259464852"/>
      <w:r w:rsidRPr="00900A95">
        <w:rPr>
          <w:rFonts w:eastAsia="MS Mincho"/>
          <w:u w:val="single"/>
          <w:lang w:eastAsia="ja-JP"/>
        </w:rPr>
        <w:t>Habitat destruction and ecosystem degradation</w:t>
      </w:r>
      <w:bookmarkEnd w:id="26"/>
    </w:p>
    <w:p w:rsidR="003B32D9" w:rsidRPr="00900A95" w:rsidRDefault="007E71C0" w:rsidP="006258EF">
      <w:pPr>
        <w:pStyle w:val="StyleJustifiedLeft223cm"/>
        <w:ind w:left="357"/>
      </w:pPr>
      <w:r w:rsidRPr="00900A95">
        <w:t xml:space="preserve">Soil erosion, in both terrestrial and coastal environments, is responsible for the destruction of entire habitats in </w:t>
      </w:r>
      <w:smartTag w:uri="urn:schemas-microsoft-com:office:smarttags" w:element="place">
        <w:smartTag w:uri="urn:schemas-microsoft-com:office:smarttags" w:element="country-region">
          <w:r w:rsidRPr="00900A95">
            <w:t>Cape Verde</w:t>
          </w:r>
        </w:smartTag>
      </w:smartTag>
      <w:r w:rsidRPr="00900A95">
        <w:t xml:space="preserve">, in particular vulnerable dry land vegetative zones and dunes. In coastal areas, the expansion of tourism and real estate is encroaching on wild areas and contributing to beach and dune erosion </w:t>
      </w:r>
      <w:r w:rsidR="000500ED" w:rsidRPr="00900A95">
        <w:t>(see</w:t>
      </w:r>
      <w:r w:rsidR="0055712B" w:rsidRPr="00900A95">
        <w:t xml:space="preserve"> </w:t>
      </w:r>
      <w:fldSimple w:instr=" REF _Ref238302260 \h  \* MERGEFORMAT ">
        <w:r w:rsidR="00BB35A6" w:rsidRPr="00900A95">
          <w:t>Box 2</w:t>
        </w:r>
      </w:fldSimple>
      <w:r w:rsidR="000500ED" w:rsidRPr="00900A95">
        <w:t>)</w:t>
      </w:r>
      <w:r w:rsidR="009C346C" w:rsidRPr="00900A95">
        <w:t xml:space="preserve">. </w:t>
      </w:r>
      <w:r w:rsidRPr="00900A95">
        <w:t>Sand is also intensively collected on certain sites for construction purposes. In spite of tight regulations on sand dredging, enforcement is ineffective.</w:t>
      </w:r>
      <w:r w:rsidRPr="00900A95">
        <w:rPr>
          <w:rStyle w:val="FootnoteReference"/>
        </w:rPr>
        <w:footnoteReference w:id="16"/>
      </w:r>
      <w:r w:rsidRPr="00900A95">
        <w:t xml:space="preserve"> </w:t>
      </w:r>
      <w:r w:rsidR="00980BE0" w:rsidRPr="00900A95">
        <w:t xml:space="preserve">Human occupation on beach areas disturbs the reproduction of marine turtles (e.g. in 2007 quad biking on beaches was said to have destroyed 70% of the turtle nests on </w:t>
      </w:r>
      <w:smartTag w:uri="urn:schemas-microsoft-com:office:smarttags" w:element="place">
        <w:smartTag w:uri="urn:schemas-microsoft-com:office:smarttags" w:element="PlaceName">
          <w:r w:rsidR="00980BE0" w:rsidRPr="00900A95">
            <w:t>Sal</w:t>
          </w:r>
        </w:smartTag>
        <w:r w:rsidR="00980BE0" w:rsidRPr="00900A95">
          <w:t xml:space="preserve"> </w:t>
        </w:r>
        <w:smartTag w:uri="urn:schemas-microsoft-com:office:smarttags" w:element="PlaceType">
          <w:r w:rsidR="00980BE0" w:rsidRPr="00900A95">
            <w:t>Island</w:t>
          </w:r>
        </w:smartTag>
      </w:smartTag>
      <w:r w:rsidR="00980BE0" w:rsidRPr="00900A95">
        <w:t xml:space="preserve">) and increases pollution levels in bay areas, as does increased tourism and real estate expansion. Often, this expansion is endorsed by local development plans without due diligence to potential negative environmental impacts. As for terrestrial landscapes, main threats include land clearing for agriculture – the cultivated area expands every year –, grazing by domestic animals (goats being particularly destructive) and high consumption of water, either for irrigation (often managed in a wasteful manner) or for </w:t>
      </w:r>
      <w:r w:rsidR="00980BE0" w:rsidRPr="00900A95">
        <w:rPr>
          <w:i/>
        </w:rPr>
        <w:t>grogue</w:t>
      </w:r>
      <w:r w:rsidR="00980BE0" w:rsidRPr="00900A95">
        <w:t>-making</w:t>
      </w:r>
      <w:r w:rsidR="003B32D9" w:rsidRPr="00900A95">
        <w:rPr>
          <w:rStyle w:val="FootnoteReference"/>
        </w:rPr>
        <w:footnoteReference w:id="17"/>
      </w:r>
      <w:r w:rsidR="003B32D9" w:rsidRPr="00900A95">
        <w:t>.</w:t>
      </w:r>
      <w:r w:rsidR="00906432" w:rsidRPr="00900A95">
        <w:t xml:space="preserve"> </w:t>
      </w:r>
      <w:r w:rsidR="00455353" w:rsidRPr="00900A95">
        <w:t>The careless use of agro-chemicals and poor human waste disposal pollutes the soil and negatively impacts native vegetation. These threats are also present in areas adjacent to PAs and can be generally attributed to poor land management practices and limited knowledge of how to treat dangerous waste. Exotic tree plantations (including ones located in areas that are today PAs), though beneficial for erosion control, have also transformed entire native habitats, thereby restricting most native species’ survival. Until recently, the impact of such forestry practices on native vegetation was not known.</w:t>
      </w:r>
      <w:r w:rsidR="00171C94" w:rsidRPr="00900A95">
        <w:t xml:space="preserve"> </w:t>
      </w:r>
    </w:p>
    <w:p w:rsidR="00171C94" w:rsidRPr="00900A95" w:rsidRDefault="00171C94" w:rsidP="006258EF">
      <w:pPr>
        <w:ind w:left="357"/>
        <w:rPr>
          <w:rFonts w:eastAsia="MS Mincho"/>
          <w:lang w:eastAsia="ja-JP"/>
        </w:rPr>
      </w:pPr>
    </w:p>
    <w:p w:rsidR="00171C94" w:rsidRPr="00900A95" w:rsidRDefault="00171C94" w:rsidP="001576DF">
      <w:pPr>
        <w:widowControl w:val="0"/>
        <w:numPr>
          <w:ilvl w:val="3"/>
          <w:numId w:val="44"/>
        </w:numPr>
        <w:ind w:left="357" w:hanging="215"/>
        <w:jc w:val="both"/>
        <w:rPr>
          <w:rFonts w:eastAsia="MS Mincho"/>
          <w:u w:val="single"/>
          <w:lang w:eastAsia="ja-JP"/>
        </w:rPr>
      </w:pPr>
      <w:bookmarkStart w:id="27" w:name="_Ref238614952"/>
      <w:r w:rsidRPr="00900A95">
        <w:rPr>
          <w:rFonts w:eastAsia="MS Mincho"/>
          <w:u w:val="single"/>
          <w:lang w:eastAsia="ja-JP"/>
        </w:rPr>
        <w:t>Invasive Alien Species</w:t>
      </w:r>
      <w:r w:rsidR="00B342B3" w:rsidRPr="00900A95">
        <w:rPr>
          <w:rFonts w:eastAsia="MS Mincho"/>
          <w:u w:val="single"/>
          <w:lang w:eastAsia="ja-JP"/>
        </w:rPr>
        <w:t xml:space="preserve"> (IAS)</w:t>
      </w:r>
      <w:bookmarkEnd w:id="27"/>
    </w:p>
    <w:p w:rsidR="00455353" w:rsidRPr="00900A95" w:rsidRDefault="00455353" w:rsidP="001576DF">
      <w:pPr>
        <w:pStyle w:val="StyleJustifiedLeft223cm"/>
        <w:widowControl w:val="0"/>
        <w:ind w:left="357"/>
        <w:rPr>
          <w:rFonts w:eastAsia="MS Mincho"/>
          <w:lang w:eastAsia="ja-JP"/>
        </w:rPr>
      </w:pPr>
      <w:r w:rsidRPr="00900A95">
        <w:rPr>
          <w:rFonts w:eastAsia="MS Mincho"/>
          <w:lang w:eastAsia="ja-JP"/>
        </w:rPr>
        <w:t>IAS represent a significant threat to biodiversity throughout Cape Verde.</w:t>
      </w:r>
      <w:r w:rsidR="00654AF2" w:rsidRPr="00900A95">
        <w:rPr>
          <w:rFonts w:eastAsia="MS Mincho"/>
          <w:lang w:eastAsia="ja-JP"/>
        </w:rPr>
        <w:t xml:space="preserve"> </w:t>
      </w:r>
      <w:r w:rsidRPr="00900A95">
        <w:rPr>
          <w:snapToGrid w:val="0"/>
        </w:rPr>
        <w:t xml:space="preserve">A number of vegetative species, including </w:t>
      </w:r>
      <w:r w:rsidRPr="00900A95">
        <w:rPr>
          <w:i/>
          <w:snapToGrid w:val="0"/>
        </w:rPr>
        <w:t>Lantana camara</w:t>
      </w:r>
      <w:r w:rsidRPr="00900A95">
        <w:rPr>
          <w:snapToGrid w:val="0"/>
        </w:rPr>
        <w:t xml:space="preserve">, </w:t>
      </w:r>
      <w:r w:rsidRPr="00900A95">
        <w:rPr>
          <w:i/>
          <w:snapToGrid w:val="0"/>
        </w:rPr>
        <w:t>Fulgcraea gigantesca</w:t>
      </w:r>
      <w:r w:rsidRPr="00900A95">
        <w:rPr>
          <w:snapToGrid w:val="0"/>
        </w:rPr>
        <w:t xml:space="preserve">, </w:t>
      </w:r>
      <w:r w:rsidRPr="00900A95">
        <w:rPr>
          <w:i/>
          <w:snapToGrid w:val="0"/>
        </w:rPr>
        <w:t>Furcraea foetida</w:t>
      </w:r>
      <w:r w:rsidRPr="00900A95">
        <w:rPr>
          <w:snapToGrid w:val="0"/>
        </w:rPr>
        <w:t xml:space="preserve"> and </w:t>
      </w:r>
      <w:r w:rsidRPr="00900A95">
        <w:rPr>
          <w:i/>
          <w:snapToGrid w:val="0"/>
        </w:rPr>
        <w:t>Dicrostacys cinerea,</w:t>
      </w:r>
      <w:r w:rsidRPr="00900A95">
        <w:rPr>
          <w:snapToGrid w:val="0"/>
        </w:rPr>
        <w:t xml:space="preserve"> have spread from agricultural areas to adjacent wild lands throughout the islands. In addition, reforestation projects have until recently used almost exclusively exotic tree species, predominantly pine and </w:t>
      </w:r>
      <w:r w:rsidRPr="00900A95">
        <w:rPr>
          <w:i/>
          <w:snapToGrid w:val="0"/>
        </w:rPr>
        <w:t>Eucalyptus spp</w:t>
      </w:r>
      <w:r w:rsidRPr="00900A95">
        <w:rPr>
          <w:snapToGrid w:val="0"/>
        </w:rPr>
        <w:t xml:space="preserve">. in the higher, more humid zones, and </w:t>
      </w:r>
      <w:r w:rsidRPr="00900A95">
        <w:rPr>
          <w:i/>
          <w:snapToGrid w:val="0"/>
        </w:rPr>
        <w:t>Acacia</w:t>
      </w:r>
      <w:r w:rsidRPr="00900A95">
        <w:rPr>
          <w:snapToGrid w:val="0"/>
        </w:rPr>
        <w:t xml:space="preserve"> and </w:t>
      </w:r>
      <w:r w:rsidRPr="00900A95">
        <w:rPr>
          <w:i/>
          <w:snapToGrid w:val="0"/>
        </w:rPr>
        <w:t>Prosopis spp</w:t>
      </w:r>
      <w:r w:rsidRPr="00900A95">
        <w:rPr>
          <w:snapToGrid w:val="0"/>
        </w:rPr>
        <w:t xml:space="preserve">. in the arid zones. Reforestation has taken place mainly in already degraded areas. These areas are typically composed of highly varied, mixed species forests that can provide appropriate habitat for some native species. In other areas, however, monoculture reforestation has been undertaken, effectively eliminating native plant species. In marine ecosystems, little is known regarding the exotic species distribution caused by the ballast water discharge of tourist ships. There has been no control over the spread of IAS in </w:t>
      </w:r>
      <w:smartTag w:uri="urn:schemas-microsoft-com:office:smarttags" w:element="place">
        <w:smartTag w:uri="urn:schemas-microsoft-com:office:smarttags" w:element="PlaceType">
          <w:r w:rsidRPr="00900A95">
            <w:rPr>
              <w:snapToGrid w:val="0"/>
            </w:rPr>
            <w:t>Cape</w:t>
          </w:r>
        </w:smartTag>
        <w:r w:rsidRPr="00900A95">
          <w:rPr>
            <w:snapToGrid w:val="0"/>
          </w:rPr>
          <w:t xml:space="preserve"> </w:t>
        </w:r>
        <w:smartTag w:uri="urn:schemas-microsoft-com:office:smarttags" w:element="PlaceName">
          <w:r w:rsidRPr="00900A95">
            <w:rPr>
              <w:snapToGrid w:val="0"/>
            </w:rPr>
            <w:t>Verdean</w:t>
          </w:r>
        </w:smartTag>
      </w:smartTag>
      <w:r w:rsidRPr="00900A95">
        <w:rPr>
          <w:snapToGrid w:val="0"/>
        </w:rPr>
        <w:t xml:space="preserve"> ecosystems and little knowledge in regards to the fact that certain species that were being actively planted for erosion control constituted a threat to native vegetation. </w:t>
      </w:r>
    </w:p>
    <w:p w:rsidR="00171C94" w:rsidRPr="00900A95" w:rsidRDefault="00284E83" w:rsidP="001576DF">
      <w:pPr>
        <w:pStyle w:val="StyleJustifiedLeft223cm"/>
        <w:ind w:left="357"/>
        <w:rPr>
          <w:rFonts w:eastAsia="MS Mincho"/>
          <w:lang w:eastAsia="ja-JP"/>
        </w:rPr>
      </w:pPr>
      <w:r w:rsidRPr="00900A95">
        <w:rPr>
          <w:snapToGrid w:val="0"/>
        </w:rPr>
        <w:t xml:space="preserve"> </w:t>
      </w:r>
    </w:p>
    <w:p w:rsidR="009F7E11" w:rsidRPr="00900A95" w:rsidRDefault="00DC1AE8" w:rsidP="00456ED1">
      <w:pPr>
        <w:numPr>
          <w:ilvl w:val="3"/>
          <w:numId w:val="44"/>
        </w:numPr>
        <w:ind w:left="357" w:hanging="215"/>
        <w:jc w:val="both"/>
        <w:rPr>
          <w:rFonts w:eastAsia="MS Mincho"/>
          <w:u w:val="single"/>
          <w:lang w:eastAsia="ja-JP"/>
        </w:rPr>
      </w:pPr>
      <w:bookmarkStart w:id="28" w:name="_Ref259464560"/>
      <w:r w:rsidRPr="00DC1AE8">
        <w:rPr>
          <w:rFonts w:eastAsia="MS Mincho"/>
        </w:rPr>
        <w:pict>
          <v:shape id="_x0000_s1072" type="#_x0000_t202" style="position:absolute;left:0;text-align:left;margin-left:267.25pt;margin-top:4.25pt;width:215.45pt;height:366.3pt;z-index:251659264;mso-wrap-distance-left:14.2pt;mso-wrap-distance-top:14.2pt;mso-wrap-distance-right:14.2pt;mso-wrap-distance-bottom:14.2pt;mso-width-relative:margin;mso-height-relative:margin" strokecolor="#c2d69b" strokeweight="1pt">
            <v:fill color2="#d6e3bc" focusposition="1" focussize="" focus="100%" type="gradient"/>
            <v:shadow on="t" type="perspective" color="#4e6128" opacity=".5" offset="1pt" offset2="-3pt"/>
            <v:textbox style="mso-next-textbox:#_x0000_s1072">
              <w:txbxContent>
                <w:p w:rsidR="000050EA" w:rsidRPr="003B1F6D" w:rsidRDefault="000050EA" w:rsidP="00FA47DA">
                  <w:pPr>
                    <w:pStyle w:val="Caption"/>
                    <w:shd w:val="clear" w:color="auto" w:fill="C2D69B"/>
                    <w:rPr>
                      <w:lang w:val="en-ZA"/>
                    </w:rPr>
                  </w:pPr>
                  <w:bookmarkStart w:id="29" w:name="_Ref238302260"/>
                  <w:bookmarkStart w:id="30" w:name="_Ref238464104"/>
                  <w:smartTag w:uri="urn:schemas-microsoft-com:office:smarttags" w:element="Street">
                    <w:r w:rsidRPr="00FA47DA">
                      <w:t>Box</w:t>
                    </w:r>
                  </w:smartTag>
                  <w:r w:rsidRPr="00FA47DA">
                    <w:t xml:space="preserve"> </w:t>
                  </w:r>
                  <w:fldSimple w:instr=" SEQ Box \* ARABIC ">
                    <w:r>
                      <w:rPr>
                        <w:noProof/>
                      </w:rPr>
                      <w:t>2</w:t>
                    </w:r>
                  </w:fldSimple>
                  <w:bookmarkEnd w:id="29"/>
                  <w:r>
                    <w:t xml:space="preserve">. </w:t>
                  </w:r>
                  <w:r w:rsidRPr="00FA47DA">
                    <w:t xml:space="preserve">Environmental Issues Linked to Mass Tourism in </w:t>
                  </w:r>
                  <w:smartTag w:uri="urn:schemas-microsoft-com:office:smarttags" w:element="country-region">
                    <w:smartTag w:uri="urn:schemas-microsoft-com:office:smarttags" w:element="place">
                      <w:r w:rsidRPr="00FA47DA">
                        <w:t>Cape Verde</w:t>
                      </w:r>
                    </w:smartTag>
                  </w:smartTag>
                  <w:bookmarkEnd w:id="30"/>
                </w:p>
                <w:p w:rsidR="000050EA" w:rsidRPr="003B1F6D" w:rsidRDefault="000050EA" w:rsidP="00455353">
                  <w:pPr>
                    <w:spacing w:before="100" w:after="100"/>
                    <w:jc w:val="center"/>
                    <w:rPr>
                      <w:rFonts w:ascii="Garamond" w:hAnsi="Garamond"/>
                      <w:sz w:val="21"/>
                      <w:szCs w:val="21"/>
                    </w:rPr>
                  </w:pPr>
                  <w:r w:rsidRPr="003B1F6D">
                    <w:rPr>
                      <w:rFonts w:ascii="Garamond" w:hAnsi="Garamond"/>
                      <w:sz w:val="21"/>
                      <w:szCs w:val="21"/>
                    </w:rPr>
                    <w:t xml:space="preserve">One of the PPG studies </w:t>
                  </w:r>
                  <w:r>
                    <w:rPr>
                      <w:rFonts w:ascii="Garamond" w:hAnsi="Garamond"/>
                      <w:sz w:val="21"/>
                      <w:szCs w:val="21"/>
                    </w:rPr>
                    <w:t xml:space="preserve">identified several </w:t>
                  </w:r>
                  <w:r w:rsidRPr="003B1F6D">
                    <w:rPr>
                      <w:rFonts w:ascii="Garamond" w:hAnsi="Garamond"/>
                      <w:sz w:val="21"/>
                      <w:szCs w:val="21"/>
                    </w:rPr>
                    <w:t>issues linked to mass tourism developments</w:t>
                  </w:r>
                  <w:r>
                    <w:rPr>
                      <w:rFonts w:ascii="Garamond" w:hAnsi="Garamond"/>
                      <w:sz w:val="21"/>
                      <w:szCs w:val="21"/>
                    </w:rPr>
                    <w:t xml:space="preserve"> in </w:t>
                  </w:r>
                  <w:smartTag w:uri="urn:schemas-microsoft-com:office:smarttags" w:element="place">
                    <w:smartTag w:uri="urn:schemas-microsoft-com:office:smarttags" w:element="country-region">
                      <w:r>
                        <w:rPr>
                          <w:rFonts w:ascii="Garamond" w:hAnsi="Garamond"/>
                          <w:sz w:val="21"/>
                          <w:szCs w:val="21"/>
                        </w:rPr>
                        <w:t>Cape Verde</w:t>
                      </w:r>
                    </w:smartTag>
                  </w:smartTag>
                  <w:r w:rsidRPr="003B1F6D">
                    <w:rPr>
                      <w:rFonts w:ascii="Garamond" w:hAnsi="Garamond"/>
                      <w:sz w:val="21"/>
                      <w:szCs w:val="21"/>
                    </w:rPr>
                    <w:t xml:space="preserve">: </w:t>
                  </w:r>
                  <w:r w:rsidRPr="003B1F6D">
                    <w:rPr>
                      <w:rFonts w:ascii="Garamond" w:hAnsi="Garamond"/>
                      <w:i/>
                      <w:sz w:val="21"/>
                      <w:szCs w:val="21"/>
                    </w:rPr>
                    <w:t>(i)</w:t>
                  </w:r>
                  <w:r w:rsidRPr="003B1F6D">
                    <w:rPr>
                      <w:rFonts w:ascii="Garamond" w:hAnsi="Garamond"/>
                      <w:sz w:val="21"/>
                      <w:szCs w:val="21"/>
                    </w:rPr>
                    <w:t xml:space="preserve"> Non adherence to the EIA. Permissions are often sought retrospectively after investors have started work, and permissions obtained even when laws and building regulations have been broken; </w:t>
                  </w:r>
                  <w:r w:rsidRPr="003B1F6D">
                    <w:rPr>
                      <w:rFonts w:ascii="Garamond" w:hAnsi="Garamond"/>
                      <w:i/>
                      <w:sz w:val="21"/>
                      <w:szCs w:val="21"/>
                    </w:rPr>
                    <w:t>(ii)</w:t>
                  </w:r>
                  <w:r w:rsidRPr="003B1F6D">
                    <w:rPr>
                      <w:rFonts w:ascii="Garamond" w:hAnsi="Garamond"/>
                      <w:sz w:val="21"/>
                      <w:szCs w:val="21"/>
                    </w:rPr>
                    <w:t xml:space="preserve"> Boundaries of protected areas are ignored and land is sold within protected areas; </w:t>
                  </w:r>
                  <w:r w:rsidRPr="003B1F6D">
                    <w:rPr>
                      <w:rFonts w:ascii="Garamond" w:hAnsi="Garamond"/>
                      <w:i/>
                      <w:sz w:val="21"/>
                      <w:szCs w:val="21"/>
                    </w:rPr>
                    <w:t>(iii)</w:t>
                  </w:r>
                  <w:r w:rsidRPr="003B1F6D">
                    <w:rPr>
                      <w:rFonts w:ascii="Garamond" w:hAnsi="Garamond"/>
                      <w:sz w:val="21"/>
                      <w:szCs w:val="21"/>
                    </w:rPr>
                    <w:t xml:space="preserve"> Legal 80 metre coastal setbacks are constantly ignored and developments constructed</w:t>
                  </w:r>
                  <w:r>
                    <w:rPr>
                      <w:rFonts w:ascii="Garamond" w:hAnsi="Garamond"/>
                      <w:sz w:val="21"/>
                      <w:szCs w:val="21"/>
                    </w:rPr>
                    <w:t xml:space="preserve"> within these zones</w:t>
                  </w:r>
                  <w:r w:rsidRPr="003B1F6D">
                    <w:rPr>
                      <w:rFonts w:ascii="Garamond" w:hAnsi="Garamond"/>
                      <w:sz w:val="21"/>
                      <w:szCs w:val="21"/>
                    </w:rPr>
                    <w:t xml:space="preserve">; </w:t>
                  </w:r>
                  <w:r w:rsidRPr="003B1F6D">
                    <w:rPr>
                      <w:rFonts w:ascii="Garamond" w:hAnsi="Garamond"/>
                      <w:i/>
                      <w:sz w:val="21"/>
                      <w:szCs w:val="21"/>
                    </w:rPr>
                    <w:t>(iv)</w:t>
                  </w:r>
                  <w:r w:rsidRPr="003B1F6D">
                    <w:rPr>
                      <w:rFonts w:ascii="Garamond" w:hAnsi="Garamond"/>
                      <w:sz w:val="21"/>
                      <w:szCs w:val="21"/>
                    </w:rPr>
                    <w:t xml:space="preserve"> Continuous ribbon developments </w:t>
                  </w:r>
                  <w:r>
                    <w:rPr>
                      <w:rFonts w:ascii="Garamond" w:hAnsi="Garamond"/>
                      <w:sz w:val="21"/>
                      <w:szCs w:val="21"/>
                    </w:rPr>
                    <w:t xml:space="preserve">are </w:t>
                  </w:r>
                  <w:r w:rsidRPr="003B1F6D">
                    <w:rPr>
                      <w:rFonts w:ascii="Garamond" w:hAnsi="Garamond"/>
                      <w:sz w:val="21"/>
                      <w:szCs w:val="21"/>
                    </w:rPr>
                    <w:t>constructed - Continuous lines of tourist related developments adjacent to the shoreline (Ribbon Development)</w:t>
                  </w:r>
                  <w:r>
                    <w:rPr>
                      <w:rFonts w:ascii="Garamond" w:hAnsi="Garamond"/>
                      <w:sz w:val="21"/>
                      <w:szCs w:val="21"/>
                    </w:rPr>
                    <w:t>,</w:t>
                  </w:r>
                  <w:r w:rsidRPr="003B1F6D">
                    <w:rPr>
                      <w:rFonts w:ascii="Garamond" w:hAnsi="Garamond"/>
                      <w:sz w:val="21"/>
                      <w:szCs w:val="21"/>
                    </w:rPr>
                    <w:t xml:space="preserve"> as developed in Sal and proposed in the ZDTI of Boa Vista</w:t>
                  </w:r>
                  <w:r>
                    <w:rPr>
                      <w:rFonts w:ascii="Garamond" w:hAnsi="Garamond"/>
                      <w:sz w:val="21"/>
                      <w:szCs w:val="21"/>
                    </w:rPr>
                    <w:t>,</w:t>
                  </w:r>
                  <w:r w:rsidRPr="003B1F6D">
                    <w:rPr>
                      <w:rFonts w:ascii="Garamond" w:hAnsi="Garamond"/>
                      <w:sz w:val="21"/>
                      <w:szCs w:val="21"/>
                    </w:rPr>
                    <w:t xml:space="preserve"> </w:t>
                  </w:r>
                  <w:r>
                    <w:rPr>
                      <w:rFonts w:ascii="Garamond" w:hAnsi="Garamond"/>
                      <w:sz w:val="21"/>
                      <w:szCs w:val="21"/>
                    </w:rPr>
                    <w:t>are</w:t>
                  </w:r>
                  <w:r w:rsidRPr="003B1F6D">
                    <w:rPr>
                      <w:rFonts w:ascii="Garamond" w:hAnsi="Garamond"/>
                      <w:sz w:val="21"/>
                      <w:szCs w:val="21"/>
                    </w:rPr>
                    <w:t xml:space="preserve"> both environmentally and socially detrimental, and ultimately inhibit the development of a tourism industry by becoming unattractive to visitors by limiting access and views to </w:t>
                  </w:r>
                  <w:r>
                    <w:rPr>
                      <w:rFonts w:ascii="Garamond" w:hAnsi="Garamond"/>
                      <w:sz w:val="21"/>
                      <w:szCs w:val="21"/>
                    </w:rPr>
                    <w:t xml:space="preserve">the </w:t>
                  </w:r>
                  <w:r w:rsidRPr="003B1F6D">
                    <w:rPr>
                      <w:rFonts w:ascii="Garamond" w:hAnsi="Garamond"/>
                      <w:sz w:val="21"/>
                      <w:szCs w:val="21"/>
                    </w:rPr>
                    <w:t xml:space="preserve">beach and sea; </w:t>
                  </w:r>
                  <w:r w:rsidRPr="00474BA3">
                    <w:rPr>
                      <w:rFonts w:ascii="Garamond" w:hAnsi="Garamond"/>
                      <w:i/>
                      <w:sz w:val="21"/>
                      <w:szCs w:val="21"/>
                    </w:rPr>
                    <w:t>(v)</w:t>
                  </w:r>
                  <w:r w:rsidRPr="003B1F6D">
                    <w:rPr>
                      <w:rFonts w:ascii="Garamond" w:hAnsi="Garamond"/>
                      <w:sz w:val="21"/>
                      <w:szCs w:val="21"/>
                    </w:rPr>
                    <w:t xml:space="preserve"> Natural sea defences are destroyed, damaged or impaired (dune systems, coral reef); and </w:t>
                  </w:r>
                  <w:r w:rsidRPr="00474BA3">
                    <w:rPr>
                      <w:rFonts w:ascii="Garamond" w:hAnsi="Garamond"/>
                      <w:i/>
                      <w:sz w:val="21"/>
                      <w:szCs w:val="21"/>
                    </w:rPr>
                    <w:t>(vi)</w:t>
                  </w:r>
                  <w:r w:rsidRPr="003B1F6D">
                    <w:rPr>
                      <w:rFonts w:ascii="Garamond" w:hAnsi="Garamond"/>
                      <w:sz w:val="21"/>
                      <w:szCs w:val="21"/>
                    </w:rPr>
                    <w:t xml:space="preserve"> Natural beach and dune recharging is impaired; </w:t>
                  </w:r>
                  <w:r w:rsidRPr="00474BA3">
                    <w:rPr>
                      <w:rFonts w:ascii="Garamond" w:hAnsi="Garamond"/>
                      <w:i/>
                      <w:sz w:val="21"/>
                      <w:szCs w:val="21"/>
                    </w:rPr>
                    <w:t>(vii)</w:t>
                  </w:r>
                  <w:r w:rsidRPr="003B1F6D">
                    <w:rPr>
                      <w:rFonts w:ascii="Garamond" w:hAnsi="Garamond"/>
                      <w:sz w:val="21"/>
                      <w:szCs w:val="21"/>
                    </w:rPr>
                    <w:t xml:space="preserve"> Environmentally damaging tourist activities tak</w:t>
                  </w:r>
                  <w:r>
                    <w:rPr>
                      <w:rFonts w:ascii="Garamond" w:hAnsi="Garamond"/>
                      <w:sz w:val="21"/>
                      <w:szCs w:val="21"/>
                    </w:rPr>
                    <w:t>e</w:t>
                  </w:r>
                  <w:r w:rsidRPr="003B1F6D">
                    <w:rPr>
                      <w:rFonts w:ascii="Garamond" w:hAnsi="Garamond"/>
                      <w:sz w:val="21"/>
                      <w:szCs w:val="21"/>
                    </w:rPr>
                    <w:t xml:space="preserve"> place (quad biking on beaches and dunes).  </w:t>
                  </w:r>
                </w:p>
                <w:p w:rsidR="000050EA" w:rsidRPr="00BA7E77" w:rsidRDefault="000050EA" w:rsidP="00732FCC">
                  <w:pPr>
                    <w:shd w:val="clear" w:color="auto" w:fill="C2D69B"/>
                    <w:jc w:val="center"/>
                    <w:rPr>
                      <w:rFonts w:ascii="Garamond" w:hAnsi="Garamond"/>
                      <w:sz w:val="16"/>
                      <w:szCs w:val="16"/>
                    </w:rPr>
                  </w:pPr>
                  <w:r>
                    <w:rPr>
                      <w:rFonts w:ascii="Garamond" w:hAnsi="Garamond"/>
                      <w:b/>
                      <w:sz w:val="18"/>
                      <w:szCs w:val="16"/>
                    </w:rPr>
                    <w:t>Source</w:t>
                  </w:r>
                  <w:r w:rsidRPr="004E7B7C">
                    <w:rPr>
                      <w:rFonts w:ascii="Garamond" w:hAnsi="Garamond"/>
                      <w:b/>
                      <w:sz w:val="16"/>
                      <w:szCs w:val="16"/>
                    </w:rPr>
                    <w:t>:</w:t>
                  </w:r>
                  <w:r>
                    <w:rPr>
                      <w:rFonts w:ascii="Garamond" w:hAnsi="Garamond"/>
                      <w:sz w:val="16"/>
                      <w:szCs w:val="16"/>
                    </w:rPr>
                    <w:t xml:space="preserve"> </w:t>
                  </w:r>
                  <w:r w:rsidRPr="00183D3B">
                    <w:rPr>
                      <w:rFonts w:ascii="Garamond" w:hAnsi="Garamond"/>
                      <w:sz w:val="16"/>
                      <w:szCs w:val="16"/>
                    </w:rPr>
                    <w:t>Sillitoe</w:t>
                  </w:r>
                  <w:r>
                    <w:rPr>
                      <w:rFonts w:ascii="Garamond" w:hAnsi="Garamond"/>
                      <w:sz w:val="16"/>
                      <w:szCs w:val="16"/>
                    </w:rPr>
                    <w:t xml:space="preserve">, A. (2009): </w:t>
                  </w:r>
                  <w:r w:rsidRPr="004E7B7C">
                    <w:rPr>
                      <w:rFonts w:ascii="Garamond" w:hAnsi="Garamond"/>
                      <w:i/>
                      <w:sz w:val="16"/>
                      <w:szCs w:val="16"/>
                    </w:rPr>
                    <w:t xml:space="preserve">“PPG-Project phase GEF-4176 Consolidation of </w:t>
                  </w:r>
                  <w:smartTag w:uri="urn:schemas-microsoft-com:office:smarttags" w:element="place">
                    <w:smartTag w:uri="urn:schemas-microsoft-com:office:smarttags" w:element="country-region">
                      <w:r w:rsidRPr="004E7B7C">
                        <w:rPr>
                          <w:rFonts w:ascii="Garamond" w:hAnsi="Garamond"/>
                          <w:i/>
                          <w:sz w:val="16"/>
                          <w:szCs w:val="16"/>
                        </w:rPr>
                        <w:t>Cape Verde</w:t>
                      </w:r>
                    </w:smartTag>
                  </w:smartTag>
                  <w:r w:rsidRPr="004E7B7C">
                    <w:rPr>
                      <w:rFonts w:ascii="Garamond" w:hAnsi="Garamond"/>
                      <w:i/>
                      <w:sz w:val="16"/>
                      <w:szCs w:val="16"/>
                    </w:rPr>
                    <w:t xml:space="preserve">’s Protected Areas System: Ecotourism &amp; Livelihoods” </w:t>
                  </w:r>
                </w:p>
              </w:txbxContent>
            </v:textbox>
            <w10:wrap type="square"/>
          </v:shape>
        </w:pict>
      </w:r>
      <w:r w:rsidR="00171C94" w:rsidRPr="00900A95">
        <w:rPr>
          <w:rFonts w:eastAsia="MS Mincho"/>
          <w:u w:val="single"/>
          <w:lang w:eastAsia="ja-JP"/>
        </w:rPr>
        <w:t>Overharvesting of</w:t>
      </w:r>
      <w:r w:rsidR="00654AF2" w:rsidRPr="00900A95">
        <w:rPr>
          <w:rFonts w:eastAsia="MS Mincho"/>
          <w:u w:val="single"/>
          <w:lang w:eastAsia="ja-JP"/>
        </w:rPr>
        <w:t xml:space="preserve"> </w:t>
      </w:r>
      <w:r w:rsidR="00171C94" w:rsidRPr="00900A95">
        <w:rPr>
          <w:rFonts w:eastAsia="MS Mincho"/>
          <w:u w:val="single"/>
          <w:lang w:eastAsia="ja-JP"/>
        </w:rPr>
        <w:t>biological resources</w:t>
      </w:r>
      <w:bookmarkEnd w:id="28"/>
      <w:r w:rsidR="00171C94" w:rsidRPr="00900A95">
        <w:rPr>
          <w:rFonts w:eastAsia="MS Mincho"/>
          <w:u w:val="single"/>
          <w:lang w:eastAsia="ja-JP"/>
        </w:rPr>
        <w:t xml:space="preserve"> </w:t>
      </w:r>
    </w:p>
    <w:p w:rsidR="00AD62F0" w:rsidRPr="00900A95" w:rsidRDefault="00AD62F0" w:rsidP="00AD62F0">
      <w:pPr>
        <w:pStyle w:val="StyleJustifiedLeft223cm"/>
        <w:ind w:left="357"/>
        <w:rPr>
          <w:rFonts w:eastAsia="MS Mincho"/>
          <w:color w:val="FF0000"/>
          <w:lang w:eastAsia="ja-JP"/>
        </w:rPr>
      </w:pPr>
      <w:r w:rsidRPr="00900A95">
        <w:rPr>
          <w:snapToGrid w:val="0"/>
        </w:rPr>
        <w:t>Fuel-wood extraction has had a severe negative</w:t>
      </w:r>
      <w:r w:rsidR="00654AF2" w:rsidRPr="00900A95">
        <w:rPr>
          <w:snapToGrid w:val="0"/>
        </w:rPr>
        <w:t xml:space="preserve"> </w:t>
      </w:r>
      <w:r w:rsidRPr="00900A95">
        <w:rPr>
          <w:snapToGrid w:val="0"/>
        </w:rPr>
        <w:t xml:space="preserve">impact on the native vegetation in </w:t>
      </w:r>
      <w:smartTag w:uri="urn:schemas-microsoft-com:office:smarttags" w:element="place">
        <w:smartTag w:uri="urn:schemas-microsoft-com:office:smarttags" w:element="country-region">
          <w:r w:rsidRPr="00900A95">
            <w:rPr>
              <w:snapToGrid w:val="0"/>
            </w:rPr>
            <w:t>Cape Verde</w:t>
          </w:r>
        </w:smartTag>
      </w:smartTag>
      <w:r w:rsidRPr="00900A95">
        <w:rPr>
          <w:snapToGrid w:val="0"/>
        </w:rPr>
        <w:t xml:space="preserve">, as there is virtually no alternative cooking fuel that is affordable and available to the low-income rural householder. In addition, native plant harvesting for medicinal and traditional uses has reduced certain species’ populations, including endemic ones. There is no control on the harvest of NTFP, except in PAs that have been operationalised. Subsistence hunting of native fauna, particularly birds (e.g. </w:t>
      </w:r>
      <w:r w:rsidRPr="00900A95">
        <w:rPr>
          <w:i/>
          <w:snapToGrid w:val="0"/>
        </w:rPr>
        <w:t>Calonectris edwardsii,</w:t>
      </w:r>
      <w:r w:rsidRPr="00900A95">
        <w:rPr>
          <w:snapToGrid w:val="0"/>
        </w:rPr>
        <w:t xml:space="preserve"> </w:t>
      </w:r>
      <w:r w:rsidRPr="00900A95">
        <w:rPr>
          <w:i/>
        </w:rPr>
        <w:t>Halcyon leucocephala</w:t>
      </w:r>
      <w:r w:rsidRPr="00900A95">
        <w:t xml:space="preserve"> and </w:t>
      </w:r>
      <w:r w:rsidRPr="00900A95">
        <w:rPr>
          <w:i/>
        </w:rPr>
        <w:t>Passer ssp</w:t>
      </w:r>
      <w:r w:rsidRPr="00900A95">
        <w:t>.</w:t>
      </w:r>
      <w:r w:rsidRPr="00900A95">
        <w:rPr>
          <w:snapToGrid w:val="0"/>
        </w:rPr>
        <w:t xml:space="preserve">), contributes to natural resource overexploitation in terrestrial ecosystems, although public education campaigns by INIDA have reduced this practice in recent years. In terms of marine biodiversity, Cape Verde’s fishing resources </w:t>
      </w:r>
      <w:r w:rsidR="00947F48" w:rsidRPr="00900A95">
        <w:rPr>
          <w:snapToGrid w:val="0"/>
        </w:rPr>
        <w:t>in general</w:t>
      </w:r>
      <w:r w:rsidR="00246B19" w:rsidRPr="00900A95">
        <w:rPr>
          <w:snapToGrid w:val="0"/>
        </w:rPr>
        <w:t xml:space="preserve"> </w:t>
      </w:r>
      <w:r w:rsidRPr="00900A95">
        <w:rPr>
          <w:snapToGrid w:val="0"/>
        </w:rPr>
        <w:t>are still under-exploited</w:t>
      </w:r>
      <w:r w:rsidR="00173F79" w:rsidRPr="00900A95">
        <w:rPr>
          <w:snapToGrid w:val="0"/>
        </w:rPr>
        <w:t>;</w:t>
      </w:r>
      <w:r w:rsidRPr="00900A95">
        <w:rPr>
          <w:snapToGrid w:val="0"/>
        </w:rPr>
        <w:t xml:space="preserve"> in 1999 the INDP assessed that only 25% of the estimated sustainable yield of fish was being exploited, with considerable scope for expansion of fishing activities.</w:t>
      </w:r>
      <w:bookmarkStart w:id="31" w:name="_Ref259051334"/>
      <w:r w:rsidRPr="00900A95">
        <w:rPr>
          <w:rStyle w:val="FootnoteReference"/>
          <w:snapToGrid w:val="0"/>
        </w:rPr>
        <w:footnoteReference w:id="18"/>
      </w:r>
      <w:bookmarkEnd w:id="31"/>
      <w:r w:rsidRPr="00900A95">
        <w:rPr>
          <w:snapToGrid w:val="0"/>
        </w:rPr>
        <w:t xml:space="preserve"> The fishing industry (both industrial and artisanal) concentrates on different pelagic species, the most important being tuna fish (several species from the genus </w:t>
      </w:r>
      <w:r w:rsidRPr="00900A95">
        <w:rPr>
          <w:i/>
          <w:snapToGrid w:val="0"/>
        </w:rPr>
        <w:t>Thunnus</w:t>
      </w:r>
      <w:r w:rsidRPr="00900A95">
        <w:rPr>
          <w:snapToGrid w:val="0"/>
        </w:rPr>
        <w:t>), as well as crustaceous. Studies carried out during the Project Preparation Grant (PPG) stage showed, however, that certain species of lobster, including the green lobster (</w:t>
      </w:r>
      <w:r w:rsidRPr="00900A95">
        <w:rPr>
          <w:i/>
          <w:snapToGrid w:val="0"/>
        </w:rPr>
        <w:t>Panulirus regius</w:t>
      </w:r>
      <w:r w:rsidRPr="00900A95">
        <w:rPr>
          <w:snapToGrid w:val="0"/>
        </w:rPr>
        <w:t>), brown lobster (</w:t>
      </w:r>
      <w:r w:rsidRPr="00900A95">
        <w:rPr>
          <w:i/>
          <w:snapToGrid w:val="0"/>
        </w:rPr>
        <w:t>Panulirus equinatus</w:t>
      </w:r>
      <w:r w:rsidRPr="00900A95">
        <w:rPr>
          <w:snapToGrid w:val="0"/>
        </w:rPr>
        <w:t>) and rock lobster (</w:t>
      </w:r>
      <w:r w:rsidRPr="00900A95">
        <w:rPr>
          <w:i/>
          <w:snapToGrid w:val="0"/>
        </w:rPr>
        <w:t>Scyllarides latus</w:t>
      </w:r>
      <w:r w:rsidRPr="00900A95">
        <w:rPr>
          <w:snapToGrid w:val="0"/>
        </w:rPr>
        <w:t xml:space="preserve">), which are valuable export products, are being overexploited locally, in spite of regulations banning their catch during the reproductive season. This overexploitation has been driven by demand from the tourism industry on Sal and Boavista. </w:t>
      </w:r>
      <w:smartTag w:uri="urn:schemas-microsoft-com:office:smarttags" w:element="place">
        <w:smartTag w:uri="urn:schemas-microsoft-com:office:smarttags" w:element="country-region">
          <w:r w:rsidRPr="00900A95">
            <w:rPr>
              <w:snapToGrid w:val="0"/>
            </w:rPr>
            <w:t>Cape Verde</w:t>
          </w:r>
        </w:smartTag>
      </w:smartTag>
      <w:r w:rsidRPr="00900A95">
        <w:rPr>
          <w:snapToGrid w:val="0"/>
        </w:rPr>
        <w:t xml:space="preserve"> has significantly increased</w:t>
      </w:r>
      <w:r w:rsidR="00654AF2" w:rsidRPr="00900A95">
        <w:rPr>
          <w:snapToGrid w:val="0"/>
        </w:rPr>
        <w:t xml:space="preserve"> </w:t>
      </w:r>
      <w:r w:rsidRPr="00900A95">
        <w:rPr>
          <w:snapToGrid w:val="0"/>
        </w:rPr>
        <w:t>the number of fishing permits issued to foreign vessels in the past ten years. Because of limited capacity, monitoring and enforcement in the Exclusive Economic Zone (EEZ), it is difficult</w:t>
      </w:r>
      <w:r w:rsidR="00654AF2" w:rsidRPr="00900A95">
        <w:rPr>
          <w:snapToGrid w:val="0"/>
        </w:rPr>
        <w:t xml:space="preserve"> </w:t>
      </w:r>
      <w:r w:rsidRPr="00900A95">
        <w:rPr>
          <w:snapToGrid w:val="0"/>
        </w:rPr>
        <w:t xml:space="preserve">to prevent overfishing and the loss of revenue due to illegal, unreported and unregulated fishing. </w:t>
      </w:r>
    </w:p>
    <w:p w:rsidR="00171C94" w:rsidRPr="00900A95" w:rsidRDefault="00171C94" w:rsidP="006258EF">
      <w:pPr>
        <w:ind w:left="357"/>
        <w:rPr>
          <w:rFonts w:eastAsia="MS Mincho"/>
          <w:lang w:eastAsia="ja-JP"/>
        </w:rPr>
      </w:pPr>
    </w:p>
    <w:p w:rsidR="00171C94" w:rsidRPr="00900A95" w:rsidRDefault="00171C94" w:rsidP="00456ED1">
      <w:pPr>
        <w:numPr>
          <w:ilvl w:val="3"/>
          <w:numId w:val="44"/>
        </w:numPr>
        <w:ind w:left="357" w:hanging="215"/>
        <w:rPr>
          <w:rFonts w:eastAsia="MS Mincho"/>
          <w:u w:val="single"/>
          <w:lang w:eastAsia="ja-JP"/>
        </w:rPr>
      </w:pPr>
      <w:r w:rsidRPr="00900A95">
        <w:rPr>
          <w:rFonts w:eastAsia="MS Mincho"/>
          <w:u w:val="single"/>
          <w:lang w:eastAsia="ja-JP"/>
        </w:rPr>
        <w:t>Climate change</w:t>
      </w:r>
    </w:p>
    <w:p w:rsidR="00F93DEC" w:rsidRPr="00900A95" w:rsidRDefault="00AD62F0" w:rsidP="004C2731">
      <w:pPr>
        <w:ind w:left="357"/>
        <w:jc w:val="both"/>
        <w:rPr>
          <w:rFonts w:eastAsia="MS Mincho"/>
          <w:lang w:eastAsia="ja-JP"/>
        </w:rPr>
      </w:pPr>
      <w:r w:rsidRPr="00900A95">
        <w:rPr>
          <w:rFonts w:eastAsia="MS Mincho"/>
          <w:lang w:eastAsia="ja-JP"/>
        </w:rPr>
        <w:t xml:space="preserve">Today, land degradation and alien invasive species are the main threats to biodiversity on </w:t>
      </w:r>
      <w:r w:rsidR="00173F79" w:rsidRPr="00900A95">
        <w:rPr>
          <w:rFonts w:eastAsia="MS Mincho"/>
          <w:lang w:eastAsia="ja-JP"/>
        </w:rPr>
        <w:t xml:space="preserve">the </w:t>
      </w:r>
      <w:smartTag w:uri="urn:schemas-microsoft-com:office:smarttags" w:element="place">
        <w:smartTag w:uri="urn:schemas-microsoft-com:office:smarttags" w:element="PlaceName">
          <w:r w:rsidRPr="00900A95">
            <w:rPr>
              <w:rFonts w:eastAsia="MS Mincho"/>
              <w:lang w:eastAsia="ja-JP"/>
            </w:rPr>
            <w:t>Cape Verde</w:t>
          </w:r>
        </w:smartTag>
        <w:r w:rsidRPr="00900A95">
          <w:rPr>
            <w:rFonts w:eastAsia="MS Mincho"/>
            <w:lang w:eastAsia="ja-JP"/>
          </w:rPr>
          <w:t xml:space="preserve"> </w:t>
        </w:r>
        <w:smartTag w:uri="urn:schemas-microsoft-com:office:smarttags" w:element="PlaceType">
          <w:r w:rsidRPr="00900A95">
            <w:rPr>
              <w:rFonts w:eastAsia="MS Mincho"/>
              <w:lang w:eastAsia="ja-JP"/>
            </w:rPr>
            <w:t>Islands</w:t>
          </w:r>
        </w:smartTag>
      </w:smartTag>
      <w:r w:rsidRPr="00900A95">
        <w:rPr>
          <w:rFonts w:eastAsia="MS Mincho"/>
          <w:lang w:eastAsia="ja-JP"/>
        </w:rPr>
        <w:t>. However, in the upcoming decades, climate change will no doubt be the single most significant threat. Forecasts of climate change scenarios for the country highlight significant negative effects on the biodiversity status of both terrestrial and marine ecosystems. Several niche habitats may be lost due to climate change, exacerbating the threat level in some ecosystems and even triggering the extinction of less resilient species. A rising sea level, as a result of climate change, will also likely exacerbate pre-existing beach erosion problems, impacting coral, marine turtles and other organisms. Also, changes in sea temperature attributable to climate change may increase the frequency of coral bleaching events.</w:t>
      </w:r>
      <w:r w:rsidRPr="00900A95">
        <w:rPr>
          <w:rStyle w:val="FootnoteReference"/>
          <w:rFonts w:eastAsia="MS Mincho"/>
          <w:lang w:eastAsia="ja-JP"/>
        </w:rPr>
        <w:footnoteReference w:id="19"/>
      </w:r>
    </w:p>
    <w:p w:rsidR="004C2731" w:rsidRPr="00900A95" w:rsidRDefault="004C2731" w:rsidP="00AA3363">
      <w:pPr>
        <w:pStyle w:val="NumberedParas0"/>
        <w:numPr>
          <w:ilvl w:val="0"/>
          <w:numId w:val="0"/>
        </w:numPr>
      </w:pPr>
    </w:p>
    <w:p w:rsidR="00AA3363" w:rsidRPr="00900A95" w:rsidRDefault="00AA3363" w:rsidP="00AA3363">
      <w:pPr>
        <w:pStyle w:val="ListParagraph"/>
        <w:ind w:left="0"/>
      </w:pPr>
    </w:p>
    <w:p w:rsidR="00AA3363" w:rsidRPr="00900A95" w:rsidRDefault="00AA3363" w:rsidP="00AA3363">
      <w:pPr>
        <w:pStyle w:val="Heading3"/>
      </w:pPr>
      <w:bookmarkStart w:id="32" w:name="_Ref230410930"/>
      <w:bookmarkStart w:id="33" w:name="_Toc259737325"/>
      <w:bookmarkStart w:id="34" w:name="_Toc223434605"/>
      <w:r w:rsidRPr="00900A95">
        <w:t>Long-term solution and barriers to achieving the solution</w:t>
      </w:r>
      <w:bookmarkEnd w:id="32"/>
      <w:bookmarkEnd w:id="33"/>
      <w:r w:rsidRPr="00900A95">
        <w:t xml:space="preserve"> </w:t>
      </w:r>
    </w:p>
    <w:bookmarkEnd w:id="34"/>
    <w:p w:rsidR="00AA3363" w:rsidRPr="00900A95" w:rsidRDefault="00AA3363" w:rsidP="00AA3363">
      <w:pPr>
        <w:ind w:right="1008"/>
        <w:jc w:val="both"/>
        <w:rPr>
          <w:iCs/>
          <w:sz w:val="22"/>
          <w:szCs w:val="22"/>
        </w:rPr>
      </w:pPr>
    </w:p>
    <w:p w:rsidR="00901578" w:rsidRPr="00900A95" w:rsidRDefault="00901578" w:rsidP="00901578">
      <w:pPr>
        <w:pStyle w:val="NumberedParas0"/>
        <w:rPr>
          <w:rFonts w:eastAsia="MS Mincho"/>
        </w:rPr>
      </w:pPr>
      <w:r w:rsidRPr="00900A95">
        <w:rPr>
          <w:rFonts w:eastAsia="MS Mincho"/>
        </w:rPr>
        <w:t xml:space="preserve">The proposed </w:t>
      </w:r>
      <w:r w:rsidRPr="00900A95">
        <w:rPr>
          <w:rFonts w:eastAsia="MS Mincho"/>
          <w:b/>
        </w:rPr>
        <w:t>long-term solution</w:t>
      </w:r>
      <w:r w:rsidRPr="00900A95">
        <w:rPr>
          <w:rFonts w:eastAsia="MS Mincho"/>
        </w:rPr>
        <w:t xml:space="preserve"> for biodiversity conservation in </w:t>
      </w:r>
      <w:smartTag w:uri="urn:schemas-microsoft-com:office:smarttags" w:element="place">
        <w:smartTag w:uri="urn:schemas-microsoft-com:office:smarttags" w:element="country-region">
          <w:r w:rsidRPr="00900A95">
            <w:rPr>
              <w:rFonts w:eastAsia="MS Mincho"/>
            </w:rPr>
            <w:t>Cape Verde</w:t>
          </w:r>
        </w:smartTag>
      </w:smartTag>
      <w:r w:rsidRPr="00900A95">
        <w:rPr>
          <w:rFonts w:eastAsia="MS Mincho"/>
        </w:rPr>
        <w:t xml:space="preserve"> is to strengthen and consolidate the country’s nascent PA System. This should</w:t>
      </w:r>
      <w:r w:rsidR="00654AF2" w:rsidRPr="00900A95">
        <w:rPr>
          <w:rFonts w:eastAsia="MS Mincho"/>
        </w:rPr>
        <w:t xml:space="preserve"> </w:t>
      </w:r>
      <w:r w:rsidRPr="00900A95">
        <w:rPr>
          <w:rFonts w:eastAsia="MS Mincho"/>
        </w:rPr>
        <w:t xml:space="preserve">provide effective protection of critical areas of globally significant biodiversity and allow the </w:t>
      </w:r>
      <w:smartTag w:uri="urn:schemas-microsoft-com:office:smarttags" w:element="place">
        <w:smartTag w:uri="urn:schemas-microsoft-com:office:smarttags" w:element="country-region">
          <w:r w:rsidR="00173F79" w:rsidRPr="00900A95">
            <w:rPr>
              <w:rFonts w:eastAsia="MS Mincho"/>
            </w:rPr>
            <w:t>Cape Verde</w:t>
          </w:r>
        </w:smartTag>
      </w:smartTag>
      <w:r w:rsidR="00173F79" w:rsidRPr="00900A95">
        <w:rPr>
          <w:rFonts w:eastAsia="MS Mincho"/>
        </w:rPr>
        <w:t xml:space="preserve"> </w:t>
      </w:r>
      <w:r w:rsidRPr="00900A95">
        <w:rPr>
          <w:rFonts w:eastAsia="MS Mincho"/>
        </w:rPr>
        <w:t xml:space="preserve">government and other stakeholders to discern that sustainable economic development is based on sound natural resource management supported by environmental conservation. </w:t>
      </w:r>
      <w:r w:rsidRPr="00900A95">
        <w:rPr>
          <w:rStyle w:val="FootnoteReference"/>
          <w:rFonts w:eastAsia="MS Mincho"/>
          <w:sz w:val="20"/>
          <w:szCs w:val="20"/>
        </w:rPr>
        <w:footnoteReference w:id="20"/>
      </w:r>
    </w:p>
    <w:p w:rsidR="00901578" w:rsidRPr="00900A95" w:rsidRDefault="00901578" w:rsidP="00901578">
      <w:pPr>
        <w:pStyle w:val="NumberedParas0"/>
        <w:numPr>
          <w:ilvl w:val="0"/>
          <w:numId w:val="0"/>
        </w:numPr>
        <w:rPr>
          <w:rFonts w:eastAsia="MS Mincho"/>
        </w:rPr>
      </w:pPr>
    </w:p>
    <w:p w:rsidR="00901578" w:rsidRPr="00900A95" w:rsidRDefault="00901578" w:rsidP="00901578">
      <w:pPr>
        <w:pStyle w:val="NumberedParas0"/>
        <w:rPr>
          <w:rFonts w:eastAsia="MS Mincho"/>
        </w:rPr>
      </w:pPr>
      <w:r w:rsidRPr="00900A95">
        <w:rPr>
          <w:rFonts w:eastAsia="MS Mincho"/>
        </w:rPr>
        <w:t>This long-term solution rests on three main pillars. First, strengthening of the institutional, policy and legal framework for PA management, with particular respect to financial sustainability.</w:t>
      </w:r>
      <w:r w:rsidR="00654AF2" w:rsidRPr="00900A95">
        <w:rPr>
          <w:rFonts w:eastAsia="MS Mincho"/>
        </w:rPr>
        <w:t xml:space="preserve"> </w:t>
      </w:r>
      <w:r w:rsidRPr="00900A95">
        <w:rPr>
          <w:rFonts w:eastAsia="MS Mincho"/>
        </w:rPr>
        <w:t>Second, increasing the level of operationalisation of sites</w:t>
      </w:r>
      <w:r w:rsidR="00654AF2" w:rsidRPr="00900A95">
        <w:rPr>
          <w:rFonts w:eastAsia="MS Mincho"/>
        </w:rPr>
        <w:t xml:space="preserve"> </w:t>
      </w:r>
      <w:r w:rsidRPr="00900A95">
        <w:rPr>
          <w:rFonts w:eastAsia="MS Mincho"/>
        </w:rPr>
        <w:t xml:space="preserve">so that </w:t>
      </w:r>
      <w:smartTag w:uri="urn:schemas-microsoft-com:office:smarttags" w:element="place">
        <w:smartTag w:uri="urn:schemas-microsoft-com:office:smarttags" w:element="country-region">
          <w:r w:rsidRPr="00900A95">
            <w:rPr>
              <w:rFonts w:eastAsia="MS Mincho"/>
            </w:rPr>
            <w:t>Cape Verde</w:t>
          </w:r>
        </w:smartTag>
      </w:smartTag>
      <w:r w:rsidRPr="00900A95">
        <w:rPr>
          <w:rFonts w:eastAsia="MS Mincho"/>
        </w:rPr>
        <w:t xml:space="preserve"> can gain experience in PA management and can avert direct threats to the biodiversity contained in PAs and MPAs. This is particularly pressing for MPAs. Third, widespread dissemination of stakeholder participation in PA management and different models piloted. The sustainability of sites is ensured when adjacent communities and partners have a stake in the decision making process concerning PAs/MPAs and the benefits derived from their management can be equitably shared. There are key barriers to the long-term solution which preclude the emergence and operation of the above three pillars. They are described below.</w:t>
      </w:r>
    </w:p>
    <w:p w:rsidR="0079426E" w:rsidRPr="00900A95" w:rsidRDefault="0079426E" w:rsidP="00901578">
      <w:pPr>
        <w:pStyle w:val="NumberedParas0"/>
        <w:numPr>
          <w:ilvl w:val="0"/>
          <w:numId w:val="0"/>
        </w:numPr>
        <w:rPr>
          <w:rFonts w:eastAsia="MS Mincho"/>
        </w:rPr>
      </w:pPr>
    </w:p>
    <w:p w:rsidR="0079426E" w:rsidRPr="00900A95" w:rsidRDefault="0079426E" w:rsidP="0079426E">
      <w:pPr>
        <w:pStyle w:val="ListParagraph"/>
        <w:rPr>
          <w:rFonts w:eastAsia="MS Mincho"/>
        </w:rPr>
      </w:pPr>
    </w:p>
    <w:p w:rsidR="00901578" w:rsidRPr="00900A95" w:rsidRDefault="00901578" w:rsidP="00901578">
      <w:pPr>
        <w:rPr>
          <w:rFonts w:eastAsia="MS Mincho"/>
          <w:b/>
        </w:rPr>
      </w:pPr>
      <w:r w:rsidRPr="00900A95">
        <w:rPr>
          <w:rFonts w:eastAsia="MS Mincho"/>
          <w:b/>
        </w:rPr>
        <w:t>Barrier 1) The legal, policy and institutional frameworks require strengthening to enable effective PA management.</w:t>
      </w:r>
    </w:p>
    <w:p w:rsidR="00D45FA8" w:rsidRPr="00900A95" w:rsidRDefault="00D45FA8" w:rsidP="0008034F">
      <w:pPr>
        <w:rPr>
          <w:rFonts w:eastAsia="MS Mincho"/>
          <w:u w:val="single"/>
        </w:rPr>
      </w:pPr>
    </w:p>
    <w:p w:rsidR="00901578" w:rsidRPr="00900A95" w:rsidRDefault="00901578" w:rsidP="00901578">
      <w:pPr>
        <w:numPr>
          <w:ilvl w:val="0"/>
          <w:numId w:val="45"/>
        </w:numPr>
        <w:jc w:val="both"/>
      </w:pPr>
      <w:smartTag w:uri="urn:schemas-microsoft-com:office:smarttags" w:element="place">
        <w:smartTag w:uri="urn:schemas-microsoft-com:office:smarttags" w:element="country-region">
          <w:r w:rsidRPr="00900A95">
            <w:t>Cape Verde</w:t>
          </w:r>
        </w:smartTag>
      </w:smartTag>
      <w:r w:rsidRPr="00900A95">
        <w:t>’s PA System is at an early development</w:t>
      </w:r>
      <w:r w:rsidR="00EB7040" w:rsidRPr="00900A95">
        <w:t>al</w:t>
      </w:r>
      <w:r w:rsidRPr="00900A95">
        <w:t xml:space="preserve"> stage, requiring significant institutional and management support to become more operational and effective. The bulk of the laws relating to biodiversity are incomplete and have been limited to creating paper parks. The legal and policy framework</w:t>
      </w:r>
      <w:r w:rsidR="00EB7040" w:rsidRPr="00900A95">
        <w:t>s</w:t>
      </w:r>
      <w:r w:rsidRPr="00900A95">
        <w:t xml:space="preserve"> </w:t>
      </w:r>
      <w:r w:rsidR="00EB7040" w:rsidRPr="00900A95">
        <w:t>need</w:t>
      </w:r>
      <w:r w:rsidRPr="00900A95">
        <w:t xml:space="preserve"> to be supplemented by specific regulations (e.g. there are no existing by-laws for the protection of specific threatened and endangered native flora and fauna, nor any regulations on land-tenure within PAs). While there are many laws and regulations pertaining to resource use (e.g. limitations and prohibitions on grazing, forestry and fishing within certain areas), these laws cannot be enforced effectively in PAs and buffer zones in the absence of widely endorsed management plans. Management plans and structures that can provide site-level surveillance are virtually non-exist</w:t>
      </w:r>
      <w:r w:rsidR="00EB7040" w:rsidRPr="00900A95">
        <w:t>e</w:t>
      </w:r>
      <w:r w:rsidRPr="00900A95">
        <w:t>nt.</w:t>
      </w:r>
    </w:p>
    <w:p w:rsidR="00AF01C5" w:rsidRPr="00900A95" w:rsidRDefault="00AF01C5" w:rsidP="00AF01C5">
      <w:pPr>
        <w:ind w:left="720"/>
        <w:jc w:val="both"/>
      </w:pPr>
    </w:p>
    <w:p w:rsidR="00CD6089" w:rsidRPr="00900A95" w:rsidRDefault="00901578" w:rsidP="00CC5577">
      <w:pPr>
        <w:numPr>
          <w:ilvl w:val="0"/>
          <w:numId w:val="45"/>
        </w:numPr>
        <w:jc w:val="both"/>
      </w:pPr>
      <w:r w:rsidRPr="00900A95">
        <w:t>Another challenge of consolidating the PA system is that of mainstreaming biodiversity into relevant policies. In 1994, legislation was passed establishing several Integrated Tourism Development Areas (ZDTI) on islands with a tourism vocation (i.e. Sal, Boavista and Maio).</w:t>
      </w:r>
      <w:r w:rsidRPr="00900A95">
        <w:rPr>
          <w:rStyle w:val="FootnoteReference"/>
        </w:rPr>
        <w:footnoteReference w:id="21"/>
      </w:r>
      <w:r w:rsidRPr="00900A95">
        <w:t xml:space="preserve"> PPG studies have pointed out the doubtful effectiveness of the EIA as a regulatory instrument.</w:t>
      </w:r>
      <w:r w:rsidRPr="00900A95">
        <w:rPr>
          <w:rStyle w:val="FootnoteReference"/>
        </w:rPr>
        <w:footnoteReference w:id="22"/>
      </w:r>
      <w:r w:rsidRPr="00900A95">
        <w:t xml:space="preserve"> For example, in close proximity of some ZDTIs are gazetted PAs/MPAs </w:t>
      </w:r>
      <w:r w:rsidR="00E26B37" w:rsidRPr="00900A95">
        <w:t xml:space="preserve">(see e.g. the map of </w:t>
      </w:r>
      <w:smartTag w:uri="urn:schemas-microsoft-com:office:smarttags" w:element="place">
        <w:smartTag w:uri="urn:schemas-microsoft-com:office:smarttags" w:element="PlaceName">
          <w:r w:rsidR="00E26B37" w:rsidRPr="00900A95">
            <w:t>Sal</w:t>
          </w:r>
        </w:smartTag>
        <w:r w:rsidR="00E26B37" w:rsidRPr="00900A95">
          <w:t xml:space="preserve"> </w:t>
        </w:r>
        <w:smartTag w:uri="urn:schemas-microsoft-com:office:smarttags" w:element="PlaceType">
          <w:r w:rsidR="00E26B37" w:rsidRPr="00900A95">
            <w:t>Island</w:t>
          </w:r>
        </w:smartTag>
      </w:smartTag>
      <w:r w:rsidR="00E26B37" w:rsidRPr="00900A95">
        <w:t xml:space="preserve"> in </w:t>
      </w:r>
      <w:fldSimple w:instr=" REF _Ref237573607 \h  \* MERGEFORMAT ">
        <w:r w:rsidR="00BB35A6" w:rsidRPr="00900A95">
          <w:t>Annex 2</w:t>
        </w:r>
      </w:fldSimple>
      <w:r w:rsidR="00E26B37" w:rsidRPr="00900A95">
        <w:t>)</w:t>
      </w:r>
      <w:r w:rsidR="008F25E5" w:rsidRPr="00900A95">
        <w:t xml:space="preserve">, </w:t>
      </w:r>
      <w:r w:rsidR="00050A27" w:rsidRPr="00900A95">
        <w:t xml:space="preserve">which pose direct threats to the biodiversity that is being protected. Policy guidance contained in the PANA II document states that, from 2007 onwards, at least 50% of the average annual tourism </w:t>
      </w:r>
      <w:r w:rsidR="00EB7040" w:rsidRPr="00900A95">
        <w:t xml:space="preserve">rate </w:t>
      </w:r>
      <w:r w:rsidR="00050A27" w:rsidRPr="00900A95">
        <w:t xml:space="preserve">increases through eco-tourism. This is in contradiction with expansion plans announced by investors and the tourism development sector </w:t>
      </w:r>
      <w:r w:rsidR="00EB7040" w:rsidRPr="00900A95">
        <w:t>of</w:t>
      </w:r>
      <w:r w:rsidR="00050A27" w:rsidRPr="00900A95">
        <w:t xml:space="preserve"> the government. </w:t>
      </w:r>
      <w:smartTag w:uri="urn:schemas-microsoft-com:office:smarttags" w:element="place">
        <w:smartTag w:uri="urn:schemas-microsoft-com:office:smarttags" w:element="country-region">
          <w:r w:rsidR="00050A27" w:rsidRPr="00900A95">
            <w:t>Cape Verde</w:t>
          </w:r>
        </w:smartTag>
      </w:smartTag>
      <w:r w:rsidR="00050A27" w:rsidRPr="00900A95">
        <w:t xml:space="preserve"> urgently needs to re-evaluate its tourism industry and develop and adopt a national tourism policy framework and national tourism master plan. This dialogue between the conservation and Tourism sector has not yet started. The same dialogue logic applies</w:t>
      </w:r>
      <w:r w:rsidR="00654AF2" w:rsidRPr="00900A95">
        <w:t xml:space="preserve"> </w:t>
      </w:r>
      <w:r w:rsidR="00050A27" w:rsidRPr="00900A95">
        <w:t xml:space="preserve">to the fisheries and agrarian sectors, given </w:t>
      </w:r>
      <w:r w:rsidR="00EB7040" w:rsidRPr="00900A95">
        <w:t xml:space="preserve">that </w:t>
      </w:r>
      <w:r w:rsidR="00050A27" w:rsidRPr="00900A95">
        <w:t xml:space="preserve">the uncontrolled expansion of cultivated areas and of the fishing effort would pose a threat to biodiversity </w:t>
      </w:r>
      <w:r w:rsidR="00AF01C5" w:rsidRPr="00900A95">
        <w:t xml:space="preserve">(refer to the </w:t>
      </w:r>
      <w:r w:rsidR="00F47F51" w:rsidRPr="00900A95">
        <w:t xml:space="preserve">chapter on </w:t>
      </w:r>
      <w:r w:rsidR="00AF01C5" w:rsidRPr="00900A95">
        <w:t>‘</w:t>
      </w:r>
      <w:fldSimple w:instr=" REF _Ref237575886 \h  \* MERGEFORMAT ">
        <w:r w:rsidR="00BB35A6" w:rsidRPr="00900A95">
          <w:rPr>
            <w:iCs/>
          </w:rPr>
          <w:t>Threats, Root causes and Impacts</w:t>
        </w:r>
      </w:fldSimple>
      <w:r w:rsidR="00AF01C5" w:rsidRPr="00900A95">
        <w:t>’ for more detail)</w:t>
      </w:r>
      <w:r w:rsidR="00A960E9" w:rsidRPr="00900A95">
        <w:t>.</w:t>
      </w:r>
      <w:r w:rsidR="0077424A" w:rsidRPr="00900A95">
        <w:t xml:space="preserve"> A frank dialogue </w:t>
      </w:r>
      <w:r w:rsidR="00EB7040" w:rsidRPr="00900A95">
        <w:t>between</w:t>
      </w:r>
      <w:r w:rsidR="0077424A" w:rsidRPr="00900A95">
        <w:t xml:space="preserve"> </w:t>
      </w:r>
      <w:r w:rsidR="00AF01C5" w:rsidRPr="00900A95">
        <w:t xml:space="preserve">the sectors has not yet started. </w:t>
      </w:r>
      <w:r w:rsidR="00EB7040" w:rsidRPr="00900A95">
        <w:t>T</w:t>
      </w:r>
      <w:r w:rsidR="00AF01C5" w:rsidRPr="00900A95">
        <w:t>he UNDP Capacity Development Scorecard</w:t>
      </w:r>
      <w:r w:rsidR="000A0EA8" w:rsidRPr="00900A95">
        <w:t xml:space="preserve"> </w:t>
      </w:r>
      <w:r w:rsidR="00AF01C5" w:rsidRPr="00900A95">
        <w:t>has yielded the following results with respect to capacity gaps in DGA:</w:t>
      </w:r>
      <w:r w:rsidR="002E5B69" w:rsidRPr="00900A95">
        <w:rPr>
          <w:rStyle w:val="FootnoteReference"/>
        </w:rPr>
        <w:footnoteReference w:id="23"/>
      </w:r>
    </w:p>
    <w:p w:rsidR="00654AF2" w:rsidRPr="00900A95" w:rsidRDefault="00654AF2" w:rsidP="00654AF2">
      <w:pPr>
        <w:numPr>
          <w:ilvl w:val="1"/>
          <w:numId w:val="45"/>
        </w:numPr>
        <w:jc w:val="both"/>
      </w:pPr>
      <w:r w:rsidRPr="00900A95">
        <w:t>There are some persons or institutions actively pursuing a protected area agenda, but they have little effect or influence.</w:t>
      </w:r>
    </w:p>
    <w:p w:rsidR="00654AF2" w:rsidRPr="00900A95" w:rsidRDefault="00654AF2" w:rsidP="00654AF2">
      <w:pPr>
        <w:numPr>
          <w:ilvl w:val="1"/>
          <w:numId w:val="45"/>
        </w:numPr>
        <w:jc w:val="both"/>
      </w:pPr>
      <w:r w:rsidRPr="00900A95">
        <w:t>Some political will exists, but it is not strong enough to make a difference.</w:t>
      </w:r>
    </w:p>
    <w:p w:rsidR="00654AF2" w:rsidRPr="00900A95" w:rsidRDefault="00654AF2" w:rsidP="00654AF2">
      <w:pPr>
        <w:numPr>
          <w:ilvl w:val="1"/>
          <w:numId w:val="45"/>
        </w:numPr>
        <w:jc w:val="both"/>
      </w:pPr>
      <w:r w:rsidRPr="00900A95">
        <w:t>There is limited support for protected areas.</w:t>
      </w:r>
    </w:p>
    <w:p w:rsidR="00654AF2" w:rsidRPr="00900A95" w:rsidRDefault="00654AF2" w:rsidP="00654AF2">
      <w:pPr>
        <w:numPr>
          <w:ilvl w:val="1"/>
          <w:numId w:val="45"/>
        </w:numPr>
        <w:jc w:val="both"/>
      </w:pPr>
      <w:r w:rsidRPr="00900A95">
        <w:t>Some partnerships are in place, but there are significant gaps and existing partnerships achieve little.</w:t>
      </w:r>
    </w:p>
    <w:p w:rsidR="00AF01C5" w:rsidRPr="00900A95" w:rsidRDefault="00AF01C5" w:rsidP="00AF01C5">
      <w:pPr>
        <w:jc w:val="both"/>
      </w:pPr>
    </w:p>
    <w:p w:rsidR="00654AF2" w:rsidRPr="00900A95" w:rsidRDefault="00654AF2" w:rsidP="00654AF2">
      <w:pPr>
        <w:numPr>
          <w:ilvl w:val="0"/>
          <w:numId w:val="45"/>
        </w:numPr>
        <w:jc w:val="both"/>
      </w:pPr>
      <w:r w:rsidRPr="00900A95">
        <w:t>Another key challenge to enable ‘consolidation’ is the creation of a responsible institution dedicated to PA management.</w:t>
      </w:r>
      <w:r w:rsidRPr="00900A95">
        <w:rPr>
          <w:rStyle w:val="FootnoteReference"/>
        </w:rPr>
        <w:footnoteReference w:id="24"/>
      </w:r>
      <w:r w:rsidRPr="00900A95">
        <w:t xml:space="preserve"> This authority would be expected to have sufficient organizational and human capacities to implement policies that promote conservation through collaborative agreements (e.g. with fisheries, tourism, private land-owners, real-estate developers, local government). However the baseline of the country’s capacity for PA management is low. In fact, in all five topic areas of capacity contained in UNDP’s Capacity Development Scorecard for PA Management</w:t>
      </w:r>
      <w:r w:rsidRPr="00900A95">
        <w:rPr>
          <w:rStyle w:val="FootnoteReference"/>
        </w:rPr>
        <w:footnoteReference w:id="25"/>
      </w:r>
      <w:r w:rsidRPr="00900A95">
        <w:t xml:space="preserve">, </w:t>
      </w:r>
      <w:smartTag w:uri="urn:schemas-microsoft-com:office:smarttags" w:element="country-region">
        <w:smartTag w:uri="urn:schemas-microsoft-com:office:smarttags" w:element="place">
          <w:r w:rsidRPr="00900A95">
            <w:t>Cape Verde</w:t>
          </w:r>
        </w:smartTag>
      </w:smartTag>
      <w:r w:rsidRPr="00900A95">
        <w:t xml:space="preserve"> scored below 50%. The cadre in charge of PA management in the capital is small </w:t>
      </w:r>
      <w:r w:rsidR="00EB7040" w:rsidRPr="00900A95">
        <w:t>and has</w:t>
      </w:r>
      <w:r w:rsidRPr="00900A95">
        <w:t xml:space="preserve"> considerable training needs for technicians, site managers and rangers.</w:t>
      </w:r>
    </w:p>
    <w:p w:rsidR="00BF3776" w:rsidRPr="00900A95" w:rsidRDefault="00BF3776" w:rsidP="00BF3776">
      <w:pPr>
        <w:ind w:left="720"/>
        <w:jc w:val="both"/>
      </w:pPr>
    </w:p>
    <w:p w:rsidR="00654AF2" w:rsidRPr="00900A95" w:rsidRDefault="00EB7040" w:rsidP="00654AF2">
      <w:pPr>
        <w:numPr>
          <w:ilvl w:val="0"/>
          <w:numId w:val="45"/>
        </w:numPr>
        <w:jc w:val="both"/>
      </w:pPr>
      <w:r w:rsidRPr="00900A95">
        <w:t>An u</w:t>
      </w:r>
      <w:r w:rsidR="00654AF2" w:rsidRPr="00900A95">
        <w:t>ncl</w:t>
      </w:r>
      <w:r w:rsidR="00220242" w:rsidRPr="00900A95">
        <w:t>ear land tenure system</w:t>
      </w:r>
      <w:r w:rsidR="00654AF2" w:rsidRPr="00900A95">
        <w:t xml:space="preserve"> is a grave issue in the consolidation of </w:t>
      </w:r>
      <w:smartTag w:uri="urn:schemas-microsoft-com:office:smarttags" w:element="place">
        <w:smartTag w:uri="urn:schemas-microsoft-com:office:smarttags" w:element="country-region">
          <w:r w:rsidR="00654AF2" w:rsidRPr="00900A95">
            <w:t>Cape Verde</w:t>
          </w:r>
        </w:smartTag>
      </w:smartTag>
      <w:r w:rsidR="00654AF2" w:rsidRPr="00900A95">
        <w:t xml:space="preserve">’s PA System. The implementation of Phase I faced the unexpected fact that much of the land in Serra Malagueta and </w:t>
      </w:r>
      <w:smartTag w:uri="urn:schemas-microsoft-com:office:smarttags" w:element="place">
        <w:smartTag w:uri="urn:schemas-microsoft-com:office:smarttags" w:element="PlaceName">
          <w:r w:rsidR="00654AF2" w:rsidRPr="00900A95">
            <w:t>Monte</w:t>
          </w:r>
        </w:smartTag>
        <w:r w:rsidR="00654AF2" w:rsidRPr="00900A95">
          <w:t xml:space="preserve"> </w:t>
        </w:r>
        <w:smartTag w:uri="urn:schemas-microsoft-com:office:smarttags" w:element="PlaceName">
          <w:r w:rsidR="00654AF2" w:rsidRPr="00900A95">
            <w:t>Gordo</w:t>
          </w:r>
        </w:smartTag>
        <w:r w:rsidR="00654AF2" w:rsidRPr="00900A95">
          <w:t xml:space="preserve"> </w:t>
        </w:r>
        <w:smartTag w:uri="urn:schemas-microsoft-com:office:smarttags" w:element="PlaceName">
          <w:r w:rsidR="00654AF2" w:rsidRPr="00900A95">
            <w:t>Natural</w:t>
          </w:r>
        </w:smartTag>
        <w:r w:rsidR="00654AF2" w:rsidRPr="00900A95">
          <w:t xml:space="preserve"> </w:t>
        </w:r>
        <w:smartTag w:uri="urn:schemas-microsoft-com:office:smarttags" w:element="PlaceType">
          <w:r w:rsidR="00654AF2" w:rsidRPr="00900A95">
            <w:t>Parks</w:t>
          </w:r>
        </w:smartTag>
      </w:smartTag>
      <w:r w:rsidR="00654AF2" w:rsidRPr="00900A95">
        <w:t xml:space="preserve"> had private owners. The prevailing system of land ownership and land use in </w:t>
      </w:r>
      <w:smartTag w:uri="urn:schemas-microsoft-com:office:smarttags" w:element="country-region">
        <w:smartTag w:uri="urn:schemas-microsoft-com:office:smarttags" w:element="place">
          <w:r w:rsidR="00654AF2" w:rsidRPr="00900A95">
            <w:t>Cape Verde</w:t>
          </w:r>
        </w:smartTag>
      </w:smartTag>
      <w:r w:rsidR="00654AF2" w:rsidRPr="00900A95">
        <w:t xml:space="preserve"> </w:t>
      </w:r>
      <w:r w:rsidRPr="00900A95">
        <w:t>poses</w:t>
      </w:r>
      <w:r w:rsidR="00654AF2" w:rsidRPr="00900A95">
        <w:t xml:space="preserve"> a challenge to effective resource conservation. In many PAs, ownership and use of agricultural land are separated (e.g. </w:t>
      </w:r>
      <w:r w:rsidR="00654AF2" w:rsidRPr="00900A95">
        <w:rPr>
          <w:i/>
        </w:rPr>
        <w:t>parceria</w:t>
      </w:r>
      <w:r w:rsidR="00654AF2" w:rsidRPr="00900A95">
        <w:t xml:space="preserve">), leading to no incentive for those using the land to manage it over the long-term. In some cases (e.g </w:t>
      </w:r>
      <w:r w:rsidR="00654AF2" w:rsidRPr="00900A95">
        <w:rPr>
          <w:i/>
        </w:rPr>
        <w:t>renda</w:t>
      </w:r>
      <w:r w:rsidR="00654AF2" w:rsidRPr="00900A95">
        <w:t>) disincentives exist for land users to undertake improvement of production systems through soil and water conservation, as such improvements only increase the rent paid by tenant farmers.</w:t>
      </w:r>
    </w:p>
    <w:p w:rsidR="00654AF2" w:rsidRPr="00900A95" w:rsidRDefault="00654AF2" w:rsidP="00654AF2">
      <w:pPr>
        <w:ind w:left="720"/>
        <w:jc w:val="both"/>
      </w:pPr>
    </w:p>
    <w:p w:rsidR="00654AF2" w:rsidRPr="00900A95" w:rsidRDefault="00654AF2" w:rsidP="00654AF2">
      <w:pPr>
        <w:numPr>
          <w:ilvl w:val="0"/>
          <w:numId w:val="45"/>
        </w:numPr>
        <w:jc w:val="both"/>
      </w:pPr>
      <w:r w:rsidRPr="00900A95">
        <w:t>The existing technical and human capacity for developing and managing the national PA system is linked to projects, and</w:t>
      </w:r>
      <w:r w:rsidR="006A7154" w:rsidRPr="00900A95">
        <w:t xml:space="preserve"> </w:t>
      </w:r>
      <w:r w:rsidRPr="00900A95">
        <w:t xml:space="preserve">is </w:t>
      </w:r>
      <w:r w:rsidR="006A7154" w:rsidRPr="00900A95">
        <w:t xml:space="preserve">therefore </w:t>
      </w:r>
      <w:r w:rsidRPr="00900A95">
        <w:t xml:space="preserve">highly dependent on donor funding, without necessarily being institutionalized. Consolidating, up-scaling, redeploying and financing this capacity will also pose challenges and require a strategic approach. </w:t>
      </w:r>
    </w:p>
    <w:p w:rsidR="00654AF2" w:rsidRPr="00900A95" w:rsidRDefault="00654AF2" w:rsidP="00654AF2">
      <w:pPr>
        <w:pStyle w:val="ListParagraph"/>
      </w:pPr>
    </w:p>
    <w:p w:rsidR="00654AF2" w:rsidRPr="00900A95" w:rsidRDefault="00654AF2" w:rsidP="00654AF2">
      <w:pPr>
        <w:numPr>
          <w:ilvl w:val="0"/>
          <w:numId w:val="45"/>
        </w:numPr>
        <w:jc w:val="both"/>
      </w:pPr>
      <w:r w:rsidRPr="00900A95">
        <w:t xml:space="preserve">Financial aspects of PA management also represent a challenge, both from a cost and from a revenue point of view. Visitor fees, licenses/taxes, payments for ecosystem services (PES), etc. are not yet being used to finance conservation. Also, the environment fund appears not to have been replenished. A thorough analysis of PA finance issues was carried out during the PPG phase and indicated that: (i) PA revenues are not being retained by the PA system; (ii) No fiscal instruments such as taxes on tourism and water or tax breaks are in place to promote PA financing; and (iii) No business plans were ever developed for any of the PA sites. The total Score on UNDP’s Financial Sustainability Scorecard for PA Systems was only 17%, which is very low. (Refer to </w:t>
      </w:r>
      <w:fldSimple w:instr=" REF _Ref237535847 \h  \* MERGEFORMAT ">
        <w:r w:rsidR="00BB35A6" w:rsidRPr="00900A95">
          <w:t>Annex 4</w:t>
        </w:r>
      </w:fldSimple>
      <w:r w:rsidRPr="00900A95">
        <w:t xml:space="preserve"> for detailed information on financial aspects of PA management and to </w:t>
      </w:r>
      <w:fldSimple w:instr=" REF _Ref237639308 \h  \* MERGEFORMAT ">
        <w:r w:rsidR="00BB35A6" w:rsidRPr="00900A95">
          <w:t>Annex 6</w:t>
        </w:r>
      </w:fldSimple>
      <w:r w:rsidR="001C4D84" w:rsidRPr="00900A95">
        <w:t xml:space="preserve"> </w:t>
      </w:r>
      <w:r w:rsidRPr="00900A95">
        <w:t xml:space="preserve">for the full results of the Scorecard.) </w:t>
      </w:r>
    </w:p>
    <w:p w:rsidR="00654AF2" w:rsidRPr="00900A95" w:rsidRDefault="00654AF2" w:rsidP="00654AF2">
      <w:pPr>
        <w:pStyle w:val="ListParagraph"/>
      </w:pPr>
    </w:p>
    <w:p w:rsidR="00654AF2" w:rsidRPr="00900A95" w:rsidRDefault="00654AF2" w:rsidP="00654AF2">
      <w:pPr>
        <w:numPr>
          <w:ilvl w:val="0"/>
          <w:numId w:val="45"/>
        </w:numPr>
        <w:jc w:val="both"/>
      </w:pPr>
      <w:r w:rsidRPr="00900A95">
        <w:t xml:space="preserve">Finally, most PA units in </w:t>
      </w:r>
      <w:smartTag w:uri="urn:schemas-microsoft-com:office:smarttags" w:element="country-region">
        <w:smartTag w:uri="urn:schemas-microsoft-com:office:smarttags" w:element="place">
          <w:r w:rsidRPr="00900A95">
            <w:t>Cape Verde</w:t>
          </w:r>
        </w:smartTag>
      </w:smartTag>
      <w:r w:rsidRPr="00900A95">
        <w:t xml:space="preserve"> are relatively small and contain significant areas of highly vulnerable dryland ecosystems as well as of coral, both of which may not be sufficiently resilient to withstand abrupt climatic change conditions. </w:t>
      </w:r>
      <w:smartTag w:uri="urn:schemas-microsoft-com:office:smarttags" w:element="country-region">
        <w:smartTag w:uri="urn:schemas-microsoft-com:office:smarttags" w:element="place">
          <w:r w:rsidRPr="00900A95">
            <w:t>Cape Verde</w:t>
          </w:r>
        </w:smartTag>
      </w:smartTag>
      <w:r w:rsidRPr="00900A95">
        <w:t xml:space="preserve"> has not yet taken climate change aspects into their long-term PA/MPA planning and strategising. This issue looms high </w:t>
      </w:r>
      <w:r w:rsidR="00E5327F" w:rsidRPr="00900A95">
        <w:t>o</w:t>
      </w:r>
      <w:r w:rsidRPr="00900A95">
        <w:t xml:space="preserve">n the horizon. </w:t>
      </w:r>
    </w:p>
    <w:p w:rsidR="0008034F" w:rsidRPr="00900A95" w:rsidRDefault="0008034F" w:rsidP="00635A5C">
      <w:pPr>
        <w:ind w:left="720"/>
        <w:jc w:val="both"/>
      </w:pPr>
    </w:p>
    <w:p w:rsidR="007639DD" w:rsidRPr="00900A95" w:rsidRDefault="007639DD" w:rsidP="007639DD">
      <w:pPr>
        <w:pStyle w:val="NumberedParas0"/>
        <w:numPr>
          <w:ilvl w:val="0"/>
          <w:numId w:val="0"/>
        </w:numPr>
        <w:rPr>
          <w:rFonts w:eastAsia="MS Mincho"/>
        </w:rPr>
      </w:pPr>
    </w:p>
    <w:p w:rsidR="00CA556A" w:rsidRPr="00900A95" w:rsidRDefault="00CA556A" w:rsidP="00CA556A">
      <w:pPr>
        <w:rPr>
          <w:rFonts w:eastAsia="MS Mincho"/>
          <w:b/>
        </w:rPr>
      </w:pPr>
      <w:r w:rsidRPr="00900A95">
        <w:rPr>
          <w:rFonts w:eastAsia="MS Mincho"/>
          <w:b/>
        </w:rPr>
        <w:t>Barrier 2) Only a fraction of the PA estate is currently operational; capacities and financial resources remain scarce to face the up-scaling and consolidation challenges.</w:t>
      </w:r>
    </w:p>
    <w:p w:rsidR="00E71AE4" w:rsidRPr="00900A95" w:rsidRDefault="00E71AE4" w:rsidP="00E71AE4">
      <w:pPr>
        <w:ind w:left="720"/>
        <w:jc w:val="both"/>
      </w:pPr>
    </w:p>
    <w:p w:rsidR="00654AF2" w:rsidRPr="00900A95" w:rsidRDefault="00E5327F" w:rsidP="00654AF2">
      <w:pPr>
        <w:numPr>
          <w:ilvl w:val="0"/>
          <w:numId w:val="46"/>
        </w:numPr>
        <w:jc w:val="both"/>
      </w:pPr>
      <w:r w:rsidRPr="00900A95">
        <w:t>The</w:t>
      </w:r>
      <w:r w:rsidR="00654AF2" w:rsidRPr="00900A95">
        <w:t xml:space="preserve"> UNDP-GEF Phase I project and other initiatives related to PA management have accomplished the placement of PAs into the national agenda, </w:t>
      </w:r>
      <w:r w:rsidRPr="00900A95">
        <w:t xml:space="preserve">but </w:t>
      </w:r>
      <w:r w:rsidR="00654AF2" w:rsidRPr="00900A95">
        <w:t xml:space="preserve">only a fraction of </w:t>
      </w:r>
      <w:smartTag w:uri="urn:schemas-microsoft-com:office:smarttags" w:element="country-region">
        <w:smartTag w:uri="urn:schemas-microsoft-com:office:smarttags" w:element="place">
          <w:r w:rsidR="00654AF2" w:rsidRPr="00900A95">
            <w:t>Cape Verde</w:t>
          </w:r>
        </w:smartTag>
      </w:smartTag>
      <w:r w:rsidR="00654AF2" w:rsidRPr="00900A95">
        <w:t>’s PA system has been made operational (8% of the terrestrial PA sub-system, 6% of the overall PA/MPA estate and less than 1% of the country’s land surface)</w:t>
      </w:r>
      <w:r w:rsidR="00790A27" w:rsidRPr="00900A95">
        <w:rPr>
          <w:rStyle w:val="FootnoteReference"/>
        </w:rPr>
        <w:footnoteReference w:id="26"/>
      </w:r>
      <w:r w:rsidR="00654AF2" w:rsidRPr="00900A95">
        <w:t>. All of the MPAs created by Decree 3/2003, which cover</w:t>
      </w:r>
      <w:r w:rsidR="001C4D84" w:rsidRPr="00900A95">
        <w:t xml:space="preserve"> </w:t>
      </w:r>
      <w:r w:rsidR="00654AF2" w:rsidRPr="00900A95">
        <w:t>40,245 ha of coastal land and seascape, plus 24,711 ha of terrestrial PAs (i.e. 92% of the terrestrial PA</w:t>
      </w:r>
      <w:r w:rsidR="00790A27" w:rsidRPr="00900A95">
        <w:t>s’</w:t>
      </w:r>
      <w:r w:rsidR="00654AF2" w:rsidRPr="00900A95">
        <w:t xml:space="preserve"> </w:t>
      </w:r>
      <w:r w:rsidR="00790A27" w:rsidRPr="00900A95">
        <w:t>sub-set</w:t>
      </w:r>
      <w:r w:rsidR="00654AF2" w:rsidRPr="00900A95">
        <w:t>), remain to be made operational.</w:t>
      </w:r>
      <w:r w:rsidR="00654AF2" w:rsidRPr="00900A95">
        <w:rPr>
          <w:rStyle w:val="FootnoteReference"/>
        </w:rPr>
        <w:footnoteReference w:id="27"/>
      </w:r>
    </w:p>
    <w:p w:rsidR="00654AF2" w:rsidRPr="00900A95" w:rsidRDefault="00654AF2" w:rsidP="00654AF2">
      <w:pPr>
        <w:ind w:left="720"/>
        <w:jc w:val="both"/>
      </w:pPr>
    </w:p>
    <w:p w:rsidR="00654AF2" w:rsidRPr="00900A95" w:rsidRDefault="00654AF2" w:rsidP="00654AF2">
      <w:pPr>
        <w:numPr>
          <w:ilvl w:val="0"/>
          <w:numId w:val="46"/>
        </w:numPr>
        <w:jc w:val="both"/>
      </w:pPr>
      <w:r w:rsidRPr="00900A95">
        <w:t xml:space="preserve">Financial resources that support conservation work are scarce, including those from the GEF. The challenge is, on the one hand, to maximize the area made operational for every dollar spent on PAs/MPAs (from both co-financing and GEF) and, on the other, to ensure a balanced development and maturation of the overall PA system with respect to ecosystem coverage. This latter aspect is particularly important for </w:t>
      </w:r>
      <w:smartTag w:uri="urn:schemas-microsoft-com:office:smarttags" w:element="country-region">
        <w:r w:rsidRPr="00900A95">
          <w:t>Cape Verde</w:t>
        </w:r>
      </w:smartTag>
      <w:r w:rsidRPr="00900A95">
        <w:t xml:space="preserve">, given a certain bias towards terrestrial PAs in previous interventions, but </w:t>
      </w:r>
      <w:r w:rsidR="00EE647E" w:rsidRPr="00900A95">
        <w:t xml:space="preserve">equally </w:t>
      </w:r>
      <w:r w:rsidR="00E5327F" w:rsidRPr="00900A95">
        <w:t>due to</w:t>
      </w:r>
      <w:r w:rsidRPr="00900A95">
        <w:t xml:space="preserve"> the asymmetrical financial power and political leverage that the mass tourism sector has in </w:t>
      </w:r>
      <w:smartTag w:uri="urn:schemas-microsoft-com:office:smarttags" w:element="country-region">
        <w:smartTag w:uri="urn:schemas-microsoft-com:office:smarttags" w:element="place">
          <w:r w:rsidRPr="00900A95">
            <w:t>Cape Verde</w:t>
          </w:r>
        </w:smartTag>
      </w:smartTag>
      <w:r w:rsidRPr="00900A95">
        <w:t xml:space="preserve"> as compared to the environment and conservation sectors.</w:t>
      </w:r>
    </w:p>
    <w:p w:rsidR="00654AF2" w:rsidRPr="00900A95" w:rsidRDefault="00654AF2" w:rsidP="00654AF2">
      <w:pPr>
        <w:ind w:left="720"/>
        <w:jc w:val="both"/>
      </w:pPr>
    </w:p>
    <w:p w:rsidR="00654AF2" w:rsidRPr="00900A95" w:rsidRDefault="00654AF2" w:rsidP="00654AF2">
      <w:pPr>
        <w:numPr>
          <w:ilvl w:val="0"/>
          <w:numId w:val="46"/>
        </w:numPr>
        <w:jc w:val="both"/>
      </w:pPr>
      <w:r w:rsidRPr="00900A95">
        <w:t>The pressure on coastal areas and marine resources, coupled with Cape Verde’s archipelagic nature and decentralized administrative structures, is resulting in additional threats to marine and coastal biodiversity conservation.</w:t>
      </w:r>
    </w:p>
    <w:p w:rsidR="00654AF2" w:rsidRPr="00900A95" w:rsidRDefault="00654AF2" w:rsidP="00654AF2">
      <w:pPr>
        <w:pStyle w:val="ListParagraph"/>
      </w:pPr>
    </w:p>
    <w:p w:rsidR="00654AF2" w:rsidRPr="00900A95" w:rsidRDefault="00654AF2" w:rsidP="00654AF2">
      <w:pPr>
        <w:numPr>
          <w:ilvl w:val="0"/>
          <w:numId w:val="46"/>
        </w:numPr>
        <w:jc w:val="both"/>
      </w:pPr>
      <w:r w:rsidRPr="00900A95">
        <w:t xml:space="preserve">In addition, experience with PA management planning is still limited. So far only two PA management plans have been prepared for all of </w:t>
      </w:r>
      <w:r w:rsidR="00E5327F" w:rsidRPr="00900A95">
        <w:t xml:space="preserve">the </w:t>
      </w:r>
      <w:r w:rsidRPr="00900A95">
        <w:t xml:space="preserve">PAs/MPAs in </w:t>
      </w:r>
      <w:smartTag w:uri="urn:schemas-microsoft-com:office:smarttags" w:element="country-region">
        <w:smartTag w:uri="urn:schemas-microsoft-com:office:smarttags" w:element="place">
          <w:r w:rsidRPr="00900A95">
            <w:t>Cape Verde</w:t>
          </w:r>
        </w:smartTag>
      </w:smartTag>
      <w:r w:rsidRPr="00900A95">
        <w:t>, and PA business planning is still an untried concept in the country. The challenge with respect to consolidating and up-scaling PA management requires mainstreaming human and financial resources so as to enhance PA management effectiveness with the most extensive and ecosystem-balanced coverage possible.</w:t>
      </w:r>
    </w:p>
    <w:p w:rsidR="00E44725" w:rsidRPr="00900A95" w:rsidRDefault="00E44725" w:rsidP="00654AF2">
      <w:pPr>
        <w:ind w:left="360"/>
        <w:jc w:val="both"/>
        <w:rPr>
          <w:rFonts w:eastAsia="MS Mincho"/>
        </w:rPr>
      </w:pPr>
    </w:p>
    <w:p w:rsidR="00AA3363" w:rsidRPr="00900A95" w:rsidRDefault="00AA3363" w:rsidP="0079426E">
      <w:pPr>
        <w:pStyle w:val="NumberedParas0"/>
        <w:numPr>
          <w:ilvl w:val="0"/>
          <w:numId w:val="0"/>
        </w:numPr>
        <w:rPr>
          <w:rFonts w:eastAsia="MS Mincho"/>
        </w:rPr>
      </w:pPr>
    </w:p>
    <w:p w:rsidR="00904273" w:rsidRPr="00900A95" w:rsidRDefault="00904273" w:rsidP="00AA3363">
      <w:pPr>
        <w:pStyle w:val="NumberedParas0"/>
        <w:numPr>
          <w:ilvl w:val="0"/>
          <w:numId w:val="0"/>
        </w:numPr>
        <w:rPr>
          <w:b/>
        </w:rPr>
      </w:pPr>
      <w:r w:rsidRPr="00900A95">
        <w:rPr>
          <w:b/>
        </w:rPr>
        <w:t xml:space="preserve">Barrier 3) Participatory approaches to conservation in </w:t>
      </w:r>
      <w:smartTag w:uri="urn:schemas-microsoft-com:office:smarttags" w:element="country-region">
        <w:smartTag w:uri="urn:schemas-microsoft-com:office:smarttags" w:element="place">
          <w:r w:rsidRPr="00900A95">
            <w:rPr>
              <w:b/>
            </w:rPr>
            <w:t>Cape Verde</w:t>
          </w:r>
        </w:smartTag>
      </w:smartTag>
      <w:r w:rsidRPr="00900A95">
        <w:rPr>
          <w:b/>
        </w:rPr>
        <w:t xml:space="preserve"> are still limited.</w:t>
      </w:r>
    </w:p>
    <w:p w:rsidR="00904273" w:rsidRPr="00900A95" w:rsidRDefault="00904273" w:rsidP="00904273"/>
    <w:p w:rsidR="00654AF2" w:rsidRPr="00900A95" w:rsidRDefault="00654AF2" w:rsidP="00654AF2">
      <w:pPr>
        <w:numPr>
          <w:ilvl w:val="0"/>
          <w:numId w:val="47"/>
        </w:numPr>
        <w:jc w:val="both"/>
      </w:pPr>
      <w:r w:rsidRPr="00900A95">
        <w:t xml:space="preserve">The majority of inhabitants and economic actors within and surrounding the PAs/MPAs are highly dependent on natural resource use for their livelihoods. The tourism sector profits exclusively from the natural beauty offered by </w:t>
      </w:r>
      <w:r w:rsidR="00E5327F" w:rsidRPr="00900A95">
        <w:t xml:space="preserve">the islands’ </w:t>
      </w:r>
      <w:r w:rsidRPr="00900A95">
        <w:t>biodiversity. The bulk of the population’s livelihoods rel</w:t>
      </w:r>
      <w:r w:rsidR="00E5327F" w:rsidRPr="00900A95">
        <w:t>y</w:t>
      </w:r>
      <w:r w:rsidRPr="00900A95">
        <w:t xml:space="preserve"> heavily on a combination of subsistence agriculture </w:t>
      </w:r>
      <w:r w:rsidR="00E5327F" w:rsidRPr="00900A95">
        <w:t>and</w:t>
      </w:r>
      <w:r w:rsidRPr="00900A95">
        <w:t xml:space="preserve"> extensive livestock </w:t>
      </w:r>
      <w:r w:rsidR="00805ECF" w:rsidRPr="00900A95">
        <w:t xml:space="preserve">rearing </w:t>
      </w:r>
      <w:r w:rsidRPr="00900A95">
        <w:t>and artisanal fisheries.</w:t>
      </w:r>
      <w:r w:rsidRPr="00900A95">
        <w:rPr>
          <w:rStyle w:val="FootnoteReference"/>
        </w:rPr>
        <w:footnoteReference w:id="28"/>
      </w:r>
      <w:r w:rsidRPr="00900A95">
        <w:t xml:space="preserve"> Yet very few </w:t>
      </w:r>
      <w:r w:rsidR="00E5327F" w:rsidRPr="00900A95">
        <w:t xml:space="preserve">people </w:t>
      </w:r>
      <w:r w:rsidRPr="00900A95">
        <w:t>are aware of the fact that unsound use of natural resources exacerbated by careless environmental management can lead to catastrophic results for everyone concerned. Research stresses the need for stakeholders’ engagement in the management of PAs. It also warns about the incipient national awareness of the pivotal role of PAs’ in the country’s development and environmental sustainability. Indeed, this is corroborated by the results of the UNDP Financial Sustainability Scorecard for National PA Systems (</w:t>
      </w:r>
      <w:fldSimple w:instr=" REF _Ref237639308 \h  \* MERGEFORMAT ">
        <w:r w:rsidR="00BB35A6" w:rsidRPr="00900A95">
          <w:t>Annex 6</w:t>
        </w:r>
      </w:fldSimple>
      <w:r w:rsidRPr="00900A95">
        <w:t>)</w:t>
      </w:r>
      <w:r w:rsidR="00E5327F" w:rsidRPr="00900A95">
        <w:t>,</w:t>
      </w:r>
      <w:r w:rsidRPr="00900A95">
        <w:t xml:space="preserve"> which shows that economic data on the contribution of protected areas to local and national development is virtually non-existent. </w:t>
      </w:r>
    </w:p>
    <w:p w:rsidR="00654AF2" w:rsidRPr="00900A95" w:rsidRDefault="00654AF2" w:rsidP="00654AF2">
      <w:pPr>
        <w:ind w:left="720"/>
      </w:pPr>
    </w:p>
    <w:p w:rsidR="00654AF2" w:rsidRPr="00900A95" w:rsidRDefault="00654AF2" w:rsidP="00654AF2">
      <w:pPr>
        <w:numPr>
          <w:ilvl w:val="0"/>
          <w:numId w:val="47"/>
        </w:numPr>
        <w:jc w:val="both"/>
      </w:pPr>
      <w:r w:rsidRPr="00900A95">
        <w:t xml:space="preserve">There are several factors contributing to the PA’s weak participatory management. (1) Subsistence farmers </w:t>
      </w:r>
      <w:r w:rsidR="00E5327F" w:rsidRPr="00900A95">
        <w:t xml:space="preserve">and </w:t>
      </w:r>
      <w:r w:rsidRPr="00900A95">
        <w:t xml:space="preserve">artisanal and commercial fishers will resort to activities that degrade biodiversity if no alternative livelihoods are available. This is because meeting the subsistence needs of the family unit is a primordial need; (2) planning for development in the real-estate and tourism industries, especially on coastal areas, have so far omitted or placed little value on environmental impacts, notably biodiversity impacts; and (3) local governments are unaware of environmental sustainability issues, </w:t>
      </w:r>
      <w:r w:rsidR="00E5327F" w:rsidRPr="00900A95">
        <w:t>and are consequen</w:t>
      </w:r>
      <w:r w:rsidR="00AA123E" w:rsidRPr="00900A95">
        <w:t>tly</w:t>
      </w:r>
      <w:r w:rsidRPr="00900A95">
        <w:t xml:space="preserve"> </w:t>
      </w:r>
      <w:r w:rsidR="00E5327F" w:rsidRPr="00900A95">
        <w:t>ill-</w:t>
      </w:r>
      <w:r w:rsidRPr="00900A95">
        <w:t xml:space="preserve">equipped to gauge and prevent negative impacts. Awareness raising is a vital step </w:t>
      </w:r>
      <w:r w:rsidR="00E5327F" w:rsidRPr="00900A95">
        <w:t xml:space="preserve">needed </w:t>
      </w:r>
      <w:r w:rsidRPr="00900A95">
        <w:t>so that local governments can play a more active role in the management of PAs/MPAs.</w:t>
      </w:r>
    </w:p>
    <w:p w:rsidR="00654AF2" w:rsidRPr="00900A95" w:rsidRDefault="00654AF2" w:rsidP="00654AF2">
      <w:pPr>
        <w:pStyle w:val="ListParagraph"/>
      </w:pPr>
    </w:p>
    <w:p w:rsidR="00654AF2" w:rsidRPr="00900A95" w:rsidRDefault="00654AF2" w:rsidP="00654AF2">
      <w:pPr>
        <w:numPr>
          <w:ilvl w:val="0"/>
          <w:numId w:val="47"/>
        </w:numPr>
        <w:jc w:val="both"/>
      </w:pPr>
      <w:r w:rsidRPr="00900A95">
        <w:t xml:space="preserve">The paramount challenge is therefore to ostensibly demonstrate to the population at large, especially decision-makers at all levels, the linkage between sustainable livelihoods and sound natural resource management supported by environmental conservation. This will allow </w:t>
      </w:r>
      <w:r w:rsidR="00E5327F" w:rsidRPr="00900A95">
        <w:t>the regulation of</w:t>
      </w:r>
      <w:r w:rsidRPr="00900A95">
        <w:t xml:space="preserve"> </w:t>
      </w:r>
      <w:r w:rsidR="00E5327F" w:rsidRPr="00900A95">
        <w:t xml:space="preserve">the use of </w:t>
      </w:r>
      <w:r w:rsidRPr="00900A95">
        <w:t>resource</w:t>
      </w:r>
      <w:r w:rsidR="00E5327F" w:rsidRPr="00900A95">
        <w:t>s</w:t>
      </w:r>
      <w:r w:rsidRPr="00900A95">
        <w:t xml:space="preserve"> at the site level in a manner that realizes the economic potential of PAs/MPAs; and </w:t>
      </w:r>
      <w:r w:rsidR="00E5327F" w:rsidRPr="00900A95">
        <w:t>the reduction of the</w:t>
      </w:r>
      <w:r w:rsidRPr="00900A95">
        <w:t xml:space="preserve"> cost of conservation per unit area by involving adjacent communities in the conservation effort. The overall resulting effect will be to substantiate that sustainable approaches </w:t>
      </w:r>
      <w:r w:rsidR="00E5327F" w:rsidRPr="00900A95">
        <w:t xml:space="preserve">towards </w:t>
      </w:r>
      <w:r w:rsidRPr="00900A95">
        <w:t xml:space="preserve">resource management and environment conservation lead to rural poverty reduction. </w:t>
      </w:r>
    </w:p>
    <w:p w:rsidR="00904273" w:rsidRPr="00900A95" w:rsidRDefault="00904273" w:rsidP="00654AF2">
      <w:pPr>
        <w:jc w:val="both"/>
      </w:pPr>
    </w:p>
    <w:p w:rsidR="00904273" w:rsidRPr="00900A95" w:rsidRDefault="00904273" w:rsidP="00AA3363">
      <w:pPr>
        <w:pStyle w:val="NumberedParas0"/>
        <w:numPr>
          <w:ilvl w:val="0"/>
          <w:numId w:val="0"/>
        </w:numPr>
        <w:rPr>
          <w:u w:val="single"/>
        </w:rPr>
      </w:pPr>
    </w:p>
    <w:p w:rsidR="006258EF" w:rsidRPr="00900A95" w:rsidRDefault="006258EF" w:rsidP="006258EF">
      <w:pPr>
        <w:jc w:val="both"/>
        <w:rPr>
          <w:bCs/>
          <w:snapToGrid w:val="0"/>
          <w:szCs w:val="22"/>
        </w:rPr>
      </w:pPr>
    </w:p>
    <w:p w:rsidR="00AA3363" w:rsidRPr="00900A95" w:rsidRDefault="00AA3363" w:rsidP="00AA3363">
      <w:pPr>
        <w:pStyle w:val="Heading3"/>
        <w:rPr>
          <w:rFonts w:eastAsia="Calibri"/>
        </w:rPr>
      </w:pPr>
      <w:bookmarkStart w:id="35" w:name="_Toc259737326"/>
      <w:r w:rsidRPr="00900A95">
        <w:rPr>
          <w:rFonts w:eastAsia="Calibri"/>
        </w:rPr>
        <w:t xml:space="preserve">Introduction to Project </w:t>
      </w:r>
      <w:r w:rsidR="00834C4F" w:rsidRPr="00900A95">
        <w:rPr>
          <w:rFonts w:eastAsia="Calibri"/>
        </w:rPr>
        <w:t>S</w:t>
      </w:r>
      <w:r w:rsidRPr="00900A95">
        <w:rPr>
          <w:rFonts w:eastAsia="Calibri"/>
        </w:rPr>
        <w:t>ite</w:t>
      </w:r>
      <w:r w:rsidR="00834C4F" w:rsidRPr="00900A95">
        <w:rPr>
          <w:rFonts w:eastAsia="Calibri"/>
        </w:rPr>
        <w:t>s</w:t>
      </w:r>
      <w:bookmarkEnd w:id="35"/>
      <w:r w:rsidRPr="00900A95">
        <w:rPr>
          <w:rFonts w:eastAsia="Calibri"/>
        </w:rPr>
        <w:t xml:space="preserve"> </w:t>
      </w:r>
    </w:p>
    <w:p w:rsidR="00AA3363" w:rsidRPr="00900A95" w:rsidRDefault="00AA3363" w:rsidP="00AA3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Calibri"/>
          <w:szCs w:val="22"/>
        </w:rPr>
      </w:pPr>
    </w:p>
    <w:p w:rsidR="00930FB1" w:rsidRPr="00900A95" w:rsidRDefault="00930FB1" w:rsidP="00930FB1">
      <w:pPr>
        <w:pStyle w:val="NumberedParas0"/>
        <w:rPr>
          <w:rFonts w:eastAsia="MS Mincho"/>
        </w:rPr>
      </w:pPr>
      <w:r w:rsidRPr="00900A95">
        <w:rPr>
          <w:rFonts w:eastAsia="Arial Unicode MS"/>
        </w:rPr>
        <w:t xml:space="preserve">Of the twenty critical terrestrial habitants identified in </w:t>
      </w:r>
      <w:smartTag w:uri="urn:schemas-microsoft-com:office:smarttags" w:element="country-region">
        <w:smartTag w:uri="urn:schemas-microsoft-com:office:smarttags" w:element="place">
          <w:r w:rsidRPr="00900A95">
            <w:rPr>
              <w:rFonts w:eastAsia="Arial Unicode MS"/>
            </w:rPr>
            <w:t>Cape Verde</w:t>
          </w:r>
        </w:smartTag>
      </w:smartTag>
      <w:r w:rsidRPr="00900A95">
        <w:rPr>
          <w:rFonts w:eastAsia="Arial Unicode MS"/>
        </w:rPr>
        <w:t xml:space="preserve">’s National Biodiversity Strategy and Action Plan (NBSAP), seven were selected for the establishment of the country’s first terrestrial PAs. Within the phased approach conceived for the previous GEF-supported project (Phase I), two terrestrial sites, representative of these habitats, were the focus of activities during the first phase of the programme (Serra Malagueta and Monte Gordo Natural Parks), while four sites </w:t>
      </w:r>
      <w:r w:rsidR="00A24206" w:rsidRPr="00900A95">
        <w:rPr>
          <w:rFonts w:eastAsia="Arial Unicode MS"/>
        </w:rPr>
        <w:t>would</w:t>
      </w:r>
      <w:r w:rsidRPr="00900A95">
        <w:rPr>
          <w:rFonts w:eastAsia="Arial Unicode MS"/>
        </w:rPr>
        <w:t xml:space="preserve"> be the focus of a second phase. These sites (the Natural Parks of Monte Verde, Chã das Caldeiras, Morroços and Cova/Paúl/RªTorre) are now targeted for operationalisation through the proposed project. Their choice as targeted project sites was confirmed during the PPG stage. </w:t>
      </w:r>
    </w:p>
    <w:p w:rsidR="00930FB1" w:rsidRPr="00900A95" w:rsidRDefault="00930FB1" w:rsidP="00930FB1">
      <w:pPr>
        <w:pStyle w:val="NumberedParas0"/>
        <w:numPr>
          <w:ilvl w:val="0"/>
          <w:numId w:val="0"/>
        </w:numPr>
        <w:rPr>
          <w:rFonts w:eastAsia="MS Mincho"/>
        </w:rPr>
      </w:pPr>
    </w:p>
    <w:p w:rsidR="00930FB1" w:rsidRPr="00900A95" w:rsidRDefault="00930FB1" w:rsidP="00930FB1">
      <w:pPr>
        <w:pStyle w:val="NumberedParas0"/>
        <w:rPr>
          <w:rFonts w:eastAsia="MS Mincho"/>
        </w:rPr>
      </w:pPr>
      <w:r w:rsidRPr="00900A95">
        <w:rPr>
          <w:rFonts w:eastAsia="Arial Unicode MS"/>
        </w:rPr>
        <w:t xml:space="preserve">Within the consolidating approach embraced by this project, coastal/marine sites will be equally targeted for operationalisation. This has been shown to be particularly relevant and rather urgent, given that since the creation of </w:t>
      </w:r>
      <w:smartTag w:uri="urn:schemas-microsoft-com:office:smarttags" w:element="place">
        <w:smartTag w:uri="urn:schemas-microsoft-com:office:smarttags" w:element="country-region">
          <w:r w:rsidRPr="00900A95">
            <w:rPr>
              <w:rFonts w:eastAsia="Arial Unicode MS"/>
            </w:rPr>
            <w:t>Cape Verde</w:t>
          </w:r>
        </w:smartTag>
      </w:smartTag>
      <w:r w:rsidRPr="00900A95">
        <w:rPr>
          <w:rFonts w:eastAsia="Arial Unicode MS"/>
        </w:rPr>
        <w:t>’s PA System, only one of the 26 MPAs gazetted by Decree-Law 3/2003 has been operationalised.</w:t>
      </w:r>
      <w:r w:rsidRPr="00900A95">
        <w:rPr>
          <w:rStyle w:val="FootnoteReference"/>
          <w:rFonts w:eastAsia="Arial Unicode MS"/>
        </w:rPr>
        <w:footnoteReference w:id="29"/>
      </w:r>
      <w:r w:rsidRPr="00900A95">
        <w:rPr>
          <w:rFonts w:eastAsia="Arial Unicode MS"/>
        </w:rPr>
        <w:t xml:space="preserve"> The pressure from threats to biodiversity on MPAs is likely more intense than on terrestrial PAs, particularly in the face of inaction. This project’s approach is therefore to bring the level of operationalisation of the MPAs to a much higher level, and is facilitated by the fact that the most important MPAs are concentrated on only three islands (Sal, Boavista and Maio). During the PPG phase, thorough consultations were carried out with a view towards establishing a coordinated approach with key partners that support the conservation sector in </w:t>
      </w:r>
      <w:smartTag w:uri="urn:schemas-microsoft-com:office:smarttags" w:element="country-region">
        <w:smartTag w:uri="urn:schemas-microsoft-com:office:smarttags" w:element="place">
          <w:r w:rsidRPr="00900A95">
            <w:rPr>
              <w:rFonts w:eastAsia="Arial Unicode MS"/>
            </w:rPr>
            <w:t>Cape Verde</w:t>
          </w:r>
        </w:smartTag>
      </w:smartTag>
      <w:r w:rsidRPr="00900A95">
        <w:rPr>
          <w:rFonts w:eastAsia="Arial Unicode MS"/>
        </w:rPr>
        <w:t xml:space="preserve">. In particular, WWF Cape Verde is expecting funding from several sources for the establishment of an Island-Wide Office on </w:t>
      </w:r>
      <w:smartTag w:uri="urn:schemas-microsoft-com:office:smarttags" w:element="place">
        <w:smartTag w:uri="urn:schemas-microsoft-com:office:smarttags" w:element="PlaceName">
          <w:r w:rsidRPr="00900A95">
            <w:rPr>
              <w:rFonts w:eastAsia="Arial Unicode MS"/>
            </w:rPr>
            <w:t>Maio</w:t>
          </w:r>
        </w:smartTag>
        <w:r w:rsidRPr="00900A95">
          <w:rPr>
            <w:rFonts w:eastAsia="Arial Unicode MS"/>
          </w:rPr>
          <w:t xml:space="preserve"> </w:t>
        </w:r>
        <w:smartTag w:uri="urn:schemas-microsoft-com:office:smarttags" w:element="PlaceType">
          <w:r w:rsidRPr="00900A95">
            <w:rPr>
              <w:rFonts w:eastAsia="Arial Unicode MS"/>
            </w:rPr>
            <w:t>Island</w:t>
          </w:r>
        </w:smartTag>
      </w:smartTag>
      <w:r w:rsidRPr="00900A95">
        <w:rPr>
          <w:rFonts w:eastAsia="Arial Unicode MS"/>
        </w:rPr>
        <w:t xml:space="preserve"> and for undertaking MPA strengthening on that island. Hence, the consensus decision was that GEF support provided through this project for MPA operationalisation </w:t>
      </w:r>
      <w:r w:rsidR="000145FA" w:rsidRPr="00900A95">
        <w:rPr>
          <w:rFonts w:eastAsia="Arial Unicode MS"/>
        </w:rPr>
        <w:t>should</w:t>
      </w:r>
      <w:r w:rsidRPr="00900A95">
        <w:rPr>
          <w:rFonts w:eastAsia="Arial Unicode MS"/>
        </w:rPr>
        <w:t xml:space="preserve"> focus on Sal and Boavista. </w:t>
      </w:r>
    </w:p>
    <w:p w:rsidR="00930FB1" w:rsidRPr="00900A95" w:rsidRDefault="00930FB1" w:rsidP="00930FB1">
      <w:pPr>
        <w:pStyle w:val="NumberedParas0"/>
        <w:numPr>
          <w:ilvl w:val="0"/>
          <w:numId w:val="0"/>
        </w:numPr>
        <w:rPr>
          <w:rFonts w:eastAsia="MS Mincho"/>
        </w:rPr>
      </w:pPr>
    </w:p>
    <w:p w:rsidR="00930FB1" w:rsidRPr="00900A95" w:rsidRDefault="00930FB1" w:rsidP="00930FB1">
      <w:pPr>
        <w:pStyle w:val="NumberedParas0"/>
        <w:rPr>
          <w:rFonts w:eastAsia="MS Mincho"/>
        </w:rPr>
      </w:pPr>
      <w:r w:rsidRPr="00900A95">
        <w:rPr>
          <w:rFonts w:eastAsia="Arial Unicode MS"/>
        </w:rPr>
        <w:t xml:space="preserve">Through the establishment of Island-Wide PA offices for Sal and Boavista, it will be possible to provide more direct and specialized support to the MPAs on those islands than would otherwise </w:t>
      </w:r>
      <w:r w:rsidR="00947F48" w:rsidRPr="00900A95">
        <w:rPr>
          <w:rFonts w:eastAsia="Arial Unicode MS"/>
        </w:rPr>
        <w:t>not</w:t>
      </w:r>
      <w:r w:rsidR="00651D8B" w:rsidRPr="00900A95">
        <w:rPr>
          <w:rFonts w:eastAsia="Arial Unicode MS"/>
        </w:rPr>
        <w:t xml:space="preserve"> </w:t>
      </w:r>
      <w:r w:rsidRPr="00900A95">
        <w:rPr>
          <w:rFonts w:eastAsia="Arial Unicode MS"/>
        </w:rPr>
        <w:t>be possible by operating out of the capital, Praia, which is on Santiago Island. Island-Wide Offices will provide support to all of the MPAs on Sal and Boavista, including, if feasible and applicable, the few and small terrestrial sites on those islands.</w:t>
      </w:r>
      <w:r w:rsidRPr="00900A95">
        <w:rPr>
          <w:rStyle w:val="FootnoteReference"/>
          <w:rFonts w:eastAsia="Arial Unicode MS"/>
        </w:rPr>
        <w:footnoteReference w:id="30"/>
      </w:r>
      <w:r w:rsidRPr="00900A95">
        <w:rPr>
          <w:rFonts w:eastAsia="Arial Unicode MS"/>
        </w:rPr>
        <w:t xml:space="preserve"> This support will, however, become fragmented if activities in all of the covered MPAs reach the same level of intensity (e.g. more detailed management planning, ecological monitoring and more intensified community engagement). The number of gazetted MPAs is fairly high for both Sal and Boavista (9 and 10 respectively)</w:t>
      </w:r>
      <w:r w:rsidRPr="00900A95">
        <w:rPr>
          <w:rStyle w:val="FootnoteReference"/>
          <w:rFonts w:eastAsia="Arial Unicode MS"/>
        </w:rPr>
        <w:footnoteReference w:id="31"/>
      </w:r>
      <w:r w:rsidR="00651D8B" w:rsidRPr="00900A95">
        <w:rPr>
          <w:rFonts w:eastAsia="Arial Unicode MS"/>
        </w:rPr>
        <w:t xml:space="preserve"> </w:t>
      </w:r>
      <w:r w:rsidRPr="00900A95">
        <w:rPr>
          <w:rFonts w:eastAsia="Arial Unicode MS"/>
        </w:rPr>
        <w:t xml:space="preserve">and hence, in line with what had been proposed in the PIF, there has been an exercise in prioritisation during the PPG phase in order to choose at least two concentration sites on each of the islands. </w:t>
      </w:r>
    </w:p>
    <w:p w:rsidR="00930FB1" w:rsidRPr="00900A95" w:rsidRDefault="00930FB1" w:rsidP="00930FB1">
      <w:pPr>
        <w:pStyle w:val="NumberedParas0"/>
        <w:numPr>
          <w:ilvl w:val="0"/>
          <w:numId w:val="0"/>
        </w:numPr>
        <w:rPr>
          <w:rFonts w:eastAsia="Arial Unicode MS"/>
        </w:rPr>
      </w:pPr>
    </w:p>
    <w:p w:rsidR="00930FB1" w:rsidRPr="00900A95" w:rsidRDefault="00930FB1" w:rsidP="00930FB1">
      <w:pPr>
        <w:pStyle w:val="NumberedParas0"/>
        <w:rPr>
          <w:rFonts w:eastAsia="MS Mincho"/>
        </w:rPr>
      </w:pPr>
      <w:r w:rsidRPr="00900A95">
        <w:rPr>
          <w:rFonts w:eastAsia="Arial Unicode MS"/>
        </w:rPr>
        <w:t xml:space="preserve">Furthermore, there has been an exercise in consolidation of sites during the PPG stage and in proposals for expansion of the existing legal MPA estate on those islands. On </w:t>
      </w:r>
      <w:smartTag w:uri="urn:schemas-microsoft-com:office:smarttags" w:element="place">
        <w:smartTag w:uri="urn:schemas-microsoft-com:office:smarttags" w:element="PlaceName">
          <w:r w:rsidRPr="00900A95">
            <w:rPr>
              <w:rFonts w:eastAsia="Arial Unicode MS"/>
            </w:rPr>
            <w:t>Boavista</w:t>
          </w:r>
        </w:smartTag>
        <w:r w:rsidRPr="00900A95">
          <w:rPr>
            <w:rFonts w:eastAsia="Arial Unicode MS"/>
          </w:rPr>
          <w:t xml:space="preserve"> </w:t>
        </w:r>
        <w:smartTag w:uri="urn:schemas-microsoft-com:office:smarttags" w:element="PlaceType">
          <w:r w:rsidRPr="00900A95">
            <w:rPr>
              <w:rFonts w:eastAsia="Arial Unicode MS"/>
            </w:rPr>
            <w:t>Island</w:t>
          </w:r>
        </w:smartTag>
      </w:smartTag>
      <w:r w:rsidRPr="00900A95">
        <w:rPr>
          <w:rFonts w:eastAsia="Arial Unicode MS"/>
        </w:rPr>
        <w:t xml:space="preserve"> this project is proposing the establishment of a large MPA on the East of the island, which will consolidate several of the sites gazetted through Decree-Law 3/2003. On Sal, the concentration will be on two MPAs, both of which will consolidate several pre-existing gazetted sites, one on the South-West of the island and the other on the South-East, while also expanding towards the sea. </w:t>
      </w:r>
    </w:p>
    <w:p w:rsidR="00930FB1" w:rsidRPr="00900A95" w:rsidRDefault="00930FB1" w:rsidP="00930FB1">
      <w:pPr>
        <w:pStyle w:val="NumberedParas0"/>
        <w:numPr>
          <w:ilvl w:val="0"/>
          <w:numId w:val="0"/>
        </w:numPr>
        <w:rPr>
          <w:rFonts w:eastAsia="Arial Unicode MS"/>
        </w:rPr>
      </w:pPr>
    </w:p>
    <w:p w:rsidR="001E2B01" w:rsidRPr="00900A95" w:rsidRDefault="00DC1AE8" w:rsidP="00B247CB">
      <w:pPr>
        <w:pStyle w:val="NumberedParas0"/>
        <w:rPr>
          <w:rFonts w:eastAsia="MS Mincho"/>
        </w:rPr>
      </w:pPr>
      <w:fldSimple w:instr=" REF _Ref237826012 \h  \* MERGEFORMAT ">
        <w:r w:rsidR="00BB35A6" w:rsidRPr="00900A95">
          <w:t>Table 2</w:t>
        </w:r>
      </w:fldSimple>
      <w:r w:rsidR="00930FB1" w:rsidRPr="00900A95">
        <w:rPr>
          <w:rFonts w:eastAsia="Arial Unicode MS"/>
        </w:rPr>
        <w:t xml:space="preserve"> provides an overview of the PAs and MPAs that will be established and operationalised by the project. Reference is also made to project maps in </w:t>
      </w:r>
      <w:fldSimple w:instr=" REF _Ref237573607 \h  \* MERGEFORMAT ">
        <w:r w:rsidR="00BB35A6" w:rsidRPr="00900A95">
          <w:t>Annex 2</w:t>
        </w:r>
      </w:fldSimple>
      <w:r w:rsidR="00930FB1" w:rsidRPr="00900A95">
        <w:rPr>
          <w:rFonts w:eastAsia="Arial Unicode MS"/>
        </w:rPr>
        <w:t xml:space="preserve"> and to the very detailed information contained in the PA Management Effectiveness Tracking tool (METT) in </w:t>
      </w:r>
      <w:fldSimple w:instr=" REF _Ref237639308 \h  \* MERGEFORMAT ">
        <w:r w:rsidR="00BB35A6" w:rsidRPr="00900A95">
          <w:t>Annex 6</w:t>
        </w:r>
      </w:fldSimple>
      <w:r w:rsidR="00907B6C" w:rsidRPr="00900A95">
        <w:rPr>
          <w:rFonts w:eastAsia="Arial Unicode MS"/>
        </w:rPr>
        <w:t>.</w:t>
      </w:r>
      <w:r w:rsidR="00930FB1" w:rsidRPr="00900A95">
        <w:rPr>
          <w:rFonts w:eastAsia="Arial Unicode MS"/>
        </w:rPr>
        <w:t xml:space="preserve"> </w:t>
      </w:r>
    </w:p>
    <w:p w:rsidR="001E2B01" w:rsidRPr="00900A95" w:rsidRDefault="001E2B01" w:rsidP="001E2B01">
      <w:pPr>
        <w:pStyle w:val="NumberedParas0"/>
        <w:numPr>
          <w:ilvl w:val="0"/>
          <w:numId w:val="0"/>
        </w:numPr>
        <w:rPr>
          <w:rFonts w:eastAsia="Arial Unicode MS"/>
        </w:rPr>
      </w:pPr>
    </w:p>
    <w:p w:rsidR="0038507D" w:rsidRPr="00900A95" w:rsidRDefault="0038507D" w:rsidP="001E2B01">
      <w:pPr>
        <w:pStyle w:val="NumberedParas0"/>
        <w:numPr>
          <w:ilvl w:val="0"/>
          <w:numId w:val="0"/>
        </w:numPr>
        <w:rPr>
          <w:rFonts w:eastAsia="Arial Unicode MS"/>
        </w:rPr>
      </w:pPr>
    </w:p>
    <w:p w:rsidR="0038507D" w:rsidRPr="00900A95" w:rsidRDefault="0038507D" w:rsidP="001E2B01">
      <w:pPr>
        <w:pStyle w:val="NumberedParas0"/>
        <w:numPr>
          <w:ilvl w:val="0"/>
          <w:numId w:val="0"/>
        </w:numPr>
        <w:rPr>
          <w:rFonts w:eastAsia="Arial Unicode MS"/>
        </w:rPr>
      </w:pPr>
    </w:p>
    <w:p w:rsidR="001E2B01" w:rsidRPr="00900A95" w:rsidRDefault="001E2B01" w:rsidP="001E2B01">
      <w:pPr>
        <w:pStyle w:val="Caption"/>
      </w:pPr>
      <w:bookmarkStart w:id="36" w:name="_Ref237826012"/>
      <w:bookmarkStart w:id="37" w:name="_Toc259737259"/>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2</w:t>
      </w:r>
      <w:r w:rsidR="00DC1AE8" w:rsidRPr="00900A95">
        <w:fldChar w:fldCharType="end"/>
      </w:r>
      <w:bookmarkEnd w:id="36"/>
      <w:r w:rsidRPr="00900A95">
        <w:t xml:space="preserve">. </w:t>
      </w:r>
      <w:r w:rsidR="001C22E0" w:rsidRPr="00900A95">
        <w:t>Overview of Project</w:t>
      </w:r>
      <w:r w:rsidR="00DD6216" w:rsidRPr="00900A95">
        <w:t xml:space="preserve"> Intervention</w:t>
      </w:r>
      <w:r w:rsidR="001C22E0" w:rsidRPr="00900A95">
        <w:t xml:space="preserve"> Sites</w:t>
      </w:r>
      <w:bookmarkEnd w:id="37"/>
    </w:p>
    <w:tbl>
      <w:tblPr>
        <w:tblW w:w="11074" w:type="dxa"/>
        <w:tblInd w:w="-732" w:type="dxa"/>
        <w:tblBorders>
          <w:top w:val="single" w:sz="4" w:space="0" w:color="648147"/>
          <w:left w:val="single" w:sz="4" w:space="0" w:color="648147"/>
          <w:bottom w:val="single" w:sz="4" w:space="0" w:color="648147"/>
          <w:right w:val="single" w:sz="4" w:space="0" w:color="648147"/>
          <w:insideH w:val="single" w:sz="4" w:space="0" w:color="648147"/>
          <w:insideV w:val="single" w:sz="4" w:space="0" w:color="648147"/>
        </w:tblBorders>
        <w:tblLayout w:type="fixed"/>
        <w:tblLook w:val="0000"/>
      </w:tblPr>
      <w:tblGrid>
        <w:gridCol w:w="2149"/>
        <w:gridCol w:w="851"/>
        <w:gridCol w:w="960"/>
        <w:gridCol w:w="7114"/>
      </w:tblGrid>
      <w:tr w:rsidR="00A911AC" w:rsidRPr="00900A95" w:rsidTr="004F353C">
        <w:trPr>
          <w:trHeight w:val="207"/>
          <w:tblHeader/>
        </w:trPr>
        <w:tc>
          <w:tcPr>
            <w:tcW w:w="2149" w:type="dxa"/>
            <w:vMerge w:val="restart"/>
            <w:shd w:val="clear" w:color="auto" w:fill="C2D69B"/>
            <w:vAlign w:val="center"/>
          </w:tcPr>
          <w:p w:rsidR="00A911AC" w:rsidRPr="00900A95" w:rsidRDefault="00A911AC" w:rsidP="004F353C">
            <w:pPr>
              <w:keepNext/>
              <w:keepLines/>
              <w:tabs>
                <w:tab w:val="right" w:pos="1803"/>
              </w:tabs>
              <w:rPr>
                <w:b/>
                <w:smallCaps/>
                <w:sz w:val="18"/>
                <w:szCs w:val="18"/>
              </w:rPr>
            </w:pPr>
            <w:r w:rsidRPr="00900A95">
              <w:rPr>
                <w:b/>
                <w:smallCaps/>
                <w:sz w:val="18"/>
                <w:szCs w:val="18"/>
              </w:rPr>
              <w:t xml:space="preserve">Name of </w:t>
            </w:r>
            <w:r w:rsidR="005077DD" w:rsidRPr="00900A95">
              <w:rPr>
                <w:b/>
                <w:smallCaps/>
                <w:sz w:val="18"/>
                <w:szCs w:val="18"/>
              </w:rPr>
              <w:t>PA / MPA and Area</w:t>
            </w:r>
          </w:p>
        </w:tc>
        <w:tc>
          <w:tcPr>
            <w:tcW w:w="851" w:type="dxa"/>
            <w:vMerge w:val="restart"/>
            <w:shd w:val="clear" w:color="auto" w:fill="C2D69B"/>
            <w:vAlign w:val="center"/>
          </w:tcPr>
          <w:p w:rsidR="003465BA" w:rsidRPr="00900A95" w:rsidRDefault="00A911AC" w:rsidP="00FC68C3">
            <w:pPr>
              <w:keepNext/>
              <w:keepLines/>
              <w:ind w:left="-57" w:right="-57"/>
              <w:jc w:val="center"/>
              <w:rPr>
                <w:b/>
                <w:smallCaps/>
                <w:sz w:val="18"/>
                <w:szCs w:val="18"/>
              </w:rPr>
            </w:pPr>
            <w:r w:rsidRPr="00900A95">
              <w:rPr>
                <w:b/>
                <w:smallCaps/>
                <w:sz w:val="18"/>
                <w:szCs w:val="18"/>
              </w:rPr>
              <w:t xml:space="preserve">New </w:t>
            </w:r>
            <w:r w:rsidR="002E6792" w:rsidRPr="00900A95">
              <w:rPr>
                <w:b/>
                <w:smallCaps/>
                <w:sz w:val="18"/>
                <w:szCs w:val="18"/>
              </w:rPr>
              <w:t>PA/MP</w:t>
            </w:r>
            <w:r w:rsidR="000F707C" w:rsidRPr="00900A95">
              <w:rPr>
                <w:b/>
                <w:smallCaps/>
                <w:sz w:val="18"/>
                <w:szCs w:val="18"/>
              </w:rPr>
              <w:t>A</w:t>
            </w:r>
          </w:p>
        </w:tc>
        <w:tc>
          <w:tcPr>
            <w:tcW w:w="960" w:type="dxa"/>
            <w:vMerge w:val="restart"/>
            <w:shd w:val="clear" w:color="auto" w:fill="C2D69B"/>
            <w:vAlign w:val="center"/>
          </w:tcPr>
          <w:p w:rsidR="00A911AC" w:rsidRPr="00900A95" w:rsidRDefault="00A911AC" w:rsidP="00FC68C3">
            <w:pPr>
              <w:keepNext/>
              <w:keepLines/>
              <w:jc w:val="center"/>
              <w:rPr>
                <w:b/>
                <w:smallCaps/>
                <w:sz w:val="18"/>
                <w:szCs w:val="18"/>
              </w:rPr>
            </w:pPr>
            <w:r w:rsidRPr="00900A95">
              <w:rPr>
                <w:b/>
                <w:smallCaps/>
                <w:sz w:val="18"/>
                <w:szCs w:val="18"/>
              </w:rPr>
              <w:t>Biome type</w:t>
            </w:r>
          </w:p>
        </w:tc>
        <w:tc>
          <w:tcPr>
            <w:tcW w:w="7114" w:type="dxa"/>
            <w:vMerge w:val="restart"/>
            <w:shd w:val="clear" w:color="auto" w:fill="C2D69B"/>
            <w:vAlign w:val="center"/>
          </w:tcPr>
          <w:p w:rsidR="00A911AC" w:rsidRPr="00900A95" w:rsidRDefault="00A911AC" w:rsidP="00FC68C3">
            <w:pPr>
              <w:keepNext/>
              <w:keepLines/>
              <w:rPr>
                <w:smallCaps/>
                <w:sz w:val="18"/>
                <w:szCs w:val="18"/>
              </w:rPr>
            </w:pPr>
            <w:r w:rsidRPr="00900A95">
              <w:rPr>
                <w:b/>
                <w:smallCaps/>
                <w:sz w:val="18"/>
                <w:szCs w:val="18"/>
              </w:rPr>
              <w:t>Key Characteristics</w:t>
            </w:r>
          </w:p>
        </w:tc>
      </w:tr>
      <w:tr w:rsidR="00A911AC" w:rsidRPr="00900A95" w:rsidTr="004F353C">
        <w:trPr>
          <w:trHeight w:val="367"/>
        </w:trPr>
        <w:tc>
          <w:tcPr>
            <w:tcW w:w="2149" w:type="dxa"/>
            <w:vMerge/>
            <w:vAlign w:val="center"/>
          </w:tcPr>
          <w:p w:rsidR="00A911AC" w:rsidRPr="00900A95" w:rsidRDefault="00A911AC" w:rsidP="004F353C">
            <w:pPr>
              <w:tabs>
                <w:tab w:val="right" w:pos="1803"/>
              </w:tabs>
              <w:rPr>
                <w:b/>
                <w:sz w:val="22"/>
              </w:rPr>
            </w:pPr>
          </w:p>
        </w:tc>
        <w:tc>
          <w:tcPr>
            <w:tcW w:w="851" w:type="dxa"/>
            <w:vMerge/>
            <w:vAlign w:val="center"/>
          </w:tcPr>
          <w:p w:rsidR="00A911AC" w:rsidRPr="00900A95" w:rsidRDefault="00A911AC" w:rsidP="009A1901">
            <w:pPr>
              <w:ind w:left="-113" w:right="-113"/>
              <w:rPr>
                <w:b/>
                <w:sz w:val="22"/>
              </w:rPr>
            </w:pPr>
          </w:p>
        </w:tc>
        <w:tc>
          <w:tcPr>
            <w:tcW w:w="960" w:type="dxa"/>
            <w:vMerge/>
            <w:vAlign w:val="center"/>
          </w:tcPr>
          <w:p w:rsidR="00A911AC" w:rsidRPr="00900A95" w:rsidRDefault="00A911AC" w:rsidP="009A1901">
            <w:pPr>
              <w:ind w:left="-113" w:right="-113"/>
              <w:rPr>
                <w:b/>
                <w:sz w:val="22"/>
              </w:rPr>
            </w:pPr>
          </w:p>
        </w:tc>
        <w:tc>
          <w:tcPr>
            <w:tcW w:w="7114" w:type="dxa"/>
            <w:vMerge/>
            <w:vAlign w:val="center"/>
          </w:tcPr>
          <w:p w:rsidR="00A911AC" w:rsidRPr="00900A95" w:rsidRDefault="00A911AC" w:rsidP="00AC4EBE">
            <w:pPr>
              <w:rPr>
                <w:b/>
                <w:sz w:val="19"/>
                <w:szCs w:val="19"/>
              </w:rPr>
            </w:pPr>
          </w:p>
        </w:tc>
      </w:tr>
      <w:tr w:rsidR="00930FB1" w:rsidRPr="00900A95" w:rsidTr="004F353C">
        <w:trPr>
          <w:trHeight w:val="20"/>
        </w:trPr>
        <w:tc>
          <w:tcPr>
            <w:tcW w:w="2149" w:type="dxa"/>
            <w:vAlign w:val="center"/>
          </w:tcPr>
          <w:p w:rsidR="00930FB1" w:rsidRPr="00900A95" w:rsidRDefault="00930FB1" w:rsidP="004F353C">
            <w:pPr>
              <w:tabs>
                <w:tab w:val="right" w:pos="1803"/>
              </w:tabs>
              <w:rPr>
                <w:b/>
                <w:sz w:val="22"/>
                <w:szCs w:val="22"/>
                <w:lang w:val="pt-BR"/>
              </w:rPr>
            </w:pPr>
            <w:r w:rsidRPr="00900A95">
              <w:rPr>
                <w:b/>
                <w:sz w:val="22"/>
                <w:szCs w:val="22"/>
                <w:lang w:val="pt-BR"/>
              </w:rPr>
              <w:t>MPA Serra Negra/Costa da Fragata, Sal Island</w:t>
            </w:r>
          </w:p>
          <w:p w:rsidR="00930FB1" w:rsidRPr="00900A95" w:rsidRDefault="00930FB1" w:rsidP="004F353C">
            <w:pPr>
              <w:tabs>
                <w:tab w:val="right" w:pos="1803"/>
              </w:tabs>
              <w:rPr>
                <w:sz w:val="20"/>
                <w:szCs w:val="20"/>
                <w:u w:val="single"/>
                <w:lang w:val="pt-BR"/>
              </w:rPr>
            </w:pPr>
          </w:p>
          <w:p w:rsidR="00930FB1" w:rsidRPr="00900A95" w:rsidRDefault="00930FB1" w:rsidP="004F353C">
            <w:pPr>
              <w:tabs>
                <w:tab w:val="right" w:pos="1803"/>
              </w:tabs>
              <w:rPr>
                <w:i/>
                <w:sz w:val="20"/>
                <w:szCs w:val="20"/>
              </w:rPr>
            </w:pPr>
            <w:r w:rsidRPr="00900A95">
              <w:rPr>
                <w:i/>
                <w:sz w:val="20"/>
                <w:szCs w:val="20"/>
                <w:u w:val="single"/>
              </w:rPr>
              <w:t>Pr</w:t>
            </w:r>
            <w:r w:rsidR="00FC68C3" w:rsidRPr="00900A95">
              <w:rPr>
                <w:i/>
                <w:sz w:val="20"/>
                <w:szCs w:val="20"/>
                <w:u w:val="single"/>
              </w:rPr>
              <w:t>o</w:t>
            </w:r>
            <w:r w:rsidRPr="00900A95">
              <w:rPr>
                <w:i/>
                <w:sz w:val="20"/>
                <w:szCs w:val="20"/>
                <w:u w:val="single"/>
              </w:rPr>
              <w:t>posed area</w:t>
            </w:r>
            <w:r w:rsidRPr="00900A95">
              <w:rPr>
                <w:i/>
                <w:sz w:val="20"/>
                <w:szCs w:val="20"/>
              </w:rPr>
              <w:t xml:space="preserve">: </w:t>
            </w:r>
          </w:p>
          <w:p w:rsidR="004F353C" w:rsidRPr="00900A95" w:rsidRDefault="004F353C" w:rsidP="004F353C">
            <w:pPr>
              <w:tabs>
                <w:tab w:val="right" w:pos="1803"/>
              </w:tabs>
              <w:rPr>
                <w:i/>
                <w:sz w:val="20"/>
                <w:szCs w:val="20"/>
              </w:rPr>
            </w:pPr>
            <w:r w:rsidRPr="00900A95">
              <w:rPr>
                <w:i/>
                <w:sz w:val="20"/>
                <w:szCs w:val="20"/>
              </w:rPr>
              <w:t>Total</w:t>
            </w:r>
            <w:r w:rsidRPr="00900A95">
              <w:rPr>
                <w:i/>
                <w:sz w:val="20"/>
                <w:szCs w:val="20"/>
              </w:rPr>
              <w:tab/>
              <w:t>5,166 ha</w:t>
            </w:r>
          </w:p>
          <w:p w:rsidR="004F353C" w:rsidRPr="00900A95" w:rsidRDefault="001741BC" w:rsidP="004F353C">
            <w:pPr>
              <w:tabs>
                <w:tab w:val="right" w:pos="1803"/>
              </w:tabs>
              <w:rPr>
                <w:i/>
                <w:sz w:val="20"/>
                <w:szCs w:val="20"/>
              </w:rPr>
            </w:pPr>
            <w:r w:rsidRPr="00900A95">
              <w:rPr>
                <w:i/>
                <w:sz w:val="20"/>
                <w:szCs w:val="20"/>
              </w:rPr>
              <w:t>Landscape</w:t>
            </w:r>
            <w:r w:rsidR="004F353C" w:rsidRPr="00900A95">
              <w:rPr>
                <w:i/>
                <w:sz w:val="20"/>
                <w:szCs w:val="20"/>
              </w:rPr>
              <w:tab/>
              <w:t>945 ha</w:t>
            </w:r>
          </w:p>
          <w:p w:rsidR="00790A27" w:rsidRPr="00900A95" w:rsidRDefault="004F353C" w:rsidP="004F353C">
            <w:pPr>
              <w:tabs>
                <w:tab w:val="right" w:pos="1803"/>
              </w:tabs>
              <w:rPr>
                <w:i/>
                <w:sz w:val="20"/>
                <w:szCs w:val="20"/>
              </w:rPr>
            </w:pPr>
            <w:r w:rsidRPr="00900A95">
              <w:rPr>
                <w:i/>
                <w:sz w:val="20"/>
                <w:szCs w:val="20"/>
              </w:rPr>
              <w:t>Seascape</w:t>
            </w:r>
            <w:r w:rsidRPr="00900A95">
              <w:rPr>
                <w:i/>
                <w:sz w:val="20"/>
                <w:szCs w:val="20"/>
              </w:rPr>
              <w:tab/>
              <w:t>4,221 ha</w:t>
            </w:r>
          </w:p>
        </w:tc>
        <w:tc>
          <w:tcPr>
            <w:tcW w:w="851" w:type="dxa"/>
            <w:vAlign w:val="center"/>
          </w:tcPr>
          <w:p w:rsidR="00930FB1" w:rsidRPr="00900A95" w:rsidRDefault="00930FB1" w:rsidP="009A1901">
            <w:pPr>
              <w:ind w:left="-113" w:right="-113"/>
              <w:jc w:val="center"/>
              <w:rPr>
                <w:sz w:val="20"/>
                <w:szCs w:val="20"/>
              </w:rPr>
            </w:pPr>
            <w:r w:rsidRPr="00900A95">
              <w:rPr>
                <w:sz w:val="20"/>
                <w:szCs w:val="20"/>
              </w:rPr>
              <w:t>Yes [1]</w:t>
            </w:r>
          </w:p>
        </w:tc>
        <w:tc>
          <w:tcPr>
            <w:tcW w:w="960" w:type="dxa"/>
            <w:vAlign w:val="center"/>
          </w:tcPr>
          <w:p w:rsidR="00930FB1" w:rsidRPr="00900A95" w:rsidRDefault="00930FB1" w:rsidP="009A1901">
            <w:pPr>
              <w:ind w:left="-113" w:right="-113"/>
              <w:jc w:val="center"/>
              <w:rPr>
                <w:sz w:val="18"/>
                <w:szCs w:val="18"/>
              </w:rPr>
            </w:pPr>
            <w:r w:rsidRPr="00900A95">
              <w:rPr>
                <w:sz w:val="18"/>
                <w:szCs w:val="18"/>
              </w:rPr>
              <w:t>Coastal and marine</w:t>
            </w:r>
          </w:p>
        </w:tc>
        <w:tc>
          <w:tcPr>
            <w:tcW w:w="7114" w:type="dxa"/>
            <w:vAlign w:val="center"/>
          </w:tcPr>
          <w:p w:rsidR="00930FB1" w:rsidRPr="00900A95" w:rsidRDefault="00930FB1" w:rsidP="00AC4EBE">
            <w:pPr>
              <w:ind w:left="-57" w:right="-57"/>
              <w:rPr>
                <w:sz w:val="19"/>
                <w:szCs w:val="19"/>
              </w:rPr>
            </w:pPr>
            <w:r w:rsidRPr="00900A95">
              <w:rPr>
                <w:sz w:val="19"/>
                <w:szCs w:val="19"/>
              </w:rPr>
              <w:t xml:space="preserve">The area is located on the southeast of </w:t>
            </w:r>
            <w:smartTag w:uri="urn:schemas-microsoft-com:office:smarttags" w:element="place">
              <w:smartTag w:uri="urn:schemas-microsoft-com:office:smarttags" w:element="PlaceName">
                <w:r w:rsidRPr="00900A95">
                  <w:rPr>
                    <w:sz w:val="19"/>
                    <w:szCs w:val="19"/>
                  </w:rPr>
                  <w:t>Sal</w:t>
                </w:r>
              </w:smartTag>
              <w:r w:rsidRPr="00900A95">
                <w:rPr>
                  <w:sz w:val="19"/>
                  <w:szCs w:val="19"/>
                </w:rPr>
                <w:t xml:space="preserve"> </w:t>
              </w:r>
              <w:smartTag w:uri="urn:schemas-microsoft-com:office:smarttags" w:element="PlaceType">
                <w:r w:rsidRPr="00900A95">
                  <w:rPr>
                    <w:sz w:val="19"/>
                    <w:szCs w:val="19"/>
                  </w:rPr>
                  <w:t>Island</w:t>
                </w:r>
              </w:smartTag>
            </w:smartTag>
            <w:r w:rsidRPr="00900A95">
              <w:rPr>
                <w:sz w:val="19"/>
                <w:szCs w:val="19"/>
              </w:rPr>
              <w:t xml:space="preserve"> and stretches over approximately 9 km of white sand beaches with sparse vegetation. The relief is mostly flat along Costa da Fragata and slightly elevated at Serra Negra. The flora, which is not exclusively native, includes </w:t>
            </w:r>
            <w:r w:rsidRPr="00900A95">
              <w:rPr>
                <w:i/>
                <w:sz w:val="19"/>
                <w:szCs w:val="19"/>
              </w:rPr>
              <w:t>Ipomoea brasiliensis, Sporobolus sp., Heliotropium curassavicum and Ruppia maritime</w:t>
            </w:r>
            <w:r w:rsidRPr="00900A95">
              <w:rPr>
                <w:sz w:val="19"/>
                <w:szCs w:val="19"/>
              </w:rPr>
              <w:t>, and some specimens of</w:t>
            </w:r>
            <w:r w:rsidRPr="00900A95">
              <w:rPr>
                <w:i/>
                <w:sz w:val="19"/>
                <w:szCs w:val="19"/>
              </w:rPr>
              <w:t xml:space="preserve"> Tamarix senegalensis. </w:t>
            </w:r>
            <w:r w:rsidRPr="00900A95">
              <w:rPr>
                <w:sz w:val="19"/>
                <w:szCs w:val="19"/>
              </w:rPr>
              <w:t xml:space="preserve">The coast is one of the main spawning areas for the threatened sea turtle </w:t>
            </w:r>
            <w:r w:rsidRPr="00900A95">
              <w:rPr>
                <w:i/>
                <w:sz w:val="19"/>
                <w:szCs w:val="19"/>
              </w:rPr>
              <w:t>Caretta caretta</w:t>
            </w:r>
            <w:r w:rsidRPr="00900A95">
              <w:rPr>
                <w:sz w:val="19"/>
                <w:szCs w:val="19"/>
              </w:rPr>
              <w:t xml:space="preserve"> in the West African Marine Ecoregion (WAMER)</w:t>
            </w:r>
            <w:r w:rsidRPr="00900A95">
              <w:rPr>
                <w:i/>
                <w:sz w:val="19"/>
                <w:szCs w:val="19"/>
              </w:rPr>
              <w:t>.</w:t>
            </w:r>
            <w:r w:rsidRPr="00900A95">
              <w:rPr>
                <w:sz w:val="19"/>
                <w:szCs w:val="19"/>
              </w:rPr>
              <w:t xml:space="preserve"> The cliffs of Serra Negra are an important area for several bird species, including </w:t>
            </w:r>
            <w:r w:rsidRPr="00900A95">
              <w:rPr>
                <w:i/>
                <w:sz w:val="19"/>
                <w:szCs w:val="19"/>
              </w:rPr>
              <w:t xml:space="preserve">Phaethon aethereus, Pandion haliaetus </w:t>
            </w:r>
            <w:r w:rsidRPr="00900A95">
              <w:rPr>
                <w:sz w:val="19"/>
                <w:szCs w:val="19"/>
              </w:rPr>
              <w:t xml:space="preserve">and </w:t>
            </w:r>
            <w:r w:rsidRPr="00900A95">
              <w:rPr>
                <w:i/>
                <w:sz w:val="19"/>
                <w:szCs w:val="19"/>
              </w:rPr>
              <w:t>Falco alexandri</w:t>
            </w:r>
            <w:r w:rsidRPr="00900A95">
              <w:rPr>
                <w:sz w:val="19"/>
                <w:szCs w:val="19"/>
              </w:rPr>
              <w:t xml:space="preserve">. There is a high diversity of coral communities found along the coastline, which is also an important nursery area for pelagic fish. Both The MPAs of Serra Negra/Costa da Fragata and Ponta do Sinó are in close proximity to the </w:t>
            </w:r>
            <w:smartTag w:uri="urn:schemas-microsoft-com:office:smarttags" w:element="City">
              <w:smartTag w:uri="urn:schemas-microsoft-com:office:smarttags" w:element="place">
                <w:r w:rsidRPr="00900A95">
                  <w:rPr>
                    <w:sz w:val="19"/>
                    <w:szCs w:val="19"/>
                  </w:rPr>
                  <w:t>Santa Maria</w:t>
                </w:r>
              </w:smartTag>
            </w:smartTag>
            <w:r w:rsidRPr="00900A95">
              <w:rPr>
                <w:sz w:val="19"/>
                <w:szCs w:val="19"/>
              </w:rPr>
              <w:t xml:space="preserve"> tourist village. </w:t>
            </w:r>
            <w:smartTag w:uri="urn:schemas-microsoft-com:office:smarttags" w:element="place">
              <w:smartTag w:uri="urn:schemas-microsoft-com:office:smarttags" w:element="PlaceName">
                <w:r w:rsidRPr="00900A95">
                  <w:rPr>
                    <w:sz w:val="19"/>
                    <w:szCs w:val="19"/>
                  </w:rPr>
                  <w:t>Sal</w:t>
                </w:r>
              </w:smartTag>
              <w:r w:rsidRPr="00900A95">
                <w:rPr>
                  <w:sz w:val="19"/>
                  <w:szCs w:val="19"/>
                </w:rPr>
                <w:t xml:space="preserve"> </w:t>
              </w:r>
              <w:smartTag w:uri="urn:schemas-microsoft-com:office:smarttags" w:element="PlaceType">
                <w:r w:rsidRPr="00900A95">
                  <w:rPr>
                    <w:sz w:val="19"/>
                    <w:szCs w:val="19"/>
                  </w:rPr>
                  <w:t>Island</w:t>
                </w:r>
              </w:smartTag>
            </w:smartTag>
            <w:r w:rsidRPr="00900A95">
              <w:rPr>
                <w:sz w:val="19"/>
                <w:szCs w:val="19"/>
              </w:rPr>
              <w:t xml:space="preserve"> received over 180,000 tourists in 2007. </w:t>
            </w:r>
          </w:p>
        </w:tc>
      </w:tr>
      <w:tr w:rsidR="00930FB1" w:rsidRPr="00900A95" w:rsidTr="004F353C">
        <w:trPr>
          <w:trHeight w:val="20"/>
        </w:trPr>
        <w:tc>
          <w:tcPr>
            <w:tcW w:w="2149" w:type="dxa"/>
            <w:vAlign w:val="center"/>
          </w:tcPr>
          <w:p w:rsidR="00930FB1" w:rsidRPr="00900A95" w:rsidRDefault="00930FB1" w:rsidP="004F353C">
            <w:pPr>
              <w:tabs>
                <w:tab w:val="right" w:pos="1803"/>
              </w:tabs>
              <w:rPr>
                <w:b/>
                <w:sz w:val="22"/>
                <w:szCs w:val="22"/>
                <w:lang w:val="pt-BR"/>
              </w:rPr>
            </w:pPr>
            <w:r w:rsidRPr="00900A95">
              <w:rPr>
                <w:b/>
                <w:sz w:val="22"/>
                <w:szCs w:val="22"/>
                <w:lang w:val="pt-BR"/>
              </w:rPr>
              <w:t>MPA Ponta do Sinó, Sal Island</w:t>
            </w:r>
          </w:p>
          <w:p w:rsidR="00930FB1" w:rsidRPr="00900A95" w:rsidRDefault="00930FB1" w:rsidP="004F353C">
            <w:pPr>
              <w:tabs>
                <w:tab w:val="right" w:pos="1803"/>
              </w:tabs>
              <w:rPr>
                <w:sz w:val="6"/>
                <w:szCs w:val="6"/>
                <w:u w:val="single"/>
                <w:lang w:val="pt-BR"/>
              </w:rPr>
            </w:pPr>
          </w:p>
          <w:p w:rsidR="00930FB1" w:rsidRPr="00900A95" w:rsidRDefault="00930FB1" w:rsidP="004F353C">
            <w:pPr>
              <w:tabs>
                <w:tab w:val="right" w:pos="1803"/>
              </w:tabs>
              <w:rPr>
                <w:i/>
                <w:sz w:val="20"/>
                <w:szCs w:val="20"/>
              </w:rPr>
            </w:pPr>
            <w:r w:rsidRPr="00900A95">
              <w:rPr>
                <w:i/>
                <w:sz w:val="20"/>
                <w:szCs w:val="20"/>
                <w:u w:val="single"/>
              </w:rPr>
              <w:t>Proposed area</w:t>
            </w:r>
            <w:r w:rsidRPr="00900A95">
              <w:rPr>
                <w:i/>
                <w:sz w:val="20"/>
                <w:szCs w:val="20"/>
              </w:rPr>
              <w:t xml:space="preserve">: </w:t>
            </w:r>
          </w:p>
          <w:p w:rsidR="004F353C" w:rsidRPr="00900A95" w:rsidRDefault="004F353C" w:rsidP="004F353C">
            <w:pPr>
              <w:tabs>
                <w:tab w:val="right" w:pos="1803"/>
              </w:tabs>
              <w:rPr>
                <w:i/>
                <w:sz w:val="20"/>
                <w:szCs w:val="20"/>
              </w:rPr>
            </w:pPr>
            <w:r w:rsidRPr="00900A95">
              <w:rPr>
                <w:i/>
                <w:sz w:val="20"/>
                <w:szCs w:val="20"/>
              </w:rPr>
              <w:t>Total</w:t>
            </w:r>
            <w:r w:rsidRPr="00900A95">
              <w:rPr>
                <w:i/>
                <w:sz w:val="20"/>
                <w:szCs w:val="20"/>
              </w:rPr>
              <w:tab/>
              <w:t>4,894 ha</w:t>
            </w:r>
          </w:p>
          <w:p w:rsidR="004F353C" w:rsidRPr="00900A95" w:rsidRDefault="004F353C" w:rsidP="004F353C">
            <w:pPr>
              <w:tabs>
                <w:tab w:val="right" w:pos="1803"/>
              </w:tabs>
              <w:rPr>
                <w:i/>
                <w:sz w:val="20"/>
                <w:szCs w:val="20"/>
              </w:rPr>
            </w:pPr>
            <w:r w:rsidRPr="00900A95">
              <w:rPr>
                <w:i/>
                <w:sz w:val="20"/>
                <w:szCs w:val="20"/>
              </w:rPr>
              <w:t>Landscape</w:t>
            </w:r>
            <w:r w:rsidRPr="00900A95">
              <w:rPr>
                <w:i/>
                <w:sz w:val="20"/>
                <w:szCs w:val="20"/>
              </w:rPr>
              <w:tab/>
              <w:t>49 ha</w:t>
            </w:r>
          </w:p>
          <w:p w:rsidR="00790A27" w:rsidRPr="00900A95" w:rsidRDefault="004F353C" w:rsidP="004F353C">
            <w:pPr>
              <w:tabs>
                <w:tab w:val="right" w:pos="1803"/>
              </w:tabs>
              <w:rPr>
                <w:i/>
                <w:sz w:val="20"/>
                <w:szCs w:val="20"/>
              </w:rPr>
            </w:pPr>
            <w:r w:rsidRPr="00900A95">
              <w:rPr>
                <w:i/>
                <w:sz w:val="20"/>
                <w:szCs w:val="20"/>
              </w:rPr>
              <w:t>Seascape</w:t>
            </w:r>
            <w:r w:rsidRPr="00900A95">
              <w:rPr>
                <w:i/>
                <w:sz w:val="20"/>
                <w:szCs w:val="20"/>
              </w:rPr>
              <w:tab/>
              <w:t>4,845 ha</w:t>
            </w:r>
          </w:p>
        </w:tc>
        <w:tc>
          <w:tcPr>
            <w:tcW w:w="851" w:type="dxa"/>
            <w:vAlign w:val="center"/>
          </w:tcPr>
          <w:p w:rsidR="00930FB1" w:rsidRPr="00900A95" w:rsidRDefault="00930FB1" w:rsidP="009A1901">
            <w:pPr>
              <w:ind w:left="-113" w:right="-113"/>
              <w:jc w:val="center"/>
              <w:rPr>
                <w:sz w:val="20"/>
                <w:szCs w:val="20"/>
              </w:rPr>
            </w:pPr>
            <w:r w:rsidRPr="00900A95">
              <w:rPr>
                <w:sz w:val="20"/>
                <w:szCs w:val="20"/>
              </w:rPr>
              <w:t>Yes [2]</w:t>
            </w:r>
          </w:p>
        </w:tc>
        <w:tc>
          <w:tcPr>
            <w:tcW w:w="960" w:type="dxa"/>
            <w:vAlign w:val="center"/>
          </w:tcPr>
          <w:p w:rsidR="00930FB1" w:rsidRPr="00900A95" w:rsidRDefault="00930FB1" w:rsidP="009A1901">
            <w:pPr>
              <w:ind w:left="-113" w:right="-113"/>
              <w:jc w:val="center"/>
              <w:rPr>
                <w:sz w:val="18"/>
                <w:szCs w:val="18"/>
              </w:rPr>
            </w:pPr>
            <w:r w:rsidRPr="00900A95">
              <w:rPr>
                <w:sz w:val="18"/>
                <w:szCs w:val="18"/>
              </w:rPr>
              <w:t>Coastal and Marine</w:t>
            </w:r>
          </w:p>
        </w:tc>
        <w:tc>
          <w:tcPr>
            <w:tcW w:w="7114" w:type="dxa"/>
            <w:vAlign w:val="center"/>
          </w:tcPr>
          <w:p w:rsidR="00930FB1" w:rsidRPr="00900A95" w:rsidRDefault="00930FB1" w:rsidP="00AC4EBE">
            <w:pPr>
              <w:ind w:left="-57" w:right="-57"/>
              <w:rPr>
                <w:sz w:val="19"/>
                <w:szCs w:val="19"/>
              </w:rPr>
            </w:pPr>
            <w:r w:rsidRPr="00900A95">
              <w:rPr>
                <w:sz w:val="19"/>
                <w:szCs w:val="19"/>
              </w:rPr>
              <w:t xml:space="preserve">The area is characterized by high marine biodiversity, and hosts several endemic species, making it an important site within the WAMER: </w:t>
            </w:r>
            <w:r w:rsidRPr="00900A95">
              <w:rPr>
                <w:i/>
                <w:sz w:val="19"/>
                <w:szCs w:val="19"/>
              </w:rPr>
              <w:t>Arthrocnemum glaucum, Zygophylum waterlotii, Z. fontanesii, Sesuvium sesuvioides, Philoxerus vermicularis, Cyperus bubosos, Limonium brunneri.</w:t>
            </w:r>
            <w:r w:rsidRPr="00900A95">
              <w:rPr>
                <w:sz w:val="19"/>
                <w:szCs w:val="19"/>
              </w:rPr>
              <w:t xml:space="preserve"> Many migratory birds are also present during spring and autumn. The marine environment has not been studied extensively, however, it is known that </w:t>
            </w:r>
            <w:r w:rsidR="00220242" w:rsidRPr="00900A95">
              <w:rPr>
                <w:sz w:val="19"/>
                <w:szCs w:val="19"/>
              </w:rPr>
              <w:t>there</w:t>
            </w:r>
            <w:r w:rsidRPr="00900A95">
              <w:rPr>
                <w:sz w:val="19"/>
                <w:szCs w:val="19"/>
              </w:rPr>
              <w:t xml:space="preserve"> is a rocky bottom covered with a great diversity of coral communities.</w:t>
            </w:r>
          </w:p>
        </w:tc>
      </w:tr>
      <w:tr w:rsidR="00930FB1" w:rsidRPr="00900A95" w:rsidTr="004F353C">
        <w:trPr>
          <w:trHeight w:val="20"/>
        </w:trPr>
        <w:tc>
          <w:tcPr>
            <w:tcW w:w="2149" w:type="dxa"/>
            <w:vAlign w:val="center"/>
          </w:tcPr>
          <w:p w:rsidR="00930FB1" w:rsidRPr="00900A95" w:rsidRDefault="00930FB1" w:rsidP="004F353C">
            <w:pPr>
              <w:tabs>
                <w:tab w:val="right" w:pos="1803"/>
              </w:tabs>
              <w:rPr>
                <w:b/>
                <w:sz w:val="22"/>
                <w:szCs w:val="22"/>
                <w:lang w:val="pt-BR"/>
              </w:rPr>
            </w:pPr>
            <w:r w:rsidRPr="00900A95">
              <w:rPr>
                <w:b/>
                <w:sz w:val="22"/>
                <w:szCs w:val="22"/>
                <w:lang w:val="pt-BR"/>
              </w:rPr>
              <w:t>Parque Marinho do Leste de Boavista, Boavista Island</w:t>
            </w:r>
          </w:p>
          <w:p w:rsidR="00930FB1" w:rsidRPr="00900A95" w:rsidRDefault="00930FB1" w:rsidP="004F353C">
            <w:pPr>
              <w:tabs>
                <w:tab w:val="right" w:pos="1803"/>
              </w:tabs>
              <w:rPr>
                <w:sz w:val="20"/>
                <w:szCs w:val="20"/>
                <w:u w:val="single"/>
                <w:lang w:val="pt-BR"/>
              </w:rPr>
            </w:pPr>
          </w:p>
          <w:p w:rsidR="00930FB1" w:rsidRPr="00900A95" w:rsidRDefault="00930FB1" w:rsidP="004F353C">
            <w:pPr>
              <w:tabs>
                <w:tab w:val="right" w:pos="1803"/>
              </w:tabs>
              <w:rPr>
                <w:i/>
                <w:sz w:val="20"/>
                <w:szCs w:val="20"/>
              </w:rPr>
            </w:pPr>
            <w:r w:rsidRPr="00900A95">
              <w:rPr>
                <w:i/>
                <w:sz w:val="20"/>
                <w:szCs w:val="20"/>
                <w:u w:val="single"/>
              </w:rPr>
              <w:t>Proposed area</w:t>
            </w:r>
            <w:r w:rsidRPr="00900A95">
              <w:rPr>
                <w:i/>
                <w:sz w:val="20"/>
                <w:szCs w:val="20"/>
              </w:rPr>
              <w:t xml:space="preserve">: </w:t>
            </w:r>
          </w:p>
          <w:p w:rsidR="00055549" w:rsidRPr="00900A95" w:rsidRDefault="00055549" w:rsidP="00055549">
            <w:pPr>
              <w:tabs>
                <w:tab w:val="right" w:pos="1803"/>
              </w:tabs>
              <w:rPr>
                <w:i/>
                <w:sz w:val="20"/>
                <w:szCs w:val="20"/>
              </w:rPr>
            </w:pPr>
            <w:r w:rsidRPr="00900A95">
              <w:rPr>
                <w:i/>
                <w:sz w:val="20"/>
                <w:szCs w:val="20"/>
              </w:rPr>
              <w:t>Total</w:t>
            </w:r>
            <w:r w:rsidRPr="00900A95">
              <w:rPr>
                <w:i/>
                <w:sz w:val="20"/>
                <w:szCs w:val="20"/>
              </w:rPr>
              <w:tab/>
              <w:t>39,214 ha</w:t>
            </w:r>
          </w:p>
          <w:p w:rsidR="00055549" w:rsidRPr="00900A95" w:rsidRDefault="00055549" w:rsidP="00055549">
            <w:pPr>
              <w:tabs>
                <w:tab w:val="right" w:pos="1803"/>
              </w:tabs>
              <w:rPr>
                <w:i/>
                <w:sz w:val="20"/>
                <w:szCs w:val="20"/>
              </w:rPr>
            </w:pPr>
            <w:r w:rsidRPr="00900A95">
              <w:rPr>
                <w:i/>
                <w:sz w:val="20"/>
                <w:szCs w:val="20"/>
              </w:rPr>
              <w:t>Landscape</w:t>
            </w:r>
            <w:r w:rsidRPr="00900A95">
              <w:rPr>
                <w:i/>
                <w:sz w:val="20"/>
                <w:szCs w:val="20"/>
              </w:rPr>
              <w:tab/>
              <w:t>13,913 ha</w:t>
            </w:r>
          </w:p>
          <w:p w:rsidR="00790A27" w:rsidRPr="00900A95" w:rsidRDefault="00055549" w:rsidP="00055549">
            <w:pPr>
              <w:tabs>
                <w:tab w:val="right" w:pos="1803"/>
              </w:tabs>
              <w:rPr>
                <w:i/>
                <w:sz w:val="20"/>
                <w:szCs w:val="20"/>
              </w:rPr>
            </w:pPr>
            <w:r w:rsidRPr="00900A95">
              <w:rPr>
                <w:i/>
                <w:sz w:val="20"/>
                <w:szCs w:val="20"/>
              </w:rPr>
              <w:t>Seascape</w:t>
            </w:r>
            <w:r w:rsidRPr="00900A95">
              <w:rPr>
                <w:i/>
                <w:sz w:val="20"/>
                <w:szCs w:val="20"/>
              </w:rPr>
              <w:tab/>
              <w:t>25,301 ha</w:t>
            </w:r>
          </w:p>
        </w:tc>
        <w:tc>
          <w:tcPr>
            <w:tcW w:w="851" w:type="dxa"/>
            <w:vAlign w:val="center"/>
          </w:tcPr>
          <w:p w:rsidR="00930FB1" w:rsidRPr="00900A95" w:rsidRDefault="00930FB1" w:rsidP="009A1901">
            <w:pPr>
              <w:ind w:left="-113" w:right="-113"/>
              <w:jc w:val="center"/>
              <w:rPr>
                <w:sz w:val="20"/>
                <w:szCs w:val="20"/>
              </w:rPr>
            </w:pPr>
            <w:r w:rsidRPr="00900A95">
              <w:rPr>
                <w:sz w:val="20"/>
                <w:szCs w:val="20"/>
              </w:rPr>
              <w:t>Yes [3]</w:t>
            </w:r>
          </w:p>
        </w:tc>
        <w:tc>
          <w:tcPr>
            <w:tcW w:w="960" w:type="dxa"/>
            <w:vAlign w:val="center"/>
          </w:tcPr>
          <w:p w:rsidR="00930FB1" w:rsidRPr="00900A95" w:rsidRDefault="00930FB1" w:rsidP="009A1901">
            <w:pPr>
              <w:ind w:left="-113" w:right="-113"/>
              <w:jc w:val="center"/>
              <w:rPr>
                <w:sz w:val="18"/>
                <w:szCs w:val="18"/>
              </w:rPr>
            </w:pPr>
            <w:r w:rsidRPr="00900A95">
              <w:rPr>
                <w:sz w:val="18"/>
                <w:szCs w:val="18"/>
              </w:rPr>
              <w:t>Coastal and Marine</w:t>
            </w:r>
          </w:p>
        </w:tc>
        <w:tc>
          <w:tcPr>
            <w:tcW w:w="7114" w:type="dxa"/>
            <w:vAlign w:val="center"/>
          </w:tcPr>
          <w:p w:rsidR="00930FB1" w:rsidRPr="00900A95" w:rsidRDefault="00930FB1" w:rsidP="00AC4EBE">
            <w:pPr>
              <w:ind w:left="-57" w:right="-57"/>
              <w:rPr>
                <w:sz w:val="19"/>
                <w:szCs w:val="19"/>
              </w:rPr>
            </w:pPr>
            <w:r w:rsidRPr="00900A95">
              <w:rPr>
                <w:sz w:val="19"/>
                <w:szCs w:val="19"/>
              </w:rPr>
              <w:t xml:space="preserve">The area extends over a large swath of coastal and marine areas in the eastern part of Boavista Island, from Ponta Ajudante in the South to Derrubado in the North, and consolidates several MPAs (see table note </w:t>
            </w:r>
            <w:r w:rsidR="00D00D10" w:rsidRPr="00900A95">
              <w:rPr>
                <w:sz w:val="19"/>
                <w:szCs w:val="19"/>
              </w:rPr>
              <w:t>#</w:t>
            </w:r>
            <w:r w:rsidRPr="00900A95">
              <w:rPr>
                <w:sz w:val="19"/>
                <w:szCs w:val="19"/>
              </w:rPr>
              <w:t xml:space="preserve">3 below). It also includes a few low altitude hills in its terrestrial zones (Ponta de Chã de Tarrafe and Pico da Estância – or Monte Estância – with 387 m, which is a gazetted PA). There are several fauna and flora communities representative of </w:t>
            </w:r>
            <w:smartTag w:uri="urn:schemas-microsoft-com:office:smarttags" w:element="country-region">
              <w:smartTag w:uri="urn:schemas-microsoft-com:office:smarttags" w:element="place">
                <w:r w:rsidRPr="00900A95">
                  <w:rPr>
                    <w:sz w:val="19"/>
                    <w:szCs w:val="19"/>
                  </w:rPr>
                  <w:t>Cape Verde</w:t>
                </w:r>
              </w:smartTag>
            </w:smartTag>
            <w:r w:rsidRPr="00900A95">
              <w:rPr>
                <w:sz w:val="19"/>
                <w:szCs w:val="19"/>
              </w:rPr>
              <w:t xml:space="preserve"> coastal and marine ecosystems. The main spawning area for the </w:t>
            </w:r>
            <w:r w:rsidRPr="00900A95">
              <w:rPr>
                <w:i/>
                <w:sz w:val="19"/>
                <w:szCs w:val="19"/>
              </w:rPr>
              <w:t xml:space="preserve">Caretta caretta </w:t>
            </w:r>
            <w:r w:rsidRPr="00900A95">
              <w:rPr>
                <w:sz w:val="19"/>
                <w:szCs w:val="19"/>
              </w:rPr>
              <w:t xml:space="preserve">sea turtle in </w:t>
            </w:r>
            <w:smartTag w:uri="urn:schemas-microsoft-com:office:smarttags" w:element="country-region">
              <w:r w:rsidRPr="00900A95">
                <w:rPr>
                  <w:sz w:val="19"/>
                  <w:szCs w:val="19"/>
                </w:rPr>
                <w:t>Cape Verde</w:t>
              </w:r>
            </w:smartTag>
            <w:r w:rsidRPr="00900A95">
              <w:rPr>
                <w:sz w:val="19"/>
                <w:szCs w:val="19"/>
              </w:rPr>
              <w:t xml:space="preserve"> is also in </w:t>
            </w:r>
            <w:smartTag w:uri="urn:schemas-microsoft-com:office:smarttags" w:element="place">
              <w:r w:rsidRPr="00900A95">
                <w:rPr>
                  <w:sz w:val="19"/>
                  <w:szCs w:val="19"/>
                </w:rPr>
                <w:t>Eastern Boavista</w:t>
              </w:r>
            </w:smartTag>
            <w:r w:rsidRPr="00900A95">
              <w:rPr>
                <w:sz w:val="19"/>
                <w:szCs w:val="19"/>
              </w:rPr>
              <w:t xml:space="preserve">, and this has been the main driving criteria behind the decision for MPA consolidation. Coastal vegetation includes </w:t>
            </w:r>
            <w:r w:rsidRPr="00900A95">
              <w:rPr>
                <w:i/>
                <w:sz w:val="19"/>
                <w:szCs w:val="19"/>
              </w:rPr>
              <w:t>Sporobolus spicatus, Cakile maritima, Sesuvium sesuvioides, Zygophylum fontanesii</w:t>
            </w:r>
            <w:r w:rsidRPr="00900A95">
              <w:rPr>
                <w:sz w:val="19"/>
                <w:szCs w:val="19"/>
              </w:rPr>
              <w:t xml:space="preserve"> and </w:t>
            </w:r>
            <w:r w:rsidRPr="00900A95">
              <w:rPr>
                <w:i/>
                <w:sz w:val="19"/>
                <w:szCs w:val="19"/>
              </w:rPr>
              <w:t>Z. Simplex</w:t>
            </w:r>
            <w:r w:rsidRPr="00900A95">
              <w:rPr>
                <w:sz w:val="19"/>
                <w:szCs w:val="19"/>
              </w:rPr>
              <w:t xml:space="preserve">. The most representative species in the lagoon areas are </w:t>
            </w:r>
            <w:r w:rsidRPr="00900A95">
              <w:rPr>
                <w:i/>
                <w:sz w:val="19"/>
                <w:szCs w:val="19"/>
              </w:rPr>
              <w:t>Arthrocnemum glaucum,</w:t>
            </w:r>
            <w:r w:rsidRPr="00900A95">
              <w:rPr>
                <w:sz w:val="19"/>
                <w:szCs w:val="19"/>
              </w:rPr>
              <w:t xml:space="preserve"> </w:t>
            </w:r>
            <w:r w:rsidRPr="00900A95">
              <w:rPr>
                <w:i/>
                <w:sz w:val="19"/>
                <w:szCs w:val="19"/>
              </w:rPr>
              <w:t>Z. waterlotii, Z. fontanesii, Sporobolus minutus,</w:t>
            </w:r>
            <w:r w:rsidRPr="00900A95">
              <w:rPr>
                <w:sz w:val="19"/>
                <w:szCs w:val="19"/>
              </w:rPr>
              <w:t xml:space="preserve"> and </w:t>
            </w:r>
            <w:r w:rsidRPr="00900A95">
              <w:rPr>
                <w:i/>
                <w:sz w:val="19"/>
                <w:szCs w:val="19"/>
              </w:rPr>
              <w:t>S. Cyperus bulbosus spicatus</w:t>
            </w:r>
            <w:r w:rsidRPr="00900A95">
              <w:rPr>
                <w:sz w:val="19"/>
                <w:szCs w:val="19"/>
              </w:rPr>
              <w:t xml:space="preserve">. The associated avifauna includes </w:t>
            </w:r>
            <w:r w:rsidRPr="00900A95">
              <w:rPr>
                <w:i/>
                <w:sz w:val="19"/>
                <w:szCs w:val="19"/>
              </w:rPr>
              <w:t xml:space="preserve">Charadrius alexandrinus, Himantopus himantopus, Arenaria interpres, Pluvialis squatarola, Tringa nebularia, Ardea cinerea, Egretta garcetta, Bulbucus ibis, Platalea leucorodia </w:t>
            </w:r>
            <w:r w:rsidRPr="00900A95">
              <w:rPr>
                <w:sz w:val="19"/>
                <w:szCs w:val="19"/>
              </w:rPr>
              <w:t>and</w:t>
            </w:r>
            <w:r w:rsidRPr="00900A95">
              <w:rPr>
                <w:i/>
                <w:sz w:val="19"/>
                <w:szCs w:val="19"/>
              </w:rPr>
              <w:t xml:space="preserve"> Pandion haliaetus. </w:t>
            </w:r>
            <w:r w:rsidRPr="00900A95">
              <w:rPr>
                <w:sz w:val="19"/>
                <w:szCs w:val="19"/>
              </w:rPr>
              <w:t xml:space="preserve">Coral communities along this coastline are the most diverse and abundant in the whole of </w:t>
            </w:r>
            <w:smartTag w:uri="urn:schemas-microsoft-com:office:smarttags" w:element="country-region">
              <w:smartTag w:uri="urn:schemas-microsoft-com:office:smarttags" w:element="place">
                <w:r w:rsidRPr="00900A95">
                  <w:rPr>
                    <w:sz w:val="19"/>
                    <w:szCs w:val="19"/>
                  </w:rPr>
                  <w:t>Cape Verde</w:t>
                </w:r>
              </w:smartTag>
            </w:smartTag>
            <w:r w:rsidRPr="00900A95">
              <w:rPr>
                <w:sz w:val="19"/>
                <w:szCs w:val="19"/>
              </w:rPr>
              <w:t xml:space="preserve"> and the coast is considered one of the World’s top-ten sites for coral biodiversity. In the coastal waters of </w:t>
            </w:r>
            <w:smartTag w:uri="urn:schemas-microsoft-com:office:smarttags" w:element="place">
              <w:r w:rsidRPr="00900A95">
                <w:rPr>
                  <w:sz w:val="19"/>
                  <w:szCs w:val="19"/>
                </w:rPr>
                <w:t>Eastern Boavista</w:t>
              </w:r>
            </w:smartTag>
            <w:r w:rsidRPr="00900A95">
              <w:rPr>
                <w:sz w:val="19"/>
                <w:szCs w:val="19"/>
              </w:rPr>
              <w:t>, several species of shark and pelagic fish reproduce.</w:t>
            </w:r>
          </w:p>
        </w:tc>
      </w:tr>
      <w:tr w:rsidR="00930FB1" w:rsidRPr="00900A95" w:rsidTr="004F353C">
        <w:trPr>
          <w:trHeight w:val="20"/>
        </w:trPr>
        <w:tc>
          <w:tcPr>
            <w:tcW w:w="2149" w:type="dxa"/>
            <w:vAlign w:val="center"/>
          </w:tcPr>
          <w:p w:rsidR="00930FB1" w:rsidRPr="00900A95" w:rsidRDefault="00930FB1" w:rsidP="004F353C">
            <w:pPr>
              <w:tabs>
                <w:tab w:val="right" w:pos="1803"/>
              </w:tabs>
              <w:rPr>
                <w:b/>
                <w:sz w:val="22"/>
                <w:szCs w:val="22"/>
                <w:lang w:val="pt-BR"/>
              </w:rPr>
            </w:pPr>
            <w:r w:rsidRPr="00900A95">
              <w:rPr>
                <w:b/>
                <w:sz w:val="22"/>
                <w:szCs w:val="22"/>
                <w:lang w:val="pt-BR"/>
              </w:rPr>
              <w:t>Chã das Caldeiras Natural Park, Fogo Island</w:t>
            </w:r>
          </w:p>
          <w:p w:rsidR="00930FB1" w:rsidRPr="00900A95" w:rsidRDefault="00930FB1" w:rsidP="004F353C">
            <w:pPr>
              <w:tabs>
                <w:tab w:val="right" w:pos="1803"/>
              </w:tabs>
              <w:rPr>
                <w:sz w:val="20"/>
                <w:szCs w:val="20"/>
                <w:u w:val="single"/>
                <w:lang w:val="pt-BR"/>
              </w:rPr>
            </w:pPr>
          </w:p>
          <w:p w:rsidR="00FA43B8" w:rsidRPr="00900A95" w:rsidRDefault="00930FB1" w:rsidP="004F353C">
            <w:pPr>
              <w:tabs>
                <w:tab w:val="right" w:pos="1803"/>
              </w:tabs>
              <w:rPr>
                <w:i/>
                <w:sz w:val="20"/>
                <w:szCs w:val="20"/>
              </w:rPr>
            </w:pPr>
            <w:r w:rsidRPr="00900A95">
              <w:rPr>
                <w:i/>
                <w:sz w:val="20"/>
                <w:szCs w:val="20"/>
                <w:u w:val="single"/>
              </w:rPr>
              <w:t>Gazetted area</w:t>
            </w:r>
            <w:r w:rsidRPr="00900A95">
              <w:rPr>
                <w:i/>
                <w:sz w:val="20"/>
                <w:szCs w:val="20"/>
              </w:rPr>
              <w:t xml:space="preserve">: </w:t>
            </w:r>
          </w:p>
          <w:p w:rsidR="00930FB1" w:rsidRPr="00900A95" w:rsidRDefault="00930FB1" w:rsidP="004F353C">
            <w:pPr>
              <w:tabs>
                <w:tab w:val="right" w:pos="1803"/>
              </w:tabs>
              <w:rPr>
                <w:i/>
                <w:sz w:val="20"/>
                <w:szCs w:val="20"/>
              </w:rPr>
            </w:pPr>
            <w:r w:rsidRPr="00900A95">
              <w:rPr>
                <w:i/>
                <w:sz w:val="20"/>
                <w:szCs w:val="20"/>
              </w:rPr>
              <w:t>8,469</w:t>
            </w:r>
            <w:r w:rsidR="00FA43B8" w:rsidRPr="00900A95">
              <w:rPr>
                <w:i/>
                <w:sz w:val="20"/>
                <w:szCs w:val="20"/>
              </w:rPr>
              <w:t xml:space="preserve"> ha</w:t>
            </w:r>
          </w:p>
          <w:p w:rsidR="00930FB1" w:rsidRPr="00900A95" w:rsidRDefault="00930FB1" w:rsidP="004F353C">
            <w:pPr>
              <w:tabs>
                <w:tab w:val="right" w:pos="1803"/>
              </w:tabs>
              <w:rPr>
                <w:i/>
                <w:sz w:val="20"/>
                <w:szCs w:val="20"/>
              </w:rPr>
            </w:pPr>
          </w:p>
        </w:tc>
        <w:tc>
          <w:tcPr>
            <w:tcW w:w="851" w:type="dxa"/>
            <w:vAlign w:val="center"/>
          </w:tcPr>
          <w:p w:rsidR="00930FB1" w:rsidRPr="00900A95" w:rsidRDefault="00930FB1" w:rsidP="009A1901">
            <w:pPr>
              <w:ind w:left="-113" w:right="-113"/>
              <w:jc w:val="center"/>
              <w:rPr>
                <w:sz w:val="20"/>
                <w:szCs w:val="20"/>
              </w:rPr>
            </w:pPr>
            <w:r w:rsidRPr="00900A95">
              <w:rPr>
                <w:sz w:val="20"/>
                <w:szCs w:val="20"/>
              </w:rPr>
              <w:t>No</w:t>
            </w:r>
          </w:p>
        </w:tc>
        <w:tc>
          <w:tcPr>
            <w:tcW w:w="960" w:type="dxa"/>
            <w:vAlign w:val="center"/>
          </w:tcPr>
          <w:p w:rsidR="00930FB1" w:rsidRPr="00900A95" w:rsidRDefault="00930FB1" w:rsidP="009A1901">
            <w:pPr>
              <w:ind w:left="-113" w:right="-113"/>
              <w:jc w:val="center"/>
              <w:rPr>
                <w:sz w:val="18"/>
                <w:szCs w:val="18"/>
              </w:rPr>
            </w:pPr>
            <w:r w:rsidRPr="00900A95">
              <w:rPr>
                <w:bCs/>
                <w:sz w:val="18"/>
                <w:szCs w:val="18"/>
              </w:rPr>
              <w:t>Terrestrial</w:t>
            </w:r>
          </w:p>
        </w:tc>
        <w:tc>
          <w:tcPr>
            <w:tcW w:w="7114" w:type="dxa"/>
            <w:vAlign w:val="center"/>
          </w:tcPr>
          <w:p w:rsidR="00930FB1" w:rsidRPr="00900A95" w:rsidRDefault="00930FB1" w:rsidP="00AC4EBE">
            <w:pPr>
              <w:ind w:left="-57" w:right="-57"/>
              <w:rPr>
                <w:sz w:val="19"/>
                <w:szCs w:val="19"/>
              </w:rPr>
            </w:pPr>
            <w:r w:rsidRPr="00900A95">
              <w:rPr>
                <w:sz w:val="19"/>
                <w:szCs w:val="19"/>
              </w:rPr>
              <w:t>The area circles the</w:t>
            </w:r>
            <w:r w:rsidR="00220242" w:rsidRPr="00900A95">
              <w:rPr>
                <w:sz w:val="19"/>
                <w:szCs w:val="19"/>
              </w:rPr>
              <w:t xml:space="preserve"> crater of the</w:t>
            </w:r>
            <w:r w:rsidRPr="00900A95">
              <w:rPr>
                <w:sz w:val="19"/>
                <w:szCs w:val="19"/>
              </w:rPr>
              <w:t xml:space="preserve"> Pico do Fogo Volcano. Native flora includes 31 endemic species (84% of the island endemics), with five found almost exclusively in Bordeira and in the crater area (</w:t>
            </w:r>
            <w:r w:rsidRPr="00900A95">
              <w:rPr>
                <w:i/>
                <w:sz w:val="19"/>
                <w:szCs w:val="19"/>
              </w:rPr>
              <w:t>Echium vulcanorum</w:t>
            </w:r>
            <w:r w:rsidRPr="00900A95">
              <w:rPr>
                <w:sz w:val="19"/>
                <w:szCs w:val="19"/>
              </w:rPr>
              <w:t xml:space="preserve">, </w:t>
            </w:r>
            <w:r w:rsidRPr="00900A95">
              <w:rPr>
                <w:i/>
                <w:sz w:val="19"/>
                <w:szCs w:val="19"/>
              </w:rPr>
              <w:t>Erysimum caboverdeanum</w:t>
            </w:r>
            <w:r w:rsidRPr="00900A95">
              <w:rPr>
                <w:sz w:val="19"/>
                <w:szCs w:val="19"/>
              </w:rPr>
              <w:t xml:space="preserve">, </w:t>
            </w:r>
            <w:r w:rsidRPr="00900A95">
              <w:rPr>
                <w:i/>
                <w:sz w:val="19"/>
                <w:szCs w:val="19"/>
              </w:rPr>
              <w:t>Tornabenea tenuissima</w:t>
            </w:r>
            <w:r w:rsidRPr="00900A95">
              <w:rPr>
                <w:sz w:val="19"/>
                <w:szCs w:val="19"/>
              </w:rPr>
              <w:t xml:space="preserve">, </w:t>
            </w:r>
            <w:r w:rsidRPr="00900A95">
              <w:rPr>
                <w:i/>
                <w:sz w:val="19"/>
                <w:szCs w:val="19"/>
              </w:rPr>
              <w:t>Verbascum cystolithicum</w:t>
            </w:r>
            <w:r w:rsidRPr="00900A95">
              <w:rPr>
                <w:sz w:val="19"/>
                <w:szCs w:val="19"/>
              </w:rPr>
              <w:t xml:space="preserve"> and </w:t>
            </w:r>
            <w:r w:rsidRPr="00900A95">
              <w:rPr>
                <w:i/>
                <w:sz w:val="19"/>
                <w:szCs w:val="19"/>
              </w:rPr>
              <w:t>Diplotaxis hirta</w:t>
            </w:r>
            <w:r w:rsidRPr="00900A95">
              <w:rPr>
                <w:sz w:val="19"/>
                <w:szCs w:val="19"/>
              </w:rPr>
              <w:t xml:space="preserve">). Native fauna is represented by </w:t>
            </w:r>
            <w:r w:rsidRPr="00900A95">
              <w:rPr>
                <w:i/>
                <w:sz w:val="19"/>
                <w:szCs w:val="19"/>
              </w:rPr>
              <w:t>Falco tinnunculus</w:t>
            </w:r>
            <w:r w:rsidRPr="00900A95">
              <w:rPr>
                <w:sz w:val="19"/>
                <w:szCs w:val="19"/>
              </w:rPr>
              <w:t xml:space="preserve">, </w:t>
            </w:r>
            <w:r w:rsidRPr="00900A95">
              <w:rPr>
                <w:i/>
                <w:sz w:val="19"/>
                <w:szCs w:val="19"/>
              </w:rPr>
              <w:t>Apus alexandri</w:t>
            </w:r>
            <w:r w:rsidRPr="00900A95">
              <w:rPr>
                <w:sz w:val="19"/>
                <w:szCs w:val="19"/>
              </w:rPr>
              <w:t xml:space="preserve">, </w:t>
            </w:r>
            <w:r w:rsidRPr="00900A95">
              <w:rPr>
                <w:i/>
                <w:sz w:val="19"/>
                <w:szCs w:val="19"/>
              </w:rPr>
              <w:t>Pterodroma feae</w:t>
            </w:r>
            <w:r w:rsidRPr="00900A95">
              <w:rPr>
                <w:sz w:val="19"/>
                <w:szCs w:val="19"/>
              </w:rPr>
              <w:t xml:space="preserve">, </w:t>
            </w:r>
            <w:r w:rsidRPr="00900A95">
              <w:rPr>
                <w:i/>
                <w:sz w:val="19"/>
                <w:szCs w:val="19"/>
              </w:rPr>
              <w:t>Corvus ruficollis</w:t>
            </w:r>
            <w:r w:rsidRPr="00900A95">
              <w:rPr>
                <w:sz w:val="19"/>
                <w:szCs w:val="19"/>
              </w:rPr>
              <w:t xml:space="preserve">, </w:t>
            </w:r>
            <w:r w:rsidRPr="00900A95">
              <w:rPr>
                <w:i/>
                <w:sz w:val="19"/>
                <w:szCs w:val="19"/>
              </w:rPr>
              <w:t>Passer hispaniolensis</w:t>
            </w:r>
            <w:r w:rsidRPr="00900A95">
              <w:rPr>
                <w:sz w:val="19"/>
                <w:szCs w:val="19"/>
              </w:rPr>
              <w:t xml:space="preserve">, </w:t>
            </w:r>
            <w:r w:rsidRPr="00900A95">
              <w:rPr>
                <w:i/>
                <w:sz w:val="19"/>
                <w:szCs w:val="19"/>
              </w:rPr>
              <w:t>Sylvia atricapilla</w:t>
            </w:r>
            <w:r w:rsidRPr="00900A95">
              <w:rPr>
                <w:sz w:val="19"/>
                <w:szCs w:val="19"/>
              </w:rPr>
              <w:t xml:space="preserve"> and </w:t>
            </w:r>
            <w:r w:rsidRPr="00900A95">
              <w:rPr>
                <w:i/>
                <w:sz w:val="19"/>
                <w:szCs w:val="19"/>
              </w:rPr>
              <w:t>Mabuya fogoensis fogoensis</w:t>
            </w:r>
            <w:r w:rsidRPr="00900A95">
              <w:rPr>
                <w:sz w:val="19"/>
                <w:szCs w:val="19"/>
              </w:rPr>
              <w:t xml:space="preserve">. 48% of these species are listed in the Cape Verde Red list. Similar to Monte Gordo, Chã das Calderiras receives frost during the winter months. There are approximately 3000 people living within and around the PA. The native vegetation, soil and water quality of the area are threatened by overgrazing and fuel wood gathering, and overexploitation of the natural springs. </w:t>
            </w:r>
          </w:p>
        </w:tc>
      </w:tr>
      <w:tr w:rsidR="00930FB1" w:rsidRPr="00900A95" w:rsidTr="004F353C">
        <w:trPr>
          <w:trHeight w:val="20"/>
        </w:trPr>
        <w:tc>
          <w:tcPr>
            <w:tcW w:w="2149" w:type="dxa"/>
            <w:vAlign w:val="center"/>
          </w:tcPr>
          <w:p w:rsidR="00930FB1" w:rsidRPr="00900A95" w:rsidRDefault="00930FB1" w:rsidP="004F353C">
            <w:pPr>
              <w:tabs>
                <w:tab w:val="right" w:pos="1803"/>
              </w:tabs>
              <w:rPr>
                <w:b/>
                <w:sz w:val="22"/>
                <w:szCs w:val="22"/>
                <w:lang w:val="pt-BR"/>
              </w:rPr>
            </w:pPr>
            <w:r w:rsidRPr="00900A95">
              <w:rPr>
                <w:b/>
                <w:sz w:val="22"/>
                <w:szCs w:val="22"/>
                <w:lang w:val="pt-BR"/>
              </w:rPr>
              <w:t>Monte Verde Natural Park, São Vicente Island</w:t>
            </w:r>
          </w:p>
          <w:p w:rsidR="00930FB1" w:rsidRPr="00900A95" w:rsidRDefault="00930FB1" w:rsidP="004F353C">
            <w:pPr>
              <w:tabs>
                <w:tab w:val="right" w:pos="1803"/>
              </w:tabs>
              <w:rPr>
                <w:sz w:val="20"/>
                <w:szCs w:val="20"/>
                <w:u w:val="single"/>
                <w:lang w:val="pt-BR"/>
              </w:rPr>
            </w:pPr>
          </w:p>
          <w:p w:rsidR="00930FB1" w:rsidRPr="00900A95" w:rsidRDefault="00930FB1" w:rsidP="004F353C">
            <w:pPr>
              <w:tabs>
                <w:tab w:val="right" w:pos="1803"/>
              </w:tabs>
              <w:rPr>
                <w:i/>
                <w:sz w:val="20"/>
                <w:szCs w:val="20"/>
              </w:rPr>
            </w:pPr>
            <w:r w:rsidRPr="00900A95">
              <w:rPr>
                <w:i/>
                <w:sz w:val="20"/>
                <w:szCs w:val="20"/>
                <w:u w:val="single"/>
              </w:rPr>
              <w:t>Gazetted area</w:t>
            </w:r>
            <w:r w:rsidRPr="00900A95">
              <w:rPr>
                <w:i/>
                <w:sz w:val="20"/>
                <w:szCs w:val="20"/>
              </w:rPr>
              <w:t>: 800 ha</w:t>
            </w:r>
          </w:p>
          <w:p w:rsidR="00930FB1" w:rsidRPr="00900A95" w:rsidRDefault="00930FB1" w:rsidP="004F353C">
            <w:pPr>
              <w:tabs>
                <w:tab w:val="right" w:pos="1803"/>
              </w:tabs>
              <w:rPr>
                <w:sz w:val="20"/>
                <w:szCs w:val="20"/>
              </w:rPr>
            </w:pPr>
          </w:p>
        </w:tc>
        <w:tc>
          <w:tcPr>
            <w:tcW w:w="851" w:type="dxa"/>
            <w:vAlign w:val="center"/>
          </w:tcPr>
          <w:p w:rsidR="00930FB1" w:rsidRPr="00900A95" w:rsidRDefault="00930FB1" w:rsidP="009A1901">
            <w:pPr>
              <w:ind w:left="-113" w:right="-113"/>
              <w:jc w:val="center"/>
              <w:rPr>
                <w:sz w:val="20"/>
                <w:szCs w:val="20"/>
              </w:rPr>
            </w:pPr>
            <w:r w:rsidRPr="00900A95">
              <w:rPr>
                <w:sz w:val="20"/>
                <w:szCs w:val="20"/>
              </w:rPr>
              <w:t>No</w:t>
            </w:r>
          </w:p>
        </w:tc>
        <w:tc>
          <w:tcPr>
            <w:tcW w:w="960" w:type="dxa"/>
            <w:vAlign w:val="center"/>
          </w:tcPr>
          <w:p w:rsidR="00930FB1" w:rsidRPr="00900A95" w:rsidRDefault="00930FB1" w:rsidP="009A1901">
            <w:pPr>
              <w:ind w:left="-113" w:right="-113"/>
              <w:jc w:val="center"/>
              <w:rPr>
                <w:sz w:val="18"/>
                <w:szCs w:val="18"/>
              </w:rPr>
            </w:pPr>
            <w:r w:rsidRPr="00900A95">
              <w:rPr>
                <w:bCs/>
                <w:sz w:val="18"/>
                <w:szCs w:val="18"/>
              </w:rPr>
              <w:t>Terrestrial</w:t>
            </w:r>
          </w:p>
        </w:tc>
        <w:tc>
          <w:tcPr>
            <w:tcW w:w="7114" w:type="dxa"/>
            <w:vAlign w:val="center"/>
          </w:tcPr>
          <w:p w:rsidR="00930FB1" w:rsidRPr="00900A95" w:rsidRDefault="00930FB1" w:rsidP="00AC4EBE">
            <w:pPr>
              <w:ind w:left="-57" w:right="-57"/>
              <w:rPr>
                <w:sz w:val="19"/>
                <w:szCs w:val="19"/>
              </w:rPr>
            </w:pPr>
            <w:r w:rsidRPr="00900A95">
              <w:rPr>
                <w:sz w:val="19"/>
                <w:szCs w:val="19"/>
              </w:rPr>
              <w:t xml:space="preserve">Almost the entire range of </w:t>
            </w:r>
            <w:r w:rsidR="000145FA" w:rsidRPr="00900A95">
              <w:rPr>
                <w:sz w:val="19"/>
                <w:szCs w:val="19"/>
              </w:rPr>
              <w:t xml:space="preserve">the </w:t>
            </w:r>
            <w:r w:rsidRPr="00900A95">
              <w:rPr>
                <w:sz w:val="19"/>
                <w:szCs w:val="19"/>
              </w:rPr>
              <w:t xml:space="preserve">floral species and communities of </w:t>
            </w:r>
            <w:smartTag w:uri="urn:schemas-microsoft-com:office:smarttags" w:element="PlaceName">
              <w:r w:rsidRPr="00900A95">
                <w:rPr>
                  <w:sz w:val="19"/>
                  <w:szCs w:val="19"/>
                </w:rPr>
                <w:t>São Vicente</w:t>
              </w:r>
            </w:smartTag>
            <w:r w:rsidRPr="00900A95">
              <w:rPr>
                <w:sz w:val="19"/>
                <w:szCs w:val="19"/>
              </w:rPr>
              <w:t xml:space="preserve"> </w:t>
            </w:r>
            <w:smartTag w:uri="urn:schemas-microsoft-com:office:smarttags" w:element="PlaceType">
              <w:r w:rsidRPr="00900A95">
                <w:rPr>
                  <w:sz w:val="19"/>
                  <w:szCs w:val="19"/>
                </w:rPr>
                <w:t>Island</w:t>
              </w:r>
            </w:smartTag>
            <w:r w:rsidRPr="00900A95">
              <w:rPr>
                <w:sz w:val="19"/>
                <w:szCs w:val="19"/>
              </w:rPr>
              <w:t xml:space="preserve"> are represented in Monte Verde, which has 34 endemic plant species, one of which exists only on </w:t>
            </w:r>
            <w:smartTag w:uri="urn:schemas-microsoft-com:office:smarttags" w:element="City">
              <w:smartTag w:uri="urn:schemas-microsoft-com:office:smarttags" w:element="place">
                <w:r w:rsidRPr="00900A95">
                  <w:rPr>
                    <w:sz w:val="19"/>
                    <w:szCs w:val="19"/>
                  </w:rPr>
                  <w:t>Sao Vicente</w:t>
                </w:r>
              </w:smartTag>
            </w:smartTag>
            <w:r w:rsidRPr="00900A95">
              <w:rPr>
                <w:sz w:val="19"/>
                <w:szCs w:val="19"/>
              </w:rPr>
              <w:t xml:space="preserve">, as well as three rare bird species and one rare insect species. Of the 93 plant species identified in the area, 17 are noted as threatened on the Cape Verde Red List. The area is practically uninhabited (&lt; 5 households within the area and no more than 40 around it), but its proximity to Mindelo (the </w:t>
            </w:r>
            <w:smartTag w:uri="urn:schemas-microsoft-com:office:smarttags" w:element="place">
              <w:r w:rsidRPr="00900A95">
                <w:rPr>
                  <w:sz w:val="19"/>
                  <w:szCs w:val="19"/>
                </w:rPr>
                <w:t>Island</w:t>
              </w:r>
            </w:smartTag>
            <w:r w:rsidRPr="00900A95">
              <w:rPr>
                <w:sz w:val="19"/>
                <w:szCs w:val="19"/>
              </w:rPr>
              <w:t xml:space="preserve">’s capital) and to other localities puts pressure on resources which is further exacerbated by a lack of access control and management. Threats to the area include land clearance for agriculture and home construction that destroys native plant communities, as well as visitors’ impact on native plants, soil and water quality. </w:t>
            </w:r>
          </w:p>
        </w:tc>
      </w:tr>
      <w:tr w:rsidR="00930FB1" w:rsidRPr="00900A95" w:rsidTr="004F353C">
        <w:trPr>
          <w:trHeight w:val="20"/>
        </w:trPr>
        <w:tc>
          <w:tcPr>
            <w:tcW w:w="2149" w:type="dxa"/>
            <w:vAlign w:val="center"/>
          </w:tcPr>
          <w:p w:rsidR="00930FB1" w:rsidRPr="00900A95" w:rsidRDefault="00930FB1" w:rsidP="004F353C">
            <w:pPr>
              <w:tabs>
                <w:tab w:val="right" w:pos="1803"/>
              </w:tabs>
              <w:rPr>
                <w:b/>
                <w:sz w:val="22"/>
                <w:szCs w:val="22"/>
                <w:lang w:val="pt-BR"/>
              </w:rPr>
            </w:pPr>
            <w:r w:rsidRPr="00900A95">
              <w:rPr>
                <w:b/>
                <w:sz w:val="22"/>
                <w:szCs w:val="22"/>
                <w:lang w:val="pt-BR"/>
              </w:rPr>
              <w:t>Morroços Natural Park, Santo Antão</w:t>
            </w:r>
          </w:p>
          <w:p w:rsidR="00930FB1" w:rsidRPr="00900A95" w:rsidRDefault="00930FB1" w:rsidP="004F353C">
            <w:pPr>
              <w:tabs>
                <w:tab w:val="right" w:pos="1803"/>
              </w:tabs>
              <w:rPr>
                <w:i/>
                <w:sz w:val="20"/>
                <w:szCs w:val="20"/>
                <w:u w:val="single"/>
                <w:lang w:val="pt-BR"/>
              </w:rPr>
            </w:pPr>
          </w:p>
          <w:p w:rsidR="00FA43B8" w:rsidRPr="00900A95" w:rsidRDefault="00930FB1" w:rsidP="004F353C">
            <w:pPr>
              <w:tabs>
                <w:tab w:val="right" w:pos="1803"/>
              </w:tabs>
              <w:rPr>
                <w:i/>
                <w:sz w:val="20"/>
                <w:szCs w:val="20"/>
                <w:lang w:val="pt-BR"/>
              </w:rPr>
            </w:pPr>
            <w:r w:rsidRPr="00900A95">
              <w:rPr>
                <w:i/>
                <w:sz w:val="20"/>
                <w:szCs w:val="20"/>
                <w:u w:val="single"/>
                <w:lang w:val="pt-BR"/>
              </w:rPr>
              <w:t>Gazetted area</w:t>
            </w:r>
            <w:r w:rsidRPr="00900A95">
              <w:rPr>
                <w:i/>
                <w:sz w:val="20"/>
                <w:szCs w:val="20"/>
                <w:lang w:val="pt-BR"/>
              </w:rPr>
              <w:t xml:space="preserve">: </w:t>
            </w:r>
          </w:p>
          <w:p w:rsidR="00930FB1" w:rsidRPr="00900A95" w:rsidRDefault="00930FB1" w:rsidP="004F353C">
            <w:pPr>
              <w:tabs>
                <w:tab w:val="right" w:pos="1803"/>
              </w:tabs>
              <w:rPr>
                <w:i/>
                <w:sz w:val="20"/>
                <w:szCs w:val="20"/>
                <w:lang w:val="pt-BR"/>
              </w:rPr>
            </w:pPr>
            <w:r w:rsidRPr="00900A95">
              <w:rPr>
                <w:i/>
                <w:sz w:val="20"/>
                <w:szCs w:val="20"/>
                <w:lang w:val="pt-BR"/>
              </w:rPr>
              <w:t>671 ha</w:t>
            </w:r>
          </w:p>
          <w:p w:rsidR="00930FB1" w:rsidRPr="00900A95" w:rsidRDefault="00930FB1" w:rsidP="004F353C">
            <w:pPr>
              <w:tabs>
                <w:tab w:val="right" w:pos="1803"/>
              </w:tabs>
              <w:rPr>
                <w:sz w:val="20"/>
                <w:szCs w:val="20"/>
                <w:lang w:val="pt-BR"/>
              </w:rPr>
            </w:pPr>
          </w:p>
        </w:tc>
        <w:tc>
          <w:tcPr>
            <w:tcW w:w="851" w:type="dxa"/>
            <w:vAlign w:val="center"/>
          </w:tcPr>
          <w:p w:rsidR="00930FB1" w:rsidRPr="00900A95" w:rsidRDefault="00930FB1" w:rsidP="009A1901">
            <w:pPr>
              <w:ind w:left="-113" w:right="-113"/>
              <w:jc w:val="center"/>
              <w:rPr>
                <w:sz w:val="20"/>
                <w:szCs w:val="20"/>
              </w:rPr>
            </w:pPr>
            <w:r w:rsidRPr="00900A95">
              <w:rPr>
                <w:sz w:val="20"/>
                <w:szCs w:val="20"/>
              </w:rPr>
              <w:t>No</w:t>
            </w:r>
          </w:p>
        </w:tc>
        <w:tc>
          <w:tcPr>
            <w:tcW w:w="960" w:type="dxa"/>
            <w:vAlign w:val="center"/>
          </w:tcPr>
          <w:p w:rsidR="00930FB1" w:rsidRPr="00900A95" w:rsidRDefault="00930FB1" w:rsidP="009A1901">
            <w:pPr>
              <w:ind w:left="-113" w:right="-113"/>
              <w:jc w:val="center"/>
              <w:rPr>
                <w:sz w:val="18"/>
                <w:szCs w:val="18"/>
              </w:rPr>
            </w:pPr>
            <w:r w:rsidRPr="00900A95">
              <w:rPr>
                <w:bCs/>
                <w:sz w:val="18"/>
                <w:szCs w:val="18"/>
              </w:rPr>
              <w:t>Terrestrial</w:t>
            </w:r>
          </w:p>
        </w:tc>
        <w:tc>
          <w:tcPr>
            <w:tcW w:w="7114" w:type="dxa"/>
            <w:vAlign w:val="center"/>
          </w:tcPr>
          <w:p w:rsidR="00930FB1" w:rsidRPr="00900A95" w:rsidRDefault="00930FB1" w:rsidP="00AC4EBE">
            <w:pPr>
              <w:ind w:left="-57" w:right="-57"/>
              <w:rPr>
                <w:sz w:val="19"/>
                <w:szCs w:val="19"/>
              </w:rPr>
            </w:pPr>
            <w:r w:rsidRPr="00900A95">
              <w:rPr>
                <w:sz w:val="19"/>
                <w:szCs w:val="19"/>
              </w:rPr>
              <w:t xml:space="preserve">The area, which is at a high altitude (1400-1800 m) and is an important recharge area for the local aquifer, consists of a sequence of climatic zones ranging from a dry zone at the lower elevations to a sub-humid zone on the slopes and peaks of several of its mountains. The climatic zones’ diversity is also responsible for a high floral diversity, including floral communities that remain largely untouched by human activity and that are still dominated by native species. The project site will be the most significant biodiversity hotspot on </w:t>
            </w:r>
            <w:smartTag w:uri="urn:schemas-microsoft-com:office:smarttags" w:element="place">
              <w:smartTag w:uri="urn:schemas-microsoft-com:office:smarttags" w:element="PlaceName">
                <w:r w:rsidRPr="00900A95">
                  <w:rPr>
                    <w:sz w:val="19"/>
                    <w:szCs w:val="19"/>
                  </w:rPr>
                  <w:t>Santo</w:t>
                </w:r>
              </w:smartTag>
              <w:r w:rsidRPr="00900A95">
                <w:rPr>
                  <w:sz w:val="19"/>
                  <w:szCs w:val="19"/>
                </w:rPr>
                <w:t xml:space="preserve"> </w:t>
              </w:r>
              <w:smartTag w:uri="urn:schemas-microsoft-com:office:smarttags" w:element="PlaceName">
                <w:r w:rsidRPr="00900A95">
                  <w:rPr>
                    <w:sz w:val="19"/>
                    <w:szCs w:val="19"/>
                  </w:rPr>
                  <w:t>Antão</w:t>
                </w:r>
              </w:smartTag>
              <w:r w:rsidRPr="00900A95">
                <w:rPr>
                  <w:sz w:val="19"/>
                  <w:szCs w:val="19"/>
                </w:rPr>
                <w:t xml:space="preserve"> </w:t>
              </w:r>
              <w:smartTag w:uri="urn:schemas-microsoft-com:office:smarttags" w:element="PlaceType">
                <w:r w:rsidRPr="00900A95">
                  <w:rPr>
                    <w:sz w:val="19"/>
                    <w:szCs w:val="19"/>
                  </w:rPr>
                  <w:t>Island</w:t>
                </w:r>
              </w:smartTag>
            </w:smartTag>
            <w:r w:rsidRPr="00900A95">
              <w:rPr>
                <w:sz w:val="19"/>
                <w:szCs w:val="19"/>
              </w:rPr>
              <w:t>. Today the area is practically deserted, with only four houses and not more than 10 people living in the Park and in the area immediately adjacent, although it is sometimes used by other communities as a source of medicinal and foraging plants, many of which are endemic.</w:t>
            </w:r>
          </w:p>
        </w:tc>
      </w:tr>
      <w:tr w:rsidR="00930FB1" w:rsidRPr="00900A95" w:rsidTr="004F353C">
        <w:trPr>
          <w:trHeight w:val="20"/>
        </w:trPr>
        <w:tc>
          <w:tcPr>
            <w:tcW w:w="2149" w:type="dxa"/>
            <w:vAlign w:val="center"/>
          </w:tcPr>
          <w:p w:rsidR="00930FB1" w:rsidRPr="00900A95" w:rsidRDefault="00930FB1" w:rsidP="004F353C">
            <w:pPr>
              <w:tabs>
                <w:tab w:val="right" w:pos="1803"/>
              </w:tabs>
              <w:rPr>
                <w:b/>
                <w:sz w:val="22"/>
                <w:szCs w:val="22"/>
                <w:lang w:val="pt-BR"/>
              </w:rPr>
            </w:pPr>
            <w:r w:rsidRPr="00900A95">
              <w:rPr>
                <w:b/>
                <w:sz w:val="22"/>
                <w:szCs w:val="22"/>
                <w:lang w:val="pt-BR"/>
              </w:rPr>
              <w:t>Cova, Paúl and Ribeira da Torre Natural Park, Santo Antão</w:t>
            </w:r>
          </w:p>
          <w:p w:rsidR="00930FB1" w:rsidRPr="00900A95" w:rsidRDefault="00930FB1" w:rsidP="004F353C">
            <w:pPr>
              <w:tabs>
                <w:tab w:val="right" w:pos="1803"/>
              </w:tabs>
              <w:rPr>
                <w:b/>
                <w:sz w:val="20"/>
                <w:szCs w:val="20"/>
                <w:lang w:val="pt-BR"/>
              </w:rPr>
            </w:pPr>
          </w:p>
          <w:p w:rsidR="00FA43B8" w:rsidRPr="00900A95" w:rsidRDefault="00930FB1" w:rsidP="004F353C">
            <w:pPr>
              <w:tabs>
                <w:tab w:val="right" w:pos="1803"/>
              </w:tabs>
              <w:rPr>
                <w:i/>
                <w:sz w:val="20"/>
                <w:szCs w:val="20"/>
              </w:rPr>
            </w:pPr>
            <w:r w:rsidRPr="00900A95">
              <w:rPr>
                <w:i/>
                <w:sz w:val="20"/>
                <w:szCs w:val="20"/>
                <w:u w:val="single"/>
              </w:rPr>
              <w:t>Gazetted area</w:t>
            </w:r>
            <w:r w:rsidRPr="00900A95">
              <w:rPr>
                <w:i/>
                <w:sz w:val="20"/>
                <w:szCs w:val="20"/>
              </w:rPr>
              <w:t>:</w:t>
            </w:r>
          </w:p>
          <w:p w:rsidR="00930FB1" w:rsidRPr="00900A95" w:rsidRDefault="00930FB1" w:rsidP="004F353C">
            <w:pPr>
              <w:tabs>
                <w:tab w:val="right" w:pos="1803"/>
              </w:tabs>
              <w:rPr>
                <w:i/>
                <w:sz w:val="20"/>
                <w:szCs w:val="20"/>
              </w:rPr>
            </w:pPr>
            <w:r w:rsidRPr="00900A95">
              <w:rPr>
                <w:i/>
                <w:sz w:val="20"/>
                <w:szCs w:val="20"/>
              </w:rPr>
              <w:t xml:space="preserve"> 3,217 ha</w:t>
            </w:r>
          </w:p>
          <w:p w:rsidR="00930FB1" w:rsidRPr="00900A95" w:rsidRDefault="00930FB1" w:rsidP="004F353C">
            <w:pPr>
              <w:tabs>
                <w:tab w:val="right" w:pos="1803"/>
              </w:tabs>
              <w:rPr>
                <w:sz w:val="20"/>
                <w:szCs w:val="20"/>
              </w:rPr>
            </w:pPr>
          </w:p>
        </w:tc>
        <w:tc>
          <w:tcPr>
            <w:tcW w:w="851" w:type="dxa"/>
            <w:vAlign w:val="center"/>
          </w:tcPr>
          <w:p w:rsidR="00930FB1" w:rsidRPr="00900A95" w:rsidRDefault="00930FB1" w:rsidP="009A1901">
            <w:pPr>
              <w:ind w:left="-113" w:right="-113"/>
              <w:jc w:val="center"/>
              <w:rPr>
                <w:sz w:val="20"/>
                <w:szCs w:val="20"/>
              </w:rPr>
            </w:pPr>
            <w:r w:rsidRPr="00900A95">
              <w:rPr>
                <w:sz w:val="20"/>
                <w:szCs w:val="20"/>
              </w:rPr>
              <w:t>No</w:t>
            </w:r>
          </w:p>
        </w:tc>
        <w:tc>
          <w:tcPr>
            <w:tcW w:w="960" w:type="dxa"/>
            <w:vAlign w:val="center"/>
          </w:tcPr>
          <w:p w:rsidR="00930FB1" w:rsidRPr="00900A95" w:rsidRDefault="00930FB1" w:rsidP="009A1901">
            <w:pPr>
              <w:ind w:left="-113" w:right="-113"/>
              <w:jc w:val="center"/>
              <w:rPr>
                <w:sz w:val="18"/>
                <w:szCs w:val="18"/>
              </w:rPr>
            </w:pPr>
            <w:r w:rsidRPr="00900A95">
              <w:rPr>
                <w:bCs/>
                <w:sz w:val="18"/>
                <w:szCs w:val="18"/>
              </w:rPr>
              <w:t>Terrestrial</w:t>
            </w:r>
          </w:p>
        </w:tc>
        <w:tc>
          <w:tcPr>
            <w:tcW w:w="7114" w:type="dxa"/>
            <w:vAlign w:val="center"/>
          </w:tcPr>
          <w:p w:rsidR="00930FB1" w:rsidRPr="00900A95" w:rsidRDefault="00930FB1" w:rsidP="00AC4EBE">
            <w:pPr>
              <w:ind w:left="-57" w:right="-57"/>
              <w:rPr>
                <w:sz w:val="19"/>
                <w:szCs w:val="19"/>
              </w:rPr>
            </w:pPr>
            <w:r w:rsidRPr="00900A95">
              <w:rPr>
                <w:sz w:val="19"/>
                <w:szCs w:val="19"/>
              </w:rPr>
              <w:t xml:space="preserve">The area incorporates a significant representative area of humid mountain ecosystem and includes the greatest centre of endemic plant diversity in </w:t>
            </w:r>
            <w:smartTag w:uri="urn:schemas-microsoft-com:office:smarttags" w:element="country-region">
              <w:smartTag w:uri="urn:schemas-microsoft-com:office:smarttags" w:element="place">
                <w:r w:rsidRPr="00900A95">
                  <w:rPr>
                    <w:sz w:val="19"/>
                    <w:szCs w:val="19"/>
                  </w:rPr>
                  <w:t>Cape Verde</w:t>
                </w:r>
              </w:smartTag>
            </w:smartTag>
            <w:r w:rsidRPr="00900A95">
              <w:rPr>
                <w:sz w:val="19"/>
                <w:szCs w:val="19"/>
              </w:rPr>
              <w:t xml:space="preserve">. It harbours large swaths of untouched land, although native vegetation is threatened by fuel wood collection and exotic species invasion. The entire area suffers from a lack of planning or regulation of any kind. Such management limitation threatens the area’s biodiversity, water quality and tourism potential. There are at least 10 small communities, with an estimated population of less than 2,000 people, living within the PA’s boundaries and in its immediate surroundings. </w:t>
            </w:r>
          </w:p>
        </w:tc>
      </w:tr>
    </w:tbl>
    <w:p w:rsidR="004A0D54" w:rsidRPr="00900A95" w:rsidRDefault="004A0D54" w:rsidP="00BE3388">
      <w:pPr>
        <w:pBdr>
          <w:left w:val="single" w:sz="4" w:space="4" w:color="648147"/>
        </w:pBdr>
        <w:autoSpaceDE w:val="0"/>
        <w:autoSpaceDN w:val="0"/>
        <w:adjustRightInd w:val="0"/>
        <w:ind w:left="-720" w:right="-601" w:firstLine="6"/>
        <w:rPr>
          <w:b/>
          <w:sz w:val="18"/>
          <w:szCs w:val="18"/>
          <w:u w:val="single"/>
        </w:rPr>
      </w:pPr>
      <w:r w:rsidRPr="00900A95">
        <w:rPr>
          <w:b/>
          <w:sz w:val="18"/>
          <w:szCs w:val="18"/>
          <w:u w:val="single"/>
        </w:rPr>
        <w:t>Notes:</w:t>
      </w:r>
    </w:p>
    <w:p w:rsidR="00930FB1" w:rsidRPr="00900A95" w:rsidRDefault="004A0D54" w:rsidP="00930FB1">
      <w:pPr>
        <w:pBdr>
          <w:left w:val="single" w:sz="4" w:space="4" w:color="648147"/>
        </w:pBdr>
        <w:autoSpaceDE w:val="0"/>
        <w:autoSpaceDN w:val="0"/>
        <w:adjustRightInd w:val="0"/>
        <w:ind w:left="-360" w:right="-960" w:hanging="360"/>
        <w:rPr>
          <w:sz w:val="18"/>
          <w:szCs w:val="18"/>
          <w:lang w:val="pt-BR"/>
        </w:rPr>
      </w:pPr>
      <w:r w:rsidRPr="00900A95">
        <w:rPr>
          <w:sz w:val="18"/>
          <w:szCs w:val="18"/>
        </w:rPr>
        <w:t>[</w:t>
      </w:r>
      <w:r w:rsidR="00EE631D" w:rsidRPr="00900A95">
        <w:rPr>
          <w:sz w:val="18"/>
          <w:szCs w:val="18"/>
        </w:rPr>
        <w:t>1</w:t>
      </w:r>
      <w:r w:rsidRPr="00900A95">
        <w:rPr>
          <w:sz w:val="18"/>
          <w:szCs w:val="18"/>
        </w:rPr>
        <w:t>]</w:t>
      </w:r>
      <w:r w:rsidRPr="00900A95">
        <w:rPr>
          <w:sz w:val="18"/>
          <w:szCs w:val="18"/>
        </w:rPr>
        <w:tab/>
      </w:r>
      <w:r w:rsidR="00930FB1" w:rsidRPr="00900A95">
        <w:rPr>
          <w:sz w:val="18"/>
          <w:szCs w:val="18"/>
        </w:rPr>
        <w:t xml:space="preserve">The new MPA incorporates and consolidates some coastal/marine sites that are already gazetted by Decree-Law 3/2003, but it also includes a significant expansion of the marine area towards the sea. </w:t>
      </w:r>
      <w:r w:rsidR="00930FB1" w:rsidRPr="00900A95">
        <w:rPr>
          <w:sz w:val="18"/>
          <w:szCs w:val="18"/>
          <w:lang w:val="pt-BR"/>
        </w:rPr>
        <w:t>The originally gazetted sites are: Costa da Fragata Natural Reserve (351.68 ha); Serra Negra Natural Reserve (335.9 ha); and Salinas de Santa Maria Protected Landscape (78.44 ha).</w:t>
      </w:r>
    </w:p>
    <w:p w:rsidR="00930FB1" w:rsidRPr="00900A95" w:rsidRDefault="00930FB1" w:rsidP="00930FB1">
      <w:pPr>
        <w:pBdr>
          <w:left w:val="single" w:sz="4" w:space="4" w:color="648147"/>
        </w:pBdr>
        <w:autoSpaceDE w:val="0"/>
        <w:autoSpaceDN w:val="0"/>
        <w:adjustRightInd w:val="0"/>
        <w:ind w:left="-360" w:right="-960" w:hanging="360"/>
        <w:rPr>
          <w:sz w:val="18"/>
          <w:szCs w:val="18"/>
        </w:rPr>
      </w:pPr>
      <w:r w:rsidRPr="00900A95">
        <w:rPr>
          <w:sz w:val="18"/>
          <w:szCs w:val="18"/>
        </w:rPr>
        <w:t>[2]</w:t>
      </w:r>
      <w:r w:rsidRPr="00900A95">
        <w:rPr>
          <w:sz w:val="18"/>
          <w:szCs w:val="18"/>
        </w:rPr>
        <w:tab/>
        <w:t>The new MPA includes the Ponta do Sinó Natural Reserve (89.28 ha), which is a coastal/marine site that is already gazetted by Decree-Law 3/2003, but it also includes a significant expansion of the marine area towards the sea and towards the North.</w:t>
      </w:r>
    </w:p>
    <w:p w:rsidR="00930FB1" w:rsidRPr="00900A95" w:rsidRDefault="00930FB1" w:rsidP="00930FB1">
      <w:pPr>
        <w:pBdr>
          <w:left w:val="single" w:sz="4" w:space="4" w:color="648147"/>
        </w:pBdr>
        <w:autoSpaceDE w:val="0"/>
        <w:autoSpaceDN w:val="0"/>
        <w:adjustRightInd w:val="0"/>
        <w:ind w:left="-360" w:right="-960" w:hanging="360"/>
        <w:rPr>
          <w:sz w:val="18"/>
          <w:szCs w:val="18"/>
        </w:rPr>
      </w:pPr>
      <w:r w:rsidRPr="00900A95">
        <w:rPr>
          <w:sz w:val="18"/>
          <w:szCs w:val="18"/>
        </w:rPr>
        <w:t>[3]</w:t>
      </w:r>
      <w:r w:rsidRPr="00900A95">
        <w:rPr>
          <w:sz w:val="18"/>
          <w:szCs w:val="18"/>
        </w:rPr>
        <w:tab/>
        <w:t xml:space="preserve">The new MPA (called on an interim basis as “Parque Marinho do Leste de Boavista”) incorporates and consolidates some coastal/marine sites that are already gazetted by Decree-Law 3/2003, but it also includes a significant expansion of the marine area towards the sea. The originally gazetted sites are: the </w:t>
      </w:r>
      <w:smartTag w:uri="urn:schemas-microsoft-com:office:smarttags" w:element="place">
        <w:smartTag w:uri="urn:schemas-microsoft-com:office:smarttags" w:element="PlaceName">
          <w:r w:rsidRPr="00900A95">
            <w:rPr>
              <w:sz w:val="18"/>
              <w:szCs w:val="18"/>
            </w:rPr>
            <w:t>Natural</w:t>
          </w:r>
        </w:smartTag>
        <w:r w:rsidRPr="00900A95">
          <w:rPr>
            <w:sz w:val="18"/>
            <w:szCs w:val="18"/>
          </w:rPr>
          <w:t xml:space="preserve"> </w:t>
        </w:r>
        <w:smartTag w:uri="urn:schemas-microsoft-com:office:smarttags" w:element="PlaceType">
          <w:r w:rsidRPr="00900A95">
            <w:rPr>
              <w:sz w:val="18"/>
              <w:szCs w:val="18"/>
            </w:rPr>
            <w:t>Park</w:t>
          </w:r>
        </w:smartTag>
      </w:smartTag>
      <w:r w:rsidRPr="00900A95">
        <w:rPr>
          <w:sz w:val="18"/>
          <w:szCs w:val="18"/>
        </w:rPr>
        <w:t xml:space="preserve"> do Norte (with 8,964.64 ha of landscape and 7,524.45 ha of seascape, totalling 16,489.09 ha); Tartaruga Natural Reserve (1,766.42 ha); the four Integrated Natural Reserves of Ilhéu de Baluarte (7.65 ha); Ilhéu dos Pássaros (0.68 ha); Ilhéu de Curral Velho (0.51 ha); and the Curral Velho Protected Landscape (1,636.87 ha).</w:t>
      </w:r>
    </w:p>
    <w:p w:rsidR="00412DDC" w:rsidRPr="00900A95" w:rsidRDefault="00412DDC" w:rsidP="00AA3363">
      <w:pPr>
        <w:pStyle w:val="NumberedParas0"/>
        <w:numPr>
          <w:ilvl w:val="0"/>
          <w:numId w:val="0"/>
        </w:numPr>
        <w:rPr>
          <w:rFonts w:eastAsia="Arial Unicode MS"/>
        </w:rPr>
      </w:pPr>
    </w:p>
    <w:p w:rsidR="00AA3363" w:rsidRPr="00900A95" w:rsidRDefault="00AA3363" w:rsidP="00AA3363">
      <w:pPr>
        <w:pStyle w:val="NumberedParas0"/>
        <w:numPr>
          <w:ilvl w:val="0"/>
          <w:numId w:val="0"/>
        </w:numPr>
        <w:rPr>
          <w:rFonts w:eastAsia="MS Mincho"/>
        </w:rPr>
      </w:pPr>
    </w:p>
    <w:p w:rsidR="00AA3363" w:rsidRPr="00900A95" w:rsidRDefault="00AA3363" w:rsidP="00AA3363">
      <w:pPr>
        <w:pStyle w:val="Heading3"/>
      </w:pPr>
      <w:bookmarkStart w:id="38" w:name="_Toc259737327"/>
      <w:r w:rsidRPr="00900A95">
        <w:t>Stakeholder analysis</w:t>
      </w:r>
      <w:bookmarkEnd w:id="38"/>
    </w:p>
    <w:p w:rsidR="00AA3363" w:rsidRPr="00900A95" w:rsidRDefault="00AA3363" w:rsidP="00AA3363">
      <w:pPr>
        <w:ind w:right="1008"/>
        <w:rPr>
          <w:iCs/>
          <w:szCs w:val="22"/>
          <w:u w:val="single"/>
        </w:rPr>
      </w:pPr>
    </w:p>
    <w:p w:rsidR="00BF642B" w:rsidRPr="00900A95" w:rsidRDefault="00786E89" w:rsidP="00BF642B">
      <w:pPr>
        <w:pStyle w:val="NumberedParas0"/>
      </w:pPr>
      <w:r w:rsidRPr="00900A95">
        <w:t xml:space="preserve">As stated earlier, the General Directorate for the Environment (DGA), under the Ministry of Environment, Rural Development and Marine Resources (MADRRM), has the mandate and the primary responsibility for the management of all PAs in </w:t>
      </w:r>
      <w:smartTag w:uri="urn:schemas-microsoft-com:office:smarttags" w:element="country-region">
        <w:smartTag w:uri="urn:schemas-microsoft-com:office:smarttags" w:element="place">
          <w:r w:rsidRPr="00900A95">
            <w:t>Cape Verde</w:t>
          </w:r>
        </w:smartTag>
      </w:smartTag>
      <w:r w:rsidRPr="00900A95">
        <w:t xml:space="preserve">, including policy development and partnerships. </w:t>
      </w:r>
    </w:p>
    <w:p w:rsidR="00BF642B" w:rsidRPr="00900A95" w:rsidRDefault="00BF642B" w:rsidP="00BF642B">
      <w:pPr>
        <w:pStyle w:val="NumberedParas0"/>
        <w:numPr>
          <w:ilvl w:val="0"/>
          <w:numId w:val="0"/>
        </w:numPr>
      </w:pPr>
    </w:p>
    <w:p w:rsidR="00BF642B" w:rsidRPr="00900A95" w:rsidRDefault="00DC1AE8" w:rsidP="00BF642B">
      <w:pPr>
        <w:pStyle w:val="NumberedParas0"/>
      </w:pPr>
      <w:fldSimple w:instr=" REF _Ref238093531 \h  \* MERGEFORMAT ">
        <w:r w:rsidR="00BB35A6" w:rsidRPr="00900A95">
          <w:t>Table 3</w:t>
        </w:r>
      </w:fldSimple>
      <w:r w:rsidR="00BF642B" w:rsidRPr="00900A95">
        <w:rPr>
          <w:b/>
        </w:rPr>
        <w:t xml:space="preserve"> </w:t>
      </w:r>
      <w:r w:rsidR="00BF642B" w:rsidRPr="00900A95">
        <w:t xml:space="preserve">below </w:t>
      </w:r>
      <w:r w:rsidR="00AC167A" w:rsidRPr="00900A95">
        <w:t>contains a summary</w:t>
      </w:r>
      <w:r w:rsidR="00BF642B" w:rsidRPr="00900A95">
        <w:t xml:space="preserve"> the major categories of stakeholders and their involvement in the project.</w:t>
      </w:r>
      <w:r w:rsidR="00113CF8" w:rsidRPr="00900A95">
        <w:t xml:space="preserve"> More detailed information is contained in </w:t>
      </w:r>
      <w:fldSimple w:instr=" REF _Ref237670191 \h  \* MERGEFORMAT ">
        <w:r w:rsidR="00BB35A6" w:rsidRPr="00900A95">
          <w:t>Annex 7</w:t>
        </w:r>
      </w:fldSimple>
      <w:r w:rsidR="00113CF8" w:rsidRPr="00900A95">
        <w:t xml:space="preserve">. </w:t>
      </w:r>
    </w:p>
    <w:p w:rsidR="00BF642B" w:rsidRPr="00900A95" w:rsidRDefault="00BF642B" w:rsidP="00BF642B">
      <w:pPr>
        <w:pStyle w:val="Tableheading0"/>
        <w:spacing w:before="0" w:after="0"/>
      </w:pPr>
    </w:p>
    <w:p w:rsidR="00BF642B" w:rsidRPr="00900A95" w:rsidRDefault="00BF642B" w:rsidP="00BF642B">
      <w:pPr>
        <w:pStyle w:val="Caption"/>
      </w:pPr>
      <w:bookmarkStart w:id="39" w:name="_Ref238093531"/>
      <w:bookmarkStart w:id="40" w:name="_Ref238212410"/>
      <w:bookmarkStart w:id="41" w:name="_Toc259737260"/>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3</w:t>
      </w:r>
      <w:r w:rsidR="00DC1AE8" w:rsidRPr="00900A95">
        <w:fldChar w:fldCharType="end"/>
      </w:r>
      <w:bookmarkEnd w:id="39"/>
      <w:r w:rsidRPr="00900A95">
        <w:t>. Key stakeholders and roles and responsibilities</w:t>
      </w:r>
      <w:bookmarkEnd w:id="40"/>
      <w:bookmarkEnd w:id="41"/>
      <w:r w:rsidRPr="00900A95">
        <w:t xml:space="preserve"> </w:t>
      </w:r>
    </w:p>
    <w:tbl>
      <w:tblPr>
        <w:tblW w:w="9498" w:type="dxa"/>
        <w:tblInd w:w="108"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000"/>
      </w:tblPr>
      <w:tblGrid>
        <w:gridCol w:w="1904"/>
        <w:gridCol w:w="7594"/>
      </w:tblGrid>
      <w:tr w:rsidR="00BF642B" w:rsidRPr="00900A95">
        <w:trPr>
          <w:cantSplit/>
          <w:tblHeader/>
        </w:trPr>
        <w:tc>
          <w:tcPr>
            <w:tcW w:w="1904" w:type="dxa"/>
            <w:shd w:val="clear" w:color="auto" w:fill="C2D69B"/>
          </w:tcPr>
          <w:p w:rsidR="00BF642B" w:rsidRPr="00900A95" w:rsidRDefault="00BF642B" w:rsidP="00970D4B">
            <w:pPr>
              <w:rPr>
                <w:b/>
                <w:smallCaps/>
                <w:sz w:val="20"/>
                <w:szCs w:val="20"/>
              </w:rPr>
            </w:pPr>
            <w:r w:rsidRPr="00900A95">
              <w:rPr>
                <w:b/>
                <w:smallCaps/>
                <w:sz w:val="20"/>
                <w:szCs w:val="20"/>
              </w:rPr>
              <w:t>Stakeholder</w:t>
            </w:r>
          </w:p>
        </w:tc>
        <w:tc>
          <w:tcPr>
            <w:tcW w:w="7594" w:type="dxa"/>
            <w:shd w:val="clear" w:color="auto" w:fill="C2D69B"/>
          </w:tcPr>
          <w:p w:rsidR="00BF642B" w:rsidRPr="00900A95" w:rsidRDefault="00BF642B" w:rsidP="00970D4B">
            <w:pPr>
              <w:rPr>
                <w:b/>
                <w:smallCaps/>
                <w:sz w:val="20"/>
                <w:szCs w:val="20"/>
              </w:rPr>
            </w:pPr>
            <w:r w:rsidRPr="00900A95">
              <w:rPr>
                <w:b/>
                <w:smallCaps/>
                <w:sz w:val="20"/>
                <w:szCs w:val="20"/>
              </w:rPr>
              <w:t>Roles and Responsibilities</w:t>
            </w:r>
          </w:p>
        </w:tc>
      </w:tr>
      <w:tr w:rsidR="00930FB1" w:rsidRPr="00900A95">
        <w:trPr>
          <w:cantSplit/>
        </w:trPr>
        <w:tc>
          <w:tcPr>
            <w:tcW w:w="1904" w:type="dxa"/>
          </w:tcPr>
          <w:p w:rsidR="00930FB1" w:rsidRPr="00900A95" w:rsidRDefault="00930FB1" w:rsidP="00970D4B">
            <w:pPr>
              <w:rPr>
                <w:sz w:val="20"/>
                <w:szCs w:val="20"/>
              </w:rPr>
            </w:pPr>
            <w:r w:rsidRPr="00900A95">
              <w:rPr>
                <w:sz w:val="20"/>
                <w:szCs w:val="20"/>
              </w:rPr>
              <w:t xml:space="preserve">General Directorate for the Environment </w:t>
            </w:r>
            <w:r w:rsidR="00D00527" w:rsidRPr="00900A95">
              <w:rPr>
                <w:sz w:val="20"/>
                <w:szCs w:val="20"/>
              </w:rPr>
              <w:t>–</w:t>
            </w:r>
            <w:r w:rsidRPr="00900A95">
              <w:rPr>
                <w:sz w:val="20"/>
                <w:szCs w:val="20"/>
              </w:rPr>
              <w:t xml:space="preserve"> DGA</w:t>
            </w:r>
          </w:p>
        </w:tc>
        <w:tc>
          <w:tcPr>
            <w:tcW w:w="7594" w:type="dxa"/>
          </w:tcPr>
          <w:p w:rsidR="00930FB1" w:rsidRPr="00900A95" w:rsidRDefault="00930FB1" w:rsidP="00970D4B">
            <w:pPr>
              <w:rPr>
                <w:sz w:val="20"/>
                <w:szCs w:val="20"/>
              </w:rPr>
            </w:pPr>
            <w:r w:rsidRPr="00900A95">
              <w:rPr>
                <w:bCs/>
                <w:sz w:val="20"/>
                <w:szCs w:val="20"/>
              </w:rPr>
              <w:t>DGA will be the projects’ national executing agency, until such a moment when the PAAA is effectively created and other arrangements can be made. It is hence the institution that is primarily responsible for project delivery. The DGA’s mandate includes responsibilities for developing and submitting policies and strategies with respect to the broader environment sector, and PA management, where it also retains a direct implementation role. Among other key attribut</w:t>
            </w:r>
            <w:r w:rsidR="007521BD" w:rsidRPr="00900A95">
              <w:rPr>
                <w:bCs/>
                <w:sz w:val="20"/>
                <w:szCs w:val="20"/>
              </w:rPr>
              <w:t>es</w:t>
            </w:r>
            <w:r w:rsidRPr="00900A95">
              <w:rPr>
                <w:bCs/>
                <w:sz w:val="20"/>
                <w:szCs w:val="20"/>
              </w:rPr>
              <w:t xml:space="preserve">, the DGA is equally responsible for coordinating with other agencies on all matters pertaining to the environment sector and managing EIA processes. Leadership in the DGA is supportive of the creation of a specialized agency for PA management. </w:t>
            </w:r>
          </w:p>
        </w:tc>
      </w:tr>
      <w:tr w:rsidR="00930FB1" w:rsidRPr="00900A95">
        <w:trPr>
          <w:cantSplit/>
        </w:trPr>
        <w:tc>
          <w:tcPr>
            <w:tcW w:w="1904" w:type="dxa"/>
          </w:tcPr>
          <w:p w:rsidR="00930FB1" w:rsidRPr="00900A95" w:rsidRDefault="00930FB1" w:rsidP="00970D4B">
            <w:pPr>
              <w:rPr>
                <w:sz w:val="20"/>
                <w:szCs w:val="20"/>
              </w:rPr>
            </w:pPr>
            <w:r w:rsidRPr="00900A95">
              <w:rPr>
                <w:sz w:val="20"/>
                <w:szCs w:val="20"/>
              </w:rPr>
              <w:t xml:space="preserve">MADRRM - Ministry of Environment, Rural Development and Marine Resources; and under it several general directorates and linked institutions </w:t>
            </w:r>
          </w:p>
          <w:p w:rsidR="00930FB1" w:rsidRPr="00900A95" w:rsidRDefault="00930FB1" w:rsidP="00970D4B">
            <w:pPr>
              <w:rPr>
                <w:sz w:val="20"/>
                <w:szCs w:val="20"/>
              </w:rPr>
            </w:pPr>
            <w:r w:rsidRPr="00900A95">
              <w:rPr>
                <w:sz w:val="20"/>
                <w:szCs w:val="20"/>
              </w:rPr>
              <w:t>Plus others</w:t>
            </w:r>
          </w:p>
        </w:tc>
        <w:tc>
          <w:tcPr>
            <w:tcW w:w="7594" w:type="dxa"/>
          </w:tcPr>
          <w:p w:rsidR="00930FB1" w:rsidRPr="00900A95" w:rsidRDefault="00930FB1" w:rsidP="00970D4B">
            <w:pPr>
              <w:rPr>
                <w:sz w:val="20"/>
                <w:szCs w:val="20"/>
              </w:rPr>
            </w:pPr>
            <w:r w:rsidRPr="00900A95">
              <w:rPr>
                <w:sz w:val="20"/>
                <w:szCs w:val="20"/>
              </w:rPr>
              <w:t>The institutions within or linked to the MADDRM include</w:t>
            </w:r>
            <w:r w:rsidRPr="00900A95">
              <w:rPr>
                <w:i/>
                <w:sz w:val="20"/>
                <w:szCs w:val="20"/>
              </w:rPr>
              <w:t xml:space="preserve"> inter alia</w:t>
            </w:r>
            <w:r w:rsidRPr="00900A95">
              <w:rPr>
                <w:sz w:val="20"/>
                <w:szCs w:val="20"/>
              </w:rPr>
              <w:t xml:space="preserve">: DGASP- Department of Agriculture, Livestock and Fisheries; DGP </w:t>
            </w:r>
            <w:r w:rsidR="00527963" w:rsidRPr="00900A95">
              <w:rPr>
                <w:sz w:val="20"/>
                <w:szCs w:val="20"/>
              </w:rPr>
              <w:t>-</w:t>
            </w:r>
            <w:r w:rsidRPr="00900A95">
              <w:rPr>
                <w:sz w:val="20"/>
                <w:szCs w:val="20"/>
              </w:rPr>
              <w:t xml:space="preserve"> General Directorate for Fisheries; INGRH - National Institute for Water Resource Management; and INIDA - National Institute for Agrarian Development; and INMG - National Institute of Meteorology and Geophysics. Other important national institutions not linked to the MADDRM may include: INDP - National Institute for Fisheries’ Research</w:t>
            </w:r>
            <w:r w:rsidR="0059621F" w:rsidRPr="00900A95">
              <w:rPr>
                <w:sz w:val="20"/>
                <w:szCs w:val="20"/>
              </w:rPr>
              <w:t xml:space="preserve">; </w:t>
            </w:r>
            <w:r w:rsidR="00527963" w:rsidRPr="00900A95">
              <w:rPr>
                <w:sz w:val="20"/>
                <w:szCs w:val="20"/>
              </w:rPr>
              <w:t xml:space="preserve">and </w:t>
            </w:r>
            <w:r w:rsidRPr="00900A95">
              <w:rPr>
                <w:sz w:val="20"/>
                <w:szCs w:val="20"/>
              </w:rPr>
              <w:t>DGDT - General Directorate for Tourism Development</w:t>
            </w:r>
            <w:r w:rsidR="00527963" w:rsidRPr="00900A95">
              <w:rPr>
                <w:sz w:val="20"/>
                <w:szCs w:val="20"/>
              </w:rPr>
              <w:t xml:space="preserve">. </w:t>
            </w:r>
            <w:r w:rsidRPr="00900A95">
              <w:rPr>
                <w:sz w:val="20"/>
                <w:szCs w:val="20"/>
              </w:rPr>
              <w:t>Their role will be to collaborate with the DGA in project implementation, providing technical inputs, and coordination of activities. They may come to form part of the Project’s Technical Committee</w:t>
            </w:r>
            <w:r w:rsidR="00527963" w:rsidRPr="00900A95">
              <w:rPr>
                <w:sz w:val="20"/>
                <w:szCs w:val="20"/>
              </w:rPr>
              <w:t xml:space="preserve"> (TAC)</w:t>
            </w:r>
            <w:r w:rsidRPr="00900A95">
              <w:rPr>
                <w:sz w:val="20"/>
                <w:szCs w:val="20"/>
              </w:rPr>
              <w:t>, and some of them, as in the Phase I Project, may also form part of the Steering Committee (PSC).</w:t>
            </w:r>
          </w:p>
        </w:tc>
      </w:tr>
      <w:tr w:rsidR="00970D4B" w:rsidRPr="00900A95">
        <w:trPr>
          <w:cantSplit/>
        </w:trPr>
        <w:tc>
          <w:tcPr>
            <w:tcW w:w="1904" w:type="dxa"/>
          </w:tcPr>
          <w:p w:rsidR="00970D4B" w:rsidRPr="00900A95" w:rsidRDefault="00970D4B" w:rsidP="00970D4B">
            <w:pPr>
              <w:rPr>
                <w:sz w:val="20"/>
                <w:szCs w:val="20"/>
              </w:rPr>
            </w:pPr>
            <w:r w:rsidRPr="00900A95">
              <w:rPr>
                <w:sz w:val="20"/>
                <w:szCs w:val="20"/>
              </w:rPr>
              <w:t xml:space="preserve">Local Government on Sal, Boavista, Santo Antão, Fogo and </w:t>
            </w:r>
            <w:smartTag w:uri="urn:schemas-microsoft-com:office:smarttags" w:element="place">
              <w:smartTag w:uri="urn:schemas-microsoft-com:office:smarttags" w:element="PlaceName">
                <w:r w:rsidRPr="00900A95">
                  <w:rPr>
                    <w:sz w:val="20"/>
                    <w:szCs w:val="20"/>
                  </w:rPr>
                  <w:t>São Vicente</w:t>
                </w:r>
              </w:smartTag>
              <w:r w:rsidRPr="00900A95">
                <w:rPr>
                  <w:sz w:val="20"/>
                  <w:szCs w:val="20"/>
                </w:rPr>
                <w:t xml:space="preserve"> </w:t>
              </w:r>
              <w:smartTag w:uri="urn:schemas-microsoft-com:office:smarttags" w:element="PlaceType">
                <w:r w:rsidRPr="00900A95">
                  <w:rPr>
                    <w:sz w:val="20"/>
                    <w:szCs w:val="20"/>
                  </w:rPr>
                  <w:t>Island</w:t>
                </w:r>
              </w:smartTag>
            </w:smartTag>
          </w:p>
        </w:tc>
        <w:tc>
          <w:tcPr>
            <w:tcW w:w="7594" w:type="dxa"/>
          </w:tcPr>
          <w:p w:rsidR="00970D4B" w:rsidRPr="00900A95" w:rsidRDefault="00970D4B" w:rsidP="00970D4B">
            <w:pPr>
              <w:rPr>
                <w:sz w:val="20"/>
                <w:szCs w:val="20"/>
              </w:rPr>
            </w:pPr>
            <w:r w:rsidRPr="00900A95">
              <w:rPr>
                <w:sz w:val="20"/>
                <w:szCs w:val="20"/>
              </w:rPr>
              <w:t>Several key local government entities were consulted during the PPG phase, both at the island level as well as at the level of key municipalities for the project. They have unanimously offered their support to the project but also expressed expectations with respect to the management of sites. Some municipalities, e.g. the Porto Novo Municipal Council that will also host the new LDCF project, ha</w:t>
            </w:r>
            <w:r w:rsidR="007521BD" w:rsidRPr="00900A95">
              <w:rPr>
                <w:sz w:val="20"/>
                <w:szCs w:val="20"/>
              </w:rPr>
              <w:t>ve</w:t>
            </w:r>
            <w:r w:rsidRPr="00900A95">
              <w:rPr>
                <w:sz w:val="20"/>
                <w:szCs w:val="20"/>
              </w:rPr>
              <w:t xml:space="preserve"> deployed a forestry specialist to work on sites. Local government</w:t>
            </w:r>
            <w:r w:rsidR="007521BD" w:rsidRPr="00900A95">
              <w:rPr>
                <w:sz w:val="20"/>
                <w:szCs w:val="20"/>
              </w:rPr>
              <w:t>s</w:t>
            </w:r>
            <w:r w:rsidRPr="00900A95">
              <w:rPr>
                <w:sz w:val="20"/>
                <w:szCs w:val="20"/>
              </w:rPr>
              <w:t xml:space="preserve"> will play a key role in the establishment of PA Advisory Councils at the local level.</w:t>
            </w:r>
          </w:p>
        </w:tc>
      </w:tr>
      <w:tr w:rsidR="00970D4B" w:rsidRPr="00900A95">
        <w:trPr>
          <w:cantSplit/>
        </w:trPr>
        <w:tc>
          <w:tcPr>
            <w:tcW w:w="1904" w:type="dxa"/>
          </w:tcPr>
          <w:p w:rsidR="00970D4B" w:rsidRPr="00900A95" w:rsidRDefault="00970D4B" w:rsidP="00970D4B">
            <w:pPr>
              <w:rPr>
                <w:sz w:val="20"/>
                <w:szCs w:val="20"/>
              </w:rPr>
            </w:pPr>
            <w:r w:rsidRPr="00900A95">
              <w:rPr>
                <w:sz w:val="20"/>
                <w:szCs w:val="20"/>
              </w:rPr>
              <w:t>Development partners (bilateral and multilateral development agencies)</w:t>
            </w:r>
          </w:p>
        </w:tc>
        <w:tc>
          <w:tcPr>
            <w:tcW w:w="7594" w:type="dxa"/>
          </w:tcPr>
          <w:p w:rsidR="00970D4B" w:rsidRPr="00900A95" w:rsidRDefault="00930FB1" w:rsidP="00970D4B">
            <w:pPr>
              <w:rPr>
                <w:sz w:val="20"/>
                <w:szCs w:val="20"/>
              </w:rPr>
            </w:pPr>
            <w:r w:rsidRPr="00900A95">
              <w:rPr>
                <w:sz w:val="20"/>
                <w:szCs w:val="20"/>
              </w:rPr>
              <w:t xml:space="preserve">The Austrian Development Agency and the Spanish Development Cooperation are project co-financiers and will be members of the PSC, once it is formed. The European Union and the French Development Agency are also highly relevant partners, but a co-financing commitment remains pending. Both agencies have several relevant interventions in the environment area, including the EU’s plans to finance the operationalisation of the MPAs Baía da Murdeira and St. Luzia, as well as watershed management projects on the Fogo, Brava and </w:t>
            </w:r>
            <w:smartTag w:uri="urn:schemas-microsoft-com:office:smarttags" w:element="place">
              <w:smartTag w:uri="urn:schemas-microsoft-com:office:smarttags" w:element="PlaceName">
                <w:r w:rsidRPr="00900A95">
                  <w:rPr>
                    <w:sz w:val="20"/>
                    <w:szCs w:val="20"/>
                  </w:rPr>
                  <w:t>Santo</w:t>
                </w:r>
              </w:smartTag>
              <w:r w:rsidRPr="00900A95">
                <w:rPr>
                  <w:sz w:val="20"/>
                  <w:szCs w:val="20"/>
                </w:rPr>
                <w:t xml:space="preserve"> </w:t>
              </w:r>
              <w:smartTag w:uri="urn:schemas-microsoft-com:office:smarttags" w:element="PlaceName">
                <w:r w:rsidRPr="00900A95">
                  <w:rPr>
                    <w:sz w:val="20"/>
                    <w:szCs w:val="20"/>
                  </w:rPr>
                  <w:t>Antão</w:t>
                </w:r>
              </w:smartTag>
              <w:r w:rsidRPr="00900A95">
                <w:rPr>
                  <w:sz w:val="20"/>
                  <w:szCs w:val="20"/>
                </w:rPr>
                <w:t xml:space="preserve"> </w:t>
              </w:r>
              <w:smartTag w:uri="urn:schemas-microsoft-com:office:smarttags" w:element="PlaceType">
                <w:r w:rsidRPr="00900A95">
                  <w:rPr>
                    <w:sz w:val="20"/>
                    <w:szCs w:val="20"/>
                  </w:rPr>
                  <w:t>Islands</w:t>
                </w:r>
              </w:smartTag>
            </w:smartTag>
            <w:r w:rsidRPr="00900A95">
              <w:rPr>
                <w:sz w:val="20"/>
                <w:szCs w:val="20"/>
              </w:rPr>
              <w:t xml:space="preserve">, which focus on drip-irrigation and forest rehabilitation (the EU is a partner in the LDCF project). </w:t>
            </w:r>
            <w:smartTag w:uri="urn:schemas-microsoft-com:office:smarttags" w:element="country-region">
              <w:smartTag w:uri="urn:schemas-microsoft-com:office:smarttags" w:element="place">
                <w:r w:rsidRPr="00900A95">
                  <w:rPr>
                    <w:sz w:val="20"/>
                    <w:szCs w:val="20"/>
                  </w:rPr>
                  <w:t>France</w:t>
                </w:r>
              </w:smartTag>
            </w:smartTag>
            <w:r w:rsidRPr="00900A95">
              <w:rPr>
                <w:sz w:val="20"/>
                <w:szCs w:val="20"/>
              </w:rPr>
              <w:t xml:space="preserve"> has also made substantial investments in the Water Sector. The DGCI- General Directorate for International Cooperation ensures donor coordination and harmonisation at the government level.</w:t>
            </w:r>
          </w:p>
        </w:tc>
      </w:tr>
      <w:tr w:rsidR="00970D4B" w:rsidRPr="00900A95">
        <w:trPr>
          <w:cantSplit/>
        </w:trPr>
        <w:tc>
          <w:tcPr>
            <w:tcW w:w="1904" w:type="dxa"/>
          </w:tcPr>
          <w:p w:rsidR="00970D4B" w:rsidRPr="00900A95" w:rsidRDefault="00970D4B" w:rsidP="00970D4B">
            <w:pPr>
              <w:rPr>
                <w:sz w:val="20"/>
                <w:szCs w:val="20"/>
              </w:rPr>
            </w:pPr>
            <w:r w:rsidRPr="00900A95">
              <w:rPr>
                <w:sz w:val="20"/>
                <w:szCs w:val="20"/>
              </w:rPr>
              <w:t>US Peace</w:t>
            </w:r>
            <w:r w:rsidR="00654AF2" w:rsidRPr="00900A95">
              <w:rPr>
                <w:sz w:val="20"/>
                <w:szCs w:val="20"/>
              </w:rPr>
              <w:t xml:space="preserve"> </w:t>
            </w:r>
            <w:r w:rsidRPr="00900A95">
              <w:rPr>
                <w:sz w:val="20"/>
                <w:szCs w:val="20"/>
              </w:rPr>
              <w:t xml:space="preserve">Corps in </w:t>
            </w:r>
            <w:smartTag w:uri="urn:schemas-microsoft-com:office:smarttags" w:element="country-region">
              <w:smartTag w:uri="urn:schemas-microsoft-com:office:smarttags" w:element="place">
                <w:r w:rsidRPr="00900A95">
                  <w:rPr>
                    <w:sz w:val="20"/>
                    <w:szCs w:val="20"/>
                  </w:rPr>
                  <w:t>Cape Verde</w:t>
                </w:r>
              </w:smartTag>
            </w:smartTag>
          </w:p>
        </w:tc>
        <w:tc>
          <w:tcPr>
            <w:tcW w:w="7594" w:type="dxa"/>
          </w:tcPr>
          <w:p w:rsidR="00970D4B" w:rsidRPr="00900A95" w:rsidRDefault="00970D4B" w:rsidP="00970D4B">
            <w:pPr>
              <w:rPr>
                <w:sz w:val="20"/>
                <w:szCs w:val="20"/>
              </w:rPr>
            </w:pPr>
            <w:r w:rsidRPr="00900A95">
              <w:rPr>
                <w:sz w:val="20"/>
                <w:szCs w:val="20"/>
              </w:rPr>
              <w:t xml:space="preserve">The Peace Corps is providing co-financing to the project and will be a member of the PSC, once it is formed. During the Phase I Project, </w:t>
            </w:r>
            <w:r w:rsidR="007521BD" w:rsidRPr="00900A95">
              <w:rPr>
                <w:sz w:val="20"/>
                <w:szCs w:val="20"/>
              </w:rPr>
              <w:t xml:space="preserve">the </w:t>
            </w:r>
            <w:r w:rsidRPr="00900A95">
              <w:rPr>
                <w:sz w:val="20"/>
                <w:szCs w:val="20"/>
              </w:rPr>
              <w:t xml:space="preserve">Peace Corps availed several volunteers that worked on project sites side-by-side with national experts and in close interaction with the local communities. The same successful model will also be adopted in this project with the deployment of at least six volunteers throughout the project. </w:t>
            </w:r>
          </w:p>
        </w:tc>
      </w:tr>
      <w:tr w:rsidR="00970D4B" w:rsidRPr="00900A95">
        <w:trPr>
          <w:cantSplit/>
        </w:trPr>
        <w:tc>
          <w:tcPr>
            <w:tcW w:w="1904" w:type="dxa"/>
          </w:tcPr>
          <w:p w:rsidR="00970D4B" w:rsidRPr="00900A95" w:rsidRDefault="00970D4B" w:rsidP="00970D4B">
            <w:pPr>
              <w:rPr>
                <w:sz w:val="20"/>
                <w:szCs w:val="20"/>
              </w:rPr>
            </w:pPr>
            <w:smartTag w:uri="urn:schemas-microsoft-com:office:smarttags" w:element="place">
              <w:smartTag w:uri="urn:schemas-microsoft-com:office:smarttags" w:element="PlaceName">
                <w:r w:rsidRPr="00900A95">
                  <w:rPr>
                    <w:sz w:val="20"/>
                    <w:szCs w:val="20"/>
                  </w:rPr>
                  <w:t>WWF</w:t>
                </w:r>
              </w:smartTag>
              <w:r w:rsidRPr="00900A95">
                <w:rPr>
                  <w:sz w:val="20"/>
                  <w:szCs w:val="20"/>
                </w:rPr>
                <w:t xml:space="preserve"> </w:t>
              </w:r>
              <w:smartTag w:uri="urn:schemas-microsoft-com:office:smarttags" w:element="PlaceType">
                <w:r w:rsidRPr="00900A95">
                  <w:rPr>
                    <w:sz w:val="20"/>
                    <w:szCs w:val="20"/>
                  </w:rPr>
                  <w:t>Cape</w:t>
                </w:r>
              </w:smartTag>
            </w:smartTag>
            <w:r w:rsidRPr="00900A95">
              <w:rPr>
                <w:sz w:val="20"/>
                <w:szCs w:val="20"/>
              </w:rPr>
              <w:t xml:space="preserve"> Verde</w:t>
            </w:r>
          </w:p>
        </w:tc>
        <w:tc>
          <w:tcPr>
            <w:tcW w:w="7594" w:type="dxa"/>
          </w:tcPr>
          <w:p w:rsidR="00970D4B" w:rsidRPr="00900A95" w:rsidRDefault="00970D4B" w:rsidP="00970D4B">
            <w:pPr>
              <w:rPr>
                <w:sz w:val="20"/>
                <w:szCs w:val="20"/>
              </w:rPr>
            </w:pPr>
            <w:r w:rsidRPr="00900A95">
              <w:rPr>
                <w:sz w:val="20"/>
                <w:szCs w:val="20"/>
              </w:rPr>
              <w:t xml:space="preserve">WWF has been involved in the project since </w:t>
            </w:r>
            <w:r w:rsidR="007521BD" w:rsidRPr="00900A95">
              <w:rPr>
                <w:sz w:val="20"/>
                <w:szCs w:val="20"/>
              </w:rPr>
              <w:t xml:space="preserve">its </w:t>
            </w:r>
            <w:r w:rsidRPr="00900A95">
              <w:rPr>
                <w:sz w:val="20"/>
                <w:szCs w:val="20"/>
              </w:rPr>
              <w:t xml:space="preserve">conception (PIF stage) and contributed significantly </w:t>
            </w:r>
            <w:r w:rsidR="007521BD" w:rsidRPr="00900A95">
              <w:rPr>
                <w:sz w:val="20"/>
                <w:szCs w:val="20"/>
              </w:rPr>
              <w:t>to</w:t>
            </w:r>
            <w:r w:rsidRPr="00900A95">
              <w:rPr>
                <w:sz w:val="20"/>
                <w:szCs w:val="20"/>
              </w:rPr>
              <w:t xml:space="preserve"> the development of the MPA component. WWF is expected to get involved in the operationalisation of the Marine Park of Baía da Murdeira, a very important site ecologically on </w:t>
            </w:r>
            <w:smartTag w:uri="urn:schemas-microsoft-com:office:smarttags" w:element="place">
              <w:smartTag w:uri="urn:schemas-microsoft-com:office:smarttags" w:element="PlaceName">
                <w:r w:rsidRPr="00900A95">
                  <w:rPr>
                    <w:sz w:val="20"/>
                    <w:szCs w:val="20"/>
                  </w:rPr>
                  <w:t>Sal</w:t>
                </w:r>
              </w:smartTag>
              <w:r w:rsidRPr="00900A95">
                <w:rPr>
                  <w:sz w:val="20"/>
                  <w:szCs w:val="20"/>
                </w:rPr>
                <w:t xml:space="preserve"> </w:t>
              </w:r>
              <w:smartTag w:uri="urn:schemas-microsoft-com:office:smarttags" w:element="PlaceType">
                <w:r w:rsidRPr="00900A95">
                  <w:rPr>
                    <w:sz w:val="20"/>
                    <w:szCs w:val="20"/>
                  </w:rPr>
                  <w:t>Island</w:t>
                </w:r>
              </w:smartTag>
            </w:smartTag>
            <w:r w:rsidRPr="00900A95">
              <w:rPr>
                <w:sz w:val="20"/>
                <w:szCs w:val="20"/>
              </w:rPr>
              <w:t xml:space="preserve">, which will be supported by the project’s Island Wide Office (IWO). WWF will also be directly involved in project implementation by reinforcing the capacities of the </w:t>
            </w:r>
            <w:smartTag w:uri="urn:schemas-microsoft-com:office:smarttags" w:element="City">
              <w:r w:rsidRPr="00900A95">
                <w:rPr>
                  <w:sz w:val="20"/>
                  <w:szCs w:val="20"/>
                </w:rPr>
                <w:t>IWO</w:t>
              </w:r>
            </w:smartTag>
            <w:r w:rsidRPr="00900A95">
              <w:rPr>
                <w:sz w:val="20"/>
                <w:szCs w:val="20"/>
              </w:rPr>
              <w:t>,</w:t>
            </w:r>
            <w:r w:rsidR="007521BD" w:rsidRPr="00900A95">
              <w:rPr>
                <w:sz w:val="20"/>
                <w:szCs w:val="20"/>
              </w:rPr>
              <w:t xml:space="preserve"> and by</w:t>
            </w:r>
            <w:r w:rsidRPr="00900A95">
              <w:rPr>
                <w:sz w:val="20"/>
                <w:szCs w:val="20"/>
              </w:rPr>
              <w:t xml:space="preserve"> drawing </w:t>
            </w:r>
            <w:r w:rsidR="00212644" w:rsidRPr="00900A95">
              <w:rPr>
                <w:sz w:val="20"/>
                <w:szCs w:val="20"/>
              </w:rPr>
              <w:t xml:space="preserve">on </w:t>
            </w:r>
            <w:r w:rsidRPr="00900A95">
              <w:rPr>
                <w:sz w:val="20"/>
                <w:szCs w:val="20"/>
              </w:rPr>
              <w:t xml:space="preserve">the organisations’ cadre of technical experts in PA management, not just in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 xml:space="preserve"> but also </w:t>
            </w:r>
            <w:r w:rsidR="00212644" w:rsidRPr="00900A95">
              <w:rPr>
                <w:sz w:val="20"/>
                <w:szCs w:val="20"/>
              </w:rPr>
              <w:t xml:space="preserve">regionally and </w:t>
            </w:r>
            <w:r w:rsidRPr="00900A95">
              <w:rPr>
                <w:sz w:val="20"/>
                <w:szCs w:val="20"/>
              </w:rPr>
              <w:t>globally.</w:t>
            </w:r>
          </w:p>
        </w:tc>
      </w:tr>
      <w:tr w:rsidR="00970D4B" w:rsidRPr="00900A95">
        <w:trPr>
          <w:cantSplit/>
        </w:trPr>
        <w:tc>
          <w:tcPr>
            <w:tcW w:w="1904" w:type="dxa"/>
          </w:tcPr>
          <w:p w:rsidR="00970D4B" w:rsidRPr="00900A95" w:rsidRDefault="00970D4B" w:rsidP="00970D4B">
            <w:pPr>
              <w:rPr>
                <w:sz w:val="20"/>
                <w:szCs w:val="20"/>
              </w:rPr>
            </w:pPr>
            <w:r w:rsidRPr="00900A95">
              <w:rPr>
                <w:sz w:val="20"/>
                <w:szCs w:val="20"/>
              </w:rPr>
              <w:t xml:space="preserve">Regional Coastal and Marine Conservation Programme for </w:t>
            </w:r>
            <w:smartTag w:uri="urn:schemas-microsoft-com:office:smarttags" w:element="place">
              <w:r w:rsidRPr="00900A95">
                <w:rPr>
                  <w:sz w:val="20"/>
                  <w:szCs w:val="20"/>
                </w:rPr>
                <w:t>West Africa</w:t>
              </w:r>
            </w:smartTag>
            <w:r w:rsidRPr="00900A95">
              <w:rPr>
                <w:sz w:val="20"/>
                <w:szCs w:val="20"/>
              </w:rPr>
              <w:t xml:space="preserve"> (PRCM)</w:t>
            </w:r>
          </w:p>
        </w:tc>
        <w:tc>
          <w:tcPr>
            <w:tcW w:w="7594" w:type="dxa"/>
          </w:tcPr>
          <w:p w:rsidR="00970D4B" w:rsidRPr="00900A95" w:rsidRDefault="00970D4B" w:rsidP="00970D4B">
            <w:pPr>
              <w:rPr>
                <w:sz w:val="20"/>
                <w:szCs w:val="20"/>
              </w:rPr>
            </w:pPr>
            <w:r w:rsidRPr="00900A95">
              <w:rPr>
                <w:sz w:val="20"/>
                <w:szCs w:val="20"/>
              </w:rPr>
              <w:t>PRCM is a regional multi-donor and multi-stakeholder Regional Coastal and Marine Conservation Programme for West Africa (PRCM). All of the key NGOs involved in PRCM (UICN, FIBA, WWF, WETLAND international) are potential partners of the current project’s activities</w:t>
            </w:r>
            <w:r w:rsidR="00527963" w:rsidRPr="00900A95">
              <w:rPr>
                <w:sz w:val="20"/>
                <w:szCs w:val="20"/>
              </w:rPr>
              <w:t xml:space="preserve">, but WWF, which has a representation in </w:t>
            </w:r>
            <w:smartTag w:uri="urn:schemas-microsoft-com:office:smarttags" w:element="place">
              <w:smartTag w:uri="urn:schemas-microsoft-com:office:smarttags" w:element="country-region">
                <w:r w:rsidR="00527963" w:rsidRPr="00900A95">
                  <w:rPr>
                    <w:sz w:val="20"/>
                    <w:szCs w:val="20"/>
                  </w:rPr>
                  <w:t>Cape Verde</w:t>
                </w:r>
              </w:smartTag>
            </w:smartTag>
            <w:r w:rsidR="00527963" w:rsidRPr="00900A95">
              <w:rPr>
                <w:sz w:val="20"/>
                <w:szCs w:val="20"/>
              </w:rPr>
              <w:t xml:space="preserve"> will likely be the focal point for it</w:t>
            </w:r>
            <w:r w:rsidRPr="00900A95">
              <w:rPr>
                <w:sz w:val="20"/>
                <w:szCs w:val="20"/>
              </w:rPr>
              <w:t xml:space="preserve">. The BIOMAC project promotes information exchange and capacity building in regards to biodiversity conservation. They are interested in contributing technically to </w:t>
            </w:r>
            <w:r w:rsidR="007521BD" w:rsidRPr="00900A95">
              <w:rPr>
                <w:sz w:val="20"/>
                <w:szCs w:val="20"/>
              </w:rPr>
              <w:t xml:space="preserve">the </w:t>
            </w:r>
            <w:r w:rsidRPr="00900A95">
              <w:rPr>
                <w:sz w:val="20"/>
                <w:szCs w:val="20"/>
              </w:rPr>
              <w:t xml:space="preserve">GEF project </w:t>
            </w:r>
            <w:r w:rsidR="007521BD" w:rsidRPr="00900A95">
              <w:rPr>
                <w:sz w:val="20"/>
                <w:szCs w:val="20"/>
              </w:rPr>
              <w:t xml:space="preserve">by </w:t>
            </w:r>
            <w:r w:rsidRPr="00900A95">
              <w:rPr>
                <w:sz w:val="20"/>
                <w:szCs w:val="20"/>
              </w:rPr>
              <w:t>supporting stakeholder involvement and capacity building.</w:t>
            </w:r>
          </w:p>
        </w:tc>
      </w:tr>
      <w:tr w:rsidR="00970D4B" w:rsidRPr="00900A95">
        <w:trPr>
          <w:cantSplit/>
        </w:trPr>
        <w:tc>
          <w:tcPr>
            <w:tcW w:w="1904" w:type="dxa"/>
          </w:tcPr>
          <w:p w:rsidR="00970D4B" w:rsidRPr="00900A95" w:rsidRDefault="00970D4B" w:rsidP="00970D4B">
            <w:pPr>
              <w:rPr>
                <w:sz w:val="20"/>
                <w:szCs w:val="20"/>
              </w:rPr>
            </w:pPr>
            <w:r w:rsidRPr="00900A95">
              <w:rPr>
                <w:sz w:val="20"/>
                <w:szCs w:val="20"/>
              </w:rPr>
              <w:t>Environmental NGOs at the central and local levels</w:t>
            </w:r>
          </w:p>
        </w:tc>
        <w:tc>
          <w:tcPr>
            <w:tcW w:w="7594" w:type="dxa"/>
          </w:tcPr>
          <w:p w:rsidR="00970D4B" w:rsidRPr="00900A95" w:rsidRDefault="00970D4B" w:rsidP="00970D4B">
            <w:pPr>
              <w:rPr>
                <w:sz w:val="20"/>
                <w:szCs w:val="20"/>
              </w:rPr>
            </w:pPr>
            <w:r w:rsidRPr="00900A95">
              <w:rPr>
                <w:sz w:val="20"/>
                <w:szCs w:val="20"/>
              </w:rPr>
              <w:t xml:space="preserve">Several conservation NGOs are active at the central and local level in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 xml:space="preserve">. Also, the SGP is being currently launched and there is strong interest both from the government </w:t>
            </w:r>
            <w:r w:rsidR="00527963" w:rsidRPr="00900A95">
              <w:rPr>
                <w:sz w:val="20"/>
                <w:szCs w:val="20"/>
              </w:rPr>
              <w:t>and the NGO</w:t>
            </w:r>
            <w:r w:rsidRPr="00900A95">
              <w:rPr>
                <w:sz w:val="20"/>
                <w:szCs w:val="20"/>
              </w:rPr>
              <w:t xml:space="preserve">s to establish collaboration. Some of the NGOs consulted during the PPG process that manifested an interest in the project include Amigos da Natureza (AAN), which is affiliated to the international NGO Friends of the Earth; NATURA 2000, which evolved from a Spanish financed project that focused on MPAs; ATMAR, local NGO working on São Vicente, São Nicolau and Santo Antão; as well as SOS Tartaruga and TURTLE Foundation, both of which are focused on marine turtle conservation. The former is active on several islands, but mostly on Sal, and the later on Boavista. They may play an important role in </w:t>
            </w:r>
            <w:r w:rsidR="0052038C" w:rsidRPr="00900A95">
              <w:rPr>
                <w:sz w:val="20"/>
                <w:szCs w:val="20"/>
              </w:rPr>
              <w:t xml:space="preserve">the </w:t>
            </w:r>
            <w:r w:rsidRPr="00900A95">
              <w:rPr>
                <w:sz w:val="20"/>
                <w:szCs w:val="20"/>
              </w:rPr>
              <w:t>ecological monitoring of turtle emergenc</w:t>
            </w:r>
            <w:r w:rsidR="0052038C" w:rsidRPr="00900A95">
              <w:rPr>
                <w:sz w:val="20"/>
                <w:szCs w:val="20"/>
              </w:rPr>
              <w:t>ies</w:t>
            </w:r>
            <w:r w:rsidRPr="00900A95">
              <w:rPr>
                <w:sz w:val="20"/>
                <w:szCs w:val="20"/>
              </w:rPr>
              <w:t xml:space="preserve"> (a project indicator). </w:t>
            </w:r>
          </w:p>
        </w:tc>
      </w:tr>
      <w:tr w:rsidR="00970D4B" w:rsidRPr="00900A95">
        <w:trPr>
          <w:cantSplit/>
        </w:trPr>
        <w:tc>
          <w:tcPr>
            <w:tcW w:w="1904" w:type="dxa"/>
          </w:tcPr>
          <w:p w:rsidR="00970D4B" w:rsidRPr="00900A95" w:rsidRDefault="00970D4B" w:rsidP="00970D4B">
            <w:pPr>
              <w:rPr>
                <w:sz w:val="20"/>
                <w:szCs w:val="20"/>
              </w:rPr>
            </w:pPr>
            <w:r w:rsidRPr="00900A95">
              <w:rPr>
                <w:sz w:val="20"/>
                <w:szCs w:val="20"/>
              </w:rPr>
              <w:t>Other local NGOs and CSOs</w:t>
            </w:r>
          </w:p>
        </w:tc>
        <w:tc>
          <w:tcPr>
            <w:tcW w:w="7594" w:type="dxa"/>
          </w:tcPr>
          <w:p w:rsidR="00970D4B" w:rsidRPr="00900A95" w:rsidRDefault="00970D4B" w:rsidP="00970D4B">
            <w:pPr>
              <w:rPr>
                <w:sz w:val="20"/>
                <w:szCs w:val="20"/>
              </w:rPr>
            </w:pPr>
            <w:r w:rsidRPr="00900A95">
              <w:rPr>
                <w:sz w:val="20"/>
                <w:szCs w:val="20"/>
              </w:rPr>
              <w:t>Several other NGOs/CSO’s are engaged in actions within the environment or related sector and showed an interest in the project. These are the Fishing community of Palmeira (on Sal Island); COSPE (Fogo), which is focused on local development;</w:t>
            </w:r>
            <w:r w:rsidR="00654AF2" w:rsidRPr="00900A95">
              <w:rPr>
                <w:sz w:val="20"/>
                <w:szCs w:val="20"/>
              </w:rPr>
              <w:t xml:space="preserve"> </w:t>
            </w:r>
            <w:r w:rsidRPr="00900A95">
              <w:rPr>
                <w:sz w:val="20"/>
                <w:szCs w:val="20"/>
              </w:rPr>
              <w:t xml:space="preserve">Youth Centre of Boavista; Community association of Lajedos (Santo Antão); Land Owners and Grogue Producers’ Association (Santo Antão); Farmers’ Association from Cova. Cape Verde Women’s Organization (OMCV) also expressed an interest in the project, in particular due to their small project on sustainable tourism on </w:t>
            </w:r>
            <w:smartTag w:uri="urn:schemas-microsoft-com:office:smarttags" w:element="place">
              <w:smartTag w:uri="urn:schemas-microsoft-com:office:smarttags" w:element="PlaceName">
                <w:r w:rsidRPr="00900A95">
                  <w:rPr>
                    <w:sz w:val="20"/>
                    <w:szCs w:val="20"/>
                  </w:rPr>
                  <w:t>Fogo</w:t>
                </w:r>
              </w:smartTag>
              <w:r w:rsidRPr="00900A95">
                <w:rPr>
                  <w:sz w:val="20"/>
                  <w:szCs w:val="20"/>
                </w:rPr>
                <w:t xml:space="preserve"> </w:t>
              </w:r>
              <w:smartTag w:uri="urn:schemas-microsoft-com:office:smarttags" w:element="PlaceType">
                <w:r w:rsidRPr="00900A95">
                  <w:rPr>
                    <w:sz w:val="20"/>
                    <w:szCs w:val="20"/>
                  </w:rPr>
                  <w:t>Island</w:t>
                </w:r>
              </w:smartTag>
            </w:smartTag>
            <w:r w:rsidRPr="00900A95">
              <w:rPr>
                <w:sz w:val="20"/>
                <w:szCs w:val="20"/>
              </w:rPr>
              <w:t>.</w:t>
            </w:r>
          </w:p>
        </w:tc>
      </w:tr>
      <w:tr w:rsidR="00970D4B" w:rsidRPr="00900A95">
        <w:trPr>
          <w:cantSplit/>
        </w:trPr>
        <w:tc>
          <w:tcPr>
            <w:tcW w:w="1904" w:type="dxa"/>
          </w:tcPr>
          <w:p w:rsidR="00970D4B" w:rsidRPr="00900A95" w:rsidRDefault="00970D4B" w:rsidP="00970D4B">
            <w:pPr>
              <w:rPr>
                <w:sz w:val="20"/>
                <w:szCs w:val="20"/>
              </w:rPr>
            </w:pPr>
            <w:r w:rsidRPr="00900A95">
              <w:rPr>
                <w:sz w:val="20"/>
                <w:szCs w:val="20"/>
              </w:rPr>
              <w:t xml:space="preserve">Private sector tourism operators on Sal and </w:t>
            </w:r>
            <w:smartTag w:uri="urn:schemas-microsoft-com:office:smarttags" w:element="place">
              <w:smartTag w:uri="urn:schemas-microsoft-com:office:smarttags" w:element="PlaceName">
                <w:r w:rsidRPr="00900A95">
                  <w:rPr>
                    <w:sz w:val="20"/>
                    <w:szCs w:val="20"/>
                  </w:rPr>
                  <w:t>Boavista</w:t>
                </w:r>
              </w:smartTag>
              <w:r w:rsidRPr="00900A95">
                <w:rPr>
                  <w:sz w:val="20"/>
                  <w:szCs w:val="20"/>
                </w:rPr>
                <w:t xml:space="preserve"> </w:t>
              </w:r>
              <w:smartTag w:uri="urn:schemas-microsoft-com:office:smarttags" w:element="PlaceType">
                <w:r w:rsidRPr="00900A95">
                  <w:rPr>
                    <w:sz w:val="20"/>
                    <w:szCs w:val="20"/>
                  </w:rPr>
                  <w:t>Islands</w:t>
                </w:r>
              </w:smartTag>
            </w:smartTag>
          </w:p>
        </w:tc>
        <w:tc>
          <w:tcPr>
            <w:tcW w:w="7594" w:type="dxa"/>
          </w:tcPr>
          <w:p w:rsidR="00970D4B" w:rsidRPr="00900A95" w:rsidRDefault="00970D4B" w:rsidP="00970D4B">
            <w:pPr>
              <w:rPr>
                <w:sz w:val="20"/>
                <w:szCs w:val="20"/>
              </w:rPr>
            </w:pPr>
            <w:r w:rsidRPr="00900A95">
              <w:rPr>
                <w:sz w:val="20"/>
                <w:szCs w:val="20"/>
              </w:rPr>
              <w:t>Several members of the tourism industry, including the parastatal CVI (Cape Verde Investment Society), which is responsible for sectoral promotion on Sal and Boavista, were consulted during the PPG phase. The large majority manifested an interest in getting involved in the project. The support of the private sector will prove to be crucial in terms of sustaining PAs and the participatory management modalities that will be developed for them.</w:t>
            </w:r>
          </w:p>
        </w:tc>
      </w:tr>
    </w:tbl>
    <w:p w:rsidR="00BF642B" w:rsidRPr="00900A95" w:rsidRDefault="00BF642B" w:rsidP="00970D4B"/>
    <w:p w:rsidR="00AA3363" w:rsidRPr="00900A95" w:rsidRDefault="00AA3363" w:rsidP="00AA3363">
      <w:pPr>
        <w:pStyle w:val="NumberedParas0"/>
        <w:numPr>
          <w:ilvl w:val="0"/>
          <w:numId w:val="0"/>
        </w:numPr>
        <w:rPr>
          <w:sz w:val="22"/>
        </w:rPr>
      </w:pPr>
    </w:p>
    <w:p w:rsidR="00AA3363" w:rsidRPr="00900A95" w:rsidRDefault="00AA3363" w:rsidP="00AA3363">
      <w:pPr>
        <w:pStyle w:val="Heading3"/>
      </w:pPr>
      <w:bookmarkStart w:id="42" w:name="_Toc259737328"/>
      <w:r w:rsidRPr="00900A95">
        <w:t>Baseline analysis</w:t>
      </w:r>
      <w:bookmarkEnd w:id="42"/>
    </w:p>
    <w:p w:rsidR="00AA3363" w:rsidRPr="00900A95" w:rsidRDefault="00AA3363" w:rsidP="00AA3363">
      <w:pPr>
        <w:pStyle w:val="NumberedParas0"/>
        <w:numPr>
          <w:ilvl w:val="0"/>
          <w:numId w:val="0"/>
        </w:numPr>
        <w:rPr>
          <w:sz w:val="22"/>
        </w:rPr>
      </w:pPr>
    </w:p>
    <w:p w:rsidR="00930FB1" w:rsidRPr="00900A95" w:rsidRDefault="00930FB1" w:rsidP="00930FB1">
      <w:pPr>
        <w:pStyle w:val="NumberedParas0"/>
        <w:rPr>
          <w:rFonts w:eastAsia="MS Mincho"/>
        </w:rPr>
      </w:pPr>
      <w:r w:rsidRPr="00900A95">
        <w:rPr>
          <w:rFonts w:eastAsia="MS Mincho"/>
        </w:rPr>
        <w:t>Baseline programs may be divided into three main areas, with respect to their alignment with the three proposed project outcomes/components (as in the PIF). These are described below.</w:t>
      </w:r>
    </w:p>
    <w:p w:rsidR="00C04859" w:rsidRPr="00900A95" w:rsidRDefault="00C04859" w:rsidP="00C04859">
      <w:pPr>
        <w:pStyle w:val="NumberedParas0"/>
        <w:numPr>
          <w:ilvl w:val="0"/>
          <w:numId w:val="0"/>
        </w:numPr>
        <w:rPr>
          <w:rFonts w:eastAsia="MS Mincho"/>
        </w:rPr>
      </w:pPr>
    </w:p>
    <w:p w:rsidR="00381A6A" w:rsidRPr="00900A95" w:rsidRDefault="00381A6A" w:rsidP="00C04859">
      <w:pPr>
        <w:pStyle w:val="NumberedParas0"/>
        <w:numPr>
          <w:ilvl w:val="0"/>
          <w:numId w:val="0"/>
        </w:numPr>
        <w:ind w:left="426"/>
        <w:rPr>
          <w:rFonts w:eastAsia="MS Mincho"/>
          <w:u w:val="single"/>
        </w:rPr>
      </w:pPr>
      <w:r w:rsidRPr="00900A95">
        <w:rPr>
          <w:rFonts w:eastAsia="MS Mincho"/>
          <w:u w:val="single"/>
        </w:rPr>
        <w:t xml:space="preserve">1) </w:t>
      </w:r>
      <w:r w:rsidR="00BB0222" w:rsidRPr="00900A95">
        <w:rPr>
          <w:rFonts w:eastAsia="MS Mincho"/>
          <w:u w:val="single"/>
        </w:rPr>
        <w:t>Governance framework for the expansion, consolidation and sustainability of the National PAs system is strengthened</w:t>
      </w:r>
      <w:r w:rsidRPr="00900A95">
        <w:rPr>
          <w:rFonts w:eastAsia="MS Mincho"/>
          <w:u w:val="single"/>
        </w:rPr>
        <w:t>:</w:t>
      </w:r>
    </w:p>
    <w:p w:rsidR="006C0FF3" w:rsidRPr="00900A95" w:rsidRDefault="006C0FF3" w:rsidP="006C0FF3">
      <w:pPr>
        <w:pStyle w:val="NumberedParas0"/>
        <w:numPr>
          <w:ilvl w:val="0"/>
          <w:numId w:val="0"/>
        </w:numPr>
        <w:ind w:left="426"/>
        <w:rPr>
          <w:rFonts w:eastAsia="MS Mincho"/>
        </w:rPr>
      </w:pPr>
      <w:smartTag w:uri="urn:schemas-microsoft-com:office:smarttags" w:element="country-region">
        <w:smartTag w:uri="urn:schemas-microsoft-com:office:smarttags" w:element="place">
          <w:r w:rsidRPr="00900A95">
            <w:t>Cape Verde</w:t>
          </w:r>
        </w:smartTag>
      </w:smartTag>
      <w:r w:rsidRPr="00900A95">
        <w:t>’s legal, policy and institutional frameworks for PA management have been showing encouraging signs in the past decade. An important feature is the recently completed UNDP-GEF project (2004-2009), or “Phase I Project”, which has focused on terrestrial PAs, and has successfully helped create a new PA system. More specifically, the project was instrumental in the establishment of a basic legal framework for P</w:t>
      </w:r>
      <w:r w:rsidR="00527963" w:rsidRPr="00900A95">
        <w:t>A</w:t>
      </w:r>
      <w:r w:rsidRPr="00900A95">
        <w:t xml:space="preserve">s, and in legally establishing the current PA/MPA estate. There have been significant improvements in the available technical and human capacity, particularly in the Ministry of Environment, Rural Development and Marine Resources, although much of this capacity is still embedded in projects. In addition, DGASP, which manages much of the land bordering the PAs, has become increasingly aware of and focused on conservation in PAs. A 2006 law on environmental impact assessment allows controlling the proposed planning for development in and around PAs. A recent law on Forest Resources also represents an important legal tool for conservation. Draft laws to protect endangered native flora and fauna, and to create a national agency for PAs, have been written in the past two years, but not yet scrutinized and passed. Generally, public awareness and support for PAs and conservation has also increased, with more support among decision-makers, the general public and civil society organizations. </w:t>
      </w:r>
      <w:r w:rsidR="00527963" w:rsidRPr="00900A95">
        <w:t>With</w:t>
      </w:r>
      <w:r w:rsidRPr="00900A95">
        <w:t xml:space="preserve"> regards to</w:t>
      </w:r>
      <w:r w:rsidRPr="00900A95">
        <w:rPr>
          <w:snapToGrid w:val="0"/>
        </w:rPr>
        <w:t xml:space="preserve"> the marine environment, several recent programs </w:t>
      </w:r>
      <w:r w:rsidRPr="00900A95">
        <w:t xml:space="preserve">have strengthened Cape Verde’s capacity to manage MPAs, including: (1) the National Research and Marine Biodiversity Conservation Programme (2002-2006); (2) the Cabo Verde Natura 2000 (1999-2001) project, which undertook coastal planning and natural resource management and first proposed the creation of a National PAs network in Cape Verde; (3) the Coastal Zone Management Project (2004-2008), which is establishing a policy for the utilization and management of coastal areas; and (4) the on-going PRCM Programme, which is establishing </w:t>
      </w:r>
      <w:r w:rsidR="0052038C" w:rsidRPr="00900A95">
        <w:t xml:space="preserve">a </w:t>
      </w:r>
      <w:r w:rsidRPr="00900A95">
        <w:t xml:space="preserve">knowledge exchange base at the regional level for supporting PA management. In terms of management authority for the PA System, the Phase I Project has contributed to the completion of key institutional feasibility studies for the creation of a dedicated institution for </w:t>
      </w:r>
      <w:r w:rsidRPr="00900A95">
        <w:rPr>
          <w:snapToGrid w:val="0"/>
        </w:rPr>
        <w:t>PA management</w:t>
      </w:r>
      <w:r w:rsidRPr="00900A95">
        <w:t xml:space="preserve">. </w:t>
      </w:r>
    </w:p>
    <w:p w:rsidR="00855785" w:rsidRPr="00900A95" w:rsidRDefault="00855785" w:rsidP="00C04859">
      <w:pPr>
        <w:pStyle w:val="NumberedParas0"/>
        <w:numPr>
          <w:ilvl w:val="0"/>
          <w:numId w:val="0"/>
        </w:numPr>
        <w:ind w:left="426"/>
        <w:rPr>
          <w:rFonts w:eastAsia="MS Mincho"/>
        </w:rPr>
      </w:pPr>
    </w:p>
    <w:p w:rsidR="00C04859" w:rsidRPr="00900A95" w:rsidRDefault="00C04859" w:rsidP="00C04859">
      <w:pPr>
        <w:pStyle w:val="NumberedParas0"/>
        <w:numPr>
          <w:ilvl w:val="0"/>
          <w:numId w:val="0"/>
        </w:numPr>
        <w:ind w:left="426"/>
        <w:rPr>
          <w:rFonts w:eastAsia="MS Mincho"/>
          <w:u w:val="single"/>
        </w:rPr>
      </w:pPr>
      <w:r w:rsidRPr="00900A95">
        <w:rPr>
          <w:rFonts w:eastAsia="MS Mincho"/>
          <w:u w:val="single"/>
        </w:rPr>
        <w:t xml:space="preserve">2) </w:t>
      </w:r>
      <w:r w:rsidR="00381A6A" w:rsidRPr="00900A95">
        <w:rPr>
          <w:rFonts w:eastAsia="MS Mincho"/>
          <w:u w:val="single"/>
        </w:rPr>
        <w:t>Management effectiveness at selected terrestrial and coastal/marine PAs is enhanced</w:t>
      </w:r>
    </w:p>
    <w:p w:rsidR="006C0FF3" w:rsidRPr="00900A95" w:rsidRDefault="006C0FF3" w:rsidP="006C0FF3">
      <w:pPr>
        <w:pStyle w:val="NumberedParas0"/>
        <w:numPr>
          <w:ilvl w:val="0"/>
          <w:numId w:val="0"/>
        </w:numPr>
        <w:ind w:left="426"/>
        <w:rPr>
          <w:rFonts w:eastAsia="MS Mincho"/>
        </w:rPr>
      </w:pPr>
      <w:r w:rsidRPr="00900A95">
        <w:rPr>
          <w:rFonts w:eastAsia="MS Mincho"/>
        </w:rPr>
        <w:t xml:space="preserve">The Phase I Project was directly responsible for the </w:t>
      </w:r>
      <w:r w:rsidRPr="00900A95">
        <w:t xml:space="preserve">establishment of the first two PAs in the country (the Natural Parks of Serra Malagueta and Monte Gordo) with management planning &amp; structures, site committees, trained staff and equipment. It has also assisted in the establishment of a framework for an enhanced fight against IAS in and around terrestrial PAs. A partnership with the </w:t>
      </w:r>
      <w:smartTag w:uri="urn:schemas-microsoft-com:office:smarttags" w:element="place">
        <w:r w:rsidRPr="00900A95">
          <w:t>Canary Islands</w:t>
        </w:r>
      </w:smartTag>
      <w:r w:rsidRPr="00900A95">
        <w:t xml:space="preserve"> government played an important role in enhancing the capacity for the management of terrestrial PAs, due to the similar conditions in both Macaronesian archipelagos. Although the PAs that were effectively operatoinalised during the Phase I Project are restricted in size, the PA managers in </w:t>
      </w:r>
      <w:smartTag w:uri="urn:schemas-microsoft-com:office:smarttags" w:element="country-region">
        <w:smartTag w:uri="urn:schemas-microsoft-com:office:smarttags" w:element="place">
          <w:r w:rsidRPr="00900A95">
            <w:t>Cape Verde</w:t>
          </w:r>
        </w:smartTag>
      </w:smartTag>
      <w:r w:rsidRPr="00900A95">
        <w:t xml:space="preserve"> have had first-hand experience with what is necessary to increase the level of management effectiveness of PAs.</w:t>
      </w:r>
      <w:r w:rsidRPr="00900A95">
        <w:rPr>
          <w:rStyle w:val="FootnoteReference"/>
        </w:rPr>
        <w:footnoteReference w:id="32"/>
      </w:r>
      <w:r w:rsidRPr="00900A95">
        <w:t xml:space="preserve"> A small cadre of experts and PA managers can now be responsible for replicating and disseminating this experience to other sites and for enhancing the overall management effectiveness of the country’s PA System. This is a key achievement.</w:t>
      </w:r>
    </w:p>
    <w:p w:rsidR="00C04859" w:rsidRPr="00900A95" w:rsidRDefault="00C04859" w:rsidP="00C04859">
      <w:pPr>
        <w:pStyle w:val="NumberedParas0"/>
        <w:numPr>
          <w:ilvl w:val="0"/>
          <w:numId w:val="0"/>
        </w:numPr>
        <w:ind w:left="426"/>
        <w:rPr>
          <w:rFonts w:eastAsia="MS Mincho"/>
        </w:rPr>
      </w:pPr>
    </w:p>
    <w:p w:rsidR="00855785" w:rsidRPr="00900A95" w:rsidRDefault="00C04859" w:rsidP="00855785">
      <w:pPr>
        <w:pStyle w:val="NumberedParas0"/>
        <w:numPr>
          <w:ilvl w:val="0"/>
          <w:numId w:val="0"/>
        </w:numPr>
        <w:ind w:left="426"/>
        <w:rPr>
          <w:rFonts w:eastAsia="MS Mincho"/>
          <w:u w:val="single"/>
        </w:rPr>
      </w:pPr>
      <w:r w:rsidRPr="00900A95">
        <w:rPr>
          <w:rFonts w:eastAsia="MS Mincho"/>
          <w:u w:val="single"/>
        </w:rPr>
        <w:t xml:space="preserve">3) </w:t>
      </w:r>
      <w:r w:rsidR="00381A6A" w:rsidRPr="00900A95">
        <w:rPr>
          <w:rFonts w:eastAsia="MS Mincho"/>
          <w:u w:val="single"/>
        </w:rPr>
        <w:t>The sustainability of PAs is strengthened through community mobilization &amp; local capacity building for sustainable resource management within and surrounding PAs</w:t>
      </w:r>
    </w:p>
    <w:p w:rsidR="006C0FF3" w:rsidRPr="00900A95" w:rsidRDefault="006C0FF3" w:rsidP="006C0FF3">
      <w:pPr>
        <w:pStyle w:val="NumberedParas0"/>
        <w:numPr>
          <w:ilvl w:val="0"/>
          <w:numId w:val="0"/>
        </w:numPr>
        <w:ind w:left="426"/>
        <w:rPr>
          <w:rFonts w:eastAsia="MS Mincho"/>
        </w:rPr>
      </w:pPr>
      <w:r w:rsidRPr="00900A95">
        <w:t>The Phase I Project has piloted some of the first participatory approaches to conservation involving adjacent communities and other stakeholders. The project equally promoted awareness-raising at all levels and helped disseminate alternative livelihood modes among community members through self-organised groups.</w:t>
      </w:r>
      <w:r w:rsidRPr="00900A95">
        <w:rPr>
          <w:rStyle w:val="FootnoteReference"/>
        </w:rPr>
        <w:footnoteReference w:id="33"/>
      </w:r>
      <w:r w:rsidRPr="00900A95">
        <w:t xml:space="preserve"> Other initiatives, mostly NGO driven, have also contributed to participatory landscape and seascape management in </w:t>
      </w:r>
      <w:smartTag w:uri="urn:schemas-microsoft-com:office:smarttags" w:element="country-region">
        <w:smartTag w:uri="urn:schemas-microsoft-com:office:smarttags" w:element="place">
          <w:r w:rsidRPr="00900A95">
            <w:t>Cape Verde</w:t>
          </w:r>
        </w:smartTag>
      </w:smartTag>
      <w:r w:rsidRPr="00900A95">
        <w:t xml:space="preserve">. In 2008, a group of artisanal fishermen on </w:t>
      </w:r>
      <w:smartTag w:uri="urn:schemas-microsoft-com:office:smarttags" w:element="place">
        <w:smartTag w:uri="urn:schemas-microsoft-com:office:smarttags" w:element="PlaceName">
          <w:r w:rsidRPr="00900A95">
            <w:t>Maio</w:t>
          </w:r>
        </w:smartTag>
        <w:r w:rsidRPr="00900A95">
          <w:t xml:space="preserve"> </w:t>
        </w:r>
        <w:smartTag w:uri="urn:schemas-microsoft-com:office:smarttags" w:element="PlaceType">
          <w:r w:rsidRPr="00900A95">
            <w:t>Island</w:t>
          </w:r>
        </w:smartTag>
      </w:smartTag>
      <w:r w:rsidRPr="00900A95">
        <w:t xml:space="preserve"> approached the government and proposed an MPA with the purpose of preserving fish and squid stocks that were scarce in a specific area. Although participatory approaches to development in </w:t>
      </w:r>
      <w:smartTag w:uri="urn:schemas-microsoft-com:office:smarttags" w:element="country-region">
        <w:smartTag w:uri="urn:schemas-microsoft-com:office:smarttags" w:element="place">
          <w:r w:rsidRPr="00900A95">
            <w:t>Cape Verde</w:t>
          </w:r>
        </w:smartTag>
      </w:smartTag>
      <w:r w:rsidRPr="00900A95">
        <w:t xml:space="preserve"> are not new, they are still fairly new when applied to environmental conservation. The strides that were made in the past few years were therefore very important for paving the way for the consolidation of </w:t>
      </w:r>
      <w:smartTag w:uri="urn:schemas-microsoft-com:office:smarttags" w:element="place">
        <w:smartTag w:uri="urn:schemas-microsoft-com:office:smarttags" w:element="country-region">
          <w:r w:rsidRPr="00900A95">
            <w:t>Cape Verde</w:t>
          </w:r>
        </w:smartTag>
      </w:smartTag>
      <w:r w:rsidRPr="00900A95">
        <w:t>’s PA System.</w:t>
      </w:r>
    </w:p>
    <w:p w:rsidR="00AA3363" w:rsidRPr="00900A95" w:rsidRDefault="00AA3363" w:rsidP="00AA3363">
      <w:pPr>
        <w:pStyle w:val="NumberedParas0"/>
        <w:numPr>
          <w:ilvl w:val="0"/>
          <w:numId w:val="0"/>
        </w:numPr>
        <w:rPr>
          <w:rFonts w:eastAsia="MS Mincho"/>
        </w:rPr>
      </w:pPr>
    </w:p>
    <w:p w:rsidR="00AA3363" w:rsidRPr="00900A95" w:rsidRDefault="00855785" w:rsidP="00855785">
      <w:pPr>
        <w:pStyle w:val="NumberedParas0"/>
      </w:pPr>
      <w:r w:rsidRPr="00900A95">
        <w:t>All these initiatives constitute a solid baseline for this proposed project.</w:t>
      </w:r>
    </w:p>
    <w:p w:rsidR="001F4D37" w:rsidRPr="00900A95" w:rsidRDefault="001F4D37" w:rsidP="00AA3363"/>
    <w:p w:rsidR="009D11D9" w:rsidRPr="00900A95" w:rsidRDefault="009D11D9" w:rsidP="00AA3363"/>
    <w:p w:rsidR="00657655" w:rsidRPr="00900A95" w:rsidRDefault="00657655" w:rsidP="00AA3363"/>
    <w:p w:rsidR="00AA3363" w:rsidRPr="00900A95" w:rsidRDefault="00AA3363" w:rsidP="00AA3363">
      <w:pPr>
        <w:pStyle w:val="Heading2"/>
      </w:pPr>
      <w:bookmarkStart w:id="43" w:name="_Toc259737329"/>
      <w:r w:rsidRPr="00900A95">
        <w:t>PART II: Strategy</w:t>
      </w:r>
      <w:bookmarkEnd w:id="43"/>
    </w:p>
    <w:p w:rsidR="00AA3363" w:rsidRPr="00900A95" w:rsidRDefault="00AA3363" w:rsidP="00AA3363">
      <w:pPr>
        <w:pStyle w:val="Heading3"/>
      </w:pPr>
      <w:bookmarkStart w:id="44" w:name="_Toc259737330"/>
      <w:r w:rsidRPr="00900A95">
        <w:t>Project Rationale and Policy Conformity</w:t>
      </w:r>
      <w:bookmarkEnd w:id="44"/>
    </w:p>
    <w:p w:rsidR="00AA3363" w:rsidRPr="00900A95" w:rsidRDefault="00AA3363" w:rsidP="00AA3363">
      <w:pPr>
        <w:pStyle w:val="Heading4"/>
      </w:pPr>
      <w:bookmarkStart w:id="45" w:name="_Toc259737331"/>
      <w:r w:rsidRPr="00900A95">
        <w:t>Fit with the GEF Focal Area Strategy and Strategic Programme</w:t>
      </w:r>
      <w:bookmarkEnd w:id="45"/>
    </w:p>
    <w:p w:rsidR="00AA3363" w:rsidRPr="00900A95" w:rsidRDefault="00AA3363" w:rsidP="00AA3363">
      <w:pPr>
        <w:ind w:right="1008"/>
        <w:rPr>
          <w:sz w:val="22"/>
          <w:szCs w:val="22"/>
        </w:rPr>
      </w:pPr>
    </w:p>
    <w:p w:rsidR="006C0FF3" w:rsidRPr="00900A95" w:rsidRDefault="006C0FF3" w:rsidP="006C0FF3">
      <w:pPr>
        <w:pStyle w:val="NumberedParas0"/>
      </w:pPr>
      <w:r w:rsidRPr="00900A95">
        <w:t xml:space="preserve">The project is consistent with the GEF Strategic Objective 1: </w:t>
      </w:r>
      <w:r w:rsidR="0052038C" w:rsidRPr="00900A95">
        <w:t>It c</w:t>
      </w:r>
      <w:r w:rsidRPr="00900A95">
        <w:t>atalyz</w:t>
      </w:r>
      <w:r w:rsidR="0052038C" w:rsidRPr="00900A95">
        <w:t>es</w:t>
      </w:r>
      <w:r w:rsidRPr="00900A95">
        <w:t xml:space="preserve"> the Sustainability of PAs, and fulfils the eligibility criteria under Strategic Programme 2: Increasing Representation of Effectively Managed Marine Protected Area Networks in Protected Area Systems, as well as Strategic Programme 3: Strengthened Terrestrial Protected Area Networks. The choice of focusing on two Strategic Priorities makes particular sense as an approach for strengthening </w:t>
      </w:r>
      <w:smartTag w:uri="urn:schemas-microsoft-com:office:smarttags" w:element="place">
        <w:smartTag w:uri="urn:schemas-microsoft-com:office:smarttags" w:element="country-region">
          <w:r w:rsidRPr="00900A95">
            <w:t>Cape Verde</w:t>
          </w:r>
        </w:smartTag>
      </w:smartTag>
      <w:r w:rsidRPr="00900A95">
        <w:t xml:space="preserve">’s overall PA System, given the country’s archipelagic nature and the inter-relatedness of its ecosystems. </w:t>
      </w:r>
    </w:p>
    <w:p w:rsidR="003E04CB" w:rsidRPr="00900A95" w:rsidRDefault="003E04CB" w:rsidP="003E04CB">
      <w:pPr>
        <w:pStyle w:val="NumberedParas0"/>
        <w:numPr>
          <w:ilvl w:val="0"/>
          <w:numId w:val="0"/>
        </w:numPr>
      </w:pPr>
    </w:p>
    <w:p w:rsidR="003E04CB" w:rsidRPr="00900A95" w:rsidRDefault="001E5572" w:rsidP="006C0FF3">
      <w:pPr>
        <w:pStyle w:val="NumberedParas0"/>
      </w:pPr>
      <w:r w:rsidRPr="00900A95">
        <w:t>This project is part of the GEF’s Strategic Programme for West Africa (</w:t>
      </w:r>
      <w:r w:rsidR="005A1C41" w:rsidRPr="00900A95">
        <w:t xml:space="preserve">SPWA), </w:t>
      </w:r>
      <w:r w:rsidRPr="00900A95">
        <w:t>Sub-component on Biodiversity</w:t>
      </w:r>
      <w:r w:rsidR="005A1C41" w:rsidRPr="00900A95">
        <w:t>,</w:t>
      </w:r>
      <w:r w:rsidRPr="00900A95">
        <w:t xml:space="preserve"> and it relates to its overarching Objective #3 of ‘Consolidating Protected Area Networks’, </w:t>
      </w:r>
      <w:r w:rsidR="00001E46" w:rsidRPr="00900A95">
        <w:t xml:space="preserve">as the project seeks to </w:t>
      </w:r>
      <w:r w:rsidRPr="00900A95">
        <w:t xml:space="preserve">operationalise existing PAs and </w:t>
      </w:r>
      <w:r w:rsidR="0052038C" w:rsidRPr="00900A95">
        <w:t xml:space="preserve">to </w:t>
      </w:r>
      <w:r w:rsidRPr="00900A95">
        <w:t>consolidate new ones (MPAs in this case)</w:t>
      </w:r>
      <w:r w:rsidR="00001E46" w:rsidRPr="00900A95">
        <w:t xml:space="preserve"> and increase the overall management effectiveness of the PA System</w:t>
      </w:r>
      <w:r w:rsidRPr="00900A95">
        <w:t>. The focus is on visible results on the ground – most of the project’s funding will go to</w:t>
      </w:r>
      <w:r w:rsidR="0052038C" w:rsidRPr="00900A95">
        <w:t>wards</w:t>
      </w:r>
      <w:r w:rsidR="00F42E67" w:rsidRPr="00900A95">
        <w:t xml:space="preserve"> project </w:t>
      </w:r>
      <w:r w:rsidRPr="00900A95">
        <w:t xml:space="preserve">Components </w:t>
      </w:r>
      <w:r w:rsidR="00B9543B" w:rsidRPr="00900A95">
        <w:t>1 and 2, which will deal wi</w:t>
      </w:r>
      <w:r w:rsidR="00001E46" w:rsidRPr="00900A95">
        <w:t>th the functionality of the PA S</w:t>
      </w:r>
      <w:r w:rsidR="00B9543B" w:rsidRPr="00900A95">
        <w:t>ystem overall and with PA site operationalisation</w:t>
      </w:r>
      <w:r w:rsidR="0052038C" w:rsidRPr="00900A95">
        <w:t>, respectively</w:t>
      </w:r>
      <w:r w:rsidR="00B9543B" w:rsidRPr="00900A95">
        <w:t xml:space="preserve">. </w:t>
      </w:r>
      <w:r w:rsidRPr="00900A95">
        <w:t xml:space="preserve"> </w:t>
      </w:r>
    </w:p>
    <w:p w:rsidR="006C0FF3" w:rsidRPr="00900A95" w:rsidRDefault="006C0FF3" w:rsidP="006C0FF3">
      <w:pPr>
        <w:pStyle w:val="NumberedParas0"/>
        <w:numPr>
          <w:ilvl w:val="0"/>
          <w:numId w:val="0"/>
        </w:numPr>
      </w:pPr>
    </w:p>
    <w:p w:rsidR="004670DE" w:rsidRPr="00900A95" w:rsidRDefault="006C0FF3" w:rsidP="004670DE">
      <w:pPr>
        <w:pStyle w:val="NumberedParas0"/>
      </w:pPr>
      <w:r w:rsidRPr="00900A95">
        <w:t xml:space="preserve">The project will significantly increase coverage of both the area and the ecosystem of the PAs/MPAs in Cape Verde by: (i) making operational four terrestrial protected areas </w:t>
      </w:r>
      <w:r w:rsidR="0052038C" w:rsidRPr="00900A95">
        <w:t>o</w:t>
      </w:r>
      <w:r w:rsidRPr="00900A95">
        <w:t xml:space="preserve">n three different islands (Fogo, São Vicente and Santo Antão), covering an area of </w:t>
      </w:r>
      <w:r w:rsidRPr="00900A95">
        <w:rPr>
          <w:rFonts w:eastAsia="Arial Unicode MS"/>
          <w:lang w:eastAsia="es-ES"/>
        </w:rPr>
        <w:t xml:space="preserve">13,158 hectares, (ii) consolidating several MPAs on Sal and Boavista Islands into three large MPAs and expanding the original coverage of these MPAs </w:t>
      </w:r>
      <w:r w:rsidR="001D6E9D" w:rsidRPr="00900A95">
        <w:rPr>
          <w:rFonts w:eastAsia="Arial Unicode MS"/>
          <w:lang w:eastAsia="es-ES"/>
        </w:rPr>
        <w:t>3</w:t>
      </w:r>
      <w:r w:rsidRPr="00900A95">
        <w:rPr>
          <w:rFonts w:eastAsia="Arial Unicode MS"/>
          <w:lang w:eastAsia="es-ES"/>
        </w:rPr>
        <w:t xml:space="preserve"> nautical miles into the sea for the purpose o</w:t>
      </w:r>
      <w:r w:rsidR="0052038C" w:rsidRPr="00900A95">
        <w:rPr>
          <w:rFonts w:eastAsia="Arial Unicode MS"/>
          <w:lang w:eastAsia="es-ES"/>
        </w:rPr>
        <w:t>f</w:t>
      </w:r>
      <w:r w:rsidRPr="00900A95">
        <w:rPr>
          <w:rFonts w:eastAsia="Arial Unicode MS"/>
          <w:lang w:eastAsia="es-ES"/>
        </w:rPr>
        <w:t xml:space="preserve"> fisheries’ protection; </w:t>
      </w:r>
      <w:r w:rsidR="0052038C" w:rsidRPr="00900A95">
        <w:rPr>
          <w:rFonts w:eastAsia="Arial Unicode MS"/>
          <w:lang w:eastAsia="es-ES"/>
        </w:rPr>
        <w:t xml:space="preserve">and </w:t>
      </w:r>
      <w:r w:rsidRPr="00900A95">
        <w:rPr>
          <w:rFonts w:eastAsia="Arial Unicode MS"/>
          <w:lang w:eastAsia="es-ES"/>
        </w:rPr>
        <w:t>also making these new proposed MPAs operational; and (iii)</w:t>
      </w:r>
      <w:r w:rsidRPr="00900A95">
        <w:t xml:space="preserve"> supporting Island-Wide conservation planning for all of the MPAs on Sal and Boavista Islands, covering </w:t>
      </w:r>
      <w:r w:rsidR="005F54D7" w:rsidRPr="00900A95">
        <w:t>59,915</w:t>
      </w:r>
      <w:r w:rsidRPr="00900A95">
        <w:t xml:space="preserve"> hectares of land and seascape</w:t>
      </w:r>
      <w:r w:rsidRPr="00900A95">
        <w:rPr>
          <w:rFonts w:eastAsia="Arial Unicode MS"/>
          <w:lang w:eastAsia="es-ES"/>
        </w:rPr>
        <w:t xml:space="preserve">. Altogether, this will be one of the project’s main achievements and is an achievement that departs from the currently low baseline of PA/MPA operationlisation (see </w:t>
      </w:r>
      <w:fldSimple w:instr=" REF _Ref258873877 \h  \* MERGEFORMAT ">
        <w:r w:rsidR="00BB35A6" w:rsidRPr="00900A95">
          <w:t xml:space="preserve">Table </w:t>
        </w:r>
        <w:r w:rsidR="00BB35A6" w:rsidRPr="00900A95">
          <w:rPr>
            <w:noProof/>
          </w:rPr>
          <w:t>4</w:t>
        </w:r>
      </w:fldSimple>
      <w:r w:rsidRPr="00900A95">
        <w:rPr>
          <w:rFonts w:eastAsia="Arial Unicode MS"/>
          <w:lang w:eastAsia="es-ES"/>
        </w:rPr>
        <w:t xml:space="preserve"> </w:t>
      </w:r>
      <w:r w:rsidR="004670DE" w:rsidRPr="00900A95">
        <w:rPr>
          <w:rFonts w:eastAsia="Arial Unicode MS"/>
          <w:lang w:eastAsia="es-ES"/>
        </w:rPr>
        <w:t>further down</w:t>
      </w:r>
      <w:r w:rsidRPr="00900A95">
        <w:rPr>
          <w:rFonts w:eastAsia="Arial Unicode MS"/>
          <w:lang w:eastAsia="es-ES"/>
        </w:rPr>
        <w:t xml:space="preserve"> and refer to the METT results contained in </w:t>
      </w:r>
      <w:fldSimple w:instr=" REF _Ref237639308 \h  \* MERGEFORMAT ">
        <w:r w:rsidR="00BB35A6" w:rsidRPr="00900A95">
          <w:t>Annex 6</w:t>
        </w:r>
      </w:fldSimple>
      <w:r w:rsidR="0057590B" w:rsidRPr="00900A95">
        <w:rPr>
          <w:rFonts w:eastAsia="Arial Unicode MS"/>
          <w:lang w:eastAsia="es-ES"/>
        </w:rPr>
        <w:t>)</w:t>
      </w:r>
      <w:r w:rsidRPr="00900A95">
        <w:rPr>
          <w:rFonts w:eastAsia="Arial Unicode MS"/>
          <w:lang w:eastAsia="es-ES"/>
        </w:rPr>
        <w:t>.</w:t>
      </w:r>
      <w:r w:rsidR="004670DE" w:rsidRPr="00900A95">
        <w:rPr>
          <w:rFonts w:eastAsia="Arial Unicode MS"/>
          <w:lang w:eastAsia="es-ES"/>
        </w:rPr>
        <w:t xml:space="preserve"> </w:t>
      </w:r>
    </w:p>
    <w:p w:rsidR="004670DE" w:rsidRPr="00900A95" w:rsidRDefault="004670DE" w:rsidP="004670DE">
      <w:pPr>
        <w:pStyle w:val="ListParagraph"/>
        <w:rPr>
          <w:rFonts w:eastAsia="Arial Unicode MS"/>
          <w:lang w:eastAsia="es-ES"/>
        </w:rPr>
      </w:pPr>
    </w:p>
    <w:p w:rsidR="004670DE" w:rsidRPr="00900A95" w:rsidRDefault="004670DE" w:rsidP="004670DE">
      <w:pPr>
        <w:pStyle w:val="NumberedParas0"/>
      </w:pPr>
      <w:r w:rsidRPr="00900A95">
        <w:rPr>
          <w:rFonts w:eastAsia="Arial Unicode MS"/>
          <w:lang w:eastAsia="es-ES"/>
        </w:rPr>
        <w:t xml:space="preserve">At the PA system level, the project will: (i) strengthen the </w:t>
      </w:r>
      <w:r w:rsidRPr="00900A95">
        <w:t xml:space="preserve">legal, policy, institutional and financial framework to support </w:t>
      </w:r>
      <w:r w:rsidR="001D6E9D" w:rsidRPr="00900A95">
        <w:t>99,910 hectares</w:t>
      </w:r>
      <w:r w:rsidRPr="00900A95">
        <w:t xml:space="preserve"> of an expanded protected land and seascape estate</w:t>
      </w:r>
      <w:r w:rsidRPr="00900A95">
        <w:rPr>
          <w:rFonts w:eastAsia="Arial Unicode MS"/>
          <w:lang w:eastAsia="es-ES"/>
        </w:rPr>
        <w:t xml:space="preserve">; (ii) more specifically, support the establishment of a Protected Area Autonomous Authority (PAAA) with a technically and managerially capable staff complement; and (iii) forge strategic partnerships for enhancing the overall sustainability of the PA System, including improvements in its financial sustainability. The governance framework to be supported by the project will result in </w:t>
      </w:r>
      <w:r w:rsidRPr="00900A95">
        <w:t xml:space="preserve">improvements in the management effectiveness of the entire national PA system, through capacity strengthening of PA institutions and units, management and business planning, policies, laws and regulations. </w:t>
      </w:r>
    </w:p>
    <w:p w:rsidR="006C0FF3" w:rsidRPr="00900A95" w:rsidRDefault="006C0FF3" w:rsidP="004670DE">
      <w:pPr>
        <w:pStyle w:val="NumberedParas0"/>
        <w:numPr>
          <w:ilvl w:val="0"/>
          <w:numId w:val="0"/>
        </w:numPr>
      </w:pPr>
    </w:p>
    <w:p w:rsidR="004670DE" w:rsidRPr="00900A95" w:rsidRDefault="004670DE" w:rsidP="004670DE">
      <w:pPr>
        <w:pStyle w:val="NumberedParas0"/>
        <w:numPr>
          <w:ilvl w:val="0"/>
          <w:numId w:val="0"/>
        </w:numPr>
      </w:pPr>
    </w:p>
    <w:p w:rsidR="006C0FF3" w:rsidRPr="00900A95" w:rsidRDefault="006C0FF3" w:rsidP="006C0FF3">
      <w:pPr>
        <w:rPr>
          <w:rFonts w:eastAsia="Arial Unicode MS"/>
          <w:lang w:eastAsia="es-ES"/>
        </w:rPr>
      </w:pPr>
    </w:p>
    <w:p w:rsidR="004D4B27" w:rsidRPr="00900A95" w:rsidRDefault="004D4B27" w:rsidP="004D4B27">
      <w:pPr>
        <w:pStyle w:val="Caption"/>
      </w:pPr>
      <w:bookmarkStart w:id="46" w:name="_Ref258873877"/>
      <w:bookmarkStart w:id="47" w:name="_Toc259737261"/>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4</w:t>
      </w:r>
      <w:r w:rsidR="00DC1AE8" w:rsidRPr="00900A95">
        <w:fldChar w:fldCharType="end"/>
      </w:r>
      <w:bookmarkEnd w:id="46"/>
      <w:r w:rsidRPr="00900A95">
        <w:t>. Overview of PA/MPA Operationalisation</w:t>
      </w:r>
      <w:r w:rsidR="00863C90" w:rsidRPr="00900A95">
        <w:t xml:space="preserve"> based on the Expanded System</w:t>
      </w:r>
      <w:bookmarkEnd w:id="47"/>
    </w:p>
    <w:tbl>
      <w:tblPr>
        <w:tblW w:w="10120" w:type="dxa"/>
        <w:tblInd w:w="-252" w:type="dxa"/>
        <w:tblLook w:val="0000"/>
      </w:tblPr>
      <w:tblGrid>
        <w:gridCol w:w="2364"/>
        <w:gridCol w:w="1286"/>
        <w:gridCol w:w="1161"/>
        <w:gridCol w:w="240"/>
        <w:gridCol w:w="2642"/>
        <w:gridCol w:w="1206"/>
        <w:gridCol w:w="1221"/>
      </w:tblGrid>
      <w:tr w:rsidR="00E335BC" w:rsidRPr="00900A95" w:rsidTr="00E335BC">
        <w:trPr>
          <w:cantSplit/>
        </w:trPr>
        <w:tc>
          <w:tcPr>
            <w:tcW w:w="4811" w:type="dxa"/>
            <w:gridSpan w:val="3"/>
            <w:tcBorders>
              <w:top w:val="single" w:sz="6" w:space="0" w:color="648147"/>
              <w:left w:val="single" w:sz="4" w:space="0" w:color="648147"/>
              <w:bottom w:val="single" w:sz="6" w:space="0" w:color="648147"/>
              <w:right w:val="single" w:sz="4" w:space="0" w:color="648147"/>
            </w:tcBorders>
            <w:shd w:val="clear" w:color="auto" w:fill="C2D69B" w:themeFill="accent3" w:themeFillTint="99"/>
            <w:vAlign w:val="center"/>
          </w:tcPr>
          <w:p w:rsidR="004279D2" w:rsidRPr="00900A95" w:rsidRDefault="00E335BC" w:rsidP="00DC1AE8">
            <w:pPr>
              <w:spacing w:beforeLines="10" w:afterLines="10"/>
              <w:jc w:val="center"/>
              <w:rPr>
                <w:sz w:val="18"/>
                <w:szCs w:val="18"/>
              </w:rPr>
            </w:pPr>
            <w:r w:rsidRPr="00900A95">
              <w:rPr>
                <w:b/>
                <w:bCs/>
                <w:sz w:val="20"/>
              </w:rPr>
              <w:t>Exclusively Terrestrial Protected Areas</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rPr>
                <w:b/>
                <w:bCs/>
                <w:iCs/>
                <w:sz w:val="18"/>
                <w:szCs w:val="18"/>
                <w:lang w:val="pt-BR"/>
              </w:rPr>
            </w:pPr>
          </w:p>
        </w:tc>
        <w:tc>
          <w:tcPr>
            <w:tcW w:w="5069" w:type="dxa"/>
            <w:gridSpan w:val="3"/>
            <w:tcBorders>
              <w:top w:val="single" w:sz="6" w:space="0" w:color="648147"/>
              <w:left w:val="single" w:sz="4" w:space="0" w:color="648147"/>
              <w:bottom w:val="single" w:sz="6" w:space="0" w:color="648147"/>
              <w:right w:val="single" w:sz="4" w:space="0" w:color="648147"/>
            </w:tcBorders>
            <w:shd w:val="clear" w:color="auto" w:fill="C2D69B" w:themeFill="accent3" w:themeFillTint="99"/>
            <w:vAlign w:val="center"/>
          </w:tcPr>
          <w:p w:rsidR="004279D2" w:rsidRPr="00900A95" w:rsidRDefault="00E335BC" w:rsidP="00DC1AE8">
            <w:pPr>
              <w:spacing w:beforeLines="10" w:afterLines="10"/>
              <w:jc w:val="center"/>
              <w:rPr>
                <w:sz w:val="18"/>
                <w:szCs w:val="18"/>
              </w:rPr>
            </w:pPr>
            <w:r w:rsidRPr="00900A95">
              <w:rPr>
                <w:b/>
                <w:bCs/>
                <w:sz w:val="20"/>
              </w:rPr>
              <w:t>MPAs (including proposed consolidated areas</w:t>
            </w:r>
            <w:r w:rsidRPr="00900A95">
              <w:rPr>
                <w:b/>
                <w:bCs/>
                <w:sz w:val="20"/>
              </w:rPr>
              <w:sym w:font="Symbol" w:char="F0A8"/>
            </w:r>
            <w:r w:rsidRPr="00900A95">
              <w:rPr>
                <w:b/>
                <w:bCs/>
                <w:sz w:val="20"/>
              </w:rPr>
              <w:t>)</w:t>
            </w:r>
          </w:p>
        </w:tc>
      </w:tr>
      <w:tr w:rsidR="00E335BC" w:rsidRPr="00900A95" w:rsidTr="00E335BC">
        <w:trPr>
          <w:cantSplit/>
        </w:trPr>
        <w:tc>
          <w:tcPr>
            <w:tcW w:w="2364" w:type="dxa"/>
            <w:tcBorders>
              <w:top w:val="single" w:sz="6" w:space="0" w:color="648147"/>
              <w:left w:val="single" w:sz="4" w:space="0" w:color="648147"/>
              <w:bottom w:val="single" w:sz="6" w:space="0" w:color="648147"/>
              <w:right w:val="single" w:sz="6" w:space="0" w:color="648147"/>
            </w:tcBorders>
            <w:shd w:val="clear" w:color="auto" w:fill="C2D69B" w:themeFill="accent3" w:themeFillTint="99"/>
            <w:vAlign w:val="center"/>
          </w:tcPr>
          <w:p w:rsidR="00E335BC" w:rsidRPr="00900A95" w:rsidRDefault="00E335BC" w:rsidP="00B76FD6">
            <w:pPr>
              <w:jc w:val="center"/>
              <w:rPr>
                <w:b/>
                <w:bCs/>
                <w:sz w:val="18"/>
                <w:szCs w:val="18"/>
              </w:rPr>
            </w:pPr>
            <w:r w:rsidRPr="00900A95">
              <w:rPr>
                <w:b/>
                <w:bCs/>
                <w:sz w:val="18"/>
                <w:szCs w:val="18"/>
              </w:rPr>
              <w:t>PA Unit or group of PAs</w:t>
            </w:r>
          </w:p>
        </w:tc>
        <w:tc>
          <w:tcPr>
            <w:tcW w:w="1286" w:type="dxa"/>
            <w:tcBorders>
              <w:top w:val="single" w:sz="6" w:space="0" w:color="648147"/>
              <w:left w:val="single" w:sz="6" w:space="0" w:color="648147"/>
              <w:bottom w:val="single" w:sz="6" w:space="0" w:color="648147"/>
              <w:right w:val="single" w:sz="6" w:space="0" w:color="648147"/>
            </w:tcBorders>
            <w:shd w:val="clear" w:color="auto" w:fill="C2D69B" w:themeFill="accent3" w:themeFillTint="99"/>
            <w:vAlign w:val="center"/>
          </w:tcPr>
          <w:p w:rsidR="00E335BC" w:rsidRPr="00900A95" w:rsidRDefault="00E335BC" w:rsidP="00B76FD6">
            <w:pPr>
              <w:jc w:val="center"/>
              <w:rPr>
                <w:b/>
                <w:bCs/>
                <w:sz w:val="18"/>
                <w:szCs w:val="18"/>
              </w:rPr>
            </w:pPr>
            <w:r w:rsidRPr="00900A95">
              <w:rPr>
                <w:b/>
                <w:bCs/>
                <w:sz w:val="18"/>
                <w:szCs w:val="18"/>
              </w:rPr>
              <w:t>PA Unit Area (ha)</w:t>
            </w:r>
          </w:p>
        </w:tc>
        <w:tc>
          <w:tcPr>
            <w:tcW w:w="1161" w:type="dxa"/>
            <w:tcBorders>
              <w:top w:val="single" w:sz="6" w:space="0" w:color="648147"/>
              <w:left w:val="single" w:sz="6" w:space="0" w:color="648147"/>
              <w:bottom w:val="single" w:sz="6" w:space="0" w:color="648147"/>
              <w:right w:val="single" w:sz="4" w:space="0" w:color="648147"/>
            </w:tcBorders>
            <w:shd w:val="clear" w:color="auto" w:fill="C2D69B" w:themeFill="accent3" w:themeFillTint="99"/>
            <w:vAlign w:val="center"/>
          </w:tcPr>
          <w:p w:rsidR="00E335BC" w:rsidRPr="00900A95" w:rsidRDefault="00E335BC" w:rsidP="00B76FD6">
            <w:pPr>
              <w:jc w:val="center"/>
              <w:rPr>
                <w:b/>
                <w:bCs/>
                <w:sz w:val="18"/>
                <w:szCs w:val="18"/>
              </w:rPr>
            </w:pPr>
            <w:r w:rsidRPr="00900A95">
              <w:rPr>
                <w:b/>
                <w:bCs/>
                <w:sz w:val="18"/>
                <w:szCs w:val="18"/>
              </w:rPr>
              <w:t>% of PA Network</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rPr>
                <w:b/>
                <w:bCs/>
                <w:iCs/>
                <w:sz w:val="18"/>
                <w:szCs w:val="18"/>
                <w:lang w:val="pt-BR"/>
              </w:rPr>
            </w:pPr>
          </w:p>
        </w:tc>
        <w:tc>
          <w:tcPr>
            <w:tcW w:w="2642" w:type="dxa"/>
            <w:tcBorders>
              <w:top w:val="single" w:sz="6" w:space="0" w:color="648147"/>
              <w:left w:val="single" w:sz="4" w:space="0" w:color="648147"/>
              <w:bottom w:val="single" w:sz="6" w:space="0" w:color="648147"/>
              <w:right w:val="single" w:sz="6" w:space="0" w:color="648147"/>
            </w:tcBorders>
            <w:shd w:val="clear" w:color="auto" w:fill="C2D69B" w:themeFill="accent3" w:themeFillTint="99"/>
            <w:vAlign w:val="center"/>
          </w:tcPr>
          <w:p w:rsidR="00E335BC" w:rsidRPr="00900A95" w:rsidRDefault="00E335BC" w:rsidP="00B76FD6">
            <w:pPr>
              <w:jc w:val="center"/>
              <w:rPr>
                <w:b/>
                <w:bCs/>
                <w:sz w:val="18"/>
                <w:szCs w:val="18"/>
              </w:rPr>
            </w:pPr>
            <w:r w:rsidRPr="00900A95">
              <w:rPr>
                <w:b/>
                <w:bCs/>
                <w:sz w:val="18"/>
                <w:szCs w:val="18"/>
              </w:rPr>
              <w:t xml:space="preserve">MPA Units, </w:t>
            </w:r>
            <w:smartTag w:uri="urn:schemas-microsoft-com:office:smarttags" w:element="place">
              <w:r w:rsidRPr="00900A95">
                <w:rPr>
                  <w:b/>
                  <w:bCs/>
                  <w:sz w:val="18"/>
                  <w:szCs w:val="18"/>
                </w:rPr>
                <w:t>Island</w:t>
              </w:r>
            </w:smartTag>
            <w:r w:rsidRPr="00900A95">
              <w:rPr>
                <w:b/>
                <w:bCs/>
                <w:sz w:val="18"/>
                <w:szCs w:val="18"/>
              </w:rPr>
              <w:t xml:space="preserve"> name ( # of units in parenthesis)</w:t>
            </w:r>
          </w:p>
        </w:tc>
        <w:tc>
          <w:tcPr>
            <w:tcW w:w="1206" w:type="dxa"/>
            <w:tcBorders>
              <w:top w:val="single" w:sz="6" w:space="0" w:color="648147"/>
              <w:left w:val="single" w:sz="6" w:space="0" w:color="648147"/>
              <w:bottom w:val="single" w:sz="6" w:space="0" w:color="648147"/>
              <w:right w:val="single" w:sz="6" w:space="0" w:color="648147"/>
            </w:tcBorders>
            <w:shd w:val="clear" w:color="auto" w:fill="C2D69B" w:themeFill="accent3" w:themeFillTint="99"/>
            <w:noWrap/>
            <w:vAlign w:val="center"/>
          </w:tcPr>
          <w:p w:rsidR="00E335BC" w:rsidRPr="00900A95" w:rsidRDefault="00E335BC" w:rsidP="00B76FD6">
            <w:pPr>
              <w:jc w:val="center"/>
              <w:rPr>
                <w:b/>
                <w:bCs/>
                <w:sz w:val="18"/>
                <w:szCs w:val="18"/>
              </w:rPr>
            </w:pPr>
            <w:r w:rsidRPr="00900A95">
              <w:rPr>
                <w:b/>
                <w:bCs/>
                <w:sz w:val="18"/>
                <w:szCs w:val="18"/>
              </w:rPr>
              <w:t>MPA total (ha)</w:t>
            </w:r>
          </w:p>
        </w:tc>
        <w:tc>
          <w:tcPr>
            <w:tcW w:w="1221" w:type="dxa"/>
            <w:tcBorders>
              <w:top w:val="single" w:sz="6" w:space="0" w:color="648147"/>
              <w:left w:val="single" w:sz="6" w:space="0" w:color="648147"/>
              <w:bottom w:val="single" w:sz="6" w:space="0" w:color="648147"/>
              <w:right w:val="single" w:sz="4" w:space="0" w:color="648147"/>
            </w:tcBorders>
            <w:shd w:val="clear" w:color="auto" w:fill="C2D69B" w:themeFill="accent3" w:themeFillTint="99"/>
            <w:vAlign w:val="center"/>
          </w:tcPr>
          <w:p w:rsidR="00E335BC" w:rsidRPr="00900A95" w:rsidRDefault="00E335BC" w:rsidP="00B76FD6">
            <w:pPr>
              <w:jc w:val="center"/>
              <w:rPr>
                <w:b/>
                <w:bCs/>
                <w:sz w:val="18"/>
                <w:szCs w:val="18"/>
              </w:rPr>
            </w:pPr>
            <w:r w:rsidRPr="00900A95">
              <w:rPr>
                <w:b/>
                <w:bCs/>
                <w:sz w:val="18"/>
                <w:szCs w:val="18"/>
              </w:rPr>
              <w:t>% of MPA Network</w:t>
            </w:r>
          </w:p>
        </w:tc>
      </w:tr>
      <w:tr w:rsidR="00E335BC" w:rsidRPr="00900A95" w:rsidTr="00E335BC">
        <w:trPr>
          <w:cantSplit/>
        </w:trPr>
        <w:tc>
          <w:tcPr>
            <w:tcW w:w="2364"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E335BC" w:rsidP="00DC1AE8">
            <w:pPr>
              <w:spacing w:beforeLines="20" w:afterLines="20"/>
              <w:rPr>
                <w:color w:val="000000"/>
                <w:sz w:val="18"/>
                <w:szCs w:val="18"/>
                <w:lang w:val="pt-BR"/>
              </w:rPr>
            </w:pPr>
            <w:r w:rsidRPr="00900A95">
              <w:rPr>
                <w:bCs/>
                <w:color w:val="000000"/>
                <w:sz w:val="18"/>
                <w:szCs w:val="18"/>
                <w:lang w:val="pt-BR"/>
              </w:rPr>
              <w:t>Parque Natural da Serra Malagueta*</w:t>
            </w:r>
          </w:p>
          <w:p w:rsidR="004279D2" w:rsidRPr="00900A95" w:rsidRDefault="004279D2" w:rsidP="00DC1AE8">
            <w:pPr>
              <w:spacing w:beforeLines="10" w:afterLines="10"/>
              <w:rPr>
                <w:color w:val="000000"/>
                <w:sz w:val="18"/>
                <w:szCs w:val="18"/>
                <w:lang w:val="pt-BR"/>
              </w:rPr>
            </w:pPr>
          </w:p>
        </w:tc>
        <w:tc>
          <w:tcPr>
            <w:tcW w:w="128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E335BC" w:rsidP="00DC1AE8">
            <w:pPr>
              <w:spacing w:beforeLines="10" w:afterLines="10"/>
              <w:jc w:val="right"/>
              <w:rPr>
                <w:sz w:val="18"/>
                <w:szCs w:val="18"/>
                <w:lang w:val="pt-BR"/>
              </w:rPr>
            </w:pPr>
            <w:r w:rsidRPr="00900A95">
              <w:rPr>
                <w:sz w:val="18"/>
                <w:szCs w:val="18"/>
              </w:rPr>
              <w:t>1,200</w:t>
            </w:r>
          </w:p>
        </w:tc>
        <w:tc>
          <w:tcPr>
            <w:tcW w:w="116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E335BC" w:rsidP="00DC1AE8">
            <w:pPr>
              <w:spacing w:beforeLines="10" w:afterLines="10"/>
              <w:jc w:val="right"/>
              <w:rPr>
                <w:sz w:val="18"/>
                <w:szCs w:val="18"/>
                <w:lang w:val="pt-BR"/>
              </w:rPr>
            </w:pPr>
            <w:r w:rsidRPr="00900A95">
              <w:rPr>
                <w:sz w:val="18"/>
                <w:szCs w:val="18"/>
              </w:rPr>
              <w:t>4%</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rPr>
                <w:b/>
                <w:iCs/>
                <w:sz w:val="18"/>
                <w:szCs w:val="18"/>
                <w:lang w:val="pt-BR"/>
              </w:rPr>
            </w:pPr>
          </w:p>
        </w:tc>
        <w:tc>
          <w:tcPr>
            <w:tcW w:w="2642"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E335BC" w:rsidP="00DC1AE8">
            <w:pPr>
              <w:spacing w:beforeLines="10" w:afterLines="10"/>
              <w:rPr>
                <w:sz w:val="18"/>
                <w:szCs w:val="18"/>
                <w:lang w:val="pt-BR"/>
              </w:rPr>
            </w:pPr>
            <w:r w:rsidRPr="00900A95">
              <w:rPr>
                <w:sz w:val="18"/>
                <w:szCs w:val="18"/>
                <w:lang w:val="pt-BR"/>
              </w:rPr>
              <w:t>Parque Marinho do Leste de Boavista (1)</w:t>
            </w:r>
            <w:r w:rsidRPr="00900A95">
              <w:rPr>
                <w:sz w:val="18"/>
                <w:szCs w:val="18"/>
              </w:rPr>
              <w:sym w:font="Symbol" w:char="F0A8"/>
            </w:r>
            <w:r w:rsidRPr="00900A95">
              <w:rPr>
                <w:sz w:val="18"/>
                <w:szCs w:val="18"/>
                <w:lang w:val="pt-BR"/>
              </w:rPr>
              <w:t xml:space="preserve"> **</w:t>
            </w:r>
          </w:p>
        </w:tc>
        <w:tc>
          <w:tcPr>
            <w:tcW w:w="1206" w:type="dxa"/>
            <w:tcBorders>
              <w:top w:val="single" w:sz="6" w:space="0" w:color="648147"/>
              <w:left w:val="single" w:sz="6" w:space="0" w:color="648147"/>
              <w:bottom w:val="single" w:sz="6" w:space="0" w:color="648147"/>
              <w:right w:val="single" w:sz="6" w:space="0" w:color="648147"/>
            </w:tcBorders>
            <w:shd w:val="clear" w:color="auto" w:fill="auto"/>
            <w:noWrap/>
            <w:vAlign w:val="center"/>
          </w:tcPr>
          <w:p w:rsidR="004279D2" w:rsidRPr="00900A95" w:rsidRDefault="00E335BC" w:rsidP="00DC1AE8">
            <w:pPr>
              <w:spacing w:beforeLines="10" w:afterLines="10"/>
              <w:jc w:val="right"/>
              <w:rPr>
                <w:sz w:val="18"/>
                <w:szCs w:val="18"/>
                <w:lang w:val="pt-BR"/>
              </w:rPr>
            </w:pPr>
            <w:r w:rsidRPr="00900A95">
              <w:rPr>
                <w:sz w:val="18"/>
                <w:szCs w:val="18"/>
              </w:rPr>
              <w:t>39,214</w:t>
            </w:r>
          </w:p>
        </w:tc>
        <w:tc>
          <w:tcPr>
            <w:tcW w:w="122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E335BC" w:rsidP="00DC1AE8">
            <w:pPr>
              <w:spacing w:beforeLines="10" w:afterLines="10"/>
              <w:jc w:val="right"/>
              <w:rPr>
                <w:sz w:val="18"/>
                <w:szCs w:val="18"/>
                <w:lang w:val="pt-BR"/>
              </w:rPr>
            </w:pPr>
            <w:r w:rsidRPr="00900A95">
              <w:rPr>
                <w:sz w:val="18"/>
                <w:szCs w:val="18"/>
              </w:rPr>
              <w:t>54%</w:t>
            </w:r>
          </w:p>
        </w:tc>
      </w:tr>
      <w:tr w:rsidR="00B22ED4" w:rsidRPr="00900A95" w:rsidTr="00E335BC">
        <w:trPr>
          <w:cantSplit/>
        </w:trPr>
        <w:tc>
          <w:tcPr>
            <w:tcW w:w="2364"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color w:val="000000"/>
                <w:sz w:val="18"/>
                <w:szCs w:val="18"/>
                <w:lang w:val="pt-BR"/>
              </w:rPr>
            </w:pPr>
            <w:r w:rsidRPr="00900A95">
              <w:rPr>
                <w:color w:val="000000"/>
                <w:sz w:val="18"/>
                <w:szCs w:val="18"/>
                <w:lang w:val="pt-BR"/>
              </w:rPr>
              <w:t>Parque Natural do Monte Gordo*</w:t>
            </w:r>
          </w:p>
        </w:tc>
        <w:tc>
          <w:tcPr>
            <w:tcW w:w="128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2,500</w:t>
            </w:r>
          </w:p>
        </w:tc>
        <w:tc>
          <w:tcPr>
            <w:tcW w:w="116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9%</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rPr>
                <w:b/>
                <w:iCs/>
                <w:sz w:val="18"/>
                <w:szCs w:val="18"/>
              </w:rPr>
            </w:pPr>
          </w:p>
        </w:tc>
        <w:tc>
          <w:tcPr>
            <w:tcW w:w="2642"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sz w:val="18"/>
                <w:szCs w:val="18"/>
              </w:rPr>
            </w:pPr>
            <w:r w:rsidRPr="00900A95">
              <w:rPr>
                <w:sz w:val="18"/>
                <w:szCs w:val="18"/>
              </w:rPr>
              <w:t xml:space="preserve">Remainder of the MPAs on </w:t>
            </w:r>
            <w:smartTag w:uri="urn:schemas-microsoft-com:office:smarttags" w:element="PlaceName">
              <w:r w:rsidRPr="00900A95">
                <w:rPr>
                  <w:sz w:val="18"/>
                  <w:szCs w:val="18"/>
                </w:rPr>
                <w:t>Boavista</w:t>
              </w:r>
            </w:smartTag>
            <w:r w:rsidRPr="00900A95">
              <w:rPr>
                <w:sz w:val="18"/>
                <w:szCs w:val="18"/>
              </w:rPr>
              <w:t xml:space="preserve"> </w:t>
            </w:r>
            <w:smartTag w:uri="urn:schemas-microsoft-com:office:smarttags" w:element="PlaceType">
              <w:r w:rsidRPr="00900A95">
                <w:rPr>
                  <w:sz w:val="18"/>
                  <w:szCs w:val="18"/>
                </w:rPr>
                <w:t>Island</w:t>
              </w:r>
            </w:smartTag>
            <w:r w:rsidRPr="00900A95">
              <w:rPr>
                <w:sz w:val="18"/>
                <w:szCs w:val="18"/>
              </w:rPr>
              <w:t xml:space="preserve"> to be supported by </w:t>
            </w:r>
            <w:smartTag w:uri="urn:schemas-microsoft-com:office:smarttags" w:element="City">
              <w:smartTag w:uri="urn:schemas-microsoft-com:office:smarttags" w:element="place">
                <w:r w:rsidRPr="00900A95">
                  <w:rPr>
                    <w:sz w:val="18"/>
                    <w:szCs w:val="18"/>
                  </w:rPr>
                  <w:t>IWO</w:t>
                </w:r>
              </w:smartTag>
            </w:smartTag>
            <w:r w:rsidRPr="00900A95">
              <w:rPr>
                <w:sz w:val="18"/>
                <w:szCs w:val="18"/>
              </w:rPr>
              <w:t xml:space="preserve"> (4)</w:t>
            </w:r>
            <w:r w:rsidR="00A24206" w:rsidRPr="00900A95">
              <w:rPr>
                <w:sz w:val="18"/>
                <w:szCs w:val="18"/>
              </w:rPr>
              <w:t xml:space="preserve"> **</w:t>
            </w:r>
          </w:p>
        </w:tc>
        <w:tc>
          <w:tcPr>
            <w:tcW w:w="1206" w:type="dxa"/>
            <w:tcBorders>
              <w:top w:val="single" w:sz="6" w:space="0" w:color="648147"/>
              <w:left w:val="single" w:sz="6" w:space="0" w:color="648147"/>
              <w:bottom w:val="single" w:sz="6" w:space="0" w:color="648147"/>
              <w:right w:val="single" w:sz="6" w:space="0" w:color="648147"/>
            </w:tcBorders>
            <w:shd w:val="clear" w:color="auto" w:fill="auto"/>
            <w:noWrap/>
            <w:vAlign w:val="center"/>
          </w:tcPr>
          <w:p w:rsidR="004279D2" w:rsidRPr="00900A95" w:rsidRDefault="00B22ED4" w:rsidP="00DC1AE8">
            <w:pPr>
              <w:spacing w:beforeLines="10" w:afterLines="10"/>
              <w:jc w:val="right"/>
              <w:rPr>
                <w:rFonts w:ascii="Arial" w:hAnsi="Arial" w:cs="Arial"/>
                <w:sz w:val="18"/>
                <w:szCs w:val="18"/>
              </w:rPr>
            </w:pPr>
            <w:r w:rsidRPr="00900A95">
              <w:rPr>
                <w:sz w:val="18"/>
                <w:szCs w:val="18"/>
              </w:rPr>
              <w:t>5,777</w:t>
            </w:r>
          </w:p>
        </w:tc>
        <w:tc>
          <w:tcPr>
            <w:tcW w:w="122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8%</w:t>
            </w:r>
          </w:p>
        </w:tc>
      </w:tr>
      <w:tr w:rsidR="00B22ED4" w:rsidRPr="00900A95" w:rsidTr="00E335BC">
        <w:trPr>
          <w:cantSplit/>
        </w:trPr>
        <w:tc>
          <w:tcPr>
            <w:tcW w:w="2364"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color w:val="000000"/>
                <w:sz w:val="18"/>
                <w:szCs w:val="18"/>
                <w:lang w:val="pt-BR"/>
              </w:rPr>
            </w:pPr>
            <w:r w:rsidRPr="00900A95">
              <w:rPr>
                <w:bCs/>
                <w:color w:val="000000"/>
                <w:sz w:val="18"/>
                <w:szCs w:val="18"/>
                <w:lang w:val="pt-BR"/>
              </w:rPr>
              <w:t>Parque Natural do Monte Verde**</w:t>
            </w:r>
          </w:p>
        </w:tc>
        <w:tc>
          <w:tcPr>
            <w:tcW w:w="128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800</w:t>
            </w:r>
          </w:p>
        </w:tc>
        <w:tc>
          <w:tcPr>
            <w:tcW w:w="116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3%</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rPr>
                <w:b/>
                <w:iCs/>
                <w:sz w:val="18"/>
                <w:szCs w:val="18"/>
              </w:rPr>
            </w:pPr>
          </w:p>
        </w:tc>
        <w:tc>
          <w:tcPr>
            <w:tcW w:w="2642"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sz w:val="18"/>
                <w:szCs w:val="18"/>
                <w:lang w:val="pt-BR"/>
              </w:rPr>
            </w:pPr>
            <w:r w:rsidRPr="00900A95">
              <w:rPr>
                <w:sz w:val="18"/>
                <w:szCs w:val="18"/>
                <w:lang w:val="pt-BR"/>
              </w:rPr>
              <w:t>MPAs Serra Negra/Costa da Fragata and Ponta do Sinó on Sal Island (2)</w:t>
            </w:r>
            <w:r w:rsidRPr="00900A95">
              <w:rPr>
                <w:sz w:val="18"/>
                <w:szCs w:val="18"/>
              </w:rPr>
              <w:sym w:font="Symbol" w:char="F0A8"/>
            </w:r>
            <w:r w:rsidR="00A24206" w:rsidRPr="00900A95">
              <w:rPr>
                <w:sz w:val="18"/>
                <w:szCs w:val="18"/>
                <w:lang w:val="pt-BR"/>
              </w:rPr>
              <w:t xml:space="preserve"> **</w:t>
            </w:r>
          </w:p>
        </w:tc>
        <w:tc>
          <w:tcPr>
            <w:tcW w:w="120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10,060</w:t>
            </w:r>
          </w:p>
        </w:tc>
        <w:tc>
          <w:tcPr>
            <w:tcW w:w="122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14%</w:t>
            </w:r>
          </w:p>
        </w:tc>
      </w:tr>
      <w:tr w:rsidR="00B22ED4" w:rsidRPr="00900A95" w:rsidTr="00E335BC">
        <w:trPr>
          <w:cantSplit/>
        </w:trPr>
        <w:tc>
          <w:tcPr>
            <w:tcW w:w="2364"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color w:val="000000"/>
                <w:sz w:val="18"/>
                <w:szCs w:val="18"/>
                <w:lang w:val="pt-BR"/>
              </w:rPr>
            </w:pPr>
            <w:r w:rsidRPr="00900A95">
              <w:rPr>
                <w:bCs/>
                <w:color w:val="000000"/>
                <w:sz w:val="18"/>
                <w:szCs w:val="18"/>
                <w:lang w:val="pt-BR"/>
              </w:rPr>
              <w:t>Parque Natural Chã das Caldeiras**</w:t>
            </w:r>
          </w:p>
        </w:tc>
        <w:tc>
          <w:tcPr>
            <w:tcW w:w="128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8,469</w:t>
            </w:r>
          </w:p>
        </w:tc>
        <w:tc>
          <w:tcPr>
            <w:tcW w:w="116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31%</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rPr>
                <w:b/>
                <w:iCs/>
                <w:sz w:val="18"/>
                <w:szCs w:val="18"/>
              </w:rPr>
            </w:pPr>
          </w:p>
        </w:tc>
        <w:tc>
          <w:tcPr>
            <w:tcW w:w="2642"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sz w:val="18"/>
                <w:szCs w:val="18"/>
              </w:rPr>
            </w:pPr>
            <w:r w:rsidRPr="00900A95">
              <w:rPr>
                <w:sz w:val="18"/>
                <w:szCs w:val="18"/>
              </w:rPr>
              <w:t xml:space="preserve">Remainder of the MPAs on </w:t>
            </w:r>
            <w:smartTag w:uri="urn:schemas-microsoft-com:office:smarttags" w:element="PlaceName">
              <w:r w:rsidRPr="00900A95">
                <w:rPr>
                  <w:sz w:val="18"/>
                  <w:szCs w:val="18"/>
                </w:rPr>
                <w:t>Sal</w:t>
              </w:r>
            </w:smartTag>
            <w:r w:rsidRPr="00900A95">
              <w:rPr>
                <w:sz w:val="18"/>
                <w:szCs w:val="18"/>
              </w:rPr>
              <w:t xml:space="preserve"> </w:t>
            </w:r>
            <w:smartTag w:uri="urn:schemas-microsoft-com:office:smarttags" w:element="PlaceType">
              <w:r w:rsidRPr="00900A95">
                <w:rPr>
                  <w:sz w:val="18"/>
                  <w:szCs w:val="18"/>
                </w:rPr>
                <w:t>Island</w:t>
              </w:r>
            </w:smartTag>
            <w:r w:rsidRPr="00900A95">
              <w:rPr>
                <w:sz w:val="18"/>
                <w:szCs w:val="18"/>
              </w:rPr>
              <w:t xml:space="preserve"> to be supported by </w:t>
            </w:r>
            <w:smartTag w:uri="urn:schemas-microsoft-com:office:smarttags" w:element="City">
              <w:smartTag w:uri="urn:schemas-microsoft-com:office:smarttags" w:element="place">
                <w:r w:rsidRPr="00900A95">
                  <w:rPr>
                    <w:sz w:val="18"/>
                    <w:szCs w:val="18"/>
                  </w:rPr>
                  <w:t>IWO</w:t>
                </w:r>
              </w:smartTag>
            </w:smartTag>
            <w:r w:rsidRPr="00900A95">
              <w:rPr>
                <w:sz w:val="18"/>
                <w:szCs w:val="18"/>
              </w:rPr>
              <w:t xml:space="preserve"> (5)</w:t>
            </w:r>
            <w:r w:rsidR="009F4B96" w:rsidRPr="00900A95">
              <w:rPr>
                <w:sz w:val="18"/>
                <w:szCs w:val="18"/>
              </w:rPr>
              <w:t>**</w:t>
            </w:r>
          </w:p>
        </w:tc>
        <w:tc>
          <w:tcPr>
            <w:tcW w:w="1206" w:type="dxa"/>
            <w:tcBorders>
              <w:top w:val="single" w:sz="6" w:space="0" w:color="648147"/>
              <w:left w:val="single" w:sz="6" w:space="0" w:color="648147"/>
              <w:bottom w:val="single" w:sz="6" w:space="0" w:color="648147"/>
              <w:right w:val="single" w:sz="6" w:space="0" w:color="648147"/>
            </w:tcBorders>
            <w:shd w:val="clear" w:color="auto" w:fill="auto"/>
            <w:noWrap/>
            <w:vAlign w:val="center"/>
          </w:tcPr>
          <w:p w:rsidR="004279D2" w:rsidRPr="00900A95" w:rsidRDefault="00B22ED4" w:rsidP="00DC1AE8">
            <w:pPr>
              <w:spacing w:beforeLines="10" w:afterLines="10"/>
              <w:jc w:val="right"/>
              <w:rPr>
                <w:rFonts w:ascii="Arial" w:hAnsi="Arial" w:cs="Arial"/>
                <w:sz w:val="18"/>
                <w:szCs w:val="18"/>
              </w:rPr>
            </w:pPr>
            <w:r w:rsidRPr="00900A95">
              <w:rPr>
                <w:sz w:val="18"/>
                <w:szCs w:val="18"/>
              </w:rPr>
              <w:t>4,864</w:t>
            </w:r>
          </w:p>
        </w:tc>
        <w:tc>
          <w:tcPr>
            <w:tcW w:w="122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7%</w:t>
            </w:r>
          </w:p>
        </w:tc>
      </w:tr>
      <w:tr w:rsidR="00B22ED4" w:rsidRPr="00900A95" w:rsidTr="00E335BC">
        <w:trPr>
          <w:cantSplit/>
          <w:trHeight w:val="361"/>
        </w:trPr>
        <w:tc>
          <w:tcPr>
            <w:tcW w:w="2364"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color w:val="000000"/>
                <w:sz w:val="18"/>
                <w:szCs w:val="18"/>
              </w:rPr>
            </w:pPr>
            <w:r w:rsidRPr="00900A95">
              <w:rPr>
                <w:bCs/>
                <w:color w:val="000000"/>
                <w:sz w:val="18"/>
                <w:szCs w:val="18"/>
              </w:rPr>
              <w:t>Parque Natural Morroços**</w:t>
            </w:r>
          </w:p>
        </w:tc>
        <w:tc>
          <w:tcPr>
            <w:tcW w:w="128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671</w:t>
            </w:r>
          </w:p>
        </w:tc>
        <w:tc>
          <w:tcPr>
            <w:tcW w:w="116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2%</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rPr>
                <w:b/>
                <w:iCs/>
                <w:sz w:val="18"/>
                <w:szCs w:val="18"/>
              </w:rPr>
            </w:pPr>
          </w:p>
        </w:tc>
        <w:tc>
          <w:tcPr>
            <w:tcW w:w="2642"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sz w:val="18"/>
                <w:szCs w:val="18"/>
              </w:rPr>
            </w:pPr>
            <w:smartTag w:uri="urn:schemas-microsoft-com:office:smarttags" w:element="place">
              <w:smartTag w:uri="urn:schemas-microsoft-com:office:smarttags" w:element="PlaceName">
                <w:r w:rsidRPr="00900A95">
                  <w:rPr>
                    <w:sz w:val="18"/>
                    <w:szCs w:val="18"/>
                  </w:rPr>
                  <w:t>Maio</w:t>
                </w:r>
              </w:smartTag>
              <w:r w:rsidRPr="00900A95">
                <w:rPr>
                  <w:sz w:val="18"/>
                  <w:szCs w:val="18"/>
                </w:rPr>
                <w:t xml:space="preserve"> </w:t>
              </w:r>
              <w:smartTag w:uri="urn:schemas-microsoft-com:office:smarttags" w:element="PlaceType">
                <w:r w:rsidRPr="00900A95">
                  <w:rPr>
                    <w:sz w:val="18"/>
                    <w:szCs w:val="18"/>
                  </w:rPr>
                  <w:t>Island</w:t>
                </w:r>
              </w:smartTag>
            </w:smartTag>
            <w:r w:rsidRPr="00900A95">
              <w:rPr>
                <w:sz w:val="18"/>
                <w:szCs w:val="18"/>
              </w:rPr>
              <w:t xml:space="preserve"> (6)</w:t>
            </w:r>
          </w:p>
        </w:tc>
        <w:tc>
          <w:tcPr>
            <w:tcW w:w="120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7,475</w:t>
            </w:r>
          </w:p>
        </w:tc>
        <w:tc>
          <w:tcPr>
            <w:tcW w:w="122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10%</w:t>
            </w:r>
          </w:p>
        </w:tc>
      </w:tr>
      <w:tr w:rsidR="00B22ED4" w:rsidRPr="00900A95" w:rsidTr="00E335BC">
        <w:trPr>
          <w:cantSplit/>
        </w:trPr>
        <w:tc>
          <w:tcPr>
            <w:tcW w:w="2364"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color w:val="000000"/>
                <w:sz w:val="18"/>
                <w:szCs w:val="18"/>
                <w:lang w:val="pt-BR"/>
              </w:rPr>
            </w:pPr>
            <w:r w:rsidRPr="00900A95">
              <w:rPr>
                <w:bCs/>
                <w:color w:val="000000"/>
                <w:sz w:val="18"/>
                <w:szCs w:val="18"/>
                <w:lang w:val="pt-BR"/>
              </w:rPr>
              <w:t>Parque Natural Cova/Paúl/RªTorre**</w:t>
            </w:r>
          </w:p>
        </w:tc>
        <w:tc>
          <w:tcPr>
            <w:tcW w:w="128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3,217</w:t>
            </w:r>
          </w:p>
        </w:tc>
        <w:tc>
          <w:tcPr>
            <w:tcW w:w="116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12%</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jc w:val="right"/>
              <w:rPr>
                <w:b/>
                <w:bCs/>
                <w:iCs/>
                <w:sz w:val="18"/>
                <w:szCs w:val="18"/>
              </w:rPr>
            </w:pPr>
          </w:p>
        </w:tc>
        <w:tc>
          <w:tcPr>
            <w:tcW w:w="2642"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sz w:val="18"/>
                <w:szCs w:val="18"/>
              </w:rPr>
            </w:pPr>
            <w:r w:rsidRPr="00900A95">
              <w:rPr>
                <w:sz w:val="18"/>
                <w:szCs w:val="18"/>
              </w:rPr>
              <w:t>Santa Luzia Island (1)</w:t>
            </w:r>
          </w:p>
        </w:tc>
        <w:tc>
          <w:tcPr>
            <w:tcW w:w="120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3,500</w:t>
            </w:r>
          </w:p>
        </w:tc>
        <w:tc>
          <w:tcPr>
            <w:tcW w:w="122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5%</w:t>
            </w:r>
          </w:p>
        </w:tc>
      </w:tr>
      <w:tr w:rsidR="00B22ED4" w:rsidRPr="00900A95" w:rsidTr="00E335BC">
        <w:trPr>
          <w:cantSplit/>
        </w:trPr>
        <w:tc>
          <w:tcPr>
            <w:tcW w:w="2364"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color w:val="000000"/>
                <w:sz w:val="18"/>
                <w:szCs w:val="18"/>
              </w:rPr>
            </w:pPr>
            <w:r w:rsidRPr="00900A95">
              <w:rPr>
                <w:bCs/>
                <w:color w:val="000000"/>
                <w:sz w:val="18"/>
                <w:szCs w:val="18"/>
              </w:rPr>
              <w:t>Other terrestrial PA Units (non-operational)</w:t>
            </w:r>
          </w:p>
        </w:tc>
        <w:tc>
          <w:tcPr>
            <w:tcW w:w="128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10,791</w:t>
            </w:r>
          </w:p>
        </w:tc>
        <w:tc>
          <w:tcPr>
            <w:tcW w:w="116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39%</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jc w:val="right"/>
              <w:rPr>
                <w:b/>
                <w:bCs/>
                <w:iCs/>
                <w:sz w:val="18"/>
                <w:szCs w:val="18"/>
              </w:rPr>
            </w:pPr>
          </w:p>
        </w:tc>
        <w:tc>
          <w:tcPr>
            <w:tcW w:w="2642" w:type="dxa"/>
            <w:tcBorders>
              <w:top w:val="single" w:sz="6" w:space="0" w:color="648147"/>
              <w:left w:val="single" w:sz="4"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rPr>
                <w:sz w:val="18"/>
                <w:szCs w:val="18"/>
              </w:rPr>
            </w:pPr>
            <w:r w:rsidRPr="00900A95">
              <w:rPr>
                <w:sz w:val="18"/>
                <w:szCs w:val="18"/>
              </w:rPr>
              <w:t>Islets and other minor sites (3)</w:t>
            </w:r>
          </w:p>
        </w:tc>
        <w:tc>
          <w:tcPr>
            <w:tcW w:w="1206" w:type="dxa"/>
            <w:tcBorders>
              <w:top w:val="single" w:sz="6" w:space="0" w:color="648147"/>
              <w:left w:val="single" w:sz="6" w:space="0" w:color="648147"/>
              <w:bottom w:val="single" w:sz="6" w:space="0" w:color="648147"/>
              <w:right w:val="single" w:sz="6"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1,450.00</w:t>
            </w:r>
          </w:p>
        </w:tc>
        <w:tc>
          <w:tcPr>
            <w:tcW w:w="1221" w:type="dxa"/>
            <w:tcBorders>
              <w:top w:val="single" w:sz="6" w:space="0" w:color="648147"/>
              <w:left w:val="single" w:sz="6" w:space="0" w:color="648147"/>
              <w:bottom w:val="single" w:sz="6" w:space="0" w:color="648147"/>
              <w:right w:val="single" w:sz="4" w:space="0" w:color="648147"/>
            </w:tcBorders>
            <w:shd w:val="clear" w:color="auto" w:fill="auto"/>
            <w:vAlign w:val="center"/>
          </w:tcPr>
          <w:p w:rsidR="004279D2" w:rsidRPr="00900A95" w:rsidRDefault="00B22ED4" w:rsidP="00DC1AE8">
            <w:pPr>
              <w:spacing w:beforeLines="10" w:afterLines="10"/>
              <w:jc w:val="right"/>
              <w:rPr>
                <w:sz w:val="18"/>
                <w:szCs w:val="18"/>
              </w:rPr>
            </w:pPr>
            <w:r w:rsidRPr="00900A95">
              <w:rPr>
                <w:sz w:val="18"/>
                <w:szCs w:val="18"/>
              </w:rPr>
              <w:t>2%</w:t>
            </w:r>
          </w:p>
        </w:tc>
      </w:tr>
      <w:tr w:rsidR="00B22ED4" w:rsidRPr="00900A95" w:rsidTr="00E335BC">
        <w:trPr>
          <w:cantSplit/>
        </w:trPr>
        <w:tc>
          <w:tcPr>
            <w:tcW w:w="2364" w:type="dxa"/>
            <w:tcBorders>
              <w:top w:val="single" w:sz="6" w:space="0" w:color="648147"/>
              <w:left w:val="single" w:sz="4" w:space="0" w:color="648147"/>
              <w:bottom w:val="single" w:sz="6" w:space="0" w:color="648147"/>
              <w:right w:val="single" w:sz="6" w:space="0" w:color="648147"/>
            </w:tcBorders>
            <w:shd w:val="clear" w:color="auto" w:fill="C2D69B"/>
            <w:vAlign w:val="center"/>
          </w:tcPr>
          <w:p w:rsidR="004279D2" w:rsidRPr="00900A95" w:rsidRDefault="00B22ED4" w:rsidP="00DC1AE8">
            <w:pPr>
              <w:spacing w:beforeLines="10" w:afterLines="10"/>
              <w:rPr>
                <w:b/>
                <w:bCs/>
                <w:sz w:val="18"/>
                <w:szCs w:val="18"/>
              </w:rPr>
            </w:pPr>
            <w:r w:rsidRPr="00900A95">
              <w:rPr>
                <w:b/>
                <w:bCs/>
                <w:sz w:val="18"/>
                <w:szCs w:val="18"/>
              </w:rPr>
              <w:t>Total terrestrial PA sub-set***</w:t>
            </w:r>
          </w:p>
        </w:tc>
        <w:tc>
          <w:tcPr>
            <w:tcW w:w="1286" w:type="dxa"/>
            <w:tcBorders>
              <w:top w:val="single" w:sz="6" w:space="0" w:color="648147"/>
              <w:left w:val="single" w:sz="6" w:space="0" w:color="648147"/>
              <w:bottom w:val="single" w:sz="6" w:space="0" w:color="648147"/>
              <w:right w:val="single" w:sz="6" w:space="0" w:color="648147"/>
            </w:tcBorders>
            <w:shd w:val="clear" w:color="auto" w:fill="C2D69B"/>
            <w:vAlign w:val="center"/>
          </w:tcPr>
          <w:p w:rsidR="004279D2" w:rsidRPr="00900A95" w:rsidRDefault="00B22ED4" w:rsidP="00DC1AE8">
            <w:pPr>
              <w:spacing w:beforeLines="10" w:afterLines="10"/>
              <w:jc w:val="right"/>
              <w:rPr>
                <w:b/>
                <w:bCs/>
                <w:sz w:val="18"/>
                <w:szCs w:val="18"/>
              </w:rPr>
            </w:pPr>
            <w:r w:rsidRPr="00900A95">
              <w:rPr>
                <w:b/>
                <w:bCs/>
                <w:sz w:val="18"/>
                <w:szCs w:val="18"/>
              </w:rPr>
              <w:t>27,648</w:t>
            </w:r>
          </w:p>
        </w:tc>
        <w:tc>
          <w:tcPr>
            <w:tcW w:w="1161" w:type="dxa"/>
            <w:tcBorders>
              <w:top w:val="single" w:sz="6" w:space="0" w:color="648147"/>
              <w:left w:val="single" w:sz="6" w:space="0" w:color="648147"/>
              <w:bottom w:val="single" w:sz="6" w:space="0" w:color="648147"/>
              <w:right w:val="single" w:sz="4" w:space="0" w:color="648147"/>
            </w:tcBorders>
            <w:shd w:val="clear" w:color="auto" w:fill="C2D69B"/>
            <w:vAlign w:val="center"/>
          </w:tcPr>
          <w:p w:rsidR="004279D2" w:rsidRPr="00900A95" w:rsidRDefault="00B22ED4" w:rsidP="00DC1AE8">
            <w:pPr>
              <w:spacing w:beforeLines="10" w:afterLines="10"/>
              <w:jc w:val="right"/>
              <w:rPr>
                <w:b/>
                <w:bCs/>
                <w:sz w:val="18"/>
                <w:szCs w:val="18"/>
              </w:rPr>
            </w:pPr>
            <w:r w:rsidRPr="00900A95">
              <w:rPr>
                <w:b/>
                <w:bCs/>
                <w:sz w:val="18"/>
                <w:szCs w:val="18"/>
              </w:rPr>
              <w:t>100%</w:t>
            </w:r>
          </w:p>
        </w:tc>
        <w:tc>
          <w:tcPr>
            <w:tcW w:w="240" w:type="dxa"/>
            <w:tcBorders>
              <w:top w:val="nil"/>
              <w:left w:val="single" w:sz="4" w:space="0" w:color="648147"/>
              <w:bottom w:val="nil"/>
              <w:right w:val="single" w:sz="4" w:space="0" w:color="648147"/>
            </w:tcBorders>
            <w:shd w:val="clear" w:color="auto" w:fill="auto"/>
            <w:vAlign w:val="center"/>
          </w:tcPr>
          <w:p w:rsidR="004279D2" w:rsidRPr="00900A95" w:rsidRDefault="004279D2" w:rsidP="00DC1AE8">
            <w:pPr>
              <w:spacing w:beforeLines="10" w:afterLines="10"/>
              <w:jc w:val="right"/>
              <w:rPr>
                <w:b/>
                <w:bCs/>
                <w:iCs/>
                <w:sz w:val="18"/>
                <w:szCs w:val="18"/>
              </w:rPr>
            </w:pPr>
          </w:p>
        </w:tc>
        <w:tc>
          <w:tcPr>
            <w:tcW w:w="2642" w:type="dxa"/>
            <w:tcBorders>
              <w:top w:val="single" w:sz="6" w:space="0" w:color="648147"/>
              <w:left w:val="single" w:sz="4" w:space="0" w:color="648147"/>
              <w:bottom w:val="single" w:sz="6" w:space="0" w:color="648147"/>
              <w:right w:val="single" w:sz="6" w:space="0" w:color="648147"/>
            </w:tcBorders>
            <w:shd w:val="clear" w:color="auto" w:fill="C2D69B"/>
            <w:vAlign w:val="center"/>
          </w:tcPr>
          <w:p w:rsidR="004279D2" w:rsidRPr="00900A95" w:rsidRDefault="00B22ED4" w:rsidP="00DC1AE8">
            <w:pPr>
              <w:spacing w:beforeLines="10" w:afterLines="10"/>
              <w:rPr>
                <w:b/>
                <w:bCs/>
                <w:sz w:val="18"/>
                <w:szCs w:val="18"/>
              </w:rPr>
            </w:pPr>
            <w:r w:rsidRPr="00900A95">
              <w:rPr>
                <w:b/>
                <w:bCs/>
                <w:sz w:val="18"/>
                <w:szCs w:val="18"/>
              </w:rPr>
              <w:t>Total MPA subset***</w:t>
            </w:r>
          </w:p>
        </w:tc>
        <w:tc>
          <w:tcPr>
            <w:tcW w:w="1206" w:type="dxa"/>
            <w:tcBorders>
              <w:top w:val="single" w:sz="6" w:space="0" w:color="648147"/>
              <w:left w:val="single" w:sz="6" w:space="0" w:color="648147"/>
              <w:bottom w:val="single" w:sz="6" w:space="0" w:color="648147"/>
              <w:right w:val="single" w:sz="6" w:space="0" w:color="648147"/>
            </w:tcBorders>
            <w:shd w:val="clear" w:color="auto" w:fill="C2D69B"/>
            <w:vAlign w:val="center"/>
          </w:tcPr>
          <w:p w:rsidR="004279D2" w:rsidRPr="00900A95" w:rsidRDefault="00B53C49" w:rsidP="00DC1AE8">
            <w:pPr>
              <w:spacing w:beforeLines="10" w:afterLines="10"/>
              <w:jc w:val="right"/>
              <w:rPr>
                <w:b/>
                <w:bCs/>
                <w:sz w:val="18"/>
                <w:szCs w:val="18"/>
              </w:rPr>
            </w:pPr>
            <w:r w:rsidRPr="00900A95">
              <w:rPr>
                <w:b/>
                <w:bCs/>
                <w:sz w:val="18"/>
                <w:szCs w:val="18"/>
              </w:rPr>
              <w:t>72,340</w:t>
            </w:r>
          </w:p>
        </w:tc>
        <w:tc>
          <w:tcPr>
            <w:tcW w:w="1221" w:type="dxa"/>
            <w:tcBorders>
              <w:top w:val="single" w:sz="6" w:space="0" w:color="648147"/>
              <w:left w:val="single" w:sz="6" w:space="0" w:color="648147"/>
              <w:bottom w:val="single" w:sz="6" w:space="0" w:color="648147"/>
              <w:right w:val="single" w:sz="4" w:space="0" w:color="648147"/>
            </w:tcBorders>
            <w:shd w:val="clear" w:color="auto" w:fill="C2D69B"/>
            <w:vAlign w:val="center"/>
          </w:tcPr>
          <w:p w:rsidR="004279D2" w:rsidRPr="00900A95" w:rsidRDefault="00B22ED4" w:rsidP="00DC1AE8">
            <w:pPr>
              <w:spacing w:beforeLines="10" w:afterLines="10"/>
              <w:jc w:val="right"/>
              <w:rPr>
                <w:b/>
                <w:bCs/>
                <w:sz w:val="18"/>
                <w:szCs w:val="18"/>
              </w:rPr>
            </w:pPr>
            <w:r w:rsidRPr="00900A95">
              <w:rPr>
                <w:b/>
                <w:bCs/>
                <w:sz w:val="18"/>
                <w:szCs w:val="18"/>
              </w:rPr>
              <w:t>100%</w:t>
            </w:r>
          </w:p>
        </w:tc>
      </w:tr>
      <w:tr w:rsidR="00B05D72" w:rsidRPr="00900A95" w:rsidTr="00E335BC">
        <w:trPr>
          <w:cantSplit/>
        </w:trPr>
        <w:tc>
          <w:tcPr>
            <w:tcW w:w="2364" w:type="dxa"/>
            <w:tcBorders>
              <w:top w:val="single" w:sz="6" w:space="0" w:color="648147"/>
              <w:left w:val="single" w:sz="4" w:space="0" w:color="648147"/>
              <w:bottom w:val="single" w:sz="6" w:space="0" w:color="648147"/>
              <w:right w:val="single" w:sz="6" w:space="0" w:color="648147"/>
            </w:tcBorders>
            <w:shd w:val="clear" w:color="auto" w:fill="C2D69B"/>
            <w:vAlign w:val="center"/>
          </w:tcPr>
          <w:p w:rsidR="004279D2" w:rsidRPr="00900A95" w:rsidRDefault="00B05D72" w:rsidP="00DC1AE8">
            <w:pPr>
              <w:spacing w:beforeLines="10" w:afterLines="10"/>
              <w:rPr>
                <w:b/>
                <w:bCs/>
                <w:color w:val="000000"/>
                <w:sz w:val="18"/>
                <w:szCs w:val="18"/>
              </w:rPr>
            </w:pPr>
            <w:r w:rsidRPr="00900A95">
              <w:rPr>
                <w:b/>
                <w:bCs/>
                <w:color w:val="000000"/>
                <w:sz w:val="18"/>
                <w:szCs w:val="18"/>
              </w:rPr>
              <w:t>Total terrestrial PAs to be operationalised by project</w:t>
            </w:r>
          </w:p>
        </w:tc>
        <w:tc>
          <w:tcPr>
            <w:tcW w:w="1286" w:type="dxa"/>
            <w:tcBorders>
              <w:top w:val="single" w:sz="6" w:space="0" w:color="648147"/>
              <w:left w:val="single" w:sz="6" w:space="0" w:color="648147"/>
              <w:bottom w:val="single" w:sz="6" w:space="0" w:color="648147"/>
              <w:right w:val="single" w:sz="6" w:space="0" w:color="648147"/>
            </w:tcBorders>
            <w:shd w:val="clear" w:color="auto" w:fill="C2D69B"/>
            <w:vAlign w:val="center"/>
          </w:tcPr>
          <w:p w:rsidR="004279D2" w:rsidRPr="00900A95" w:rsidRDefault="00B05D72" w:rsidP="00DC1AE8">
            <w:pPr>
              <w:spacing w:beforeLines="10" w:afterLines="10"/>
              <w:jc w:val="right"/>
              <w:rPr>
                <w:b/>
                <w:bCs/>
                <w:sz w:val="18"/>
                <w:szCs w:val="18"/>
              </w:rPr>
            </w:pPr>
            <w:r w:rsidRPr="00900A95">
              <w:rPr>
                <w:b/>
                <w:bCs/>
                <w:sz w:val="18"/>
                <w:szCs w:val="18"/>
              </w:rPr>
              <w:t>13,157</w:t>
            </w:r>
          </w:p>
        </w:tc>
        <w:tc>
          <w:tcPr>
            <w:tcW w:w="1161" w:type="dxa"/>
            <w:tcBorders>
              <w:top w:val="single" w:sz="6" w:space="0" w:color="648147"/>
              <w:left w:val="single" w:sz="6" w:space="0" w:color="648147"/>
              <w:bottom w:val="single" w:sz="6" w:space="0" w:color="648147"/>
              <w:right w:val="single" w:sz="4" w:space="0" w:color="648147"/>
            </w:tcBorders>
            <w:shd w:val="clear" w:color="auto" w:fill="C2D69B"/>
            <w:vAlign w:val="center"/>
          </w:tcPr>
          <w:p w:rsidR="004279D2" w:rsidRPr="00900A95" w:rsidRDefault="00B05D72" w:rsidP="00DC1AE8">
            <w:pPr>
              <w:spacing w:beforeLines="10" w:afterLines="10"/>
              <w:jc w:val="right"/>
              <w:rPr>
                <w:b/>
                <w:bCs/>
                <w:sz w:val="18"/>
                <w:szCs w:val="18"/>
              </w:rPr>
            </w:pPr>
            <w:r w:rsidRPr="00900A95">
              <w:rPr>
                <w:b/>
                <w:bCs/>
                <w:sz w:val="18"/>
                <w:szCs w:val="18"/>
              </w:rPr>
              <w:t>48%</w:t>
            </w:r>
          </w:p>
        </w:tc>
        <w:tc>
          <w:tcPr>
            <w:tcW w:w="240" w:type="dxa"/>
            <w:tcBorders>
              <w:top w:val="nil"/>
              <w:left w:val="single" w:sz="4" w:space="0" w:color="648147"/>
              <w:bottom w:val="nil"/>
              <w:right w:val="single" w:sz="4" w:space="0" w:color="648147"/>
            </w:tcBorders>
            <w:shd w:val="clear" w:color="auto" w:fill="auto"/>
            <w:noWrap/>
            <w:vAlign w:val="center"/>
          </w:tcPr>
          <w:p w:rsidR="004279D2" w:rsidRPr="00900A95" w:rsidRDefault="004279D2" w:rsidP="00DC1AE8">
            <w:pPr>
              <w:spacing w:beforeLines="10" w:afterLines="10"/>
              <w:rPr>
                <w:rFonts w:ascii="Arial" w:hAnsi="Arial" w:cs="Arial"/>
                <w:b/>
                <w:iCs/>
                <w:sz w:val="18"/>
                <w:szCs w:val="18"/>
              </w:rPr>
            </w:pPr>
          </w:p>
        </w:tc>
        <w:tc>
          <w:tcPr>
            <w:tcW w:w="2642" w:type="dxa"/>
            <w:tcBorders>
              <w:top w:val="single" w:sz="6" w:space="0" w:color="648147"/>
              <w:left w:val="single" w:sz="4" w:space="0" w:color="648147"/>
              <w:bottom w:val="single" w:sz="6" w:space="0" w:color="648147"/>
              <w:right w:val="single" w:sz="6" w:space="0" w:color="648147"/>
            </w:tcBorders>
            <w:shd w:val="clear" w:color="auto" w:fill="C2D69B"/>
            <w:vAlign w:val="center"/>
          </w:tcPr>
          <w:p w:rsidR="004279D2" w:rsidRPr="00900A95" w:rsidRDefault="00B05D72" w:rsidP="00DC1AE8">
            <w:pPr>
              <w:spacing w:beforeLines="10" w:afterLines="10"/>
              <w:rPr>
                <w:b/>
                <w:bCs/>
                <w:color w:val="000000"/>
                <w:sz w:val="18"/>
                <w:szCs w:val="18"/>
              </w:rPr>
            </w:pPr>
            <w:r w:rsidRPr="00900A95">
              <w:rPr>
                <w:b/>
                <w:bCs/>
                <w:color w:val="000000"/>
                <w:sz w:val="18"/>
                <w:szCs w:val="18"/>
              </w:rPr>
              <w:t>Total MPAs to be operationalised and supported by project</w:t>
            </w:r>
          </w:p>
        </w:tc>
        <w:tc>
          <w:tcPr>
            <w:tcW w:w="1206" w:type="dxa"/>
            <w:tcBorders>
              <w:top w:val="single" w:sz="6" w:space="0" w:color="648147"/>
              <w:left w:val="single" w:sz="6" w:space="0" w:color="648147"/>
              <w:bottom w:val="single" w:sz="6" w:space="0" w:color="648147"/>
              <w:right w:val="single" w:sz="6" w:space="0" w:color="648147"/>
            </w:tcBorders>
            <w:shd w:val="clear" w:color="auto" w:fill="C2D69B"/>
            <w:vAlign w:val="center"/>
          </w:tcPr>
          <w:p w:rsidR="004279D2" w:rsidRPr="00900A95" w:rsidRDefault="00947F48" w:rsidP="00DC1AE8">
            <w:pPr>
              <w:spacing w:beforeLines="10" w:afterLines="10"/>
              <w:jc w:val="right"/>
              <w:rPr>
                <w:b/>
                <w:bCs/>
                <w:sz w:val="18"/>
                <w:szCs w:val="18"/>
              </w:rPr>
            </w:pPr>
            <w:r w:rsidRPr="00900A95">
              <w:rPr>
                <w:b/>
                <w:bCs/>
                <w:sz w:val="18"/>
                <w:szCs w:val="18"/>
              </w:rPr>
              <w:t>59,915</w:t>
            </w:r>
          </w:p>
        </w:tc>
        <w:tc>
          <w:tcPr>
            <w:tcW w:w="1221" w:type="dxa"/>
            <w:tcBorders>
              <w:top w:val="single" w:sz="6" w:space="0" w:color="648147"/>
              <w:left w:val="single" w:sz="6" w:space="0" w:color="648147"/>
              <w:bottom w:val="single" w:sz="6" w:space="0" w:color="648147"/>
              <w:right w:val="single" w:sz="4" w:space="0" w:color="648147"/>
            </w:tcBorders>
            <w:shd w:val="clear" w:color="auto" w:fill="C2D69B"/>
            <w:vAlign w:val="center"/>
          </w:tcPr>
          <w:p w:rsidR="004279D2" w:rsidRPr="00900A95" w:rsidRDefault="00947F48" w:rsidP="00DC1AE8">
            <w:pPr>
              <w:spacing w:beforeLines="10" w:afterLines="10"/>
              <w:jc w:val="right"/>
              <w:rPr>
                <w:b/>
                <w:bCs/>
                <w:sz w:val="18"/>
                <w:szCs w:val="18"/>
              </w:rPr>
            </w:pPr>
            <w:r w:rsidRPr="00900A95">
              <w:rPr>
                <w:b/>
                <w:bCs/>
                <w:sz w:val="18"/>
                <w:szCs w:val="18"/>
              </w:rPr>
              <w:t>83%</w:t>
            </w:r>
          </w:p>
        </w:tc>
      </w:tr>
      <w:tr w:rsidR="0093029F" w:rsidRPr="00900A95" w:rsidTr="0029451F">
        <w:trPr>
          <w:cantSplit/>
        </w:trPr>
        <w:tc>
          <w:tcPr>
            <w:tcW w:w="10120" w:type="dxa"/>
            <w:gridSpan w:val="7"/>
            <w:tcBorders>
              <w:top w:val="single" w:sz="6" w:space="0" w:color="648147"/>
              <w:left w:val="single" w:sz="4" w:space="0" w:color="648147"/>
              <w:bottom w:val="single" w:sz="4" w:space="0" w:color="648147"/>
              <w:right w:val="single" w:sz="4" w:space="0" w:color="648147"/>
            </w:tcBorders>
            <w:shd w:val="clear" w:color="auto" w:fill="C2D69B"/>
            <w:vAlign w:val="center"/>
          </w:tcPr>
          <w:p w:rsidR="004279D2" w:rsidRPr="00900A95" w:rsidRDefault="00947F48" w:rsidP="00DC1AE8">
            <w:pPr>
              <w:spacing w:beforeLines="10" w:afterLines="10"/>
              <w:jc w:val="center"/>
              <w:rPr>
                <w:b/>
                <w:bCs/>
                <w:sz w:val="18"/>
                <w:szCs w:val="18"/>
              </w:rPr>
            </w:pPr>
            <w:r w:rsidRPr="00900A95">
              <w:rPr>
                <w:b/>
                <w:bCs/>
                <w:color w:val="000000"/>
                <w:sz w:val="18"/>
                <w:szCs w:val="18"/>
              </w:rPr>
              <w:t>Total terrestrial and marine PAs: 73,072 ha or 73%</w:t>
            </w:r>
            <w:r w:rsidR="00653626" w:rsidRPr="00900A95">
              <w:rPr>
                <w:b/>
                <w:bCs/>
                <w:color w:val="000000"/>
                <w:sz w:val="18"/>
                <w:szCs w:val="18"/>
              </w:rPr>
              <w:t xml:space="preserve"> </w:t>
            </w:r>
            <w:r w:rsidRPr="00900A95">
              <w:rPr>
                <w:b/>
                <w:bCs/>
                <w:color w:val="000000"/>
                <w:sz w:val="18"/>
                <w:szCs w:val="18"/>
              </w:rPr>
              <w:t>of the expanded PA/MPA estate will be operational</w:t>
            </w:r>
            <w:r w:rsidR="00653626" w:rsidRPr="00900A95">
              <w:rPr>
                <w:b/>
                <w:bCs/>
                <w:color w:val="000000"/>
                <w:sz w:val="18"/>
                <w:szCs w:val="18"/>
              </w:rPr>
              <w:t>ised</w:t>
            </w:r>
            <w:r w:rsidRPr="00900A95">
              <w:rPr>
                <w:b/>
                <w:bCs/>
                <w:color w:val="000000"/>
                <w:sz w:val="18"/>
                <w:szCs w:val="18"/>
              </w:rPr>
              <w:t xml:space="preserve"> by </w:t>
            </w:r>
            <w:r w:rsidR="00653626" w:rsidRPr="00900A95">
              <w:rPr>
                <w:b/>
                <w:bCs/>
                <w:color w:val="000000"/>
                <w:sz w:val="18"/>
                <w:szCs w:val="18"/>
              </w:rPr>
              <w:t>the project</w:t>
            </w:r>
          </w:p>
        </w:tc>
      </w:tr>
    </w:tbl>
    <w:p w:rsidR="004D4B27" w:rsidRPr="00900A95" w:rsidRDefault="004D4B27" w:rsidP="007028E2">
      <w:pPr>
        <w:pBdr>
          <w:left w:val="single" w:sz="4" w:space="4" w:color="009900"/>
        </w:pBdr>
        <w:ind w:left="-238" w:right="-279"/>
        <w:jc w:val="both"/>
        <w:rPr>
          <w:sz w:val="18"/>
          <w:szCs w:val="18"/>
        </w:rPr>
      </w:pPr>
      <w:r w:rsidRPr="00900A95">
        <w:rPr>
          <w:sz w:val="18"/>
          <w:szCs w:val="18"/>
        </w:rPr>
        <w:t>* PA units made operational by the Phase I Project</w:t>
      </w:r>
    </w:p>
    <w:p w:rsidR="004D4B27" w:rsidRPr="00900A95" w:rsidRDefault="004D4B27" w:rsidP="007028E2">
      <w:pPr>
        <w:pBdr>
          <w:left w:val="single" w:sz="4" w:space="4" w:color="009900"/>
        </w:pBdr>
        <w:ind w:left="-238" w:right="-279"/>
        <w:jc w:val="both"/>
        <w:rPr>
          <w:sz w:val="18"/>
          <w:szCs w:val="18"/>
        </w:rPr>
      </w:pPr>
      <w:r w:rsidRPr="00900A95">
        <w:rPr>
          <w:sz w:val="18"/>
          <w:szCs w:val="18"/>
        </w:rPr>
        <w:t>** PA/MPA units that will be made operational by the proposed GEF and others supported by Island Wide Offices (IWO)</w:t>
      </w:r>
    </w:p>
    <w:p w:rsidR="004D4B27" w:rsidRPr="00900A95" w:rsidRDefault="004D4B27" w:rsidP="00F470CD">
      <w:pPr>
        <w:pBdr>
          <w:left w:val="single" w:sz="4" w:space="4" w:color="009900"/>
        </w:pBdr>
        <w:ind w:left="-238" w:right="-398"/>
        <w:jc w:val="both"/>
        <w:rPr>
          <w:sz w:val="18"/>
          <w:szCs w:val="18"/>
        </w:rPr>
      </w:pPr>
      <w:r w:rsidRPr="00900A95">
        <w:rPr>
          <w:sz w:val="18"/>
          <w:szCs w:val="18"/>
        </w:rPr>
        <w:t xml:space="preserve">*** </w:t>
      </w:r>
      <w:r w:rsidR="005F54D7" w:rsidRPr="00900A95">
        <w:rPr>
          <w:sz w:val="18"/>
          <w:szCs w:val="18"/>
        </w:rPr>
        <w:t>Two</w:t>
      </w:r>
      <w:r w:rsidR="00EA766B" w:rsidRPr="00900A95">
        <w:rPr>
          <w:sz w:val="18"/>
          <w:szCs w:val="18"/>
        </w:rPr>
        <w:t xml:space="preserve"> </w:t>
      </w:r>
      <w:r w:rsidRPr="00900A95">
        <w:rPr>
          <w:sz w:val="18"/>
          <w:szCs w:val="18"/>
        </w:rPr>
        <w:t xml:space="preserve">terrestrial PA units on </w:t>
      </w:r>
      <w:smartTag w:uri="urn:schemas-microsoft-com:office:smarttags" w:element="place">
        <w:smartTag w:uri="urn:schemas-microsoft-com:office:smarttags" w:element="PlaceName">
          <w:r w:rsidRPr="00900A95">
            <w:rPr>
              <w:sz w:val="18"/>
              <w:szCs w:val="18"/>
            </w:rPr>
            <w:t>Boavista</w:t>
          </w:r>
        </w:smartTag>
        <w:r w:rsidRPr="00900A95">
          <w:rPr>
            <w:sz w:val="18"/>
            <w:szCs w:val="18"/>
          </w:rPr>
          <w:t xml:space="preserve"> </w:t>
        </w:r>
        <w:smartTag w:uri="urn:schemas-microsoft-com:office:smarttags" w:element="PlaceType">
          <w:r w:rsidRPr="00900A95">
            <w:rPr>
              <w:sz w:val="18"/>
              <w:szCs w:val="18"/>
            </w:rPr>
            <w:t>Island</w:t>
          </w:r>
        </w:smartTag>
      </w:smartTag>
      <w:r w:rsidRPr="00900A95">
        <w:rPr>
          <w:sz w:val="18"/>
          <w:szCs w:val="18"/>
        </w:rPr>
        <w:t xml:space="preserve"> with a total of 2,400 hectares have been excluded from the calculations of the future terrestrial PA sub-set (with reference to a discrepancy </w:t>
      </w:r>
      <w:r w:rsidR="00220242" w:rsidRPr="00900A95">
        <w:rPr>
          <w:sz w:val="18"/>
          <w:szCs w:val="18"/>
        </w:rPr>
        <w:t>vis-a-vis</w:t>
      </w:r>
      <w:r w:rsidRPr="00900A95">
        <w:rPr>
          <w:sz w:val="18"/>
          <w:szCs w:val="18"/>
        </w:rPr>
        <w:t xml:space="preserve"> the data presented on </w:t>
      </w:r>
      <w:fldSimple w:instr=" REF _Ref237305584 \h  \* MERGEFORMAT ">
        <w:r w:rsidR="00BB35A6" w:rsidRPr="00900A95">
          <w:rPr>
            <w:sz w:val="18"/>
            <w:szCs w:val="18"/>
          </w:rPr>
          <w:t>Table 1</w:t>
        </w:r>
      </w:fldSimple>
      <w:r w:rsidRPr="00900A95">
        <w:rPr>
          <w:sz w:val="18"/>
          <w:szCs w:val="18"/>
        </w:rPr>
        <w:t>), as they will be incorporated in the Parque Marinho do Leste de Boavista. Also by comparing the proposed MPA sub-set with the original one</w:t>
      </w:r>
      <w:r w:rsidR="00F470CD" w:rsidRPr="00900A95">
        <w:rPr>
          <w:sz w:val="18"/>
          <w:szCs w:val="18"/>
        </w:rPr>
        <w:t xml:space="preserve"> in</w:t>
      </w:r>
      <w:r w:rsidRPr="00900A95">
        <w:rPr>
          <w:sz w:val="18"/>
          <w:szCs w:val="18"/>
        </w:rPr>
        <w:t xml:space="preserve"> </w:t>
      </w:r>
      <w:fldSimple w:instr=" REF _Ref237305584 \h  \* MERGEFORMAT ">
        <w:r w:rsidR="00BB35A6" w:rsidRPr="00900A95">
          <w:rPr>
            <w:sz w:val="18"/>
            <w:szCs w:val="18"/>
          </w:rPr>
          <w:t>Table 1</w:t>
        </w:r>
      </w:fldSimple>
      <w:r w:rsidRPr="00900A95">
        <w:rPr>
          <w:sz w:val="18"/>
          <w:szCs w:val="18"/>
        </w:rPr>
        <w:t xml:space="preserve">, it is notable that the expansion proposed represents of </w:t>
      </w:r>
      <w:r w:rsidR="005F54D7" w:rsidRPr="00900A95">
        <w:rPr>
          <w:sz w:val="18"/>
          <w:szCs w:val="18"/>
        </w:rPr>
        <w:t>27,754</w:t>
      </w:r>
      <w:r w:rsidRPr="00900A95">
        <w:rPr>
          <w:sz w:val="18"/>
          <w:szCs w:val="18"/>
        </w:rPr>
        <w:t xml:space="preserve"> ha or an increase of </w:t>
      </w:r>
      <w:r w:rsidR="005F54D7" w:rsidRPr="00900A95">
        <w:rPr>
          <w:sz w:val="18"/>
          <w:szCs w:val="18"/>
        </w:rPr>
        <w:t>34</w:t>
      </w:r>
      <w:r w:rsidRPr="00900A95">
        <w:rPr>
          <w:sz w:val="18"/>
          <w:szCs w:val="18"/>
        </w:rPr>
        <w:t>% over the officially gazetted MPA estate</w:t>
      </w:r>
      <w:r w:rsidR="00F470CD" w:rsidRPr="00900A95">
        <w:rPr>
          <w:sz w:val="18"/>
          <w:szCs w:val="18"/>
        </w:rPr>
        <w:t xml:space="preserve"> and 38% over the entire estate</w:t>
      </w:r>
      <w:r w:rsidRPr="00900A95">
        <w:rPr>
          <w:sz w:val="18"/>
          <w:szCs w:val="18"/>
        </w:rPr>
        <w:t>.</w:t>
      </w:r>
    </w:p>
    <w:p w:rsidR="00D705D1" w:rsidRPr="00900A95" w:rsidRDefault="00D705D1" w:rsidP="007028E2">
      <w:pPr>
        <w:pBdr>
          <w:left w:val="single" w:sz="4" w:space="4" w:color="009900"/>
        </w:pBdr>
        <w:ind w:left="-238" w:right="-279"/>
        <w:jc w:val="both"/>
        <w:rPr>
          <w:sz w:val="18"/>
          <w:szCs w:val="18"/>
        </w:rPr>
      </w:pPr>
      <w:r w:rsidRPr="00900A95">
        <w:rPr>
          <w:sz w:val="18"/>
          <w:szCs w:val="18"/>
        </w:rPr>
        <w:sym w:font="Symbol" w:char="F0A8"/>
      </w:r>
      <w:r w:rsidRPr="00900A95">
        <w:rPr>
          <w:sz w:val="18"/>
          <w:szCs w:val="18"/>
        </w:rPr>
        <w:t xml:space="preserve"> Parque Marinho do Leste de Boavista = </w:t>
      </w:r>
      <w:r w:rsidR="00C01551" w:rsidRPr="00900A95">
        <w:rPr>
          <w:sz w:val="18"/>
          <w:szCs w:val="18"/>
        </w:rPr>
        <w:t>13,913</w:t>
      </w:r>
      <w:r w:rsidRPr="00900A95">
        <w:rPr>
          <w:sz w:val="18"/>
          <w:szCs w:val="18"/>
        </w:rPr>
        <w:t xml:space="preserve"> ha of coastal landscapes and </w:t>
      </w:r>
      <w:r w:rsidR="00C01551" w:rsidRPr="00900A95">
        <w:rPr>
          <w:sz w:val="18"/>
          <w:szCs w:val="18"/>
        </w:rPr>
        <w:t>25,301</w:t>
      </w:r>
      <w:r w:rsidRPr="00900A95">
        <w:rPr>
          <w:sz w:val="18"/>
          <w:szCs w:val="18"/>
        </w:rPr>
        <w:t xml:space="preserve"> ha of seascape; MPA Serra Negra/Costa da Fragata = </w:t>
      </w:r>
      <w:r w:rsidR="00C01551" w:rsidRPr="00900A95">
        <w:rPr>
          <w:sz w:val="18"/>
          <w:szCs w:val="18"/>
        </w:rPr>
        <w:t>945</w:t>
      </w:r>
      <w:r w:rsidRPr="00900A95">
        <w:rPr>
          <w:sz w:val="18"/>
          <w:szCs w:val="18"/>
        </w:rPr>
        <w:t xml:space="preserve"> ha of coastal landscapes and </w:t>
      </w:r>
      <w:r w:rsidR="00C01551" w:rsidRPr="00900A95">
        <w:rPr>
          <w:sz w:val="18"/>
          <w:szCs w:val="18"/>
        </w:rPr>
        <w:t>4,221</w:t>
      </w:r>
      <w:r w:rsidRPr="00900A95">
        <w:rPr>
          <w:sz w:val="18"/>
          <w:szCs w:val="18"/>
        </w:rPr>
        <w:t xml:space="preserve"> ha</w:t>
      </w:r>
      <w:r w:rsidR="00220242" w:rsidRPr="00900A95">
        <w:rPr>
          <w:sz w:val="18"/>
          <w:szCs w:val="18"/>
        </w:rPr>
        <w:t xml:space="preserve"> of seascape</w:t>
      </w:r>
      <w:r w:rsidRPr="00900A95">
        <w:rPr>
          <w:sz w:val="18"/>
          <w:szCs w:val="18"/>
        </w:rPr>
        <w:t xml:space="preserve">; MPA Ponta do Sinó = </w:t>
      </w:r>
      <w:r w:rsidR="00C01551" w:rsidRPr="00900A95">
        <w:rPr>
          <w:sz w:val="18"/>
          <w:szCs w:val="18"/>
        </w:rPr>
        <w:t xml:space="preserve">49 </w:t>
      </w:r>
      <w:r w:rsidRPr="00900A95">
        <w:rPr>
          <w:sz w:val="18"/>
          <w:szCs w:val="18"/>
        </w:rPr>
        <w:t xml:space="preserve">ha of coastal landscapes and </w:t>
      </w:r>
      <w:r w:rsidR="00C01551" w:rsidRPr="00900A95">
        <w:rPr>
          <w:sz w:val="18"/>
          <w:szCs w:val="18"/>
        </w:rPr>
        <w:t>4,845</w:t>
      </w:r>
      <w:r w:rsidRPr="00900A95">
        <w:rPr>
          <w:sz w:val="18"/>
          <w:szCs w:val="18"/>
        </w:rPr>
        <w:t xml:space="preserve"> ha of seascape. </w:t>
      </w:r>
    </w:p>
    <w:p w:rsidR="004D4B27" w:rsidRPr="00900A95" w:rsidRDefault="004D4B27" w:rsidP="00AA3363">
      <w:pPr>
        <w:pStyle w:val="ListParagraph"/>
        <w:ind w:left="0"/>
      </w:pPr>
    </w:p>
    <w:p w:rsidR="00C55841" w:rsidRPr="00900A95" w:rsidRDefault="00C55841" w:rsidP="00AA3363">
      <w:pPr>
        <w:pStyle w:val="ListParagraph"/>
        <w:ind w:left="0"/>
      </w:pPr>
    </w:p>
    <w:p w:rsidR="003628D5" w:rsidRPr="00900A95" w:rsidRDefault="003628D5" w:rsidP="00AA3363">
      <w:pPr>
        <w:pStyle w:val="ListParagraph"/>
        <w:ind w:left="0"/>
      </w:pPr>
    </w:p>
    <w:p w:rsidR="00AA3363" w:rsidRPr="00900A95" w:rsidRDefault="00AA3363" w:rsidP="00AA3363">
      <w:pPr>
        <w:pStyle w:val="Heading4"/>
      </w:pPr>
      <w:bookmarkStart w:id="48" w:name="_Toc259737332"/>
      <w:r w:rsidRPr="00900A95">
        <w:t>Rationale and summary of GEF Alternative</w:t>
      </w:r>
      <w:bookmarkEnd w:id="48"/>
    </w:p>
    <w:p w:rsidR="00AA3363" w:rsidRPr="00900A95" w:rsidRDefault="00AA3363" w:rsidP="00AA3363">
      <w:pPr>
        <w:pStyle w:val="ListParagraph"/>
        <w:ind w:left="0"/>
      </w:pPr>
    </w:p>
    <w:p w:rsidR="00861402" w:rsidRPr="00900A95" w:rsidRDefault="00861402" w:rsidP="00861402">
      <w:pPr>
        <w:pStyle w:val="NumberedParas0"/>
      </w:pPr>
      <w:r w:rsidRPr="00900A95">
        <w:t xml:space="preserve">Protected Areas are a vital tool for the conservation of globally important biodiversity. </w:t>
      </w:r>
      <w:smartTag w:uri="urn:schemas-microsoft-com:office:smarttags" w:element="country-region">
        <w:smartTag w:uri="urn:schemas-microsoft-com:office:smarttags" w:element="place">
          <w:r w:rsidRPr="00900A95">
            <w:t>Cape Verde</w:t>
          </w:r>
        </w:smartTag>
      </w:smartTag>
      <w:r w:rsidRPr="00900A95">
        <w:t xml:space="preserve"> can be considered a global hotspot for terrestrial and marine biodiversity and, in particular, for endemism. However, </w:t>
      </w:r>
      <w:smartTag w:uri="urn:schemas-microsoft-com:office:smarttags" w:element="country-region">
        <w:smartTag w:uri="urn:schemas-microsoft-com:office:smarttags" w:element="place">
          <w:r w:rsidRPr="00900A95">
            <w:t>Cape Verde</w:t>
          </w:r>
        </w:smartTag>
      </w:smartTag>
      <w:r w:rsidRPr="00900A95">
        <w:t xml:space="preserve">’s biodiversity status is being significantly threatened by uncontrolled natural resource extraction, human activities and weak PA management. Natural resource management for Cape Verde PA Network requires vital institutional and capacity building strengthening. In the </w:t>
      </w:r>
      <w:r w:rsidRPr="00900A95">
        <w:rPr>
          <w:u w:val="single"/>
        </w:rPr>
        <w:t>baseline situation</w:t>
      </w:r>
      <w:r w:rsidRPr="00900A95">
        <w:t xml:space="preserve">, </w:t>
      </w:r>
      <w:smartTag w:uri="urn:schemas-microsoft-com:office:smarttags" w:element="country-region">
        <w:smartTag w:uri="urn:schemas-microsoft-com:office:smarttags" w:element="place">
          <w:r w:rsidRPr="00900A95">
            <w:t>Cape Verde</w:t>
          </w:r>
        </w:smartTag>
      </w:smartTag>
      <w:r w:rsidRPr="00900A95">
        <w:t xml:space="preserve">’s PA system will be limited to two functionally operational terrestrial PA units. The other 19 terrestrial PA units and 26 marine and coastal PA units will remain “paper parks”, and biodiversity at these sites will continue to be severely impacted by unsustainable resource use, land/seascape transformation, and IAS. In addition, the national institutional and policy framework for protected areas will remain incomplete, with PA management at the central level consigned to a small unit within the DGA (that also is charged with numerous other duties) and with little or no integration of MPAs into the existing management framework. In the </w:t>
      </w:r>
      <w:r w:rsidRPr="00900A95">
        <w:rPr>
          <w:u w:val="single"/>
        </w:rPr>
        <w:t>alternative GEF scenario</w:t>
      </w:r>
      <w:r w:rsidRPr="00900A95">
        <w:t xml:space="preserve">, systemic and institutional barriers will be removed, enhancing both the area of terrestrial and marine PAs and improving their financial sustainability, management capacities, and monitoring and enforcement regimes. These benefits will extend directly to four 4 terrestrial PAs and 3 MPAs, as well as to the remaining MPAs </w:t>
      </w:r>
      <w:r w:rsidR="006A2678" w:rsidRPr="00900A95">
        <w:t xml:space="preserve">located on </w:t>
      </w:r>
      <w:r w:rsidRPr="00900A95">
        <w:t xml:space="preserve">Sal and Boavista, which will be supported by initial operationalisation activities through the Island-Wide Offices, thereby </w:t>
      </w:r>
      <w:r w:rsidRPr="00900A95">
        <w:rPr>
          <w:rFonts w:eastAsia="Arial Unicode MS"/>
          <w:lang w:eastAsia="es-ES"/>
        </w:rPr>
        <w:t xml:space="preserve">increasing the area of coverage benefiting from active PA management and functioning from 2,700 ha to </w:t>
      </w:r>
      <w:r w:rsidR="00B22ED4" w:rsidRPr="00900A95">
        <w:rPr>
          <w:rFonts w:eastAsia="Arial Unicode MS"/>
          <w:lang w:eastAsia="es-ES"/>
        </w:rPr>
        <w:t xml:space="preserve">76,772 </w:t>
      </w:r>
      <w:r w:rsidRPr="00900A95">
        <w:rPr>
          <w:rFonts w:eastAsia="Arial Unicode MS"/>
          <w:lang w:eastAsia="es-ES"/>
        </w:rPr>
        <w:t>ha</w:t>
      </w:r>
      <w:r w:rsidR="00CB52C8" w:rsidRPr="00900A95">
        <w:rPr>
          <w:rStyle w:val="FootnoteReference"/>
          <w:rFonts w:eastAsia="Arial Unicode MS"/>
          <w:lang w:eastAsia="es-ES"/>
        </w:rPr>
        <w:footnoteReference w:id="34"/>
      </w:r>
      <w:r w:rsidRPr="00900A95">
        <w:rPr>
          <w:rFonts w:eastAsia="Arial Unicode MS"/>
          <w:lang w:eastAsia="es-ES"/>
        </w:rPr>
        <w:t xml:space="preserve"> by the end of the project. In addition, various MPAs on Sal and Boavista will be consolidated</w:t>
      </w:r>
      <w:r w:rsidR="00B22ED4" w:rsidRPr="00900A95">
        <w:rPr>
          <w:rFonts w:eastAsia="Arial Unicode MS"/>
          <w:lang w:eastAsia="es-ES"/>
        </w:rPr>
        <w:t xml:space="preserve"> </w:t>
      </w:r>
      <w:r w:rsidRPr="00900A95">
        <w:rPr>
          <w:rFonts w:eastAsia="Arial Unicode MS"/>
          <w:lang w:eastAsia="es-ES"/>
        </w:rPr>
        <w:t xml:space="preserve">(i.e. or from </w:t>
      </w:r>
      <w:r w:rsidR="00B22ED4" w:rsidRPr="00900A95">
        <w:rPr>
          <w:rFonts w:eastAsia="Arial Unicode MS"/>
          <w:lang w:eastAsia="es-ES"/>
        </w:rPr>
        <w:t>only 4% of the total expanded estate to 77% of it.</w:t>
      </w:r>
      <w:r w:rsidRPr="00900A95">
        <w:t>)</w:t>
      </w:r>
      <w:r w:rsidRPr="00900A95">
        <w:rPr>
          <w:smallCaps/>
        </w:rPr>
        <w:t>.</w:t>
      </w:r>
    </w:p>
    <w:p w:rsidR="00AA3363" w:rsidRPr="00900A95" w:rsidRDefault="00AA3363" w:rsidP="00AA3363"/>
    <w:p w:rsidR="005F460C" w:rsidRPr="00900A95" w:rsidRDefault="005F460C" w:rsidP="00AA3363"/>
    <w:p w:rsidR="00AA3363" w:rsidRPr="00900A95" w:rsidRDefault="00AA3363" w:rsidP="00AA3363">
      <w:pPr>
        <w:pStyle w:val="Heading3"/>
      </w:pPr>
      <w:bookmarkStart w:id="49" w:name="_Toc221730667"/>
      <w:bookmarkStart w:id="50" w:name="_Toc101181415"/>
      <w:bookmarkStart w:id="51" w:name="_Toc101181471"/>
      <w:bookmarkStart w:id="52" w:name="_Toc101301213"/>
      <w:bookmarkStart w:id="53" w:name="_Toc101301219"/>
      <w:bookmarkStart w:id="54" w:name="_Toc259737333"/>
      <w:r w:rsidRPr="00900A95">
        <w:t>Project Goal, Objective, Outcomes and Outputs</w:t>
      </w:r>
      <w:bookmarkEnd w:id="49"/>
      <w:bookmarkEnd w:id="50"/>
      <w:bookmarkEnd w:id="51"/>
      <w:bookmarkEnd w:id="52"/>
      <w:bookmarkEnd w:id="53"/>
      <w:bookmarkEnd w:id="54"/>
    </w:p>
    <w:p w:rsidR="00AA3363" w:rsidRPr="00900A95" w:rsidRDefault="00AA3363" w:rsidP="00AA3363">
      <w:pPr>
        <w:pStyle w:val="NumberedParas0"/>
        <w:numPr>
          <w:ilvl w:val="0"/>
          <w:numId w:val="0"/>
        </w:numPr>
        <w:rPr>
          <w:rFonts w:eastAsia="Calibri"/>
        </w:rPr>
      </w:pPr>
    </w:p>
    <w:p w:rsidR="00AA3363" w:rsidRPr="00900A95" w:rsidRDefault="00AA3363" w:rsidP="00AA3363">
      <w:pPr>
        <w:pStyle w:val="NumberedParas0"/>
      </w:pPr>
      <w:r w:rsidRPr="00900A95">
        <w:rPr>
          <w:rFonts w:eastAsia="Calibri"/>
          <w:b/>
        </w:rPr>
        <w:t xml:space="preserve">The project’s </w:t>
      </w:r>
      <w:r w:rsidR="0035447B" w:rsidRPr="00900A95">
        <w:rPr>
          <w:rFonts w:eastAsia="Calibri"/>
          <w:b/>
        </w:rPr>
        <w:t xml:space="preserve">development </w:t>
      </w:r>
      <w:r w:rsidRPr="00900A95">
        <w:rPr>
          <w:rFonts w:eastAsia="Calibri"/>
          <w:b/>
        </w:rPr>
        <w:t>goal</w:t>
      </w:r>
      <w:r w:rsidRPr="00900A95">
        <w:rPr>
          <w:rFonts w:eastAsia="Calibri"/>
        </w:rPr>
        <w:t xml:space="preserve"> </w:t>
      </w:r>
      <w:r w:rsidRPr="00900A95">
        <w:rPr>
          <w:rFonts w:eastAsia="Calibri"/>
          <w:b/>
        </w:rPr>
        <w:t>is to</w:t>
      </w:r>
      <w:r w:rsidRPr="00900A95">
        <w:t xml:space="preserve"> conserve globally significant </w:t>
      </w:r>
      <w:r w:rsidR="0035447B" w:rsidRPr="00900A95">
        <w:t xml:space="preserve">terrestrial and marine </w:t>
      </w:r>
      <w:r w:rsidRPr="00900A95">
        <w:t xml:space="preserve">biodiversity in priority ecosystems of </w:t>
      </w:r>
      <w:smartTag w:uri="urn:schemas-microsoft-com:office:smarttags" w:element="country-region">
        <w:smartTag w:uri="urn:schemas-microsoft-com:office:smarttags" w:element="place">
          <w:r w:rsidRPr="00900A95">
            <w:t>Cape Verde</w:t>
          </w:r>
        </w:smartTag>
      </w:smartTag>
      <w:r w:rsidR="0035447B" w:rsidRPr="00900A95">
        <w:t xml:space="preserve"> through a protected area system’s approach</w:t>
      </w:r>
      <w:r w:rsidRPr="00900A95">
        <w:t>.</w:t>
      </w:r>
      <w:r w:rsidR="0035447B" w:rsidRPr="00900A95">
        <w:t xml:space="preserve"> </w:t>
      </w:r>
    </w:p>
    <w:p w:rsidR="00AA3363" w:rsidRPr="00900A95" w:rsidRDefault="00AA3363" w:rsidP="00AA3363">
      <w:pPr>
        <w:pStyle w:val="NumberedParas0"/>
        <w:numPr>
          <w:ilvl w:val="0"/>
          <w:numId w:val="0"/>
        </w:numPr>
        <w:rPr>
          <w:rFonts w:eastAsia="Calibri"/>
        </w:rPr>
      </w:pPr>
    </w:p>
    <w:p w:rsidR="00AA3363" w:rsidRPr="00900A95" w:rsidRDefault="00AA3363" w:rsidP="000F0039">
      <w:pPr>
        <w:pStyle w:val="NumberedParas0"/>
        <w:numPr>
          <w:ilvl w:val="0"/>
          <w:numId w:val="0"/>
        </w:numPr>
        <w:shd w:val="clear" w:color="auto" w:fill="D6E3BC"/>
        <w:rPr>
          <w:rFonts w:eastAsia="Calibri"/>
        </w:rPr>
      </w:pPr>
      <w:r w:rsidRPr="00900A95">
        <w:rPr>
          <w:b/>
          <w:color w:val="000000"/>
        </w:rPr>
        <w:t>The project</w:t>
      </w:r>
      <w:r w:rsidR="00A96F61" w:rsidRPr="00900A95">
        <w:rPr>
          <w:b/>
          <w:color w:val="000000"/>
        </w:rPr>
        <w:t>’s</w:t>
      </w:r>
      <w:r w:rsidRPr="00900A95">
        <w:rPr>
          <w:b/>
          <w:color w:val="000000"/>
        </w:rPr>
        <w:t xml:space="preserve"> objective is </w:t>
      </w:r>
      <w:r w:rsidR="000F0039" w:rsidRPr="00900A95">
        <w:rPr>
          <w:b/>
          <w:color w:val="000000"/>
        </w:rPr>
        <w:t xml:space="preserve">to consolidate and strengthen </w:t>
      </w:r>
      <w:smartTag w:uri="urn:schemas-microsoft-com:office:smarttags" w:element="country-region">
        <w:smartTag w:uri="urn:schemas-microsoft-com:office:smarttags" w:element="place">
          <w:r w:rsidR="000F0039" w:rsidRPr="00900A95">
            <w:rPr>
              <w:b/>
              <w:color w:val="000000"/>
            </w:rPr>
            <w:t>Cape Verde</w:t>
          </w:r>
        </w:smartTag>
      </w:smartTag>
      <w:r w:rsidR="000F0039" w:rsidRPr="00900A95">
        <w:rPr>
          <w:b/>
          <w:color w:val="000000"/>
        </w:rPr>
        <w:t>’s protected areas (PA) System through the establishment of new terrestrial and marine PA units and the promotion of participatory approaches to conservation.</w:t>
      </w:r>
    </w:p>
    <w:p w:rsidR="00AA3363" w:rsidRPr="00900A95" w:rsidRDefault="00AA3363" w:rsidP="009076EE">
      <w:pPr>
        <w:pStyle w:val="ListParagraph"/>
        <w:ind w:left="0"/>
      </w:pPr>
    </w:p>
    <w:p w:rsidR="00861402" w:rsidRPr="00900A95" w:rsidRDefault="00861402" w:rsidP="00861402">
      <w:pPr>
        <w:pStyle w:val="NumberedParas0"/>
      </w:pPr>
      <w:r w:rsidRPr="00900A95">
        <w:t>Several barriers have been identified which militate against the project objective (see Section I, Part I). To address these barriers,</w:t>
      </w:r>
      <w:r w:rsidR="00C453CB" w:rsidRPr="00900A95">
        <w:t xml:space="preserve"> </w:t>
      </w:r>
      <w:r w:rsidRPr="00900A95">
        <w:t xml:space="preserve">the project will intervene </w:t>
      </w:r>
      <w:r w:rsidR="00C453CB" w:rsidRPr="00900A95">
        <w:t xml:space="preserve">using a </w:t>
      </w:r>
      <w:r w:rsidRPr="00900A95">
        <w:t xml:space="preserve">framework </w:t>
      </w:r>
      <w:r w:rsidR="00C453CB" w:rsidRPr="00900A95">
        <w:t xml:space="preserve">composed </w:t>
      </w:r>
      <w:r w:rsidRPr="00900A95">
        <w:t xml:space="preserve">of three components.  These components are in line with the concept presented at </w:t>
      </w:r>
      <w:r w:rsidR="00C453CB" w:rsidRPr="00900A95">
        <w:t xml:space="preserve">the </w:t>
      </w:r>
      <w:r w:rsidRPr="00900A95">
        <w:t>PIF stage;</w:t>
      </w:r>
      <w:r w:rsidRPr="00900A95">
        <w:rPr>
          <w:rStyle w:val="FootnoteReference"/>
        </w:rPr>
        <w:footnoteReference w:id="35"/>
      </w:r>
      <w:r w:rsidRPr="00900A95">
        <w:t xml:space="preserve"> and will be incorporated in</w:t>
      </w:r>
      <w:r w:rsidR="00C453CB" w:rsidRPr="00900A95">
        <w:t>to</w:t>
      </w:r>
      <w:r w:rsidRPr="00900A95">
        <w:t xml:space="preserve"> three outcomes: </w:t>
      </w:r>
    </w:p>
    <w:p w:rsidR="00AA3363" w:rsidRPr="00900A95" w:rsidRDefault="00AA3363" w:rsidP="00AA3363">
      <w:pPr>
        <w:pStyle w:val="NumberedParas0"/>
        <w:numPr>
          <w:ilvl w:val="0"/>
          <w:numId w:val="0"/>
        </w:numPr>
      </w:pPr>
    </w:p>
    <w:p w:rsidR="00AA3363" w:rsidRPr="00900A95" w:rsidRDefault="00AA3363" w:rsidP="00015EA8">
      <w:pPr>
        <w:tabs>
          <w:tab w:val="left" w:pos="360"/>
        </w:tabs>
        <w:ind w:left="360"/>
        <w:rPr>
          <w:b/>
          <w:szCs w:val="20"/>
        </w:rPr>
      </w:pPr>
      <w:r w:rsidRPr="00900A95">
        <w:rPr>
          <w:b/>
          <w:szCs w:val="20"/>
        </w:rPr>
        <w:t xml:space="preserve">Outcome 1: </w:t>
      </w:r>
      <w:r w:rsidR="00C453CB" w:rsidRPr="00900A95">
        <w:rPr>
          <w:b/>
          <w:szCs w:val="20"/>
        </w:rPr>
        <w:t>The g</w:t>
      </w:r>
      <w:r w:rsidR="00BB0222" w:rsidRPr="00900A95">
        <w:rPr>
          <w:b/>
          <w:szCs w:val="20"/>
        </w:rPr>
        <w:t>overnance framework for the expansion, consolidation and sustainability of the National PA system is strengthened</w:t>
      </w:r>
    </w:p>
    <w:p w:rsidR="00AA3363" w:rsidRPr="00900A95" w:rsidRDefault="00AA3363" w:rsidP="00015EA8">
      <w:pPr>
        <w:tabs>
          <w:tab w:val="left" w:pos="360"/>
        </w:tabs>
        <w:ind w:left="360"/>
        <w:rPr>
          <w:b/>
          <w:szCs w:val="20"/>
        </w:rPr>
      </w:pPr>
    </w:p>
    <w:p w:rsidR="00AA3363" w:rsidRPr="00900A95" w:rsidRDefault="00AA3363" w:rsidP="00015EA8">
      <w:pPr>
        <w:ind w:left="360"/>
        <w:rPr>
          <w:b/>
          <w:sz w:val="20"/>
          <w:szCs w:val="22"/>
        </w:rPr>
      </w:pPr>
      <w:r w:rsidRPr="00900A95">
        <w:rPr>
          <w:b/>
          <w:szCs w:val="20"/>
        </w:rPr>
        <w:t xml:space="preserve">Outcome 2: </w:t>
      </w:r>
      <w:r w:rsidR="00586008" w:rsidRPr="00900A95">
        <w:rPr>
          <w:b/>
          <w:szCs w:val="20"/>
        </w:rPr>
        <w:t>M</w:t>
      </w:r>
      <w:r w:rsidRPr="00900A95">
        <w:rPr>
          <w:b/>
          <w:szCs w:val="20"/>
        </w:rPr>
        <w:t xml:space="preserve">anagement effectiveness at selected terrestrial and </w:t>
      </w:r>
      <w:r w:rsidR="007B3CC2" w:rsidRPr="00900A95">
        <w:rPr>
          <w:b/>
          <w:szCs w:val="20"/>
        </w:rPr>
        <w:t>coastal/</w:t>
      </w:r>
      <w:r w:rsidRPr="00900A95">
        <w:rPr>
          <w:b/>
          <w:szCs w:val="20"/>
        </w:rPr>
        <w:t>marine P</w:t>
      </w:r>
      <w:r w:rsidR="00586008" w:rsidRPr="00900A95">
        <w:rPr>
          <w:b/>
          <w:szCs w:val="20"/>
        </w:rPr>
        <w:t>A</w:t>
      </w:r>
      <w:r w:rsidRPr="00900A95">
        <w:rPr>
          <w:b/>
          <w:szCs w:val="20"/>
        </w:rPr>
        <w:t>s</w:t>
      </w:r>
      <w:r w:rsidR="00586008" w:rsidRPr="00900A95">
        <w:rPr>
          <w:b/>
          <w:szCs w:val="20"/>
        </w:rPr>
        <w:t xml:space="preserve"> is enhanced</w:t>
      </w:r>
    </w:p>
    <w:p w:rsidR="00AA3363" w:rsidRPr="00900A95" w:rsidRDefault="00AA3363" w:rsidP="00015EA8">
      <w:pPr>
        <w:ind w:left="360"/>
        <w:rPr>
          <w:b/>
          <w:sz w:val="20"/>
          <w:szCs w:val="22"/>
        </w:rPr>
      </w:pPr>
    </w:p>
    <w:p w:rsidR="00AA3363" w:rsidRPr="00900A95" w:rsidRDefault="00AA3363" w:rsidP="00015EA8">
      <w:pPr>
        <w:pStyle w:val="NumberedParas0"/>
        <w:numPr>
          <w:ilvl w:val="0"/>
          <w:numId w:val="0"/>
        </w:numPr>
        <w:ind w:left="360"/>
        <w:rPr>
          <w:b/>
        </w:rPr>
      </w:pPr>
      <w:r w:rsidRPr="00900A95">
        <w:rPr>
          <w:b/>
          <w:szCs w:val="20"/>
        </w:rPr>
        <w:t xml:space="preserve">Outcome </w:t>
      </w:r>
      <w:r w:rsidRPr="00900A95">
        <w:rPr>
          <w:b/>
          <w:szCs w:val="24"/>
        </w:rPr>
        <w:t xml:space="preserve">3: </w:t>
      </w:r>
      <w:r w:rsidR="00586008" w:rsidRPr="00900A95">
        <w:rPr>
          <w:b/>
          <w:szCs w:val="24"/>
        </w:rPr>
        <w:t>The sustainability of PAs is strengthened through c</w:t>
      </w:r>
      <w:r w:rsidRPr="00900A95">
        <w:rPr>
          <w:b/>
          <w:szCs w:val="24"/>
        </w:rPr>
        <w:t>o</w:t>
      </w:r>
      <w:r w:rsidRPr="00900A95">
        <w:rPr>
          <w:b/>
        </w:rPr>
        <w:t>mmunity mobilization</w:t>
      </w:r>
      <w:r w:rsidR="00D85488" w:rsidRPr="00900A95">
        <w:rPr>
          <w:b/>
        </w:rPr>
        <w:t>, sectoral engagement</w:t>
      </w:r>
      <w:r w:rsidRPr="00900A95">
        <w:rPr>
          <w:b/>
        </w:rPr>
        <w:t xml:space="preserve"> </w:t>
      </w:r>
      <w:r w:rsidR="00D85488" w:rsidRPr="00900A95">
        <w:rPr>
          <w:b/>
        </w:rPr>
        <w:t>and</w:t>
      </w:r>
      <w:r w:rsidRPr="00900A95">
        <w:rPr>
          <w:b/>
        </w:rPr>
        <w:t xml:space="preserve"> local capacity building for sustainable resource management within P</w:t>
      </w:r>
      <w:r w:rsidR="00D85488" w:rsidRPr="00900A95">
        <w:rPr>
          <w:b/>
        </w:rPr>
        <w:t>A</w:t>
      </w:r>
      <w:r w:rsidRPr="00900A95">
        <w:rPr>
          <w:b/>
        </w:rPr>
        <w:t>s</w:t>
      </w:r>
      <w:r w:rsidR="00D85488" w:rsidRPr="00900A95">
        <w:rPr>
          <w:b/>
        </w:rPr>
        <w:t>/MPAs and adjacent areas</w:t>
      </w:r>
    </w:p>
    <w:p w:rsidR="00AA3363" w:rsidRPr="00900A95" w:rsidRDefault="00AA3363" w:rsidP="00AA3363">
      <w:pPr>
        <w:pStyle w:val="NumberedParas0"/>
        <w:numPr>
          <w:ilvl w:val="0"/>
          <w:numId w:val="0"/>
        </w:numPr>
      </w:pPr>
    </w:p>
    <w:p w:rsidR="00E733A5" w:rsidRPr="00900A95" w:rsidRDefault="00E733A5" w:rsidP="00E733A5">
      <w:pPr>
        <w:pStyle w:val="NumberedParas0"/>
      </w:pPr>
      <w:r w:rsidRPr="00900A95">
        <w:t xml:space="preserve">The approach is ‘integral’ with respect to both the terrestrial and coastal/marine biomes, given the archipelagic nature of </w:t>
      </w:r>
      <w:smartTag w:uri="urn:schemas-microsoft-com:office:smarttags" w:element="country-region">
        <w:smartTag w:uri="urn:schemas-microsoft-com:office:smarttags" w:element="place">
          <w:r w:rsidRPr="00900A95">
            <w:t>Cape Verde</w:t>
          </w:r>
        </w:smartTag>
      </w:smartTag>
      <w:r w:rsidRPr="00900A95">
        <w:t>. It is also consolidatory because it establishes PAs/MPAs where only “paper pa</w:t>
      </w:r>
      <w:r w:rsidR="00863C90" w:rsidRPr="00900A95">
        <w:t>rks” existed, including an</w:t>
      </w:r>
      <w:r w:rsidRPr="00900A95">
        <w:t xml:space="preserve"> expansion</w:t>
      </w:r>
      <w:r w:rsidR="00863C90" w:rsidRPr="00900A95">
        <w:t xml:space="preserve"> of the</w:t>
      </w:r>
      <w:r w:rsidRPr="00900A95">
        <w:t xml:space="preserve"> coverage of the estate within the MPA subset through the consolidation of previously gazetted areas</w:t>
      </w:r>
      <w:r w:rsidR="00863C90" w:rsidRPr="00900A95">
        <w:t xml:space="preserve"> and fisheries’ protection seascape</w:t>
      </w:r>
      <w:r w:rsidRPr="00900A95">
        <w:t xml:space="preserve">. The project will simultaneously focus on PA management effectiveness through a focused intervention on 7 key sites (including terrestrial and marine). All of this will be supported by capacity development actions at the PA System’s level and at the site level with a view towards sustaining the System overall in the long-term. </w:t>
      </w:r>
    </w:p>
    <w:p w:rsidR="00DA2B38" w:rsidRPr="00900A95" w:rsidRDefault="0060186E" w:rsidP="0060186E">
      <w:pPr>
        <w:pStyle w:val="NumberedParas0"/>
        <w:numPr>
          <w:ilvl w:val="0"/>
          <w:numId w:val="0"/>
        </w:numPr>
      </w:pPr>
      <w:r w:rsidRPr="00900A95">
        <w:t xml:space="preserve"> </w:t>
      </w:r>
    </w:p>
    <w:p w:rsidR="00DA2B38" w:rsidRPr="00900A95" w:rsidRDefault="00DA2B38" w:rsidP="00AA3363">
      <w:pPr>
        <w:pStyle w:val="NumberedParas0"/>
        <w:numPr>
          <w:ilvl w:val="0"/>
          <w:numId w:val="0"/>
        </w:numPr>
      </w:pPr>
    </w:p>
    <w:p w:rsidR="000F20D4" w:rsidRPr="00900A95" w:rsidRDefault="00AA3363" w:rsidP="005F460C">
      <w:pPr>
        <w:pStyle w:val="NumberedParas0"/>
        <w:numPr>
          <w:ilvl w:val="0"/>
          <w:numId w:val="0"/>
        </w:numPr>
        <w:shd w:val="clear" w:color="auto" w:fill="D6E3BC"/>
        <w:rPr>
          <w:b/>
        </w:rPr>
      </w:pPr>
      <w:r w:rsidRPr="00900A95">
        <w:rPr>
          <w:b/>
          <w:snapToGrid w:val="0"/>
        </w:rPr>
        <w:t>Outcome 1</w:t>
      </w:r>
      <w:r w:rsidR="00171E8E" w:rsidRPr="00900A95">
        <w:rPr>
          <w:b/>
          <w:snapToGrid w:val="0"/>
        </w:rPr>
        <w:t>)</w:t>
      </w:r>
      <w:r w:rsidRPr="00900A95">
        <w:rPr>
          <w:b/>
          <w:snapToGrid w:val="0"/>
        </w:rPr>
        <w:t xml:space="preserve"> </w:t>
      </w:r>
      <w:r w:rsidR="00BB0222" w:rsidRPr="00900A95">
        <w:rPr>
          <w:b/>
        </w:rPr>
        <w:t>Governance framework for the expansion, consolidation and sustainability of the National PA system is strengthened</w:t>
      </w:r>
      <w:r w:rsidR="00586008" w:rsidRPr="00900A95">
        <w:rPr>
          <w:b/>
        </w:rPr>
        <w:t>.</w:t>
      </w:r>
      <w:r w:rsidR="00586008" w:rsidRPr="00900A95" w:rsidDel="00586008">
        <w:rPr>
          <w:b/>
        </w:rPr>
        <w:t xml:space="preserve"> </w:t>
      </w:r>
    </w:p>
    <w:p w:rsidR="000F20D4" w:rsidRPr="00900A95" w:rsidRDefault="000F20D4" w:rsidP="000F20D4">
      <w:pPr>
        <w:pStyle w:val="NumberedParas0"/>
        <w:numPr>
          <w:ilvl w:val="0"/>
          <w:numId w:val="0"/>
        </w:numPr>
        <w:rPr>
          <w:b/>
        </w:rPr>
      </w:pPr>
    </w:p>
    <w:p w:rsidR="00E733A5" w:rsidRPr="00900A95" w:rsidRDefault="00E733A5" w:rsidP="00E733A5">
      <w:pPr>
        <w:pStyle w:val="NumberedParas0"/>
        <w:rPr>
          <w:b/>
        </w:rPr>
      </w:pPr>
      <w:r w:rsidRPr="00900A95">
        <w:rPr>
          <w:snapToGrid w:val="0"/>
        </w:rPr>
        <w:t xml:space="preserve">Under Outcome 1, the PA governance supportive frameworks for </w:t>
      </w:r>
      <w:smartTag w:uri="urn:schemas-microsoft-com:office:smarttags" w:element="place">
        <w:smartTag w:uri="urn:schemas-microsoft-com:office:smarttags" w:element="country-region">
          <w:r w:rsidRPr="00900A95">
            <w:rPr>
              <w:snapToGrid w:val="0"/>
            </w:rPr>
            <w:t>Cape Verde</w:t>
          </w:r>
        </w:smartTag>
      </w:smartTag>
      <w:r w:rsidRPr="00900A95">
        <w:rPr>
          <w:snapToGrid w:val="0"/>
        </w:rPr>
        <w:t xml:space="preserve">’s PA System will be strengthened with respect to their policy, legal, institutional and financial aspects, and the total coverage of coastal marine areas will be increased. More specifically, a Protected Areas Autonomous Authority (PAAA) will be created, which will be adequately staffed and engaged in strategic partnerships, with a </w:t>
      </w:r>
      <w:r w:rsidRPr="00900A95">
        <w:rPr>
          <w:rFonts w:cs="Arial"/>
          <w:szCs w:val="18"/>
        </w:rPr>
        <w:t xml:space="preserve">mandate to coordinate and enforce integrated PA planning and management. New laws and regulations will be prepared and proposed for supporting the consolidation and expansion of new areas, and also for the strengthening of the policy, legal and institutional framework that supports the PA System in </w:t>
      </w:r>
      <w:smartTag w:uri="urn:schemas-microsoft-com:office:smarttags" w:element="place">
        <w:smartTag w:uri="urn:schemas-microsoft-com:office:smarttags" w:element="country-region">
          <w:r w:rsidRPr="00900A95">
            <w:rPr>
              <w:rFonts w:cs="Arial"/>
              <w:szCs w:val="18"/>
            </w:rPr>
            <w:t>Cape Verde</w:t>
          </w:r>
        </w:smartTag>
      </w:smartTag>
      <w:r w:rsidRPr="00900A95">
        <w:rPr>
          <w:rFonts w:cs="Arial"/>
          <w:szCs w:val="18"/>
        </w:rPr>
        <w:t xml:space="preserve">. These new laws and regulations will support the PAAA: (i) to clearly define PA boundaries, (ii) to establish visitor fees and other revenue mechanisms, and (iii) to strengthen control and monitoring functions. The PAAA will also count on a series of relevant </w:t>
      </w:r>
      <w:r w:rsidRPr="00900A95">
        <w:rPr>
          <w:rFonts w:cs="Arial"/>
        </w:rPr>
        <w:t>PA planning and management tools</w:t>
      </w:r>
      <w:r w:rsidRPr="00900A95">
        <w:rPr>
          <w:rFonts w:cs="Arial"/>
          <w:szCs w:val="18"/>
        </w:rPr>
        <w:t xml:space="preserve"> as policy documents that will be prepared according to their urgency and importance. These will be in full implementation by the project</w:t>
      </w:r>
      <w:r w:rsidR="00C453CB" w:rsidRPr="00900A95">
        <w:rPr>
          <w:rFonts w:cs="Arial"/>
          <w:szCs w:val="18"/>
        </w:rPr>
        <w:t>’s</w:t>
      </w:r>
      <w:r w:rsidRPr="00900A95">
        <w:rPr>
          <w:rFonts w:cs="Arial"/>
          <w:szCs w:val="18"/>
        </w:rPr>
        <w:t xml:space="preserve"> end and will include: </w:t>
      </w:r>
      <w:r w:rsidRPr="00900A95">
        <w:t>(i)</w:t>
      </w:r>
      <w:r w:rsidRPr="00900A95">
        <w:rPr>
          <w:rFonts w:cs="Arial"/>
        </w:rPr>
        <w:t xml:space="preserve"> a </w:t>
      </w:r>
      <w:r w:rsidRPr="00900A95">
        <w:t xml:space="preserve">National PA Zoning Plan; (ii) a National PA Strategy; (iii) a PA Buffer Zone Policy; and (iii) a National PA Business Plan. A strengthened PAAA will also be able to </w:t>
      </w:r>
      <w:r w:rsidRPr="00900A95">
        <w:rPr>
          <w:szCs w:val="20"/>
        </w:rPr>
        <w:t xml:space="preserve">effectively cooperate with relevant sectors, partners and institutions (fisheries, tourism and marine transport departments, NGOs, local authorities and communities, etc.). Finally, improved knowledge and awareness about the interface between climate change and biodiversity conservation in </w:t>
      </w:r>
      <w:smartTag w:uri="urn:schemas-microsoft-com:office:smarttags" w:element="country-region">
        <w:smartTag w:uri="urn:schemas-microsoft-com:office:smarttags" w:element="place">
          <w:r w:rsidRPr="00900A95">
            <w:rPr>
              <w:szCs w:val="20"/>
            </w:rPr>
            <w:t>Cape Verde</w:t>
          </w:r>
        </w:smartTag>
      </w:smartTag>
      <w:r w:rsidRPr="00900A95">
        <w:rPr>
          <w:szCs w:val="20"/>
        </w:rPr>
        <w:t xml:space="preserve"> will contribute to PA planning and management. </w:t>
      </w:r>
    </w:p>
    <w:p w:rsidR="00E733A5" w:rsidRPr="00900A95" w:rsidRDefault="00E733A5" w:rsidP="00E733A5">
      <w:pPr>
        <w:pStyle w:val="NumberedParas0"/>
        <w:numPr>
          <w:ilvl w:val="0"/>
          <w:numId w:val="0"/>
        </w:numPr>
        <w:rPr>
          <w:b/>
        </w:rPr>
      </w:pPr>
    </w:p>
    <w:p w:rsidR="00AA3363" w:rsidRPr="00900A95" w:rsidRDefault="00AB7BF7" w:rsidP="00AA3363">
      <w:pPr>
        <w:pStyle w:val="NumberedParas0"/>
        <w:rPr>
          <w:b/>
        </w:rPr>
      </w:pPr>
      <w:r w:rsidRPr="00900A95">
        <w:rPr>
          <w:b/>
          <w:szCs w:val="18"/>
        </w:rPr>
        <w:t>The e</w:t>
      </w:r>
      <w:r w:rsidR="00AA3363" w:rsidRPr="00900A95">
        <w:rPr>
          <w:b/>
          <w:szCs w:val="18"/>
        </w:rPr>
        <w:t xml:space="preserve">xpected </w:t>
      </w:r>
      <w:r w:rsidR="00282478" w:rsidRPr="00900A95">
        <w:rPr>
          <w:b/>
          <w:szCs w:val="18"/>
        </w:rPr>
        <w:t>conservation outcome under Outcome 1</w:t>
      </w:r>
      <w:r w:rsidR="00282478" w:rsidRPr="00900A95">
        <w:rPr>
          <w:szCs w:val="18"/>
        </w:rPr>
        <w:t xml:space="preserve"> will be </w:t>
      </w:r>
      <w:r w:rsidR="00AA3363" w:rsidRPr="00900A95">
        <w:rPr>
          <w:szCs w:val="18"/>
        </w:rPr>
        <w:t xml:space="preserve">that </w:t>
      </w:r>
      <w:smartTag w:uri="urn:schemas-microsoft-com:office:smarttags" w:element="place">
        <w:smartTag w:uri="urn:schemas-microsoft-com:office:smarttags" w:element="country-region">
          <w:r w:rsidR="00AA3363" w:rsidRPr="00900A95">
            <w:rPr>
              <w:szCs w:val="18"/>
            </w:rPr>
            <w:t>Cape Verde</w:t>
          </w:r>
        </w:smartTag>
      </w:smartTag>
      <w:r w:rsidR="00171E8E" w:rsidRPr="00900A95">
        <w:rPr>
          <w:szCs w:val="18"/>
        </w:rPr>
        <w:t xml:space="preserve">’s PA System </w:t>
      </w:r>
      <w:r w:rsidR="00061D1F" w:rsidRPr="00900A95">
        <w:rPr>
          <w:szCs w:val="18"/>
        </w:rPr>
        <w:t xml:space="preserve">will benefit from improved policy, legal, institutional and financial frameworks. The System includes </w:t>
      </w:r>
      <w:r w:rsidR="00171E8E" w:rsidRPr="00900A95">
        <w:rPr>
          <w:szCs w:val="18"/>
        </w:rPr>
        <w:t>not just the ‘network’ of PAs/MPAs that</w:t>
      </w:r>
      <w:r w:rsidR="00AA3363" w:rsidRPr="00900A95">
        <w:rPr>
          <w:szCs w:val="18"/>
        </w:rPr>
        <w:t xml:space="preserve"> </w:t>
      </w:r>
      <w:r w:rsidR="00171E8E" w:rsidRPr="00900A95">
        <w:rPr>
          <w:szCs w:val="18"/>
        </w:rPr>
        <w:t xml:space="preserve">today </w:t>
      </w:r>
      <w:r w:rsidR="00AA3363" w:rsidRPr="00900A95">
        <w:rPr>
          <w:szCs w:val="18"/>
        </w:rPr>
        <w:t>represent</w:t>
      </w:r>
      <w:r w:rsidR="00171E8E" w:rsidRPr="00900A95">
        <w:rPr>
          <w:szCs w:val="18"/>
        </w:rPr>
        <w:t>s</w:t>
      </w:r>
      <w:r w:rsidR="00AA3363" w:rsidRPr="00900A95">
        <w:rPr>
          <w:szCs w:val="18"/>
        </w:rPr>
        <w:t xml:space="preserve"> </w:t>
      </w:r>
      <w:r w:rsidR="00947F48" w:rsidRPr="00900A95">
        <w:rPr>
          <w:szCs w:val="18"/>
        </w:rPr>
        <w:t>72,156 ha</w:t>
      </w:r>
      <w:r w:rsidR="00AA3363" w:rsidRPr="00900A95">
        <w:rPr>
          <w:szCs w:val="18"/>
        </w:rPr>
        <w:t xml:space="preserve"> of land</w:t>
      </w:r>
      <w:r w:rsidR="005F72A6" w:rsidRPr="00900A95">
        <w:rPr>
          <w:rStyle w:val="FootnoteReference"/>
          <w:szCs w:val="18"/>
        </w:rPr>
        <w:footnoteReference w:id="36"/>
      </w:r>
      <w:r w:rsidR="00AA3363" w:rsidRPr="00900A95">
        <w:rPr>
          <w:szCs w:val="18"/>
        </w:rPr>
        <w:t xml:space="preserve"> and seascape </w:t>
      </w:r>
      <w:r w:rsidR="00171E8E" w:rsidRPr="00900A95">
        <w:rPr>
          <w:szCs w:val="18"/>
        </w:rPr>
        <w:t xml:space="preserve">but equally the ‘capacities’ at all levels to manage this </w:t>
      </w:r>
      <w:r w:rsidR="00E10C87" w:rsidRPr="00900A95">
        <w:rPr>
          <w:szCs w:val="18"/>
        </w:rPr>
        <w:t>network</w:t>
      </w:r>
      <w:r w:rsidR="00171E8E" w:rsidRPr="00900A95">
        <w:rPr>
          <w:szCs w:val="18"/>
        </w:rPr>
        <w:t xml:space="preserve"> (i.e. at systemic, institutional and individual levels</w:t>
      </w:r>
      <w:r w:rsidR="00061D1F" w:rsidRPr="00900A95">
        <w:rPr>
          <w:szCs w:val="18"/>
        </w:rPr>
        <w:t xml:space="preserve">’ capacities). </w:t>
      </w:r>
      <w:r w:rsidR="00282478" w:rsidRPr="00900A95">
        <w:rPr>
          <w:szCs w:val="18"/>
        </w:rPr>
        <w:t xml:space="preserve">This </w:t>
      </w:r>
      <w:r w:rsidR="00061D1F" w:rsidRPr="00900A95">
        <w:rPr>
          <w:szCs w:val="18"/>
        </w:rPr>
        <w:t xml:space="preserve">achievement </w:t>
      </w:r>
      <w:r w:rsidR="00282478" w:rsidRPr="00900A95">
        <w:rPr>
          <w:szCs w:val="18"/>
        </w:rPr>
        <w:t xml:space="preserve">will be primarily assessed </w:t>
      </w:r>
      <w:r w:rsidR="00C453CB" w:rsidRPr="00900A95">
        <w:rPr>
          <w:szCs w:val="18"/>
        </w:rPr>
        <w:t xml:space="preserve">against the baseline, </w:t>
      </w:r>
      <w:r w:rsidR="00AA3363" w:rsidRPr="00900A95">
        <w:rPr>
          <w:szCs w:val="18"/>
        </w:rPr>
        <w:t xml:space="preserve">as follows: </w:t>
      </w:r>
      <w:r w:rsidR="00AA3363" w:rsidRPr="00900A95">
        <w:rPr>
          <w:i/>
          <w:szCs w:val="18"/>
        </w:rPr>
        <w:t>(i)</w:t>
      </w:r>
      <w:r w:rsidR="00AA3363" w:rsidRPr="00900A95">
        <w:rPr>
          <w:szCs w:val="18"/>
        </w:rPr>
        <w:t xml:space="preserve"> </w:t>
      </w:r>
      <w:r w:rsidR="00AA3363" w:rsidRPr="00900A95">
        <w:t xml:space="preserve">Improved financial sustainability of national PAs, measured by at least </w:t>
      </w:r>
      <w:r w:rsidR="00C453CB" w:rsidRPr="00900A95">
        <w:t xml:space="preserve">a </w:t>
      </w:r>
      <w:r w:rsidR="000D5B62" w:rsidRPr="00900A95">
        <w:t>4</w:t>
      </w:r>
      <w:r w:rsidR="00AA3363" w:rsidRPr="00900A95">
        <w:t xml:space="preserve">0% increase in scores </w:t>
      </w:r>
      <w:r w:rsidR="00C453CB" w:rsidRPr="00900A95">
        <w:t>on</w:t>
      </w:r>
      <w:r w:rsidR="00AA3363" w:rsidRPr="00900A95">
        <w:t xml:space="preserve"> the Financial Sustainability Scorecard, </w:t>
      </w:r>
      <w:r w:rsidR="000F20D4" w:rsidRPr="00900A95">
        <w:t>and</w:t>
      </w:r>
      <w:r w:rsidR="000F20D4" w:rsidRPr="00900A95">
        <w:rPr>
          <w:b/>
        </w:rPr>
        <w:t xml:space="preserve"> </w:t>
      </w:r>
      <w:r w:rsidR="00AA3363" w:rsidRPr="00900A95">
        <w:rPr>
          <w:i/>
        </w:rPr>
        <w:t>(ii)</w:t>
      </w:r>
      <w:r w:rsidR="00AA3363" w:rsidRPr="00900A95">
        <w:rPr>
          <w:b/>
        </w:rPr>
        <w:t xml:space="preserve"> </w:t>
      </w:r>
      <w:r w:rsidR="00AA3363" w:rsidRPr="00900A95">
        <w:t>Improved competence levels and standards of</w:t>
      </w:r>
      <w:r w:rsidR="00AA3363" w:rsidRPr="00900A95" w:rsidDel="00EE4CAF">
        <w:t xml:space="preserve"> </w:t>
      </w:r>
      <w:r w:rsidR="00AA3363" w:rsidRPr="00900A95">
        <w:t>institution responsible for PAs,</w:t>
      </w:r>
      <w:r w:rsidR="00AA3363" w:rsidRPr="00900A95" w:rsidDel="00EE4CAF">
        <w:t xml:space="preserve"> measured by </w:t>
      </w:r>
      <w:r w:rsidR="00C453CB" w:rsidRPr="00900A95">
        <w:t xml:space="preserve">a </w:t>
      </w:r>
      <w:r w:rsidR="00AA3363" w:rsidRPr="00900A95">
        <w:t xml:space="preserve">20% increase in </w:t>
      </w:r>
      <w:r w:rsidR="00AA3363" w:rsidRPr="00900A95" w:rsidDel="00EE4CAF">
        <w:t xml:space="preserve">scores </w:t>
      </w:r>
      <w:r w:rsidR="00C453CB" w:rsidRPr="00900A95">
        <w:t>on</w:t>
      </w:r>
      <w:r w:rsidR="00AA3363" w:rsidRPr="00900A95">
        <w:t xml:space="preserve"> </w:t>
      </w:r>
      <w:r w:rsidR="00AA3363" w:rsidRPr="00900A95" w:rsidDel="00EE4CAF">
        <w:t>the Capacity De</w:t>
      </w:r>
      <w:r w:rsidR="00AA3363" w:rsidRPr="00900A95">
        <w:t>velopment</w:t>
      </w:r>
      <w:r w:rsidR="00AA3363" w:rsidRPr="00900A95" w:rsidDel="00EE4CAF">
        <w:t xml:space="preserve"> Scorecard</w:t>
      </w:r>
      <w:r w:rsidR="00AA3363" w:rsidRPr="00900A95">
        <w:t>.</w:t>
      </w:r>
    </w:p>
    <w:p w:rsidR="00AA3363" w:rsidRPr="00900A95" w:rsidRDefault="00AA3363" w:rsidP="00AA3363">
      <w:pPr>
        <w:pStyle w:val="NumberedParas0"/>
        <w:numPr>
          <w:ilvl w:val="0"/>
          <w:numId w:val="0"/>
        </w:numPr>
        <w:rPr>
          <w:b/>
        </w:rPr>
      </w:pPr>
    </w:p>
    <w:p w:rsidR="00A31785" w:rsidRPr="00900A95" w:rsidRDefault="00A31785" w:rsidP="00A31785">
      <w:pPr>
        <w:pStyle w:val="NumberedParas0"/>
      </w:pPr>
      <w:r w:rsidRPr="00900A95">
        <w:t>The outputs necessary to achieve this outcome are described below.</w:t>
      </w:r>
    </w:p>
    <w:p w:rsidR="00A31785" w:rsidRPr="00900A95" w:rsidRDefault="00A31785" w:rsidP="00A31785">
      <w:pPr>
        <w:pStyle w:val="NumberedParas0"/>
        <w:numPr>
          <w:ilvl w:val="0"/>
          <w:numId w:val="0"/>
        </w:numPr>
      </w:pPr>
    </w:p>
    <w:p w:rsidR="00A31785" w:rsidRPr="00900A95" w:rsidRDefault="006B6FAB" w:rsidP="00A31785">
      <w:pPr>
        <w:pBdr>
          <w:left w:val="single" w:sz="4" w:space="4" w:color="auto"/>
        </w:pBdr>
        <w:ind w:left="284"/>
        <w:jc w:val="both"/>
        <w:rPr>
          <w:i/>
        </w:rPr>
      </w:pPr>
      <w:r w:rsidRPr="00900A95">
        <w:rPr>
          <w:i/>
          <w:color w:val="000000"/>
          <w:szCs w:val="22"/>
        </w:rPr>
        <w:t>Output 1.1 The PA Autonomous Authority (PAAA) is established, operational and appropriately staffed with trained personnel and with a strengthened capacity to manage both terrestrial PAs and MPAs</w:t>
      </w:r>
    </w:p>
    <w:p w:rsidR="00A31785" w:rsidRPr="00900A95" w:rsidRDefault="00A31785" w:rsidP="00A31785">
      <w:pPr>
        <w:pBdr>
          <w:left w:val="single" w:sz="4" w:space="4" w:color="auto"/>
        </w:pBdr>
        <w:ind w:left="284"/>
        <w:jc w:val="both"/>
      </w:pPr>
      <w:r w:rsidRPr="00900A95">
        <w:t xml:space="preserve">The aim under this output it to establish a strong and financially viable new institution for PA management with a clear mandate to manage </w:t>
      </w:r>
      <w:smartTag w:uri="urn:schemas-microsoft-com:office:smarttags" w:element="place">
        <w:smartTag w:uri="urn:schemas-microsoft-com:office:smarttags" w:element="country-region">
          <w:r w:rsidRPr="00900A95">
            <w:t>Cape Verde</w:t>
          </w:r>
        </w:smartTag>
      </w:smartTag>
      <w:r w:rsidRPr="00900A95">
        <w:t xml:space="preserve">’s expanded PA System, with several operational PA sites on most islands. This will include not only the supporting legal frameworks that will need to be developed for the purpose, but will also include the supportive human and financial capacity that will allow the PAAA to fulfil its mandate. </w:t>
      </w:r>
    </w:p>
    <w:p w:rsidR="00A31785" w:rsidRPr="00900A95" w:rsidRDefault="00A31785" w:rsidP="00A31785">
      <w:pPr>
        <w:pBdr>
          <w:left w:val="single" w:sz="4" w:space="4" w:color="auto"/>
        </w:pBdr>
        <w:ind w:left="284"/>
        <w:jc w:val="both"/>
        <w:rPr>
          <w:sz w:val="20"/>
          <w:szCs w:val="22"/>
        </w:rPr>
      </w:pPr>
    </w:p>
    <w:p w:rsidR="00A31785" w:rsidRPr="00900A95" w:rsidRDefault="006B6FAB" w:rsidP="00A31785">
      <w:pPr>
        <w:pBdr>
          <w:left w:val="single" w:sz="4" w:space="4" w:color="auto"/>
        </w:pBdr>
        <w:ind w:left="284"/>
        <w:jc w:val="both"/>
        <w:rPr>
          <w:i/>
        </w:rPr>
      </w:pPr>
      <w:r w:rsidRPr="00900A95">
        <w:rPr>
          <w:i/>
          <w:color w:val="000000"/>
          <w:szCs w:val="22"/>
        </w:rPr>
        <w:t xml:space="preserve">Output 1.2 PA planning and management tools have been developed and are under implementation, including (i) National PA Zoning Plan; (ii) National PA Strategy; and (iii) National PA Business Plan </w:t>
      </w:r>
      <w:r w:rsidR="00A31785" w:rsidRPr="00900A95">
        <w:rPr>
          <w:i/>
        </w:rPr>
        <w:t xml:space="preserve"> </w:t>
      </w:r>
    </w:p>
    <w:p w:rsidR="00A31785" w:rsidRPr="00900A95" w:rsidRDefault="00A31785" w:rsidP="00A31785">
      <w:pPr>
        <w:pBdr>
          <w:left w:val="single" w:sz="4" w:space="4" w:color="auto"/>
        </w:pBdr>
        <w:ind w:left="284"/>
        <w:jc w:val="both"/>
        <w:rPr>
          <w:b/>
        </w:rPr>
      </w:pPr>
      <w:r w:rsidRPr="00900A95">
        <w:t>The National PA Strategy will be the overarching policy document for the entire PA system, and all other proposed policy instruments will be derived from it. The PA Zoning Plan is aimed at critical sites and will be a comprehensive plan that will contain policy guidance on socio-economic development and conservation priorities within the system. It may be prepared earlier, given the urgency of dealing with zoning issues in critical sites. The National PA Strategy will outline the strategic path within which the PA System is to evolve and mature</w:t>
      </w:r>
      <w:r w:rsidR="00575186" w:rsidRPr="00900A95">
        <w:t>,</w:t>
      </w:r>
      <w:r w:rsidRPr="00900A95">
        <w:t xml:space="preserve"> and will touch upon all of the key governance framework aspects </w:t>
      </w:r>
      <w:r w:rsidRPr="00900A95">
        <w:rPr>
          <w:snapToGrid w:val="0"/>
        </w:rPr>
        <w:t xml:space="preserve">(policy, legal, institutional and financial aspects included). In order to embark and stay on this path, the Strategy will outline which areas of capacity need to be strengthened and how. The Strategy will be in line with wider policy instruments (such as the PANA II) and is expected to undergo a wide consultation and validation process. The </w:t>
      </w:r>
      <w:r w:rsidRPr="00900A95">
        <w:t xml:space="preserve">National PA strategy will aim (i) to guide a long-term expansion plan (including strategies to control and/or mitigate climate change impacts on PAs and to incorporate climate change into the long-term PA strategy), and (ii) to identify strategies for replicating project activities to other PAs. As a climate change adaptation measure, plans contained in the strategy may include the establishment of biological corridors in terrestrial areas and sustainable management of forests bordering terrestrial PA units. Furthermore, a clear policy framework will be established to allow for the expansion and consolidation of the PA system, including decrees to create and/or revise categorization of selected PAs, to allow for PA zoning for productive uses (e.g. artisanal fishing, tourism development), to regulate private land-tenure within PAs, and to enable civil society actors (local communities, NGOs) to participate in PA selection and creation processes. The National PA Business Plan will focus on the system level and will shed light into how the PAAA can be strengthened from a financial point of view. </w:t>
      </w:r>
      <w:r w:rsidR="00C453CB" w:rsidRPr="00900A95">
        <w:t>I</w:t>
      </w:r>
      <w:r w:rsidRPr="00900A95">
        <w:t xml:space="preserve">t will </w:t>
      </w:r>
      <w:r w:rsidR="00C453CB" w:rsidRPr="00900A95">
        <w:t xml:space="preserve">also </w:t>
      </w:r>
      <w:r w:rsidRPr="00900A95">
        <w:t>focus on how it can leverage resources and strengthen partnerships, while taking into consideration both the cost and revenue sides of the PA management equation, and using consolidated financial planning and accounting and revenue-generating strategies</w:t>
      </w:r>
      <w:r w:rsidRPr="00900A95">
        <w:rPr>
          <w:b/>
        </w:rPr>
        <w:t xml:space="preserve">. </w:t>
      </w:r>
    </w:p>
    <w:p w:rsidR="00A31785" w:rsidRPr="00900A95" w:rsidRDefault="00A31785" w:rsidP="00A31785">
      <w:pPr>
        <w:pBdr>
          <w:left w:val="single" w:sz="4" w:space="4" w:color="auto"/>
        </w:pBdr>
        <w:ind w:left="284"/>
        <w:jc w:val="both"/>
        <w:rPr>
          <w:sz w:val="20"/>
          <w:szCs w:val="22"/>
        </w:rPr>
      </w:pPr>
    </w:p>
    <w:p w:rsidR="00A31785" w:rsidRPr="00900A95" w:rsidRDefault="006B6FAB" w:rsidP="00A31785">
      <w:pPr>
        <w:pBdr>
          <w:left w:val="single" w:sz="4" w:space="4" w:color="auto"/>
        </w:pBdr>
        <w:ind w:left="284"/>
        <w:jc w:val="both"/>
        <w:rPr>
          <w:i/>
          <w:szCs w:val="20"/>
        </w:rPr>
      </w:pPr>
      <w:r w:rsidRPr="00900A95">
        <w:rPr>
          <w:i/>
          <w:color w:val="000000"/>
          <w:szCs w:val="22"/>
        </w:rPr>
        <w:t>Output 1.3 The new PAAA is cooperating effectively with relevant institutions for sustainable resource management</w:t>
      </w:r>
    </w:p>
    <w:p w:rsidR="00A31785" w:rsidRPr="00900A95" w:rsidRDefault="00A31785" w:rsidP="00A31785">
      <w:pPr>
        <w:pBdr>
          <w:left w:val="single" w:sz="4" w:space="4" w:color="auto"/>
        </w:pBdr>
        <w:ind w:left="284"/>
        <w:jc w:val="both"/>
        <w:rPr>
          <w:szCs w:val="20"/>
        </w:rPr>
      </w:pPr>
      <w:r w:rsidRPr="00900A95">
        <w:rPr>
          <w:color w:val="000000"/>
          <w:szCs w:val="22"/>
        </w:rPr>
        <w:t xml:space="preserve">Although the plans endorsed by the government point to an autonomous authority, the new PAAA cannot fulfil its mandate in isolation and will have to develop ways of working with several sectors for achieving conservation goals, including </w:t>
      </w:r>
      <w:r w:rsidRPr="00900A95">
        <w:rPr>
          <w:i/>
          <w:color w:val="000000"/>
          <w:szCs w:val="22"/>
        </w:rPr>
        <w:t>inter alia</w:t>
      </w:r>
      <w:r w:rsidRPr="00900A95">
        <w:rPr>
          <w:color w:val="000000"/>
          <w:szCs w:val="22"/>
        </w:rPr>
        <w:t xml:space="preserve"> fisheries, tourism and marine transport departments, NGOs, local authorities and communities. The aim is to develop the necessary collaborative frameworks that will allow this to take place (e.g. from the more formal concessions, sub-contracts, memoranda of understanding or agreement, to </w:t>
      </w:r>
      <w:r w:rsidRPr="00900A95">
        <w:rPr>
          <w:szCs w:val="20"/>
        </w:rPr>
        <w:t>the more informal partnerships for collaboration at the local level).</w:t>
      </w:r>
    </w:p>
    <w:p w:rsidR="00A31785" w:rsidRPr="00900A95" w:rsidRDefault="00A31785" w:rsidP="00A31785">
      <w:pPr>
        <w:pBdr>
          <w:left w:val="single" w:sz="4" w:space="4" w:color="auto"/>
        </w:pBdr>
        <w:ind w:left="284"/>
        <w:jc w:val="both"/>
        <w:rPr>
          <w:sz w:val="20"/>
          <w:szCs w:val="22"/>
        </w:rPr>
      </w:pPr>
    </w:p>
    <w:p w:rsidR="00A31785" w:rsidRPr="00900A95" w:rsidRDefault="006B6FAB" w:rsidP="00A31785">
      <w:pPr>
        <w:pBdr>
          <w:left w:val="single" w:sz="4" w:space="4" w:color="auto"/>
        </w:pBdr>
        <w:ind w:left="284"/>
        <w:jc w:val="both"/>
        <w:rPr>
          <w:i/>
        </w:rPr>
      </w:pPr>
      <w:r w:rsidRPr="00900A95">
        <w:rPr>
          <w:i/>
          <w:color w:val="000000"/>
          <w:szCs w:val="22"/>
        </w:rPr>
        <w:t>Output 1.4 Quantitative data on climate change and carbon sequestration is effectively informing the design and implementation of the National PA strategy</w:t>
      </w:r>
    </w:p>
    <w:p w:rsidR="00A31785" w:rsidRPr="00900A95" w:rsidRDefault="00A31785" w:rsidP="00A31785">
      <w:pPr>
        <w:pBdr>
          <w:left w:val="single" w:sz="4" w:space="4" w:color="auto"/>
        </w:pBdr>
        <w:ind w:left="284"/>
        <w:jc w:val="both"/>
        <w:rPr>
          <w:i/>
        </w:rPr>
      </w:pPr>
      <w:smartTag w:uri="urn:schemas-microsoft-com:office:smarttags" w:element="country-region">
        <w:smartTag w:uri="urn:schemas-microsoft-com:office:smarttags" w:element="place">
          <w:r w:rsidRPr="00900A95">
            <w:rPr>
              <w:color w:val="000000"/>
              <w:szCs w:val="22"/>
            </w:rPr>
            <w:t>Cape Verde</w:t>
          </w:r>
        </w:smartTag>
      </w:smartTag>
      <w:r w:rsidRPr="00900A95">
        <w:rPr>
          <w:color w:val="000000"/>
          <w:szCs w:val="22"/>
        </w:rPr>
        <w:t xml:space="preserve"> is in the process of obtaining approval for a new Climate Change Adaptation Project under the Least Developed Countries’ Fund (LDCF), where relevant knowledge and tools for assessing climate risks will be developed. </w:t>
      </w:r>
      <w:r w:rsidR="00A5656D" w:rsidRPr="00900A95">
        <w:rPr>
          <w:color w:val="000000"/>
          <w:szCs w:val="22"/>
        </w:rPr>
        <w:t xml:space="preserve">Although the Adaptation project does not focus on biodiversity, </w:t>
      </w:r>
      <w:r w:rsidR="00A5656D" w:rsidRPr="00900A95">
        <w:t xml:space="preserve">the potential for collaboration exists in terms of extending climate risk analysis to the interface climate change-biodiversity. </w:t>
      </w:r>
      <w:r w:rsidRPr="00900A95">
        <w:t xml:space="preserve">This will be explored, as will the nature-based adaptation potential that can be generated from enhanced knowledge of the carbon fluxes in the natural environments in </w:t>
      </w:r>
      <w:smartTag w:uri="urn:schemas-microsoft-com:office:smarttags" w:element="country-region">
        <w:smartTag w:uri="urn:schemas-microsoft-com:office:smarttags" w:element="place">
          <w:r w:rsidRPr="00900A95">
            <w:t>Cape Verde</w:t>
          </w:r>
        </w:smartTag>
      </w:smartTag>
      <w:r w:rsidRPr="00900A95">
        <w:t>, including both the terrestrial and marine biomes.</w:t>
      </w:r>
      <w:r w:rsidR="00575186" w:rsidRPr="00900A95">
        <w:rPr>
          <w:rStyle w:val="FootnoteReference"/>
        </w:rPr>
        <w:footnoteReference w:id="37"/>
      </w:r>
      <w:r w:rsidR="00575186" w:rsidRPr="00900A95">
        <w:t xml:space="preserve"> </w:t>
      </w:r>
      <w:r w:rsidRPr="00900A95">
        <w:t>The goal of the study is to mainstream climate change considerations into PA planning and management, including opportunities to leverage additional funding for it on the basis of this knowledge.</w:t>
      </w:r>
    </w:p>
    <w:p w:rsidR="00104C7B" w:rsidRPr="00900A95" w:rsidRDefault="00104C7B" w:rsidP="00AA3363">
      <w:pPr>
        <w:jc w:val="both"/>
      </w:pPr>
    </w:p>
    <w:p w:rsidR="00AA3363" w:rsidRPr="00900A95" w:rsidRDefault="00AA3363" w:rsidP="00AA3363">
      <w:pPr>
        <w:jc w:val="both"/>
        <w:rPr>
          <w:szCs w:val="20"/>
        </w:rPr>
      </w:pPr>
    </w:p>
    <w:p w:rsidR="00171E8E" w:rsidRPr="00900A95" w:rsidRDefault="00657655" w:rsidP="005F460C">
      <w:pPr>
        <w:pStyle w:val="NumberedParas0"/>
        <w:numPr>
          <w:ilvl w:val="0"/>
          <w:numId w:val="0"/>
        </w:numPr>
        <w:shd w:val="clear" w:color="auto" w:fill="D6E3BC"/>
        <w:rPr>
          <w:b/>
        </w:rPr>
      </w:pPr>
      <w:r w:rsidRPr="00900A95">
        <w:rPr>
          <w:rFonts w:cs="Arial"/>
          <w:b/>
          <w:szCs w:val="18"/>
        </w:rPr>
        <w:t xml:space="preserve">Outcome </w:t>
      </w:r>
      <w:r w:rsidR="00AA3363" w:rsidRPr="00900A95">
        <w:rPr>
          <w:rFonts w:cs="Arial"/>
          <w:b/>
          <w:szCs w:val="18"/>
        </w:rPr>
        <w:t>2</w:t>
      </w:r>
      <w:r w:rsidR="00171E8E" w:rsidRPr="00900A95">
        <w:rPr>
          <w:rFonts w:cs="Arial"/>
          <w:b/>
          <w:szCs w:val="18"/>
        </w:rPr>
        <w:t>)</w:t>
      </w:r>
      <w:r w:rsidR="00AA3363" w:rsidRPr="00900A95">
        <w:rPr>
          <w:rFonts w:cs="Arial"/>
          <w:b/>
          <w:szCs w:val="18"/>
        </w:rPr>
        <w:t xml:space="preserve"> </w:t>
      </w:r>
      <w:r w:rsidR="00586008" w:rsidRPr="00900A95">
        <w:rPr>
          <w:b/>
        </w:rPr>
        <w:t>Management effectiveness at selected terrestrial and marine PAs is enhanced</w:t>
      </w:r>
    </w:p>
    <w:p w:rsidR="00171E8E" w:rsidRPr="00900A95" w:rsidRDefault="00171E8E" w:rsidP="00AA3363">
      <w:pPr>
        <w:pStyle w:val="NumberedParas0"/>
        <w:numPr>
          <w:ilvl w:val="0"/>
          <w:numId w:val="0"/>
        </w:numPr>
        <w:rPr>
          <w:rFonts w:cs="Arial"/>
          <w:b/>
          <w:szCs w:val="18"/>
        </w:rPr>
      </w:pPr>
    </w:p>
    <w:p w:rsidR="00A31785" w:rsidRPr="00900A95" w:rsidRDefault="00A31785" w:rsidP="00A31785">
      <w:pPr>
        <w:pStyle w:val="NumberedParas0"/>
        <w:rPr>
          <w:u w:val="single"/>
        </w:rPr>
      </w:pPr>
      <w:r w:rsidRPr="00900A95">
        <w:t xml:space="preserve">Under Outcome 2, the project will make operational four terrestrial </w:t>
      </w:r>
      <w:smartTag w:uri="urn:schemas-microsoft-com:office:smarttags" w:element="PlaceName">
        <w:r w:rsidRPr="00900A95">
          <w:t>Natural</w:t>
        </w:r>
      </w:smartTag>
      <w:r w:rsidRPr="00900A95">
        <w:t xml:space="preserve"> </w:t>
      </w:r>
      <w:smartTag w:uri="urn:schemas-microsoft-com:office:smarttags" w:element="PlaceType">
        <w:r w:rsidRPr="00900A95">
          <w:t>Parks</w:t>
        </w:r>
      </w:smartTag>
      <w:r w:rsidRPr="00900A95">
        <w:t xml:space="preserve"> (on Fogo, </w:t>
      </w:r>
      <w:smartTag w:uri="urn:schemas-microsoft-com:office:smarttags" w:element="place">
        <w:smartTag w:uri="urn:schemas-microsoft-com:office:smarttags" w:element="City">
          <w:r w:rsidRPr="00900A95">
            <w:t>São Vicente</w:t>
          </w:r>
        </w:smartTag>
      </w:smartTag>
      <w:r w:rsidRPr="00900A95">
        <w:t xml:space="preserve"> and Santo Antão) and three MPAs (on Sal and Boavista), extending PA management to five islands that have not previously benefited from a GEF intervention targeting PAs (refer to </w:t>
      </w:r>
      <w:fldSimple w:instr=" REF _Ref237826012 \h  \* MERGEFORMAT ">
        <w:r w:rsidR="00BB35A6" w:rsidRPr="00900A95">
          <w:t>Table 2</w:t>
        </w:r>
      </w:fldSimple>
      <w:r w:rsidRPr="00900A95">
        <w:t xml:space="preserve"> for an overview of the sites). The three MPAs will consolidate nine pre-existing gazetted sites, and will aslo expand the originally gazetted area </w:t>
      </w:r>
      <w:r w:rsidR="00C453CB" w:rsidRPr="00900A95">
        <w:t>by</w:t>
      </w:r>
      <w:r w:rsidRPr="00900A95">
        <w:t xml:space="preserve"> </w:t>
      </w:r>
      <w:r w:rsidR="000D5B62" w:rsidRPr="00900A95">
        <w:rPr>
          <w:sz w:val="22"/>
        </w:rPr>
        <w:t>41,214 ha</w:t>
      </w:r>
      <w:r w:rsidRPr="00900A95">
        <w:t xml:space="preserve">. In addition, improved coverage and support will be provided to </w:t>
      </w:r>
      <w:r w:rsidR="000D5B62" w:rsidRPr="00900A95">
        <w:t xml:space="preserve">twelve </w:t>
      </w:r>
      <w:r w:rsidRPr="00900A95">
        <w:t xml:space="preserve">MPAs on Sal and Boavista </w:t>
      </w:r>
      <w:r w:rsidR="000D5B62" w:rsidRPr="00900A95">
        <w:t xml:space="preserve">(including the three new ones that will be directly targeted) </w:t>
      </w:r>
      <w:r w:rsidRPr="00900A95">
        <w:rPr>
          <w:snapToGrid w:val="0"/>
        </w:rPr>
        <w:t>by establishing two Island-Wide PA Offices. While the seven target sites will count on more intensified and direct PA operationalisation activities (in particular management planning and implementation, and the piloting of surveillance and ecological monitoring mechanisms, among other relevant activities), the MPAs covered by the Island-Wide PA Offices will benefit from a more indirect form of operationalisation, e.g. the development and implementation of Island-Wide Conservation Strategy Plans for the entire island. It is also likely that some of the MPAs supported by an Island-Wide Office will come under a concession agreement with NGOs or other partners, meaning the Offices will be able not only to provide technical assistance services to supervise these agreements, but also to create synergies between projects and be a focal point for the concerted management of all MPAs on the two islands</w:t>
      </w:r>
      <w:r w:rsidR="00EF0585" w:rsidRPr="00900A95">
        <w:rPr>
          <w:snapToGrid w:val="0"/>
        </w:rPr>
        <w:t xml:space="preserve"> and the application of Integrated Coastal Zone Management </w:t>
      </w:r>
      <w:r w:rsidR="00051F24" w:rsidRPr="00900A95">
        <w:rPr>
          <w:snapToGrid w:val="0"/>
        </w:rPr>
        <w:t xml:space="preserve">(ICZM) </w:t>
      </w:r>
      <w:r w:rsidR="00EF0585" w:rsidRPr="00900A95">
        <w:rPr>
          <w:snapToGrid w:val="0"/>
        </w:rPr>
        <w:t>approaches, given the co-dependent relationship between the terrestrial and marine ecosystems on the islands</w:t>
      </w:r>
      <w:r w:rsidRPr="00900A95">
        <w:rPr>
          <w:snapToGrid w:val="0"/>
        </w:rPr>
        <w:t>.</w:t>
      </w:r>
      <w:r w:rsidRPr="00900A95">
        <w:rPr>
          <w:rStyle w:val="FootnoteReference"/>
          <w:snapToGrid w:val="0"/>
        </w:rPr>
        <w:footnoteReference w:id="38"/>
      </w:r>
      <w:r w:rsidRPr="00900A95">
        <w:rPr>
          <w:snapToGrid w:val="0"/>
        </w:rPr>
        <w:t xml:space="preserve"> </w:t>
      </w:r>
    </w:p>
    <w:p w:rsidR="00A31785" w:rsidRPr="00900A95" w:rsidRDefault="00A31785" w:rsidP="00A31785">
      <w:pPr>
        <w:pStyle w:val="NumberedParas0"/>
        <w:numPr>
          <w:ilvl w:val="0"/>
          <w:numId w:val="0"/>
        </w:numPr>
        <w:rPr>
          <w:bCs/>
          <w:sz w:val="20"/>
        </w:rPr>
      </w:pPr>
    </w:p>
    <w:p w:rsidR="00A31785" w:rsidRPr="00900A95" w:rsidRDefault="00A31785" w:rsidP="00A31785">
      <w:pPr>
        <w:pStyle w:val="NumberedParas0"/>
      </w:pPr>
      <w:r w:rsidRPr="00900A95">
        <w:rPr>
          <w:b/>
          <w:szCs w:val="18"/>
        </w:rPr>
        <w:t xml:space="preserve">The expected conservation outcome under Outcome </w:t>
      </w:r>
      <w:r w:rsidR="00652BB5" w:rsidRPr="00900A95">
        <w:rPr>
          <w:b/>
          <w:szCs w:val="18"/>
        </w:rPr>
        <w:t>2</w:t>
      </w:r>
      <w:r w:rsidRPr="00900A95">
        <w:rPr>
          <w:szCs w:val="18"/>
        </w:rPr>
        <w:t xml:space="preserve"> </w:t>
      </w:r>
      <w:r w:rsidRPr="00900A95">
        <w:t xml:space="preserve">is improved conservation of marine/coastal and terrestrial biodiversity in </w:t>
      </w:r>
      <w:r w:rsidR="009D44F8" w:rsidRPr="00900A95">
        <w:t>48</w:t>
      </w:r>
      <w:r w:rsidRPr="00900A95">
        <w:t xml:space="preserve">% of the terrestrial sub-set of the PA system and in </w:t>
      </w:r>
      <w:r w:rsidR="009D44F8" w:rsidRPr="00900A95">
        <w:t>83</w:t>
      </w:r>
      <w:r w:rsidRPr="00900A95">
        <w:t xml:space="preserve">% of the </w:t>
      </w:r>
      <w:r w:rsidR="009D44F8" w:rsidRPr="00900A95">
        <w:t xml:space="preserve">expanded </w:t>
      </w:r>
      <w:r w:rsidRPr="00900A95">
        <w:t xml:space="preserve">MPA system, which together represents </w:t>
      </w:r>
      <w:r w:rsidR="00947F48" w:rsidRPr="00900A95">
        <w:t>73,072 ha</w:t>
      </w:r>
      <w:r w:rsidRPr="00900A95">
        <w:t xml:space="preserve"> of biodiversity rich land and seascape in </w:t>
      </w:r>
      <w:smartTag w:uri="urn:schemas-microsoft-com:office:smarttags" w:element="country-region">
        <w:smartTag w:uri="urn:schemas-microsoft-com:office:smarttags" w:element="place">
          <w:r w:rsidRPr="00900A95">
            <w:t>Cape Verde</w:t>
          </w:r>
        </w:smartTag>
      </w:smartTag>
      <w:r w:rsidRPr="00900A95">
        <w:t xml:space="preserve">. </w:t>
      </w:r>
      <w:r w:rsidRPr="00900A95">
        <w:rPr>
          <w:szCs w:val="18"/>
        </w:rPr>
        <w:t>This will be primarily assessed against the baseline, as follows</w:t>
      </w:r>
      <w:r w:rsidRPr="00900A95">
        <w:t xml:space="preserve">: </w:t>
      </w:r>
      <w:r w:rsidRPr="00900A95">
        <w:rPr>
          <w:i/>
        </w:rPr>
        <w:t>(i)</w:t>
      </w:r>
      <w:r w:rsidRPr="00900A95">
        <w:t xml:space="preserve"> Expansion of the MPA sub-set of the PA estate through consolidation of smaller areas and expansion into the sea for fisheries’ stock protection (representing </w:t>
      </w:r>
      <w:r w:rsidR="009D44F8" w:rsidRPr="00900A95">
        <w:t>27,754</w:t>
      </w:r>
      <w:r w:rsidRPr="00900A95">
        <w:t xml:space="preserve"> ha of additional area in reconfiguration of MPA borders on two Islands, Sal and Boavista); (ii) Improved PA management effectiveness in 4 PAs and 3 consolidated MPAs, measured by a 15% increase in METT scores; (ii) Improved indicators for selected taxa show better ecosystem management (including endemic plants and endangered marine fauna, t.b.d.); % of relevant community representatives, private land owners and tourism operators who endorse the applicable PA/MPA management and business plans and Island-Wide Conservation Strategy Plans.</w:t>
      </w:r>
    </w:p>
    <w:p w:rsidR="00A31785" w:rsidRPr="00900A95" w:rsidRDefault="00A31785" w:rsidP="00A31785">
      <w:pPr>
        <w:jc w:val="both"/>
        <w:rPr>
          <w:color w:val="000000"/>
          <w:szCs w:val="22"/>
        </w:rPr>
      </w:pPr>
    </w:p>
    <w:p w:rsidR="00A31785" w:rsidRPr="00900A95" w:rsidRDefault="00A31785" w:rsidP="00A31785">
      <w:pPr>
        <w:pStyle w:val="NumberedParas0"/>
      </w:pPr>
      <w:r w:rsidRPr="00900A95">
        <w:t>The outputs necessary to achieve this outcome are described below.</w:t>
      </w:r>
    </w:p>
    <w:p w:rsidR="00A31785" w:rsidRPr="00900A95" w:rsidRDefault="00A31785" w:rsidP="00A31785">
      <w:pPr>
        <w:pStyle w:val="NumberedParas0"/>
        <w:numPr>
          <w:ilvl w:val="0"/>
          <w:numId w:val="0"/>
        </w:numPr>
        <w:rPr>
          <w:color w:val="000000"/>
        </w:rPr>
      </w:pPr>
    </w:p>
    <w:p w:rsidR="00A31785" w:rsidRPr="00900A95" w:rsidRDefault="006B6FAB" w:rsidP="00A31785">
      <w:pPr>
        <w:pStyle w:val="NumberedParas0"/>
        <w:numPr>
          <w:ilvl w:val="0"/>
          <w:numId w:val="0"/>
        </w:numPr>
        <w:pBdr>
          <w:left w:val="single" w:sz="4" w:space="4" w:color="003300"/>
        </w:pBdr>
        <w:ind w:left="284"/>
        <w:rPr>
          <w:i/>
        </w:rPr>
      </w:pPr>
      <w:r w:rsidRPr="00900A95">
        <w:rPr>
          <w:i/>
          <w:color w:val="000000"/>
        </w:rPr>
        <w:t>Output 2.1 Management and business plans have been prepared and implemented in a participatory fashion in 4 terrestrial PAs and in 3 MPAs involving communities, private land owners and tourism operators, among others</w:t>
      </w:r>
    </w:p>
    <w:p w:rsidR="00A31785" w:rsidRPr="00900A95" w:rsidRDefault="00A31785" w:rsidP="00A31785">
      <w:pPr>
        <w:pStyle w:val="NumberedParas0"/>
        <w:numPr>
          <w:ilvl w:val="0"/>
          <w:numId w:val="0"/>
        </w:numPr>
        <w:pBdr>
          <w:left w:val="single" w:sz="4" w:space="4" w:color="003300"/>
        </w:pBdr>
        <w:ind w:left="284"/>
      </w:pPr>
      <w:r w:rsidRPr="00900A95">
        <w:t>As key instruments for PA operationalisation, the Management and Business Plans</w:t>
      </w:r>
      <w:r w:rsidRPr="00900A95">
        <w:rPr>
          <w:i/>
        </w:rPr>
        <w:t xml:space="preserve"> </w:t>
      </w:r>
      <w:r w:rsidRPr="00900A95">
        <w:t xml:space="preserve">for each of the sites will establish permitted </w:t>
      </w:r>
      <w:r w:rsidR="00652BB5" w:rsidRPr="00900A95">
        <w:t xml:space="preserve">land/sea </w:t>
      </w:r>
      <w:r w:rsidRPr="00900A95">
        <w:t xml:space="preserve">uses and management structures in view of the areas’ conservation functions and local context. They will also establish the basis for the realization of the economic potential of the PAs/MPAs. Staff at the two terrestrial PA Site Management Units and the two Island-Wide </w:t>
      </w:r>
      <w:r w:rsidR="00D548AA" w:rsidRPr="00900A95">
        <w:t>O</w:t>
      </w:r>
      <w:r w:rsidRPr="00900A95">
        <w:t>ffices will receive training in visitor services, landscape zoning, monitoring and enforcement, financial management, etc. with the aim of providing quality support to the implementation of the plans.</w:t>
      </w:r>
    </w:p>
    <w:p w:rsidR="00A31785" w:rsidRPr="00900A95" w:rsidRDefault="00A31785" w:rsidP="00A31785">
      <w:pPr>
        <w:pStyle w:val="NumberedParas0"/>
        <w:numPr>
          <w:ilvl w:val="0"/>
          <w:numId w:val="0"/>
        </w:numPr>
        <w:pBdr>
          <w:left w:val="single" w:sz="4" w:space="4" w:color="003300"/>
        </w:pBdr>
        <w:ind w:left="284"/>
        <w:rPr>
          <w:i/>
          <w:color w:val="000000"/>
        </w:rPr>
      </w:pPr>
    </w:p>
    <w:p w:rsidR="00A31785" w:rsidRPr="00900A95" w:rsidRDefault="006B6FAB" w:rsidP="00A31785">
      <w:pPr>
        <w:pStyle w:val="NumberedParas0"/>
        <w:numPr>
          <w:ilvl w:val="0"/>
          <w:numId w:val="0"/>
        </w:numPr>
        <w:pBdr>
          <w:left w:val="single" w:sz="4" w:space="4" w:color="003300"/>
        </w:pBdr>
        <w:ind w:left="284"/>
        <w:rPr>
          <w:i/>
          <w:szCs w:val="20"/>
        </w:rPr>
      </w:pPr>
      <w:r w:rsidRPr="00900A95">
        <w:rPr>
          <w:i/>
          <w:color w:val="000000"/>
        </w:rPr>
        <w:t xml:space="preserve">Output 2.2 Island-Wide Conservation Strategy Plans have been implemented and are supporting the establishment of all of the MPAs on Sal and </w:t>
      </w:r>
      <w:smartTag w:uri="urn:schemas-microsoft-com:office:smarttags" w:element="place">
        <w:smartTag w:uri="urn:schemas-microsoft-com:office:smarttags" w:element="PlaceName">
          <w:r w:rsidRPr="00900A95">
            <w:rPr>
              <w:i/>
              <w:color w:val="000000"/>
            </w:rPr>
            <w:t>Boavista</w:t>
          </w:r>
        </w:smartTag>
        <w:r w:rsidRPr="00900A95">
          <w:rPr>
            <w:i/>
            <w:color w:val="000000"/>
          </w:rPr>
          <w:t xml:space="preserve"> </w:t>
        </w:r>
        <w:smartTag w:uri="urn:schemas-microsoft-com:office:smarttags" w:element="PlaceType">
          <w:r w:rsidRPr="00900A95">
            <w:rPr>
              <w:i/>
              <w:color w:val="000000"/>
            </w:rPr>
            <w:t>Islands</w:t>
          </w:r>
        </w:smartTag>
      </w:smartTag>
      <w:r w:rsidRPr="00900A95">
        <w:rPr>
          <w:i/>
          <w:color w:val="000000"/>
        </w:rPr>
        <w:t xml:space="preserve"> </w:t>
      </w:r>
      <w:r w:rsidR="00A31785" w:rsidRPr="00900A95">
        <w:rPr>
          <w:i/>
          <w:szCs w:val="20"/>
        </w:rPr>
        <w:t xml:space="preserve">  </w:t>
      </w:r>
    </w:p>
    <w:p w:rsidR="00A31785" w:rsidRPr="00900A95" w:rsidRDefault="00A31785" w:rsidP="00A31785">
      <w:pPr>
        <w:pStyle w:val="NumberedParas0"/>
        <w:numPr>
          <w:ilvl w:val="0"/>
          <w:numId w:val="0"/>
        </w:numPr>
        <w:pBdr>
          <w:left w:val="single" w:sz="4" w:space="4" w:color="003300"/>
        </w:pBdr>
        <w:ind w:left="284"/>
        <w:rPr>
          <w:snapToGrid w:val="0"/>
        </w:rPr>
      </w:pPr>
      <w:r w:rsidRPr="00900A95">
        <w:t xml:space="preserve">The aim of conceiving, validating and implementing </w:t>
      </w:r>
      <w:r w:rsidRPr="00900A95">
        <w:rPr>
          <w:snapToGrid w:val="0"/>
        </w:rPr>
        <w:t xml:space="preserve">Island-Wide Conservation Strategy Plans </w:t>
      </w:r>
      <w:r w:rsidRPr="00900A95">
        <w:t xml:space="preserve">is to </w:t>
      </w:r>
      <w:r w:rsidRPr="00900A95">
        <w:rPr>
          <w:snapToGrid w:val="0"/>
        </w:rPr>
        <w:t xml:space="preserve">put into practice </w:t>
      </w:r>
      <w:r w:rsidR="00751BAC" w:rsidRPr="00900A95">
        <w:rPr>
          <w:snapToGrid w:val="0"/>
        </w:rPr>
        <w:t xml:space="preserve">through </w:t>
      </w:r>
      <w:r w:rsidRPr="00900A95">
        <w:rPr>
          <w:snapToGrid w:val="0"/>
        </w:rPr>
        <w:t>the policy guidance being generated at the central level, with an island-specific focus. Its aim is also to initiate MPA operationalisation covering a large number of areas through a comprehensive and cost-effective approach.</w:t>
      </w:r>
      <w:r w:rsidR="00AE285C" w:rsidRPr="00900A95">
        <w:rPr>
          <w:rStyle w:val="FootnoteReference"/>
          <w:snapToGrid w:val="0"/>
        </w:rPr>
        <w:footnoteReference w:id="39"/>
      </w:r>
      <w:r w:rsidRPr="00900A95">
        <w:rPr>
          <w:snapToGrid w:val="0"/>
        </w:rPr>
        <w:t xml:space="preserve"> </w:t>
      </w:r>
      <w:r w:rsidR="00051F24" w:rsidRPr="00900A95">
        <w:rPr>
          <w:snapToGrid w:val="0"/>
        </w:rPr>
        <w:t>In the development of the Island-Wide Plans, an ICZM approach will be widely applied to ensure that all of the elements from both the land and sea-based environments are taken into consideration. Experience from the PRCM and elsewhere will be drawn upon.</w:t>
      </w:r>
    </w:p>
    <w:p w:rsidR="00A31785" w:rsidRPr="00900A95" w:rsidRDefault="00A31785" w:rsidP="00A31785">
      <w:pPr>
        <w:pStyle w:val="NumberedParas0"/>
        <w:numPr>
          <w:ilvl w:val="0"/>
          <w:numId w:val="0"/>
        </w:numPr>
        <w:pBdr>
          <w:left w:val="single" w:sz="4" w:space="4" w:color="003300"/>
        </w:pBdr>
        <w:ind w:left="284"/>
        <w:rPr>
          <w:szCs w:val="20"/>
        </w:rPr>
      </w:pPr>
    </w:p>
    <w:p w:rsidR="00A31785" w:rsidRPr="00900A95" w:rsidRDefault="006B6FAB" w:rsidP="00A31785">
      <w:pPr>
        <w:pStyle w:val="NumberedParas0"/>
        <w:numPr>
          <w:ilvl w:val="0"/>
          <w:numId w:val="0"/>
        </w:numPr>
        <w:pBdr>
          <w:left w:val="single" w:sz="4" w:space="4" w:color="003300"/>
        </w:pBdr>
        <w:ind w:left="284"/>
        <w:rPr>
          <w:i/>
          <w:color w:val="000000"/>
        </w:rPr>
      </w:pPr>
      <w:r w:rsidRPr="00900A95">
        <w:rPr>
          <w:i/>
          <w:color w:val="000000"/>
        </w:rPr>
        <w:t>Output 2.3 Ecological monitoring systems are in place for the seven target PAs/MPAs, yielding relevant data on the health of ecosystems</w:t>
      </w:r>
    </w:p>
    <w:p w:rsidR="00A31785" w:rsidRPr="00900A95" w:rsidRDefault="00A42C65" w:rsidP="00A31785">
      <w:pPr>
        <w:pStyle w:val="NumberedParas0"/>
        <w:numPr>
          <w:ilvl w:val="0"/>
          <w:numId w:val="0"/>
        </w:numPr>
        <w:pBdr>
          <w:left w:val="single" w:sz="4" w:space="4" w:color="003300"/>
        </w:pBdr>
        <w:ind w:left="284"/>
        <w:rPr>
          <w:color w:val="000000"/>
        </w:rPr>
      </w:pPr>
      <w:r w:rsidRPr="00900A95">
        <w:t>Given the fragility of both terrestrial and marine ecosystems, it is essential to establish thresholds for the use of biodiversity within the PAs/MPAs that ensure that these thresholds are incorporated into the areas’ management plans (</w:t>
      </w:r>
      <w:fldSimple w:instr=" REF _Ref259456698 \h  \* MERGEFORMAT ">
        <w:r w:rsidR="00BB35A6" w:rsidRPr="00900A95">
          <w:rPr>
            <w:sz w:val="21"/>
            <w:szCs w:val="21"/>
          </w:rPr>
          <w:t xml:space="preserve">Box </w:t>
        </w:r>
        <w:r w:rsidR="00BB35A6" w:rsidRPr="00900A95">
          <w:rPr>
            <w:noProof/>
            <w:szCs w:val="21"/>
          </w:rPr>
          <w:t>3</w:t>
        </w:r>
      </w:fldSimple>
      <w:r w:rsidRPr="00900A95">
        <w:t xml:space="preserve"> further down makes some proposals with respect to </w:t>
      </w:r>
      <w:r w:rsidR="001D6E9D" w:rsidRPr="00900A95">
        <w:t xml:space="preserve">the use of </w:t>
      </w:r>
      <w:r w:rsidR="003720D1" w:rsidRPr="00900A95">
        <w:t xml:space="preserve">species’ </w:t>
      </w:r>
      <w:r w:rsidR="001D6E9D" w:rsidRPr="00900A95">
        <w:t>indicators such as ‘carrying capacity’, ‘sustainable resource yield’ and ‘thresholds of potential concern’</w:t>
      </w:r>
      <w:r w:rsidRPr="00900A95">
        <w:t>).</w:t>
      </w:r>
      <w:r w:rsidR="001D6E9D" w:rsidRPr="00900A95">
        <w:t xml:space="preserve"> The initial work under this output includes activities aimed at defining which species and</w:t>
      </w:r>
      <w:r w:rsidR="003720D1" w:rsidRPr="00900A95">
        <w:t xml:space="preserve"> r</w:t>
      </w:r>
      <w:r w:rsidR="00A31785" w:rsidRPr="00900A95">
        <w:rPr>
          <w:color w:val="000000"/>
        </w:rPr>
        <w:t xml:space="preserve">elevant ecological data, including data that is necessary for monitoring the projects’ indicators, will be collected and analysed. The establishment of the system may also rely on secondary data produced by research institutions and the collaboration from interested scientists from </w:t>
      </w:r>
      <w:smartTag w:uri="urn:schemas-microsoft-com:office:smarttags" w:element="country-region">
        <w:smartTag w:uri="urn:schemas-microsoft-com:office:smarttags" w:element="place">
          <w:r w:rsidR="00A31785" w:rsidRPr="00900A95">
            <w:rPr>
              <w:color w:val="000000"/>
            </w:rPr>
            <w:t>Cape Verde</w:t>
          </w:r>
        </w:smartTag>
      </w:smartTag>
      <w:r w:rsidR="00A31785" w:rsidRPr="00900A95">
        <w:rPr>
          <w:color w:val="000000"/>
        </w:rPr>
        <w:t xml:space="preserve"> and elsewhere.</w:t>
      </w:r>
    </w:p>
    <w:p w:rsidR="00A31785" w:rsidRPr="00900A95" w:rsidRDefault="00A31785" w:rsidP="00A31785">
      <w:pPr>
        <w:pStyle w:val="NumberedParas0"/>
        <w:numPr>
          <w:ilvl w:val="0"/>
          <w:numId w:val="0"/>
        </w:numPr>
        <w:pBdr>
          <w:left w:val="single" w:sz="4" w:space="4" w:color="003300"/>
        </w:pBdr>
        <w:ind w:left="284"/>
        <w:rPr>
          <w:color w:val="000000"/>
        </w:rPr>
      </w:pPr>
    </w:p>
    <w:p w:rsidR="00A31785" w:rsidRPr="00900A95" w:rsidRDefault="006B6FAB" w:rsidP="00A31785">
      <w:pPr>
        <w:pStyle w:val="NumberedParas0"/>
        <w:numPr>
          <w:ilvl w:val="0"/>
          <w:numId w:val="0"/>
        </w:numPr>
        <w:pBdr>
          <w:left w:val="single" w:sz="4" w:space="4" w:color="003300"/>
        </w:pBdr>
        <w:ind w:left="284"/>
        <w:rPr>
          <w:bCs/>
          <w:i/>
        </w:rPr>
      </w:pPr>
      <w:r w:rsidRPr="00900A95">
        <w:rPr>
          <w:i/>
          <w:color w:val="000000"/>
        </w:rPr>
        <w:t>Output 2.4 Exotic species are under management and IAS are under sustained control in target terrestrial PAs</w:t>
      </w:r>
      <w:r w:rsidR="00A31785" w:rsidRPr="00900A95">
        <w:rPr>
          <w:bCs/>
          <w:i/>
        </w:rPr>
        <w:t xml:space="preserve"> </w:t>
      </w:r>
    </w:p>
    <w:p w:rsidR="00A31785" w:rsidRPr="00900A95" w:rsidRDefault="00A31785" w:rsidP="00A31785">
      <w:pPr>
        <w:pStyle w:val="NumberedParas0"/>
        <w:numPr>
          <w:ilvl w:val="0"/>
          <w:numId w:val="0"/>
        </w:numPr>
        <w:pBdr>
          <w:left w:val="single" w:sz="4" w:space="4" w:color="003300"/>
        </w:pBdr>
        <w:ind w:left="284"/>
      </w:pPr>
      <w:r w:rsidRPr="00900A95">
        <w:t xml:space="preserve">While the Phase I Project had positive experiences with the fight against IAS in terrestrial PAs, this experience needs to be brought to another level (wider coverage) and a more varied set of methods needs to be </w:t>
      </w:r>
      <w:r w:rsidR="009B7D87" w:rsidRPr="00900A95">
        <w:t>tested</w:t>
      </w:r>
      <w:r w:rsidRPr="00900A95">
        <w:t>, costed and evaluated.</w:t>
      </w:r>
      <w:r w:rsidR="00F56A5F" w:rsidRPr="00900A95">
        <w:t xml:space="preserve"> </w:t>
      </w:r>
      <w:r w:rsidRPr="00900A95">
        <w:t xml:space="preserve">Also, collaboration with other government bodies, in particular the DGASP, as well as the pursuit for sustained funding for fighting IAS, will be necessary to achieve progress in this area. </w:t>
      </w:r>
    </w:p>
    <w:p w:rsidR="00A31785" w:rsidRPr="00900A95" w:rsidRDefault="00A31785" w:rsidP="00A31785">
      <w:pPr>
        <w:pStyle w:val="NumberedParas0"/>
        <w:numPr>
          <w:ilvl w:val="0"/>
          <w:numId w:val="0"/>
        </w:numPr>
        <w:pBdr>
          <w:left w:val="single" w:sz="4" w:space="4" w:color="003300"/>
        </w:pBdr>
        <w:ind w:left="284"/>
        <w:rPr>
          <w:bCs/>
        </w:rPr>
      </w:pPr>
    </w:p>
    <w:p w:rsidR="00A31785" w:rsidRPr="00900A95" w:rsidRDefault="00B027FD" w:rsidP="00A31785">
      <w:pPr>
        <w:pStyle w:val="NumberedParas0"/>
        <w:numPr>
          <w:ilvl w:val="0"/>
          <w:numId w:val="0"/>
        </w:numPr>
        <w:pBdr>
          <w:left w:val="single" w:sz="4" w:space="4" w:color="003300"/>
        </w:pBdr>
        <w:ind w:left="284"/>
        <w:rPr>
          <w:rFonts w:cs="Arial"/>
          <w:i/>
          <w:color w:val="000000"/>
          <w:szCs w:val="20"/>
        </w:rPr>
      </w:pPr>
      <w:r w:rsidRPr="00900A95">
        <w:rPr>
          <w:i/>
          <w:color w:val="000000"/>
        </w:rPr>
        <w:t>Output 2.5 A Fisheries Management Plan is under implementation, as a result of cooperation agreements between the Directorate of Fisheries and the Island-Wide Office, at all MPA sites</w:t>
      </w:r>
    </w:p>
    <w:p w:rsidR="00A31785" w:rsidRPr="00900A95" w:rsidRDefault="00A31785" w:rsidP="00A31785">
      <w:pPr>
        <w:pStyle w:val="NumberedParas0"/>
        <w:numPr>
          <w:ilvl w:val="0"/>
          <w:numId w:val="0"/>
        </w:numPr>
        <w:pBdr>
          <w:left w:val="single" w:sz="4" w:space="4" w:color="003300"/>
        </w:pBdr>
        <w:ind w:left="284"/>
        <w:rPr>
          <w:rFonts w:cs="Arial"/>
          <w:color w:val="000000"/>
          <w:szCs w:val="20"/>
        </w:rPr>
      </w:pPr>
      <w:r w:rsidRPr="00900A95">
        <w:rPr>
          <w:color w:val="000000"/>
        </w:rPr>
        <w:t>Another impo</w:t>
      </w:r>
      <w:r w:rsidRPr="00900A95">
        <w:rPr>
          <w:rFonts w:cs="Arial"/>
          <w:color w:val="000000"/>
          <w:szCs w:val="20"/>
        </w:rPr>
        <w:t>rtant task for the Island-Wide Office will be to forge a partnership with the Directorate of Fisheries (and other relevant bodies for fisheries’ control) in order to ensure compliance with MPA management plans with respect to use rights and restrictions for fisheries’ resources within MPAs.</w:t>
      </w:r>
    </w:p>
    <w:p w:rsidR="00104C7B" w:rsidRPr="00900A95" w:rsidRDefault="00104C7B" w:rsidP="00AA3363">
      <w:pPr>
        <w:jc w:val="both"/>
      </w:pPr>
    </w:p>
    <w:p w:rsidR="00AA3363" w:rsidRPr="00900A95" w:rsidRDefault="00AA3363" w:rsidP="00AA3363">
      <w:pPr>
        <w:jc w:val="both"/>
        <w:rPr>
          <w:rFonts w:eastAsia="SimSun"/>
          <w:color w:val="000000"/>
          <w:szCs w:val="22"/>
          <w:lang w:eastAsia="zh-CN"/>
        </w:rPr>
      </w:pPr>
    </w:p>
    <w:p w:rsidR="00972D7C" w:rsidRPr="00900A95" w:rsidRDefault="00657655" w:rsidP="005F460C">
      <w:pPr>
        <w:pStyle w:val="NumberedParas0"/>
        <w:numPr>
          <w:ilvl w:val="0"/>
          <w:numId w:val="0"/>
        </w:numPr>
        <w:shd w:val="clear" w:color="auto" w:fill="D6E3BC"/>
      </w:pPr>
      <w:r w:rsidRPr="00900A95">
        <w:rPr>
          <w:b/>
        </w:rPr>
        <w:t>Outcome</w:t>
      </w:r>
      <w:r w:rsidR="00A96F61" w:rsidRPr="00900A95">
        <w:rPr>
          <w:b/>
        </w:rPr>
        <w:t xml:space="preserve"> 3</w:t>
      </w:r>
      <w:r w:rsidR="00752F13" w:rsidRPr="00900A95">
        <w:rPr>
          <w:b/>
        </w:rPr>
        <w:t>)</w:t>
      </w:r>
      <w:r w:rsidRPr="00900A95">
        <w:rPr>
          <w:b/>
        </w:rPr>
        <w:t xml:space="preserve"> </w:t>
      </w:r>
      <w:r w:rsidR="00752F13" w:rsidRPr="00900A95">
        <w:rPr>
          <w:b/>
        </w:rPr>
        <w:t>The sustainability of PAs is strengthened through community mobilization, sectoral engagement and local capacity building for sustainable resource management within PAs/MPAs and adjacent areas</w:t>
      </w:r>
    </w:p>
    <w:p w:rsidR="00972D7C" w:rsidRPr="00900A95" w:rsidRDefault="00972D7C" w:rsidP="00972D7C">
      <w:pPr>
        <w:pStyle w:val="NumberedParas0"/>
        <w:numPr>
          <w:ilvl w:val="0"/>
          <w:numId w:val="0"/>
        </w:numPr>
      </w:pPr>
    </w:p>
    <w:p w:rsidR="00B76FD6" w:rsidRPr="00900A95" w:rsidRDefault="009E588E" w:rsidP="009E588E">
      <w:pPr>
        <w:pStyle w:val="NumberedParas0"/>
      </w:pPr>
      <w:r w:rsidRPr="00900A95">
        <w:t xml:space="preserve">Under Outcome 3, the project will ensure the sustainability of all efforts towards a consolidated, expanded and more effective PA System in </w:t>
      </w:r>
      <w:smartTag w:uri="urn:schemas-microsoft-com:office:smarttags" w:element="place">
        <w:smartTag w:uri="urn:schemas-microsoft-com:office:smarttags" w:element="country-region">
          <w:r w:rsidRPr="00900A95">
            <w:t>Cape Verde</w:t>
          </w:r>
        </w:smartTag>
      </w:smartTag>
      <w:r w:rsidRPr="00900A95">
        <w:t xml:space="preserve">. This will be sought primarily through the buy-in of resource and land users with respect to the presence and increased operationalisation of PAs/MPAs. Both terrestrial PAs and MPAs in Cape Verde are impacted by the activities of communities living within and around their boundaries, as well as </w:t>
      </w:r>
      <w:r w:rsidR="00F56A5F" w:rsidRPr="00900A95">
        <w:t xml:space="preserve">by </w:t>
      </w:r>
      <w:r w:rsidRPr="00900A95">
        <w:t xml:space="preserve">other economic actors and </w:t>
      </w:r>
      <w:r w:rsidR="00947F48" w:rsidRPr="00900A95">
        <w:t>decision-makers</w:t>
      </w:r>
      <w:r w:rsidRPr="00900A95">
        <w:t xml:space="preserve">. As a result, the effective and sustainable management of PAs will only be possible through the active mobilisation and engagement of these stakeholders. </w:t>
      </w:r>
    </w:p>
    <w:p w:rsidR="00B76FD6" w:rsidRPr="00900A95" w:rsidRDefault="00B76FD6" w:rsidP="00B76FD6">
      <w:pPr>
        <w:pStyle w:val="NumberedParas0"/>
        <w:numPr>
          <w:ilvl w:val="0"/>
          <w:numId w:val="0"/>
        </w:numPr>
      </w:pPr>
    </w:p>
    <w:p w:rsidR="00B76FD6" w:rsidRPr="00900A95" w:rsidRDefault="00947F48" w:rsidP="009E588E">
      <w:pPr>
        <w:pStyle w:val="NumberedParas0"/>
      </w:pPr>
      <w:r w:rsidRPr="00900A95">
        <w:t>The essence of efforts towards PA/MPA sustainability under this outcome</w:t>
      </w:r>
      <w:r w:rsidR="008D3012" w:rsidRPr="00900A95">
        <w:t xml:space="preserve"> is to ensure that the establishment of the areas and the implementation of their management plans are not carried out in a ‘stakeholder vacuum’. Instead, resource users </w:t>
      </w:r>
      <w:r w:rsidR="001D6E9D" w:rsidRPr="00900A95">
        <w:t xml:space="preserve">will be implicated in the development of the plans and in their monitoring through appropriate fora. </w:t>
      </w:r>
      <w:r w:rsidR="004D7B61" w:rsidRPr="00900A95">
        <w:t xml:space="preserve">On the one hand, enforcement and regulation are necessary for </w:t>
      </w:r>
      <w:r w:rsidR="00391499" w:rsidRPr="00900A95">
        <w:t xml:space="preserve">ensuring </w:t>
      </w:r>
      <w:r w:rsidR="004D7B61" w:rsidRPr="00900A95">
        <w:t xml:space="preserve">compliance with the </w:t>
      </w:r>
      <w:r w:rsidR="000C4F11" w:rsidRPr="00900A95">
        <w:t xml:space="preserve">resource use </w:t>
      </w:r>
      <w:r w:rsidR="00391499" w:rsidRPr="00900A95">
        <w:t xml:space="preserve">thresholds </w:t>
      </w:r>
      <w:r w:rsidR="004D7B61" w:rsidRPr="00900A95">
        <w:t>contained in the management</w:t>
      </w:r>
      <w:r w:rsidR="000C4F11" w:rsidRPr="00900A95">
        <w:t xml:space="preserve"> plans</w:t>
      </w:r>
      <w:r w:rsidR="004D7B61" w:rsidRPr="00900A95">
        <w:t xml:space="preserve">. </w:t>
      </w:r>
      <w:r w:rsidR="001D6E9D" w:rsidRPr="00900A95">
        <w:t xml:space="preserve">Some of these measures are already built in Outputs 2.1 and 2.2. Under this outcome, </w:t>
      </w:r>
      <w:r w:rsidR="00D53E02" w:rsidRPr="00900A95">
        <w:t>enforcement efforts</w:t>
      </w:r>
      <w:r w:rsidR="001D6E9D" w:rsidRPr="00900A95">
        <w:t xml:space="preserve"> </w:t>
      </w:r>
      <w:r w:rsidR="00D53E02" w:rsidRPr="00900A95">
        <w:t xml:space="preserve">will be strengthened through </w:t>
      </w:r>
      <w:r w:rsidR="004D7B61" w:rsidRPr="00900A95">
        <w:t>the integration of PA/MPA management into local development frameworks</w:t>
      </w:r>
      <w:r w:rsidR="000C4F11" w:rsidRPr="00900A95">
        <w:t xml:space="preserve"> (</w:t>
      </w:r>
      <w:r w:rsidR="00391499" w:rsidRPr="00900A95">
        <w:t xml:space="preserve">e.g. </w:t>
      </w:r>
      <w:r w:rsidR="000C4F11" w:rsidRPr="00900A95">
        <w:t xml:space="preserve">island-wide </w:t>
      </w:r>
      <w:r w:rsidR="00391499" w:rsidRPr="00900A95">
        <w:t xml:space="preserve">sectoral </w:t>
      </w:r>
      <w:r w:rsidR="000C4F11" w:rsidRPr="00900A95">
        <w:t>plans derived from national sectoral plans, land use</w:t>
      </w:r>
      <w:r w:rsidR="00391499" w:rsidRPr="00900A95">
        <w:t xml:space="preserve"> and urbanisation</w:t>
      </w:r>
      <w:r w:rsidR="000C4F11" w:rsidRPr="00900A95">
        <w:t xml:space="preserve"> plans etc.)</w:t>
      </w:r>
      <w:r w:rsidR="004D7B61" w:rsidRPr="00900A95">
        <w:t xml:space="preserve">. This is particularly important, as several economic activities that promote development </w:t>
      </w:r>
      <w:r w:rsidR="000C4F11" w:rsidRPr="00900A95">
        <w:t xml:space="preserve">also </w:t>
      </w:r>
      <w:r w:rsidR="004D7B61" w:rsidRPr="00900A95">
        <w:t xml:space="preserve">pose threats to biodiversity. On the other hand, </w:t>
      </w:r>
      <w:r w:rsidR="000C4F11" w:rsidRPr="00900A95">
        <w:t xml:space="preserve">under ideal conditions, </w:t>
      </w:r>
      <w:r w:rsidR="004D7B61" w:rsidRPr="00900A95">
        <w:t xml:space="preserve">participatory approaches towards conservation have been shown to reduce </w:t>
      </w:r>
      <w:r w:rsidR="000C4F11" w:rsidRPr="00900A95">
        <w:t xml:space="preserve">in the long-term </w:t>
      </w:r>
      <w:r w:rsidR="004D7B61" w:rsidRPr="00900A95">
        <w:t xml:space="preserve">the </w:t>
      </w:r>
      <w:r w:rsidR="001D6E9D" w:rsidRPr="00900A95">
        <w:t xml:space="preserve">costs </w:t>
      </w:r>
      <w:r w:rsidR="000C4F11" w:rsidRPr="00900A95">
        <w:t>and increase the overall effectiveness</w:t>
      </w:r>
      <w:r w:rsidR="004D7B61" w:rsidRPr="00900A95">
        <w:t xml:space="preserve"> </w:t>
      </w:r>
      <w:r w:rsidR="001D6E9D" w:rsidRPr="00900A95">
        <w:t xml:space="preserve">of </w:t>
      </w:r>
      <w:r w:rsidR="000C4F11" w:rsidRPr="00900A95">
        <w:t xml:space="preserve">compliance with </w:t>
      </w:r>
      <w:r w:rsidR="00D53E02" w:rsidRPr="00900A95">
        <w:t>management plan</w:t>
      </w:r>
      <w:r w:rsidR="000C4F11" w:rsidRPr="00900A95">
        <w:t>s</w:t>
      </w:r>
      <w:r w:rsidR="00D53E02" w:rsidRPr="00900A95">
        <w:t xml:space="preserve"> </w:t>
      </w:r>
      <w:r w:rsidR="00800F3C" w:rsidRPr="00900A95">
        <w:t xml:space="preserve">(see </w:t>
      </w:r>
      <w:fldSimple w:instr=" REF _Ref259453178 \h  \* MERGEFORMAT ">
        <w:r w:rsidR="00BB35A6" w:rsidRPr="00900A95">
          <w:t xml:space="preserve">Figure </w:t>
        </w:r>
        <w:r w:rsidR="00BB35A6" w:rsidRPr="00900A95">
          <w:rPr>
            <w:noProof/>
          </w:rPr>
          <w:t>2</w:t>
        </w:r>
      </w:fldSimple>
      <w:r w:rsidR="003D2524" w:rsidRPr="00900A95">
        <w:t xml:space="preserve"> </w:t>
      </w:r>
      <w:r w:rsidR="00800F3C" w:rsidRPr="00900A95">
        <w:t xml:space="preserve">for an indicative reference to such </w:t>
      </w:r>
      <w:r w:rsidR="003D2524" w:rsidRPr="00900A95">
        <w:t>approaches</w:t>
      </w:r>
      <w:r w:rsidR="007A2978" w:rsidRPr="00900A95">
        <w:t xml:space="preserve"> and their implications</w:t>
      </w:r>
      <w:r w:rsidR="00800F3C" w:rsidRPr="00900A95">
        <w:t xml:space="preserve">). </w:t>
      </w:r>
      <w:r w:rsidRPr="00900A95">
        <w:t xml:space="preserve">For poor rural communities living in adjacent areas to PAs and artisanal fishermen, </w:t>
      </w:r>
      <w:r w:rsidR="00A34FD5" w:rsidRPr="00900A95">
        <w:t>project activities</w:t>
      </w:r>
      <w:r w:rsidRPr="00900A95">
        <w:t xml:space="preserve"> will focus on the development of biodiversity friendly </w:t>
      </w:r>
      <w:r w:rsidR="00A34FD5" w:rsidRPr="00900A95">
        <w:t xml:space="preserve">/ alternative livelihoods </w:t>
      </w:r>
      <w:r w:rsidRPr="00900A95">
        <w:t xml:space="preserve">income-generating activities </w:t>
      </w:r>
      <w:r w:rsidR="00A34FD5" w:rsidRPr="00900A95">
        <w:t xml:space="preserve">as an </w:t>
      </w:r>
      <w:r w:rsidRPr="00900A95">
        <w:t>effective means of participating in the conservation effort</w:t>
      </w:r>
      <w:r w:rsidR="00A34FD5" w:rsidRPr="00900A95">
        <w:t>s.</w:t>
      </w:r>
      <w:r w:rsidRPr="00900A95">
        <w:t xml:space="preserve"> </w:t>
      </w:r>
      <w:r w:rsidR="000C4F11" w:rsidRPr="00900A95">
        <w:t>Th</w:t>
      </w:r>
      <w:r w:rsidR="00B822FE" w:rsidRPr="00900A95">
        <w:t xml:space="preserve">e plans for income-generating activities </w:t>
      </w:r>
      <w:r w:rsidR="000C4F11" w:rsidRPr="00900A95">
        <w:t xml:space="preserve">will also be part and parcel of the PA business planning foreseen under Output 2.1. </w:t>
      </w:r>
      <w:r w:rsidRPr="00900A95">
        <w:t xml:space="preserve">Cape Verde has in fact had first-hand experience with the implementation of biodiversity-friendly activities through the Protected Areas’ Phase I project. Lessons from the project’s recent final </w:t>
      </w:r>
      <w:r w:rsidR="008D3012" w:rsidRPr="00900A95">
        <w:t xml:space="preserve">evaluation have directly informed the design of activities under this </w:t>
      </w:r>
      <w:r w:rsidR="001D6E9D" w:rsidRPr="00900A95">
        <w:t>component.</w:t>
      </w:r>
      <w:r w:rsidR="004D7B61" w:rsidRPr="00900A95">
        <w:rPr>
          <w:rStyle w:val="FootnoteReference"/>
        </w:rPr>
        <w:footnoteReference w:id="40"/>
      </w:r>
      <w:r w:rsidR="00A34FD5" w:rsidRPr="00900A95">
        <w:t xml:space="preserve"> S</w:t>
      </w:r>
      <w:r w:rsidR="008D3012" w:rsidRPr="00900A95">
        <w:t xml:space="preserve">trategic </w:t>
      </w:r>
      <w:r w:rsidRPr="00900A95">
        <w:t xml:space="preserve">planning </w:t>
      </w:r>
      <w:r w:rsidR="00A34FD5" w:rsidRPr="00900A95">
        <w:t xml:space="preserve">of micro-granting activities </w:t>
      </w:r>
      <w:r w:rsidRPr="00900A95">
        <w:t xml:space="preserve">and tighter monitoring of such activities </w:t>
      </w:r>
      <w:r w:rsidR="00B822FE" w:rsidRPr="00900A95">
        <w:t>will be catered for</w:t>
      </w:r>
      <w:r w:rsidR="00A34FD5" w:rsidRPr="00900A95">
        <w:t xml:space="preserve"> by “piggy-backing” on the SGP roll-out in Cape Verde</w:t>
      </w:r>
      <w:r w:rsidRPr="00900A95">
        <w:t xml:space="preserve">. In addition, the project will foster the establishment of concertation fora </w:t>
      </w:r>
      <w:r w:rsidR="00B822FE" w:rsidRPr="00900A95">
        <w:t xml:space="preserve">(PA management councils) </w:t>
      </w:r>
      <w:r w:rsidRPr="00900A95">
        <w:t>for ensuring that the concerns of all relevant stakeholder</w:t>
      </w:r>
      <w:r w:rsidR="00095808" w:rsidRPr="00900A95">
        <w:t>s</w:t>
      </w:r>
      <w:r w:rsidRPr="00900A95">
        <w:t xml:space="preserve"> at the local level are taken into account in PA/MPA development. </w:t>
      </w:r>
    </w:p>
    <w:p w:rsidR="00B76FD6" w:rsidRPr="00900A95" w:rsidRDefault="00B76FD6" w:rsidP="00B76FD6">
      <w:pPr>
        <w:pStyle w:val="NumberedParas0"/>
        <w:numPr>
          <w:ilvl w:val="0"/>
          <w:numId w:val="0"/>
        </w:numPr>
      </w:pPr>
    </w:p>
    <w:p w:rsidR="009E588E" w:rsidRPr="00900A95" w:rsidRDefault="004D7B61" w:rsidP="009E588E">
      <w:pPr>
        <w:pStyle w:val="NumberedParas0"/>
      </w:pPr>
      <w:r w:rsidRPr="00900A95">
        <w:t xml:space="preserve">It is worth noting that GEF support is complementary and incremental with respect to </w:t>
      </w:r>
      <w:r w:rsidR="00B822FE" w:rsidRPr="00900A95">
        <w:t xml:space="preserve">the </w:t>
      </w:r>
      <w:r w:rsidRPr="00900A95">
        <w:t xml:space="preserve">co-financing </w:t>
      </w:r>
      <w:r w:rsidR="00947F48" w:rsidRPr="00900A95">
        <w:t xml:space="preserve">and other parallel funding (including the GEF’s Small Grants Programme). Activities were planned considering that </w:t>
      </w:r>
      <w:r w:rsidRPr="00900A95">
        <w:t xml:space="preserve">the government and other partners are already supporting adjacent communities in several PAs and MPAs, such as </w:t>
      </w:r>
      <w:r w:rsidR="00947F48" w:rsidRPr="00900A95">
        <w:t>(i)</w:t>
      </w:r>
      <w:r w:rsidRPr="00900A95">
        <w:t xml:space="preserve"> the rural development program in and around Chã das Caldeiras NR on Fogo Island which is funded by KfW</w:t>
      </w:r>
      <w:r w:rsidR="00947F48" w:rsidRPr="00900A95">
        <w:rPr>
          <w:rStyle w:val="FootnoteReference"/>
        </w:rPr>
        <w:footnoteReference w:id="41"/>
      </w:r>
      <w:r w:rsidR="00947F48" w:rsidRPr="00900A95">
        <w:t>; and (ii)</w:t>
      </w:r>
      <w:r w:rsidRPr="00900A95">
        <w:t xml:space="preserve"> the nascent EU’s programme on Sal Island for MPA management and the government’s financing of rural/coastal communities on target sites and islands. Furthermore, as the project develops, the UN System will also plan and implement developmental interventions with those communities as means of additionally supporting this component of the project. GEF support </w:t>
      </w:r>
      <w:r w:rsidR="00947F48" w:rsidRPr="00900A95">
        <w:t>under this project</w:t>
      </w:r>
      <w:r w:rsidRPr="00900A95">
        <w:t xml:space="preserve"> will ensure that participation, sustainability and biodiversity conservation are integral parts of a set of initiatives in the targeted areas; initiatives that will be thoroughly surveyed and engaged with during the inception and post-inception phase of the project.</w:t>
      </w:r>
      <w:r w:rsidR="007A2978" w:rsidRPr="00900A95">
        <w:t xml:space="preserve"> </w:t>
      </w:r>
    </w:p>
    <w:p w:rsidR="00B76FD6" w:rsidRPr="00900A95" w:rsidRDefault="00B76FD6" w:rsidP="00B76FD6">
      <w:pPr>
        <w:pStyle w:val="NumberedParas0"/>
        <w:numPr>
          <w:ilvl w:val="0"/>
          <w:numId w:val="0"/>
        </w:numPr>
      </w:pPr>
    </w:p>
    <w:p w:rsidR="00B76FD6" w:rsidRPr="00900A95" w:rsidRDefault="00B76FD6" w:rsidP="00B76FD6">
      <w:pPr>
        <w:pStyle w:val="NumberedParas0"/>
      </w:pPr>
      <w:r w:rsidRPr="00900A95">
        <w:rPr>
          <w:b/>
          <w:szCs w:val="18"/>
        </w:rPr>
        <w:t>The expected conservation outcome under Outcome 3</w:t>
      </w:r>
      <w:r w:rsidRPr="00900A95">
        <w:rPr>
          <w:szCs w:val="18"/>
        </w:rPr>
        <w:t xml:space="preserve"> is that of </w:t>
      </w:r>
      <w:r w:rsidRPr="00900A95">
        <w:t xml:space="preserve">reduced pressure on sensitive ecosystems from adjacent communities in four target terrestrial PAs and three MPAs This will be achieved as communities and sectoral representative swap biodiversity-degrading activities for biodiversity-friendly ones and help conserve sites together with other local stakeholders. </w:t>
      </w:r>
      <w:r w:rsidRPr="00900A95">
        <w:rPr>
          <w:szCs w:val="18"/>
        </w:rPr>
        <w:t>This will be assessed against the baseline with respect to the level of compliance with resource and land uses’ threshold limits, as established in the management plans for 4 terrestrial PAs and 3 MPAs (in particular with respect to fuel-wood collection, agriculture, tourism, fisheries, real-estate developments)</w:t>
      </w:r>
      <w:r w:rsidRPr="00900A95">
        <w:t>.</w:t>
      </w:r>
    </w:p>
    <w:p w:rsidR="001743BC" w:rsidRPr="00900A95" w:rsidRDefault="001743BC" w:rsidP="001743BC">
      <w:pPr>
        <w:pStyle w:val="NumberedParas0"/>
        <w:numPr>
          <w:ilvl w:val="0"/>
          <w:numId w:val="0"/>
        </w:numPr>
      </w:pPr>
    </w:p>
    <w:p w:rsidR="00A11331" w:rsidRPr="00900A95" w:rsidRDefault="00A11331" w:rsidP="00A11331">
      <w:pPr>
        <w:pStyle w:val="Caption"/>
      </w:pPr>
      <w:bookmarkStart w:id="55" w:name="_Ref259453178"/>
      <w:bookmarkStart w:id="56" w:name="_Toc259737257"/>
      <w:r w:rsidRPr="00900A95">
        <w:t xml:space="preserve">Figure </w:t>
      </w:r>
      <w:r w:rsidR="00DC1AE8" w:rsidRPr="00900A95">
        <w:fldChar w:fldCharType="begin"/>
      </w:r>
      <w:r w:rsidR="004D7B61" w:rsidRPr="00900A95">
        <w:instrText xml:space="preserve"> SEQ Figure \* ARABIC </w:instrText>
      </w:r>
      <w:r w:rsidR="00DC1AE8" w:rsidRPr="00900A95">
        <w:fldChar w:fldCharType="separate"/>
      </w:r>
      <w:r w:rsidR="00BB35A6" w:rsidRPr="00900A95">
        <w:rPr>
          <w:noProof/>
        </w:rPr>
        <w:t>2</w:t>
      </w:r>
      <w:r w:rsidR="00DC1AE8" w:rsidRPr="00900A95">
        <w:fldChar w:fldCharType="end"/>
      </w:r>
      <w:bookmarkEnd w:id="55"/>
      <w:r w:rsidRPr="00900A95">
        <w:t xml:space="preserve">. </w:t>
      </w:r>
      <w:r w:rsidR="007A2978" w:rsidRPr="00900A95">
        <w:t>Gradients in the L</w:t>
      </w:r>
      <w:r w:rsidRPr="00900A95">
        <w:t>evels of Participatio</w:t>
      </w:r>
      <w:r w:rsidR="007A2978" w:rsidRPr="00900A95">
        <w:t>n in PA Management</w:t>
      </w:r>
      <w:bookmarkEnd w:id="56"/>
    </w:p>
    <w:p w:rsidR="009E588E" w:rsidRPr="00900A95" w:rsidRDefault="00330E52" w:rsidP="00A11331">
      <w:pPr>
        <w:jc w:val="center"/>
        <w:rPr>
          <w:color w:val="000000"/>
          <w:szCs w:val="22"/>
        </w:rPr>
      </w:pPr>
      <w:r w:rsidRPr="00900A95">
        <w:rPr>
          <w:noProof/>
          <w:lang w:val="en-US"/>
        </w:rPr>
        <w:drawing>
          <wp:inline distT="0" distB="0" distL="0" distR="0">
            <wp:extent cx="4404220" cy="3429000"/>
            <wp:effectExtent l="19050" t="19050" r="1538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404220" cy="3429000"/>
                    </a:xfrm>
                    <a:prstGeom prst="rect">
                      <a:avLst/>
                    </a:prstGeom>
                    <a:noFill/>
                    <a:ln w="9525" cmpd="sng">
                      <a:solidFill>
                        <a:srgbClr val="333333"/>
                      </a:solidFill>
                      <a:miter lim="800000"/>
                      <a:headEnd/>
                      <a:tailEnd/>
                    </a:ln>
                    <a:effectLst/>
                  </pic:spPr>
                </pic:pic>
              </a:graphicData>
            </a:graphic>
          </wp:inline>
        </w:drawing>
      </w:r>
    </w:p>
    <w:p w:rsidR="009E7078" w:rsidRPr="00900A95" w:rsidRDefault="00A11331" w:rsidP="00BB3057">
      <w:pPr>
        <w:pBdr>
          <w:left w:val="single" w:sz="4" w:space="4" w:color="auto"/>
        </w:pBdr>
        <w:tabs>
          <w:tab w:val="left" w:pos="7655"/>
        </w:tabs>
        <w:ind w:left="1701" w:right="1563"/>
        <w:jc w:val="both"/>
        <w:rPr>
          <w:color w:val="4D4D4D"/>
          <w:sz w:val="15"/>
          <w:szCs w:val="15"/>
        </w:rPr>
      </w:pPr>
      <w:r w:rsidRPr="00900A95">
        <w:rPr>
          <w:color w:val="4D4D4D"/>
          <w:sz w:val="15"/>
          <w:szCs w:val="15"/>
          <w:u w:val="single"/>
        </w:rPr>
        <w:t>Source</w:t>
      </w:r>
      <w:r w:rsidRPr="00900A95">
        <w:rPr>
          <w:color w:val="4D4D4D"/>
          <w:sz w:val="15"/>
          <w:szCs w:val="15"/>
        </w:rPr>
        <w:t xml:space="preserve">: </w:t>
      </w:r>
      <w:r w:rsidR="007A2978" w:rsidRPr="00900A95">
        <w:rPr>
          <w:color w:val="4D4D4D"/>
          <w:sz w:val="15"/>
          <w:szCs w:val="15"/>
        </w:rPr>
        <w:t>Ad</w:t>
      </w:r>
      <w:r w:rsidRPr="00900A95">
        <w:rPr>
          <w:color w:val="4D4D4D"/>
          <w:sz w:val="15"/>
          <w:szCs w:val="15"/>
        </w:rPr>
        <w:t>apted from Borrini-Feyerabend 1996, Pimbert &amp; Pretty 1997), In Elke Mannigel (2002): “</w:t>
      </w:r>
      <w:r w:rsidRPr="00900A95">
        <w:rPr>
          <w:i/>
          <w:color w:val="4D4D4D"/>
          <w:sz w:val="15"/>
          <w:szCs w:val="15"/>
        </w:rPr>
        <w:t xml:space="preserve">Participatory solution of land use conflicts in protected area management in the </w:t>
      </w:r>
      <w:smartTag w:uri="urn:schemas-microsoft-com:office:smarttags" w:element="place">
        <w:smartTag w:uri="urn:schemas-microsoft-com:office:smarttags" w:element="PlaceName">
          <w:r w:rsidRPr="00900A95">
            <w:rPr>
              <w:i/>
              <w:color w:val="4D4D4D"/>
              <w:sz w:val="15"/>
              <w:szCs w:val="15"/>
            </w:rPr>
            <w:t>Brazilian</w:t>
          </w:r>
        </w:smartTag>
        <w:r w:rsidRPr="00900A95">
          <w:rPr>
            <w:i/>
            <w:color w:val="4D4D4D"/>
            <w:sz w:val="15"/>
            <w:szCs w:val="15"/>
          </w:rPr>
          <w:t xml:space="preserve"> </w:t>
        </w:r>
        <w:smartTag w:uri="urn:schemas-microsoft-com:office:smarttags" w:element="PlaceName">
          <w:r w:rsidRPr="00900A95">
            <w:rPr>
              <w:i/>
              <w:color w:val="4D4D4D"/>
              <w:sz w:val="15"/>
              <w:szCs w:val="15"/>
            </w:rPr>
            <w:t>Atlantic</w:t>
          </w:r>
        </w:smartTag>
        <w:r w:rsidRPr="00900A95">
          <w:rPr>
            <w:i/>
            <w:color w:val="4D4D4D"/>
            <w:sz w:val="15"/>
            <w:szCs w:val="15"/>
          </w:rPr>
          <w:t xml:space="preserve"> </w:t>
        </w:r>
        <w:smartTag w:uri="urn:schemas-microsoft-com:office:smarttags" w:element="PlaceType">
          <w:r w:rsidRPr="00900A95">
            <w:rPr>
              <w:i/>
              <w:color w:val="4D4D4D"/>
              <w:sz w:val="15"/>
              <w:szCs w:val="15"/>
            </w:rPr>
            <w:t>Forest</w:t>
          </w:r>
        </w:smartTag>
      </w:smartTag>
      <w:r w:rsidR="00D111B7" w:rsidRPr="00900A95">
        <w:rPr>
          <w:color w:val="4D4D4D"/>
          <w:sz w:val="15"/>
          <w:szCs w:val="15"/>
        </w:rPr>
        <w:t xml:space="preserve">”, presented at </w:t>
      </w:r>
      <w:r w:rsidRPr="00900A95">
        <w:rPr>
          <w:color w:val="4D4D4D"/>
          <w:sz w:val="15"/>
          <w:szCs w:val="15"/>
        </w:rPr>
        <w:t>the Conference on International Agricultural Research for Development, Deutscher Tropentag 2002.</w:t>
      </w:r>
    </w:p>
    <w:p w:rsidR="009E7078" w:rsidRPr="00900A95" w:rsidRDefault="009E7078" w:rsidP="009E588E">
      <w:pPr>
        <w:jc w:val="both"/>
        <w:rPr>
          <w:color w:val="000000"/>
          <w:szCs w:val="22"/>
        </w:rPr>
      </w:pPr>
    </w:p>
    <w:p w:rsidR="009B7D87" w:rsidRPr="00900A95" w:rsidRDefault="009B7D87" w:rsidP="009B7D87">
      <w:pPr>
        <w:pStyle w:val="NumberedParas0"/>
        <w:numPr>
          <w:ilvl w:val="0"/>
          <w:numId w:val="0"/>
        </w:numPr>
      </w:pPr>
    </w:p>
    <w:p w:rsidR="00BB3057" w:rsidRPr="00900A95" w:rsidRDefault="00BB3057" w:rsidP="00BB3057">
      <w:pPr>
        <w:pStyle w:val="NumberedParas0"/>
        <w:numPr>
          <w:ilvl w:val="0"/>
          <w:numId w:val="0"/>
        </w:numPr>
      </w:pPr>
    </w:p>
    <w:p w:rsidR="009E588E" w:rsidRPr="00900A95" w:rsidRDefault="009E588E" w:rsidP="009E588E">
      <w:pPr>
        <w:pStyle w:val="NumberedParas0"/>
      </w:pPr>
      <w:r w:rsidRPr="00900A95">
        <w:t>The outputs necessary to achieve this outcome are described below.</w:t>
      </w:r>
    </w:p>
    <w:p w:rsidR="001D6E9D" w:rsidRPr="00900A95" w:rsidRDefault="001D6E9D" w:rsidP="001D6E9D">
      <w:pPr>
        <w:pStyle w:val="NumberedParas0"/>
        <w:numPr>
          <w:ilvl w:val="0"/>
          <w:numId w:val="0"/>
        </w:numPr>
      </w:pPr>
    </w:p>
    <w:p w:rsidR="009E588E" w:rsidRPr="00900A95" w:rsidRDefault="00A34FD5" w:rsidP="009E588E">
      <w:pPr>
        <w:pStyle w:val="NumberedParas0"/>
        <w:numPr>
          <w:ilvl w:val="0"/>
          <w:numId w:val="0"/>
        </w:numPr>
        <w:pBdr>
          <w:left w:val="single" w:sz="4" w:space="4" w:color="648147"/>
        </w:pBdr>
        <w:ind w:left="284"/>
      </w:pPr>
      <w:r w:rsidRPr="00900A95">
        <w:rPr>
          <w:i/>
          <w:color w:val="000000"/>
        </w:rPr>
        <w:t>Output 3.</w:t>
      </w:r>
      <w:r w:rsidR="001D6E9D" w:rsidRPr="00900A95">
        <w:rPr>
          <w:i/>
          <w:color w:val="000000"/>
        </w:rPr>
        <w:t>1</w:t>
      </w:r>
      <w:r w:rsidRPr="00900A95">
        <w:rPr>
          <w:i/>
          <w:color w:val="000000"/>
        </w:rPr>
        <w:t xml:space="preserve"> </w:t>
      </w:r>
      <w:r w:rsidR="001D6E9D" w:rsidRPr="00900A95">
        <w:rPr>
          <w:i/>
        </w:rPr>
        <w:t>Organized communities, farmer associations</w:t>
      </w:r>
      <w:r w:rsidR="00EA3154" w:rsidRPr="00900A95">
        <w:rPr>
          <w:i/>
          <w:color w:val="000000"/>
        </w:rPr>
        <w:t>, and associations of artisanal fishermen have the capacity to engage in biodiversity friendly income-generating activities as an alternative to resource degrading ones</w:t>
      </w:r>
    </w:p>
    <w:p w:rsidR="009E588E" w:rsidRPr="00900A95" w:rsidRDefault="009E588E" w:rsidP="009E588E">
      <w:pPr>
        <w:pStyle w:val="NumberedParas0"/>
        <w:numPr>
          <w:ilvl w:val="0"/>
          <w:numId w:val="0"/>
        </w:numPr>
        <w:pBdr>
          <w:left w:val="single" w:sz="4" w:space="4" w:color="648147"/>
        </w:pBdr>
        <w:ind w:left="284"/>
      </w:pPr>
      <w:r w:rsidRPr="00900A95">
        <w:t xml:space="preserve">This output will be developed in close collaboration with the </w:t>
      </w:r>
      <w:r w:rsidR="00DA2D8F" w:rsidRPr="00900A95">
        <w:t xml:space="preserve">on-going </w:t>
      </w:r>
      <w:r w:rsidRPr="00900A95">
        <w:t xml:space="preserve">Small Grants Programme in Cape Verde, as well as with existing micro-credit schemes in relevant project sites. </w:t>
      </w:r>
      <w:r w:rsidR="00DA2D8F" w:rsidRPr="00900A95">
        <w:t xml:space="preserve">Currently, </w:t>
      </w:r>
      <w:r w:rsidR="00766E16" w:rsidRPr="00900A95">
        <w:t xml:space="preserve">the SGP is in the process of analysing a series of &gt;80 proposals from CBOs from all over the country to select the first batch of 22-23 small projects to approved. The governance structures of the SGP are established and will be used for the purpose of approving, rolling-out and monitoring a specific sub-programme of micro-grants to communities in the areas adjacent to the project’s PAs and MPAs with the aim of developing biodiversity friendly income-generating activities. </w:t>
      </w:r>
      <w:r w:rsidR="00766E16" w:rsidRPr="00900A95">
        <w:rPr>
          <w:lang w:val="pt-BR"/>
        </w:rPr>
        <w:t xml:space="preserve">These areas are: (1) MPA Serra Negra/Costa da Fragata, Sal Island; (2) MPA Ponta do Sinó, Sal Island; (3) Parque Marinho do Leste de Boavista, Boavista Island; (4) Chã das Caldeiras Natural Park, Fogo Island; (4) Monte Verde Natural Park, São Vicente Island; (5) Morroços Natural Park, Santo Antão; and (6) Cova, Paúl and Ribeira da Torre Natural Park, Santo Antão. </w:t>
      </w:r>
      <w:r w:rsidR="00766E16" w:rsidRPr="00900A95">
        <w:t xml:space="preserve">Project funds will also be used for building the capacity of local associations in these areas (in particular farmers, fishermen and women) and for fostering the establishment of </w:t>
      </w:r>
      <w:r w:rsidR="00084120" w:rsidRPr="00900A95">
        <w:t xml:space="preserve">new </w:t>
      </w:r>
      <w:r w:rsidR="00766E16" w:rsidRPr="00900A95">
        <w:t>CBOs where none exist. Training will be carried out</w:t>
      </w:r>
      <w:r w:rsidR="004E2562" w:rsidRPr="00900A95">
        <w:t xml:space="preserve"> by </w:t>
      </w:r>
      <w:r w:rsidR="00766E16" w:rsidRPr="00900A95">
        <w:t>experienced environmental NGO</w:t>
      </w:r>
      <w:r w:rsidR="004E2562" w:rsidRPr="00900A95">
        <w:t xml:space="preserve">s. A limited call for proposals to potential NGO partners will be launched for the purpose of CBO capacity building and training on the basis of adequate TOR to be developed by the project team, once it is in place. </w:t>
      </w:r>
      <w:r w:rsidR="001D6E9D" w:rsidRPr="00900A95">
        <w:t xml:space="preserve">The micro-grant programme will be launched on the project’s year 2, in line with recommendations from evaluation of the previous GEF PA project, notably that such activities started somewhat late and need time for consolidation. </w:t>
      </w:r>
      <w:r w:rsidR="00B70556" w:rsidRPr="00900A95">
        <w:t>A budget allocation of $120,000 has been set aside for micro-grants.</w:t>
      </w:r>
      <w:r w:rsidR="001D6E9D" w:rsidRPr="00900A95">
        <w:t xml:space="preserve"> Based on the SGP experience</w:t>
      </w:r>
      <w:r w:rsidR="00B70556" w:rsidRPr="00900A95">
        <w:t xml:space="preserve"> in Cape Verde</w:t>
      </w:r>
      <w:r w:rsidR="001D6E9D" w:rsidRPr="00900A95">
        <w:t xml:space="preserve">, this should be sufficient for approving a first batch of 6-8 small projects. In addition, the project team and partners will approach bilateral and multilateral donors in due course </w:t>
      </w:r>
      <w:r w:rsidR="00B70556" w:rsidRPr="00900A95">
        <w:t>for mobilising</w:t>
      </w:r>
      <w:r w:rsidR="001D6E9D" w:rsidRPr="00900A95">
        <w:t xml:space="preserve"> additional finance for extending the micro-grant programme to more CBOs and for a longer period of time.</w:t>
      </w:r>
    </w:p>
    <w:p w:rsidR="009E588E" w:rsidRPr="00900A95" w:rsidRDefault="009E588E" w:rsidP="009E588E">
      <w:pPr>
        <w:pStyle w:val="NumberedParas0"/>
        <w:numPr>
          <w:ilvl w:val="0"/>
          <w:numId w:val="0"/>
        </w:numPr>
        <w:pBdr>
          <w:left w:val="single" w:sz="4" w:space="4" w:color="648147"/>
        </w:pBdr>
        <w:ind w:left="284"/>
      </w:pPr>
    </w:p>
    <w:p w:rsidR="009E588E" w:rsidRPr="00900A95" w:rsidRDefault="001D6E9D" w:rsidP="009E588E">
      <w:pPr>
        <w:pStyle w:val="NumberedParas0"/>
        <w:numPr>
          <w:ilvl w:val="0"/>
          <w:numId w:val="0"/>
        </w:numPr>
        <w:pBdr>
          <w:left w:val="single" w:sz="4" w:space="4" w:color="648147"/>
        </w:pBdr>
        <w:ind w:left="284"/>
        <w:rPr>
          <w:i/>
          <w:szCs w:val="20"/>
        </w:rPr>
      </w:pPr>
      <w:r w:rsidRPr="00900A95">
        <w:rPr>
          <w:i/>
          <w:color w:val="000000"/>
        </w:rPr>
        <w:t xml:space="preserve">Output 3.2 Local governments, resource institutions, private operators, NGOs and others </w:t>
      </w:r>
      <w:r w:rsidR="000C2DA7" w:rsidRPr="00900A95">
        <w:rPr>
          <w:i/>
          <w:color w:val="000000"/>
        </w:rPr>
        <w:t xml:space="preserve">participate actively and </w:t>
      </w:r>
      <w:r w:rsidR="00EA3154" w:rsidRPr="00900A95">
        <w:rPr>
          <w:i/>
          <w:color w:val="000000"/>
        </w:rPr>
        <w:t>collaborat</w:t>
      </w:r>
      <w:r w:rsidR="000C2DA7" w:rsidRPr="00900A95">
        <w:rPr>
          <w:i/>
          <w:color w:val="000000"/>
        </w:rPr>
        <w:t>ively</w:t>
      </w:r>
      <w:r w:rsidR="00EA3154" w:rsidRPr="00900A95">
        <w:rPr>
          <w:i/>
          <w:color w:val="000000"/>
        </w:rPr>
        <w:t xml:space="preserve"> in biodiversity conservation</w:t>
      </w:r>
      <w:r w:rsidR="000C2DA7" w:rsidRPr="00900A95">
        <w:rPr>
          <w:i/>
          <w:color w:val="000000"/>
        </w:rPr>
        <w:t xml:space="preserve"> in PAs and MPAs through the established Advisory Councils for the project’s target PAs and MPAs</w:t>
      </w:r>
    </w:p>
    <w:p w:rsidR="00A34FD5" w:rsidRPr="00900A95" w:rsidRDefault="001D6E9D" w:rsidP="00A34FD5">
      <w:pPr>
        <w:pStyle w:val="NumberedParas0"/>
        <w:numPr>
          <w:ilvl w:val="0"/>
          <w:numId w:val="0"/>
        </w:numPr>
        <w:pBdr>
          <w:left w:val="single" w:sz="4" w:space="4" w:color="648147"/>
        </w:pBdr>
        <w:ind w:left="284"/>
        <w:rPr>
          <w:szCs w:val="20"/>
        </w:rPr>
      </w:pPr>
      <w:r w:rsidRPr="00900A95">
        <w:rPr>
          <w:szCs w:val="20"/>
        </w:rPr>
        <w:t>In line with article 22 of Decree-Law 3/2003 on Protected Areas, the establishment of PA Advisory Councils for each island or for each PA is intended to facilitate PA management through a participatory approach with all stakeholders. Yet, experiences in Cape Verde are very incipient on that matter.</w:t>
      </w:r>
      <w:r w:rsidR="004D7B61" w:rsidRPr="00900A95">
        <w:rPr>
          <w:rStyle w:val="FootnoteReference"/>
          <w:szCs w:val="20"/>
        </w:rPr>
        <w:footnoteReference w:id="42"/>
      </w:r>
      <w:r w:rsidRPr="00900A95">
        <w:rPr>
          <w:szCs w:val="20"/>
        </w:rPr>
        <w:t xml:space="preserve"> The p</w:t>
      </w:r>
      <w:r w:rsidR="004D7B61" w:rsidRPr="00900A95">
        <w:rPr>
          <w:szCs w:val="20"/>
        </w:rPr>
        <w:t xml:space="preserve">roject team will decide upon inception if Councils will be established for each of the PAs of under </w:t>
      </w:r>
      <w:r w:rsidRPr="00900A95">
        <w:rPr>
          <w:szCs w:val="20"/>
        </w:rPr>
        <w:t>an Island-Wide approach for Sal and Boavista for example.</w:t>
      </w:r>
      <w:r w:rsidR="001B2337" w:rsidRPr="00900A95">
        <w:rPr>
          <w:szCs w:val="20"/>
        </w:rPr>
        <w:t xml:space="preserve"> Appropriate TOR will be developed for the purpose and the project will sustain the costs of holding PA Advisory Council meetings, until a more sustainable mechanism for financing them can be established.</w:t>
      </w:r>
      <w:r w:rsidRPr="00900A95">
        <w:rPr>
          <w:szCs w:val="20"/>
        </w:rPr>
        <w:t xml:space="preserve"> </w:t>
      </w:r>
      <w:r w:rsidRPr="00900A95">
        <w:t>Relevant stakeholders will include communities, farmer associations, and associations of artisanal fishermen, local government, investors (e.g. real-estate developers, tourism operators) and local NGOs. It is expected that these fora will allow for relevant discussions that pertain to the PAs/MPAs to be held and conflicts to be resolved.</w:t>
      </w:r>
      <w:r w:rsidR="001B2337" w:rsidRPr="00900A95">
        <w:t xml:space="preserve"> </w:t>
      </w:r>
      <w:r w:rsidRPr="00900A95">
        <w:t>The meetings will also have an information sharing function, so that the project can update and involve communities in the implementation process and receive advice from stakeholders on it. These meetings will have a local character and will not substitute the high-level, project board function of the Project Steering Committee (PSC). Yet some members of the PA Advisory Councils may be represented in the PSC.</w:t>
      </w:r>
    </w:p>
    <w:p w:rsidR="00A34FD5" w:rsidRPr="00900A95" w:rsidRDefault="00A34FD5" w:rsidP="00A34FD5">
      <w:pPr>
        <w:pStyle w:val="NumberedParas0"/>
        <w:numPr>
          <w:ilvl w:val="0"/>
          <w:numId w:val="0"/>
        </w:numPr>
        <w:pBdr>
          <w:left w:val="single" w:sz="4" w:space="4" w:color="648147"/>
        </w:pBdr>
        <w:ind w:left="284"/>
        <w:rPr>
          <w:szCs w:val="20"/>
        </w:rPr>
      </w:pPr>
    </w:p>
    <w:p w:rsidR="00A34FD5" w:rsidRPr="00900A95" w:rsidRDefault="001D6E9D" w:rsidP="00A34FD5">
      <w:pPr>
        <w:pStyle w:val="NumberedParas0"/>
        <w:numPr>
          <w:ilvl w:val="0"/>
          <w:numId w:val="0"/>
        </w:numPr>
        <w:pBdr>
          <w:left w:val="single" w:sz="4" w:space="4" w:color="648147"/>
        </w:pBdr>
        <w:ind w:left="284"/>
      </w:pPr>
      <w:r w:rsidRPr="00900A95">
        <w:rPr>
          <w:i/>
        </w:rPr>
        <w:t xml:space="preserve">Output 3.3 </w:t>
      </w:r>
      <w:r w:rsidR="001B2337" w:rsidRPr="00900A95">
        <w:rPr>
          <w:i/>
        </w:rPr>
        <w:t xml:space="preserve">The integration of </w:t>
      </w:r>
      <w:r w:rsidRPr="00900A95">
        <w:rPr>
          <w:i/>
        </w:rPr>
        <w:t>PA/MPA planning and strategizing into local development frameworks</w:t>
      </w:r>
      <w:r w:rsidR="001B2337" w:rsidRPr="00900A95">
        <w:rPr>
          <w:i/>
        </w:rPr>
        <w:t xml:space="preserve"> </w:t>
      </w:r>
      <w:r w:rsidRPr="00900A95">
        <w:rPr>
          <w:i/>
        </w:rPr>
        <w:t>ensure that sectoral development at the local level is more harmonious with the conservation objectives and activities of PAs and MPAs</w:t>
      </w:r>
    </w:p>
    <w:p w:rsidR="00A34FD5" w:rsidRPr="00900A95" w:rsidRDefault="001D6E9D" w:rsidP="00A34FD5">
      <w:pPr>
        <w:pStyle w:val="NumberedParas0"/>
        <w:numPr>
          <w:ilvl w:val="0"/>
          <w:numId w:val="0"/>
        </w:numPr>
        <w:pBdr>
          <w:left w:val="single" w:sz="4" w:space="4" w:color="648147"/>
        </w:pBdr>
        <w:ind w:left="284"/>
      </w:pPr>
      <w:r w:rsidRPr="00900A95">
        <w:t>This output will complement the policy development outputs under Outcome 1, but will be aimed at the local level. The approach is one of mainstreaming biodiversity concerns into relevant planning and strategic frameworks relevant to the local/site level.</w:t>
      </w:r>
      <w:r w:rsidR="003148D0" w:rsidRPr="00900A95">
        <w:t xml:space="preserve"> </w:t>
      </w:r>
      <w:r w:rsidRPr="00900A95">
        <w:t xml:space="preserve">With respect to the environment sector, two types of plans derived from the PANA II guide the activities DGA at the local level: the Municipal Environmental Plans and the Sectoral PANA. These are periodically revised. Other sectors also prepare and roll-out plans that affect local development and can have an impact on biodiversity, notably sectoral and local plans for </w:t>
      </w:r>
      <w:r w:rsidR="00B014BC" w:rsidRPr="00900A95">
        <w:t xml:space="preserve">land-use planning, </w:t>
      </w:r>
      <w:r w:rsidRPr="00900A95">
        <w:t>water, agriculture, forestry, livestock</w:t>
      </w:r>
      <w:r w:rsidR="00B014BC" w:rsidRPr="00900A95">
        <w:t>, fisheries</w:t>
      </w:r>
      <w:r w:rsidRPr="00900A95">
        <w:t xml:space="preserve"> and tourism/real-estate development. The project will engage </w:t>
      </w:r>
      <w:r w:rsidR="00B014BC" w:rsidRPr="00900A95">
        <w:t xml:space="preserve">at the technical level </w:t>
      </w:r>
      <w:r w:rsidRPr="00900A95">
        <w:t>with local authorities on Boavista, Sal, Santo Antão, Fogo and São Vicente and provide support for a stronger integration of PA/MPA planning and strategizing into these plans, both respect to their conception, implementation, review and redesign.</w:t>
      </w:r>
      <w:r w:rsidR="00B014BC" w:rsidRPr="00900A95">
        <w:t xml:space="preserve"> </w:t>
      </w:r>
    </w:p>
    <w:p w:rsidR="00772DC7" w:rsidRPr="00900A95" w:rsidRDefault="00772DC7" w:rsidP="00741932">
      <w:pPr>
        <w:pStyle w:val="NumberedParas0"/>
        <w:numPr>
          <w:ilvl w:val="0"/>
          <w:numId w:val="0"/>
        </w:numPr>
        <w:pBdr>
          <w:left w:val="single" w:sz="4" w:space="4" w:color="648147"/>
        </w:pBdr>
        <w:ind w:left="284"/>
        <w:rPr>
          <w:szCs w:val="20"/>
        </w:rPr>
      </w:pPr>
    </w:p>
    <w:p w:rsidR="00AA3363" w:rsidRPr="00900A95" w:rsidRDefault="00AA3363" w:rsidP="00AA3363">
      <w:pPr>
        <w:pStyle w:val="NumberedParas0"/>
        <w:numPr>
          <w:ilvl w:val="0"/>
          <w:numId w:val="0"/>
        </w:numPr>
        <w:ind w:left="720"/>
      </w:pPr>
    </w:p>
    <w:p w:rsidR="00AA3363" w:rsidRPr="00900A95" w:rsidRDefault="00AA3363" w:rsidP="00AA3363">
      <w:pPr>
        <w:ind w:right="1008"/>
        <w:rPr>
          <w:color w:val="000000"/>
        </w:rPr>
      </w:pPr>
    </w:p>
    <w:p w:rsidR="00AA3363" w:rsidRPr="00900A95" w:rsidRDefault="00AA3363" w:rsidP="00AA3363">
      <w:pPr>
        <w:pStyle w:val="Heading3"/>
      </w:pPr>
      <w:bookmarkStart w:id="57" w:name="_Toc259737334"/>
      <w:r w:rsidRPr="00900A95">
        <w:t>Project Indicators</w:t>
      </w:r>
      <w:bookmarkEnd w:id="57"/>
      <w:r w:rsidRPr="00900A95">
        <w:t xml:space="preserve"> </w:t>
      </w:r>
    </w:p>
    <w:p w:rsidR="00AA3363" w:rsidRPr="00900A95" w:rsidRDefault="00AA3363" w:rsidP="00AA3363">
      <w:pPr>
        <w:jc w:val="both"/>
        <w:rPr>
          <w:iCs/>
          <w:szCs w:val="22"/>
          <w:u w:val="single"/>
        </w:rPr>
      </w:pPr>
    </w:p>
    <w:p w:rsidR="009E588E" w:rsidRPr="00900A95" w:rsidRDefault="009E588E" w:rsidP="009E588E">
      <w:pPr>
        <w:pStyle w:val="NumberedParas0"/>
      </w:pPr>
      <w:r w:rsidRPr="00900A95">
        <w:t xml:space="preserve">The project indicators contained in </w:t>
      </w:r>
      <w:r w:rsidRPr="00900A95">
        <w:rPr>
          <w:color w:val="000000"/>
        </w:rPr>
        <w:t>Section II / Part II (Strategic Results Framework) include only impact (or ‘objective’) indicators and outcome (or ‘performance’) indicators. They are all SMART</w:t>
      </w:r>
      <w:r w:rsidRPr="00900A95">
        <w:rPr>
          <w:rStyle w:val="FootnoteReference"/>
          <w:color w:val="000000"/>
        </w:rPr>
        <w:footnoteReference w:id="43"/>
      </w:r>
      <w:r w:rsidRPr="00900A95">
        <w:rPr>
          <w:color w:val="000000"/>
        </w:rPr>
        <w:t xml:space="preserve">. The project may, however, need to develop a certain number of process-oriented indicators to compose the ‘M&amp;E framework’ at the site level. This site-level M&amp;E framework will help adjust PA management plans and determine the ecosystem’s status. These indicators will also be integrated into the project’s overall M&amp;E framework. It is envisaged that the project’s overall M&amp;E framework will build on UNDP’s existing M&amp;E Framework for </w:t>
      </w:r>
      <w:r w:rsidR="00D111B7" w:rsidRPr="00900A95">
        <w:rPr>
          <w:color w:val="000000"/>
        </w:rPr>
        <w:t xml:space="preserve">GEF </w:t>
      </w:r>
      <w:r w:rsidRPr="00900A95">
        <w:rPr>
          <w:color w:val="000000"/>
        </w:rPr>
        <w:t xml:space="preserve">programming. </w:t>
      </w:r>
    </w:p>
    <w:p w:rsidR="009E588E" w:rsidRPr="00900A95" w:rsidRDefault="009E588E" w:rsidP="009E588E">
      <w:pPr>
        <w:pStyle w:val="NumberedParas0"/>
        <w:numPr>
          <w:ilvl w:val="0"/>
          <w:numId w:val="0"/>
        </w:numPr>
      </w:pPr>
    </w:p>
    <w:p w:rsidR="00AA3363" w:rsidRPr="00900A95" w:rsidRDefault="009E588E" w:rsidP="00AA3363">
      <w:pPr>
        <w:pStyle w:val="NumberedParas0"/>
        <w:rPr>
          <w:i/>
          <w:u w:val="single"/>
        </w:rPr>
      </w:pPr>
      <w:r w:rsidRPr="00900A95">
        <w:t xml:space="preserve">The organization of the logframe is based on the general assumption that: (i) </w:t>
      </w:r>
      <w:r w:rsidRPr="00900A95">
        <w:rPr>
          <w:i/>
        </w:rPr>
        <w:t xml:space="preserve">if </w:t>
      </w:r>
      <w:r w:rsidRPr="00900A95">
        <w:t>institutional leadership and responsibility for PA management is clearly and legally defined</w:t>
      </w:r>
      <w:r w:rsidR="008E3EF7" w:rsidRPr="00900A95">
        <w:t xml:space="preserve"> and endowed with sufficient financial means</w:t>
      </w:r>
      <w:r w:rsidRPr="00900A95">
        <w:t>; (ii)</w:t>
      </w:r>
      <w:r w:rsidRPr="00900A95">
        <w:rPr>
          <w:i/>
        </w:rPr>
        <w:t xml:space="preserve"> </w:t>
      </w:r>
      <w:r w:rsidRPr="00900A95">
        <w:rPr>
          <w:i/>
          <w:u w:val="single"/>
        </w:rPr>
        <w:t>if</w:t>
      </w:r>
      <w:r w:rsidRPr="00900A95">
        <w:t xml:space="preserve"> PA management </w:t>
      </w:r>
      <w:r w:rsidR="008E3EF7" w:rsidRPr="00900A95">
        <w:t>can successfully apply</w:t>
      </w:r>
      <w:r w:rsidRPr="00900A95">
        <w:t xml:space="preserve"> a participatory approach; (iii) </w:t>
      </w:r>
      <w:r w:rsidRPr="00900A95">
        <w:rPr>
          <w:i/>
          <w:u w:val="single"/>
        </w:rPr>
        <w:t>and if</w:t>
      </w:r>
      <w:r w:rsidRPr="00900A95">
        <w:t xml:space="preserve"> </w:t>
      </w:r>
      <w:r w:rsidRPr="00900A95">
        <w:rPr>
          <w:szCs w:val="20"/>
        </w:rPr>
        <w:t>communities are engaged in natural resource and conservation management</w:t>
      </w:r>
      <w:r w:rsidRPr="00900A95">
        <w:t xml:space="preserve">; </w:t>
      </w:r>
      <w:r w:rsidRPr="00900A95">
        <w:rPr>
          <w:i/>
          <w:u w:val="single"/>
        </w:rPr>
        <w:t>then</w:t>
      </w:r>
      <w:r w:rsidRPr="00900A95">
        <w:t xml:space="preserve"> </w:t>
      </w:r>
      <w:r w:rsidRPr="00900A95">
        <w:rPr>
          <w:szCs w:val="20"/>
        </w:rPr>
        <w:t>Cape Verde’s protected areas (PAs) system will be consolidated and strengthened, and in turn globally significant biodiversity will be conserved.</w:t>
      </w:r>
      <w:r w:rsidRPr="00900A95">
        <w:t xml:space="preserve"> This logic is based on the barrier and root-cause analysis carried out during the PPG phase (refer to Section I, Part I, chapter ‘</w:t>
      </w:r>
      <w:fldSimple w:instr=" REF _Ref230410930 \h  \* MERGEFORMAT ">
        <w:r w:rsidR="00BB35A6" w:rsidRPr="00900A95">
          <w:t>Long-term solution and barriers to achieving the solution</w:t>
        </w:r>
      </w:fldSimple>
      <w:r w:rsidRPr="00900A95">
        <w:t>’).</w:t>
      </w:r>
      <w:r w:rsidR="008E3EF7" w:rsidRPr="00900A95">
        <w:t xml:space="preserve"> </w:t>
      </w:r>
      <w:r w:rsidRPr="00900A95">
        <w:t>In turn, the choice of indicators was based on two key criteria: (i) their pertinence to the above assumption; and (ii) the feasibility of obtaining / producing and updating the data necessary to monitor and evaluate the project through these indicators. The project’s key indicators are as follows:</w:t>
      </w:r>
    </w:p>
    <w:p w:rsidR="00EC7913" w:rsidRPr="00900A95" w:rsidRDefault="00EC7913" w:rsidP="00AA3363">
      <w:pPr>
        <w:pStyle w:val="ListParagraph"/>
        <w:ind w:left="0"/>
      </w:pPr>
    </w:p>
    <w:p w:rsidR="00EC7913" w:rsidRPr="00900A95" w:rsidRDefault="00EC7913" w:rsidP="00EC7913">
      <w:pPr>
        <w:pStyle w:val="Caption"/>
      </w:pPr>
      <w:bookmarkStart w:id="58" w:name="_Toc259737262"/>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5</w:t>
      </w:r>
      <w:r w:rsidR="00DC1AE8" w:rsidRPr="00900A95">
        <w:fldChar w:fldCharType="end"/>
      </w:r>
      <w:r w:rsidRPr="00900A95">
        <w:t xml:space="preserve">. </w:t>
      </w:r>
      <w:r w:rsidR="00AA405C" w:rsidRPr="00900A95">
        <w:t>Overview of</w:t>
      </w:r>
      <w:r w:rsidRPr="00900A95">
        <w:t xml:space="preserve"> Project Indicators</w:t>
      </w:r>
      <w:bookmarkEnd w:id="58"/>
    </w:p>
    <w:tbl>
      <w:tblPr>
        <w:tblW w:w="9509" w:type="dxa"/>
        <w:tblBorders>
          <w:top w:val="single" w:sz="4" w:space="0" w:color="808000"/>
          <w:left w:val="single" w:sz="4" w:space="0" w:color="808000"/>
          <w:bottom w:val="single" w:sz="4" w:space="0" w:color="808000"/>
          <w:right w:val="single" w:sz="4" w:space="0" w:color="808000"/>
          <w:insideH w:val="single" w:sz="4" w:space="0" w:color="808000"/>
          <w:insideV w:val="single" w:sz="4" w:space="0" w:color="808000"/>
        </w:tblBorders>
        <w:tblLook w:val="04A0"/>
      </w:tblPr>
      <w:tblGrid>
        <w:gridCol w:w="4770"/>
        <w:gridCol w:w="4739"/>
      </w:tblGrid>
      <w:tr w:rsidR="00EC7913" w:rsidRPr="00900A95">
        <w:trPr>
          <w:cantSplit/>
          <w:tblHeader/>
        </w:trPr>
        <w:tc>
          <w:tcPr>
            <w:tcW w:w="4770" w:type="dxa"/>
            <w:shd w:val="clear" w:color="auto" w:fill="C2D69B"/>
            <w:vAlign w:val="center"/>
          </w:tcPr>
          <w:p w:rsidR="00EC7913" w:rsidRPr="00900A95" w:rsidRDefault="00EC7913" w:rsidP="002B2BFF">
            <w:pPr>
              <w:pStyle w:val="ListParagraph"/>
              <w:keepNext/>
              <w:spacing w:before="80" w:after="80"/>
              <w:ind w:left="0"/>
              <w:rPr>
                <w:b/>
                <w:smallCaps/>
                <w:sz w:val="22"/>
                <w:szCs w:val="22"/>
              </w:rPr>
            </w:pPr>
            <w:r w:rsidRPr="00900A95">
              <w:rPr>
                <w:b/>
                <w:smallCaps/>
                <w:sz w:val="22"/>
                <w:szCs w:val="22"/>
              </w:rPr>
              <w:t>Indicator</w:t>
            </w:r>
          </w:p>
        </w:tc>
        <w:tc>
          <w:tcPr>
            <w:tcW w:w="4739" w:type="dxa"/>
            <w:shd w:val="clear" w:color="auto" w:fill="C2D69B"/>
            <w:vAlign w:val="center"/>
          </w:tcPr>
          <w:p w:rsidR="00EC7913" w:rsidRPr="00900A95" w:rsidRDefault="00E57BED" w:rsidP="002B2BFF">
            <w:pPr>
              <w:pStyle w:val="ListParagraph"/>
              <w:keepNext/>
              <w:spacing w:before="80" w:after="80"/>
              <w:ind w:left="0"/>
              <w:rPr>
                <w:b/>
                <w:smallCaps/>
                <w:sz w:val="22"/>
                <w:szCs w:val="22"/>
              </w:rPr>
            </w:pPr>
            <w:r w:rsidRPr="00900A95">
              <w:rPr>
                <w:b/>
                <w:smallCaps/>
                <w:sz w:val="22"/>
                <w:szCs w:val="22"/>
              </w:rPr>
              <w:t>Target</w:t>
            </w:r>
            <w:r w:rsidR="002D707E" w:rsidRPr="00900A95">
              <w:rPr>
                <w:b/>
                <w:smallCaps/>
                <w:sz w:val="22"/>
                <w:szCs w:val="22"/>
              </w:rPr>
              <w:t xml:space="preserve"> by Project End</w:t>
            </w:r>
          </w:p>
        </w:tc>
      </w:tr>
      <w:tr w:rsidR="00EC7913" w:rsidRPr="00900A95">
        <w:trPr>
          <w:cantSplit/>
        </w:trPr>
        <w:tc>
          <w:tcPr>
            <w:tcW w:w="9509" w:type="dxa"/>
            <w:gridSpan w:val="2"/>
            <w:shd w:val="clear" w:color="auto" w:fill="F2F2F2"/>
            <w:vAlign w:val="center"/>
          </w:tcPr>
          <w:p w:rsidR="00EC7913" w:rsidRPr="00900A95" w:rsidRDefault="00EC7913" w:rsidP="002B2BFF">
            <w:pPr>
              <w:pStyle w:val="ListParagraph"/>
              <w:keepNext/>
              <w:spacing w:before="80" w:after="80"/>
              <w:ind w:left="0"/>
              <w:rPr>
                <w:b/>
                <w:sz w:val="22"/>
                <w:szCs w:val="22"/>
              </w:rPr>
            </w:pPr>
            <w:r w:rsidRPr="00900A95">
              <w:rPr>
                <w:b/>
                <w:sz w:val="22"/>
                <w:szCs w:val="22"/>
              </w:rPr>
              <w:t>At objective level</w:t>
            </w:r>
            <w:r w:rsidR="008C62CE" w:rsidRPr="00900A95">
              <w:rPr>
                <w:b/>
                <w:sz w:val="22"/>
                <w:szCs w:val="22"/>
              </w:rPr>
              <w:t xml:space="preserve">: </w:t>
            </w:r>
            <w:r w:rsidR="000F0039" w:rsidRPr="00900A95">
              <w:rPr>
                <w:b/>
                <w:sz w:val="22"/>
                <w:szCs w:val="22"/>
              </w:rPr>
              <w:t xml:space="preserve">To consolidate and strengthen </w:t>
            </w:r>
            <w:smartTag w:uri="urn:schemas-microsoft-com:office:smarttags" w:element="country-region">
              <w:smartTag w:uri="urn:schemas-microsoft-com:office:smarttags" w:element="place">
                <w:r w:rsidR="000F0039" w:rsidRPr="00900A95">
                  <w:rPr>
                    <w:b/>
                    <w:sz w:val="22"/>
                    <w:szCs w:val="22"/>
                  </w:rPr>
                  <w:t>Cape Verde</w:t>
                </w:r>
              </w:smartTag>
            </w:smartTag>
            <w:r w:rsidR="000F0039" w:rsidRPr="00900A95">
              <w:rPr>
                <w:b/>
                <w:sz w:val="22"/>
                <w:szCs w:val="22"/>
              </w:rPr>
              <w:t>’s protected areas (PA) System through the establishment of new terrestrial and marine PA units and the promotion of participatory approaches to conservation.</w:t>
            </w:r>
          </w:p>
        </w:tc>
      </w:tr>
      <w:tr w:rsidR="00EC7913" w:rsidRPr="00900A95">
        <w:trPr>
          <w:cantSplit/>
        </w:trPr>
        <w:tc>
          <w:tcPr>
            <w:tcW w:w="4770" w:type="dxa"/>
            <w:vAlign w:val="center"/>
          </w:tcPr>
          <w:p w:rsidR="00EC7913" w:rsidRPr="00900A95" w:rsidRDefault="00BF15E1" w:rsidP="002B2BFF">
            <w:pPr>
              <w:pStyle w:val="ListParagraph"/>
              <w:numPr>
                <w:ilvl w:val="0"/>
                <w:numId w:val="13"/>
              </w:numPr>
              <w:spacing w:before="80" w:after="80"/>
              <w:rPr>
                <w:sz w:val="22"/>
                <w:szCs w:val="22"/>
              </w:rPr>
            </w:pPr>
            <w:r w:rsidRPr="00900A95">
              <w:rPr>
                <w:sz w:val="22"/>
                <w:szCs w:val="22"/>
              </w:rPr>
              <w:t>The o</w:t>
            </w:r>
            <w:r w:rsidR="002D707E" w:rsidRPr="00900A95">
              <w:rPr>
                <w:sz w:val="22"/>
                <w:szCs w:val="22"/>
              </w:rPr>
              <w:t>verall level of the PA System that is operational increases from a baseline of</w:t>
            </w:r>
            <w:r w:rsidR="00654AF2" w:rsidRPr="00900A95">
              <w:rPr>
                <w:sz w:val="22"/>
                <w:szCs w:val="22"/>
              </w:rPr>
              <w:t xml:space="preserve"> </w:t>
            </w:r>
            <w:r w:rsidR="00604665" w:rsidRPr="00900A95">
              <w:rPr>
                <w:sz w:val="22"/>
                <w:szCs w:val="22"/>
              </w:rPr>
              <w:t xml:space="preserve">3,700  </w:t>
            </w:r>
            <w:r w:rsidR="002D707E" w:rsidRPr="00900A95">
              <w:rPr>
                <w:sz w:val="22"/>
                <w:szCs w:val="22"/>
              </w:rPr>
              <w:t xml:space="preserve">ha or </w:t>
            </w:r>
            <w:r w:rsidR="00604665" w:rsidRPr="00900A95">
              <w:rPr>
                <w:sz w:val="22"/>
                <w:szCs w:val="22"/>
              </w:rPr>
              <w:t>6</w:t>
            </w:r>
            <w:r w:rsidR="002D707E" w:rsidRPr="00900A95">
              <w:rPr>
                <w:sz w:val="22"/>
                <w:szCs w:val="22"/>
              </w:rPr>
              <w:t xml:space="preserve">% of the </w:t>
            </w:r>
            <w:r w:rsidR="004F57C0" w:rsidRPr="00900A95">
              <w:rPr>
                <w:sz w:val="22"/>
                <w:szCs w:val="22"/>
              </w:rPr>
              <w:t xml:space="preserve">gazetted </w:t>
            </w:r>
            <w:r w:rsidR="002D707E" w:rsidRPr="00900A95">
              <w:rPr>
                <w:sz w:val="22"/>
                <w:szCs w:val="22"/>
              </w:rPr>
              <w:t>PA/MPA</w:t>
            </w:r>
            <w:r w:rsidR="00604665" w:rsidRPr="00900A95">
              <w:rPr>
                <w:sz w:val="22"/>
                <w:szCs w:val="22"/>
              </w:rPr>
              <w:t xml:space="preserve"> </w:t>
            </w:r>
            <w:r w:rsidR="002D707E" w:rsidRPr="00900A95">
              <w:rPr>
                <w:sz w:val="22"/>
                <w:szCs w:val="22"/>
              </w:rPr>
              <w:t>estate</w:t>
            </w:r>
            <w:r w:rsidRPr="00900A95">
              <w:rPr>
                <w:sz w:val="22"/>
                <w:szCs w:val="22"/>
              </w:rPr>
              <w:t xml:space="preserve"> as result of the project</w:t>
            </w:r>
          </w:p>
        </w:tc>
        <w:tc>
          <w:tcPr>
            <w:tcW w:w="4739" w:type="dxa"/>
            <w:vAlign w:val="center"/>
          </w:tcPr>
          <w:p w:rsidR="00EC7913" w:rsidRPr="00900A95" w:rsidRDefault="00CB52C8" w:rsidP="002B2BFF">
            <w:pPr>
              <w:spacing w:before="80" w:after="80"/>
              <w:rPr>
                <w:sz w:val="22"/>
                <w:szCs w:val="22"/>
              </w:rPr>
            </w:pPr>
            <w:r w:rsidRPr="00900A95">
              <w:rPr>
                <w:sz w:val="22"/>
                <w:szCs w:val="22"/>
              </w:rPr>
              <w:t xml:space="preserve">As a cumulative GEF investment in Cape Verde, </w:t>
            </w:r>
            <w:r w:rsidR="00947F48" w:rsidRPr="00900A95">
              <w:rPr>
                <w:sz w:val="22"/>
                <w:szCs w:val="22"/>
              </w:rPr>
              <w:t>76,772 ha</w:t>
            </w:r>
            <w:r w:rsidR="002D707E" w:rsidRPr="00900A95">
              <w:rPr>
                <w:sz w:val="22"/>
                <w:szCs w:val="22"/>
              </w:rPr>
              <w:t xml:space="preserve"> or </w:t>
            </w:r>
            <w:r w:rsidR="00604665" w:rsidRPr="00900A95">
              <w:rPr>
                <w:sz w:val="22"/>
                <w:szCs w:val="22"/>
              </w:rPr>
              <w:t>73</w:t>
            </w:r>
            <w:r w:rsidR="002D707E" w:rsidRPr="00900A95">
              <w:rPr>
                <w:sz w:val="22"/>
                <w:szCs w:val="22"/>
              </w:rPr>
              <w:t xml:space="preserve">% of the PA/MPA </w:t>
            </w:r>
            <w:r w:rsidR="00604665" w:rsidRPr="00900A95">
              <w:rPr>
                <w:sz w:val="22"/>
                <w:szCs w:val="22"/>
              </w:rPr>
              <w:t xml:space="preserve">expanded </w:t>
            </w:r>
            <w:r w:rsidR="002D707E" w:rsidRPr="00900A95">
              <w:rPr>
                <w:sz w:val="22"/>
                <w:szCs w:val="22"/>
              </w:rPr>
              <w:t xml:space="preserve">estate </w:t>
            </w:r>
            <w:r w:rsidR="00CF5F94" w:rsidRPr="00900A95">
              <w:rPr>
                <w:sz w:val="22"/>
                <w:szCs w:val="22"/>
              </w:rPr>
              <w:t xml:space="preserve">are </w:t>
            </w:r>
            <w:r w:rsidR="002D707E" w:rsidRPr="00900A95">
              <w:rPr>
                <w:sz w:val="22"/>
                <w:szCs w:val="22"/>
              </w:rPr>
              <w:t>operational</w:t>
            </w:r>
            <w:r w:rsidR="00420B9C" w:rsidRPr="00900A95">
              <w:rPr>
                <w:sz w:val="22"/>
                <w:szCs w:val="22"/>
              </w:rPr>
              <w:t>, as independently verified by project evaluators</w:t>
            </w:r>
          </w:p>
        </w:tc>
      </w:tr>
      <w:tr w:rsidR="00EC7913" w:rsidRPr="00900A95">
        <w:trPr>
          <w:cantSplit/>
        </w:trPr>
        <w:tc>
          <w:tcPr>
            <w:tcW w:w="4770" w:type="dxa"/>
            <w:vAlign w:val="center"/>
          </w:tcPr>
          <w:p w:rsidR="00EC7913" w:rsidRPr="00900A95" w:rsidRDefault="00A82C78" w:rsidP="002B2BFF">
            <w:pPr>
              <w:pStyle w:val="ListParagraph"/>
              <w:numPr>
                <w:ilvl w:val="0"/>
                <w:numId w:val="13"/>
              </w:numPr>
              <w:spacing w:before="80" w:after="80"/>
              <w:rPr>
                <w:sz w:val="22"/>
                <w:szCs w:val="22"/>
              </w:rPr>
            </w:pPr>
            <w:r w:rsidRPr="00900A95">
              <w:rPr>
                <w:sz w:val="22"/>
                <w:szCs w:val="22"/>
              </w:rPr>
              <w:t>Average sea turtle emergences in specific areas</w:t>
            </w:r>
            <w:r w:rsidR="00A12F7E" w:rsidRPr="00900A95">
              <w:rPr>
                <w:sz w:val="22"/>
                <w:szCs w:val="22"/>
              </w:rPr>
              <w:t xml:space="preserve"> (t.b.d)</w:t>
            </w:r>
            <w:r w:rsidRPr="00900A95">
              <w:rPr>
                <w:sz w:val="22"/>
                <w:szCs w:val="22"/>
              </w:rPr>
              <w:t xml:space="preserve"> </w:t>
            </w:r>
            <w:r w:rsidR="00FB6ED6" w:rsidRPr="00900A95">
              <w:rPr>
                <w:sz w:val="22"/>
                <w:szCs w:val="22"/>
              </w:rPr>
              <w:t xml:space="preserve">within </w:t>
            </w:r>
            <w:r w:rsidRPr="00900A95">
              <w:rPr>
                <w:sz w:val="22"/>
                <w:szCs w:val="22"/>
              </w:rPr>
              <w:t>the three target MPA sites for the project (Serra Negra/Costa da Fragata, Ponta do Sinó, and Parque Marinho do Leste de Boavista)</w:t>
            </w:r>
          </w:p>
        </w:tc>
        <w:tc>
          <w:tcPr>
            <w:tcW w:w="4739" w:type="dxa"/>
            <w:vAlign w:val="center"/>
          </w:tcPr>
          <w:p w:rsidR="00EC7913" w:rsidRPr="00900A95" w:rsidRDefault="00A82C78" w:rsidP="002B2BFF">
            <w:pPr>
              <w:spacing w:before="80" w:after="80"/>
              <w:rPr>
                <w:sz w:val="22"/>
                <w:szCs w:val="22"/>
              </w:rPr>
            </w:pPr>
            <w:r w:rsidRPr="00900A95">
              <w:rPr>
                <w:sz w:val="22"/>
                <w:szCs w:val="22"/>
              </w:rPr>
              <w:t xml:space="preserve">Target </w:t>
            </w:r>
            <w:r w:rsidR="003A7545" w:rsidRPr="00900A95">
              <w:rPr>
                <w:sz w:val="22"/>
                <w:szCs w:val="22"/>
              </w:rPr>
              <w:t xml:space="preserve">values </w:t>
            </w:r>
            <w:r w:rsidR="00A12F7E" w:rsidRPr="00900A95">
              <w:rPr>
                <w:sz w:val="22"/>
                <w:szCs w:val="22"/>
              </w:rPr>
              <w:t>t.b.d by specialist</w:t>
            </w:r>
            <w:r w:rsidR="0081575B" w:rsidRPr="00900A95">
              <w:rPr>
                <w:sz w:val="22"/>
                <w:szCs w:val="22"/>
              </w:rPr>
              <w:t>s</w:t>
            </w:r>
            <w:r w:rsidR="00A12F7E" w:rsidRPr="00900A95">
              <w:rPr>
                <w:sz w:val="22"/>
                <w:szCs w:val="22"/>
              </w:rPr>
              <w:t xml:space="preserve"> upon project inception</w:t>
            </w:r>
          </w:p>
        </w:tc>
      </w:tr>
      <w:tr w:rsidR="00EC7913" w:rsidRPr="00900A95">
        <w:trPr>
          <w:cantSplit/>
        </w:trPr>
        <w:tc>
          <w:tcPr>
            <w:tcW w:w="4770" w:type="dxa"/>
            <w:vAlign w:val="center"/>
          </w:tcPr>
          <w:p w:rsidR="00EC7913" w:rsidRPr="00900A95" w:rsidRDefault="00A126EB" w:rsidP="002B2BFF">
            <w:pPr>
              <w:pStyle w:val="ListParagraph"/>
              <w:numPr>
                <w:ilvl w:val="0"/>
                <w:numId w:val="13"/>
              </w:numPr>
              <w:spacing w:before="80" w:after="80"/>
              <w:rPr>
                <w:sz w:val="22"/>
                <w:szCs w:val="22"/>
              </w:rPr>
            </w:pPr>
            <w:r w:rsidRPr="00900A95">
              <w:rPr>
                <w:sz w:val="22"/>
                <w:szCs w:val="22"/>
              </w:rPr>
              <w:t xml:space="preserve">Rate of native/endemic species vegetative growth </w:t>
            </w:r>
            <w:r w:rsidR="008F643E" w:rsidRPr="00900A95">
              <w:rPr>
                <w:sz w:val="22"/>
                <w:szCs w:val="22"/>
              </w:rPr>
              <w:t xml:space="preserve">versus IAS cover </w:t>
            </w:r>
            <w:r w:rsidRPr="00900A95">
              <w:rPr>
                <w:sz w:val="22"/>
                <w:szCs w:val="22"/>
              </w:rPr>
              <w:t xml:space="preserve">in specific areas of target terrestrial PA sites for the project </w:t>
            </w:r>
          </w:p>
        </w:tc>
        <w:tc>
          <w:tcPr>
            <w:tcW w:w="4739" w:type="dxa"/>
            <w:vAlign w:val="center"/>
          </w:tcPr>
          <w:p w:rsidR="00EC7913" w:rsidRPr="00900A95" w:rsidRDefault="0081575B" w:rsidP="002B2BFF">
            <w:pPr>
              <w:spacing w:before="80" w:after="80"/>
              <w:rPr>
                <w:sz w:val="22"/>
                <w:szCs w:val="22"/>
              </w:rPr>
            </w:pPr>
            <w:r w:rsidRPr="00900A95">
              <w:rPr>
                <w:sz w:val="22"/>
                <w:szCs w:val="22"/>
              </w:rPr>
              <w:t xml:space="preserve">Target </w:t>
            </w:r>
            <w:r w:rsidR="003A7545" w:rsidRPr="00900A95">
              <w:rPr>
                <w:sz w:val="22"/>
                <w:szCs w:val="22"/>
              </w:rPr>
              <w:t xml:space="preserve">values </w:t>
            </w:r>
            <w:r w:rsidRPr="00900A95">
              <w:rPr>
                <w:sz w:val="22"/>
                <w:szCs w:val="22"/>
              </w:rPr>
              <w:t>t.b.d by specialists upon project inception</w:t>
            </w:r>
          </w:p>
        </w:tc>
      </w:tr>
      <w:tr w:rsidR="00EC7913" w:rsidRPr="00900A95">
        <w:trPr>
          <w:cantSplit/>
        </w:trPr>
        <w:tc>
          <w:tcPr>
            <w:tcW w:w="9509" w:type="dxa"/>
            <w:gridSpan w:val="2"/>
            <w:shd w:val="clear" w:color="auto" w:fill="F2F2F2"/>
            <w:vAlign w:val="center"/>
          </w:tcPr>
          <w:p w:rsidR="00EC7913" w:rsidRPr="00900A95" w:rsidRDefault="00EC7913" w:rsidP="002B2BFF">
            <w:pPr>
              <w:pStyle w:val="ListParagraph"/>
              <w:spacing w:before="80" w:after="80"/>
              <w:ind w:left="0"/>
              <w:rPr>
                <w:b/>
                <w:sz w:val="22"/>
                <w:szCs w:val="22"/>
              </w:rPr>
            </w:pPr>
            <w:r w:rsidRPr="00900A95">
              <w:rPr>
                <w:b/>
                <w:sz w:val="22"/>
                <w:szCs w:val="22"/>
              </w:rPr>
              <w:t xml:space="preserve">At outcome 1 level – </w:t>
            </w:r>
            <w:r w:rsidR="00BB0222" w:rsidRPr="00900A95">
              <w:rPr>
                <w:b/>
                <w:sz w:val="22"/>
                <w:szCs w:val="22"/>
              </w:rPr>
              <w:t>Governance framework for the expansion, consolidation and sustainability of the National PA system is strengthened</w:t>
            </w:r>
          </w:p>
        </w:tc>
      </w:tr>
      <w:tr w:rsidR="00EC7913" w:rsidRPr="00900A95">
        <w:trPr>
          <w:cantSplit/>
        </w:trPr>
        <w:tc>
          <w:tcPr>
            <w:tcW w:w="4770" w:type="dxa"/>
            <w:vAlign w:val="center"/>
          </w:tcPr>
          <w:p w:rsidR="00664258" w:rsidRPr="00900A95" w:rsidRDefault="00382BAD" w:rsidP="002B2BFF">
            <w:pPr>
              <w:pStyle w:val="ListParagraph"/>
              <w:numPr>
                <w:ilvl w:val="0"/>
                <w:numId w:val="14"/>
              </w:numPr>
              <w:spacing w:before="80" w:after="80"/>
              <w:rPr>
                <w:sz w:val="22"/>
                <w:szCs w:val="22"/>
              </w:rPr>
            </w:pPr>
            <w:r w:rsidRPr="00900A95">
              <w:rPr>
                <w:sz w:val="22"/>
                <w:szCs w:val="22"/>
              </w:rPr>
              <w:t xml:space="preserve">Increased </w:t>
            </w:r>
            <w:r w:rsidR="00343F87" w:rsidRPr="00900A95">
              <w:rPr>
                <w:sz w:val="22"/>
                <w:szCs w:val="22"/>
              </w:rPr>
              <w:t>s</w:t>
            </w:r>
            <w:r w:rsidRPr="00900A95">
              <w:rPr>
                <w:sz w:val="22"/>
                <w:szCs w:val="22"/>
              </w:rPr>
              <w:t xml:space="preserve">cores </w:t>
            </w:r>
            <w:r w:rsidR="00A126EB" w:rsidRPr="00900A95">
              <w:rPr>
                <w:sz w:val="22"/>
                <w:szCs w:val="22"/>
              </w:rPr>
              <w:t xml:space="preserve">on the </w:t>
            </w:r>
            <w:r w:rsidR="00343F87" w:rsidRPr="00900A95">
              <w:rPr>
                <w:sz w:val="22"/>
                <w:szCs w:val="22"/>
              </w:rPr>
              <w:t xml:space="preserve">UNDP’s Financial Sustainability Scorecard for National Systems of Protected Areas </w:t>
            </w:r>
            <w:r w:rsidRPr="00900A95">
              <w:rPr>
                <w:sz w:val="22"/>
                <w:szCs w:val="22"/>
              </w:rPr>
              <w:t xml:space="preserve">over </w:t>
            </w:r>
            <w:r w:rsidR="00085A21" w:rsidRPr="00900A95">
              <w:rPr>
                <w:sz w:val="22"/>
                <w:szCs w:val="22"/>
              </w:rPr>
              <w:t>the</w:t>
            </w:r>
            <w:r w:rsidR="00B81194" w:rsidRPr="00900A95">
              <w:rPr>
                <w:sz w:val="22"/>
                <w:szCs w:val="22"/>
              </w:rPr>
              <w:t xml:space="preserve"> </w:t>
            </w:r>
            <w:r w:rsidRPr="00900A95">
              <w:rPr>
                <w:sz w:val="22"/>
                <w:szCs w:val="22"/>
              </w:rPr>
              <w:t>baseline</w:t>
            </w:r>
            <w:r w:rsidR="00E510EC" w:rsidRPr="00900A95">
              <w:rPr>
                <w:sz w:val="22"/>
                <w:szCs w:val="22"/>
              </w:rPr>
              <w:t xml:space="preserve"> </w:t>
            </w:r>
            <w:r w:rsidR="00F015F8" w:rsidRPr="00900A95">
              <w:rPr>
                <w:sz w:val="22"/>
                <w:szCs w:val="22"/>
              </w:rPr>
              <w:t xml:space="preserve">ratio </w:t>
            </w:r>
            <w:r w:rsidRPr="00900A95">
              <w:rPr>
                <w:sz w:val="22"/>
                <w:szCs w:val="22"/>
              </w:rPr>
              <w:t xml:space="preserve">of 17% </w:t>
            </w:r>
          </w:p>
          <w:p w:rsidR="00EC7913" w:rsidRPr="00900A95" w:rsidRDefault="00664258" w:rsidP="002B2BFF">
            <w:pPr>
              <w:pStyle w:val="ListParagraph"/>
              <w:spacing w:before="80" w:after="80"/>
              <w:ind w:left="360"/>
              <w:rPr>
                <w:i/>
                <w:sz w:val="20"/>
                <w:szCs w:val="20"/>
              </w:rPr>
            </w:pPr>
            <w:r w:rsidRPr="00900A95">
              <w:rPr>
                <w:i/>
                <w:sz w:val="20"/>
                <w:szCs w:val="20"/>
              </w:rPr>
              <w:t>R</w:t>
            </w:r>
            <w:r w:rsidR="00382BAD" w:rsidRPr="00900A95">
              <w:rPr>
                <w:i/>
                <w:sz w:val="20"/>
                <w:szCs w:val="20"/>
              </w:rPr>
              <w:t xml:space="preserve">efer to </w:t>
            </w:r>
            <w:fldSimple w:instr=" REF _Ref237535847 \h  \* MERGEFORMAT ">
              <w:r w:rsidR="00BB35A6" w:rsidRPr="00900A95">
                <w:rPr>
                  <w:i/>
                  <w:sz w:val="20"/>
                  <w:szCs w:val="20"/>
                </w:rPr>
                <w:t>Annex 4</w:t>
              </w:r>
            </w:fldSimple>
            <w:r w:rsidR="00382BAD" w:rsidRPr="00900A95">
              <w:rPr>
                <w:i/>
                <w:sz w:val="20"/>
                <w:szCs w:val="20"/>
              </w:rPr>
              <w:t xml:space="preserve"> and </w:t>
            </w:r>
            <w:fldSimple w:instr=" REF _Ref237639308 \h  \* MERGEFORMAT ">
              <w:r w:rsidR="00BB35A6" w:rsidRPr="00900A95">
                <w:rPr>
                  <w:i/>
                  <w:sz w:val="20"/>
                  <w:szCs w:val="20"/>
                </w:rPr>
                <w:t>Annex 6</w:t>
              </w:r>
            </w:fldSimple>
            <w:r w:rsidR="00382BAD" w:rsidRPr="00900A95">
              <w:rPr>
                <w:i/>
                <w:sz w:val="20"/>
                <w:szCs w:val="20"/>
              </w:rPr>
              <w:t xml:space="preserve"> for respectively </w:t>
            </w:r>
            <w:r w:rsidR="00B81194" w:rsidRPr="00900A95">
              <w:rPr>
                <w:i/>
                <w:sz w:val="20"/>
                <w:szCs w:val="20"/>
              </w:rPr>
              <w:t xml:space="preserve">for </w:t>
            </w:r>
            <w:r w:rsidR="00382BAD" w:rsidRPr="00900A95">
              <w:rPr>
                <w:i/>
                <w:sz w:val="20"/>
                <w:szCs w:val="20"/>
              </w:rPr>
              <w:t xml:space="preserve">summarised and detailed scores </w:t>
            </w:r>
            <w:r w:rsidR="00B81194" w:rsidRPr="00900A95">
              <w:rPr>
                <w:i/>
                <w:sz w:val="20"/>
                <w:szCs w:val="20"/>
              </w:rPr>
              <w:t xml:space="preserve">with respect to the various </w:t>
            </w:r>
            <w:r w:rsidR="00382BAD" w:rsidRPr="00900A95">
              <w:rPr>
                <w:i/>
                <w:sz w:val="20"/>
                <w:szCs w:val="20"/>
              </w:rPr>
              <w:t>components and elements of the Scorecard</w:t>
            </w:r>
          </w:p>
        </w:tc>
        <w:tc>
          <w:tcPr>
            <w:tcW w:w="4739" w:type="dxa"/>
            <w:vAlign w:val="center"/>
          </w:tcPr>
          <w:p w:rsidR="00EC7913" w:rsidRPr="00900A95" w:rsidRDefault="00382BAD" w:rsidP="002B2BFF">
            <w:pPr>
              <w:spacing w:before="80" w:after="80"/>
              <w:rPr>
                <w:sz w:val="22"/>
                <w:szCs w:val="22"/>
              </w:rPr>
            </w:pPr>
            <w:r w:rsidRPr="00900A95">
              <w:rPr>
                <w:sz w:val="22"/>
                <w:szCs w:val="22"/>
              </w:rPr>
              <w:t>Scores</w:t>
            </w:r>
            <w:r w:rsidR="000F5BCE" w:rsidRPr="00900A95">
              <w:rPr>
                <w:sz w:val="22"/>
                <w:szCs w:val="22"/>
              </w:rPr>
              <w:t>,</w:t>
            </w:r>
            <w:r w:rsidRPr="00900A95">
              <w:rPr>
                <w:sz w:val="22"/>
                <w:szCs w:val="22"/>
              </w:rPr>
              <w:t xml:space="preserve"> </w:t>
            </w:r>
            <w:r w:rsidR="00D71DE0" w:rsidRPr="00900A95">
              <w:rPr>
                <w:sz w:val="22"/>
                <w:szCs w:val="22"/>
              </w:rPr>
              <w:t xml:space="preserve">expressed in absolute </w:t>
            </w:r>
            <w:r w:rsidR="0056131F" w:rsidRPr="00900A95">
              <w:rPr>
                <w:sz w:val="22"/>
                <w:szCs w:val="22"/>
              </w:rPr>
              <w:t>terms</w:t>
            </w:r>
            <w:r w:rsidR="000F5BCE" w:rsidRPr="00900A95">
              <w:rPr>
                <w:sz w:val="22"/>
                <w:szCs w:val="22"/>
              </w:rPr>
              <w:t>,</w:t>
            </w:r>
            <w:r w:rsidR="00D71DE0" w:rsidRPr="00900A95">
              <w:rPr>
                <w:sz w:val="22"/>
                <w:szCs w:val="22"/>
              </w:rPr>
              <w:t xml:space="preserve"> </w:t>
            </w:r>
            <w:r w:rsidRPr="00900A95">
              <w:rPr>
                <w:sz w:val="22"/>
                <w:szCs w:val="22"/>
              </w:rPr>
              <w:t xml:space="preserve">increase by at least </w:t>
            </w:r>
            <w:r w:rsidR="000508C3" w:rsidRPr="00900A95">
              <w:rPr>
                <w:sz w:val="22"/>
                <w:szCs w:val="22"/>
              </w:rPr>
              <w:t>4</w:t>
            </w:r>
            <w:r w:rsidRPr="00900A95">
              <w:rPr>
                <w:sz w:val="22"/>
                <w:szCs w:val="22"/>
              </w:rPr>
              <w:t>0%</w:t>
            </w:r>
          </w:p>
        </w:tc>
      </w:tr>
      <w:tr w:rsidR="00EC7913" w:rsidRPr="00900A95">
        <w:trPr>
          <w:cantSplit/>
        </w:trPr>
        <w:tc>
          <w:tcPr>
            <w:tcW w:w="4770" w:type="dxa"/>
            <w:vAlign w:val="center"/>
          </w:tcPr>
          <w:p w:rsidR="00B06AB3" w:rsidRPr="00900A95" w:rsidRDefault="00D4734F" w:rsidP="002B2BFF">
            <w:pPr>
              <w:pStyle w:val="ListParagraph"/>
              <w:numPr>
                <w:ilvl w:val="0"/>
                <w:numId w:val="14"/>
              </w:numPr>
              <w:spacing w:before="80" w:after="80"/>
              <w:rPr>
                <w:sz w:val="22"/>
                <w:szCs w:val="22"/>
              </w:rPr>
            </w:pPr>
            <w:r w:rsidRPr="00900A95">
              <w:rPr>
                <w:sz w:val="22"/>
                <w:szCs w:val="22"/>
              </w:rPr>
              <w:t xml:space="preserve">Increased scores </w:t>
            </w:r>
            <w:r w:rsidR="00A126EB" w:rsidRPr="00900A95">
              <w:rPr>
                <w:sz w:val="22"/>
                <w:szCs w:val="22"/>
              </w:rPr>
              <w:t xml:space="preserve">on the </w:t>
            </w:r>
            <w:r w:rsidRPr="00900A95">
              <w:rPr>
                <w:sz w:val="22"/>
                <w:szCs w:val="22"/>
              </w:rPr>
              <w:t xml:space="preserve">UNDP’s </w:t>
            </w:r>
            <w:r w:rsidR="00CD4FB5" w:rsidRPr="00900A95">
              <w:rPr>
                <w:sz w:val="22"/>
                <w:szCs w:val="22"/>
              </w:rPr>
              <w:t xml:space="preserve">Capacity Development </w:t>
            </w:r>
            <w:r w:rsidRPr="00900A95">
              <w:rPr>
                <w:sz w:val="22"/>
                <w:szCs w:val="22"/>
              </w:rPr>
              <w:t>Scorecard for of Protected Areas</w:t>
            </w:r>
            <w:r w:rsidR="000F5BCE" w:rsidRPr="00900A95">
              <w:rPr>
                <w:sz w:val="22"/>
                <w:szCs w:val="22"/>
              </w:rPr>
              <w:t xml:space="preserve"> Management</w:t>
            </w:r>
            <w:r w:rsidRPr="00900A95">
              <w:rPr>
                <w:sz w:val="22"/>
                <w:szCs w:val="22"/>
              </w:rPr>
              <w:t xml:space="preserve"> over </w:t>
            </w:r>
            <w:r w:rsidR="00085A21" w:rsidRPr="00900A95">
              <w:rPr>
                <w:sz w:val="22"/>
                <w:szCs w:val="22"/>
              </w:rPr>
              <w:t>the</w:t>
            </w:r>
            <w:r w:rsidRPr="00900A95">
              <w:rPr>
                <w:sz w:val="22"/>
                <w:szCs w:val="22"/>
              </w:rPr>
              <w:t xml:space="preserve"> baseline </w:t>
            </w:r>
            <w:r w:rsidR="00085A21" w:rsidRPr="00900A95">
              <w:rPr>
                <w:sz w:val="22"/>
                <w:szCs w:val="22"/>
              </w:rPr>
              <w:t xml:space="preserve">average </w:t>
            </w:r>
            <w:r w:rsidRPr="00900A95">
              <w:rPr>
                <w:sz w:val="22"/>
                <w:szCs w:val="22"/>
              </w:rPr>
              <w:t xml:space="preserve">ratio of </w:t>
            </w:r>
            <w:r w:rsidR="002A306D" w:rsidRPr="00900A95">
              <w:rPr>
                <w:sz w:val="22"/>
                <w:szCs w:val="22"/>
              </w:rPr>
              <w:t>37</w:t>
            </w:r>
            <w:r w:rsidRPr="00900A95">
              <w:rPr>
                <w:sz w:val="22"/>
                <w:szCs w:val="22"/>
              </w:rPr>
              <w:t xml:space="preserve">% </w:t>
            </w:r>
          </w:p>
          <w:p w:rsidR="00EC7913" w:rsidRPr="00900A95" w:rsidRDefault="00B06AB3" w:rsidP="002B2BFF">
            <w:pPr>
              <w:pStyle w:val="ListParagraph"/>
              <w:spacing w:before="80" w:after="80"/>
              <w:ind w:left="360"/>
              <w:rPr>
                <w:i/>
                <w:sz w:val="20"/>
                <w:szCs w:val="20"/>
              </w:rPr>
            </w:pPr>
            <w:r w:rsidRPr="00900A95">
              <w:rPr>
                <w:i/>
                <w:sz w:val="20"/>
                <w:szCs w:val="20"/>
              </w:rPr>
              <w:t>R</w:t>
            </w:r>
            <w:r w:rsidR="00D4734F" w:rsidRPr="00900A95">
              <w:rPr>
                <w:i/>
                <w:sz w:val="20"/>
                <w:szCs w:val="20"/>
              </w:rPr>
              <w:t xml:space="preserve">efer to </w:t>
            </w:r>
            <w:fldSimple w:instr=" REF _Ref237533912 \h  \* MERGEFORMAT ">
              <w:r w:rsidR="00BB35A6" w:rsidRPr="00900A95">
                <w:rPr>
                  <w:i/>
                  <w:sz w:val="20"/>
                  <w:szCs w:val="20"/>
                </w:rPr>
                <w:t>Annex 3</w:t>
              </w:r>
            </w:fldSimple>
            <w:r w:rsidR="00245300" w:rsidRPr="00900A95">
              <w:rPr>
                <w:i/>
                <w:sz w:val="20"/>
                <w:szCs w:val="20"/>
              </w:rPr>
              <w:t xml:space="preserve"> </w:t>
            </w:r>
            <w:r w:rsidR="00D4734F" w:rsidRPr="00900A95">
              <w:rPr>
                <w:i/>
                <w:sz w:val="20"/>
                <w:szCs w:val="20"/>
              </w:rPr>
              <w:t xml:space="preserve">for summarised and detailed scores with respect to </w:t>
            </w:r>
            <w:r w:rsidR="00245300" w:rsidRPr="00900A95">
              <w:rPr>
                <w:i/>
                <w:sz w:val="20"/>
                <w:szCs w:val="20"/>
              </w:rPr>
              <w:t xml:space="preserve">Strategic Areas of Support and the Capacity Levels </w:t>
            </w:r>
            <w:r w:rsidR="00D4734F" w:rsidRPr="00900A95">
              <w:rPr>
                <w:i/>
                <w:sz w:val="20"/>
                <w:szCs w:val="20"/>
              </w:rPr>
              <w:t>of the Scorecard</w:t>
            </w:r>
            <w:r w:rsidRPr="00900A95">
              <w:rPr>
                <w:i/>
                <w:sz w:val="20"/>
                <w:szCs w:val="20"/>
              </w:rPr>
              <w:t>.</w:t>
            </w:r>
          </w:p>
        </w:tc>
        <w:tc>
          <w:tcPr>
            <w:tcW w:w="4739" w:type="dxa"/>
            <w:vAlign w:val="center"/>
          </w:tcPr>
          <w:p w:rsidR="00EC7913" w:rsidRPr="00900A95" w:rsidRDefault="00664258" w:rsidP="00106EF3">
            <w:pPr>
              <w:tabs>
                <w:tab w:val="left" w:pos="2250"/>
              </w:tabs>
              <w:spacing w:before="80" w:after="80"/>
              <w:rPr>
                <w:sz w:val="22"/>
                <w:szCs w:val="22"/>
              </w:rPr>
            </w:pPr>
            <w:r w:rsidRPr="00900A95">
              <w:rPr>
                <w:sz w:val="22"/>
                <w:szCs w:val="22"/>
              </w:rPr>
              <w:t>Scores</w:t>
            </w:r>
            <w:r w:rsidR="000F5BCE" w:rsidRPr="00900A95">
              <w:rPr>
                <w:sz w:val="22"/>
                <w:szCs w:val="22"/>
              </w:rPr>
              <w:t>,</w:t>
            </w:r>
            <w:r w:rsidRPr="00900A95">
              <w:rPr>
                <w:sz w:val="22"/>
                <w:szCs w:val="22"/>
              </w:rPr>
              <w:t xml:space="preserve"> expressed in absolute </w:t>
            </w:r>
            <w:r w:rsidR="003D19FB" w:rsidRPr="00900A95">
              <w:rPr>
                <w:sz w:val="22"/>
                <w:szCs w:val="22"/>
              </w:rPr>
              <w:t>terms</w:t>
            </w:r>
            <w:r w:rsidR="000F5BCE" w:rsidRPr="00900A95">
              <w:rPr>
                <w:sz w:val="22"/>
                <w:szCs w:val="22"/>
              </w:rPr>
              <w:t>,</w:t>
            </w:r>
            <w:r w:rsidRPr="00900A95">
              <w:rPr>
                <w:sz w:val="22"/>
                <w:szCs w:val="22"/>
              </w:rPr>
              <w:t xml:space="preserve"> increase by at least 20%</w:t>
            </w:r>
          </w:p>
        </w:tc>
      </w:tr>
      <w:tr w:rsidR="00EC7913" w:rsidRPr="00900A95">
        <w:trPr>
          <w:cantSplit/>
        </w:trPr>
        <w:tc>
          <w:tcPr>
            <w:tcW w:w="9509" w:type="dxa"/>
            <w:gridSpan w:val="2"/>
            <w:shd w:val="clear" w:color="auto" w:fill="F2F2F2"/>
            <w:vAlign w:val="center"/>
          </w:tcPr>
          <w:p w:rsidR="00EC7913" w:rsidRPr="00900A95" w:rsidRDefault="00EC7913" w:rsidP="002B2BFF">
            <w:pPr>
              <w:pStyle w:val="ListParagraph"/>
              <w:spacing w:before="80" w:after="80"/>
              <w:ind w:left="0"/>
              <w:rPr>
                <w:b/>
                <w:sz w:val="22"/>
                <w:szCs w:val="22"/>
              </w:rPr>
            </w:pPr>
            <w:r w:rsidRPr="00900A95">
              <w:rPr>
                <w:b/>
                <w:sz w:val="22"/>
                <w:szCs w:val="22"/>
              </w:rPr>
              <w:t>At outcome 2 level –</w:t>
            </w:r>
            <w:r w:rsidR="006258C3" w:rsidRPr="00900A95">
              <w:rPr>
                <w:b/>
                <w:sz w:val="22"/>
                <w:szCs w:val="22"/>
              </w:rPr>
              <w:t xml:space="preserve"> </w:t>
            </w:r>
            <w:r w:rsidR="008C62CE" w:rsidRPr="00900A95">
              <w:rPr>
                <w:b/>
                <w:sz w:val="22"/>
                <w:szCs w:val="22"/>
              </w:rPr>
              <w:t>Management effectiveness at selected terrestrial and coastal/marine P</w:t>
            </w:r>
            <w:r w:rsidR="00BB0222" w:rsidRPr="00900A95">
              <w:rPr>
                <w:b/>
                <w:sz w:val="22"/>
                <w:szCs w:val="22"/>
              </w:rPr>
              <w:t>A</w:t>
            </w:r>
            <w:r w:rsidR="008C62CE" w:rsidRPr="00900A95">
              <w:rPr>
                <w:b/>
                <w:sz w:val="22"/>
                <w:szCs w:val="22"/>
              </w:rPr>
              <w:t>s is enhanced</w:t>
            </w:r>
          </w:p>
        </w:tc>
      </w:tr>
      <w:tr w:rsidR="00EC7913" w:rsidRPr="00900A95">
        <w:trPr>
          <w:cantSplit/>
        </w:trPr>
        <w:tc>
          <w:tcPr>
            <w:tcW w:w="4770" w:type="dxa"/>
            <w:vAlign w:val="center"/>
          </w:tcPr>
          <w:p w:rsidR="00EC7913" w:rsidRPr="00900A95" w:rsidRDefault="00B30839" w:rsidP="00456ED1">
            <w:pPr>
              <w:numPr>
                <w:ilvl w:val="0"/>
                <w:numId w:val="43"/>
              </w:numPr>
              <w:spacing w:before="80" w:after="80"/>
              <w:ind w:left="342"/>
              <w:rPr>
                <w:sz w:val="22"/>
                <w:szCs w:val="22"/>
              </w:rPr>
            </w:pPr>
            <w:r w:rsidRPr="00900A95">
              <w:rPr>
                <w:sz w:val="22"/>
                <w:szCs w:val="22"/>
              </w:rPr>
              <w:t xml:space="preserve">Increased scores </w:t>
            </w:r>
            <w:r w:rsidR="00A126EB" w:rsidRPr="00900A95">
              <w:rPr>
                <w:sz w:val="22"/>
                <w:szCs w:val="22"/>
              </w:rPr>
              <w:t xml:space="preserve">on the </w:t>
            </w:r>
            <w:r w:rsidRPr="00900A95">
              <w:rPr>
                <w:sz w:val="22"/>
                <w:szCs w:val="22"/>
              </w:rPr>
              <w:t>GEF4’s PA Management Effectiveness Tracking Tool “METT” for all seven target sites:</w:t>
            </w:r>
          </w:p>
          <w:p w:rsidR="00747E53" w:rsidRPr="00900A95" w:rsidRDefault="001D6E9D" w:rsidP="00747E53">
            <w:pPr>
              <w:pStyle w:val="FootnoteText"/>
              <w:tabs>
                <w:tab w:val="right" w:pos="4253"/>
              </w:tabs>
              <w:ind w:left="567"/>
              <w:rPr>
                <w:szCs w:val="18"/>
                <w:lang w:val="pt-BR"/>
              </w:rPr>
            </w:pPr>
            <w:r w:rsidRPr="00900A95">
              <w:rPr>
                <w:szCs w:val="18"/>
                <w:lang w:val="pt-BR"/>
              </w:rPr>
              <w:t>[</w:t>
            </w:r>
            <w:r w:rsidR="00747E53" w:rsidRPr="00900A95">
              <w:rPr>
                <w:szCs w:val="18"/>
                <w:lang w:val="pt-BR"/>
              </w:rPr>
              <w:t>1] MPA S. Negra/C. da Fragata</w:t>
            </w:r>
            <w:r w:rsidR="00747E53" w:rsidRPr="00900A95">
              <w:rPr>
                <w:szCs w:val="18"/>
                <w:lang w:val="pt-BR"/>
              </w:rPr>
              <w:tab/>
              <w:t>15</w:t>
            </w:r>
          </w:p>
          <w:p w:rsidR="00747E53" w:rsidRPr="00900A95" w:rsidRDefault="00747E53" w:rsidP="00747E53">
            <w:pPr>
              <w:pStyle w:val="FootnoteText"/>
              <w:tabs>
                <w:tab w:val="right" w:pos="4253"/>
              </w:tabs>
              <w:ind w:left="567"/>
              <w:rPr>
                <w:szCs w:val="18"/>
                <w:lang w:val="pt-BR"/>
              </w:rPr>
            </w:pPr>
            <w:r w:rsidRPr="00900A95">
              <w:rPr>
                <w:szCs w:val="18"/>
                <w:lang w:val="pt-BR"/>
              </w:rPr>
              <w:t>[2] MPA P do Sinó</w:t>
            </w:r>
            <w:r w:rsidRPr="00900A95">
              <w:rPr>
                <w:szCs w:val="18"/>
                <w:lang w:val="pt-BR"/>
              </w:rPr>
              <w:tab/>
              <w:t>15</w:t>
            </w:r>
          </w:p>
          <w:p w:rsidR="00747E53" w:rsidRPr="00900A95" w:rsidRDefault="001D6E9D" w:rsidP="00747E53">
            <w:pPr>
              <w:pStyle w:val="FootnoteText"/>
              <w:tabs>
                <w:tab w:val="right" w:pos="4253"/>
              </w:tabs>
              <w:ind w:left="567"/>
              <w:rPr>
                <w:szCs w:val="18"/>
                <w:lang w:val="pt-BR"/>
              </w:rPr>
            </w:pPr>
            <w:r w:rsidRPr="00900A95">
              <w:rPr>
                <w:szCs w:val="18"/>
                <w:lang w:val="pt-BR"/>
              </w:rPr>
              <w:t>[3] PM do Leste de Boavista</w:t>
            </w:r>
            <w:r w:rsidRPr="00900A95">
              <w:rPr>
                <w:szCs w:val="18"/>
                <w:lang w:val="pt-BR"/>
              </w:rPr>
              <w:tab/>
            </w:r>
            <w:r w:rsidR="00747E53" w:rsidRPr="00900A95">
              <w:rPr>
                <w:szCs w:val="18"/>
                <w:lang w:val="pt-BR"/>
              </w:rPr>
              <w:t>18</w:t>
            </w:r>
          </w:p>
          <w:p w:rsidR="00747E53" w:rsidRPr="00900A95" w:rsidRDefault="001D6E9D" w:rsidP="00747E53">
            <w:pPr>
              <w:pStyle w:val="FootnoteText"/>
              <w:tabs>
                <w:tab w:val="right" w:pos="4253"/>
              </w:tabs>
              <w:ind w:left="567"/>
              <w:rPr>
                <w:szCs w:val="18"/>
                <w:lang w:val="pt-BR"/>
              </w:rPr>
            </w:pPr>
            <w:r w:rsidRPr="00900A95">
              <w:rPr>
                <w:szCs w:val="18"/>
                <w:lang w:val="pt-BR"/>
              </w:rPr>
              <w:t>[4] Chã das Cald</w:t>
            </w:r>
            <w:r w:rsidR="00747E53" w:rsidRPr="00900A95">
              <w:rPr>
                <w:szCs w:val="18"/>
                <w:lang w:val="pt-BR"/>
              </w:rPr>
              <w:t>eiras NP</w:t>
            </w:r>
            <w:r w:rsidR="00747E53" w:rsidRPr="00900A95">
              <w:rPr>
                <w:szCs w:val="18"/>
                <w:lang w:val="pt-BR"/>
              </w:rPr>
              <w:tab/>
              <w:t>61</w:t>
            </w:r>
          </w:p>
          <w:p w:rsidR="00747E53" w:rsidRPr="00900A95" w:rsidRDefault="00747E53" w:rsidP="00747E53">
            <w:pPr>
              <w:pStyle w:val="FootnoteText"/>
              <w:tabs>
                <w:tab w:val="right" w:pos="4253"/>
              </w:tabs>
              <w:ind w:left="567"/>
              <w:rPr>
                <w:szCs w:val="18"/>
                <w:lang w:val="pt-BR"/>
              </w:rPr>
            </w:pPr>
            <w:r w:rsidRPr="00900A95">
              <w:rPr>
                <w:szCs w:val="18"/>
                <w:lang w:val="pt-BR"/>
              </w:rPr>
              <w:t>[5] Monte Verde NP</w:t>
            </w:r>
            <w:r w:rsidRPr="00900A95">
              <w:rPr>
                <w:szCs w:val="18"/>
                <w:lang w:val="pt-BR"/>
              </w:rPr>
              <w:tab/>
              <w:t>13</w:t>
            </w:r>
          </w:p>
          <w:p w:rsidR="00747E53" w:rsidRPr="00900A95" w:rsidRDefault="00747E53" w:rsidP="00747E53">
            <w:pPr>
              <w:pStyle w:val="FootnoteText"/>
              <w:tabs>
                <w:tab w:val="right" w:pos="4253"/>
              </w:tabs>
              <w:ind w:left="567"/>
              <w:rPr>
                <w:szCs w:val="18"/>
                <w:lang w:val="pt-BR"/>
              </w:rPr>
            </w:pPr>
            <w:r w:rsidRPr="00900A95">
              <w:rPr>
                <w:szCs w:val="18"/>
                <w:lang w:val="pt-BR"/>
              </w:rPr>
              <w:t>[6] Morroços NP</w:t>
            </w:r>
            <w:r w:rsidRPr="00900A95">
              <w:rPr>
                <w:szCs w:val="18"/>
                <w:lang w:val="pt-BR"/>
              </w:rPr>
              <w:tab/>
              <w:t>15</w:t>
            </w:r>
          </w:p>
          <w:p w:rsidR="00747E53" w:rsidRPr="00900A95" w:rsidRDefault="001D6E9D" w:rsidP="00747E53">
            <w:pPr>
              <w:pStyle w:val="FootnoteText"/>
              <w:tabs>
                <w:tab w:val="right" w:pos="4253"/>
              </w:tabs>
              <w:ind w:left="567"/>
              <w:rPr>
                <w:sz w:val="20"/>
                <w:szCs w:val="18"/>
                <w:lang w:val="pt-BR"/>
              </w:rPr>
            </w:pPr>
            <w:r w:rsidRPr="00900A95">
              <w:rPr>
                <w:szCs w:val="18"/>
                <w:lang w:val="pt-BR"/>
              </w:rPr>
              <w:t>[7] Cova/Paúl/R da Torre NP</w:t>
            </w:r>
            <w:r w:rsidRPr="00900A95">
              <w:rPr>
                <w:szCs w:val="18"/>
                <w:lang w:val="pt-BR"/>
              </w:rPr>
              <w:tab/>
              <w:t>1</w:t>
            </w:r>
            <w:r w:rsidR="00747E53" w:rsidRPr="00900A95">
              <w:rPr>
                <w:szCs w:val="18"/>
                <w:lang w:val="pt-BR"/>
              </w:rPr>
              <w:t>5</w:t>
            </w:r>
          </w:p>
          <w:p w:rsidR="00507A1D" w:rsidRPr="00900A95" w:rsidRDefault="00507A1D" w:rsidP="00920C6C">
            <w:pPr>
              <w:spacing w:after="80"/>
              <w:ind w:left="-17"/>
              <w:rPr>
                <w:sz w:val="18"/>
                <w:szCs w:val="18"/>
                <w:lang w:val="pt-BR"/>
              </w:rPr>
            </w:pPr>
          </w:p>
          <w:p w:rsidR="00815B94" w:rsidRPr="00900A95" w:rsidRDefault="00815B94" w:rsidP="00920C6C">
            <w:pPr>
              <w:spacing w:after="80"/>
              <w:ind w:left="-17"/>
              <w:rPr>
                <w:i/>
                <w:sz w:val="20"/>
                <w:szCs w:val="20"/>
              </w:rPr>
            </w:pPr>
            <w:r w:rsidRPr="00900A95">
              <w:rPr>
                <w:i/>
                <w:sz w:val="20"/>
                <w:szCs w:val="20"/>
              </w:rPr>
              <w:t xml:space="preserve">Refer to </w:t>
            </w:r>
            <w:fldSimple w:instr=" REF _Ref237639308 \h  \* MERGEFORMAT ">
              <w:r w:rsidR="00BB35A6" w:rsidRPr="00900A95">
                <w:rPr>
                  <w:i/>
                  <w:sz w:val="20"/>
                  <w:szCs w:val="20"/>
                </w:rPr>
                <w:t>Annex 6</w:t>
              </w:r>
            </w:fldSimple>
            <w:r w:rsidRPr="00900A95">
              <w:rPr>
                <w:i/>
                <w:sz w:val="20"/>
                <w:szCs w:val="20"/>
              </w:rPr>
              <w:t xml:space="preserve"> for the complete METT.</w:t>
            </w:r>
          </w:p>
        </w:tc>
        <w:tc>
          <w:tcPr>
            <w:tcW w:w="4739" w:type="dxa"/>
            <w:vAlign w:val="center"/>
          </w:tcPr>
          <w:p w:rsidR="00EC7913" w:rsidRPr="00900A95" w:rsidRDefault="00B30839" w:rsidP="002B2BFF">
            <w:pPr>
              <w:spacing w:before="80" w:after="80"/>
              <w:rPr>
                <w:sz w:val="22"/>
                <w:szCs w:val="22"/>
              </w:rPr>
            </w:pPr>
            <w:r w:rsidRPr="00900A95">
              <w:rPr>
                <w:sz w:val="22"/>
                <w:szCs w:val="22"/>
              </w:rPr>
              <w:t xml:space="preserve">Scores, expressed in absolute </w:t>
            </w:r>
            <w:r w:rsidR="002A4805" w:rsidRPr="00900A95">
              <w:rPr>
                <w:sz w:val="22"/>
                <w:szCs w:val="22"/>
              </w:rPr>
              <w:t>terms</w:t>
            </w:r>
            <w:r w:rsidRPr="00900A95">
              <w:rPr>
                <w:sz w:val="22"/>
                <w:szCs w:val="22"/>
              </w:rPr>
              <w:t>, increase by at least 30%</w:t>
            </w:r>
          </w:p>
        </w:tc>
      </w:tr>
      <w:tr w:rsidR="0012311B" w:rsidRPr="00900A95">
        <w:trPr>
          <w:cantSplit/>
        </w:trPr>
        <w:tc>
          <w:tcPr>
            <w:tcW w:w="4770" w:type="dxa"/>
            <w:vAlign w:val="center"/>
          </w:tcPr>
          <w:p w:rsidR="0012311B" w:rsidRPr="00900A95" w:rsidRDefault="005560AA" w:rsidP="00456ED1">
            <w:pPr>
              <w:numPr>
                <w:ilvl w:val="0"/>
                <w:numId w:val="43"/>
              </w:numPr>
              <w:spacing w:before="80" w:after="80"/>
              <w:ind w:left="342"/>
              <w:rPr>
                <w:sz w:val="22"/>
                <w:szCs w:val="22"/>
              </w:rPr>
            </w:pPr>
            <w:r w:rsidRPr="00900A95">
              <w:rPr>
                <w:sz w:val="22"/>
                <w:szCs w:val="22"/>
              </w:rPr>
              <w:t xml:space="preserve">Expansion of the MPA sub-set of the PA estate through the consolidation of smaller areas and an expansion into the sea for fisheries’ stock protection (representing </w:t>
            </w:r>
            <w:r w:rsidR="006E7855" w:rsidRPr="00900A95">
              <w:rPr>
                <w:sz w:val="22"/>
                <w:szCs w:val="22"/>
              </w:rPr>
              <w:t>27,754</w:t>
            </w:r>
            <w:r w:rsidRPr="00900A95">
              <w:rPr>
                <w:sz w:val="22"/>
                <w:szCs w:val="22"/>
              </w:rPr>
              <w:t xml:space="preserve"> ha of additional area in reconfiguration of </w:t>
            </w:r>
            <w:r w:rsidR="00461B4B" w:rsidRPr="00900A95">
              <w:rPr>
                <w:sz w:val="22"/>
                <w:szCs w:val="22"/>
              </w:rPr>
              <w:t xml:space="preserve">the </w:t>
            </w:r>
            <w:r w:rsidRPr="00900A95">
              <w:rPr>
                <w:sz w:val="22"/>
                <w:szCs w:val="22"/>
              </w:rPr>
              <w:t xml:space="preserve">MPA </w:t>
            </w:r>
            <w:r w:rsidR="00461B4B" w:rsidRPr="00900A95">
              <w:rPr>
                <w:sz w:val="22"/>
                <w:szCs w:val="22"/>
              </w:rPr>
              <w:t xml:space="preserve">boundaries </w:t>
            </w:r>
            <w:r w:rsidRPr="00900A95">
              <w:rPr>
                <w:sz w:val="22"/>
                <w:szCs w:val="22"/>
              </w:rPr>
              <w:t xml:space="preserve">on two </w:t>
            </w:r>
            <w:smartTag w:uri="urn:schemas-microsoft-com:office:smarttags" w:element="place">
              <w:r w:rsidRPr="00900A95">
                <w:rPr>
                  <w:sz w:val="22"/>
                  <w:szCs w:val="22"/>
                </w:rPr>
                <w:t>Islands</w:t>
              </w:r>
            </w:smartTag>
            <w:r w:rsidRPr="00900A95">
              <w:rPr>
                <w:sz w:val="22"/>
                <w:szCs w:val="22"/>
              </w:rPr>
              <w:t>, Sal and Boavista)</w:t>
            </w:r>
          </w:p>
        </w:tc>
        <w:tc>
          <w:tcPr>
            <w:tcW w:w="4739" w:type="dxa"/>
            <w:vAlign w:val="center"/>
          </w:tcPr>
          <w:p w:rsidR="0012311B" w:rsidRPr="00900A95" w:rsidRDefault="002B2BFF" w:rsidP="002B2BFF">
            <w:pPr>
              <w:spacing w:before="80" w:after="80"/>
              <w:rPr>
                <w:sz w:val="22"/>
                <w:szCs w:val="22"/>
              </w:rPr>
            </w:pPr>
            <w:r w:rsidRPr="00900A95">
              <w:rPr>
                <w:sz w:val="22"/>
                <w:szCs w:val="22"/>
              </w:rPr>
              <w:t>MPAs effectively established with confirmed hectarage</w:t>
            </w:r>
            <w:r w:rsidR="00F17874" w:rsidRPr="00900A95">
              <w:rPr>
                <w:sz w:val="22"/>
                <w:szCs w:val="22"/>
              </w:rPr>
              <w:t xml:space="preserve"> and </w:t>
            </w:r>
            <w:r w:rsidR="001546B8" w:rsidRPr="00900A95">
              <w:rPr>
                <w:sz w:val="22"/>
                <w:szCs w:val="22"/>
              </w:rPr>
              <w:t>boundaries</w:t>
            </w:r>
            <w:r w:rsidRPr="00900A95">
              <w:rPr>
                <w:sz w:val="22"/>
                <w:szCs w:val="22"/>
              </w:rPr>
              <w:t>:</w:t>
            </w:r>
          </w:p>
          <w:p w:rsidR="002B2BFF" w:rsidRPr="00900A95" w:rsidRDefault="002B2BFF" w:rsidP="00456ED1">
            <w:pPr>
              <w:numPr>
                <w:ilvl w:val="0"/>
                <w:numId w:val="48"/>
              </w:numPr>
              <w:tabs>
                <w:tab w:val="clear" w:pos="360"/>
                <w:tab w:val="num" w:pos="228"/>
              </w:tabs>
              <w:spacing w:before="80" w:after="80"/>
              <w:ind w:left="228" w:hanging="238"/>
              <w:rPr>
                <w:sz w:val="22"/>
                <w:szCs w:val="22"/>
                <w:lang w:val="pt-BR"/>
              </w:rPr>
            </w:pPr>
            <w:r w:rsidRPr="00900A95">
              <w:rPr>
                <w:sz w:val="22"/>
                <w:szCs w:val="22"/>
                <w:lang w:val="pt-BR"/>
              </w:rPr>
              <w:t>MPA Serra Negra/Costa da Fragata, Sal Island</w:t>
            </w:r>
          </w:p>
          <w:p w:rsidR="002B2BFF" w:rsidRPr="00900A95" w:rsidRDefault="002B2BFF" w:rsidP="00456ED1">
            <w:pPr>
              <w:numPr>
                <w:ilvl w:val="0"/>
                <w:numId w:val="48"/>
              </w:numPr>
              <w:tabs>
                <w:tab w:val="clear" w:pos="360"/>
                <w:tab w:val="num" w:pos="228"/>
              </w:tabs>
              <w:spacing w:before="80" w:after="80"/>
              <w:ind w:left="228" w:hanging="238"/>
              <w:rPr>
                <w:sz w:val="22"/>
                <w:szCs w:val="22"/>
              </w:rPr>
            </w:pPr>
            <w:r w:rsidRPr="00900A95">
              <w:rPr>
                <w:sz w:val="22"/>
                <w:szCs w:val="22"/>
              </w:rPr>
              <w:t xml:space="preserve">MPA do Sinó, </w:t>
            </w:r>
            <w:smartTag w:uri="urn:schemas-microsoft-com:office:smarttags" w:element="place">
              <w:smartTag w:uri="urn:schemas-microsoft-com:office:smarttags" w:element="PlaceName">
                <w:r w:rsidRPr="00900A95">
                  <w:rPr>
                    <w:sz w:val="22"/>
                    <w:szCs w:val="22"/>
                  </w:rPr>
                  <w:t>Sal</w:t>
                </w:r>
              </w:smartTag>
              <w:r w:rsidRPr="00900A95">
                <w:rPr>
                  <w:sz w:val="22"/>
                  <w:szCs w:val="22"/>
                </w:rPr>
                <w:t xml:space="preserve"> </w:t>
              </w:r>
              <w:smartTag w:uri="urn:schemas-microsoft-com:office:smarttags" w:element="PlaceType">
                <w:r w:rsidRPr="00900A95">
                  <w:rPr>
                    <w:sz w:val="22"/>
                    <w:szCs w:val="22"/>
                  </w:rPr>
                  <w:t>Island</w:t>
                </w:r>
              </w:smartTag>
            </w:smartTag>
          </w:p>
          <w:p w:rsidR="002B2BFF" w:rsidRPr="00900A95" w:rsidRDefault="002B2BFF" w:rsidP="00456ED1">
            <w:pPr>
              <w:numPr>
                <w:ilvl w:val="0"/>
                <w:numId w:val="48"/>
              </w:numPr>
              <w:tabs>
                <w:tab w:val="clear" w:pos="360"/>
                <w:tab w:val="num" w:pos="228"/>
              </w:tabs>
              <w:spacing w:before="80" w:after="80"/>
              <w:ind w:left="228" w:hanging="238"/>
              <w:rPr>
                <w:sz w:val="22"/>
                <w:szCs w:val="22"/>
                <w:lang w:val="pt-BR"/>
              </w:rPr>
            </w:pPr>
            <w:r w:rsidRPr="00900A95">
              <w:rPr>
                <w:sz w:val="22"/>
                <w:szCs w:val="22"/>
                <w:lang w:val="pt-BR"/>
              </w:rPr>
              <w:t>Parque Marinho do Leste de Boavista</w:t>
            </w:r>
          </w:p>
        </w:tc>
      </w:tr>
      <w:tr w:rsidR="00EC7913" w:rsidRPr="00900A95">
        <w:trPr>
          <w:cantSplit/>
        </w:trPr>
        <w:tc>
          <w:tcPr>
            <w:tcW w:w="4770" w:type="dxa"/>
            <w:vAlign w:val="center"/>
          </w:tcPr>
          <w:p w:rsidR="00EC7913" w:rsidRPr="00900A95" w:rsidRDefault="009A1D8E" w:rsidP="00456ED1">
            <w:pPr>
              <w:numPr>
                <w:ilvl w:val="0"/>
                <w:numId w:val="43"/>
              </w:numPr>
              <w:spacing w:before="80" w:after="80"/>
              <w:ind w:left="342"/>
              <w:rPr>
                <w:sz w:val="22"/>
                <w:szCs w:val="22"/>
              </w:rPr>
            </w:pPr>
            <w:r w:rsidRPr="00900A95">
              <w:rPr>
                <w:sz w:val="22"/>
                <w:szCs w:val="22"/>
              </w:rPr>
              <w:t>The e</w:t>
            </w:r>
            <w:r w:rsidR="00EC4F5D" w:rsidRPr="00900A95">
              <w:rPr>
                <w:sz w:val="22"/>
                <w:szCs w:val="22"/>
              </w:rPr>
              <w:t xml:space="preserve">nforcement of PA Zoning Plans for critical PAs is effective, as measured </w:t>
            </w:r>
            <w:r w:rsidR="0057776C" w:rsidRPr="00900A95">
              <w:rPr>
                <w:sz w:val="22"/>
                <w:szCs w:val="22"/>
              </w:rPr>
              <w:t xml:space="preserve">by the </w:t>
            </w:r>
            <w:r w:rsidR="00B93E92" w:rsidRPr="00900A95">
              <w:rPr>
                <w:sz w:val="22"/>
                <w:szCs w:val="22"/>
              </w:rPr>
              <w:t xml:space="preserve">annual </w:t>
            </w:r>
            <w:r w:rsidR="00EC4F5D" w:rsidRPr="00900A95">
              <w:rPr>
                <w:sz w:val="22"/>
                <w:szCs w:val="22"/>
              </w:rPr>
              <w:t>number of infractions reported on each site</w:t>
            </w:r>
          </w:p>
        </w:tc>
        <w:tc>
          <w:tcPr>
            <w:tcW w:w="4739" w:type="dxa"/>
            <w:vAlign w:val="center"/>
          </w:tcPr>
          <w:p w:rsidR="00EC7913" w:rsidRPr="00900A95" w:rsidRDefault="00B93E92" w:rsidP="002B2BFF">
            <w:pPr>
              <w:spacing w:before="80" w:after="80"/>
              <w:rPr>
                <w:sz w:val="22"/>
                <w:szCs w:val="22"/>
              </w:rPr>
            </w:pPr>
            <w:r w:rsidRPr="00900A95">
              <w:rPr>
                <w:sz w:val="22"/>
                <w:szCs w:val="22"/>
              </w:rPr>
              <w:t>To be defined once Plans are in force and a monitoring system for infractions</w:t>
            </w:r>
            <w:r w:rsidR="006668F3" w:rsidRPr="00900A95">
              <w:rPr>
                <w:sz w:val="22"/>
                <w:szCs w:val="22"/>
              </w:rPr>
              <w:t xml:space="preserve"> is</w:t>
            </w:r>
            <w:r w:rsidRPr="00900A95">
              <w:rPr>
                <w:sz w:val="22"/>
                <w:szCs w:val="22"/>
              </w:rPr>
              <w:t xml:space="preserve"> in place</w:t>
            </w:r>
          </w:p>
        </w:tc>
      </w:tr>
      <w:tr w:rsidR="00EC7913" w:rsidRPr="00900A95">
        <w:trPr>
          <w:cantSplit/>
        </w:trPr>
        <w:tc>
          <w:tcPr>
            <w:tcW w:w="9509" w:type="dxa"/>
            <w:gridSpan w:val="2"/>
            <w:shd w:val="clear" w:color="auto" w:fill="F2F2F2"/>
            <w:vAlign w:val="center"/>
          </w:tcPr>
          <w:p w:rsidR="00EC7913" w:rsidRPr="00900A95" w:rsidRDefault="00EC7913" w:rsidP="002B2BFF">
            <w:pPr>
              <w:pStyle w:val="ListParagraph"/>
              <w:spacing w:before="80" w:after="80"/>
              <w:ind w:left="0"/>
              <w:rPr>
                <w:b/>
                <w:sz w:val="22"/>
                <w:szCs w:val="22"/>
              </w:rPr>
            </w:pPr>
            <w:r w:rsidRPr="00900A95">
              <w:rPr>
                <w:b/>
                <w:sz w:val="22"/>
                <w:szCs w:val="22"/>
              </w:rPr>
              <w:t xml:space="preserve">At outcome 3 level – </w:t>
            </w:r>
            <w:r w:rsidR="00BD2E78" w:rsidRPr="00900A95">
              <w:rPr>
                <w:b/>
                <w:sz w:val="22"/>
                <w:szCs w:val="22"/>
              </w:rPr>
              <w:t>The sustainability of PAs is strengthened through community mobilization, sectoral engagement and local capacity building for sustainable resource management within PAs/MPAs and adjacent areas</w:t>
            </w:r>
          </w:p>
        </w:tc>
      </w:tr>
      <w:tr w:rsidR="00EC7913" w:rsidRPr="00900A95">
        <w:trPr>
          <w:cantSplit/>
        </w:trPr>
        <w:tc>
          <w:tcPr>
            <w:tcW w:w="4770" w:type="dxa"/>
            <w:vAlign w:val="center"/>
          </w:tcPr>
          <w:p w:rsidR="006A5F74" w:rsidRPr="00900A95" w:rsidRDefault="00947F48">
            <w:pPr>
              <w:pStyle w:val="ListParagraph"/>
              <w:numPr>
                <w:ilvl w:val="0"/>
                <w:numId w:val="15"/>
              </w:numPr>
              <w:spacing w:before="80" w:after="80"/>
              <w:rPr>
                <w:sz w:val="22"/>
                <w:szCs w:val="22"/>
              </w:rPr>
            </w:pPr>
            <w:r w:rsidRPr="00900A95">
              <w:rPr>
                <w:sz w:val="22"/>
                <w:szCs w:val="22"/>
              </w:rPr>
              <w:t xml:space="preserve">Level of compliance with resource and land uses’ threshold limits established in the management plans for 4 terrestrial PAs and 3 MPAs (in particular with respect to fuel-wood collection, agriculture, tourism, fisheries, real-estate developments) (See </w:t>
            </w:r>
            <w:fldSimple w:instr=" REF _Ref259456698 \h  \* MERGEFORMAT ">
              <w:r w:rsidR="00BB35A6" w:rsidRPr="00900A95">
                <w:rPr>
                  <w:sz w:val="22"/>
                  <w:szCs w:val="22"/>
                </w:rPr>
                <w:t xml:space="preserve">Box </w:t>
              </w:r>
              <w:r w:rsidR="00BB35A6" w:rsidRPr="00900A95">
                <w:rPr>
                  <w:noProof/>
                  <w:sz w:val="22"/>
                  <w:szCs w:val="22"/>
                </w:rPr>
                <w:t>3</w:t>
              </w:r>
            </w:fldSimple>
            <w:r w:rsidR="00A47B52" w:rsidRPr="00900A95">
              <w:rPr>
                <w:sz w:val="22"/>
                <w:szCs w:val="22"/>
              </w:rPr>
              <w:t>.</w:t>
            </w:r>
            <w:r w:rsidRPr="00900A95">
              <w:rPr>
                <w:sz w:val="22"/>
                <w:szCs w:val="22"/>
              </w:rPr>
              <w:t>)</w:t>
            </w:r>
          </w:p>
        </w:tc>
        <w:tc>
          <w:tcPr>
            <w:tcW w:w="4739" w:type="dxa"/>
            <w:vAlign w:val="center"/>
          </w:tcPr>
          <w:p w:rsidR="006A5F74" w:rsidRPr="00900A95" w:rsidRDefault="00947F48" w:rsidP="000C2DA7">
            <w:pPr>
              <w:spacing w:before="80" w:after="80"/>
              <w:rPr>
                <w:sz w:val="22"/>
                <w:szCs w:val="22"/>
              </w:rPr>
            </w:pPr>
            <w:r w:rsidRPr="00900A95">
              <w:rPr>
                <w:sz w:val="22"/>
                <w:szCs w:val="22"/>
              </w:rPr>
              <w:t>There is general compliance with threshold</w:t>
            </w:r>
            <w:r w:rsidR="000C2DA7" w:rsidRPr="00900A95">
              <w:rPr>
                <w:sz w:val="22"/>
                <w:szCs w:val="22"/>
              </w:rPr>
              <w:t xml:space="preserve"> limits defined </w:t>
            </w:r>
            <w:r w:rsidRPr="00900A95">
              <w:rPr>
                <w:sz w:val="22"/>
                <w:szCs w:val="22"/>
              </w:rPr>
              <w:t>in</w:t>
            </w:r>
            <w:r w:rsidR="000C2DA7" w:rsidRPr="00900A95">
              <w:rPr>
                <w:sz w:val="22"/>
                <w:szCs w:val="22"/>
              </w:rPr>
              <w:t xml:space="preserve"> PA/MPA</w:t>
            </w:r>
            <w:r w:rsidRPr="00900A95">
              <w:rPr>
                <w:sz w:val="22"/>
                <w:szCs w:val="22"/>
              </w:rPr>
              <w:t xml:space="preserve"> management plans</w:t>
            </w:r>
            <w:r w:rsidR="000C2DA7" w:rsidRPr="00900A95">
              <w:rPr>
                <w:sz w:val="22"/>
                <w:szCs w:val="22"/>
              </w:rPr>
              <w:t>,</w:t>
            </w:r>
            <w:r w:rsidRPr="00900A95">
              <w:rPr>
                <w:sz w:val="22"/>
                <w:szCs w:val="22"/>
              </w:rPr>
              <w:t xml:space="preserve"> as assessed independently through the project’s mid-term and final evaluations. </w:t>
            </w:r>
          </w:p>
        </w:tc>
      </w:tr>
    </w:tbl>
    <w:p w:rsidR="00A47B52" w:rsidRPr="00900A95" w:rsidRDefault="00A47B52" w:rsidP="00AA3363">
      <w:pPr>
        <w:pStyle w:val="ListParagraph"/>
        <w:ind w:left="0"/>
      </w:pPr>
    </w:p>
    <w:p w:rsidR="003720D1" w:rsidRPr="00900A95" w:rsidRDefault="003720D1" w:rsidP="00AA3363">
      <w:pPr>
        <w:pStyle w:val="ListParagraph"/>
        <w:ind w:left="0"/>
      </w:pPr>
    </w:p>
    <w:p w:rsidR="003720D1" w:rsidRPr="00900A95" w:rsidRDefault="003720D1" w:rsidP="00AA3363">
      <w:pPr>
        <w:pStyle w:val="ListParagraph"/>
        <w:ind w:left="0"/>
      </w:pPr>
    </w:p>
    <w:tbl>
      <w:tblPr>
        <w:tblW w:w="9640" w:type="dxa"/>
        <w:tblInd w:w="-34"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9640"/>
      </w:tblGrid>
      <w:tr w:rsidR="00520FB2" w:rsidRPr="00900A95" w:rsidTr="003720D1">
        <w:tc>
          <w:tcPr>
            <w:tcW w:w="9640" w:type="dxa"/>
            <w:shd w:val="clear" w:color="auto" w:fill="E6EED5"/>
          </w:tcPr>
          <w:p w:rsidR="00CB52C8" w:rsidRPr="00900A95" w:rsidRDefault="00947F48" w:rsidP="007C00C3">
            <w:pPr>
              <w:pStyle w:val="Caption"/>
              <w:rPr>
                <w:szCs w:val="21"/>
              </w:rPr>
            </w:pPr>
            <w:bookmarkStart w:id="59" w:name="_Ref259456698"/>
            <w:bookmarkStart w:id="60" w:name="_Ref259458123"/>
            <w:r w:rsidRPr="00900A95">
              <w:rPr>
                <w:szCs w:val="21"/>
              </w:rPr>
              <w:t xml:space="preserve">Box </w:t>
            </w:r>
            <w:r w:rsidR="00DC1AE8" w:rsidRPr="00900A95">
              <w:rPr>
                <w:szCs w:val="21"/>
              </w:rPr>
              <w:fldChar w:fldCharType="begin"/>
            </w:r>
            <w:r w:rsidRPr="00900A95">
              <w:rPr>
                <w:szCs w:val="21"/>
              </w:rPr>
              <w:instrText xml:space="preserve"> SEQ Box \* ARABIC </w:instrText>
            </w:r>
            <w:r w:rsidR="00DC1AE8" w:rsidRPr="00900A95">
              <w:rPr>
                <w:szCs w:val="21"/>
              </w:rPr>
              <w:fldChar w:fldCharType="separate"/>
            </w:r>
            <w:r w:rsidR="00BB35A6" w:rsidRPr="00900A95">
              <w:rPr>
                <w:noProof/>
                <w:szCs w:val="21"/>
              </w:rPr>
              <w:t>3</w:t>
            </w:r>
            <w:r w:rsidR="00DC1AE8" w:rsidRPr="00900A95">
              <w:rPr>
                <w:szCs w:val="21"/>
              </w:rPr>
              <w:fldChar w:fldCharType="end"/>
            </w:r>
            <w:bookmarkEnd w:id="59"/>
            <w:r w:rsidRPr="00900A95">
              <w:rPr>
                <w:szCs w:val="21"/>
              </w:rPr>
              <w:t>. Defining Thresholds for Resource and Land Use</w:t>
            </w:r>
            <w:bookmarkEnd w:id="60"/>
          </w:p>
        </w:tc>
      </w:tr>
      <w:tr w:rsidR="00520FB2" w:rsidRPr="00900A95" w:rsidTr="008B7270">
        <w:tc>
          <w:tcPr>
            <w:tcW w:w="9640" w:type="dxa"/>
            <w:shd w:val="clear" w:color="auto" w:fill="D6E3BC" w:themeFill="accent3" w:themeFillTint="66"/>
          </w:tcPr>
          <w:p w:rsidR="00CB52C8" w:rsidRPr="00900A95" w:rsidRDefault="00947F48" w:rsidP="008B7270">
            <w:pPr>
              <w:shd w:val="clear" w:color="auto" w:fill="C2D69B" w:themeFill="accent3" w:themeFillTint="99"/>
              <w:jc w:val="center"/>
              <w:rPr>
                <w:rFonts w:ascii="Garamond" w:hAnsi="Garamond"/>
                <w:b/>
                <w:sz w:val="22"/>
              </w:rPr>
            </w:pPr>
            <w:r w:rsidRPr="00900A95">
              <w:rPr>
                <w:rFonts w:ascii="Garamond" w:hAnsi="Garamond"/>
                <w:b/>
                <w:sz w:val="22"/>
              </w:rPr>
              <w:t>Indicators such as ‘carrying capacity’, ‘sustainable resource yield’ and ‘thresholds of potential concern’ will be adopted, where applicable,</w:t>
            </w:r>
            <w:r w:rsidR="00BB35A6" w:rsidRPr="00900A95">
              <w:rPr>
                <w:rFonts w:ascii="Garamond" w:hAnsi="Garamond"/>
                <w:b/>
                <w:sz w:val="22"/>
              </w:rPr>
              <w:t xml:space="preserve"> in the PA/MPA management plans.</w:t>
            </w:r>
          </w:p>
          <w:p w:rsidR="001D6E9D" w:rsidRPr="00900A95" w:rsidRDefault="00947F48" w:rsidP="00DC1AE8">
            <w:pPr>
              <w:pStyle w:val="ListParagraph"/>
              <w:numPr>
                <w:ilvl w:val="0"/>
                <w:numId w:val="61"/>
              </w:numPr>
              <w:spacing w:beforeLines="60" w:afterLines="60"/>
              <w:ind w:left="176" w:hanging="142"/>
              <w:rPr>
                <w:rFonts w:ascii="Garamond" w:hAnsi="Garamond"/>
                <w:bCs/>
                <w:sz w:val="21"/>
                <w:szCs w:val="21"/>
              </w:rPr>
            </w:pPr>
            <w:r w:rsidRPr="00900A95">
              <w:rPr>
                <w:rFonts w:ascii="Garamond" w:hAnsi="Garamond"/>
                <w:bCs/>
                <w:sz w:val="21"/>
                <w:szCs w:val="21"/>
              </w:rPr>
              <w:t xml:space="preserve">Their definition is largely linked to the identified direct threats to Cape Verde’s biodiversity (see PRODOC Section I, Part I, ‘Threats, Root causes and Impacts’). </w:t>
            </w:r>
            <w:r w:rsidR="00727654" w:rsidRPr="00900A95">
              <w:rPr>
                <w:rFonts w:ascii="Garamond" w:hAnsi="Garamond"/>
                <w:bCs/>
                <w:sz w:val="21"/>
                <w:szCs w:val="21"/>
              </w:rPr>
              <w:t>These indicators will assist in asserting c</w:t>
            </w:r>
            <w:r w:rsidRPr="00900A95">
              <w:rPr>
                <w:rFonts w:ascii="Garamond" w:hAnsi="Garamond"/>
                <w:bCs/>
                <w:sz w:val="21"/>
                <w:szCs w:val="21"/>
              </w:rPr>
              <w:t xml:space="preserve">ompliance </w:t>
            </w:r>
            <w:r w:rsidR="00727654" w:rsidRPr="00900A95">
              <w:rPr>
                <w:rFonts w:ascii="Garamond" w:hAnsi="Garamond"/>
                <w:bCs/>
                <w:sz w:val="21"/>
                <w:szCs w:val="21"/>
              </w:rPr>
              <w:t xml:space="preserve">with and effectiveness of PA/MPA </w:t>
            </w:r>
            <w:r w:rsidRPr="00900A95">
              <w:rPr>
                <w:rFonts w:ascii="Garamond" w:hAnsi="Garamond"/>
                <w:bCs/>
                <w:sz w:val="21"/>
                <w:szCs w:val="21"/>
              </w:rPr>
              <w:t xml:space="preserve">management plans </w:t>
            </w:r>
          </w:p>
          <w:p w:rsidR="001D6E9D" w:rsidRPr="00900A95" w:rsidRDefault="001D6E9D" w:rsidP="00DC1AE8">
            <w:pPr>
              <w:pStyle w:val="ListParagraph"/>
              <w:numPr>
                <w:ilvl w:val="0"/>
                <w:numId w:val="61"/>
              </w:numPr>
              <w:spacing w:beforeLines="60" w:afterLines="60"/>
              <w:ind w:left="176" w:hanging="142"/>
              <w:rPr>
                <w:rFonts w:ascii="Garamond" w:hAnsi="Garamond"/>
                <w:bCs/>
                <w:sz w:val="21"/>
                <w:szCs w:val="21"/>
              </w:rPr>
            </w:pPr>
            <w:r w:rsidRPr="00900A95">
              <w:rPr>
                <w:rFonts w:ascii="Garamond" w:hAnsi="Garamond"/>
                <w:bCs/>
                <w:sz w:val="21"/>
                <w:szCs w:val="21"/>
              </w:rPr>
              <w:t>The project will define an appropriate ‘</w:t>
            </w:r>
            <w:r w:rsidRPr="00900A95">
              <w:rPr>
                <w:rFonts w:ascii="Garamond" w:hAnsi="Garamond"/>
                <w:b/>
                <w:bCs/>
                <w:sz w:val="21"/>
                <w:szCs w:val="21"/>
              </w:rPr>
              <w:t>carrying capacity</w:t>
            </w:r>
            <w:r w:rsidRPr="00900A95">
              <w:rPr>
                <w:rFonts w:ascii="Garamond" w:hAnsi="Garamond"/>
                <w:bCs/>
                <w:sz w:val="21"/>
                <w:szCs w:val="21"/>
              </w:rPr>
              <w:t xml:space="preserve">’ for tourism and real-estate developments in coastal areas where MPAs are proposed, given the ecological sensitivity of these habitats. Carrying capacity also applies for livestock in areas adjacent to </w:t>
            </w:r>
            <w:r w:rsidR="00727654" w:rsidRPr="00900A95">
              <w:rPr>
                <w:rFonts w:ascii="Garamond" w:hAnsi="Garamond"/>
                <w:bCs/>
                <w:sz w:val="21"/>
                <w:szCs w:val="21"/>
              </w:rPr>
              <w:t xml:space="preserve">the </w:t>
            </w:r>
            <w:r w:rsidRPr="00900A95">
              <w:rPr>
                <w:rFonts w:ascii="Garamond" w:hAnsi="Garamond"/>
                <w:bCs/>
                <w:sz w:val="21"/>
                <w:szCs w:val="21"/>
              </w:rPr>
              <w:t xml:space="preserve">proposed terrestrial PAs, as grazing has been identified as a threat to the indigenous vegetation that is sought protected </w:t>
            </w:r>
            <w:r w:rsidR="00727654" w:rsidRPr="00900A95">
              <w:rPr>
                <w:rFonts w:ascii="Garamond" w:hAnsi="Garamond"/>
                <w:bCs/>
                <w:sz w:val="21"/>
                <w:szCs w:val="21"/>
              </w:rPr>
              <w:t xml:space="preserve">in </w:t>
            </w:r>
            <w:r w:rsidRPr="00900A95">
              <w:rPr>
                <w:rFonts w:ascii="Garamond" w:hAnsi="Garamond"/>
                <w:bCs/>
                <w:sz w:val="21"/>
                <w:szCs w:val="21"/>
              </w:rPr>
              <w:t>PAs</w:t>
            </w:r>
            <w:r w:rsidR="00727654" w:rsidRPr="00900A95">
              <w:rPr>
                <w:rFonts w:ascii="Garamond" w:hAnsi="Garamond"/>
                <w:bCs/>
                <w:sz w:val="21"/>
                <w:szCs w:val="21"/>
              </w:rPr>
              <w:t xml:space="preserve"> on Fogo, São Vicente and Santo Antão</w:t>
            </w:r>
            <w:r w:rsidRPr="00900A95">
              <w:rPr>
                <w:rFonts w:ascii="Garamond" w:hAnsi="Garamond"/>
                <w:bCs/>
                <w:sz w:val="21"/>
                <w:szCs w:val="21"/>
              </w:rPr>
              <w:t xml:space="preserve">. </w:t>
            </w:r>
            <w:r w:rsidR="00727654" w:rsidRPr="00900A95">
              <w:rPr>
                <w:rFonts w:ascii="Garamond" w:hAnsi="Garamond"/>
                <w:bCs/>
                <w:sz w:val="21"/>
                <w:szCs w:val="21"/>
              </w:rPr>
              <w:t>(See more on this below)</w:t>
            </w:r>
          </w:p>
          <w:p w:rsidR="001D6E9D" w:rsidRPr="00900A95" w:rsidRDefault="001D6E9D" w:rsidP="00DC1AE8">
            <w:pPr>
              <w:pStyle w:val="ListParagraph"/>
              <w:numPr>
                <w:ilvl w:val="0"/>
                <w:numId w:val="61"/>
              </w:numPr>
              <w:spacing w:beforeLines="60" w:afterLines="60"/>
              <w:ind w:left="176" w:hanging="142"/>
              <w:rPr>
                <w:rFonts w:ascii="Garamond" w:hAnsi="Garamond"/>
                <w:bCs/>
                <w:sz w:val="21"/>
                <w:szCs w:val="21"/>
              </w:rPr>
            </w:pPr>
            <w:r w:rsidRPr="00900A95">
              <w:rPr>
                <w:rFonts w:ascii="Garamond" w:hAnsi="Garamond"/>
                <w:bCs/>
                <w:sz w:val="21"/>
                <w:szCs w:val="21"/>
              </w:rPr>
              <w:t>Other indicators will also assist in and the appropriate definition of thresholds, in particular</w:t>
            </w:r>
            <w:r w:rsidR="00727654" w:rsidRPr="00900A95">
              <w:rPr>
                <w:rFonts w:ascii="Garamond" w:hAnsi="Garamond"/>
                <w:bCs/>
                <w:sz w:val="21"/>
                <w:szCs w:val="21"/>
              </w:rPr>
              <w:t xml:space="preserve">: </w:t>
            </w:r>
            <w:r w:rsidR="00727654" w:rsidRPr="00900A95">
              <w:rPr>
                <w:rFonts w:ascii="Garamond" w:hAnsi="Garamond"/>
                <w:bCs/>
                <w:i/>
                <w:sz w:val="21"/>
                <w:szCs w:val="21"/>
              </w:rPr>
              <w:t>(i)</w:t>
            </w:r>
            <w:r w:rsidRPr="00900A95">
              <w:rPr>
                <w:rFonts w:ascii="Garamond" w:hAnsi="Garamond"/>
                <w:bCs/>
                <w:sz w:val="21"/>
                <w:szCs w:val="21"/>
              </w:rPr>
              <w:t xml:space="preserve"> ‘</w:t>
            </w:r>
            <w:r w:rsidRPr="00900A95">
              <w:rPr>
                <w:rFonts w:ascii="Garamond" w:hAnsi="Garamond"/>
                <w:b/>
                <w:bCs/>
                <w:sz w:val="21"/>
                <w:szCs w:val="21"/>
              </w:rPr>
              <w:t>sustainable resource yield</w:t>
            </w:r>
            <w:r w:rsidRPr="00900A95">
              <w:rPr>
                <w:rFonts w:ascii="Garamond" w:hAnsi="Garamond"/>
                <w:bCs/>
                <w:sz w:val="21"/>
                <w:szCs w:val="21"/>
              </w:rPr>
              <w:t>’ for activities, such as artisanal fisheries and the extraction of medicinal plants, both of which are bound to take place within established MPAs and PAs respectively, but in a rather controlled manner</w:t>
            </w:r>
            <w:r w:rsidR="00727654" w:rsidRPr="00900A95">
              <w:rPr>
                <w:rFonts w:ascii="Garamond" w:hAnsi="Garamond"/>
                <w:bCs/>
                <w:sz w:val="21"/>
                <w:szCs w:val="21"/>
              </w:rPr>
              <w:t xml:space="preserve">; and </w:t>
            </w:r>
            <w:r w:rsidR="00727654" w:rsidRPr="00900A95">
              <w:rPr>
                <w:rFonts w:ascii="Garamond" w:hAnsi="Garamond"/>
                <w:bCs/>
                <w:i/>
                <w:sz w:val="21"/>
                <w:szCs w:val="21"/>
              </w:rPr>
              <w:t>(ii)</w:t>
            </w:r>
            <w:r w:rsidR="00727654" w:rsidRPr="00900A95">
              <w:rPr>
                <w:rFonts w:ascii="Garamond" w:hAnsi="Garamond"/>
                <w:bCs/>
                <w:sz w:val="21"/>
                <w:szCs w:val="21"/>
              </w:rPr>
              <w:t xml:space="preserve"> ‘</w:t>
            </w:r>
            <w:r w:rsidR="00727654" w:rsidRPr="00900A95">
              <w:rPr>
                <w:rFonts w:ascii="Garamond" w:hAnsi="Garamond"/>
                <w:b/>
                <w:bCs/>
                <w:sz w:val="21"/>
                <w:szCs w:val="21"/>
              </w:rPr>
              <w:t>thresholds of potential concern</w:t>
            </w:r>
            <w:r w:rsidR="00727654" w:rsidRPr="00900A95">
              <w:rPr>
                <w:rFonts w:ascii="Garamond" w:hAnsi="Garamond"/>
                <w:bCs/>
                <w:sz w:val="21"/>
                <w:szCs w:val="21"/>
              </w:rPr>
              <w:t>’ for e.g. threatened species that are being closely monitored (where minimum thresholds are important) or for species that play a key role in the food chain in a given habitat (where both minimum and maximum thresholds are relevant).</w:t>
            </w:r>
          </w:p>
        </w:tc>
      </w:tr>
      <w:tr w:rsidR="00A47B52" w:rsidRPr="00900A95" w:rsidTr="003720D1">
        <w:tc>
          <w:tcPr>
            <w:tcW w:w="9640" w:type="dxa"/>
            <w:shd w:val="clear" w:color="auto" w:fill="E6EED5"/>
          </w:tcPr>
          <w:p w:rsidR="00CB52C8" w:rsidRPr="00900A95" w:rsidRDefault="00947F48" w:rsidP="00DC1AE8">
            <w:pPr>
              <w:spacing w:beforeLines="60" w:afterLines="60"/>
              <w:rPr>
                <w:rFonts w:ascii="Garamond" w:hAnsi="Garamond"/>
                <w:b/>
                <w:bCs/>
                <w:sz w:val="21"/>
                <w:szCs w:val="21"/>
              </w:rPr>
            </w:pPr>
            <w:r w:rsidRPr="00900A95">
              <w:rPr>
                <w:rFonts w:ascii="Garamond" w:hAnsi="Garamond"/>
                <w:b/>
                <w:bCs/>
                <w:sz w:val="21"/>
                <w:szCs w:val="21"/>
                <w:u w:val="single"/>
              </w:rPr>
              <w:t>Fisheries</w:t>
            </w:r>
            <w:r w:rsidR="00A47B52" w:rsidRPr="00900A95">
              <w:rPr>
                <w:rFonts w:ascii="Garamond" w:hAnsi="Garamond"/>
                <w:b/>
                <w:bCs/>
                <w:sz w:val="21"/>
                <w:szCs w:val="21"/>
                <w:u w:val="single"/>
              </w:rPr>
              <w:t xml:space="preserve"> and </w:t>
            </w:r>
            <w:r w:rsidR="00250C7D" w:rsidRPr="00900A95">
              <w:rPr>
                <w:rFonts w:ascii="Garamond" w:hAnsi="Garamond"/>
                <w:b/>
                <w:bCs/>
                <w:sz w:val="21"/>
                <w:szCs w:val="21"/>
                <w:u w:val="single"/>
              </w:rPr>
              <w:t>O</w:t>
            </w:r>
            <w:r w:rsidR="00A47B52" w:rsidRPr="00900A95">
              <w:rPr>
                <w:rFonts w:ascii="Garamond" w:hAnsi="Garamond"/>
                <w:b/>
                <w:bCs/>
                <w:sz w:val="21"/>
                <w:szCs w:val="21"/>
                <w:u w:val="single"/>
              </w:rPr>
              <w:t>ther Marine Biological Resources</w:t>
            </w:r>
            <w:r w:rsidRPr="00900A95">
              <w:rPr>
                <w:rFonts w:ascii="Garamond" w:hAnsi="Garamond"/>
                <w:b/>
                <w:bCs/>
                <w:sz w:val="21"/>
                <w:szCs w:val="21"/>
              </w:rPr>
              <w:t xml:space="preserve">: </w:t>
            </w:r>
            <w:r w:rsidRPr="00900A95">
              <w:rPr>
                <w:rFonts w:ascii="Garamond" w:hAnsi="Garamond"/>
                <w:bCs/>
                <w:sz w:val="21"/>
                <w:szCs w:val="21"/>
              </w:rPr>
              <w:t xml:space="preserve">with focus on certain key species under stress, and upon which the MPA gazettal is expected to have a positive impact, the project will define, as applicable, ‘sustainable resource yield’ and ‘thresholds of potential concern’. These will be adopted as a management instrument/indicator in the MPAs’ management plan and will be calculated </w:t>
            </w:r>
            <w:r w:rsidR="00727654" w:rsidRPr="00900A95">
              <w:rPr>
                <w:rFonts w:ascii="Garamond" w:hAnsi="Garamond"/>
                <w:bCs/>
                <w:sz w:val="21"/>
                <w:szCs w:val="21"/>
              </w:rPr>
              <w:t xml:space="preserve">on the basis of stock estimates, </w:t>
            </w:r>
            <w:r w:rsidRPr="00900A95">
              <w:rPr>
                <w:rFonts w:ascii="Garamond" w:hAnsi="Garamond"/>
                <w:bCs/>
                <w:sz w:val="21"/>
                <w:szCs w:val="21"/>
              </w:rPr>
              <w:t>fishing</w:t>
            </w:r>
            <w:r w:rsidR="00727654" w:rsidRPr="00900A95">
              <w:rPr>
                <w:rFonts w:ascii="Garamond" w:hAnsi="Garamond"/>
                <w:bCs/>
                <w:sz w:val="21"/>
                <w:szCs w:val="21"/>
              </w:rPr>
              <w:t xml:space="preserve"> effort and effective off-take</w:t>
            </w:r>
            <w:r w:rsidRPr="00900A95">
              <w:rPr>
                <w:rFonts w:ascii="Garamond" w:hAnsi="Garamond"/>
                <w:bCs/>
                <w:sz w:val="21"/>
                <w:szCs w:val="21"/>
              </w:rPr>
              <w:t>. The National Institute for Fishery Development (INDP) and/or Cape Verde’s University are already collect</w:t>
            </w:r>
            <w:r w:rsidR="00727654" w:rsidRPr="00900A95">
              <w:rPr>
                <w:rFonts w:ascii="Garamond" w:hAnsi="Garamond"/>
                <w:bCs/>
                <w:sz w:val="21"/>
                <w:szCs w:val="21"/>
              </w:rPr>
              <w:t>ing</w:t>
            </w:r>
            <w:r w:rsidRPr="00900A95">
              <w:rPr>
                <w:rFonts w:ascii="Garamond" w:hAnsi="Garamond"/>
                <w:bCs/>
                <w:sz w:val="21"/>
                <w:szCs w:val="21"/>
              </w:rPr>
              <w:t xml:space="preserve"> fisheries’ data and may be called upon to assist. To the extent possible, the estimates should apply for the entire islands of Sal and Boavista, in order to monitor </w:t>
            </w:r>
            <w:r w:rsidR="00BC021C" w:rsidRPr="00900A95">
              <w:rPr>
                <w:rFonts w:ascii="Garamond" w:hAnsi="Garamond"/>
                <w:bCs/>
                <w:sz w:val="21"/>
                <w:szCs w:val="21"/>
              </w:rPr>
              <w:t>the risk of displaced fisheries</w:t>
            </w:r>
            <w:r w:rsidRPr="00900A95">
              <w:rPr>
                <w:rFonts w:ascii="Garamond" w:hAnsi="Garamond"/>
                <w:bCs/>
                <w:sz w:val="21"/>
                <w:szCs w:val="21"/>
              </w:rPr>
              <w:t xml:space="preserve"> as a possible negative consequence of MPA creation. </w:t>
            </w:r>
            <w:r w:rsidR="00BC021C" w:rsidRPr="00900A95">
              <w:rPr>
                <w:rFonts w:ascii="Garamond" w:hAnsi="Garamond"/>
                <w:bCs/>
                <w:sz w:val="21"/>
                <w:szCs w:val="21"/>
              </w:rPr>
              <w:t>C</w:t>
            </w:r>
            <w:r w:rsidRPr="00900A95">
              <w:rPr>
                <w:rFonts w:ascii="Garamond" w:hAnsi="Garamond"/>
                <w:bCs/>
                <w:sz w:val="21"/>
                <w:szCs w:val="21"/>
              </w:rPr>
              <w:t xml:space="preserve">onservation objectives and permitted uses </w:t>
            </w:r>
            <w:r w:rsidR="00BC021C" w:rsidRPr="00900A95">
              <w:rPr>
                <w:rFonts w:ascii="Garamond" w:hAnsi="Garamond"/>
                <w:bCs/>
                <w:sz w:val="21"/>
                <w:szCs w:val="21"/>
              </w:rPr>
              <w:t xml:space="preserve">will be </w:t>
            </w:r>
            <w:r w:rsidRPr="00900A95">
              <w:rPr>
                <w:rFonts w:ascii="Garamond" w:hAnsi="Garamond"/>
                <w:bCs/>
                <w:sz w:val="21"/>
                <w:szCs w:val="21"/>
              </w:rPr>
              <w:t>defined for each of the targeted MPAs in their respective management plans</w:t>
            </w:r>
            <w:r w:rsidR="00BC021C" w:rsidRPr="00900A95">
              <w:rPr>
                <w:rFonts w:ascii="Garamond" w:hAnsi="Garamond"/>
                <w:bCs/>
                <w:sz w:val="21"/>
                <w:szCs w:val="21"/>
              </w:rPr>
              <w:t>. The plans will also propose</w:t>
            </w:r>
            <w:r w:rsidRPr="00900A95">
              <w:rPr>
                <w:rFonts w:ascii="Garamond" w:hAnsi="Garamond"/>
                <w:bCs/>
                <w:sz w:val="21"/>
                <w:szCs w:val="21"/>
              </w:rPr>
              <w:t xml:space="preserve"> the </w:t>
            </w:r>
            <w:r w:rsidR="00BC021C" w:rsidRPr="00900A95">
              <w:rPr>
                <w:rFonts w:ascii="Garamond" w:hAnsi="Garamond"/>
                <w:bCs/>
                <w:sz w:val="21"/>
                <w:szCs w:val="21"/>
              </w:rPr>
              <w:t xml:space="preserve">permitted </w:t>
            </w:r>
            <w:r w:rsidRPr="00900A95">
              <w:rPr>
                <w:rFonts w:ascii="Garamond" w:hAnsi="Garamond"/>
                <w:bCs/>
                <w:sz w:val="21"/>
                <w:szCs w:val="21"/>
              </w:rPr>
              <w:t>off-take for specific species and zones within the MPA. For certain species, the off-take may be set as zero (e.g. marine turtles)</w:t>
            </w:r>
            <w:r w:rsidR="00BC021C" w:rsidRPr="00900A95">
              <w:rPr>
                <w:rFonts w:ascii="Garamond" w:hAnsi="Garamond"/>
                <w:bCs/>
                <w:sz w:val="21"/>
                <w:szCs w:val="21"/>
              </w:rPr>
              <w:t>, but where other types may apply, such minimal threshold of potential concern</w:t>
            </w:r>
            <w:r w:rsidRPr="00900A95">
              <w:rPr>
                <w:rFonts w:ascii="Garamond" w:hAnsi="Garamond"/>
                <w:bCs/>
                <w:sz w:val="21"/>
                <w:szCs w:val="21"/>
              </w:rPr>
              <w:t>. Baselines studies were not sufficiently specific to allow for the definition of sustainable yield estimates. These studies did point out however to Cape Verde’s fishing resources being generally under-exploited, but they also pointed out to certain species of lobster</w:t>
            </w:r>
            <w:r w:rsidR="00C71ACA" w:rsidRPr="00900A95">
              <w:rPr>
                <w:rFonts w:ascii="Garamond" w:hAnsi="Garamond"/>
                <w:bCs/>
                <w:sz w:val="21"/>
                <w:szCs w:val="21"/>
              </w:rPr>
              <w:t xml:space="preserve"> being overfished locally (</w:t>
            </w:r>
            <w:r w:rsidR="00671421" w:rsidRPr="00900A95">
              <w:rPr>
                <w:rFonts w:ascii="Garamond" w:hAnsi="Garamond"/>
                <w:bCs/>
                <w:sz w:val="21"/>
                <w:szCs w:val="21"/>
              </w:rPr>
              <w:t>see</w:t>
            </w:r>
            <w:r w:rsidR="00671421" w:rsidRPr="00900A95">
              <w:rPr>
                <w:rFonts w:ascii="Garamond" w:hAnsi="Garamond"/>
                <w:b/>
                <w:bCs/>
                <w:sz w:val="21"/>
                <w:szCs w:val="21"/>
              </w:rPr>
              <w:t xml:space="preserve"> </w:t>
            </w:r>
            <w:r w:rsidR="00C71ACA" w:rsidRPr="00900A95">
              <w:rPr>
                <w:rFonts w:ascii="Garamond" w:hAnsi="Garamond"/>
                <w:bCs/>
                <w:sz w:val="21"/>
                <w:szCs w:val="21"/>
              </w:rPr>
              <w:t>paragraph</w:t>
            </w:r>
            <w:r w:rsidRPr="00900A95">
              <w:rPr>
                <w:rFonts w:ascii="Garamond" w:hAnsi="Garamond"/>
                <w:bCs/>
                <w:sz w:val="21"/>
                <w:szCs w:val="21"/>
              </w:rPr>
              <w:t xml:space="preserve"> </w:t>
            </w:r>
            <w:fldSimple w:instr=" REF _Ref259051316 \r \h  \* MERGEFORMAT ">
              <w:r w:rsidR="00BB35A6" w:rsidRPr="00900A95">
                <w:rPr>
                  <w:rFonts w:ascii="Garamond" w:hAnsi="Garamond"/>
                  <w:bCs/>
                  <w:sz w:val="21"/>
                  <w:szCs w:val="21"/>
                </w:rPr>
                <w:t>24</w:t>
              </w:r>
            </w:fldSimple>
            <w:fldSimple w:instr=" REF _Ref259464560 \r \h  \* MERGEFORMAT ">
              <w:r w:rsidR="00BB35A6" w:rsidRPr="00900A95">
                <w:rPr>
                  <w:rFonts w:ascii="Garamond" w:hAnsi="Garamond"/>
                  <w:bCs/>
                  <w:sz w:val="21"/>
                  <w:szCs w:val="21"/>
                </w:rPr>
                <w:t>iii</w:t>
              </w:r>
            </w:fldSimple>
            <w:r w:rsidRPr="00900A95">
              <w:rPr>
                <w:rFonts w:ascii="Garamond" w:hAnsi="Garamond"/>
                <w:bCs/>
                <w:sz w:val="21"/>
                <w:szCs w:val="21"/>
              </w:rPr>
              <w:t xml:space="preserve"> and footnote</w:t>
            </w:r>
            <w:r w:rsidR="00C71ACA" w:rsidRPr="00900A95">
              <w:rPr>
                <w:rFonts w:ascii="Garamond" w:hAnsi="Garamond"/>
                <w:bCs/>
                <w:sz w:val="21"/>
                <w:szCs w:val="21"/>
              </w:rPr>
              <w:t xml:space="preserve"> </w:t>
            </w:r>
            <w:fldSimple w:instr=" NOTEREF _Ref259051334 \h  \* MERGEFORMAT ">
              <w:r w:rsidR="00BB35A6" w:rsidRPr="00900A95">
                <w:rPr>
                  <w:rFonts w:ascii="Garamond" w:hAnsi="Garamond"/>
                  <w:bCs/>
                  <w:sz w:val="21"/>
                  <w:szCs w:val="21"/>
                </w:rPr>
                <w:t>17</w:t>
              </w:r>
            </w:fldSimple>
            <w:r w:rsidRPr="00900A95">
              <w:rPr>
                <w:rFonts w:ascii="Garamond" w:hAnsi="Garamond"/>
                <w:bCs/>
                <w:sz w:val="21"/>
                <w:szCs w:val="21"/>
              </w:rPr>
              <w:t xml:space="preserve">). Finally, it important to bear in mind that MPAs will be established in Cape Verde for the conservation of </w:t>
            </w:r>
            <w:r w:rsidR="00BC021C" w:rsidRPr="00900A95">
              <w:rPr>
                <w:rFonts w:ascii="Garamond" w:hAnsi="Garamond"/>
                <w:bCs/>
                <w:i/>
                <w:sz w:val="21"/>
                <w:szCs w:val="21"/>
              </w:rPr>
              <w:t>(i)</w:t>
            </w:r>
            <w:r w:rsidR="00BC021C" w:rsidRPr="00900A95">
              <w:rPr>
                <w:rFonts w:ascii="Garamond" w:hAnsi="Garamond"/>
                <w:bCs/>
                <w:sz w:val="21"/>
                <w:szCs w:val="21"/>
              </w:rPr>
              <w:t xml:space="preserve"> certain </w:t>
            </w:r>
            <w:r w:rsidRPr="00900A95">
              <w:rPr>
                <w:rFonts w:ascii="Garamond" w:hAnsi="Garamond"/>
                <w:bCs/>
                <w:sz w:val="21"/>
                <w:szCs w:val="21"/>
              </w:rPr>
              <w:t>fish stocks</w:t>
            </w:r>
            <w:r w:rsidR="00BC021C" w:rsidRPr="00900A95">
              <w:rPr>
                <w:rFonts w:ascii="Garamond" w:hAnsi="Garamond"/>
                <w:bCs/>
                <w:sz w:val="21"/>
                <w:szCs w:val="21"/>
              </w:rPr>
              <w:t>,</w:t>
            </w:r>
            <w:r w:rsidRPr="00900A95">
              <w:rPr>
                <w:rFonts w:ascii="Garamond" w:hAnsi="Garamond"/>
                <w:bCs/>
                <w:sz w:val="21"/>
                <w:szCs w:val="21"/>
              </w:rPr>
              <w:t xml:space="preserve"> particularly </w:t>
            </w:r>
            <w:r w:rsidR="00BC021C" w:rsidRPr="00900A95">
              <w:rPr>
                <w:rFonts w:ascii="Garamond" w:hAnsi="Garamond"/>
                <w:bCs/>
                <w:sz w:val="21"/>
                <w:szCs w:val="21"/>
              </w:rPr>
              <w:t xml:space="preserve">near-shore, </w:t>
            </w:r>
            <w:r w:rsidRPr="00900A95">
              <w:rPr>
                <w:rFonts w:ascii="Garamond" w:hAnsi="Garamond"/>
                <w:bCs/>
                <w:sz w:val="21"/>
                <w:szCs w:val="21"/>
              </w:rPr>
              <w:t>pelagics and demersals</w:t>
            </w:r>
            <w:r w:rsidR="00BC021C" w:rsidRPr="00900A95">
              <w:rPr>
                <w:rFonts w:ascii="Garamond" w:hAnsi="Garamond"/>
                <w:bCs/>
                <w:sz w:val="21"/>
                <w:szCs w:val="21"/>
              </w:rPr>
              <w:t xml:space="preserve">; </w:t>
            </w:r>
            <w:r w:rsidR="00BC021C" w:rsidRPr="00900A95">
              <w:rPr>
                <w:rFonts w:ascii="Garamond" w:hAnsi="Garamond"/>
                <w:bCs/>
                <w:i/>
                <w:sz w:val="21"/>
                <w:szCs w:val="21"/>
              </w:rPr>
              <w:t>(ii)</w:t>
            </w:r>
            <w:r w:rsidR="00BC021C" w:rsidRPr="00900A95">
              <w:rPr>
                <w:rFonts w:ascii="Garamond" w:hAnsi="Garamond"/>
                <w:bCs/>
                <w:sz w:val="21"/>
                <w:szCs w:val="21"/>
              </w:rPr>
              <w:t xml:space="preserve"> </w:t>
            </w:r>
            <w:r w:rsidRPr="00900A95">
              <w:rPr>
                <w:rFonts w:ascii="Garamond" w:hAnsi="Garamond"/>
                <w:bCs/>
                <w:sz w:val="21"/>
                <w:szCs w:val="21"/>
              </w:rPr>
              <w:t>coral reefs and their trophic chains</w:t>
            </w:r>
            <w:r w:rsidR="00BC021C" w:rsidRPr="00900A95">
              <w:rPr>
                <w:rFonts w:ascii="Garamond" w:hAnsi="Garamond"/>
                <w:bCs/>
                <w:sz w:val="21"/>
                <w:szCs w:val="21"/>
              </w:rPr>
              <w:t xml:space="preserve">; and </w:t>
            </w:r>
            <w:r w:rsidR="00BC021C" w:rsidRPr="00900A95">
              <w:rPr>
                <w:rFonts w:ascii="Garamond" w:hAnsi="Garamond"/>
                <w:bCs/>
                <w:i/>
                <w:sz w:val="21"/>
                <w:szCs w:val="21"/>
              </w:rPr>
              <w:t>(iii)</w:t>
            </w:r>
            <w:r w:rsidR="00BC021C" w:rsidRPr="00900A95">
              <w:rPr>
                <w:rFonts w:ascii="Garamond" w:hAnsi="Garamond"/>
                <w:bCs/>
                <w:sz w:val="21"/>
                <w:szCs w:val="21"/>
              </w:rPr>
              <w:t xml:space="preserve"> </w:t>
            </w:r>
            <w:r w:rsidRPr="00900A95">
              <w:rPr>
                <w:rFonts w:ascii="Garamond" w:hAnsi="Garamond"/>
                <w:bCs/>
                <w:sz w:val="21"/>
                <w:szCs w:val="21"/>
              </w:rPr>
              <w:t xml:space="preserve">coastal habitats and associated species (e.g. marine turtles, seabirds). </w:t>
            </w:r>
            <w:r w:rsidR="00BC021C" w:rsidRPr="00900A95">
              <w:rPr>
                <w:rFonts w:ascii="Garamond" w:hAnsi="Garamond"/>
                <w:bCs/>
                <w:sz w:val="21"/>
                <w:szCs w:val="21"/>
              </w:rPr>
              <w:t>T</w:t>
            </w:r>
            <w:r w:rsidRPr="00900A95">
              <w:rPr>
                <w:rFonts w:ascii="Garamond" w:hAnsi="Garamond"/>
                <w:bCs/>
                <w:sz w:val="21"/>
                <w:szCs w:val="21"/>
              </w:rPr>
              <w:t xml:space="preserve">he protection of highly migratory species within the EEZ (such tuna) and of other species being commercially targeted in the areas beyond the fisheries’ protection zone may require other measures beyond the creation of the proposed MPAs in Cape Verde. Those would be outside the scope of the current project. </w:t>
            </w:r>
          </w:p>
        </w:tc>
      </w:tr>
      <w:tr w:rsidR="00A47B52" w:rsidRPr="00900A95" w:rsidTr="003720D1">
        <w:tc>
          <w:tcPr>
            <w:tcW w:w="9640" w:type="dxa"/>
            <w:shd w:val="clear" w:color="auto" w:fill="D6E3BC"/>
          </w:tcPr>
          <w:p w:rsidR="00CB52C8" w:rsidRPr="00900A95" w:rsidRDefault="00947F48" w:rsidP="00DC1AE8">
            <w:pPr>
              <w:spacing w:beforeLines="60" w:afterLines="60"/>
              <w:rPr>
                <w:rFonts w:ascii="Garamond" w:hAnsi="Garamond"/>
                <w:bCs/>
                <w:sz w:val="21"/>
                <w:szCs w:val="21"/>
              </w:rPr>
            </w:pPr>
            <w:r w:rsidRPr="00900A95">
              <w:rPr>
                <w:rFonts w:ascii="Garamond" w:hAnsi="Garamond"/>
                <w:b/>
                <w:bCs/>
                <w:sz w:val="21"/>
                <w:szCs w:val="21"/>
                <w:u w:val="single"/>
              </w:rPr>
              <w:t>Livestock</w:t>
            </w:r>
            <w:r w:rsidRPr="00900A95">
              <w:rPr>
                <w:rFonts w:ascii="Garamond" w:hAnsi="Garamond"/>
                <w:b/>
                <w:bCs/>
                <w:sz w:val="21"/>
                <w:szCs w:val="21"/>
              </w:rPr>
              <w:t xml:space="preserve">: </w:t>
            </w:r>
            <w:r w:rsidRPr="00900A95">
              <w:rPr>
                <w:rFonts w:ascii="Garamond" w:hAnsi="Garamond"/>
                <w:bCs/>
                <w:sz w:val="21"/>
                <w:szCs w:val="21"/>
              </w:rPr>
              <w:t>The concept of ‘carrying capacity’ for livestock</w:t>
            </w:r>
            <w:r w:rsidR="00BC021C" w:rsidRPr="00900A95">
              <w:rPr>
                <w:rFonts w:ascii="Garamond" w:hAnsi="Garamond"/>
                <w:bCs/>
                <w:sz w:val="21"/>
                <w:szCs w:val="21"/>
              </w:rPr>
              <w:t>,</w:t>
            </w:r>
            <w:r w:rsidRPr="00900A95">
              <w:rPr>
                <w:rFonts w:ascii="Garamond" w:hAnsi="Garamond"/>
                <w:bCs/>
                <w:sz w:val="21"/>
                <w:szCs w:val="21"/>
              </w:rPr>
              <w:t xml:space="preserve"> expressed in number of heads per hectare</w:t>
            </w:r>
            <w:r w:rsidR="00BC021C" w:rsidRPr="00900A95">
              <w:rPr>
                <w:rFonts w:ascii="Garamond" w:hAnsi="Garamond"/>
                <w:bCs/>
                <w:sz w:val="21"/>
                <w:szCs w:val="21"/>
              </w:rPr>
              <w:t>,</w:t>
            </w:r>
            <w:r w:rsidRPr="00900A95">
              <w:rPr>
                <w:rFonts w:ascii="Garamond" w:hAnsi="Garamond"/>
                <w:bCs/>
                <w:sz w:val="21"/>
                <w:szCs w:val="21"/>
              </w:rPr>
              <w:t xml:space="preserve"> is widely used in the relevant literature and the indicator has been estimated by MADRRM in different studies for areas where extensive grazing takes place in Cape Verde. It is a measure of the population size of for different livestock species that the environment can sustain indefinitely, given the food, habitat, water and other necessities available. With respect to terrestrial PAs, baseline studies pointed out to extensive grazing posing a threat to indigenous species, some of which are endemic and hence under more severe threat. They recommended that the activity be forbidden within the PAs and controlled in the adjacent areas, given the conservation support function of PA buffer zones. </w:t>
            </w:r>
            <w:r w:rsidR="00BC021C" w:rsidRPr="00900A95">
              <w:rPr>
                <w:rFonts w:ascii="Garamond" w:hAnsi="Garamond"/>
                <w:bCs/>
                <w:sz w:val="21"/>
                <w:szCs w:val="21"/>
              </w:rPr>
              <w:t xml:space="preserve">One solution that worked well in the Phase I project was the use micro-grants for turning livestock rearing into an intensive activity, serving both the purpose of income generation and easing of threats to landscapes. </w:t>
            </w:r>
            <w:r w:rsidRPr="00900A95">
              <w:rPr>
                <w:rFonts w:ascii="Garamond" w:hAnsi="Garamond"/>
                <w:bCs/>
                <w:sz w:val="21"/>
                <w:szCs w:val="21"/>
              </w:rPr>
              <w:t xml:space="preserve">This will be adequately reflected in the PAs’ management </w:t>
            </w:r>
            <w:r w:rsidR="00BC021C" w:rsidRPr="00900A95">
              <w:rPr>
                <w:rFonts w:ascii="Garamond" w:hAnsi="Garamond"/>
                <w:bCs/>
                <w:sz w:val="21"/>
                <w:szCs w:val="21"/>
              </w:rPr>
              <w:t xml:space="preserve">and business </w:t>
            </w:r>
            <w:r w:rsidRPr="00900A95">
              <w:rPr>
                <w:rFonts w:ascii="Garamond" w:hAnsi="Garamond"/>
                <w:bCs/>
                <w:sz w:val="21"/>
                <w:szCs w:val="21"/>
              </w:rPr>
              <w:t>plans</w:t>
            </w:r>
            <w:r w:rsidR="00FC0CCB" w:rsidRPr="00900A95">
              <w:rPr>
                <w:rFonts w:ascii="Garamond" w:hAnsi="Garamond"/>
                <w:bCs/>
                <w:sz w:val="21"/>
                <w:szCs w:val="21"/>
              </w:rPr>
              <w:t>.</w:t>
            </w:r>
            <w:r w:rsidRPr="00900A95">
              <w:rPr>
                <w:rFonts w:ascii="Garamond" w:hAnsi="Garamond"/>
                <w:bCs/>
                <w:sz w:val="21"/>
                <w:szCs w:val="21"/>
              </w:rPr>
              <w:t xml:space="preserve"> Livestock carrying capacity in PA buffer zones will likely be set lower than for the rest of the island in question.</w:t>
            </w:r>
            <w:r w:rsidRPr="00900A95">
              <w:rPr>
                <w:rFonts w:ascii="Garamond" w:hAnsi="Garamond"/>
                <w:b/>
                <w:bCs/>
                <w:sz w:val="21"/>
                <w:szCs w:val="21"/>
              </w:rPr>
              <w:t xml:space="preserve"> </w:t>
            </w:r>
          </w:p>
        </w:tc>
      </w:tr>
      <w:tr w:rsidR="00A47B52" w:rsidRPr="00900A95" w:rsidTr="003720D1">
        <w:tc>
          <w:tcPr>
            <w:tcW w:w="9640" w:type="dxa"/>
            <w:shd w:val="clear" w:color="auto" w:fill="EAF1DD"/>
          </w:tcPr>
          <w:p w:rsidR="00CB52C8" w:rsidRPr="00900A95" w:rsidRDefault="00947F48" w:rsidP="00DC1AE8">
            <w:pPr>
              <w:spacing w:beforeLines="60" w:afterLines="60"/>
              <w:rPr>
                <w:rFonts w:ascii="Garamond" w:hAnsi="Garamond"/>
                <w:b/>
                <w:bCs/>
                <w:sz w:val="21"/>
                <w:szCs w:val="21"/>
                <w:u w:val="single"/>
              </w:rPr>
            </w:pPr>
            <w:r w:rsidRPr="00900A95">
              <w:rPr>
                <w:rFonts w:ascii="Garamond" w:hAnsi="Garamond"/>
                <w:b/>
                <w:bCs/>
                <w:sz w:val="21"/>
                <w:szCs w:val="21"/>
                <w:u w:val="single"/>
              </w:rPr>
              <w:t>Tourism</w:t>
            </w:r>
            <w:r w:rsidR="00C71ACA" w:rsidRPr="00900A95">
              <w:rPr>
                <w:rFonts w:ascii="Garamond" w:hAnsi="Garamond"/>
                <w:b/>
                <w:bCs/>
                <w:sz w:val="21"/>
                <w:szCs w:val="21"/>
                <w:u w:val="single"/>
              </w:rPr>
              <w:t xml:space="preserve"> and Real-Estate Developments</w:t>
            </w:r>
            <w:r w:rsidRPr="00900A95">
              <w:rPr>
                <w:rFonts w:ascii="Garamond" w:hAnsi="Garamond"/>
                <w:b/>
                <w:bCs/>
                <w:sz w:val="21"/>
                <w:szCs w:val="21"/>
              </w:rPr>
              <w:t xml:space="preserve">: </w:t>
            </w:r>
            <w:r w:rsidRPr="00900A95">
              <w:rPr>
                <w:rFonts w:ascii="Garamond" w:hAnsi="Garamond"/>
                <w:bCs/>
                <w:sz w:val="21"/>
                <w:szCs w:val="21"/>
              </w:rPr>
              <w:t xml:space="preserve">The national tourism strategy includes rough estimates </w:t>
            </w:r>
            <w:r w:rsidR="00250C7D" w:rsidRPr="00900A95">
              <w:rPr>
                <w:rFonts w:ascii="Garamond" w:hAnsi="Garamond"/>
                <w:bCs/>
                <w:sz w:val="21"/>
                <w:szCs w:val="21"/>
              </w:rPr>
              <w:t xml:space="preserve">of </w:t>
            </w:r>
            <w:r w:rsidR="00BB35A6" w:rsidRPr="00900A95">
              <w:rPr>
                <w:rFonts w:ascii="Garamond" w:hAnsi="Garamond"/>
                <w:bCs/>
                <w:sz w:val="21"/>
                <w:szCs w:val="21"/>
              </w:rPr>
              <w:t xml:space="preserve">(human) </w:t>
            </w:r>
            <w:r w:rsidR="00250C7D" w:rsidRPr="00900A95">
              <w:rPr>
                <w:rFonts w:ascii="Garamond" w:hAnsi="Garamond"/>
                <w:bCs/>
                <w:sz w:val="21"/>
                <w:szCs w:val="21"/>
              </w:rPr>
              <w:t xml:space="preserve">carrying capacity </w:t>
            </w:r>
            <w:r w:rsidRPr="00900A95">
              <w:rPr>
                <w:rFonts w:ascii="Garamond" w:hAnsi="Garamond"/>
                <w:bCs/>
                <w:sz w:val="21"/>
                <w:szCs w:val="21"/>
              </w:rPr>
              <w:t>and projections of in terms of ‘number of beds’ for each of Cape Verde’s touristic islands (Sal, Boavista and Maio). These developments assume that tourism expansion would be restricted to the designated Integrated Tourism Development Areas, or ZDTI. It is notable however that the</w:t>
            </w:r>
            <w:r w:rsidR="00BB35A6" w:rsidRPr="00900A95">
              <w:rPr>
                <w:rFonts w:ascii="Garamond" w:hAnsi="Garamond"/>
                <w:bCs/>
                <w:sz w:val="21"/>
                <w:szCs w:val="21"/>
              </w:rPr>
              <w:t>re are overlaps between gazetted</w:t>
            </w:r>
            <w:r w:rsidRPr="00900A95">
              <w:rPr>
                <w:rFonts w:ascii="Garamond" w:hAnsi="Garamond"/>
                <w:bCs/>
                <w:sz w:val="21"/>
                <w:szCs w:val="21"/>
              </w:rPr>
              <w:t xml:space="preserve"> MPAs and ZDTIs (see Project Maps for their locations on Sal and Boavista)</w:t>
            </w:r>
            <w:r w:rsidR="00BB35A6" w:rsidRPr="00900A95">
              <w:rPr>
                <w:rFonts w:ascii="Garamond" w:hAnsi="Garamond"/>
                <w:bCs/>
                <w:sz w:val="21"/>
                <w:szCs w:val="21"/>
              </w:rPr>
              <w:t>, a matter that is causing some controversy</w:t>
            </w:r>
            <w:r w:rsidRPr="00900A95">
              <w:rPr>
                <w:rFonts w:ascii="Garamond" w:hAnsi="Garamond"/>
                <w:bCs/>
                <w:sz w:val="21"/>
                <w:szCs w:val="21"/>
              </w:rPr>
              <w:t>. Tourism carrying capacity estimates were largely based on available water and available land for the development of real-estate and tourism infrastructures. Yet, these developments have not taken into account the pre-existence of ecological sensitive areas, where massive tourism development could result in habitat destruction and ecosystem degradation (</w:t>
            </w:r>
            <w:r w:rsidR="00671421" w:rsidRPr="00900A95">
              <w:rPr>
                <w:rFonts w:ascii="Garamond" w:hAnsi="Garamond"/>
                <w:bCs/>
                <w:sz w:val="21"/>
                <w:szCs w:val="21"/>
              </w:rPr>
              <w:t xml:space="preserve">see </w:t>
            </w:r>
            <w:r w:rsidRPr="00900A95">
              <w:rPr>
                <w:rFonts w:ascii="Garamond" w:hAnsi="Garamond"/>
                <w:bCs/>
                <w:sz w:val="21"/>
                <w:szCs w:val="21"/>
              </w:rPr>
              <w:t>para</w:t>
            </w:r>
            <w:r w:rsidR="00671421" w:rsidRPr="00900A95">
              <w:rPr>
                <w:rFonts w:ascii="Garamond" w:hAnsi="Garamond"/>
                <w:bCs/>
                <w:sz w:val="21"/>
                <w:szCs w:val="21"/>
              </w:rPr>
              <w:t>graph</w:t>
            </w:r>
            <w:r w:rsidRPr="00900A95">
              <w:rPr>
                <w:rFonts w:ascii="Garamond" w:hAnsi="Garamond"/>
                <w:bCs/>
                <w:sz w:val="21"/>
                <w:szCs w:val="21"/>
              </w:rPr>
              <w:t xml:space="preserve"> </w:t>
            </w:r>
            <w:fldSimple w:instr=" REF _Ref259051316 \r \h  \* MERGEFORMAT ">
              <w:r w:rsidR="00BB35A6" w:rsidRPr="00900A95">
                <w:rPr>
                  <w:rFonts w:ascii="Garamond" w:hAnsi="Garamond"/>
                  <w:bCs/>
                  <w:sz w:val="21"/>
                  <w:szCs w:val="21"/>
                </w:rPr>
                <w:t>24</w:t>
              </w:r>
            </w:fldSimple>
            <w:fldSimple w:instr=" REF _Ref259464852 \r \h  \* MERGEFORMAT ">
              <w:r w:rsidR="00BB35A6" w:rsidRPr="00900A95">
                <w:rPr>
                  <w:rFonts w:ascii="Garamond" w:hAnsi="Garamond"/>
                  <w:bCs/>
                  <w:sz w:val="21"/>
                  <w:szCs w:val="21"/>
                </w:rPr>
                <w:t>i</w:t>
              </w:r>
            </w:fldSimple>
            <w:r w:rsidRPr="00900A95">
              <w:rPr>
                <w:rFonts w:ascii="Garamond" w:hAnsi="Garamond"/>
                <w:bCs/>
                <w:sz w:val="21"/>
                <w:szCs w:val="21"/>
              </w:rPr>
              <w:t xml:space="preserve">). The aim </w:t>
            </w:r>
            <w:r w:rsidR="00BB35A6" w:rsidRPr="00900A95">
              <w:rPr>
                <w:rFonts w:ascii="Garamond" w:hAnsi="Garamond"/>
                <w:bCs/>
                <w:sz w:val="21"/>
                <w:szCs w:val="21"/>
              </w:rPr>
              <w:t>is</w:t>
            </w:r>
            <w:r w:rsidRPr="00900A95">
              <w:rPr>
                <w:rFonts w:ascii="Garamond" w:hAnsi="Garamond"/>
                <w:bCs/>
                <w:sz w:val="21"/>
                <w:szCs w:val="21"/>
              </w:rPr>
              <w:t xml:space="preserve"> to recalculate tourism carrying capacity with due consideration for</w:t>
            </w:r>
            <w:r w:rsidR="00BB35A6" w:rsidRPr="00900A95">
              <w:rPr>
                <w:rFonts w:ascii="Garamond" w:hAnsi="Garamond"/>
                <w:bCs/>
                <w:sz w:val="21"/>
                <w:szCs w:val="21"/>
              </w:rPr>
              <w:t>:</w:t>
            </w:r>
            <w:r w:rsidRPr="00900A95">
              <w:rPr>
                <w:rFonts w:ascii="Garamond" w:hAnsi="Garamond"/>
                <w:bCs/>
                <w:sz w:val="21"/>
                <w:szCs w:val="21"/>
              </w:rPr>
              <w:t xml:space="preserve"> </w:t>
            </w:r>
            <w:r w:rsidR="00BB35A6" w:rsidRPr="00900A95">
              <w:rPr>
                <w:rFonts w:ascii="Garamond" w:hAnsi="Garamond"/>
                <w:bCs/>
                <w:i/>
                <w:sz w:val="21"/>
                <w:szCs w:val="21"/>
              </w:rPr>
              <w:t>(i)</w:t>
            </w:r>
            <w:r w:rsidR="00BB35A6" w:rsidRPr="00900A95">
              <w:rPr>
                <w:rFonts w:ascii="Garamond" w:hAnsi="Garamond"/>
                <w:bCs/>
                <w:sz w:val="21"/>
                <w:szCs w:val="21"/>
              </w:rPr>
              <w:t xml:space="preserve"> the negative impacts of tourism on </w:t>
            </w:r>
            <w:r w:rsidRPr="00900A95">
              <w:rPr>
                <w:rFonts w:ascii="Garamond" w:hAnsi="Garamond"/>
                <w:bCs/>
                <w:sz w:val="21"/>
                <w:szCs w:val="21"/>
              </w:rPr>
              <w:t>biodiversity</w:t>
            </w:r>
            <w:r w:rsidR="00BB35A6" w:rsidRPr="00900A95">
              <w:rPr>
                <w:rFonts w:ascii="Garamond" w:hAnsi="Garamond"/>
                <w:bCs/>
                <w:sz w:val="21"/>
                <w:szCs w:val="21"/>
              </w:rPr>
              <w:t>;</w:t>
            </w:r>
            <w:r w:rsidRPr="00900A95">
              <w:rPr>
                <w:rFonts w:ascii="Garamond" w:hAnsi="Garamond"/>
                <w:bCs/>
                <w:sz w:val="21"/>
                <w:szCs w:val="21"/>
              </w:rPr>
              <w:t xml:space="preserve"> and </w:t>
            </w:r>
            <w:r w:rsidR="00BB35A6" w:rsidRPr="00900A95">
              <w:rPr>
                <w:rFonts w:ascii="Garamond" w:hAnsi="Garamond"/>
                <w:bCs/>
                <w:i/>
                <w:sz w:val="21"/>
                <w:szCs w:val="21"/>
              </w:rPr>
              <w:t>(ii)</w:t>
            </w:r>
            <w:r w:rsidR="00BB35A6" w:rsidRPr="00900A95">
              <w:rPr>
                <w:rFonts w:ascii="Garamond" w:hAnsi="Garamond"/>
                <w:bCs/>
                <w:sz w:val="21"/>
                <w:szCs w:val="21"/>
              </w:rPr>
              <w:t xml:space="preserve"> </w:t>
            </w:r>
            <w:r w:rsidRPr="00900A95">
              <w:rPr>
                <w:rFonts w:ascii="Garamond" w:hAnsi="Garamond"/>
                <w:bCs/>
                <w:sz w:val="21"/>
                <w:szCs w:val="21"/>
              </w:rPr>
              <w:t>PA/MPA establishment.</w:t>
            </w:r>
          </w:p>
        </w:tc>
      </w:tr>
    </w:tbl>
    <w:p w:rsidR="00520FB2" w:rsidRPr="00900A95" w:rsidRDefault="00520FB2" w:rsidP="00AA3363">
      <w:pPr>
        <w:pStyle w:val="ListParagraph"/>
        <w:ind w:left="0"/>
      </w:pPr>
    </w:p>
    <w:p w:rsidR="00520FB2" w:rsidRPr="00900A95" w:rsidRDefault="00520FB2" w:rsidP="00AA3363">
      <w:pPr>
        <w:pStyle w:val="ListParagraph"/>
        <w:ind w:left="0"/>
      </w:pPr>
    </w:p>
    <w:p w:rsidR="00AA3363" w:rsidRPr="00900A95" w:rsidRDefault="00AA3363" w:rsidP="00AA3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Calibri"/>
          <w:szCs w:val="22"/>
        </w:rPr>
      </w:pPr>
    </w:p>
    <w:p w:rsidR="00AA3363" w:rsidRPr="00900A95" w:rsidRDefault="00AA3363" w:rsidP="00AA3363">
      <w:pPr>
        <w:pStyle w:val="Heading3"/>
      </w:pPr>
      <w:bookmarkStart w:id="61" w:name="_Toc259737335"/>
      <w:r w:rsidRPr="00900A95">
        <w:t>Risks and Assumptions</w:t>
      </w:r>
      <w:bookmarkEnd w:id="61"/>
    </w:p>
    <w:p w:rsidR="00AA3363" w:rsidRPr="00900A95" w:rsidRDefault="00AA3363" w:rsidP="00AA3363">
      <w:pPr>
        <w:rPr>
          <w:i/>
          <w:iCs/>
          <w:szCs w:val="22"/>
        </w:rPr>
      </w:pPr>
    </w:p>
    <w:p w:rsidR="00E1439D" w:rsidRPr="00900A95" w:rsidRDefault="00E1439D" w:rsidP="00E1439D">
      <w:pPr>
        <w:pStyle w:val="NumberedParas0"/>
        <w:rPr>
          <w:rFonts w:eastAsia="Calibri"/>
        </w:rPr>
      </w:pPr>
      <w:r w:rsidRPr="00900A95">
        <w:rPr>
          <w:rFonts w:eastAsia="Calibri"/>
        </w:rPr>
        <w:t>The project strategy, described in detail within this project document, makes the following key assumptions</w:t>
      </w:r>
      <w:r w:rsidR="004D7B61" w:rsidRPr="00900A95">
        <w:rPr>
          <w:rStyle w:val="FootnoteReference"/>
          <w:rFonts w:eastAsia="Calibri"/>
        </w:rPr>
        <w:footnoteReference w:id="44"/>
      </w:r>
      <w:r w:rsidRPr="00900A95">
        <w:rPr>
          <w:rFonts w:eastAsia="Calibri"/>
        </w:rPr>
        <w:t xml:space="preserve"> in proposing the GEF intervention:</w:t>
      </w:r>
    </w:p>
    <w:p w:rsidR="00E1439D" w:rsidRPr="00900A95" w:rsidRDefault="00E1439D" w:rsidP="00E1439D">
      <w:pPr>
        <w:pStyle w:val="NumberedParas0"/>
        <w:numPr>
          <w:ilvl w:val="0"/>
          <w:numId w:val="0"/>
        </w:numPr>
        <w:rPr>
          <w:rFonts w:eastAsia="Calibri"/>
        </w:rPr>
      </w:pPr>
    </w:p>
    <w:p w:rsidR="00E1439D" w:rsidRPr="00900A95" w:rsidRDefault="00E1439D" w:rsidP="00E1439D">
      <w:pPr>
        <w:pStyle w:val="NumberedParas0"/>
        <w:numPr>
          <w:ilvl w:val="0"/>
          <w:numId w:val="8"/>
        </w:numPr>
        <w:rPr>
          <w:rFonts w:eastAsia="Calibri"/>
        </w:rPr>
      </w:pPr>
      <w:r w:rsidRPr="00900A95">
        <w:rPr>
          <w:rFonts w:eastAsia="Calibri"/>
        </w:rPr>
        <w:t>Baseline conditions in the selected areas can be extrapolated, with a high confidence level, to other PAs and lessons learned can be successfully disseminated.</w:t>
      </w:r>
    </w:p>
    <w:p w:rsidR="00E1439D" w:rsidRPr="00900A95" w:rsidRDefault="00E1439D" w:rsidP="00E1439D">
      <w:pPr>
        <w:pStyle w:val="NumberedParas0"/>
        <w:numPr>
          <w:ilvl w:val="0"/>
          <w:numId w:val="0"/>
        </w:numPr>
        <w:rPr>
          <w:rFonts w:eastAsia="Calibri"/>
        </w:rPr>
      </w:pPr>
    </w:p>
    <w:p w:rsidR="00E1439D" w:rsidRPr="00900A95" w:rsidRDefault="00E1439D" w:rsidP="00E1439D">
      <w:pPr>
        <w:pStyle w:val="NumberedParas0"/>
        <w:numPr>
          <w:ilvl w:val="0"/>
          <w:numId w:val="8"/>
        </w:numPr>
        <w:rPr>
          <w:rFonts w:eastAsia="Calibri"/>
        </w:rPr>
      </w:pPr>
      <w:r w:rsidRPr="00900A95">
        <w:rPr>
          <w:rFonts w:eastAsia="Calibri"/>
        </w:rPr>
        <w:t>Increased awareness and capacity will lead to a change in behaviour with respect to natural resource management and conservation practices</w:t>
      </w:r>
    </w:p>
    <w:p w:rsidR="00E1439D" w:rsidRPr="00900A95" w:rsidRDefault="00E1439D" w:rsidP="00E1439D">
      <w:pPr>
        <w:pStyle w:val="NumberedParas0"/>
        <w:numPr>
          <w:ilvl w:val="0"/>
          <w:numId w:val="0"/>
        </w:numPr>
        <w:rPr>
          <w:rFonts w:eastAsia="Calibri"/>
        </w:rPr>
      </w:pPr>
    </w:p>
    <w:p w:rsidR="00E1439D" w:rsidRPr="00900A95" w:rsidRDefault="00E1439D" w:rsidP="00E1439D">
      <w:pPr>
        <w:pStyle w:val="NumberedParas0"/>
        <w:numPr>
          <w:ilvl w:val="0"/>
          <w:numId w:val="8"/>
        </w:numPr>
        <w:rPr>
          <w:rFonts w:eastAsia="Calibri"/>
        </w:rPr>
      </w:pPr>
      <w:r w:rsidRPr="00900A95">
        <w:rPr>
          <w:rFonts w:eastAsia="Calibri"/>
        </w:rPr>
        <w:t xml:space="preserve">Sustainable natural resource management will gradually become a national priority for </w:t>
      </w:r>
      <w:smartTag w:uri="urn:schemas-microsoft-com:office:smarttags" w:element="country-region">
        <w:smartTag w:uri="urn:schemas-microsoft-com:office:smarttags" w:element="place">
          <w:r w:rsidRPr="00900A95">
            <w:rPr>
              <w:rFonts w:eastAsia="Calibri"/>
            </w:rPr>
            <w:t>Cape Verde</w:t>
          </w:r>
        </w:smartTag>
      </w:smartTag>
      <w:r w:rsidRPr="00900A95">
        <w:rPr>
          <w:rFonts w:eastAsia="Calibri"/>
        </w:rPr>
        <w:t xml:space="preserve"> as knowledge and information is made available.</w:t>
      </w:r>
    </w:p>
    <w:p w:rsidR="00AA3363" w:rsidRPr="00900A95" w:rsidRDefault="00AA3363" w:rsidP="00AA3363">
      <w:pPr>
        <w:pStyle w:val="NumberedParas0"/>
        <w:numPr>
          <w:ilvl w:val="0"/>
          <w:numId w:val="0"/>
        </w:numPr>
        <w:rPr>
          <w:rFonts w:eastAsia="Calibri"/>
        </w:rPr>
      </w:pPr>
    </w:p>
    <w:p w:rsidR="00AA3363" w:rsidRPr="00900A95" w:rsidRDefault="00AA3363" w:rsidP="00AA3363">
      <w:pPr>
        <w:pStyle w:val="NumberedParas0"/>
        <w:rPr>
          <w:rFonts w:eastAsia="Calibri"/>
        </w:rPr>
      </w:pPr>
      <w:r w:rsidRPr="00900A95">
        <w:rPr>
          <w:rFonts w:eastAsia="Calibri"/>
        </w:rPr>
        <w:t xml:space="preserve">During the PPG phase, projects risks were updated from what has been presented at the PIF stage. They were further elaborated and classified according to </w:t>
      </w:r>
      <w:r w:rsidR="00513BE1" w:rsidRPr="00900A95">
        <w:rPr>
          <w:rFonts w:eastAsia="Calibri"/>
        </w:rPr>
        <w:t xml:space="preserve">the </w:t>
      </w:r>
      <w:r w:rsidRPr="00900A95">
        <w:rPr>
          <w:rFonts w:eastAsia="Calibri"/>
        </w:rPr>
        <w:t>UNDP/GEF Risk Standard Categories</w:t>
      </w:r>
      <w:r w:rsidRPr="00900A95">
        <w:rPr>
          <w:rStyle w:val="FootnoteReference"/>
          <w:rFonts w:eastAsia="Calibri"/>
        </w:rPr>
        <w:footnoteReference w:id="45"/>
      </w:r>
      <w:r w:rsidRPr="00900A95">
        <w:rPr>
          <w:rFonts w:eastAsia="Calibri"/>
        </w:rPr>
        <w:t>, and assessed according to</w:t>
      </w:r>
      <w:r w:rsidR="00513BE1" w:rsidRPr="00900A95">
        <w:rPr>
          <w:rFonts w:eastAsia="Calibri"/>
        </w:rPr>
        <w:t xml:space="preserve"> the</w:t>
      </w:r>
      <w:r w:rsidRPr="00900A95">
        <w:rPr>
          <w:rFonts w:eastAsia="Calibri"/>
        </w:rPr>
        <w:t xml:space="preserve"> criteria of ‘impact’ and ‘likelihood’ (</w:t>
      </w:r>
      <w:fldSimple w:instr=" REF _Ref238302231 \h  \* MERGEFORMAT ">
        <w:r w:rsidR="00BB35A6" w:rsidRPr="00900A95">
          <w:t>Box 4</w:t>
        </w:r>
      </w:fldSimple>
      <w:r w:rsidRPr="00900A95">
        <w:rPr>
          <w:rFonts w:eastAsia="Calibri"/>
        </w:rPr>
        <w:t xml:space="preserve">): </w:t>
      </w:r>
    </w:p>
    <w:p w:rsidR="00AA3363" w:rsidRPr="00900A95" w:rsidRDefault="00AA3363" w:rsidP="00AA3363">
      <w:pPr>
        <w:pStyle w:val="NumberedParas0"/>
        <w:numPr>
          <w:ilvl w:val="0"/>
          <w:numId w:val="0"/>
        </w:numPr>
        <w:rPr>
          <w:rFonts w:eastAsia="Calibri"/>
        </w:rPr>
      </w:pPr>
    </w:p>
    <w:p w:rsidR="00AA3363" w:rsidRPr="00900A95" w:rsidRDefault="00634F84" w:rsidP="00AA3363">
      <w:pPr>
        <w:pStyle w:val="Caption"/>
        <w:rPr>
          <w:rFonts w:eastAsia="Calibri"/>
        </w:rPr>
      </w:pPr>
      <w:bookmarkStart w:id="62" w:name="_Ref238615189"/>
      <w:bookmarkStart w:id="63" w:name="_Toc259737263"/>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6</w:t>
      </w:r>
      <w:r w:rsidR="00DC1AE8" w:rsidRPr="00900A95">
        <w:fldChar w:fldCharType="end"/>
      </w:r>
      <w:r w:rsidRPr="00900A95">
        <w:t xml:space="preserve">. </w:t>
      </w:r>
      <w:r w:rsidR="00AA3363" w:rsidRPr="00900A95">
        <w:t>Elaboration of Risks</w:t>
      </w:r>
      <w:bookmarkEnd w:id="62"/>
      <w:bookmarkEnd w:id="63"/>
    </w:p>
    <w:tbl>
      <w:tblPr>
        <w:tblW w:w="9747"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Look w:val="04A0"/>
      </w:tblPr>
      <w:tblGrid>
        <w:gridCol w:w="2607"/>
        <w:gridCol w:w="1701"/>
        <w:gridCol w:w="5439"/>
      </w:tblGrid>
      <w:tr w:rsidR="00AA3363" w:rsidRPr="00900A95">
        <w:trPr>
          <w:tblHeader/>
        </w:trPr>
        <w:tc>
          <w:tcPr>
            <w:tcW w:w="2607" w:type="dxa"/>
            <w:shd w:val="clear" w:color="auto" w:fill="C2D69B"/>
          </w:tcPr>
          <w:p w:rsidR="00AA3363" w:rsidRPr="00900A95" w:rsidRDefault="00AA3363" w:rsidP="00AA3363">
            <w:pPr>
              <w:pStyle w:val="NumberedParas0"/>
              <w:numPr>
                <w:ilvl w:val="0"/>
                <w:numId w:val="0"/>
              </w:numPr>
              <w:spacing w:before="100" w:after="100"/>
              <w:jc w:val="left"/>
              <w:rPr>
                <w:rFonts w:eastAsia="Calibri"/>
                <w:b/>
                <w:smallCaps/>
                <w:sz w:val="20"/>
                <w:szCs w:val="20"/>
              </w:rPr>
            </w:pPr>
            <w:r w:rsidRPr="00900A95">
              <w:rPr>
                <w:rFonts w:eastAsia="Calibri"/>
                <w:b/>
                <w:smallCaps/>
                <w:sz w:val="20"/>
                <w:szCs w:val="20"/>
              </w:rPr>
              <w:t>Identified Risks</w:t>
            </w:r>
          </w:p>
        </w:tc>
        <w:tc>
          <w:tcPr>
            <w:tcW w:w="1701" w:type="dxa"/>
            <w:shd w:val="clear" w:color="auto" w:fill="C2D69B"/>
          </w:tcPr>
          <w:p w:rsidR="00AA3363" w:rsidRPr="00900A95" w:rsidRDefault="00AA3363" w:rsidP="00AA3363">
            <w:pPr>
              <w:pStyle w:val="NumberedParas0"/>
              <w:numPr>
                <w:ilvl w:val="0"/>
                <w:numId w:val="0"/>
              </w:numPr>
              <w:spacing w:before="100" w:after="100"/>
              <w:jc w:val="center"/>
              <w:rPr>
                <w:rFonts w:eastAsia="Calibri"/>
                <w:b/>
                <w:smallCaps/>
                <w:sz w:val="20"/>
                <w:szCs w:val="20"/>
              </w:rPr>
            </w:pPr>
            <w:r w:rsidRPr="00900A95">
              <w:rPr>
                <w:rFonts w:eastAsia="Calibri"/>
                <w:b/>
                <w:smallCaps/>
                <w:sz w:val="20"/>
                <w:szCs w:val="20"/>
              </w:rPr>
              <w:t>Category</w:t>
            </w:r>
          </w:p>
        </w:tc>
        <w:tc>
          <w:tcPr>
            <w:tcW w:w="5439" w:type="dxa"/>
            <w:shd w:val="clear" w:color="auto" w:fill="C2D69B"/>
          </w:tcPr>
          <w:p w:rsidR="00AA3363" w:rsidRPr="00900A95" w:rsidRDefault="00AA3363" w:rsidP="00AA3363">
            <w:pPr>
              <w:pStyle w:val="NumberedParas0"/>
              <w:numPr>
                <w:ilvl w:val="0"/>
                <w:numId w:val="0"/>
              </w:numPr>
              <w:spacing w:before="100" w:after="100"/>
              <w:jc w:val="left"/>
              <w:rPr>
                <w:rFonts w:eastAsia="Calibri"/>
                <w:b/>
                <w:smallCaps/>
                <w:sz w:val="20"/>
                <w:szCs w:val="20"/>
              </w:rPr>
            </w:pPr>
            <w:r w:rsidRPr="00900A95">
              <w:rPr>
                <w:rFonts w:eastAsia="Calibri"/>
                <w:b/>
                <w:smallCaps/>
                <w:sz w:val="20"/>
                <w:szCs w:val="20"/>
              </w:rPr>
              <w:t>Elaboration</w:t>
            </w:r>
          </w:p>
        </w:tc>
      </w:tr>
      <w:tr w:rsidR="00236299" w:rsidRPr="00900A95">
        <w:tc>
          <w:tcPr>
            <w:tcW w:w="2607" w:type="dxa"/>
          </w:tcPr>
          <w:p w:rsidR="00236299" w:rsidRPr="00900A95" w:rsidRDefault="00236299" w:rsidP="00AA3363">
            <w:pPr>
              <w:pStyle w:val="NumberedParas0"/>
              <w:numPr>
                <w:ilvl w:val="0"/>
                <w:numId w:val="0"/>
              </w:numPr>
              <w:jc w:val="left"/>
              <w:rPr>
                <w:rFonts w:eastAsia="Calibri"/>
                <w:sz w:val="20"/>
                <w:szCs w:val="21"/>
              </w:rPr>
            </w:pPr>
            <w:r w:rsidRPr="00900A95">
              <w:rPr>
                <w:sz w:val="20"/>
              </w:rPr>
              <w:t>Political and institutional support for the establishment of PAAA is insufficient</w:t>
            </w:r>
          </w:p>
        </w:tc>
        <w:tc>
          <w:tcPr>
            <w:tcW w:w="1701" w:type="dxa"/>
          </w:tcPr>
          <w:p w:rsidR="00236299" w:rsidRPr="00900A95" w:rsidRDefault="00236299" w:rsidP="00AA3363">
            <w:pPr>
              <w:pStyle w:val="NumberedParas0"/>
              <w:numPr>
                <w:ilvl w:val="0"/>
                <w:numId w:val="0"/>
              </w:numPr>
              <w:jc w:val="center"/>
              <w:rPr>
                <w:rFonts w:eastAsia="Calibri"/>
                <w:smallCaps/>
                <w:sz w:val="20"/>
                <w:szCs w:val="21"/>
              </w:rPr>
            </w:pPr>
            <w:r w:rsidRPr="00900A95">
              <w:rPr>
                <w:rFonts w:eastAsia="Calibri"/>
                <w:smallCaps/>
                <w:sz w:val="20"/>
                <w:szCs w:val="21"/>
              </w:rPr>
              <w:t>Political</w:t>
            </w:r>
          </w:p>
        </w:tc>
        <w:tc>
          <w:tcPr>
            <w:tcW w:w="5439" w:type="dxa"/>
          </w:tcPr>
          <w:p w:rsidR="00236299" w:rsidRPr="00900A95" w:rsidRDefault="00F5174A" w:rsidP="00AA3363">
            <w:pPr>
              <w:pStyle w:val="NumberedParas0"/>
              <w:numPr>
                <w:ilvl w:val="0"/>
                <w:numId w:val="0"/>
              </w:numPr>
              <w:jc w:val="left"/>
              <w:rPr>
                <w:sz w:val="20"/>
              </w:rPr>
            </w:pPr>
            <w:r w:rsidRPr="00900A95">
              <w:rPr>
                <w:rFonts w:eastAsia="Calibri"/>
                <w:sz w:val="20"/>
                <w:szCs w:val="21"/>
              </w:rPr>
              <w:t xml:space="preserve">Creating a new PAAA is a bold step that the </w:t>
            </w:r>
            <w:r w:rsidR="00911AB7" w:rsidRPr="00900A95">
              <w:rPr>
                <w:rFonts w:eastAsia="Calibri"/>
                <w:sz w:val="20"/>
                <w:szCs w:val="21"/>
              </w:rPr>
              <w:t xml:space="preserve">will require full support within the government, not least also from the Ministry of Finance. </w:t>
            </w:r>
          </w:p>
        </w:tc>
      </w:tr>
      <w:tr w:rsidR="00F5174A" w:rsidRPr="00900A95">
        <w:tc>
          <w:tcPr>
            <w:tcW w:w="2607" w:type="dxa"/>
          </w:tcPr>
          <w:p w:rsidR="00F5174A" w:rsidRPr="00900A95" w:rsidRDefault="00F5174A" w:rsidP="00AA3363">
            <w:pPr>
              <w:pStyle w:val="NumberedParas0"/>
              <w:numPr>
                <w:ilvl w:val="0"/>
                <w:numId w:val="0"/>
              </w:numPr>
              <w:jc w:val="left"/>
              <w:rPr>
                <w:rFonts w:eastAsia="Calibri"/>
                <w:sz w:val="20"/>
                <w:szCs w:val="21"/>
              </w:rPr>
            </w:pPr>
            <w:r w:rsidRPr="00900A95">
              <w:rPr>
                <w:rFonts w:eastAsia="Calibri"/>
                <w:sz w:val="20"/>
                <w:szCs w:val="21"/>
              </w:rPr>
              <w:t>Levels of central funding to sustain the consolidation of the PA System may not be sufficient to sustain its long-term functioning</w:t>
            </w:r>
          </w:p>
        </w:tc>
        <w:tc>
          <w:tcPr>
            <w:tcW w:w="1701" w:type="dxa"/>
          </w:tcPr>
          <w:p w:rsidR="00F5174A" w:rsidRPr="00900A95" w:rsidRDefault="00F5174A" w:rsidP="00AA3363">
            <w:pPr>
              <w:pStyle w:val="NumberedParas0"/>
              <w:numPr>
                <w:ilvl w:val="0"/>
                <w:numId w:val="0"/>
              </w:numPr>
              <w:jc w:val="center"/>
              <w:rPr>
                <w:rFonts w:eastAsia="Calibri"/>
                <w:smallCaps/>
                <w:sz w:val="20"/>
                <w:szCs w:val="21"/>
              </w:rPr>
            </w:pPr>
            <w:r w:rsidRPr="00900A95">
              <w:rPr>
                <w:rFonts w:eastAsia="Calibri"/>
                <w:smallCaps/>
                <w:sz w:val="20"/>
                <w:szCs w:val="21"/>
              </w:rPr>
              <w:t>Financial</w:t>
            </w:r>
          </w:p>
        </w:tc>
        <w:tc>
          <w:tcPr>
            <w:tcW w:w="5439" w:type="dxa"/>
          </w:tcPr>
          <w:p w:rsidR="00F5174A" w:rsidRPr="00900A95" w:rsidRDefault="00F5174A" w:rsidP="00AA3363">
            <w:pPr>
              <w:pStyle w:val="NumberedParas0"/>
              <w:numPr>
                <w:ilvl w:val="0"/>
                <w:numId w:val="0"/>
              </w:numPr>
              <w:jc w:val="left"/>
              <w:rPr>
                <w:rFonts w:eastAsia="Calibri"/>
                <w:sz w:val="20"/>
                <w:szCs w:val="21"/>
              </w:rPr>
            </w:pPr>
            <w:r w:rsidRPr="00900A95">
              <w:rPr>
                <w:rFonts w:eastAsia="Calibri"/>
                <w:sz w:val="20"/>
                <w:szCs w:val="21"/>
              </w:rPr>
              <w:t xml:space="preserve">Currently, funding for PA management is limited to the low levels of funding available from the MADRRM. The current globally-induced recession is already </w:t>
            </w:r>
            <w:r w:rsidR="00B05005" w:rsidRPr="00900A95">
              <w:rPr>
                <w:rFonts w:eastAsia="Calibri"/>
                <w:sz w:val="20"/>
                <w:szCs w:val="21"/>
              </w:rPr>
              <w:t>influencing</w:t>
            </w:r>
            <w:r w:rsidRPr="00900A95">
              <w:rPr>
                <w:rFonts w:eastAsia="Calibri"/>
                <w:sz w:val="20"/>
                <w:szCs w:val="21"/>
              </w:rPr>
              <w:t xml:space="preserve"> public revenue and expenditure and negatively affecting resource allocation for PA management. PAs have the potential of generating local revenues in order to meet their management expenses. It may still be a while before the funding needs of the PA System are adequately addressed.</w:t>
            </w:r>
          </w:p>
        </w:tc>
      </w:tr>
      <w:tr w:rsidR="00F5174A" w:rsidRPr="00900A95">
        <w:tc>
          <w:tcPr>
            <w:tcW w:w="2607" w:type="dxa"/>
          </w:tcPr>
          <w:p w:rsidR="00F5174A" w:rsidRPr="00900A95" w:rsidRDefault="00F5174A" w:rsidP="00AA3363">
            <w:pPr>
              <w:pStyle w:val="NumberedParas0"/>
              <w:numPr>
                <w:ilvl w:val="0"/>
                <w:numId w:val="0"/>
              </w:numPr>
              <w:jc w:val="left"/>
              <w:rPr>
                <w:rFonts w:eastAsia="Calibri"/>
                <w:snapToGrid w:val="0"/>
                <w:sz w:val="20"/>
                <w:szCs w:val="21"/>
              </w:rPr>
            </w:pPr>
            <w:r w:rsidRPr="00900A95">
              <w:rPr>
                <w:snapToGrid w:val="0"/>
                <w:sz w:val="20"/>
              </w:rPr>
              <w:t>Tourism levels may increase so rapidly that the ecological functioning of MPAs is impacted</w:t>
            </w:r>
          </w:p>
        </w:tc>
        <w:tc>
          <w:tcPr>
            <w:tcW w:w="1701" w:type="dxa"/>
          </w:tcPr>
          <w:p w:rsidR="00F5174A" w:rsidRPr="00900A95" w:rsidRDefault="00F5174A" w:rsidP="00AA3363">
            <w:pPr>
              <w:pStyle w:val="NumberedParas0"/>
              <w:numPr>
                <w:ilvl w:val="0"/>
                <w:numId w:val="0"/>
              </w:numPr>
              <w:jc w:val="center"/>
              <w:rPr>
                <w:rFonts w:eastAsia="Calibri"/>
                <w:smallCaps/>
                <w:sz w:val="20"/>
                <w:szCs w:val="21"/>
              </w:rPr>
            </w:pPr>
            <w:r w:rsidRPr="00900A95">
              <w:rPr>
                <w:rFonts w:eastAsia="Calibri"/>
                <w:smallCaps/>
                <w:sz w:val="20"/>
                <w:szCs w:val="21"/>
              </w:rPr>
              <w:t>Strategic</w:t>
            </w:r>
          </w:p>
        </w:tc>
        <w:tc>
          <w:tcPr>
            <w:tcW w:w="5439" w:type="dxa"/>
          </w:tcPr>
          <w:p w:rsidR="00F5174A" w:rsidRPr="00900A95" w:rsidRDefault="00F5174A" w:rsidP="00AA3363">
            <w:pPr>
              <w:pStyle w:val="NumberedParas0"/>
              <w:numPr>
                <w:ilvl w:val="0"/>
                <w:numId w:val="0"/>
              </w:numPr>
              <w:jc w:val="left"/>
              <w:rPr>
                <w:sz w:val="20"/>
              </w:rPr>
            </w:pPr>
            <w:r w:rsidRPr="00900A95">
              <w:rPr>
                <w:snapToGrid w:val="0"/>
                <w:sz w:val="20"/>
              </w:rPr>
              <w:t xml:space="preserve">Supposing that the </w:t>
            </w:r>
            <w:r w:rsidR="00B05005" w:rsidRPr="00900A95">
              <w:rPr>
                <w:rFonts w:eastAsia="Calibri"/>
                <w:sz w:val="20"/>
                <w:szCs w:val="21"/>
              </w:rPr>
              <w:t>world-wide</w:t>
            </w:r>
            <w:r w:rsidRPr="00900A95">
              <w:rPr>
                <w:rFonts w:eastAsia="Calibri"/>
                <w:sz w:val="20"/>
                <w:szCs w:val="21"/>
              </w:rPr>
              <w:t xml:space="preserve"> recession will not last very long and that the tourism influx to </w:t>
            </w:r>
            <w:smartTag w:uri="urn:schemas-microsoft-com:office:smarttags" w:element="country-region">
              <w:smartTag w:uri="urn:schemas-microsoft-com:office:smarttags" w:element="place">
                <w:r w:rsidRPr="00900A95">
                  <w:rPr>
                    <w:rFonts w:eastAsia="Calibri"/>
                    <w:sz w:val="20"/>
                    <w:szCs w:val="21"/>
                  </w:rPr>
                  <w:t>Cape Verde</w:t>
                </w:r>
              </w:smartTag>
            </w:smartTag>
            <w:r w:rsidRPr="00900A95">
              <w:rPr>
                <w:rFonts w:eastAsia="Calibri"/>
                <w:sz w:val="20"/>
                <w:szCs w:val="21"/>
              </w:rPr>
              <w:t xml:space="preserve"> will increase dramatically. If the MPAs on </w:t>
            </w:r>
            <w:smartTag w:uri="urn:schemas-microsoft-com:office:smarttags" w:element="place">
              <w:smartTag w:uri="urn:schemas-microsoft-com:office:smarttags" w:element="PlaceName">
                <w:r w:rsidRPr="00900A95">
                  <w:rPr>
                    <w:rFonts w:eastAsia="Calibri"/>
                    <w:sz w:val="20"/>
                    <w:szCs w:val="21"/>
                  </w:rPr>
                  <w:t>Sal</w:t>
                </w:r>
              </w:smartTag>
              <w:r w:rsidRPr="00900A95">
                <w:rPr>
                  <w:rFonts w:eastAsia="Calibri"/>
                  <w:sz w:val="20"/>
                  <w:szCs w:val="21"/>
                </w:rPr>
                <w:t xml:space="preserve"> </w:t>
              </w:r>
              <w:smartTag w:uri="urn:schemas-microsoft-com:office:smarttags" w:element="PlaceType">
                <w:r w:rsidRPr="00900A95">
                  <w:rPr>
                    <w:rFonts w:eastAsia="Calibri"/>
                    <w:sz w:val="20"/>
                    <w:szCs w:val="21"/>
                  </w:rPr>
                  <w:t>Island</w:t>
                </w:r>
              </w:smartTag>
            </w:smartTag>
            <w:r w:rsidRPr="00900A95">
              <w:rPr>
                <w:rFonts w:eastAsia="Calibri"/>
                <w:sz w:val="20"/>
                <w:szCs w:val="21"/>
              </w:rPr>
              <w:t xml:space="preserve"> are not sufficiently operational, t</w:t>
            </w:r>
            <w:r w:rsidRPr="00900A95">
              <w:rPr>
                <w:snapToGrid w:val="0"/>
                <w:sz w:val="20"/>
              </w:rPr>
              <w:t>his increase may result in more permanent damage to the marine environment.</w:t>
            </w:r>
          </w:p>
        </w:tc>
      </w:tr>
      <w:tr w:rsidR="00F5174A" w:rsidRPr="00900A95">
        <w:tc>
          <w:tcPr>
            <w:tcW w:w="2607" w:type="dxa"/>
          </w:tcPr>
          <w:p w:rsidR="00F5174A" w:rsidRPr="00900A95" w:rsidRDefault="00F5174A" w:rsidP="00AA3363">
            <w:pPr>
              <w:pStyle w:val="NumberedParas0"/>
              <w:numPr>
                <w:ilvl w:val="0"/>
                <w:numId w:val="0"/>
              </w:numPr>
              <w:jc w:val="left"/>
              <w:rPr>
                <w:rFonts w:eastAsia="Calibri"/>
                <w:sz w:val="20"/>
                <w:szCs w:val="21"/>
              </w:rPr>
            </w:pPr>
            <w:r w:rsidRPr="00900A95">
              <w:rPr>
                <w:rFonts w:eastAsia="Calibri"/>
                <w:sz w:val="20"/>
                <w:szCs w:val="21"/>
              </w:rPr>
              <w:t>Climate Change impacts could reduce ecosystem functioning and threaten biodiversity within protected areas</w:t>
            </w:r>
          </w:p>
        </w:tc>
        <w:tc>
          <w:tcPr>
            <w:tcW w:w="1701" w:type="dxa"/>
          </w:tcPr>
          <w:p w:rsidR="00F5174A" w:rsidRPr="00900A95" w:rsidRDefault="00F5174A" w:rsidP="00AA3363">
            <w:pPr>
              <w:pStyle w:val="NumberedParas0"/>
              <w:numPr>
                <w:ilvl w:val="0"/>
                <w:numId w:val="0"/>
              </w:numPr>
              <w:jc w:val="center"/>
              <w:rPr>
                <w:rFonts w:eastAsia="Calibri"/>
                <w:smallCaps/>
                <w:sz w:val="20"/>
                <w:szCs w:val="21"/>
              </w:rPr>
            </w:pPr>
            <w:r w:rsidRPr="00900A95">
              <w:rPr>
                <w:rFonts w:eastAsia="Calibri"/>
                <w:smallCaps/>
                <w:sz w:val="20"/>
                <w:szCs w:val="21"/>
              </w:rPr>
              <w:t>Environmental</w:t>
            </w:r>
          </w:p>
        </w:tc>
        <w:tc>
          <w:tcPr>
            <w:tcW w:w="5439" w:type="dxa"/>
          </w:tcPr>
          <w:p w:rsidR="00F5174A" w:rsidRPr="00900A95" w:rsidRDefault="00F5174A" w:rsidP="00AA3363">
            <w:pPr>
              <w:pStyle w:val="NumberedParas0"/>
              <w:numPr>
                <w:ilvl w:val="0"/>
                <w:numId w:val="0"/>
              </w:numPr>
              <w:jc w:val="left"/>
              <w:rPr>
                <w:rFonts w:eastAsia="Calibri"/>
                <w:sz w:val="20"/>
                <w:szCs w:val="21"/>
              </w:rPr>
            </w:pPr>
            <w:smartTag w:uri="urn:schemas-microsoft-com:office:smarttags" w:element="country-region">
              <w:smartTag w:uri="urn:schemas-microsoft-com:office:smarttags" w:element="place">
                <w:r w:rsidRPr="00900A95">
                  <w:rPr>
                    <w:sz w:val="20"/>
                  </w:rPr>
                  <w:t>Cape Verde</w:t>
                </w:r>
              </w:smartTag>
            </w:smartTag>
            <w:r w:rsidRPr="00900A95">
              <w:rPr>
                <w:sz w:val="20"/>
              </w:rPr>
              <w:t xml:space="preserve"> has a climate defined as dry tropical Sahelian, making local terrestrial ecosystems highly vulnerable to climate fluctuations. Coral formations have so far shown themselves to be resilient, and no significant bleaching events have occu</w:t>
            </w:r>
            <w:r w:rsidR="000A6783" w:rsidRPr="00900A95">
              <w:rPr>
                <w:sz w:val="20"/>
              </w:rPr>
              <w:t>rred;</w:t>
            </w:r>
            <w:r w:rsidRPr="00900A95">
              <w:rPr>
                <w:sz w:val="20"/>
              </w:rPr>
              <w:t xml:space="preserve"> but this situation might change. Future climate change models run in connection with the Initial National Communication to the UNFCCC and the NAPA suggest that the average temperature in Cape Verde will likely increase up to 2.5 ºC by 2100, while rainfall will likely decrease by 25% within the next 20-30 years, which is quite significant</w:t>
            </w:r>
            <w:r w:rsidR="000A6783" w:rsidRPr="00900A95">
              <w:rPr>
                <w:sz w:val="20"/>
              </w:rPr>
              <w:t xml:space="preserve">. These estimates must be </w:t>
            </w:r>
            <w:r w:rsidRPr="00900A95">
              <w:rPr>
                <w:sz w:val="20"/>
              </w:rPr>
              <w:t xml:space="preserve">interpreted </w:t>
            </w:r>
            <w:r w:rsidR="000A6783" w:rsidRPr="00900A95">
              <w:rPr>
                <w:sz w:val="20"/>
              </w:rPr>
              <w:t>cautiously</w:t>
            </w:r>
            <w:r w:rsidRPr="00900A95">
              <w:rPr>
                <w:sz w:val="20"/>
              </w:rPr>
              <w:t xml:space="preserve">, as better localised modelling is not yet available. Over an even shorter time scale (i.e. 10-20 years), climate change effects on water resources in Cape Verde are predicted to include; (i) increased frequency of seasonal water shortages in some locations; and (ii) increased year round shortages in other locations. In general, climatic variability is predicted to increase, with more storms, floods and droughts, as well as a shorter and more erratic rainy season throughout </w:t>
            </w:r>
            <w:smartTag w:uri="urn:schemas-microsoft-com:office:smarttags" w:element="country-region">
              <w:smartTag w:uri="urn:schemas-microsoft-com:office:smarttags" w:element="place">
                <w:r w:rsidRPr="00900A95">
                  <w:rPr>
                    <w:sz w:val="20"/>
                  </w:rPr>
                  <w:t>Cape Verde</w:t>
                </w:r>
              </w:smartTag>
            </w:smartTag>
            <w:r w:rsidRPr="00900A95">
              <w:rPr>
                <w:sz w:val="20"/>
              </w:rPr>
              <w:t xml:space="preserve">. These climatic events may gradually begin to affect the country’s biodiversity, </w:t>
            </w:r>
            <w:r w:rsidR="00911AB7" w:rsidRPr="00900A95">
              <w:rPr>
                <w:sz w:val="20"/>
              </w:rPr>
              <w:t>but not necessarily within the project’s duration, hence the impact will be low.</w:t>
            </w:r>
          </w:p>
        </w:tc>
      </w:tr>
      <w:tr w:rsidR="00B9585E" w:rsidRPr="00900A95">
        <w:tc>
          <w:tcPr>
            <w:tcW w:w="2607" w:type="dxa"/>
          </w:tcPr>
          <w:p w:rsidR="001D6E9D" w:rsidRPr="00900A95" w:rsidRDefault="001D6E9D">
            <w:pPr>
              <w:pStyle w:val="NumberedParas0"/>
              <w:numPr>
                <w:ilvl w:val="0"/>
                <w:numId w:val="0"/>
              </w:numPr>
              <w:jc w:val="left"/>
              <w:rPr>
                <w:rFonts w:eastAsia="Calibri"/>
                <w:sz w:val="20"/>
                <w:szCs w:val="21"/>
              </w:rPr>
            </w:pPr>
            <w:r w:rsidRPr="00900A95">
              <w:rPr>
                <w:rFonts w:eastAsia="Calibri"/>
                <w:sz w:val="20"/>
                <w:szCs w:val="21"/>
              </w:rPr>
              <w:t>Fishery sector policy may have adverse impacts on biodiversity if implemented unabated</w:t>
            </w:r>
          </w:p>
        </w:tc>
        <w:tc>
          <w:tcPr>
            <w:tcW w:w="1701" w:type="dxa"/>
          </w:tcPr>
          <w:p w:rsidR="00B9585E" w:rsidRPr="00900A95" w:rsidRDefault="001D6E9D" w:rsidP="00AA3363">
            <w:pPr>
              <w:pStyle w:val="NumberedParas0"/>
              <w:numPr>
                <w:ilvl w:val="0"/>
                <w:numId w:val="0"/>
              </w:numPr>
              <w:jc w:val="center"/>
              <w:rPr>
                <w:rFonts w:eastAsia="Calibri"/>
                <w:smallCaps/>
                <w:sz w:val="20"/>
                <w:szCs w:val="21"/>
              </w:rPr>
            </w:pPr>
            <w:r w:rsidRPr="00900A95">
              <w:rPr>
                <w:rFonts w:eastAsia="Calibri"/>
                <w:smallCaps/>
                <w:sz w:val="20"/>
                <w:szCs w:val="21"/>
              </w:rPr>
              <w:t>Strategic</w:t>
            </w:r>
          </w:p>
        </w:tc>
        <w:tc>
          <w:tcPr>
            <w:tcW w:w="5439" w:type="dxa"/>
          </w:tcPr>
          <w:p w:rsidR="004279D2" w:rsidRPr="00900A95" w:rsidRDefault="001D6E9D">
            <w:pPr>
              <w:pStyle w:val="NumberedParas0"/>
              <w:numPr>
                <w:ilvl w:val="0"/>
                <w:numId w:val="0"/>
              </w:numPr>
              <w:jc w:val="left"/>
              <w:rPr>
                <w:sz w:val="20"/>
              </w:rPr>
            </w:pPr>
            <w:r w:rsidRPr="00900A95">
              <w:rPr>
                <w:rFonts w:eastAsia="Calibri"/>
                <w:sz w:val="20"/>
                <w:szCs w:val="21"/>
              </w:rPr>
              <w:t>The current sectoral policy for Cape Verde’s proposes expansion of the national fishing effort and the multiplication of licensing to foreign fleets</w:t>
            </w:r>
            <w:r w:rsidR="00391499" w:rsidRPr="00900A95">
              <w:rPr>
                <w:rFonts w:eastAsia="Calibri"/>
                <w:sz w:val="20"/>
                <w:szCs w:val="21"/>
              </w:rPr>
              <w:t>,</w:t>
            </w:r>
            <w:r w:rsidRPr="00900A95">
              <w:rPr>
                <w:rFonts w:eastAsia="Calibri"/>
                <w:sz w:val="20"/>
                <w:szCs w:val="21"/>
              </w:rPr>
              <w:t xml:space="preserve"> as a means to increase the country’s income and the State’s revenue.</w:t>
            </w:r>
            <w:r w:rsidR="00391499" w:rsidRPr="00900A95">
              <w:rPr>
                <w:rFonts w:eastAsia="Calibri"/>
                <w:sz w:val="20"/>
                <w:szCs w:val="21"/>
              </w:rPr>
              <w:t xml:space="preserve"> A</w:t>
            </w:r>
            <w:r w:rsidRPr="00900A95">
              <w:rPr>
                <w:rFonts w:eastAsia="Calibri"/>
                <w:sz w:val="20"/>
                <w:szCs w:val="21"/>
              </w:rPr>
              <w:t xml:space="preserve">lthough the policy does refer to the importance of conserving stocks and creating MPAs, a rapid increase in the use of fisheries resources without safeguards and control may result in collapse. </w:t>
            </w:r>
          </w:p>
        </w:tc>
      </w:tr>
      <w:tr w:rsidR="009F3E0E" w:rsidRPr="00900A95">
        <w:tc>
          <w:tcPr>
            <w:tcW w:w="2607" w:type="dxa"/>
          </w:tcPr>
          <w:p w:rsidR="009F3E0E" w:rsidRPr="00900A95" w:rsidRDefault="001D6E9D" w:rsidP="00B9585E">
            <w:pPr>
              <w:pStyle w:val="NumberedParas0"/>
              <w:numPr>
                <w:ilvl w:val="0"/>
                <w:numId w:val="0"/>
              </w:numPr>
              <w:jc w:val="left"/>
              <w:rPr>
                <w:rFonts w:eastAsia="Calibri"/>
                <w:sz w:val="20"/>
                <w:szCs w:val="21"/>
              </w:rPr>
            </w:pPr>
            <w:r w:rsidRPr="00900A95">
              <w:rPr>
                <w:rFonts w:eastAsia="Calibri"/>
                <w:sz w:val="20"/>
                <w:szCs w:val="21"/>
              </w:rPr>
              <w:t>Resource use conflicts may arise if PAs/MPAs do not generate benefits to adjacent communities</w:t>
            </w:r>
          </w:p>
        </w:tc>
        <w:tc>
          <w:tcPr>
            <w:tcW w:w="1701" w:type="dxa"/>
          </w:tcPr>
          <w:p w:rsidR="009F3E0E" w:rsidRPr="00900A95" w:rsidRDefault="001D6E9D" w:rsidP="00AA3363">
            <w:pPr>
              <w:pStyle w:val="NumberedParas0"/>
              <w:numPr>
                <w:ilvl w:val="0"/>
                <w:numId w:val="0"/>
              </w:numPr>
              <w:jc w:val="center"/>
              <w:rPr>
                <w:rFonts w:eastAsia="Calibri"/>
                <w:smallCaps/>
                <w:sz w:val="20"/>
                <w:szCs w:val="21"/>
              </w:rPr>
            </w:pPr>
            <w:r w:rsidRPr="00900A95">
              <w:rPr>
                <w:rFonts w:eastAsia="Calibri"/>
                <w:smallCaps/>
                <w:sz w:val="20"/>
                <w:szCs w:val="21"/>
              </w:rPr>
              <w:t>Strategic</w:t>
            </w:r>
          </w:p>
        </w:tc>
        <w:tc>
          <w:tcPr>
            <w:tcW w:w="5439" w:type="dxa"/>
          </w:tcPr>
          <w:p w:rsidR="001D6E9D" w:rsidRPr="00900A95" w:rsidRDefault="001D6E9D">
            <w:pPr>
              <w:pStyle w:val="NumberedParas0"/>
              <w:numPr>
                <w:ilvl w:val="0"/>
                <w:numId w:val="0"/>
              </w:numPr>
              <w:jc w:val="left"/>
              <w:rPr>
                <w:rFonts w:eastAsia="Calibri"/>
                <w:sz w:val="20"/>
                <w:szCs w:val="21"/>
              </w:rPr>
            </w:pPr>
            <w:r w:rsidRPr="00900A95">
              <w:rPr>
                <w:rFonts w:eastAsia="Calibri"/>
                <w:sz w:val="20"/>
                <w:szCs w:val="21"/>
              </w:rPr>
              <w:t>If alternative livelihoods / biodiversity-friendly income-generating activities do not produce tangible benefits early enough in the project, the interests of PA/MPA adjacent communities’ may be in direct conflict with the areas’ conservation objectives, impacting the project negatively.</w:t>
            </w:r>
            <w:r w:rsidR="009F3E0E" w:rsidRPr="00900A95">
              <w:rPr>
                <w:rFonts w:eastAsia="Calibri"/>
                <w:sz w:val="20"/>
                <w:szCs w:val="21"/>
              </w:rPr>
              <w:t xml:space="preserve"> </w:t>
            </w:r>
          </w:p>
        </w:tc>
      </w:tr>
    </w:tbl>
    <w:p w:rsidR="009200FC" w:rsidRPr="00900A95" w:rsidRDefault="009200FC" w:rsidP="00AA3363">
      <w:pPr>
        <w:rPr>
          <w:snapToGrid w:val="0"/>
          <w:sz w:val="20"/>
        </w:rPr>
      </w:pPr>
    </w:p>
    <w:p w:rsidR="00EA7D69" w:rsidRPr="00900A95" w:rsidRDefault="00EA7D69" w:rsidP="00AA3363">
      <w:pPr>
        <w:rPr>
          <w:rFonts w:eastAsia="Calibri"/>
        </w:rPr>
      </w:pPr>
    </w:p>
    <w:p w:rsidR="00EA7D69" w:rsidRPr="00900A95" w:rsidRDefault="00EA7D69" w:rsidP="00AA3363">
      <w:pPr>
        <w:rPr>
          <w:rFonts w:eastAsia="Calibri"/>
        </w:rPr>
      </w:pPr>
    </w:p>
    <w:tbl>
      <w:tblPr>
        <w:tblW w:w="9640" w:type="dxa"/>
        <w:tblInd w:w="-106" w:type="dxa"/>
        <w:tblBorders>
          <w:top w:val="single" w:sz="4" w:space="0" w:color="76923C"/>
          <w:left w:val="single" w:sz="4" w:space="0" w:color="76923C"/>
          <w:bottom w:val="single" w:sz="4" w:space="0" w:color="76923C"/>
          <w:right w:val="single" w:sz="4" w:space="0" w:color="76923C"/>
        </w:tblBorders>
        <w:tblLayout w:type="fixed"/>
        <w:tblCellMar>
          <w:left w:w="0" w:type="dxa"/>
          <w:right w:w="0" w:type="dxa"/>
        </w:tblCellMar>
        <w:tblLook w:val="04A0"/>
      </w:tblPr>
      <w:tblGrid>
        <w:gridCol w:w="352"/>
        <w:gridCol w:w="1917"/>
        <w:gridCol w:w="1474"/>
        <w:gridCol w:w="1474"/>
        <w:gridCol w:w="1474"/>
        <w:gridCol w:w="1474"/>
        <w:gridCol w:w="1475"/>
      </w:tblGrid>
      <w:tr w:rsidR="00AA3363" w:rsidRPr="00900A95">
        <w:trPr>
          <w:trHeight w:val="291"/>
        </w:trPr>
        <w:tc>
          <w:tcPr>
            <w:tcW w:w="352" w:type="dxa"/>
            <w:tcBorders>
              <w:top w:val="single" w:sz="4" w:space="0" w:color="76923C"/>
              <w:bottom w:val="single" w:sz="4" w:space="0" w:color="76923C"/>
              <w:right w:val="nil"/>
            </w:tcBorders>
            <w:shd w:val="clear" w:color="auto" w:fill="C2D69B"/>
            <w:tcMar>
              <w:top w:w="13" w:type="dxa"/>
              <w:left w:w="13" w:type="dxa"/>
              <w:bottom w:w="0" w:type="dxa"/>
              <w:right w:w="13" w:type="dxa"/>
            </w:tcMar>
            <w:vAlign w:val="center"/>
          </w:tcPr>
          <w:p w:rsidR="00AA3363" w:rsidRPr="00900A95" w:rsidRDefault="00AA3363" w:rsidP="00AA3363">
            <w:pPr>
              <w:keepNext/>
              <w:rPr>
                <w:rFonts w:ascii="Arial Narrow" w:eastAsia="Calibri" w:hAnsi="Arial Narrow"/>
                <w:b/>
                <w:sz w:val="20"/>
                <w:szCs w:val="20"/>
              </w:rPr>
            </w:pPr>
            <w:r w:rsidRPr="00900A95">
              <w:rPr>
                <w:rFonts w:ascii="Arial Narrow" w:eastAsia="Calibri" w:hAnsi="Arial Narrow"/>
                <w:b/>
                <w:sz w:val="20"/>
                <w:szCs w:val="20"/>
              </w:rPr>
              <w:t> </w:t>
            </w:r>
          </w:p>
        </w:tc>
        <w:tc>
          <w:tcPr>
            <w:tcW w:w="9288" w:type="dxa"/>
            <w:gridSpan w:val="6"/>
            <w:tcBorders>
              <w:top w:val="single" w:sz="4" w:space="0" w:color="76923C"/>
              <w:left w:val="nil"/>
              <w:bottom w:val="single" w:sz="6" w:space="0" w:color="76923C"/>
            </w:tcBorders>
            <w:shd w:val="clear" w:color="auto" w:fill="C2D69B"/>
            <w:tcMar>
              <w:top w:w="13" w:type="dxa"/>
              <w:left w:w="13" w:type="dxa"/>
              <w:bottom w:w="0" w:type="dxa"/>
              <w:right w:w="13" w:type="dxa"/>
            </w:tcMar>
            <w:vAlign w:val="center"/>
          </w:tcPr>
          <w:p w:rsidR="00AA3363" w:rsidRPr="00900A95" w:rsidRDefault="003147A3" w:rsidP="00C11FEC">
            <w:pPr>
              <w:pStyle w:val="Caption"/>
              <w:rPr>
                <w:rFonts w:eastAsia="Calibri"/>
              </w:rPr>
            </w:pPr>
            <w:bookmarkStart w:id="64" w:name="_Ref238302231"/>
            <w:bookmarkStart w:id="65" w:name="_Ref228351040"/>
            <w:bookmarkStart w:id="66" w:name="_Toc228779972"/>
            <w:bookmarkStart w:id="67" w:name="_Toc109777279"/>
            <w:bookmarkStart w:id="68" w:name="_Toc238463870"/>
            <w:smartTag w:uri="urn:schemas-microsoft-com:office:smarttags" w:element="Street">
              <w:r w:rsidRPr="00900A95">
                <w:t>Box</w:t>
              </w:r>
            </w:smartTag>
            <w:r w:rsidRPr="00900A95">
              <w:t xml:space="preserve"> </w:t>
            </w:r>
            <w:r w:rsidR="00DC1AE8" w:rsidRPr="00900A95">
              <w:fldChar w:fldCharType="begin"/>
            </w:r>
            <w:r w:rsidR="004D7B61" w:rsidRPr="00900A95">
              <w:instrText xml:space="preserve"> SEQ Box \* ARABIC </w:instrText>
            </w:r>
            <w:r w:rsidR="00DC1AE8" w:rsidRPr="00900A95">
              <w:fldChar w:fldCharType="separate"/>
            </w:r>
            <w:r w:rsidR="00BB35A6" w:rsidRPr="00900A95">
              <w:rPr>
                <w:noProof/>
              </w:rPr>
              <w:t>4</w:t>
            </w:r>
            <w:r w:rsidR="00DC1AE8" w:rsidRPr="00900A95">
              <w:fldChar w:fldCharType="end"/>
            </w:r>
            <w:bookmarkEnd w:id="64"/>
            <w:r w:rsidRPr="00900A95">
              <w:t xml:space="preserve">. </w:t>
            </w:r>
            <w:r w:rsidR="00AA3363" w:rsidRPr="00900A95">
              <w:t>Risk Assessment Guiding Matrix</w:t>
            </w:r>
            <w:bookmarkEnd w:id="65"/>
            <w:bookmarkEnd w:id="66"/>
            <w:bookmarkEnd w:id="67"/>
            <w:bookmarkEnd w:id="68"/>
          </w:p>
        </w:tc>
      </w:tr>
      <w:tr w:rsidR="00AA3363" w:rsidRPr="00900A95">
        <w:trPr>
          <w:trHeight w:val="291"/>
        </w:trPr>
        <w:tc>
          <w:tcPr>
            <w:tcW w:w="352" w:type="dxa"/>
            <w:tcBorders>
              <w:top w:val="single" w:sz="4" w:space="0" w:color="76923C"/>
              <w:bottom w:val="single" w:sz="4" w:space="0" w:color="76923C"/>
              <w:right w:val="single" w:sz="4" w:space="0" w:color="76923C"/>
            </w:tcBorders>
            <w:shd w:val="clear" w:color="auto" w:fill="D9D9D9"/>
            <w:tcMar>
              <w:top w:w="13" w:type="dxa"/>
              <w:left w:w="13" w:type="dxa"/>
              <w:bottom w:w="0" w:type="dxa"/>
              <w:right w:w="13" w:type="dxa"/>
            </w:tcMar>
            <w:vAlign w:val="center"/>
          </w:tcPr>
          <w:p w:rsidR="00AA3363" w:rsidRPr="00900A95" w:rsidRDefault="00AA3363" w:rsidP="00AA3363">
            <w:pPr>
              <w:keepNext/>
              <w:rPr>
                <w:rFonts w:ascii="Arial Narrow" w:eastAsia="Calibri" w:hAnsi="Arial Narrow"/>
                <w:b/>
                <w:sz w:val="20"/>
                <w:szCs w:val="20"/>
              </w:rPr>
            </w:pPr>
            <w:r w:rsidRPr="00900A95">
              <w:rPr>
                <w:rFonts w:ascii="Arial Narrow" w:eastAsia="Calibri" w:hAnsi="Arial Narrow"/>
                <w:b/>
                <w:sz w:val="20"/>
                <w:szCs w:val="20"/>
              </w:rPr>
              <w:t> </w:t>
            </w:r>
          </w:p>
        </w:tc>
        <w:tc>
          <w:tcPr>
            <w:tcW w:w="9288" w:type="dxa"/>
            <w:gridSpan w:val="6"/>
            <w:tcBorders>
              <w:top w:val="single" w:sz="6" w:space="0" w:color="76923C"/>
              <w:left w:val="single" w:sz="4" w:space="0" w:color="76923C"/>
              <w:bottom w:val="single" w:sz="6" w:space="0" w:color="76923C"/>
            </w:tcBorders>
            <w:shd w:val="clear" w:color="auto" w:fill="D9D9D9"/>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Impact</w:t>
            </w:r>
          </w:p>
        </w:tc>
      </w:tr>
      <w:tr w:rsidR="00AA3363" w:rsidRPr="00900A95">
        <w:trPr>
          <w:trHeight w:val="291"/>
        </w:trPr>
        <w:tc>
          <w:tcPr>
            <w:tcW w:w="352" w:type="dxa"/>
            <w:vMerge w:val="restart"/>
            <w:tcBorders>
              <w:top w:val="single" w:sz="4" w:space="0" w:color="76923C"/>
              <w:right w:val="single" w:sz="4" w:space="0" w:color="76923C"/>
            </w:tcBorders>
            <w:shd w:val="clear" w:color="auto" w:fill="D9D9D9"/>
            <w:tcMar>
              <w:top w:w="13" w:type="dxa"/>
              <w:left w:w="13" w:type="dxa"/>
              <w:bottom w:w="0" w:type="dxa"/>
              <w:right w:w="13" w:type="dxa"/>
            </w:tcMar>
            <w:textDirection w:val="btL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Likelihood</w:t>
            </w:r>
          </w:p>
        </w:tc>
        <w:tc>
          <w:tcPr>
            <w:tcW w:w="1917" w:type="dxa"/>
            <w:tcBorders>
              <w:top w:val="single" w:sz="6" w:space="0" w:color="76923C"/>
              <w:left w:val="single" w:sz="4" w:space="0" w:color="76923C"/>
              <w:bottom w:val="single" w:sz="6" w:space="0" w:color="76923C"/>
              <w:right w:val="single" w:sz="6" w:space="0" w:color="76923C"/>
            </w:tcBorders>
            <w:shd w:val="clear" w:color="auto" w:fill="C0C0C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sz w:val="20"/>
                <w:szCs w:val="20"/>
              </w:rPr>
            </w:pP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mallCaps/>
                <w:sz w:val="20"/>
                <w:szCs w:val="20"/>
              </w:rPr>
            </w:pPr>
            <w:r w:rsidRPr="00900A95">
              <w:rPr>
                <w:rFonts w:ascii="Arial Narrow" w:eastAsia="Calibri" w:hAnsi="Arial Narrow"/>
                <w:b/>
                <w:smallCaps/>
                <w:sz w:val="20"/>
                <w:szCs w:val="20"/>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mallCaps/>
                <w:sz w:val="20"/>
                <w:szCs w:val="20"/>
              </w:rPr>
            </w:pPr>
            <w:r w:rsidRPr="00900A95">
              <w:rPr>
                <w:rFonts w:ascii="Arial Narrow" w:eastAsia="Calibri" w:hAnsi="Arial Narrow"/>
                <w:b/>
                <w:smallCaps/>
                <w:sz w:val="20"/>
                <w:szCs w:val="20"/>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mallCaps/>
                <w:sz w:val="20"/>
                <w:szCs w:val="20"/>
              </w:rPr>
            </w:pPr>
            <w:r w:rsidRPr="00900A95">
              <w:rPr>
                <w:rFonts w:ascii="Arial Narrow" w:eastAsia="Calibri" w:hAnsi="Arial Narrow"/>
                <w:b/>
                <w:smallCaps/>
                <w:sz w:val="20"/>
                <w:szCs w:val="20"/>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mallCaps/>
                <w:sz w:val="20"/>
                <w:szCs w:val="20"/>
              </w:rPr>
            </w:pPr>
            <w:r w:rsidRPr="00900A95">
              <w:rPr>
                <w:rFonts w:ascii="Arial Narrow" w:eastAsia="Calibri" w:hAnsi="Arial Narrow"/>
                <w:b/>
                <w:smallCaps/>
                <w:sz w:val="20"/>
                <w:szCs w:val="20"/>
              </w:rPr>
              <w:t>Low</w:t>
            </w:r>
          </w:p>
        </w:tc>
        <w:tc>
          <w:tcPr>
            <w:tcW w:w="1475" w:type="dxa"/>
            <w:tcBorders>
              <w:top w:val="single" w:sz="6" w:space="0" w:color="76923C"/>
              <w:left w:val="single" w:sz="6" w:space="0" w:color="76923C"/>
              <w:bottom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mallCaps/>
                <w:sz w:val="20"/>
                <w:szCs w:val="20"/>
              </w:rPr>
            </w:pPr>
            <w:r w:rsidRPr="00900A95">
              <w:rPr>
                <w:rFonts w:ascii="Arial Narrow" w:eastAsia="Calibri" w:hAnsi="Arial Narrow"/>
                <w:b/>
                <w:smallCaps/>
                <w:sz w:val="20"/>
                <w:szCs w:val="20"/>
              </w:rPr>
              <w:t>Negligible</w:t>
            </w:r>
          </w:p>
        </w:tc>
      </w:tr>
      <w:tr w:rsidR="00AA3363" w:rsidRPr="00900A95">
        <w:trPr>
          <w:trHeight w:val="331"/>
        </w:trPr>
        <w:tc>
          <w:tcPr>
            <w:tcW w:w="352" w:type="dxa"/>
            <w:vMerge/>
            <w:tcBorders>
              <w:right w:val="single" w:sz="4" w:space="0" w:color="76923C"/>
            </w:tcBorders>
            <w:shd w:val="clear" w:color="auto" w:fill="D9D9D9"/>
            <w:vAlign w:val="center"/>
          </w:tcPr>
          <w:p w:rsidR="00AA3363" w:rsidRPr="00900A95" w:rsidRDefault="00AA3363" w:rsidP="00AA3363">
            <w:pPr>
              <w:keepNext/>
              <w:rPr>
                <w:rFonts w:ascii="Arial Narrow" w:eastAsia="Calibri" w:hAnsi="Arial Narrow"/>
                <w:sz w:val="20"/>
                <w:szCs w:val="20"/>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keepNext/>
              <w:ind w:left="203"/>
              <w:rPr>
                <w:rFonts w:ascii="Arial Narrow" w:eastAsia="Calibri" w:hAnsi="Arial Narrow"/>
                <w:b/>
                <w:smallCaps/>
                <w:sz w:val="20"/>
                <w:szCs w:val="20"/>
              </w:rPr>
            </w:pPr>
            <w:r w:rsidRPr="00900A95">
              <w:rPr>
                <w:rFonts w:ascii="Arial Narrow" w:eastAsia="Calibri" w:hAnsi="Arial Narrow"/>
                <w:b/>
                <w:smallCaps/>
                <w:sz w:val="20"/>
                <w:szCs w:val="20"/>
              </w:rPr>
              <w:t>Certain / Imminent</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Medium</w:t>
            </w:r>
          </w:p>
        </w:tc>
        <w:tc>
          <w:tcPr>
            <w:tcW w:w="1475"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Low</w:t>
            </w:r>
          </w:p>
        </w:tc>
      </w:tr>
      <w:tr w:rsidR="00AA3363" w:rsidRPr="00900A95">
        <w:trPr>
          <w:trHeight w:val="396"/>
        </w:trPr>
        <w:tc>
          <w:tcPr>
            <w:tcW w:w="352" w:type="dxa"/>
            <w:vMerge/>
            <w:tcBorders>
              <w:right w:val="single" w:sz="4" w:space="0" w:color="76923C"/>
            </w:tcBorders>
            <w:shd w:val="clear" w:color="auto" w:fill="D9D9D9"/>
            <w:vAlign w:val="center"/>
          </w:tcPr>
          <w:p w:rsidR="00AA3363" w:rsidRPr="00900A95" w:rsidRDefault="00AA3363" w:rsidP="00AA3363">
            <w:pPr>
              <w:keepNext/>
              <w:rPr>
                <w:rFonts w:ascii="Arial Narrow" w:eastAsia="Calibri" w:hAnsi="Arial Narrow"/>
                <w:sz w:val="20"/>
                <w:szCs w:val="20"/>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keepNext/>
              <w:ind w:left="203"/>
              <w:rPr>
                <w:rFonts w:ascii="Arial Narrow" w:eastAsia="Calibri" w:hAnsi="Arial Narrow"/>
                <w:b/>
                <w:smallCaps/>
                <w:sz w:val="20"/>
                <w:szCs w:val="20"/>
              </w:rPr>
            </w:pPr>
            <w:r w:rsidRPr="00900A95">
              <w:rPr>
                <w:rFonts w:ascii="Arial Narrow" w:eastAsia="Calibri" w:hAnsi="Arial Narrow"/>
                <w:b/>
                <w:smallCaps/>
                <w:sz w:val="20"/>
                <w:szCs w:val="20"/>
              </w:rPr>
              <w:t>Very Likely</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Medium</w:t>
            </w:r>
          </w:p>
        </w:tc>
        <w:tc>
          <w:tcPr>
            <w:tcW w:w="1475"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Low</w:t>
            </w:r>
          </w:p>
        </w:tc>
      </w:tr>
      <w:tr w:rsidR="00AA3363" w:rsidRPr="00900A95">
        <w:trPr>
          <w:trHeight w:val="385"/>
        </w:trPr>
        <w:tc>
          <w:tcPr>
            <w:tcW w:w="352" w:type="dxa"/>
            <w:vMerge/>
            <w:tcBorders>
              <w:right w:val="single" w:sz="4" w:space="0" w:color="76923C"/>
            </w:tcBorders>
            <w:shd w:val="clear" w:color="auto" w:fill="D9D9D9"/>
            <w:vAlign w:val="center"/>
          </w:tcPr>
          <w:p w:rsidR="00AA3363" w:rsidRPr="00900A95" w:rsidRDefault="00AA3363" w:rsidP="00AA3363">
            <w:pPr>
              <w:keepNext/>
              <w:rPr>
                <w:rFonts w:ascii="Arial Narrow" w:eastAsia="Calibri" w:hAnsi="Arial Narrow"/>
                <w:sz w:val="20"/>
                <w:szCs w:val="20"/>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keepNext/>
              <w:ind w:left="203"/>
              <w:rPr>
                <w:rFonts w:ascii="Arial Narrow" w:eastAsia="Calibri" w:hAnsi="Arial Narrow"/>
                <w:b/>
                <w:smallCaps/>
                <w:sz w:val="20"/>
                <w:szCs w:val="20"/>
              </w:rPr>
            </w:pPr>
            <w:r w:rsidRPr="00900A95">
              <w:rPr>
                <w:rFonts w:ascii="Arial Narrow" w:eastAsia="Calibri" w:hAnsi="Arial Narrow"/>
                <w:b/>
                <w:smallCaps/>
                <w:sz w:val="20"/>
                <w:szCs w:val="20"/>
              </w:rPr>
              <w:t>Likely</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Low</w:t>
            </w:r>
          </w:p>
        </w:tc>
        <w:tc>
          <w:tcPr>
            <w:tcW w:w="1475"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Negligible</w:t>
            </w:r>
          </w:p>
        </w:tc>
      </w:tr>
      <w:tr w:rsidR="00AA3363" w:rsidRPr="00900A95">
        <w:trPr>
          <w:trHeight w:val="418"/>
        </w:trPr>
        <w:tc>
          <w:tcPr>
            <w:tcW w:w="352" w:type="dxa"/>
            <w:vMerge/>
            <w:tcBorders>
              <w:right w:val="single" w:sz="4" w:space="0" w:color="76923C"/>
            </w:tcBorders>
            <w:shd w:val="clear" w:color="auto" w:fill="D9D9D9"/>
            <w:vAlign w:val="center"/>
          </w:tcPr>
          <w:p w:rsidR="00AA3363" w:rsidRPr="00900A95" w:rsidRDefault="00AA3363" w:rsidP="00AA3363">
            <w:pPr>
              <w:keepNext/>
              <w:rPr>
                <w:rFonts w:ascii="Arial Narrow" w:eastAsia="Calibri" w:hAnsi="Arial Narrow"/>
                <w:sz w:val="20"/>
                <w:szCs w:val="20"/>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keepNext/>
              <w:ind w:left="203"/>
              <w:rPr>
                <w:rFonts w:ascii="Arial Narrow" w:eastAsia="Calibri" w:hAnsi="Arial Narrow"/>
                <w:b/>
                <w:smallCaps/>
                <w:sz w:val="20"/>
                <w:szCs w:val="20"/>
              </w:rPr>
            </w:pPr>
            <w:r w:rsidRPr="00900A95">
              <w:rPr>
                <w:rFonts w:ascii="Arial Narrow" w:eastAsia="Calibri" w:hAnsi="Arial Narrow"/>
                <w:b/>
                <w:smallCaps/>
                <w:sz w:val="20"/>
                <w:szCs w:val="20"/>
              </w:rPr>
              <w:t>Moderately Likely</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Low</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Low</w:t>
            </w:r>
          </w:p>
        </w:tc>
        <w:tc>
          <w:tcPr>
            <w:tcW w:w="1475"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AA3363" w:rsidRPr="00900A95" w:rsidRDefault="00AA3363" w:rsidP="00AA3363">
            <w:pPr>
              <w:keepNext/>
              <w:jc w:val="center"/>
              <w:rPr>
                <w:rFonts w:ascii="Arial Narrow" w:eastAsia="Calibri" w:hAnsi="Arial Narrow"/>
                <w:b/>
                <w:sz w:val="20"/>
                <w:szCs w:val="20"/>
              </w:rPr>
            </w:pPr>
            <w:r w:rsidRPr="00900A95">
              <w:rPr>
                <w:rFonts w:ascii="Arial Narrow" w:eastAsia="Calibri" w:hAnsi="Arial Narrow"/>
                <w:b/>
                <w:sz w:val="20"/>
                <w:szCs w:val="20"/>
              </w:rPr>
              <w:t>Negligible</w:t>
            </w:r>
          </w:p>
        </w:tc>
      </w:tr>
      <w:tr w:rsidR="00AA3363" w:rsidRPr="00900A95">
        <w:trPr>
          <w:trHeight w:val="378"/>
        </w:trPr>
        <w:tc>
          <w:tcPr>
            <w:tcW w:w="352" w:type="dxa"/>
            <w:vMerge/>
            <w:tcBorders>
              <w:right w:val="single" w:sz="4" w:space="0" w:color="76923C"/>
            </w:tcBorders>
            <w:shd w:val="clear" w:color="auto" w:fill="D9D9D9"/>
            <w:vAlign w:val="center"/>
          </w:tcPr>
          <w:p w:rsidR="00AA3363" w:rsidRPr="00900A95" w:rsidRDefault="00AA3363" w:rsidP="00AA3363">
            <w:pPr>
              <w:keepNext/>
              <w:rPr>
                <w:rFonts w:ascii="Arial Narrow" w:eastAsia="Calibri" w:hAnsi="Arial Narrow"/>
                <w:sz w:val="20"/>
                <w:szCs w:val="20"/>
              </w:rPr>
            </w:pPr>
          </w:p>
        </w:tc>
        <w:tc>
          <w:tcPr>
            <w:tcW w:w="1917" w:type="dxa"/>
            <w:tcBorders>
              <w:top w:val="single" w:sz="6" w:space="0" w:color="76923C"/>
              <w:left w:val="single" w:sz="4" w:space="0" w:color="76923C"/>
              <w:bottom w:val="single" w:sz="4" w:space="0" w:color="76923C"/>
              <w:right w:val="single" w:sz="6" w:space="0" w:color="76923C"/>
            </w:tcBorders>
            <w:shd w:val="clear" w:color="auto" w:fill="auto"/>
            <w:tcMar>
              <w:top w:w="13" w:type="dxa"/>
              <w:left w:w="13" w:type="dxa"/>
              <w:bottom w:w="0" w:type="dxa"/>
              <w:right w:w="13" w:type="dxa"/>
            </w:tcMar>
            <w:vAlign w:val="center"/>
          </w:tcPr>
          <w:p w:rsidR="00AA3363" w:rsidRPr="00900A95" w:rsidRDefault="00AA3363" w:rsidP="00AA3363">
            <w:pPr>
              <w:ind w:left="203"/>
              <w:rPr>
                <w:rFonts w:ascii="Arial Narrow" w:eastAsia="Calibri" w:hAnsi="Arial Narrow"/>
                <w:b/>
                <w:smallCaps/>
                <w:sz w:val="20"/>
                <w:szCs w:val="20"/>
              </w:rPr>
            </w:pPr>
            <w:r w:rsidRPr="00900A95">
              <w:rPr>
                <w:rFonts w:ascii="Arial Narrow" w:eastAsia="Calibri" w:hAnsi="Arial Narrow"/>
                <w:b/>
                <w:smallCaps/>
                <w:sz w:val="20"/>
                <w:szCs w:val="20"/>
              </w:rPr>
              <w:t>Unlikely</w:t>
            </w:r>
          </w:p>
        </w:tc>
        <w:tc>
          <w:tcPr>
            <w:tcW w:w="1474" w:type="dxa"/>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AA3363" w:rsidRPr="00900A95" w:rsidRDefault="00AA3363" w:rsidP="00AA3363">
            <w:pPr>
              <w:jc w:val="center"/>
              <w:rPr>
                <w:rFonts w:ascii="Arial Narrow" w:eastAsia="Calibri" w:hAnsi="Arial Narrow"/>
                <w:b/>
                <w:sz w:val="20"/>
                <w:szCs w:val="20"/>
              </w:rPr>
            </w:pPr>
            <w:r w:rsidRPr="00900A95">
              <w:rPr>
                <w:rFonts w:ascii="Arial Narrow" w:eastAsia="Calibri" w:hAnsi="Arial Narrow"/>
                <w:b/>
                <w:sz w:val="20"/>
                <w:szCs w:val="20"/>
              </w:rPr>
              <w:t>Low</w:t>
            </w:r>
          </w:p>
        </w:tc>
        <w:tc>
          <w:tcPr>
            <w:tcW w:w="1474" w:type="dxa"/>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AA3363" w:rsidRPr="00900A95" w:rsidRDefault="00AA3363" w:rsidP="00AA3363">
            <w:pPr>
              <w:jc w:val="center"/>
              <w:rPr>
                <w:rFonts w:ascii="Arial Narrow" w:eastAsia="Calibri" w:hAnsi="Arial Narrow"/>
                <w:b/>
                <w:sz w:val="20"/>
                <w:szCs w:val="20"/>
              </w:rPr>
            </w:pPr>
            <w:r w:rsidRPr="00900A95">
              <w:rPr>
                <w:rFonts w:ascii="Arial Narrow" w:eastAsia="Calibri" w:hAnsi="Arial Narrow"/>
                <w:b/>
                <w:sz w:val="20"/>
                <w:szCs w:val="20"/>
              </w:rPr>
              <w:t>Low</w:t>
            </w:r>
          </w:p>
        </w:tc>
        <w:tc>
          <w:tcPr>
            <w:tcW w:w="1474" w:type="dxa"/>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AA3363" w:rsidRPr="00900A95" w:rsidRDefault="00AA3363" w:rsidP="00AA3363">
            <w:pPr>
              <w:jc w:val="center"/>
              <w:rPr>
                <w:rFonts w:ascii="Arial Narrow" w:eastAsia="Calibri" w:hAnsi="Arial Narrow"/>
                <w:b/>
                <w:sz w:val="20"/>
                <w:szCs w:val="20"/>
              </w:rPr>
            </w:pPr>
            <w:r w:rsidRPr="00900A95">
              <w:rPr>
                <w:rFonts w:ascii="Arial Narrow" w:eastAsia="Calibri" w:hAnsi="Arial Narrow"/>
                <w:b/>
                <w:sz w:val="20"/>
                <w:szCs w:val="20"/>
              </w:rPr>
              <w:t>Negligible</w:t>
            </w:r>
          </w:p>
        </w:tc>
        <w:tc>
          <w:tcPr>
            <w:tcW w:w="1474" w:type="dxa"/>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AA3363" w:rsidRPr="00900A95" w:rsidRDefault="00AA3363" w:rsidP="00AA3363">
            <w:pPr>
              <w:jc w:val="center"/>
              <w:rPr>
                <w:rFonts w:ascii="Arial Narrow" w:eastAsia="Calibri" w:hAnsi="Arial Narrow"/>
                <w:b/>
                <w:sz w:val="20"/>
                <w:szCs w:val="20"/>
              </w:rPr>
            </w:pPr>
            <w:r w:rsidRPr="00900A95">
              <w:rPr>
                <w:rFonts w:ascii="Arial Narrow" w:eastAsia="Calibri" w:hAnsi="Arial Narrow"/>
                <w:b/>
                <w:sz w:val="20"/>
                <w:szCs w:val="20"/>
              </w:rPr>
              <w:t>Negligible</w:t>
            </w:r>
          </w:p>
        </w:tc>
        <w:tc>
          <w:tcPr>
            <w:tcW w:w="1475" w:type="dxa"/>
            <w:tcBorders>
              <w:top w:val="single" w:sz="6" w:space="0" w:color="76923C"/>
              <w:left w:val="single" w:sz="6" w:space="0" w:color="76923C"/>
              <w:bottom w:val="single" w:sz="4" w:space="0" w:color="76923C"/>
            </w:tcBorders>
            <w:shd w:val="clear" w:color="auto" w:fill="auto"/>
            <w:tcMar>
              <w:top w:w="13" w:type="dxa"/>
              <w:left w:w="13" w:type="dxa"/>
              <w:bottom w:w="0" w:type="dxa"/>
              <w:right w:w="13" w:type="dxa"/>
            </w:tcMar>
            <w:vAlign w:val="center"/>
          </w:tcPr>
          <w:p w:rsidR="00AA3363" w:rsidRPr="00900A95" w:rsidRDefault="00AA3363" w:rsidP="003147A3">
            <w:pPr>
              <w:keepNext/>
              <w:jc w:val="center"/>
              <w:rPr>
                <w:rFonts w:ascii="Arial Narrow" w:eastAsia="Calibri" w:hAnsi="Arial Narrow"/>
                <w:sz w:val="20"/>
                <w:szCs w:val="20"/>
              </w:rPr>
            </w:pPr>
            <w:r w:rsidRPr="00900A95">
              <w:rPr>
                <w:rFonts w:ascii="Arial Narrow" w:eastAsia="Calibri" w:hAnsi="Arial Narrow"/>
                <w:sz w:val="16"/>
                <w:szCs w:val="20"/>
              </w:rPr>
              <w:t>Considered to pose no determinable risk</w:t>
            </w:r>
          </w:p>
        </w:tc>
      </w:tr>
    </w:tbl>
    <w:p w:rsidR="00DD4085" w:rsidRPr="00900A95" w:rsidRDefault="00DD4085" w:rsidP="003147A3">
      <w:pPr>
        <w:pStyle w:val="Caption"/>
        <w:rPr>
          <w:b w:val="0"/>
          <w:bCs w:val="0"/>
          <w:i w:val="0"/>
          <w:sz w:val="24"/>
        </w:rPr>
      </w:pPr>
    </w:p>
    <w:p w:rsidR="00DD4085" w:rsidRPr="00900A95" w:rsidRDefault="00DD4085" w:rsidP="00DD4085"/>
    <w:p w:rsidR="00A4282A" w:rsidRPr="00900A95" w:rsidRDefault="00A4282A" w:rsidP="00A4282A"/>
    <w:p w:rsidR="00AA3363" w:rsidRPr="00900A95" w:rsidRDefault="00634F84" w:rsidP="00634F84">
      <w:pPr>
        <w:pStyle w:val="Caption"/>
        <w:rPr>
          <w:rFonts w:eastAsia="Calibri"/>
        </w:rPr>
      </w:pPr>
      <w:bookmarkStart w:id="69" w:name="_Toc259737264"/>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7</w:t>
      </w:r>
      <w:r w:rsidR="00DC1AE8" w:rsidRPr="00900A95">
        <w:fldChar w:fldCharType="end"/>
      </w:r>
      <w:r w:rsidRPr="00900A95">
        <w:t xml:space="preserve">. </w:t>
      </w:r>
      <w:r w:rsidR="00AA3363" w:rsidRPr="00900A95">
        <w:t>Project Risks Assessment and Mitigation Measures</w:t>
      </w:r>
      <w:bookmarkEnd w:id="69"/>
    </w:p>
    <w:tbl>
      <w:tblPr>
        <w:tblW w:w="9509"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tblPr>
      <w:tblGrid>
        <w:gridCol w:w="1771"/>
        <w:gridCol w:w="1069"/>
        <w:gridCol w:w="1189"/>
        <w:gridCol w:w="1247"/>
        <w:gridCol w:w="4233"/>
      </w:tblGrid>
      <w:tr w:rsidR="00AA3363" w:rsidRPr="00900A95">
        <w:trPr>
          <w:tblHeader/>
        </w:trPr>
        <w:tc>
          <w:tcPr>
            <w:tcW w:w="1771" w:type="dxa"/>
            <w:shd w:val="clear" w:color="auto" w:fill="C2D69B"/>
            <w:vAlign w:val="center"/>
          </w:tcPr>
          <w:p w:rsidR="00AA3363" w:rsidRPr="00900A95" w:rsidRDefault="00AA3363" w:rsidP="005F460C">
            <w:pPr>
              <w:pStyle w:val="NumberedParas0"/>
              <w:keepNext/>
              <w:numPr>
                <w:ilvl w:val="0"/>
                <w:numId w:val="0"/>
              </w:numPr>
              <w:jc w:val="left"/>
              <w:rPr>
                <w:rFonts w:eastAsia="Calibri"/>
                <w:b/>
                <w:smallCaps/>
                <w:sz w:val="20"/>
              </w:rPr>
            </w:pPr>
            <w:r w:rsidRPr="00900A95">
              <w:rPr>
                <w:rFonts w:eastAsia="Calibri"/>
                <w:b/>
                <w:smallCaps/>
                <w:sz w:val="20"/>
              </w:rPr>
              <w:t>Identified Risks</w:t>
            </w:r>
          </w:p>
        </w:tc>
        <w:tc>
          <w:tcPr>
            <w:tcW w:w="1069" w:type="dxa"/>
            <w:shd w:val="clear" w:color="auto" w:fill="C2D69B"/>
            <w:vAlign w:val="center"/>
          </w:tcPr>
          <w:p w:rsidR="00AA3363" w:rsidRPr="00900A95" w:rsidRDefault="00AA3363" w:rsidP="005F460C">
            <w:pPr>
              <w:pStyle w:val="NumberedParas0"/>
              <w:keepNext/>
              <w:numPr>
                <w:ilvl w:val="0"/>
                <w:numId w:val="0"/>
              </w:numPr>
              <w:ind w:left="-57" w:right="-57"/>
              <w:jc w:val="center"/>
              <w:rPr>
                <w:rFonts w:eastAsia="Calibri"/>
                <w:b/>
                <w:smallCaps/>
                <w:sz w:val="20"/>
              </w:rPr>
            </w:pPr>
            <w:r w:rsidRPr="00900A95">
              <w:rPr>
                <w:rFonts w:eastAsia="Calibri"/>
                <w:b/>
                <w:smallCaps/>
                <w:sz w:val="20"/>
              </w:rPr>
              <w:t>Impact</w:t>
            </w:r>
          </w:p>
        </w:tc>
        <w:tc>
          <w:tcPr>
            <w:tcW w:w="1189" w:type="dxa"/>
            <w:shd w:val="clear" w:color="auto" w:fill="C2D69B"/>
            <w:vAlign w:val="center"/>
          </w:tcPr>
          <w:p w:rsidR="00AA3363" w:rsidRPr="00900A95" w:rsidRDefault="00AA3363" w:rsidP="005F460C">
            <w:pPr>
              <w:pStyle w:val="NumberedParas0"/>
              <w:keepNext/>
              <w:numPr>
                <w:ilvl w:val="0"/>
                <w:numId w:val="0"/>
              </w:numPr>
              <w:ind w:left="-57" w:right="-57"/>
              <w:jc w:val="center"/>
              <w:rPr>
                <w:rFonts w:eastAsia="Calibri"/>
                <w:b/>
                <w:smallCaps/>
                <w:sz w:val="20"/>
              </w:rPr>
            </w:pPr>
            <w:r w:rsidRPr="00900A95">
              <w:rPr>
                <w:rFonts w:eastAsia="Calibri"/>
                <w:b/>
                <w:smallCaps/>
                <w:sz w:val="20"/>
              </w:rPr>
              <w:t>Likeli</w:t>
            </w:r>
            <w:r w:rsidRPr="00900A95">
              <w:rPr>
                <w:rFonts w:eastAsia="Calibri"/>
                <w:b/>
                <w:smallCaps/>
                <w:sz w:val="20"/>
              </w:rPr>
              <w:softHyphen/>
              <w:t>hood</w:t>
            </w:r>
          </w:p>
        </w:tc>
        <w:tc>
          <w:tcPr>
            <w:tcW w:w="1247" w:type="dxa"/>
            <w:shd w:val="clear" w:color="auto" w:fill="C2D69B"/>
            <w:vAlign w:val="center"/>
          </w:tcPr>
          <w:p w:rsidR="00AA3363" w:rsidRPr="00900A95" w:rsidRDefault="00AA3363" w:rsidP="005F460C">
            <w:pPr>
              <w:pStyle w:val="NumberedParas0"/>
              <w:keepNext/>
              <w:numPr>
                <w:ilvl w:val="0"/>
                <w:numId w:val="0"/>
              </w:numPr>
              <w:ind w:left="-57" w:right="-57"/>
              <w:jc w:val="center"/>
              <w:rPr>
                <w:rFonts w:eastAsia="Calibri"/>
                <w:b/>
                <w:smallCaps/>
                <w:sz w:val="20"/>
              </w:rPr>
            </w:pPr>
            <w:r w:rsidRPr="00900A95">
              <w:rPr>
                <w:rFonts w:eastAsia="Calibri"/>
                <w:b/>
                <w:smallCaps/>
                <w:sz w:val="20"/>
              </w:rPr>
              <w:t>Risk Assessment</w:t>
            </w:r>
          </w:p>
        </w:tc>
        <w:tc>
          <w:tcPr>
            <w:tcW w:w="4233" w:type="dxa"/>
            <w:shd w:val="clear" w:color="auto" w:fill="C2D69B"/>
          </w:tcPr>
          <w:p w:rsidR="00AA3363" w:rsidRPr="00900A95" w:rsidRDefault="00AA3363" w:rsidP="005F460C">
            <w:pPr>
              <w:pStyle w:val="NumberedParas0"/>
              <w:keepNext/>
              <w:numPr>
                <w:ilvl w:val="0"/>
                <w:numId w:val="0"/>
              </w:numPr>
              <w:ind w:left="-57" w:right="-57"/>
              <w:jc w:val="center"/>
              <w:rPr>
                <w:rFonts w:eastAsia="Calibri"/>
                <w:b/>
                <w:smallCaps/>
                <w:sz w:val="20"/>
              </w:rPr>
            </w:pPr>
            <w:r w:rsidRPr="00900A95">
              <w:rPr>
                <w:rFonts w:eastAsia="Calibri"/>
                <w:b/>
                <w:smallCaps/>
                <w:sz w:val="20"/>
              </w:rPr>
              <w:t>Mitigation Measures</w:t>
            </w:r>
          </w:p>
        </w:tc>
      </w:tr>
      <w:tr w:rsidR="00711022" w:rsidRPr="00900A95">
        <w:tc>
          <w:tcPr>
            <w:tcW w:w="1771" w:type="dxa"/>
          </w:tcPr>
          <w:p w:rsidR="00711022" w:rsidRPr="00900A95" w:rsidRDefault="00711022" w:rsidP="00AA3363">
            <w:pPr>
              <w:pStyle w:val="NumberedParas0"/>
              <w:numPr>
                <w:ilvl w:val="0"/>
                <w:numId w:val="0"/>
              </w:numPr>
              <w:jc w:val="left"/>
              <w:rPr>
                <w:rFonts w:eastAsia="Calibri"/>
                <w:sz w:val="22"/>
              </w:rPr>
            </w:pPr>
            <w:r w:rsidRPr="00900A95">
              <w:rPr>
                <w:sz w:val="22"/>
              </w:rPr>
              <w:t>Political and institutional support for the establishment of the PAAA is insufficient</w:t>
            </w:r>
          </w:p>
        </w:tc>
        <w:tc>
          <w:tcPr>
            <w:tcW w:w="1069" w:type="dxa"/>
            <w:vAlign w:val="center"/>
          </w:tcPr>
          <w:p w:rsidR="00711022" w:rsidRPr="00900A95" w:rsidRDefault="00711022" w:rsidP="00AA3363">
            <w:pPr>
              <w:pStyle w:val="NumberedParas0"/>
              <w:numPr>
                <w:ilvl w:val="0"/>
                <w:numId w:val="0"/>
              </w:numPr>
              <w:jc w:val="center"/>
              <w:rPr>
                <w:rFonts w:eastAsia="Calibri"/>
                <w:sz w:val="20"/>
                <w:szCs w:val="18"/>
              </w:rPr>
            </w:pPr>
            <w:r w:rsidRPr="00900A95">
              <w:rPr>
                <w:rFonts w:eastAsia="Calibri"/>
                <w:sz w:val="20"/>
                <w:szCs w:val="18"/>
              </w:rPr>
              <w:t>Medium</w:t>
            </w:r>
          </w:p>
        </w:tc>
        <w:tc>
          <w:tcPr>
            <w:tcW w:w="1189" w:type="dxa"/>
            <w:vAlign w:val="center"/>
          </w:tcPr>
          <w:p w:rsidR="00711022" w:rsidRPr="00900A95" w:rsidRDefault="00711022" w:rsidP="00AA3363">
            <w:pPr>
              <w:pStyle w:val="NumberedParas0"/>
              <w:numPr>
                <w:ilvl w:val="0"/>
                <w:numId w:val="0"/>
              </w:numPr>
              <w:jc w:val="center"/>
              <w:rPr>
                <w:rFonts w:eastAsia="Calibri"/>
                <w:sz w:val="20"/>
                <w:szCs w:val="18"/>
              </w:rPr>
            </w:pPr>
            <w:r w:rsidRPr="00900A95">
              <w:rPr>
                <w:rFonts w:eastAsia="Calibri"/>
                <w:sz w:val="20"/>
                <w:szCs w:val="18"/>
              </w:rPr>
              <w:t>Moderately Likely</w:t>
            </w:r>
          </w:p>
        </w:tc>
        <w:tc>
          <w:tcPr>
            <w:tcW w:w="1247" w:type="dxa"/>
            <w:shd w:val="clear" w:color="auto" w:fill="00FFFF"/>
            <w:vAlign w:val="center"/>
          </w:tcPr>
          <w:p w:rsidR="00711022" w:rsidRPr="00900A95" w:rsidRDefault="00711022" w:rsidP="00AA3363">
            <w:pPr>
              <w:pStyle w:val="NumberedParas0"/>
              <w:numPr>
                <w:ilvl w:val="0"/>
                <w:numId w:val="0"/>
              </w:numPr>
              <w:jc w:val="center"/>
              <w:rPr>
                <w:rFonts w:eastAsia="Calibri"/>
                <w:b/>
                <w:sz w:val="20"/>
                <w:szCs w:val="18"/>
              </w:rPr>
            </w:pPr>
            <w:r w:rsidRPr="00900A95">
              <w:rPr>
                <w:rFonts w:eastAsia="Calibri"/>
                <w:b/>
                <w:sz w:val="20"/>
                <w:szCs w:val="18"/>
              </w:rPr>
              <w:t>Low</w:t>
            </w:r>
          </w:p>
        </w:tc>
        <w:tc>
          <w:tcPr>
            <w:tcW w:w="4233" w:type="dxa"/>
          </w:tcPr>
          <w:p w:rsidR="00711022" w:rsidRPr="00900A95" w:rsidRDefault="00711022" w:rsidP="00F767AB">
            <w:pPr>
              <w:pStyle w:val="NumberedParas0"/>
              <w:numPr>
                <w:ilvl w:val="0"/>
                <w:numId w:val="0"/>
              </w:numPr>
              <w:jc w:val="left"/>
              <w:rPr>
                <w:rFonts w:eastAsia="Calibri"/>
                <w:sz w:val="20"/>
              </w:rPr>
            </w:pPr>
            <w:r w:rsidRPr="00900A95">
              <w:rPr>
                <w:rFonts w:eastAsia="Calibri"/>
                <w:sz w:val="20"/>
              </w:rPr>
              <w:t xml:space="preserve">UNDP is already leading a series of consultations for ensuring that the higher echelons of government are sensitised about the importance of the project, but above all taking a bold step to enhance the country’s PA System. These consultations will continue even while approval from the GEF is awaited. UNDP is </w:t>
            </w:r>
            <w:r w:rsidR="00BD7298" w:rsidRPr="00900A95">
              <w:rPr>
                <w:rFonts w:eastAsia="Calibri"/>
                <w:sz w:val="20"/>
              </w:rPr>
              <w:t>also</w:t>
            </w:r>
            <w:r w:rsidRPr="00900A95">
              <w:rPr>
                <w:rFonts w:eastAsia="Calibri"/>
                <w:sz w:val="20"/>
              </w:rPr>
              <w:t xml:space="preserve"> collecting information about similar experiences of establishing PA authorities in other countries through its knowledge network ‘ee-net’. When operational, the project itself will carry out targeted studies to establish a road-map for the creation of the PAAA.</w:t>
            </w:r>
          </w:p>
        </w:tc>
      </w:tr>
      <w:tr w:rsidR="00FA045D" w:rsidRPr="00900A95">
        <w:tc>
          <w:tcPr>
            <w:tcW w:w="1771" w:type="dxa"/>
          </w:tcPr>
          <w:p w:rsidR="00FA045D" w:rsidRPr="00900A95" w:rsidRDefault="00FA045D" w:rsidP="00AA3363">
            <w:pPr>
              <w:pStyle w:val="NumberedParas0"/>
              <w:numPr>
                <w:ilvl w:val="0"/>
                <w:numId w:val="0"/>
              </w:numPr>
              <w:jc w:val="left"/>
              <w:rPr>
                <w:rFonts w:eastAsia="Calibri"/>
                <w:sz w:val="22"/>
              </w:rPr>
            </w:pPr>
            <w:r w:rsidRPr="00900A95">
              <w:rPr>
                <w:rFonts w:eastAsia="Calibri"/>
                <w:sz w:val="22"/>
              </w:rPr>
              <w:t>Levels of central funding to sustain the consolidation of the PA System may not be sufficient to sustain its long-term functioning</w:t>
            </w:r>
          </w:p>
        </w:tc>
        <w:tc>
          <w:tcPr>
            <w:tcW w:w="1069" w:type="dxa"/>
            <w:vAlign w:val="center"/>
          </w:tcPr>
          <w:p w:rsidR="00FA045D" w:rsidRPr="00900A95" w:rsidRDefault="00FA045D" w:rsidP="00AA3363">
            <w:pPr>
              <w:pStyle w:val="NumberedParas0"/>
              <w:numPr>
                <w:ilvl w:val="0"/>
                <w:numId w:val="0"/>
              </w:numPr>
              <w:jc w:val="center"/>
              <w:rPr>
                <w:rFonts w:eastAsia="Calibri"/>
                <w:sz w:val="20"/>
                <w:szCs w:val="18"/>
              </w:rPr>
            </w:pPr>
            <w:r w:rsidRPr="00900A95">
              <w:rPr>
                <w:rFonts w:eastAsia="Calibri"/>
                <w:sz w:val="20"/>
                <w:szCs w:val="18"/>
              </w:rPr>
              <w:t>High</w:t>
            </w:r>
          </w:p>
        </w:tc>
        <w:tc>
          <w:tcPr>
            <w:tcW w:w="1189" w:type="dxa"/>
            <w:vAlign w:val="center"/>
          </w:tcPr>
          <w:p w:rsidR="00FA045D" w:rsidRPr="00900A95" w:rsidRDefault="00FA045D" w:rsidP="00AA3363">
            <w:pPr>
              <w:pStyle w:val="NumberedParas0"/>
              <w:numPr>
                <w:ilvl w:val="0"/>
                <w:numId w:val="0"/>
              </w:numPr>
              <w:jc w:val="center"/>
              <w:rPr>
                <w:rFonts w:eastAsia="Calibri"/>
                <w:sz w:val="20"/>
                <w:szCs w:val="18"/>
              </w:rPr>
            </w:pPr>
            <w:r w:rsidRPr="00900A95">
              <w:rPr>
                <w:rFonts w:eastAsia="Calibri"/>
                <w:sz w:val="20"/>
                <w:szCs w:val="18"/>
              </w:rPr>
              <w:t>Moderately Likely</w:t>
            </w:r>
          </w:p>
        </w:tc>
        <w:tc>
          <w:tcPr>
            <w:tcW w:w="1247" w:type="dxa"/>
            <w:shd w:val="clear" w:color="auto" w:fill="FFFF00"/>
            <w:vAlign w:val="center"/>
          </w:tcPr>
          <w:p w:rsidR="00FA045D" w:rsidRPr="00900A95" w:rsidRDefault="00FA045D" w:rsidP="00AA3363">
            <w:pPr>
              <w:pStyle w:val="NumberedParas0"/>
              <w:numPr>
                <w:ilvl w:val="0"/>
                <w:numId w:val="0"/>
              </w:numPr>
              <w:jc w:val="center"/>
              <w:rPr>
                <w:rFonts w:eastAsia="Calibri"/>
                <w:b/>
                <w:sz w:val="20"/>
                <w:szCs w:val="18"/>
              </w:rPr>
            </w:pPr>
            <w:r w:rsidRPr="00900A95">
              <w:rPr>
                <w:rFonts w:eastAsia="Calibri"/>
                <w:b/>
                <w:sz w:val="20"/>
                <w:szCs w:val="20"/>
              </w:rPr>
              <w:t>Medium</w:t>
            </w:r>
          </w:p>
        </w:tc>
        <w:tc>
          <w:tcPr>
            <w:tcW w:w="4233" w:type="dxa"/>
          </w:tcPr>
          <w:p w:rsidR="00FA045D" w:rsidRPr="00900A95" w:rsidRDefault="00FA045D" w:rsidP="00B379C0">
            <w:pPr>
              <w:rPr>
                <w:rFonts w:eastAsia="Calibri"/>
                <w:sz w:val="20"/>
              </w:rPr>
            </w:pPr>
            <w:r w:rsidRPr="00900A95">
              <w:rPr>
                <w:rFonts w:eastAsia="Calibri"/>
                <w:sz w:val="20"/>
              </w:rPr>
              <w:t xml:space="preserve">Government co-financing for this project is </w:t>
            </w:r>
            <w:r w:rsidR="000A6783" w:rsidRPr="00900A95">
              <w:rPr>
                <w:rFonts w:eastAsia="Calibri"/>
                <w:sz w:val="20"/>
              </w:rPr>
              <w:t xml:space="preserve">more than </w:t>
            </w:r>
            <w:r w:rsidRPr="00900A95">
              <w:rPr>
                <w:rFonts w:eastAsia="Calibri"/>
                <w:sz w:val="20"/>
              </w:rPr>
              <w:t xml:space="preserve">$6 million, although most of it is provided through concurring initiatives and programmes. However, additional in cash co-financing from the government is under negotiation. These new funds will be entrusted to the UNDP for direct subsidisation of the project and will therefore be available for strengthening the PA System. Furthermore, some of the project’s activities (e.g. PA business planning implementation) will focus on improving the revenue side of the PA financing equation. </w:t>
            </w:r>
          </w:p>
          <w:p w:rsidR="00FA045D" w:rsidRPr="00900A95" w:rsidRDefault="00FA045D" w:rsidP="00FA045D">
            <w:pPr>
              <w:pStyle w:val="NumberedParas0"/>
              <w:numPr>
                <w:ilvl w:val="0"/>
                <w:numId w:val="0"/>
              </w:numPr>
              <w:jc w:val="left"/>
              <w:rPr>
                <w:rFonts w:eastAsia="Calibri"/>
                <w:sz w:val="20"/>
              </w:rPr>
            </w:pPr>
          </w:p>
        </w:tc>
      </w:tr>
      <w:tr w:rsidR="00FA045D" w:rsidRPr="00900A95">
        <w:tc>
          <w:tcPr>
            <w:tcW w:w="1771" w:type="dxa"/>
          </w:tcPr>
          <w:p w:rsidR="00FA045D" w:rsidRPr="00900A95" w:rsidRDefault="00FA045D" w:rsidP="00AA3363">
            <w:pPr>
              <w:pStyle w:val="NumberedParas0"/>
              <w:numPr>
                <w:ilvl w:val="0"/>
                <w:numId w:val="0"/>
              </w:numPr>
              <w:jc w:val="left"/>
              <w:rPr>
                <w:rFonts w:eastAsia="Calibri"/>
                <w:sz w:val="22"/>
              </w:rPr>
            </w:pPr>
            <w:r w:rsidRPr="00900A95">
              <w:rPr>
                <w:snapToGrid w:val="0"/>
                <w:sz w:val="22"/>
              </w:rPr>
              <w:t>Tourism levels may increase so rapidly that the ecological functioning of the MPAs is impacted</w:t>
            </w:r>
          </w:p>
        </w:tc>
        <w:tc>
          <w:tcPr>
            <w:tcW w:w="1069" w:type="dxa"/>
            <w:vAlign w:val="center"/>
          </w:tcPr>
          <w:p w:rsidR="00FA045D" w:rsidRPr="00900A95" w:rsidRDefault="00FA045D" w:rsidP="00AA3363">
            <w:pPr>
              <w:pStyle w:val="NumberedParas0"/>
              <w:numPr>
                <w:ilvl w:val="0"/>
                <w:numId w:val="0"/>
              </w:numPr>
              <w:jc w:val="center"/>
              <w:rPr>
                <w:rFonts w:eastAsia="Calibri"/>
                <w:sz w:val="20"/>
                <w:szCs w:val="18"/>
              </w:rPr>
            </w:pPr>
            <w:r w:rsidRPr="00900A95">
              <w:rPr>
                <w:rFonts w:eastAsia="Calibri"/>
                <w:sz w:val="20"/>
                <w:szCs w:val="18"/>
              </w:rPr>
              <w:t>Medium</w:t>
            </w:r>
          </w:p>
        </w:tc>
        <w:tc>
          <w:tcPr>
            <w:tcW w:w="1189" w:type="dxa"/>
            <w:vAlign w:val="center"/>
          </w:tcPr>
          <w:p w:rsidR="00FA045D" w:rsidRPr="00900A95" w:rsidRDefault="00FA045D" w:rsidP="00AA3363">
            <w:pPr>
              <w:pStyle w:val="NumberedParas0"/>
              <w:numPr>
                <w:ilvl w:val="0"/>
                <w:numId w:val="0"/>
              </w:numPr>
              <w:jc w:val="center"/>
              <w:rPr>
                <w:rFonts w:eastAsia="Calibri"/>
                <w:sz w:val="20"/>
                <w:szCs w:val="18"/>
              </w:rPr>
            </w:pPr>
            <w:r w:rsidRPr="00900A95">
              <w:rPr>
                <w:rFonts w:eastAsia="Calibri"/>
                <w:sz w:val="20"/>
                <w:szCs w:val="18"/>
              </w:rPr>
              <w:t>Moderately Likely</w:t>
            </w:r>
          </w:p>
        </w:tc>
        <w:tc>
          <w:tcPr>
            <w:tcW w:w="1247" w:type="dxa"/>
            <w:shd w:val="clear" w:color="auto" w:fill="00FFFF"/>
            <w:vAlign w:val="center"/>
          </w:tcPr>
          <w:p w:rsidR="00FA045D" w:rsidRPr="00900A95" w:rsidRDefault="00FA045D" w:rsidP="00AA3363">
            <w:pPr>
              <w:pStyle w:val="NumberedParas0"/>
              <w:numPr>
                <w:ilvl w:val="0"/>
                <w:numId w:val="0"/>
              </w:numPr>
              <w:jc w:val="center"/>
              <w:rPr>
                <w:rFonts w:eastAsia="Calibri"/>
                <w:sz w:val="20"/>
                <w:szCs w:val="18"/>
              </w:rPr>
            </w:pPr>
            <w:r w:rsidRPr="00900A95">
              <w:rPr>
                <w:rFonts w:eastAsia="Calibri"/>
                <w:b/>
                <w:sz w:val="20"/>
                <w:szCs w:val="18"/>
              </w:rPr>
              <w:t>Low</w:t>
            </w:r>
          </w:p>
        </w:tc>
        <w:tc>
          <w:tcPr>
            <w:tcW w:w="4233" w:type="dxa"/>
          </w:tcPr>
          <w:p w:rsidR="00FA045D" w:rsidRPr="00900A95" w:rsidRDefault="00FA045D" w:rsidP="00FA045D">
            <w:pPr>
              <w:pStyle w:val="NumberedParas0"/>
              <w:numPr>
                <w:ilvl w:val="0"/>
                <w:numId w:val="0"/>
              </w:numPr>
              <w:jc w:val="left"/>
              <w:rPr>
                <w:snapToGrid w:val="0"/>
                <w:sz w:val="20"/>
              </w:rPr>
            </w:pPr>
            <w:r w:rsidRPr="00900A95">
              <w:rPr>
                <w:snapToGrid w:val="0"/>
                <w:sz w:val="20"/>
              </w:rPr>
              <w:t>The project will undertake assessments of the carrying capacities of the selected PAs/MPAs in order to sustain environmentally-friendly levels of tourism activities, which will help PA planners to allocate tourism development actions to the areas (or to specific areas within MPAs, as real-estate developments will likely target MPAs, rather than terr. PA) that can most effectively absorb increased visitation, and to incorporate ecological criteria into government tourism planning processes.</w:t>
            </w:r>
          </w:p>
          <w:p w:rsidR="00FA045D" w:rsidRPr="00900A95" w:rsidRDefault="00FA045D" w:rsidP="002E297D">
            <w:pPr>
              <w:rPr>
                <w:rFonts w:eastAsia="Calibri"/>
              </w:rPr>
            </w:pPr>
          </w:p>
        </w:tc>
      </w:tr>
      <w:tr w:rsidR="00FA045D" w:rsidRPr="00900A95" w:rsidTr="00911AB7">
        <w:tc>
          <w:tcPr>
            <w:tcW w:w="1771" w:type="dxa"/>
          </w:tcPr>
          <w:p w:rsidR="00FA045D" w:rsidRPr="00900A95" w:rsidRDefault="00FA045D" w:rsidP="00AA3363">
            <w:pPr>
              <w:pStyle w:val="NumberedParas0"/>
              <w:numPr>
                <w:ilvl w:val="0"/>
                <w:numId w:val="0"/>
              </w:numPr>
              <w:jc w:val="left"/>
              <w:rPr>
                <w:rFonts w:eastAsia="Calibri"/>
                <w:sz w:val="22"/>
              </w:rPr>
            </w:pPr>
            <w:r w:rsidRPr="00900A95">
              <w:rPr>
                <w:rFonts w:eastAsia="Calibri"/>
                <w:sz w:val="22"/>
              </w:rPr>
              <w:t>Climate Change impacts could reduce ecosystem functioning and threaten biodiversity within protected areas</w:t>
            </w:r>
          </w:p>
        </w:tc>
        <w:tc>
          <w:tcPr>
            <w:tcW w:w="1069" w:type="dxa"/>
            <w:vAlign w:val="center"/>
          </w:tcPr>
          <w:p w:rsidR="00FA045D" w:rsidRPr="00900A95" w:rsidRDefault="00FA045D" w:rsidP="00AA3363">
            <w:pPr>
              <w:pStyle w:val="NumberedParas0"/>
              <w:numPr>
                <w:ilvl w:val="0"/>
                <w:numId w:val="0"/>
              </w:numPr>
              <w:jc w:val="center"/>
              <w:rPr>
                <w:rFonts w:eastAsia="Calibri"/>
                <w:sz w:val="20"/>
                <w:szCs w:val="18"/>
              </w:rPr>
            </w:pPr>
            <w:r w:rsidRPr="00900A95">
              <w:rPr>
                <w:rFonts w:eastAsia="Calibri"/>
                <w:sz w:val="20"/>
                <w:szCs w:val="18"/>
              </w:rPr>
              <w:t>Low</w:t>
            </w:r>
          </w:p>
        </w:tc>
        <w:tc>
          <w:tcPr>
            <w:tcW w:w="1189" w:type="dxa"/>
            <w:vAlign w:val="center"/>
          </w:tcPr>
          <w:p w:rsidR="00FA045D" w:rsidRPr="00900A95" w:rsidRDefault="00FA045D" w:rsidP="00AA3363">
            <w:pPr>
              <w:pStyle w:val="NumberedParas0"/>
              <w:numPr>
                <w:ilvl w:val="0"/>
                <w:numId w:val="0"/>
              </w:numPr>
              <w:jc w:val="center"/>
              <w:rPr>
                <w:rFonts w:eastAsia="Calibri"/>
                <w:sz w:val="20"/>
                <w:szCs w:val="18"/>
              </w:rPr>
            </w:pPr>
            <w:r w:rsidRPr="00900A95">
              <w:rPr>
                <w:rFonts w:eastAsia="Calibri"/>
                <w:sz w:val="20"/>
                <w:szCs w:val="18"/>
              </w:rPr>
              <w:t>Very Likely</w:t>
            </w:r>
          </w:p>
        </w:tc>
        <w:tc>
          <w:tcPr>
            <w:tcW w:w="1247" w:type="dxa"/>
            <w:shd w:val="clear" w:color="auto" w:fill="FFFF00"/>
            <w:vAlign w:val="center"/>
          </w:tcPr>
          <w:p w:rsidR="00FA045D" w:rsidRPr="00900A95" w:rsidRDefault="00FA045D" w:rsidP="00AA3363">
            <w:pPr>
              <w:pStyle w:val="NumberedParas0"/>
              <w:numPr>
                <w:ilvl w:val="0"/>
                <w:numId w:val="0"/>
              </w:numPr>
              <w:jc w:val="center"/>
              <w:rPr>
                <w:rFonts w:eastAsia="Calibri"/>
                <w:b/>
                <w:sz w:val="20"/>
                <w:szCs w:val="18"/>
              </w:rPr>
            </w:pPr>
            <w:r w:rsidRPr="00900A95">
              <w:rPr>
                <w:rFonts w:eastAsia="Calibri"/>
                <w:b/>
                <w:sz w:val="20"/>
                <w:szCs w:val="20"/>
              </w:rPr>
              <w:t>Medium</w:t>
            </w:r>
          </w:p>
        </w:tc>
        <w:tc>
          <w:tcPr>
            <w:tcW w:w="4233" w:type="dxa"/>
          </w:tcPr>
          <w:p w:rsidR="00FA045D" w:rsidRPr="00900A95" w:rsidRDefault="00FA045D" w:rsidP="00FA045D">
            <w:pPr>
              <w:pStyle w:val="NumberedParas0"/>
              <w:numPr>
                <w:ilvl w:val="0"/>
                <w:numId w:val="0"/>
              </w:numPr>
              <w:jc w:val="left"/>
              <w:rPr>
                <w:rFonts w:eastAsia="Calibri"/>
                <w:sz w:val="20"/>
              </w:rPr>
            </w:pPr>
            <w:r w:rsidRPr="00900A95">
              <w:rPr>
                <w:snapToGrid w:val="0"/>
                <w:sz w:val="20"/>
              </w:rPr>
              <w:t xml:space="preserve">The project will integrate adaptive planning and management measures for potential climate change effects, identifying ecosystems The project also will support soil and water conservation measures to lessen the impact of climate change on human communities, thereby reducing potential pressure on natural systems. </w:t>
            </w:r>
          </w:p>
        </w:tc>
      </w:tr>
      <w:tr w:rsidR="00B9585E" w:rsidRPr="00900A95" w:rsidTr="00B9585E">
        <w:tc>
          <w:tcPr>
            <w:tcW w:w="1771" w:type="dxa"/>
          </w:tcPr>
          <w:p w:rsidR="00B9585E" w:rsidRPr="00900A95" w:rsidRDefault="001D6E9D" w:rsidP="00AA3363">
            <w:pPr>
              <w:pStyle w:val="NumberedParas0"/>
              <w:numPr>
                <w:ilvl w:val="0"/>
                <w:numId w:val="0"/>
              </w:numPr>
              <w:jc w:val="left"/>
              <w:rPr>
                <w:rFonts w:eastAsia="Calibri"/>
                <w:sz w:val="22"/>
              </w:rPr>
            </w:pPr>
            <w:r w:rsidRPr="00900A95">
              <w:rPr>
                <w:rFonts w:eastAsia="Calibri"/>
                <w:sz w:val="20"/>
                <w:szCs w:val="21"/>
              </w:rPr>
              <w:t>Fishery sector policy may have adverse impacts on biodiversity if implemented unabated</w:t>
            </w:r>
          </w:p>
        </w:tc>
        <w:tc>
          <w:tcPr>
            <w:tcW w:w="1069" w:type="dxa"/>
            <w:vAlign w:val="center"/>
          </w:tcPr>
          <w:p w:rsidR="00B9585E" w:rsidRPr="00900A95" w:rsidRDefault="001D6E9D" w:rsidP="00AA3363">
            <w:pPr>
              <w:pStyle w:val="NumberedParas0"/>
              <w:numPr>
                <w:ilvl w:val="0"/>
                <w:numId w:val="0"/>
              </w:numPr>
              <w:jc w:val="center"/>
              <w:rPr>
                <w:rFonts w:eastAsia="Calibri"/>
                <w:sz w:val="20"/>
                <w:szCs w:val="18"/>
              </w:rPr>
            </w:pPr>
            <w:r w:rsidRPr="00900A95">
              <w:rPr>
                <w:rFonts w:eastAsia="Calibri"/>
                <w:sz w:val="20"/>
                <w:szCs w:val="18"/>
              </w:rPr>
              <w:t>Low</w:t>
            </w:r>
          </w:p>
        </w:tc>
        <w:tc>
          <w:tcPr>
            <w:tcW w:w="1189" w:type="dxa"/>
            <w:vAlign w:val="center"/>
          </w:tcPr>
          <w:p w:rsidR="00B9585E" w:rsidRPr="00900A95" w:rsidRDefault="001D6E9D" w:rsidP="00AA3363">
            <w:pPr>
              <w:pStyle w:val="NumberedParas0"/>
              <w:numPr>
                <w:ilvl w:val="0"/>
                <w:numId w:val="0"/>
              </w:numPr>
              <w:jc w:val="center"/>
              <w:rPr>
                <w:rFonts w:eastAsia="Calibri"/>
                <w:sz w:val="20"/>
                <w:szCs w:val="18"/>
              </w:rPr>
            </w:pPr>
            <w:r w:rsidRPr="00900A95">
              <w:rPr>
                <w:rFonts w:eastAsia="Calibri"/>
                <w:sz w:val="20"/>
                <w:szCs w:val="18"/>
              </w:rPr>
              <w:t>Moderately Likely</w:t>
            </w:r>
          </w:p>
        </w:tc>
        <w:tc>
          <w:tcPr>
            <w:tcW w:w="1247" w:type="dxa"/>
            <w:shd w:val="clear" w:color="auto" w:fill="66FFFF"/>
            <w:vAlign w:val="center"/>
          </w:tcPr>
          <w:p w:rsidR="00B9585E" w:rsidRPr="00900A95" w:rsidRDefault="001D6E9D" w:rsidP="00AA3363">
            <w:pPr>
              <w:pStyle w:val="NumberedParas0"/>
              <w:numPr>
                <w:ilvl w:val="0"/>
                <w:numId w:val="0"/>
              </w:numPr>
              <w:jc w:val="center"/>
              <w:rPr>
                <w:rFonts w:eastAsia="Calibri"/>
                <w:b/>
                <w:sz w:val="20"/>
                <w:szCs w:val="20"/>
              </w:rPr>
            </w:pPr>
            <w:r w:rsidRPr="00900A95">
              <w:rPr>
                <w:rFonts w:eastAsia="Calibri"/>
                <w:b/>
                <w:sz w:val="20"/>
                <w:szCs w:val="20"/>
              </w:rPr>
              <w:t>Low</w:t>
            </w:r>
          </w:p>
        </w:tc>
        <w:tc>
          <w:tcPr>
            <w:tcW w:w="4233" w:type="dxa"/>
          </w:tcPr>
          <w:p w:rsidR="004279D2" w:rsidRPr="00900A95" w:rsidRDefault="001D6E9D">
            <w:pPr>
              <w:pStyle w:val="NumberedParas0"/>
              <w:numPr>
                <w:ilvl w:val="0"/>
                <w:numId w:val="0"/>
              </w:numPr>
              <w:jc w:val="left"/>
              <w:rPr>
                <w:snapToGrid w:val="0"/>
                <w:sz w:val="20"/>
              </w:rPr>
            </w:pPr>
            <w:r w:rsidRPr="00900A95">
              <w:rPr>
                <w:snapToGrid w:val="0"/>
                <w:sz w:val="20"/>
              </w:rPr>
              <w:t xml:space="preserve">Through activities under Component 3, in particular those under output  3.3, and the establishment of thresholds for the use of biodiversity within the PAs/MPAs (see </w:t>
            </w:r>
            <w:r w:rsidR="00391499" w:rsidRPr="00900A95">
              <w:rPr>
                <w:snapToGrid w:val="0"/>
                <w:sz w:val="20"/>
              </w:rPr>
              <w:t xml:space="preserve">also </w:t>
            </w:r>
            <w:r w:rsidRPr="00900A95">
              <w:rPr>
                <w:snapToGrid w:val="0"/>
                <w:sz w:val="20"/>
              </w:rPr>
              <w:t xml:space="preserve">output 2.5) the project is expected to mitigate this risk for the islands where MPAs are being established. While the creation of MPAs (or fisheries’ exclusion/protection zones) is in line with the long-term strategy of the fisheries’ sector in Cape Verde, implementation of this strategy is not free from issues. Dealing with the threats to biodiversity from productive sectors such as fisheries and tourism will be necessary, if </w:t>
            </w:r>
            <w:r w:rsidR="006B01DD" w:rsidRPr="00900A95">
              <w:rPr>
                <w:snapToGrid w:val="0"/>
                <w:sz w:val="20"/>
              </w:rPr>
              <w:t xml:space="preserve">the </w:t>
            </w:r>
            <w:r w:rsidRPr="00900A95">
              <w:rPr>
                <w:snapToGrid w:val="0"/>
                <w:sz w:val="20"/>
              </w:rPr>
              <w:t xml:space="preserve">pressure on </w:t>
            </w:r>
            <w:r w:rsidR="006B01DD" w:rsidRPr="00900A95">
              <w:rPr>
                <w:snapToGrid w:val="0"/>
                <w:sz w:val="20"/>
              </w:rPr>
              <w:t xml:space="preserve">biological </w:t>
            </w:r>
            <w:r w:rsidRPr="00900A95">
              <w:rPr>
                <w:snapToGrid w:val="0"/>
                <w:sz w:val="20"/>
              </w:rPr>
              <w:t>resources is to be eased</w:t>
            </w:r>
            <w:r w:rsidR="006B01DD" w:rsidRPr="00900A95">
              <w:rPr>
                <w:snapToGrid w:val="0"/>
                <w:sz w:val="20"/>
              </w:rPr>
              <w:t>,</w:t>
            </w:r>
            <w:r w:rsidRPr="00900A95">
              <w:rPr>
                <w:snapToGrid w:val="0"/>
                <w:sz w:val="20"/>
              </w:rPr>
              <w:t xml:space="preserve"> not just within MPAs. However, these are somewhat outside of the scope of the current project. </w:t>
            </w:r>
            <w:r w:rsidR="006B01DD" w:rsidRPr="00900A95">
              <w:rPr>
                <w:snapToGrid w:val="0"/>
                <w:sz w:val="20"/>
              </w:rPr>
              <w:t xml:space="preserve">A different / new intervention may be needed to address these issues. </w:t>
            </w:r>
            <w:r w:rsidRPr="00900A95">
              <w:rPr>
                <w:snapToGrid w:val="0"/>
                <w:sz w:val="20"/>
              </w:rPr>
              <w:t xml:space="preserve">In addition, </w:t>
            </w:r>
            <w:r w:rsidR="006B01DD" w:rsidRPr="00900A95">
              <w:rPr>
                <w:snapToGrid w:val="0"/>
                <w:sz w:val="20"/>
              </w:rPr>
              <w:t>the issue of fisheries is</w:t>
            </w:r>
            <w:r w:rsidRPr="00900A95">
              <w:rPr>
                <w:snapToGrid w:val="0"/>
                <w:sz w:val="20"/>
              </w:rPr>
              <w:t xml:space="preserve"> being dealt with </w:t>
            </w:r>
            <w:r w:rsidR="006B01DD" w:rsidRPr="00900A95">
              <w:rPr>
                <w:snapToGrid w:val="0"/>
                <w:sz w:val="20"/>
              </w:rPr>
              <w:t xml:space="preserve">in part </w:t>
            </w:r>
            <w:r w:rsidRPr="00900A95">
              <w:rPr>
                <w:snapToGrid w:val="0"/>
                <w:sz w:val="20"/>
              </w:rPr>
              <w:t xml:space="preserve">through an International Waters intervention that that this project will </w:t>
            </w:r>
            <w:r w:rsidRPr="00900A95">
              <w:rPr>
                <w:snapToGrid w:val="0"/>
                <w:sz w:val="20"/>
                <w:szCs w:val="20"/>
              </w:rPr>
              <w:t>link up to -- FAO's “</w:t>
            </w:r>
            <w:r w:rsidRPr="00900A95">
              <w:rPr>
                <w:i/>
                <w:snapToGrid w:val="0"/>
                <w:sz w:val="20"/>
                <w:szCs w:val="20"/>
              </w:rPr>
              <w:t>Protection of the Canary Current Large Marine Ecosystem - LME</w:t>
            </w:r>
            <w:r w:rsidRPr="00900A95">
              <w:rPr>
                <w:snapToGrid w:val="0"/>
                <w:sz w:val="20"/>
                <w:szCs w:val="20"/>
              </w:rPr>
              <w:t xml:space="preserve">” (refer to PRODOC </w:t>
            </w:r>
            <w:fldSimple w:instr=" REF _Ref238212514 \h  \* MERGEFORMAT ">
              <w:r w:rsidR="00BB35A6" w:rsidRPr="00900A95">
                <w:rPr>
                  <w:sz w:val="20"/>
                  <w:szCs w:val="20"/>
                </w:rPr>
                <w:t xml:space="preserve">Table </w:t>
              </w:r>
              <w:r w:rsidR="00BB35A6" w:rsidRPr="00900A95">
                <w:rPr>
                  <w:noProof/>
                  <w:sz w:val="20"/>
                  <w:szCs w:val="20"/>
                </w:rPr>
                <w:t>13</w:t>
              </w:r>
            </w:fldSimple>
            <w:r w:rsidRPr="00900A95">
              <w:rPr>
                <w:snapToGrid w:val="0"/>
                <w:sz w:val="20"/>
                <w:szCs w:val="20"/>
              </w:rPr>
              <w:t xml:space="preserve">). </w:t>
            </w:r>
          </w:p>
        </w:tc>
      </w:tr>
      <w:tr w:rsidR="009F3E0E" w:rsidRPr="00900A95" w:rsidTr="009F3E0E">
        <w:tc>
          <w:tcPr>
            <w:tcW w:w="1771" w:type="dxa"/>
          </w:tcPr>
          <w:p w:rsidR="009F3E0E" w:rsidRPr="00900A95" w:rsidRDefault="001D6E9D" w:rsidP="00AA3363">
            <w:pPr>
              <w:pStyle w:val="NumberedParas0"/>
              <w:numPr>
                <w:ilvl w:val="0"/>
                <w:numId w:val="0"/>
              </w:numPr>
              <w:jc w:val="left"/>
              <w:rPr>
                <w:rFonts w:eastAsia="Calibri"/>
                <w:sz w:val="20"/>
                <w:szCs w:val="21"/>
              </w:rPr>
            </w:pPr>
            <w:r w:rsidRPr="00900A95">
              <w:rPr>
                <w:rFonts w:eastAsia="Calibri"/>
                <w:sz w:val="20"/>
                <w:szCs w:val="21"/>
              </w:rPr>
              <w:t>Resource use conflicts may arise if PAs/MPAs do not generate benefits to adjacent communities</w:t>
            </w:r>
          </w:p>
        </w:tc>
        <w:tc>
          <w:tcPr>
            <w:tcW w:w="1069" w:type="dxa"/>
            <w:vAlign w:val="center"/>
          </w:tcPr>
          <w:p w:rsidR="009F3E0E" w:rsidRPr="00900A95" w:rsidRDefault="001D6E9D" w:rsidP="00AA3363">
            <w:pPr>
              <w:pStyle w:val="NumberedParas0"/>
              <w:numPr>
                <w:ilvl w:val="0"/>
                <w:numId w:val="0"/>
              </w:numPr>
              <w:jc w:val="center"/>
              <w:rPr>
                <w:rFonts w:eastAsia="Calibri"/>
                <w:sz w:val="20"/>
                <w:szCs w:val="18"/>
              </w:rPr>
            </w:pPr>
            <w:r w:rsidRPr="00900A95">
              <w:rPr>
                <w:rFonts w:eastAsia="Calibri"/>
                <w:sz w:val="20"/>
                <w:szCs w:val="18"/>
              </w:rPr>
              <w:t>High</w:t>
            </w:r>
          </w:p>
        </w:tc>
        <w:tc>
          <w:tcPr>
            <w:tcW w:w="1189" w:type="dxa"/>
            <w:vAlign w:val="center"/>
          </w:tcPr>
          <w:p w:rsidR="009F3E0E" w:rsidRPr="00900A95" w:rsidRDefault="001D6E9D" w:rsidP="00AA3363">
            <w:pPr>
              <w:pStyle w:val="NumberedParas0"/>
              <w:numPr>
                <w:ilvl w:val="0"/>
                <w:numId w:val="0"/>
              </w:numPr>
              <w:jc w:val="center"/>
              <w:rPr>
                <w:rFonts w:eastAsia="Calibri"/>
                <w:sz w:val="20"/>
                <w:szCs w:val="18"/>
              </w:rPr>
            </w:pPr>
            <w:r w:rsidRPr="00900A95">
              <w:rPr>
                <w:rFonts w:eastAsia="Calibri"/>
                <w:sz w:val="20"/>
                <w:szCs w:val="18"/>
              </w:rPr>
              <w:t>Moderately Likely</w:t>
            </w:r>
          </w:p>
        </w:tc>
        <w:tc>
          <w:tcPr>
            <w:tcW w:w="1247" w:type="dxa"/>
            <w:shd w:val="clear" w:color="auto" w:fill="FFFF00"/>
            <w:vAlign w:val="center"/>
          </w:tcPr>
          <w:p w:rsidR="009F3E0E" w:rsidRPr="00900A95" w:rsidRDefault="001D6E9D" w:rsidP="00AA3363">
            <w:pPr>
              <w:pStyle w:val="NumberedParas0"/>
              <w:numPr>
                <w:ilvl w:val="0"/>
                <w:numId w:val="0"/>
              </w:numPr>
              <w:jc w:val="center"/>
              <w:rPr>
                <w:rFonts w:eastAsia="Calibri"/>
                <w:b/>
                <w:sz w:val="20"/>
                <w:szCs w:val="20"/>
              </w:rPr>
            </w:pPr>
            <w:r w:rsidRPr="00900A95">
              <w:rPr>
                <w:rFonts w:eastAsia="Calibri"/>
                <w:b/>
                <w:sz w:val="20"/>
                <w:szCs w:val="20"/>
              </w:rPr>
              <w:t>Medium</w:t>
            </w:r>
          </w:p>
        </w:tc>
        <w:tc>
          <w:tcPr>
            <w:tcW w:w="4233" w:type="dxa"/>
          </w:tcPr>
          <w:p w:rsidR="001D6E9D" w:rsidRPr="00900A95" w:rsidRDefault="001D6E9D">
            <w:pPr>
              <w:pStyle w:val="NumberedParas0"/>
              <w:numPr>
                <w:ilvl w:val="0"/>
                <w:numId w:val="0"/>
              </w:numPr>
              <w:jc w:val="left"/>
              <w:rPr>
                <w:snapToGrid w:val="0"/>
                <w:sz w:val="20"/>
              </w:rPr>
            </w:pPr>
            <w:r w:rsidRPr="00900A95">
              <w:rPr>
                <w:snapToGrid w:val="0"/>
                <w:sz w:val="20"/>
              </w:rPr>
              <w:t xml:space="preserve">Plans for Output 3.1 (Organized communities, farmer associations, and associations of artisanal fishermen have the capacity to engage in biodiversity friendly income-generating activities as an alternative to resource degrading ones) have been redesigned with the aim of maximising its positive effect of the micro-grant programme. This implied building on the governance structure of the SGP in Cape Verde, starting early, investing GEF resources strategically in capacity building and mobilising more resources for these activities outside the project. </w:t>
            </w:r>
          </w:p>
        </w:tc>
      </w:tr>
    </w:tbl>
    <w:p w:rsidR="00AA3363" w:rsidRPr="00900A95" w:rsidRDefault="00AA3363" w:rsidP="00AA3363">
      <w:pPr>
        <w:ind w:right="1008"/>
        <w:rPr>
          <w:color w:val="000000"/>
        </w:rPr>
      </w:pPr>
    </w:p>
    <w:p w:rsidR="003212D3" w:rsidRPr="00900A95" w:rsidRDefault="003212D3" w:rsidP="00AA3363">
      <w:pPr>
        <w:ind w:right="1008"/>
        <w:rPr>
          <w:color w:val="000000"/>
        </w:rPr>
      </w:pPr>
    </w:p>
    <w:p w:rsidR="00AA3363" w:rsidRPr="00900A95" w:rsidRDefault="00AA3363" w:rsidP="00AA3363">
      <w:pPr>
        <w:pStyle w:val="Heading3"/>
      </w:pPr>
    </w:p>
    <w:p w:rsidR="00AA3363" w:rsidRPr="00900A95" w:rsidRDefault="00AA3363" w:rsidP="00AA3363">
      <w:pPr>
        <w:pStyle w:val="Heading3"/>
      </w:pPr>
      <w:bookmarkStart w:id="70" w:name="_Toc259737336"/>
      <w:r w:rsidRPr="00900A95">
        <w:t>Incremental reasoning and expected global, national and local benefits</w:t>
      </w:r>
      <w:bookmarkEnd w:id="70"/>
    </w:p>
    <w:p w:rsidR="00AA3363" w:rsidRPr="00900A95" w:rsidRDefault="00AA3363" w:rsidP="00AA3363"/>
    <w:p w:rsidR="000C39FE" w:rsidRPr="00900A95" w:rsidRDefault="00AA3363" w:rsidP="00AA3363">
      <w:pPr>
        <w:pStyle w:val="NumberedParas0"/>
      </w:pPr>
      <w:r w:rsidRPr="00900A95">
        <w:rPr>
          <w:b/>
        </w:rPr>
        <w:t>In the baseline situation</w:t>
      </w:r>
      <w:r w:rsidRPr="00900A95">
        <w:t xml:space="preserve">, </w:t>
      </w:r>
      <w:smartTag w:uri="urn:schemas-microsoft-com:office:smarttags" w:element="country-region">
        <w:smartTag w:uri="urn:schemas-microsoft-com:office:smarttags" w:element="place">
          <w:r w:rsidRPr="00900A95">
            <w:t>Cape Verde</w:t>
          </w:r>
        </w:smartTag>
      </w:smartTag>
      <w:r w:rsidRPr="00900A95">
        <w:t>’s PA system will be limited to two functionally operational terrestrial PA units. The other 1</w:t>
      </w:r>
      <w:r w:rsidR="00491CDF" w:rsidRPr="00900A95">
        <w:t>8</w:t>
      </w:r>
      <w:r w:rsidRPr="00900A95">
        <w:t xml:space="preserve"> terrestrial PA units and </w:t>
      </w:r>
      <w:r w:rsidR="00491CDF" w:rsidRPr="00900A95">
        <w:t xml:space="preserve">all of the 27 </w:t>
      </w:r>
      <w:r w:rsidRPr="00900A95">
        <w:t xml:space="preserve">marine and coastal PA units will remain “paper parks”, and biodiversity at these sites will continue to be severely impacted by unsustainable resource use, land/seascape transformation, and IAS. In addition, the national institutional and policy framework for protected areas will remain incomplete, with PA management consigned to a small unit within the DGA (that is </w:t>
      </w:r>
      <w:r w:rsidR="000C39FE" w:rsidRPr="00900A95">
        <w:t xml:space="preserve">also </w:t>
      </w:r>
      <w:r w:rsidRPr="00900A95">
        <w:t xml:space="preserve">charged with numerous other duties) and with no integration of </w:t>
      </w:r>
      <w:r w:rsidR="000C39FE" w:rsidRPr="00900A95">
        <w:t xml:space="preserve">the </w:t>
      </w:r>
      <w:r w:rsidRPr="00900A95">
        <w:t xml:space="preserve">MPAs into the existing management framework. </w:t>
      </w:r>
    </w:p>
    <w:p w:rsidR="000C39FE" w:rsidRPr="00900A95" w:rsidRDefault="000C39FE" w:rsidP="000C39FE">
      <w:pPr>
        <w:pStyle w:val="NumberedParas0"/>
        <w:numPr>
          <w:ilvl w:val="0"/>
          <w:numId w:val="0"/>
        </w:numPr>
      </w:pPr>
    </w:p>
    <w:p w:rsidR="00AA3363" w:rsidRPr="00900A95" w:rsidRDefault="00AA3363" w:rsidP="00AA3363">
      <w:pPr>
        <w:pStyle w:val="NumberedParas0"/>
      </w:pPr>
      <w:r w:rsidRPr="00900A95">
        <w:rPr>
          <w:b/>
        </w:rPr>
        <w:t>In the alternative scenario</w:t>
      </w:r>
      <w:r w:rsidRPr="00900A95">
        <w:t xml:space="preserve">, systemic and institutional barriers will be removed, enhancing the </w:t>
      </w:r>
      <w:r w:rsidR="000C39FE" w:rsidRPr="00900A95">
        <w:t xml:space="preserve">effectiveness </w:t>
      </w:r>
      <w:r w:rsidRPr="00900A95">
        <w:t xml:space="preserve">of terrestrial and marine PAs </w:t>
      </w:r>
      <w:r w:rsidR="000C39FE" w:rsidRPr="00900A95">
        <w:t xml:space="preserve">by </w:t>
      </w:r>
      <w:r w:rsidRPr="00900A95">
        <w:t xml:space="preserve">improving </w:t>
      </w:r>
      <w:r w:rsidR="000C39FE" w:rsidRPr="00900A95">
        <w:t xml:space="preserve">the </w:t>
      </w:r>
      <w:r w:rsidRPr="00900A95">
        <w:t>financial sustainability</w:t>
      </w:r>
      <w:r w:rsidR="000C39FE" w:rsidRPr="00900A95">
        <w:t xml:space="preserve"> of the PA System</w:t>
      </w:r>
      <w:r w:rsidRPr="00900A95">
        <w:t xml:space="preserve">, management capacities, </w:t>
      </w:r>
      <w:r w:rsidR="000C39FE" w:rsidRPr="00900A95">
        <w:t xml:space="preserve">as well as </w:t>
      </w:r>
      <w:r w:rsidR="00BD7298" w:rsidRPr="00900A95">
        <w:t xml:space="preserve">of the </w:t>
      </w:r>
      <w:r w:rsidRPr="00900A95">
        <w:t>monitoring and enforcement regimes. These benefits will extend directly to 4 terr</w:t>
      </w:r>
      <w:r w:rsidR="00AB3612" w:rsidRPr="00900A95">
        <w:t xml:space="preserve">estrial </w:t>
      </w:r>
      <w:r w:rsidRPr="00900A95">
        <w:t>PAs</w:t>
      </w:r>
      <w:r w:rsidR="00AB3612" w:rsidRPr="00900A95">
        <w:t xml:space="preserve">, 3 new </w:t>
      </w:r>
      <w:r w:rsidR="00491CDF" w:rsidRPr="00900A95">
        <w:t xml:space="preserve">consolidated </w:t>
      </w:r>
      <w:r w:rsidRPr="00900A95">
        <w:t>MPAs</w:t>
      </w:r>
      <w:r w:rsidR="00AB3612" w:rsidRPr="00900A95">
        <w:t xml:space="preserve"> and indirectly to </w:t>
      </w:r>
      <w:r w:rsidR="00491CDF" w:rsidRPr="00900A95">
        <w:t xml:space="preserve">9 </w:t>
      </w:r>
      <w:r w:rsidR="00AB3612" w:rsidRPr="00900A95">
        <w:t>additional MPAs through the IWOs’ support</w:t>
      </w:r>
      <w:r w:rsidRPr="00900A95">
        <w:t xml:space="preserve">, thereby </w:t>
      </w:r>
      <w:r w:rsidRPr="00900A95">
        <w:rPr>
          <w:rFonts w:eastAsia="Arial Unicode MS"/>
          <w:lang w:eastAsia="es-ES"/>
        </w:rPr>
        <w:t xml:space="preserve">increasing the area of coverage benefiting from active PA management and functioning from </w:t>
      </w:r>
      <w:r w:rsidR="00491CDF" w:rsidRPr="00900A95">
        <w:rPr>
          <w:rFonts w:eastAsia="Arial Unicode MS"/>
          <w:lang w:eastAsia="es-ES"/>
        </w:rPr>
        <w:t>3,700</w:t>
      </w:r>
      <w:r w:rsidRPr="00900A95">
        <w:rPr>
          <w:rFonts w:eastAsia="Arial Unicode MS"/>
          <w:lang w:eastAsia="es-ES"/>
        </w:rPr>
        <w:t xml:space="preserve"> ha to 46,202 ha by the end of the project (</w:t>
      </w:r>
      <w:r w:rsidR="000A2CEF" w:rsidRPr="00900A95">
        <w:rPr>
          <w:rFonts w:eastAsia="Arial Unicode MS"/>
          <w:lang w:eastAsia="es-ES"/>
        </w:rPr>
        <w:t xml:space="preserve">i.e. </w:t>
      </w:r>
      <w:r w:rsidRPr="00900A95">
        <w:rPr>
          <w:rFonts w:eastAsia="Arial Unicode MS"/>
          <w:lang w:eastAsia="es-ES"/>
        </w:rPr>
        <w:t xml:space="preserve">from </w:t>
      </w:r>
      <w:r w:rsidR="000A2CEF" w:rsidRPr="00900A95">
        <w:t>only 6% of the existing estate to 77% of the expanded one</w:t>
      </w:r>
      <w:r w:rsidRPr="00900A95">
        <w:t>)</w:t>
      </w:r>
      <w:r w:rsidRPr="00900A95">
        <w:rPr>
          <w:smallCaps/>
        </w:rPr>
        <w:t>.</w:t>
      </w:r>
    </w:p>
    <w:p w:rsidR="00AA3363" w:rsidRPr="00900A95" w:rsidRDefault="00AA3363" w:rsidP="00AA3363">
      <w:pPr>
        <w:pStyle w:val="NumberedParas0"/>
        <w:numPr>
          <w:ilvl w:val="0"/>
          <w:numId w:val="0"/>
        </w:numPr>
      </w:pPr>
    </w:p>
    <w:p w:rsidR="00AA3363" w:rsidRPr="00900A95" w:rsidRDefault="000C39FE" w:rsidP="00AA3363">
      <w:pPr>
        <w:pStyle w:val="NumberedParas0"/>
      </w:pPr>
      <w:r w:rsidRPr="00900A95">
        <w:t xml:space="preserve">The most important global benefit resulting from this project will be the conservation of globally significant biodiversity through the protection of the native flora and fauna of </w:t>
      </w:r>
      <w:smartTag w:uri="urn:schemas-microsoft-com:office:smarttags" w:element="country-region">
        <w:smartTag w:uri="urn:schemas-microsoft-com:office:smarttags" w:element="place">
          <w:r w:rsidRPr="00900A95">
            <w:t>Cape Verde</w:t>
          </w:r>
        </w:smartTag>
      </w:smartTag>
      <w:r w:rsidRPr="00900A95">
        <w:t xml:space="preserve">. Some of </w:t>
      </w:r>
      <w:smartTag w:uri="urn:schemas-microsoft-com:office:smarttags" w:element="country-region">
        <w:smartTag w:uri="urn:schemas-microsoft-com:office:smarttags" w:element="place">
          <w:r w:rsidRPr="00900A95">
            <w:t>Cape Verde</w:t>
          </w:r>
        </w:smartTag>
      </w:smartTag>
      <w:r w:rsidRPr="00900A95">
        <w:t xml:space="preserve">’s most important and unique humid and sub-humid ecosystems will be protected. Several threatened and endangered native flora and fauna, including a total of 12 plant and 18 animal species listed on the Cape Verde Red List, will be protected, their critical habitats will be secured, and sustainable use regimes will be developed within local communities. Finally, strategies and methods for biodiversity conservation, soil and water management, and protected areas management will be assessed and considered for replication in other areas within Cape Verde, as well as internationally. The programme is also expected to generate global and national benefits related to land degradation control and rehabilitation, and the promotion of sustainable livelihoods. </w:t>
      </w:r>
      <w:r w:rsidR="00AA3363" w:rsidRPr="00900A95">
        <w:t xml:space="preserve"> </w:t>
      </w:r>
    </w:p>
    <w:p w:rsidR="00AA3363" w:rsidRPr="00900A95" w:rsidRDefault="00AA3363" w:rsidP="00AA3363">
      <w:pPr>
        <w:pStyle w:val="NumberedParas0"/>
        <w:numPr>
          <w:ilvl w:val="0"/>
          <w:numId w:val="0"/>
        </w:numPr>
      </w:pPr>
    </w:p>
    <w:p w:rsidR="00AA3363" w:rsidRPr="00900A95" w:rsidRDefault="000C39FE" w:rsidP="00AA3363">
      <w:pPr>
        <w:pStyle w:val="NumberedParas0"/>
      </w:pPr>
      <w:r w:rsidRPr="00900A95">
        <w:t xml:space="preserve">A major objective and focus of the proposed project is to ensure the participation of local communities in PAs and in natural resource management in selected PAs. To achieve this objective, existing municipal and community associations (women, fishermen and farmer associations) will be strengthened through capacity building and leadership roles. These associations, together with the Municipality in question and MADRRM delegations at each site, will actively participate in the implementation of project activities. This coordination will improve local associations’ and municipalities’ capacity to: (i) address threats to natural resource management at the local level; (ii) contribute to management decisions with local and national authorities; and (iii) secure the agreement of local communities and municipalities on proposed adaptation measures to PA management. Capacity building is an </w:t>
      </w:r>
      <w:r w:rsidR="000A6783" w:rsidRPr="00900A95">
        <w:t xml:space="preserve">essential </w:t>
      </w:r>
      <w:r w:rsidRPr="00900A95">
        <w:t xml:space="preserve">component of the proposed project. Long-term training of national staff will be </w:t>
      </w:r>
      <w:r w:rsidR="000A6783" w:rsidRPr="00900A95">
        <w:t xml:space="preserve">conducted and </w:t>
      </w:r>
      <w:r w:rsidRPr="00900A95">
        <w:t>aimed at developing the skills necessary for PA management at various levels. Specific targeted training activities will be planned in detail during the implementation phase and will include training activities such as economic/tourism impact evaluation, database maintenance and natural resource models development.</w:t>
      </w:r>
    </w:p>
    <w:p w:rsidR="00AA3363" w:rsidRPr="00900A95" w:rsidRDefault="00AA3363" w:rsidP="00AA3363">
      <w:pPr>
        <w:pStyle w:val="NumberedParas0"/>
        <w:numPr>
          <w:ilvl w:val="0"/>
          <w:numId w:val="0"/>
        </w:numPr>
        <w:rPr>
          <w:i/>
        </w:rPr>
      </w:pPr>
    </w:p>
    <w:p w:rsidR="00AA3363" w:rsidRPr="00900A95" w:rsidRDefault="000C39FE" w:rsidP="00AA3363">
      <w:pPr>
        <w:pStyle w:val="NumberedParas0"/>
        <w:rPr>
          <w:i/>
        </w:rPr>
      </w:pPr>
      <w:r w:rsidRPr="00900A95">
        <w:t xml:space="preserve">Gender issues will be promoted and closely monitored. Due to the nature of traditional activities at the project sites, it is expected that women will play an important role in all project activities, including management, training and the establishment of alternative livelihood related options, enabling them to reach and maintain sustainable levels. </w:t>
      </w:r>
    </w:p>
    <w:p w:rsidR="00AA3363" w:rsidRPr="00900A95" w:rsidRDefault="00AA3363" w:rsidP="00AA3363">
      <w:pPr>
        <w:pStyle w:val="NumberedParas0"/>
        <w:numPr>
          <w:ilvl w:val="0"/>
          <w:numId w:val="0"/>
        </w:numPr>
      </w:pPr>
    </w:p>
    <w:p w:rsidR="00104C7B" w:rsidRPr="00900A95" w:rsidRDefault="00104C7B" w:rsidP="00AA3363">
      <w:pPr>
        <w:pStyle w:val="NumberedParas0"/>
        <w:numPr>
          <w:ilvl w:val="0"/>
          <w:numId w:val="0"/>
        </w:numPr>
      </w:pPr>
    </w:p>
    <w:p w:rsidR="00AA3363" w:rsidRPr="00900A95" w:rsidRDefault="00AA3363" w:rsidP="00AA3363">
      <w:pPr>
        <w:pStyle w:val="Heading3"/>
      </w:pPr>
      <w:bookmarkStart w:id="71" w:name="_Toc259737337"/>
      <w:r w:rsidRPr="00900A95">
        <w:t>Cost-effectiveness</w:t>
      </w:r>
      <w:bookmarkEnd w:id="71"/>
    </w:p>
    <w:p w:rsidR="00AA3363" w:rsidRPr="00900A95" w:rsidRDefault="00AA3363" w:rsidP="00AA3363">
      <w:pPr>
        <w:pStyle w:val="NumberedParas0"/>
        <w:numPr>
          <w:ilvl w:val="0"/>
          <w:numId w:val="0"/>
        </w:numPr>
      </w:pPr>
    </w:p>
    <w:p w:rsidR="00017037" w:rsidRPr="00900A95" w:rsidRDefault="007C5B81" w:rsidP="00017037">
      <w:pPr>
        <w:pStyle w:val="NumberedParas0"/>
      </w:pPr>
      <w:r w:rsidRPr="00900A95">
        <w:t>The project will ensure a cost effective approach to PA management by working with productive sector planners and enterprises (tourism, agriculture, fisheries) and above all with farmers and fishermen that have a vested interest in good stewardship of PAs/MPAs. Experience across the UNDP/GEF portfolio shows that partnerships with communities involved in the management of PAs/MPAs is effective, in terms of the conservation objective being sought and the costs per unit of effort. This is because communities depend on the natural resources for their livelihood and it is in their interest to adopt any measure to improve the ecosystems’ function and services. Through the adopted barrier-removal approach in this project, this partnership will help prevent, reduce and relocate activities before they cause negative impacts on ecosystem functions within PAs/MPAs. Conducting activities to enhance the ecosystem without the participation of key stakeholders would otherwise be costly</w:t>
      </w:r>
      <w:r w:rsidR="00017037" w:rsidRPr="00900A95">
        <w:t>.</w:t>
      </w:r>
    </w:p>
    <w:p w:rsidR="00017037" w:rsidRPr="00900A95" w:rsidRDefault="00017037" w:rsidP="00017037">
      <w:pPr>
        <w:pStyle w:val="NumberedParas0"/>
        <w:numPr>
          <w:ilvl w:val="0"/>
          <w:numId w:val="0"/>
        </w:numPr>
      </w:pPr>
    </w:p>
    <w:p w:rsidR="00017037" w:rsidRPr="00900A95" w:rsidRDefault="007C5B81" w:rsidP="00017037">
      <w:pPr>
        <w:pStyle w:val="NumberedParas0"/>
      </w:pPr>
      <w:r w:rsidRPr="00900A95">
        <w:t xml:space="preserve">An obvious alternative to the project’s protected areas approach would have been to focus on mainstreaming biodiversity considerations into the fisheries sector or the tourism/real estate sector as a means to ensure the conservation/sustainable use of coastal and marine biodiversity. While sectoral engagement is important (the project will address it in a general fashion under Outcome 3), it would have either a limited or a delayed impact on the conservation of critical areas, making such approach less cost-effective for </w:t>
      </w:r>
      <w:smartTag w:uri="urn:schemas-microsoft-com:office:smarttags" w:element="country-region">
        <w:smartTag w:uri="urn:schemas-microsoft-com:office:smarttags" w:element="place">
          <w:r w:rsidRPr="00900A95">
            <w:t>Cape Verde</w:t>
          </w:r>
        </w:smartTag>
      </w:smartTag>
      <w:r w:rsidRPr="00900A95">
        <w:t xml:space="preserve"> at this stage. This is particularly evident for </w:t>
      </w:r>
      <w:smartTag w:uri="urn:schemas-microsoft-com:office:smarttags" w:element="place">
        <w:smartTag w:uri="urn:schemas-microsoft-com:office:smarttags" w:element="PlaceName">
          <w:r w:rsidRPr="00900A95">
            <w:t>Sal</w:t>
          </w:r>
        </w:smartTag>
        <w:r w:rsidRPr="00900A95">
          <w:t xml:space="preserve"> </w:t>
        </w:r>
        <w:smartTag w:uri="urn:schemas-microsoft-com:office:smarttags" w:element="PlaceType">
          <w:r w:rsidRPr="00900A95">
            <w:t>Island</w:t>
          </w:r>
        </w:smartTag>
      </w:smartTag>
      <w:r w:rsidRPr="00900A95">
        <w:t xml:space="preserve">, where experience from the past 5-6 years has shown that the mere gazettal of an MPA is not sufficient to avert threats to coastal and marine biodiversity. The existing areas need to be operationalised or real-estate/tourism developments will not follow due diligence. The advantage of the MPA approach is the ability to implement area-based restrictions, which may apply to both coastal developments and fisheries. This will be done primarily through the formalisation and effective enforcement of the </w:t>
      </w:r>
      <w:r w:rsidR="00947F48" w:rsidRPr="00900A95">
        <w:t>3</w:t>
      </w:r>
      <w:r w:rsidR="0093029F" w:rsidRPr="00900A95">
        <w:t xml:space="preserve"> </w:t>
      </w:r>
      <w:r w:rsidRPr="00900A95">
        <w:t xml:space="preserve">nautical miles fisheries’ protection zone, but also through MPA zoning and the regularisation of land-use on beach areas. The integrated and participatory approach under this project is also timely for the new MPA on </w:t>
      </w:r>
      <w:smartTag w:uri="urn:schemas-microsoft-com:office:smarttags" w:element="place">
        <w:smartTag w:uri="urn:schemas-microsoft-com:office:smarttags" w:element="PlaceName">
          <w:r w:rsidRPr="00900A95">
            <w:t>Boa</w:t>
          </w:r>
        </w:smartTag>
        <w:r w:rsidRPr="00900A95">
          <w:t xml:space="preserve"> </w:t>
        </w:r>
        <w:smartTag w:uri="urn:schemas-microsoft-com:office:smarttags" w:element="PlaceName">
          <w:r w:rsidRPr="00900A95">
            <w:t>Vista</w:t>
          </w:r>
        </w:smartTag>
        <w:r w:rsidRPr="00900A95">
          <w:t xml:space="preserve"> </w:t>
        </w:r>
        <w:smartTag w:uri="urn:schemas-microsoft-com:office:smarttags" w:element="PlaceType">
          <w:r w:rsidRPr="00900A95">
            <w:t>Island</w:t>
          </w:r>
        </w:smartTag>
      </w:smartTag>
      <w:r w:rsidRPr="00900A95">
        <w:t xml:space="preserve">, where tourism development is projected to grow rapidly over the next 5-10 years. This is opposed to Sal, where mass tourism was chosen as the strategic option many years ago and the potential for expansion is almost saturated. For both islands, the MPA approach is expected to have a positive impact on both artisanal and commercial fisheries. It will equally create opportunities for nature-based tourism, which includes eco-tourism, but is not restricted to it. Within this framework, MPAs are an excellent investment for </w:t>
      </w:r>
      <w:smartTag w:uri="urn:schemas-microsoft-com:office:smarttags" w:element="country-region">
        <w:smartTag w:uri="urn:schemas-microsoft-com:office:smarttags" w:element="place">
          <w:r w:rsidRPr="00900A95">
            <w:t>Cape Verde</w:t>
          </w:r>
        </w:smartTag>
      </w:smartTag>
      <w:r w:rsidR="00017037" w:rsidRPr="00900A95">
        <w:t>.</w:t>
      </w:r>
    </w:p>
    <w:p w:rsidR="00017037" w:rsidRPr="00900A95" w:rsidRDefault="00017037" w:rsidP="00017037">
      <w:pPr>
        <w:pStyle w:val="NumberedParas0"/>
        <w:numPr>
          <w:ilvl w:val="0"/>
          <w:numId w:val="0"/>
        </w:numPr>
      </w:pPr>
    </w:p>
    <w:p w:rsidR="00CB52C8" w:rsidRPr="00900A95" w:rsidRDefault="007C5B81">
      <w:pPr>
        <w:pStyle w:val="NumberedParas0"/>
      </w:pPr>
      <w:r w:rsidRPr="00900A95">
        <w:t>An alternative approach was also considered for terrestrial biodiversity, e.g. by restricting terrestrial PAs’ operationalisation activities to the mere eradication of IAS, so that native biodiversity would flourish. However, experience from other islands in the Macaronesian Group of Archipelagos (in particular from the Canary Islands) has shown that, unless the efforts are focused on small islets and are followed by strict control of species’ introduction pathways, it is virtually impossible completely eradicate IAS. Also, data from the GEF/UNDP phase I indicate that substituting IAS for native vegetation may cost as much as $5,000 per hectare. Assuming a conservative infestation rate of 30% in terrestrial PAs, this alternative approach could cost as much as $20 million for the targeted terrestrial sites. While this project will contribute the fight against IAS</w:t>
      </w:r>
      <w:r w:rsidRPr="00900A95">
        <w:rPr>
          <w:rStyle w:val="FootnoteReference"/>
        </w:rPr>
        <w:footnoteReference w:id="46"/>
      </w:r>
      <w:r w:rsidRPr="00900A95">
        <w:t>, it will above all identify the cost-effectiveness element in it, and equally a sustainable approach to financing IAS control (rather than eradication). This will be done through community participation in sustaining PAs, which obviously goes beyond the issue of IAS, since there are other threats to the areas. Numerous cases around the world testify the cost effectiveness of community partnership to sustain the environment and, indirectly, reduce poverty.</w:t>
      </w:r>
      <w:r w:rsidRPr="00900A95">
        <w:rPr>
          <w:rStyle w:val="FootnoteReference"/>
        </w:rPr>
        <w:footnoteReference w:id="47"/>
      </w:r>
      <w:r w:rsidRPr="00900A95">
        <w:t xml:space="preserve"> </w:t>
      </w:r>
      <w:r w:rsidR="00017037" w:rsidRPr="00900A95">
        <w:t xml:space="preserve"> </w:t>
      </w:r>
    </w:p>
    <w:p w:rsidR="00017037" w:rsidRPr="00900A95" w:rsidRDefault="00017037" w:rsidP="00017037">
      <w:pPr>
        <w:pStyle w:val="NumberedParas0"/>
        <w:numPr>
          <w:ilvl w:val="0"/>
          <w:numId w:val="0"/>
        </w:numPr>
      </w:pPr>
    </w:p>
    <w:p w:rsidR="000552BE" w:rsidRPr="00900A95" w:rsidRDefault="000552BE" w:rsidP="00017037">
      <w:pPr>
        <w:pStyle w:val="NumberedParas0"/>
      </w:pPr>
      <w:r w:rsidRPr="00900A95">
        <w:t>M</w:t>
      </w:r>
      <w:r w:rsidR="00017037" w:rsidRPr="00900A95">
        <w:t xml:space="preserve">anaging PAs under multiple-use categories that </w:t>
      </w:r>
      <w:r w:rsidRPr="00900A95">
        <w:t>encourage</w:t>
      </w:r>
      <w:r w:rsidR="00017037" w:rsidRPr="00900A95">
        <w:t xml:space="preserve"> sustainable fishing, agriculture and tourism development in some areas, PA/MPA managers will be able to work with local communities and private sector players to share management responsibilities and costs, </w:t>
      </w:r>
      <w:r w:rsidRPr="00900A95">
        <w:t>including the</w:t>
      </w:r>
      <w:r w:rsidR="00017037" w:rsidRPr="00900A95">
        <w:t xml:space="preserve"> develop</w:t>
      </w:r>
      <w:r w:rsidRPr="00900A95">
        <w:t>ment</w:t>
      </w:r>
      <w:r w:rsidR="00017037" w:rsidRPr="00900A95">
        <w:t xml:space="preserve"> sustainable economic activities that benefit these </w:t>
      </w:r>
      <w:r w:rsidRPr="00900A95">
        <w:t xml:space="preserve">project </w:t>
      </w:r>
      <w:r w:rsidR="00017037" w:rsidRPr="00900A95">
        <w:t xml:space="preserve">partners and generate revenue streams for protected areas. This is more cost-effective than enforcing “closed parks” and ignoring local resource users. </w:t>
      </w:r>
      <w:r w:rsidRPr="00900A95">
        <w:t>B</w:t>
      </w:r>
      <w:r w:rsidR="00017037" w:rsidRPr="00900A95">
        <w:t xml:space="preserve">y establishing island-level financial and business planning and management coordination for MPAs, the project will make efficient use of its funds and avoid duplications of effort, compared to a situation where individual MPAs operate with little coordination or sharing of resources. </w:t>
      </w:r>
    </w:p>
    <w:p w:rsidR="000552BE" w:rsidRPr="00900A95" w:rsidRDefault="000552BE" w:rsidP="000552BE">
      <w:pPr>
        <w:pStyle w:val="NumberedParas0"/>
        <w:numPr>
          <w:ilvl w:val="0"/>
          <w:numId w:val="0"/>
        </w:numPr>
      </w:pPr>
    </w:p>
    <w:p w:rsidR="000552BE" w:rsidRPr="00900A95" w:rsidRDefault="000552BE" w:rsidP="00017037">
      <w:pPr>
        <w:pStyle w:val="NumberedParas0"/>
      </w:pPr>
      <w:r w:rsidRPr="00900A95">
        <w:t xml:space="preserve">Synergies with several national and regional programmes, projects and initiatives will equally be sought with a view to increasing the cost-effectiveness </w:t>
      </w:r>
      <w:r w:rsidR="00DE58E7" w:rsidRPr="00900A95">
        <w:t xml:space="preserve">of this intervention (refer to Section IV, </w:t>
      </w:r>
      <w:fldSimple w:instr=" REF _Ref238447629 \h  \* MERGEFORMAT ">
        <w:r w:rsidR="00BB35A6" w:rsidRPr="00900A95">
          <w:t>PART IV:  Stakeholder Involvement Plan</w:t>
        </w:r>
      </w:fldSimple>
      <w:r w:rsidR="00DE58E7" w:rsidRPr="00900A95">
        <w:t xml:space="preserve"> for an overview)</w:t>
      </w:r>
      <w:r w:rsidR="00821969" w:rsidRPr="00900A95">
        <w:t>.</w:t>
      </w:r>
    </w:p>
    <w:p w:rsidR="000552BE" w:rsidRPr="00900A95" w:rsidRDefault="000552BE" w:rsidP="000552BE">
      <w:pPr>
        <w:pStyle w:val="NumberedParas0"/>
        <w:numPr>
          <w:ilvl w:val="0"/>
          <w:numId w:val="0"/>
        </w:numPr>
      </w:pPr>
    </w:p>
    <w:p w:rsidR="00017037" w:rsidRPr="00900A95" w:rsidRDefault="00017037" w:rsidP="00017037">
      <w:pPr>
        <w:pStyle w:val="NumberedParas0"/>
      </w:pPr>
      <w:r w:rsidRPr="00900A95">
        <w:t>Finally, strengthening the system overall (PAs and MPAs) through one project is more cost-effective than through two separate projects, as had been originally envisaged, given the ability to avoid duplication of effort and the opportunity to consolidate PA/MPA management institutionally.</w:t>
      </w:r>
    </w:p>
    <w:p w:rsidR="00017037" w:rsidRPr="00900A95" w:rsidRDefault="00017037" w:rsidP="00017037"/>
    <w:p w:rsidR="00AA3363" w:rsidRPr="00900A95" w:rsidRDefault="00AA3363" w:rsidP="00017037">
      <w:pPr>
        <w:pStyle w:val="NumberedParas0"/>
        <w:numPr>
          <w:ilvl w:val="0"/>
          <w:numId w:val="0"/>
        </w:numPr>
        <w:rPr>
          <w:rFonts w:eastAsia="Calibri"/>
        </w:rPr>
      </w:pPr>
    </w:p>
    <w:p w:rsidR="00AA3363" w:rsidRPr="00900A95" w:rsidRDefault="00AA3363" w:rsidP="00AA3363">
      <w:pPr>
        <w:pStyle w:val="Heading3"/>
        <w:rPr>
          <w:szCs w:val="18"/>
        </w:rPr>
      </w:pPr>
      <w:bookmarkStart w:id="72" w:name="_Toc101181416"/>
      <w:bookmarkStart w:id="73" w:name="_Toc101181472"/>
      <w:bookmarkStart w:id="74" w:name="_Toc101301214"/>
      <w:bookmarkStart w:id="75" w:name="_Toc101301220"/>
      <w:bookmarkStart w:id="76" w:name="_Toc259737338"/>
      <w:r w:rsidRPr="00900A95">
        <w:t>Project consistency with national priorities/plans:</w:t>
      </w:r>
      <w:bookmarkEnd w:id="72"/>
      <w:bookmarkEnd w:id="73"/>
      <w:bookmarkEnd w:id="74"/>
      <w:bookmarkEnd w:id="75"/>
      <w:bookmarkEnd w:id="76"/>
      <w:r w:rsidR="00654AF2" w:rsidRPr="00900A95">
        <w:rPr>
          <w:szCs w:val="18"/>
        </w:rPr>
        <w:t xml:space="preserve"> </w:t>
      </w:r>
    </w:p>
    <w:p w:rsidR="00AA3363" w:rsidRPr="00900A95" w:rsidRDefault="00AA3363" w:rsidP="00AA3363">
      <w:pPr>
        <w:pStyle w:val="NumberedParas0"/>
        <w:numPr>
          <w:ilvl w:val="0"/>
          <w:numId w:val="0"/>
        </w:numPr>
      </w:pPr>
    </w:p>
    <w:p w:rsidR="00D6253F" w:rsidRPr="00900A95" w:rsidRDefault="00D6253F" w:rsidP="0055054A">
      <w:pPr>
        <w:pStyle w:val="NumberedParas0"/>
      </w:pPr>
      <w:r w:rsidRPr="00900A95">
        <w:t xml:space="preserve">The project addressed key priorities set out in </w:t>
      </w:r>
      <w:smartTag w:uri="urn:schemas-microsoft-com:office:smarttags" w:element="country-region">
        <w:smartTag w:uri="urn:schemas-microsoft-com:office:smarttags" w:element="place">
          <w:r w:rsidRPr="00900A95">
            <w:t>Cape Verde</w:t>
          </w:r>
        </w:smartTag>
      </w:smartTag>
      <w:r w:rsidRPr="00900A95">
        <w:t xml:space="preserve">’s 1999 NBSAP, in particular the creation and consolidation of PA network. Project target sites were chosen, among other criteria, based on the priority ecosystems identified in the NBSAP. </w:t>
      </w:r>
    </w:p>
    <w:p w:rsidR="00D6253F" w:rsidRPr="00900A95" w:rsidRDefault="00D6253F" w:rsidP="00D6253F">
      <w:pPr>
        <w:pStyle w:val="NumberedParas0"/>
        <w:numPr>
          <w:ilvl w:val="0"/>
          <w:numId w:val="0"/>
        </w:numPr>
      </w:pPr>
    </w:p>
    <w:p w:rsidR="0055054A" w:rsidRPr="00900A95" w:rsidRDefault="00D6253F" w:rsidP="0055054A">
      <w:pPr>
        <w:pStyle w:val="NumberedParas0"/>
      </w:pPr>
      <w:r w:rsidRPr="00900A95">
        <w:t xml:space="preserve"> </w:t>
      </w:r>
      <w:r w:rsidR="0055054A" w:rsidRPr="00900A95">
        <w:t>At the macro level, the proposed project is in line with Cape Verde’s Grand Options Plan, i.e. Cape Verde’s ‘development master plan’</w:t>
      </w:r>
      <w:r w:rsidR="0055054A" w:rsidRPr="00900A95">
        <w:rPr>
          <w:rStyle w:val="FootnoteReference"/>
          <w:sz w:val="22"/>
        </w:rPr>
        <w:footnoteReference w:id="48"/>
      </w:r>
      <w:r w:rsidR="0055054A" w:rsidRPr="00900A95">
        <w:t xml:space="preserve">, as well as its Growth and Poverty Reduction Strategic Paper (2004-2007), the GPRSP, which provides the reference framework for the intervention of the Government and its partners regarding the formulation and implementation of public policies. The GPRSP sets out five strategic pillars, of which the fourth is “to improve and develop basic infrastructure, promote land use management, and protect the environment”. The Grand Options Plan </w:t>
      </w:r>
      <w:r w:rsidRPr="00900A95">
        <w:t>stresses the importance of ‘safeguarding the environment’ for a healthy economic growth pattern</w:t>
      </w:r>
      <w:r w:rsidR="0055054A" w:rsidRPr="00900A95">
        <w:t>.</w:t>
      </w:r>
      <w:r w:rsidR="00C91E8F" w:rsidRPr="00900A95">
        <w:t xml:space="preserve"> The conservation of marine and coastal ecosystems is reflected in the VII Government Program (2005-2011), which recognizes marine and coastal resources as strategic components of national economic development.</w:t>
      </w:r>
    </w:p>
    <w:p w:rsidR="0055054A" w:rsidRPr="00900A95" w:rsidRDefault="0055054A" w:rsidP="0055054A">
      <w:pPr>
        <w:pStyle w:val="NumberedParas0"/>
        <w:numPr>
          <w:ilvl w:val="0"/>
          <w:numId w:val="0"/>
        </w:numPr>
      </w:pPr>
    </w:p>
    <w:p w:rsidR="00D6253F" w:rsidRPr="00900A95" w:rsidRDefault="0055054A" w:rsidP="00D6253F">
      <w:pPr>
        <w:pStyle w:val="NumberedParas0"/>
      </w:pPr>
      <w:r w:rsidRPr="00900A95">
        <w:t>The project is equally in line with the key policies of MADRRM</w:t>
      </w:r>
      <w:r w:rsidR="00D6253F" w:rsidRPr="00900A95">
        <w:t>, in particular</w:t>
      </w:r>
      <w:r w:rsidRPr="00900A95">
        <w:t xml:space="preserve"> </w:t>
      </w:r>
      <w:r w:rsidR="00D6253F" w:rsidRPr="00900A95">
        <w:t xml:space="preserve">the National Environment Action Plan (PANA II for 2004 – 2014), where </w:t>
      </w:r>
      <w:r w:rsidR="00D6253F" w:rsidRPr="00900A95">
        <w:rPr>
          <w:i/>
        </w:rPr>
        <w:t>in situ</w:t>
      </w:r>
      <w:r w:rsidR="00D6253F" w:rsidRPr="00900A95">
        <w:t xml:space="preserve"> conservation of biodiversity through </w:t>
      </w:r>
      <w:smartTag w:uri="urn:schemas-microsoft-com:office:smarttags" w:element="country-region">
        <w:smartTag w:uri="urn:schemas-microsoft-com:office:smarttags" w:element="place">
          <w:r w:rsidR="00D6253F" w:rsidRPr="00900A95">
            <w:t>Cape Verde</w:t>
          </w:r>
        </w:smartTag>
      </w:smartTag>
      <w:r w:rsidR="00D6253F" w:rsidRPr="00900A95">
        <w:t xml:space="preserve">’s PA network is a key element in it. </w:t>
      </w:r>
      <w:r w:rsidR="00C91E8F" w:rsidRPr="00900A95">
        <w:t xml:space="preserve">The Programme specifically recognizes the operational management of the four-targeted terrestrial PAs as a cornerstone in the development of the national system of protected areas, and recognizes the conservation of maritime resources as a key priority for the sustainable development of the country. </w:t>
      </w:r>
      <w:r w:rsidR="00D6253F" w:rsidRPr="00900A95">
        <w:t xml:space="preserve">Another key MADRRM policy, to which the project is </w:t>
      </w:r>
      <w:r w:rsidR="00C91E8F" w:rsidRPr="00900A95">
        <w:t>aligned,</w:t>
      </w:r>
      <w:r w:rsidR="00D6253F" w:rsidRPr="00900A95">
        <w:t xml:space="preserve"> is the National Strategy for the Development of Agriculture and Fisheries, which covers the period ending in 2015 and its Action Plan 2009-2011</w:t>
      </w:r>
      <w:r w:rsidR="00FE51E0" w:rsidRPr="00900A95">
        <w:t xml:space="preserve">, which proposes environmentally sound practices for both sectors. </w:t>
      </w:r>
    </w:p>
    <w:p w:rsidR="0055054A" w:rsidRPr="00900A95" w:rsidRDefault="0055054A" w:rsidP="00D6253F">
      <w:pPr>
        <w:pStyle w:val="NumberedParas0"/>
        <w:numPr>
          <w:ilvl w:val="0"/>
          <w:numId w:val="0"/>
        </w:numPr>
      </w:pPr>
    </w:p>
    <w:p w:rsidR="0055054A" w:rsidRPr="00900A95" w:rsidRDefault="0055054A" w:rsidP="0055054A">
      <w:pPr>
        <w:pStyle w:val="NumberedParas0"/>
      </w:pPr>
      <w:r w:rsidRPr="00900A95">
        <w:t xml:space="preserve">The project is supportive of </w:t>
      </w:r>
      <w:smartTag w:uri="urn:schemas-microsoft-com:office:smarttags" w:element="country-region">
        <w:smartTag w:uri="urn:schemas-microsoft-com:office:smarttags" w:element="place">
          <w:r w:rsidRPr="00900A95">
            <w:t>Cape Verde</w:t>
          </w:r>
        </w:smartTag>
      </w:smartTag>
      <w:r w:rsidRPr="00900A95">
        <w:t xml:space="preserve">’s general decentralisation policy to the extent that the project strategy specifically includes capacity building activities targeted to the </w:t>
      </w:r>
      <w:r w:rsidR="00C91E8F" w:rsidRPr="00900A95">
        <w:t>local</w:t>
      </w:r>
      <w:r w:rsidRPr="00900A95">
        <w:t xml:space="preserve"> level. </w:t>
      </w:r>
    </w:p>
    <w:p w:rsidR="0055054A" w:rsidRPr="00900A95" w:rsidRDefault="0055054A" w:rsidP="00C91E8F">
      <w:pPr>
        <w:pStyle w:val="NumberedParas0"/>
        <w:numPr>
          <w:ilvl w:val="0"/>
          <w:numId w:val="0"/>
        </w:numPr>
      </w:pPr>
    </w:p>
    <w:p w:rsidR="0055054A" w:rsidRPr="00900A95" w:rsidRDefault="00C91E8F" w:rsidP="0055054A">
      <w:pPr>
        <w:pStyle w:val="NumberedParas0"/>
      </w:pPr>
      <w:r w:rsidRPr="00900A95">
        <w:t>T</w:t>
      </w:r>
      <w:r w:rsidR="0055054A" w:rsidRPr="00900A95">
        <w:t>he proposed project is in line with and supportive of several donor investments, programmes, projects and initiatives, which either compose the baseline of the project</w:t>
      </w:r>
      <w:r w:rsidRPr="00900A95">
        <w:t xml:space="preserve"> or serve as co-financing to it (see </w:t>
      </w:r>
      <w:fldSimple w:instr=" REF _Ref238365023 \h  \* MERGEFORMAT ">
        <w:r w:rsidR="00BB35A6" w:rsidRPr="00900A95">
          <w:t>Annex 9</w:t>
        </w:r>
      </w:fldSimple>
      <w:r w:rsidRPr="00900A95">
        <w:t xml:space="preserve">). It </w:t>
      </w:r>
      <w:r w:rsidR="0055054A" w:rsidRPr="00900A95">
        <w:t xml:space="preserve">is fully consistent with the UN and UNDP cooperation programmes and frameworks. </w:t>
      </w:r>
      <w:smartTag w:uri="urn:schemas-microsoft-com:office:smarttags" w:element="country-region">
        <w:smartTag w:uri="urn:schemas-microsoft-com:office:smarttags" w:element="place">
          <w:r w:rsidR="0055054A" w:rsidRPr="00900A95">
            <w:t>Cape Verde</w:t>
          </w:r>
        </w:smartTag>
      </w:smartTag>
      <w:r w:rsidR="0055054A" w:rsidRPr="00900A95">
        <w:t xml:space="preserve"> is the first country in the world to implement the ‘One UN’ approach, and the present United Nations Development Assistance Framework (UNDAF, 2008-2012) has been prepared in that context and, to be implemented jointly by all UN agencies. The protection of the environment is one of the priority themes in the UNDAF. Within this theme, the implementation of NAPA-identified activities is a stated priority. </w:t>
      </w:r>
    </w:p>
    <w:p w:rsidR="0055054A" w:rsidRPr="00900A95" w:rsidRDefault="0055054A" w:rsidP="0055054A">
      <w:pPr>
        <w:pStyle w:val="ListParagraph"/>
        <w:rPr>
          <w:sz w:val="22"/>
          <w:szCs w:val="22"/>
        </w:rPr>
      </w:pPr>
    </w:p>
    <w:p w:rsidR="000B1101" w:rsidRPr="00900A95" w:rsidRDefault="000B1101" w:rsidP="00AA3363">
      <w:pPr>
        <w:jc w:val="both"/>
        <w:rPr>
          <w:color w:val="FF0000"/>
          <w:szCs w:val="22"/>
        </w:rPr>
      </w:pPr>
    </w:p>
    <w:p w:rsidR="00AA3363" w:rsidRPr="00900A95" w:rsidRDefault="00AA3363" w:rsidP="00AA3363">
      <w:pPr>
        <w:pStyle w:val="Heading3"/>
      </w:pPr>
      <w:bookmarkStart w:id="77" w:name="_Toc259737339"/>
      <w:r w:rsidRPr="00900A95">
        <w:t>Country Ownership: Country Eligibility and Country Drivenness</w:t>
      </w:r>
      <w:bookmarkEnd w:id="77"/>
    </w:p>
    <w:p w:rsidR="00AA3363" w:rsidRPr="00900A95" w:rsidRDefault="00AA3363" w:rsidP="00AA3363">
      <w:pPr>
        <w:widowControl w:val="0"/>
        <w:jc w:val="both"/>
      </w:pPr>
    </w:p>
    <w:p w:rsidR="00AA3363" w:rsidRPr="00900A95" w:rsidRDefault="00AA3363" w:rsidP="00AA3363">
      <w:pPr>
        <w:pStyle w:val="NumberedParas0"/>
        <w:rPr>
          <w:b/>
          <w:bCs/>
        </w:rPr>
      </w:pPr>
      <w:smartTag w:uri="urn:schemas-microsoft-com:office:smarttags" w:element="place">
        <w:smartTag w:uri="urn:schemas-microsoft-com:office:smarttags" w:element="PlaceName">
          <w:r w:rsidRPr="00900A95">
            <w:rPr>
              <w:b/>
              <w:bCs/>
            </w:rPr>
            <w:t>Country</w:t>
          </w:r>
        </w:smartTag>
        <w:r w:rsidRPr="00900A95">
          <w:rPr>
            <w:b/>
            <w:bCs/>
          </w:rPr>
          <w:t xml:space="preserve"> </w:t>
        </w:r>
        <w:smartTag w:uri="urn:schemas-microsoft-com:office:smarttags" w:element="PlaceName">
          <w:r w:rsidRPr="00900A95">
            <w:rPr>
              <w:b/>
              <w:bCs/>
            </w:rPr>
            <w:t>eligibility</w:t>
          </w:r>
        </w:smartTag>
        <w:r w:rsidRPr="00900A95">
          <w:rPr>
            <w:b/>
            <w:bCs/>
          </w:rPr>
          <w:t xml:space="preserve"> </w:t>
        </w:r>
        <w:smartTag w:uri="urn:schemas-microsoft-com:office:smarttags" w:element="PlaceType">
          <w:r w:rsidRPr="00900A95">
            <w:rPr>
              <w:snapToGrid w:val="0"/>
            </w:rPr>
            <w:t>Cape</w:t>
          </w:r>
        </w:smartTag>
      </w:smartTag>
      <w:r w:rsidRPr="00900A95">
        <w:rPr>
          <w:snapToGrid w:val="0"/>
        </w:rPr>
        <w:t xml:space="preserve"> Verde has ratified all three Conventions related to the Environment (Biodiversity, Climate Change and Desertification), and </w:t>
      </w:r>
      <w:r w:rsidR="00F26266" w:rsidRPr="00900A95">
        <w:rPr>
          <w:snapToGrid w:val="0"/>
        </w:rPr>
        <w:t xml:space="preserve">has </w:t>
      </w:r>
      <w:r w:rsidRPr="00900A95">
        <w:rPr>
          <w:snapToGrid w:val="0"/>
        </w:rPr>
        <w:t xml:space="preserve">elaborated its Strategic Plans relating to these conventions. </w:t>
      </w:r>
      <w:smartTag w:uri="urn:schemas-microsoft-com:office:smarttags" w:element="country-region">
        <w:smartTag w:uri="urn:schemas-microsoft-com:office:smarttags" w:element="place">
          <w:r w:rsidRPr="00900A95">
            <w:t>Cape Verde</w:t>
          </w:r>
        </w:smartTag>
      </w:smartTag>
      <w:r w:rsidRPr="00900A95">
        <w:t xml:space="preserve"> signed the Convention on Biodiversity in June 1992 and ratified it in March 1995. </w:t>
      </w:r>
      <w:smartTag w:uri="urn:schemas-microsoft-com:office:smarttags" w:element="country-region">
        <w:smartTag w:uri="urn:schemas-microsoft-com:office:smarttags" w:element="place">
          <w:r w:rsidRPr="00900A95">
            <w:t>Cape Verde</w:t>
          </w:r>
        </w:smartTag>
      </w:smartTag>
      <w:r w:rsidRPr="00900A95">
        <w:t xml:space="preserve"> is eligible for technical assistance from UNDP.</w:t>
      </w:r>
    </w:p>
    <w:p w:rsidR="00AA3363" w:rsidRPr="00900A95" w:rsidRDefault="00AA3363" w:rsidP="00AA3363">
      <w:pPr>
        <w:pStyle w:val="NumberedParas0"/>
        <w:numPr>
          <w:ilvl w:val="0"/>
          <w:numId w:val="0"/>
        </w:numPr>
        <w:rPr>
          <w:b/>
          <w:bCs/>
        </w:rPr>
      </w:pPr>
    </w:p>
    <w:p w:rsidR="00AA3363" w:rsidRPr="00900A95" w:rsidRDefault="00AA3363" w:rsidP="00AA3363">
      <w:pPr>
        <w:pStyle w:val="NumberedParas0"/>
        <w:rPr>
          <w:b/>
          <w:bCs/>
          <w:szCs w:val="24"/>
        </w:rPr>
      </w:pPr>
      <w:smartTag w:uri="urn:schemas-microsoft-com:office:smarttags" w:element="place">
        <w:smartTag w:uri="urn:schemas-microsoft-com:office:smarttags" w:element="PlaceName">
          <w:r w:rsidRPr="00900A95">
            <w:rPr>
              <w:b/>
              <w:bCs/>
            </w:rPr>
            <w:t>Country</w:t>
          </w:r>
        </w:smartTag>
        <w:r w:rsidRPr="00900A95">
          <w:rPr>
            <w:b/>
            <w:bCs/>
          </w:rPr>
          <w:t xml:space="preserve"> </w:t>
        </w:r>
        <w:smartTag w:uri="urn:schemas-microsoft-com:office:smarttags" w:element="PlaceName">
          <w:r w:rsidRPr="00900A95">
            <w:rPr>
              <w:b/>
              <w:bCs/>
            </w:rPr>
            <w:t>Drivenness</w:t>
          </w:r>
        </w:smartTag>
        <w:r w:rsidRPr="00900A95">
          <w:rPr>
            <w:b/>
            <w:bCs/>
          </w:rPr>
          <w:t xml:space="preserve"> </w:t>
        </w:r>
        <w:smartTag w:uri="urn:schemas-microsoft-com:office:smarttags" w:element="PlaceType">
          <w:r w:rsidRPr="00900A95">
            <w:t>Cape</w:t>
          </w:r>
        </w:smartTag>
      </w:smartTag>
      <w:r w:rsidRPr="00900A95">
        <w:t xml:space="preserve"> Verde’s </w:t>
      </w:r>
      <w:r w:rsidR="00D55590" w:rsidRPr="00900A95">
        <w:t>PANA II strategic document</w:t>
      </w:r>
      <w:r w:rsidRPr="00900A95">
        <w:t xml:space="preserve"> considers the conservation of biodiversity as a priority activity in natural resource management and sustainable development objectives</w:t>
      </w:r>
      <w:r w:rsidR="001236F7" w:rsidRPr="00900A95">
        <w:t xml:space="preserve">. </w:t>
      </w:r>
      <w:r w:rsidR="00720406" w:rsidRPr="00900A95">
        <w:t xml:space="preserve">It </w:t>
      </w:r>
      <w:r w:rsidRPr="00900A95">
        <w:t xml:space="preserve">explicitly supports the </w:t>
      </w:r>
      <w:r w:rsidRPr="00900A95">
        <w:rPr>
          <w:i/>
          <w:iCs/>
        </w:rPr>
        <w:t>in situ</w:t>
      </w:r>
      <w:r w:rsidRPr="00900A95">
        <w:t xml:space="preserve"> conservation of biodiversity as a central priority, as well as forestry conservation, ecotourism development, and the production of medicines based on native plant and animal species</w:t>
      </w:r>
      <w:r w:rsidR="001236F7" w:rsidRPr="00900A95">
        <w:t xml:space="preserve">. </w:t>
      </w:r>
      <w:r w:rsidRPr="00900A95">
        <w:t xml:space="preserve">The strengthening of PAs for biodiversity conservation, and for cultural, tourism, and research objectives, is also called for in the </w:t>
      </w:r>
      <w:r w:rsidR="00720406" w:rsidRPr="00900A95">
        <w:t>PANA II</w:t>
      </w:r>
      <w:r w:rsidR="001236F7" w:rsidRPr="00900A95">
        <w:t>.</w:t>
      </w:r>
      <w:r w:rsidR="007172BB" w:rsidRPr="00900A95">
        <w:t xml:space="preserve"> Furthermore, </w:t>
      </w:r>
      <w:r w:rsidR="00720406" w:rsidRPr="00900A95">
        <w:t>it</w:t>
      </w:r>
      <w:r w:rsidR="007172BB" w:rsidRPr="00900A95">
        <w:t xml:space="preserve"> identifies the education of the general Capeverdean population on environmental problems and opportunities as a national priority. The proposed programme, with its focus on terrestrial and marine biodiversity, will also complement </w:t>
      </w:r>
      <w:r w:rsidR="00B83740" w:rsidRPr="00900A95">
        <w:t>other current</w:t>
      </w:r>
      <w:r w:rsidR="007172BB" w:rsidRPr="00900A95">
        <w:t xml:space="preserve"> projects (DGA, Natura 2000, DGASP) that exist for the conservation and development of PAs for terrestrial, marine and coastal ecosystems. </w:t>
      </w:r>
    </w:p>
    <w:p w:rsidR="00AA3363" w:rsidRPr="00900A95" w:rsidRDefault="00AA3363" w:rsidP="00AA3363">
      <w:pPr>
        <w:pStyle w:val="NumberedParas0"/>
        <w:numPr>
          <w:ilvl w:val="0"/>
          <w:numId w:val="0"/>
        </w:numPr>
      </w:pPr>
    </w:p>
    <w:p w:rsidR="00AA3363" w:rsidRPr="00900A95" w:rsidRDefault="00AA3363" w:rsidP="00AA3363">
      <w:pPr>
        <w:pStyle w:val="NumberedParas0"/>
      </w:pPr>
      <w:smartTag w:uri="urn:schemas-microsoft-com:office:smarttags" w:element="country-region">
        <w:smartTag w:uri="urn:schemas-microsoft-com:office:smarttags" w:element="place">
          <w:r w:rsidRPr="00900A95">
            <w:rPr>
              <w:snapToGrid w:val="0"/>
            </w:rPr>
            <w:t>Cape Verde</w:t>
          </w:r>
        </w:smartTag>
      </w:smartTag>
      <w:r w:rsidRPr="00900A95">
        <w:rPr>
          <w:snapToGrid w:val="0"/>
        </w:rPr>
        <w:t xml:space="preserve"> is now in the process of implementing its National Action Plan on the Environment and integrating it into its development planning process</w:t>
      </w:r>
      <w:r w:rsidR="001236F7" w:rsidRPr="00900A95">
        <w:rPr>
          <w:snapToGrid w:val="0"/>
        </w:rPr>
        <w:t xml:space="preserve">. </w:t>
      </w:r>
      <w:smartTag w:uri="urn:schemas-microsoft-com:office:smarttags" w:element="country-region">
        <w:smartTag w:uri="urn:schemas-microsoft-com:office:smarttags" w:element="place">
          <w:r w:rsidRPr="00900A95">
            <w:rPr>
              <w:snapToGrid w:val="0"/>
            </w:rPr>
            <w:t>Cape Verde</w:t>
          </w:r>
        </w:smartTag>
      </w:smartTag>
      <w:r w:rsidRPr="00900A95">
        <w:rPr>
          <w:snapToGrid w:val="0"/>
        </w:rPr>
        <w:t xml:space="preserve"> has also ratified 14 international agreements related to </w:t>
      </w:r>
      <w:r w:rsidR="00B83740" w:rsidRPr="00900A95">
        <w:rPr>
          <w:snapToGrid w:val="0"/>
        </w:rPr>
        <w:t xml:space="preserve">the </w:t>
      </w:r>
      <w:r w:rsidR="00720406" w:rsidRPr="00900A95">
        <w:rPr>
          <w:snapToGrid w:val="0"/>
        </w:rPr>
        <w:t xml:space="preserve">protection of the </w:t>
      </w:r>
      <w:r w:rsidRPr="00900A95">
        <w:rPr>
          <w:snapToGrid w:val="0"/>
        </w:rPr>
        <w:t>environment (pollution, desertification, conservation of species, etc.)</w:t>
      </w:r>
      <w:r w:rsidR="001236F7" w:rsidRPr="00900A95">
        <w:rPr>
          <w:snapToGrid w:val="0"/>
        </w:rPr>
        <w:t xml:space="preserve">. </w:t>
      </w:r>
      <w:r w:rsidRPr="00900A95">
        <w:rPr>
          <w:snapToGrid w:val="0"/>
        </w:rPr>
        <w:t>Cape Verde is a participating member of</w:t>
      </w:r>
      <w:r w:rsidR="00F96C76" w:rsidRPr="00900A95">
        <w:rPr>
          <w:snapToGrid w:val="0"/>
        </w:rPr>
        <w:t xml:space="preserve"> the</w:t>
      </w:r>
      <w:r w:rsidRPr="00900A95">
        <w:rPr>
          <w:snapToGrid w:val="0"/>
        </w:rPr>
        <w:t xml:space="preserve"> </w:t>
      </w:r>
      <w:r w:rsidRPr="00900A95">
        <w:rPr>
          <w:bCs/>
        </w:rPr>
        <w:t>CILSS</w:t>
      </w:r>
      <w:r w:rsidRPr="00900A95">
        <w:t xml:space="preserve"> (</w:t>
      </w:r>
      <w:r w:rsidRPr="00900A95">
        <w:rPr>
          <w:bCs/>
          <w:i/>
        </w:rPr>
        <w:t>C</w:t>
      </w:r>
      <w:r w:rsidRPr="00900A95">
        <w:rPr>
          <w:i/>
        </w:rPr>
        <w:t xml:space="preserve">omité </w:t>
      </w:r>
      <w:r w:rsidRPr="00900A95">
        <w:rPr>
          <w:bCs/>
          <w:i/>
        </w:rPr>
        <w:t>I</w:t>
      </w:r>
      <w:r w:rsidRPr="00900A95">
        <w:rPr>
          <w:i/>
        </w:rPr>
        <w:t xml:space="preserve">nter-Etats pour la </w:t>
      </w:r>
      <w:r w:rsidRPr="00900A95">
        <w:rPr>
          <w:bCs/>
          <w:i/>
        </w:rPr>
        <w:t>L</w:t>
      </w:r>
      <w:r w:rsidRPr="00900A95">
        <w:rPr>
          <w:i/>
        </w:rPr>
        <w:t xml:space="preserve">utte contre la </w:t>
      </w:r>
      <w:r w:rsidRPr="00900A95">
        <w:rPr>
          <w:bCs/>
          <w:i/>
        </w:rPr>
        <w:t>S</w:t>
      </w:r>
      <w:r w:rsidRPr="00900A95">
        <w:rPr>
          <w:i/>
        </w:rPr>
        <w:t xml:space="preserve">echeresse au </w:t>
      </w:r>
      <w:r w:rsidRPr="00900A95">
        <w:rPr>
          <w:bCs/>
          <w:i/>
        </w:rPr>
        <w:t>S</w:t>
      </w:r>
      <w:r w:rsidRPr="00900A95">
        <w:rPr>
          <w:i/>
        </w:rPr>
        <w:t>ahel</w:t>
      </w:r>
      <w:r w:rsidRPr="00900A95">
        <w:t xml:space="preserve">), whose objective is to fight the consequences of drought in the Sahel through measures such as natural resource conservation projects, sustainable management of hydrologic resources, and scientific and technical cooperation. The country also signed the following conventions: </w:t>
      </w:r>
      <w:r w:rsidR="00B83740" w:rsidRPr="00900A95">
        <w:t xml:space="preserve">the </w:t>
      </w:r>
      <w:r w:rsidRPr="00900A95">
        <w:t xml:space="preserve">United Nations Convention on the Law of the Sea, </w:t>
      </w:r>
      <w:r w:rsidR="00B83740" w:rsidRPr="00900A95">
        <w:t xml:space="preserve">the </w:t>
      </w:r>
      <w:r w:rsidRPr="00900A95">
        <w:t xml:space="preserve">Convention for the Protection of the World Cultural and Natural Heritage, </w:t>
      </w:r>
      <w:r w:rsidR="00B83740" w:rsidRPr="00900A95">
        <w:t xml:space="preserve">the </w:t>
      </w:r>
      <w:r w:rsidRPr="00900A95">
        <w:t xml:space="preserve">Basel Convention on the Control of Trans-boundary Movements of Hazardous Wastes, </w:t>
      </w:r>
      <w:r w:rsidR="00B83740" w:rsidRPr="00900A95">
        <w:t xml:space="preserve">the </w:t>
      </w:r>
      <w:r w:rsidRPr="00900A95">
        <w:t xml:space="preserve">International Convention for the Prevention of Pollution from Ships, </w:t>
      </w:r>
      <w:r w:rsidR="00B83740" w:rsidRPr="00900A95">
        <w:t xml:space="preserve">the </w:t>
      </w:r>
      <w:r w:rsidRPr="00900A95">
        <w:t xml:space="preserve">Vienna Convention for the Protection of the Ozone Layer, and </w:t>
      </w:r>
      <w:r w:rsidR="00B83740" w:rsidRPr="00900A95">
        <w:t xml:space="preserve">the </w:t>
      </w:r>
      <w:r w:rsidRPr="00900A95">
        <w:t>Montreal Protocol on Substances that Deplete the Ozone Layer.</w:t>
      </w:r>
    </w:p>
    <w:p w:rsidR="00AA3363" w:rsidRPr="00900A95" w:rsidRDefault="00AA3363" w:rsidP="00AA3363">
      <w:pPr>
        <w:pStyle w:val="NumberedParas0"/>
        <w:numPr>
          <w:ilvl w:val="0"/>
          <w:numId w:val="0"/>
        </w:numPr>
      </w:pPr>
    </w:p>
    <w:p w:rsidR="00AA3363" w:rsidRPr="00900A95" w:rsidRDefault="00DB3991" w:rsidP="00AA3363">
      <w:pPr>
        <w:pStyle w:val="NumberedParas0"/>
      </w:pPr>
      <w:r w:rsidRPr="00900A95">
        <w:t xml:space="preserve">Finally, </w:t>
      </w:r>
      <w:smartTag w:uri="urn:schemas-microsoft-com:office:smarttags" w:element="country-region">
        <w:smartTag w:uri="urn:schemas-microsoft-com:office:smarttags" w:element="place">
          <w:r w:rsidRPr="00900A95">
            <w:t>Cape Verde</w:t>
          </w:r>
        </w:smartTag>
      </w:smartTag>
      <w:r w:rsidRPr="00900A95">
        <w:t xml:space="preserve">’s </w:t>
      </w:r>
      <w:r w:rsidR="00AA3363" w:rsidRPr="00900A95">
        <w:t xml:space="preserve">NBSAP identifies </w:t>
      </w:r>
      <w:r w:rsidRPr="00900A95">
        <w:rPr>
          <w:i/>
        </w:rPr>
        <w:t>in situ</w:t>
      </w:r>
      <w:r w:rsidR="00AA3363" w:rsidRPr="00900A95">
        <w:t xml:space="preserve"> conservation of biodiversity</w:t>
      </w:r>
      <w:r w:rsidRPr="00900A95">
        <w:t xml:space="preserve"> as a priority for the implementation of the Convention on Biologial Diversity through the creation of the country</w:t>
      </w:r>
      <w:r w:rsidR="00B83740" w:rsidRPr="00900A95">
        <w:t>’</w:t>
      </w:r>
      <w:r w:rsidRPr="00900A95">
        <w:t>s PA network.</w:t>
      </w:r>
      <w:r w:rsidR="00AA3363" w:rsidRPr="00900A95">
        <w:t xml:space="preserve"> </w:t>
      </w:r>
    </w:p>
    <w:p w:rsidR="00692873" w:rsidRPr="00900A95" w:rsidRDefault="00692873" w:rsidP="00692873">
      <w:pPr>
        <w:pStyle w:val="NumberedParas0"/>
        <w:numPr>
          <w:ilvl w:val="0"/>
          <w:numId w:val="0"/>
        </w:numPr>
      </w:pPr>
    </w:p>
    <w:p w:rsidR="00AA3363" w:rsidRPr="00900A95" w:rsidRDefault="00AA3363" w:rsidP="00AA3363">
      <w:pPr>
        <w:rPr>
          <w:color w:val="FF0000"/>
          <w:sz w:val="22"/>
          <w:szCs w:val="22"/>
        </w:rPr>
      </w:pPr>
    </w:p>
    <w:p w:rsidR="00AA3363" w:rsidRPr="00900A95" w:rsidRDefault="00AA3363" w:rsidP="00AA3363">
      <w:pPr>
        <w:pStyle w:val="Heading3"/>
      </w:pPr>
      <w:bookmarkStart w:id="78" w:name="_Toc259737340"/>
      <w:r w:rsidRPr="00900A95">
        <w:t>Sustainability and Replicability</w:t>
      </w:r>
      <w:bookmarkEnd w:id="78"/>
    </w:p>
    <w:p w:rsidR="00AA3363" w:rsidRPr="00900A95" w:rsidRDefault="00AA3363" w:rsidP="00AA3363"/>
    <w:p w:rsidR="00AA3363" w:rsidRPr="00900A95" w:rsidRDefault="00AA3363" w:rsidP="00AA3363">
      <w:pPr>
        <w:pStyle w:val="NumberedParas0"/>
      </w:pPr>
      <w:r w:rsidRPr="00900A95">
        <w:t xml:space="preserve">The project has strong government support at both </w:t>
      </w:r>
      <w:r w:rsidR="00B83740" w:rsidRPr="00900A95">
        <w:t xml:space="preserve">the </w:t>
      </w:r>
      <w:r w:rsidRPr="00900A95">
        <w:t xml:space="preserve">central and local levels. The project will contribute to </w:t>
      </w:r>
      <w:smartTag w:uri="urn:schemas-microsoft-com:office:smarttags" w:element="country-region">
        <w:smartTag w:uri="urn:schemas-microsoft-com:office:smarttags" w:element="place">
          <w:r w:rsidRPr="00900A95">
            <w:t>Cape Verde</w:t>
          </w:r>
        </w:smartTag>
      </w:smartTag>
      <w:r w:rsidR="00B83740" w:rsidRPr="00900A95">
        <w:t>’s</w:t>
      </w:r>
      <w:r w:rsidRPr="00900A95">
        <w:t xml:space="preserve"> Environment priorities by incorporating natural resource and PA management in</w:t>
      </w:r>
      <w:r w:rsidR="00B83740" w:rsidRPr="00900A95">
        <w:t>to</w:t>
      </w:r>
      <w:r w:rsidRPr="00900A95">
        <w:t xml:space="preserve"> national development policies. This project will effectively mainstream PA management into relevant ‘governance frameworks’ for natural resource management and related sectors (i.e. policies, programmes, legal frameworks, initiatives etc.), thus ensuring the sustainability of the intervention. </w:t>
      </w:r>
    </w:p>
    <w:p w:rsidR="00AA3363" w:rsidRPr="00900A95" w:rsidRDefault="00AA3363" w:rsidP="00AA3363">
      <w:pPr>
        <w:tabs>
          <w:tab w:val="num" w:pos="720"/>
        </w:tabs>
        <w:jc w:val="both"/>
        <w:rPr>
          <w:color w:val="000000"/>
          <w:szCs w:val="22"/>
        </w:rPr>
      </w:pPr>
    </w:p>
    <w:p w:rsidR="006F0EEA" w:rsidRPr="00900A95" w:rsidRDefault="006F0EEA" w:rsidP="006F0EEA">
      <w:pPr>
        <w:pStyle w:val="NumberedParas0"/>
      </w:pPr>
      <w:r w:rsidRPr="00900A95">
        <w:t xml:space="preserve">The long-term viability and sustainability of the project will depend greatly on  institutionalising the capacity built by the project. All capacity building activities anticipated in the project are expected to have long term impact, either at the local level or at the national level. </w:t>
      </w:r>
      <w:r w:rsidRPr="00900A95" w:rsidDel="00745E57">
        <w:t xml:space="preserve"> </w:t>
      </w:r>
      <w:r w:rsidRPr="00900A95">
        <w:t xml:space="preserve">For example, the training components will be planned based on needs assessments. It will equally build on the ‘multiplier-effect’ of training trainers. At the local level, the project will be associated with local NGOs and community’ organisations. Along the same line of ensuring the project’s sustainability, a strategy for site-level interventions will be developed as follows: </w:t>
      </w:r>
    </w:p>
    <w:p w:rsidR="00AA3363" w:rsidRPr="00900A95" w:rsidRDefault="00AA3363" w:rsidP="00AA3363">
      <w:pPr>
        <w:pStyle w:val="NumberedParas0"/>
        <w:numPr>
          <w:ilvl w:val="0"/>
          <w:numId w:val="0"/>
        </w:numPr>
      </w:pPr>
    </w:p>
    <w:p w:rsidR="00AA3363" w:rsidRPr="00900A95" w:rsidRDefault="00AA3363" w:rsidP="00AA3363">
      <w:pPr>
        <w:pStyle w:val="NumberedParas0"/>
        <w:numPr>
          <w:ilvl w:val="0"/>
          <w:numId w:val="0"/>
        </w:numPr>
        <w:ind w:left="720"/>
      </w:pPr>
      <w:r w:rsidRPr="00900A95">
        <w:t xml:space="preserve">(i) </w:t>
      </w:r>
      <w:r w:rsidRPr="00900A95">
        <w:rPr>
          <w:u w:val="single"/>
        </w:rPr>
        <w:t>Environmental sustainability</w:t>
      </w:r>
      <w:r w:rsidRPr="00900A95">
        <w:t xml:space="preserve">: </w:t>
      </w:r>
      <w:r w:rsidR="00B83740" w:rsidRPr="00900A95">
        <w:t xml:space="preserve">all </w:t>
      </w:r>
      <w:r w:rsidRPr="00900A95">
        <w:t xml:space="preserve">PAs being established and/or strengthened under the project will help to ensure </w:t>
      </w:r>
      <w:r w:rsidR="00B83740" w:rsidRPr="00900A95">
        <w:t xml:space="preserve">the </w:t>
      </w:r>
      <w:r w:rsidRPr="00900A95">
        <w:t xml:space="preserve">environmental sustainability of </w:t>
      </w:r>
      <w:smartTag w:uri="urn:schemas-microsoft-com:office:smarttags" w:element="country-region">
        <w:smartTag w:uri="urn:schemas-microsoft-com:office:smarttags" w:element="place">
          <w:r w:rsidRPr="00900A95">
            <w:t>Cape Verde</w:t>
          </w:r>
        </w:smartTag>
      </w:smartTag>
      <w:r w:rsidRPr="00900A95">
        <w:t>’s terrestrial and marine ecosystems. This sustainability includes forestry plans, land use agreements, resource extraction regulation</w:t>
      </w:r>
      <w:r w:rsidR="00B83740" w:rsidRPr="00900A95">
        <w:t>s</w:t>
      </w:r>
      <w:r w:rsidRPr="00900A95">
        <w:t>, coastal fisheries management plans, and PA zoning. Finally, reduced impacts on terrestrial and marine areas from other marine- and land-based activities will provide an additional support to environmental sustainability;</w:t>
      </w:r>
    </w:p>
    <w:p w:rsidR="00AA3363" w:rsidRPr="00900A95" w:rsidRDefault="00AA3363" w:rsidP="00AA3363">
      <w:pPr>
        <w:pStyle w:val="NumberedParas0"/>
        <w:numPr>
          <w:ilvl w:val="0"/>
          <w:numId w:val="0"/>
        </w:numPr>
        <w:ind w:left="1440"/>
      </w:pPr>
    </w:p>
    <w:p w:rsidR="00AA3363" w:rsidRPr="00900A95" w:rsidRDefault="00AA3363" w:rsidP="00AA3363">
      <w:pPr>
        <w:pStyle w:val="NumberedParas0"/>
        <w:numPr>
          <w:ilvl w:val="0"/>
          <w:numId w:val="0"/>
        </w:numPr>
        <w:ind w:left="720"/>
        <w:rPr>
          <w:i/>
        </w:rPr>
      </w:pPr>
      <w:r w:rsidRPr="00900A95">
        <w:t xml:space="preserve">(ii) </w:t>
      </w:r>
      <w:r w:rsidRPr="00900A95">
        <w:rPr>
          <w:u w:val="single"/>
        </w:rPr>
        <w:t>Financial sustainability</w:t>
      </w:r>
      <w:r w:rsidRPr="00900A95">
        <w:t xml:space="preserve">: A baseline level of financial sustainability for PAs has been estimated during </w:t>
      </w:r>
      <w:r w:rsidR="00B83740" w:rsidRPr="00900A95">
        <w:t xml:space="preserve">the </w:t>
      </w:r>
      <w:r w:rsidRPr="00900A95">
        <w:t xml:space="preserve">preparation of the present document using </w:t>
      </w:r>
      <w:r w:rsidR="007242FB" w:rsidRPr="00900A95">
        <w:t>UNDP’s F</w:t>
      </w:r>
      <w:r w:rsidRPr="00900A95">
        <w:t xml:space="preserve">inancial </w:t>
      </w:r>
      <w:r w:rsidR="007242FB" w:rsidRPr="00900A95">
        <w:t>S</w:t>
      </w:r>
      <w:r w:rsidRPr="00900A95">
        <w:t xml:space="preserve">ustainability </w:t>
      </w:r>
      <w:r w:rsidR="007242FB" w:rsidRPr="00900A95">
        <w:t>S</w:t>
      </w:r>
      <w:r w:rsidRPr="00900A95">
        <w:t xml:space="preserve">corecard </w:t>
      </w:r>
      <w:r w:rsidR="007242FB" w:rsidRPr="00900A95">
        <w:t xml:space="preserve">for National PA Systems </w:t>
      </w:r>
      <w:r w:rsidRPr="00900A95">
        <w:t xml:space="preserve">(Annex 4). The highest score achieved </w:t>
      </w:r>
      <w:r w:rsidR="00CE1783" w:rsidRPr="00900A95">
        <w:t xml:space="preserve">on the Scorecard was under </w:t>
      </w:r>
      <w:r w:rsidR="002D529C" w:rsidRPr="00900A95">
        <w:t>Component 1 (</w:t>
      </w:r>
      <w:r w:rsidR="002D529C" w:rsidRPr="00900A95">
        <w:rPr>
          <w:i/>
        </w:rPr>
        <w:t>Legal, regulatory and institutional frameworks</w:t>
      </w:r>
      <w:r w:rsidR="002D529C" w:rsidRPr="00900A95">
        <w:t>)</w:t>
      </w:r>
      <w:r w:rsidRPr="00900A95">
        <w:t xml:space="preserve"> </w:t>
      </w:r>
      <w:r w:rsidR="003C7042" w:rsidRPr="00900A95">
        <w:t xml:space="preserve">with </w:t>
      </w:r>
      <w:r w:rsidR="00EA446F" w:rsidRPr="00900A95">
        <w:t>3</w:t>
      </w:r>
      <w:r w:rsidR="003C7042" w:rsidRPr="00900A95">
        <w:t>0</w:t>
      </w:r>
      <w:r w:rsidRPr="00900A95">
        <w:t xml:space="preserve">%, while </w:t>
      </w:r>
      <w:r w:rsidR="00EA446F" w:rsidRPr="00900A95">
        <w:t xml:space="preserve">Component 2 (Business planning and tools for cost-effective management) and Component 3 (Tools for revenue generation) </w:t>
      </w:r>
      <w:r w:rsidRPr="00900A95">
        <w:t xml:space="preserve">scored </w:t>
      </w:r>
      <w:r w:rsidR="000D4F05" w:rsidRPr="00900A95">
        <w:t>7</w:t>
      </w:r>
      <w:r w:rsidRPr="00900A95">
        <w:t>% and 1</w:t>
      </w:r>
      <w:r w:rsidR="000D4F05" w:rsidRPr="00900A95">
        <w:t>1</w:t>
      </w:r>
      <w:r w:rsidRPr="00900A95">
        <w:t xml:space="preserve">% respectively. </w:t>
      </w:r>
      <w:r w:rsidR="00C930C5" w:rsidRPr="00900A95">
        <w:t>The p</w:t>
      </w:r>
      <w:r w:rsidR="00CE1783" w:rsidRPr="00900A95">
        <w:t xml:space="preserve">roject’s </w:t>
      </w:r>
      <w:r w:rsidRPr="00900A95">
        <w:t xml:space="preserve">Outcome 2 has been designed to improve </w:t>
      </w:r>
      <w:r w:rsidR="00CE1783" w:rsidRPr="00900A95">
        <w:t xml:space="preserve">governance frameworks for PA management, </w:t>
      </w:r>
      <w:r w:rsidR="00B83740" w:rsidRPr="00900A95">
        <w:t>as well as to deal with</w:t>
      </w:r>
      <w:r w:rsidR="00CE1783" w:rsidRPr="00900A95">
        <w:t xml:space="preserve"> issues of </w:t>
      </w:r>
      <w:r w:rsidRPr="00900A95">
        <w:t>financial sustainability</w:t>
      </w:r>
      <w:r w:rsidR="00CE1783" w:rsidRPr="00900A95">
        <w:t>. Several</w:t>
      </w:r>
      <w:r w:rsidRPr="00900A95">
        <w:t xml:space="preserve"> </w:t>
      </w:r>
      <w:r w:rsidR="00B83740" w:rsidRPr="00900A95">
        <w:t xml:space="preserve">project </w:t>
      </w:r>
      <w:r w:rsidRPr="00900A95">
        <w:t xml:space="preserve">outputs </w:t>
      </w:r>
      <w:r w:rsidR="00CE1783" w:rsidRPr="00900A95">
        <w:t xml:space="preserve">are </w:t>
      </w:r>
      <w:r w:rsidRPr="00900A95">
        <w:t xml:space="preserve">aimed at increasing each of these elements of financial sustainability. Under the alternative scenario, the proposed PAAA will have the institutional and financial tools </w:t>
      </w:r>
      <w:r w:rsidR="00C930C5" w:rsidRPr="00900A95">
        <w:t xml:space="preserve">necessary </w:t>
      </w:r>
      <w:r w:rsidRPr="00900A95">
        <w:t>to identify and implement a range of affordable and sustainable financing options and mechanisms for funding PA planning and management. In addition, it is estimated that the PAs percentage of self-funded revenues will rise from 10% under the baseline to 25% under the alternative scenario;</w:t>
      </w:r>
    </w:p>
    <w:p w:rsidR="00AA3363" w:rsidRPr="00900A95" w:rsidRDefault="00AA3363" w:rsidP="00AA3363">
      <w:pPr>
        <w:pStyle w:val="NumberedParas0"/>
        <w:numPr>
          <w:ilvl w:val="0"/>
          <w:numId w:val="0"/>
        </w:numPr>
      </w:pPr>
    </w:p>
    <w:p w:rsidR="00AA3363" w:rsidRPr="00900A95" w:rsidRDefault="00AA3363" w:rsidP="00AA3363">
      <w:pPr>
        <w:pStyle w:val="NumberedParas0"/>
        <w:numPr>
          <w:ilvl w:val="0"/>
          <w:numId w:val="0"/>
        </w:numPr>
        <w:ind w:left="720"/>
      </w:pPr>
      <w:r w:rsidRPr="00900A95">
        <w:t xml:space="preserve">(iii) </w:t>
      </w:r>
      <w:r w:rsidRPr="00900A95">
        <w:rPr>
          <w:u w:val="single"/>
        </w:rPr>
        <w:t>Institutional sustainability</w:t>
      </w:r>
      <w:r w:rsidRPr="00900A95">
        <w:t>:</w:t>
      </w:r>
      <w:r w:rsidR="00654AF2" w:rsidRPr="00900A95">
        <w:t xml:space="preserve"> </w:t>
      </w:r>
      <w:r w:rsidR="00C930C5" w:rsidRPr="00900A95">
        <w:t xml:space="preserve">The MADRRM is fully engaged and committed to the process of PA management and expansion in </w:t>
      </w:r>
      <w:smartTag w:uri="urn:schemas-microsoft-com:office:smarttags" w:element="country-region">
        <w:smartTag w:uri="urn:schemas-microsoft-com:office:smarttags" w:element="place">
          <w:r w:rsidR="00C930C5" w:rsidRPr="00900A95">
            <w:t>Cape Verde</w:t>
          </w:r>
        </w:smartTag>
      </w:smartTag>
      <w:r w:rsidR="00C930C5" w:rsidRPr="00900A95">
        <w:t xml:space="preserve">. Efforts to raise MADRRM </w:t>
      </w:r>
      <w:r w:rsidR="005A7B08" w:rsidRPr="00900A95">
        <w:t xml:space="preserve">‘s </w:t>
      </w:r>
      <w:r w:rsidR="00C930C5" w:rsidRPr="00900A95">
        <w:t xml:space="preserve">human and institutional capacities will help to ensure that follow-up efforts are undertaken in a professional and cost effective manner. The MADRRM is equally committed to establishing the PAAA, </w:t>
      </w:r>
      <w:r w:rsidR="005A7B08" w:rsidRPr="00900A95">
        <w:t xml:space="preserve">thereby </w:t>
      </w:r>
      <w:r w:rsidR="00C930C5" w:rsidRPr="00900A95">
        <w:t xml:space="preserve">ensuring institutional and financial long-term sustainability for PA management. </w:t>
      </w:r>
      <w:r w:rsidR="00EA7D69" w:rsidRPr="00900A95">
        <w:t xml:space="preserve"> </w:t>
      </w:r>
    </w:p>
    <w:p w:rsidR="00AA3363" w:rsidRPr="00900A95" w:rsidRDefault="00AA3363" w:rsidP="00AA3363">
      <w:pPr>
        <w:pStyle w:val="NumberedParas0"/>
        <w:numPr>
          <w:ilvl w:val="0"/>
          <w:numId w:val="0"/>
        </w:numPr>
        <w:ind w:left="720"/>
      </w:pPr>
    </w:p>
    <w:p w:rsidR="00AA3363" w:rsidRPr="00900A95" w:rsidRDefault="00AA3363" w:rsidP="00AA3363">
      <w:pPr>
        <w:pStyle w:val="NumberedParas0"/>
        <w:rPr>
          <w:u w:val="single"/>
        </w:rPr>
      </w:pPr>
      <w:r w:rsidRPr="00900A95">
        <w:rPr>
          <w:u w:val="single"/>
        </w:rPr>
        <w:t>Replicability.</w:t>
      </w:r>
      <w:r w:rsidRPr="00900A95">
        <w:t xml:space="preserve"> The </w:t>
      </w:r>
      <w:r w:rsidR="00FA44CE" w:rsidRPr="00900A95">
        <w:t xml:space="preserve">proposed </w:t>
      </w:r>
      <w:r w:rsidRPr="00900A95">
        <w:t>project</w:t>
      </w:r>
      <w:r w:rsidR="00C930C5" w:rsidRPr="00900A95">
        <w:t>’s</w:t>
      </w:r>
      <w:r w:rsidRPr="00900A95">
        <w:t xml:space="preserve"> activities have high potential </w:t>
      </w:r>
      <w:r w:rsidR="005A7B08" w:rsidRPr="00900A95">
        <w:t xml:space="preserve">for </w:t>
      </w:r>
      <w:r w:rsidRPr="00900A95">
        <w:t xml:space="preserve">replication. In particular, PA management plans development, conservation activities, participatory natural resource management, eco-tourism analysis and pilot activities can </w:t>
      </w:r>
      <w:r w:rsidR="00C930C5" w:rsidRPr="00900A95">
        <w:t xml:space="preserve">all </w:t>
      </w:r>
      <w:r w:rsidRPr="00900A95">
        <w:t>be replicated in other Cape Verde PAs. Furthermore, the replication potential of th</w:t>
      </w:r>
      <w:r w:rsidR="00C930C5" w:rsidRPr="00900A95">
        <w:t>ese</w:t>
      </w:r>
      <w:r w:rsidRPr="00900A95">
        <w:t xml:space="preserve"> project activities will be </w:t>
      </w:r>
      <w:r w:rsidR="00FA44CE" w:rsidRPr="00900A95">
        <w:t xml:space="preserve">ensured </w:t>
      </w:r>
      <w:r w:rsidRPr="00900A95">
        <w:t>by the PAAA, as it will be responsible for disseminating lesson</w:t>
      </w:r>
      <w:r w:rsidR="005A7B08" w:rsidRPr="00900A95">
        <w:t>s</w:t>
      </w:r>
      <w:r w:rsidRPr="00900A95">
        <w:t xml:space="preserve"> learn</w:t>
      </w:r>
      <w:r w:rsidR="005A7B08" w:rsidRPr="00900A95">
        <w:t>ed</w:t>
      </w:r>
      <w:r w:rsidRPr="00900A95">
        <w:t xml:space="preserve"> and </w:t>
      </w:r>
      <w:r w:rsidR="00C930C5" w:rsidRPr="00900A95">
        <w:t>for beginning to consolidate</w:t>
      </w:r>
      <w:r w:rsidRPr="00900A95">
        <w:t xml:space="preserve"> </w:t>
      </w:r>
      <w:r w:rsidR="005A7B08" w:rsidRPr="00900A95">
        <w:t xml:space="preserve">the </w:t>
      </w:r>
      <w:r w:rsidRPr="00900A95">
        <w:t xml:space="preserve">PAs in </w:t>
      </w:r>
      <w:smartTag w:uri="urn:schemas-microsoft-com:office:smarttags" w:element="country-region">
        <w:smartTag w:uri="urn:schemas-microsoft-com:office:smarttags" w:element="place">
          <w:r w:rsidRPr="00900A95">
            <w:t>Cape Verde</w:t>
          </w:r>
        </w:smartTag>
      </w:smartTag>
      <w:r w:rsidRPr="00900A95">
        <w:t>.</w:t>
      </w:r>
    </w:p>
    <w:p w:rsidR="00AA3363" w:rsidRPr="00900A95" w:rsidRDefault="00AA3363" w:rsidP="00AA3363">
      <w:pPr>
        <w:pStyle w:val="NumberedParas0"/>
        <w:numPr>
          <w:ilvl w:val="0"/>
          <w:numId w:val="0"/>
        </w:numPr>
        <w:rPr>
          <w:u w:val="single"/>
        </w:rPr>
      </w:pPr>
    </w:p>
    <w:p w:rsidR="00DB751E" w:rsidRPr="00900A95" w:rsidRDefault="00DB751E" w:rsidP="00AA3363">
      <w:pPr>
        <w:pStyle w:val="NumberedParas0"/>
        <w:numPr>
          <w:ilvl w:val="0"/>
          <w:numId w:val="0"/>
        </w:numPr>
        <w:rPr>
          <w:u w:val="single"/>
        </w:rPr>
      </w:pPr>
    </w:p>
    <w:p w:rsidR="00DB751E" w:rsidRPr="00900A95" w:rsidRDefault="00DB751E" w:rsidP="00AA3363">
      <w:pPr>
        <w:pStyle w:val="NumberedParas0"/>
        <w:numPr>
          <w:ilvl w:val="0"/>
          <w:numId w:val="0"/>
        </w:numPr>
        <w:rPr>
          <w:u w:val="single"/>
        </w:rPr>
      </w:pPr>
    </w:p>
    <w:p w:rsidR="00AA3363" w:rsidRPr="00900A95" w:rsidRDefault="00AA3363" w:rsidP="00AA3363">
      <w:pPr>
        <w:pStyle w:val="Heading2"/>
        <w:rPr>
          <w:lang w:val="fr-FR"/>
        </w:rPr>
      </w:pPr>
      <w:bookmarkStart w:id="79" w:name="_Toc259737341"/>
      <w:r w:rsidRPr="00900A95">
        <w:rPr>
          <w:lang w:val="fr-FR"/>
        </w:rPr>
        <w:t>PART III: Management Arrangements</w:t>
      </w:r>
      <w:bookmarkEnd w:id="79"/>
    </w:p>
    <w:p w:rsidR="00AA3363" w:rsidRPr="00900A95" w:rsidRDefault="001D6E9D" w:rsidP="00AA3363">
      <w:pPr>
        <w:pStyle w:val="Heading3"/>
        <w:rPr>
          <w:lang w:val="fr-FR"/>
        </w:rPr>
      </w:pPr>
      <w:bookmarkStart w:id="80" w:name="_Toc228655814"/>
      <w:bookmarkStart w:id="81" w:name="_Toc259737342"/>
      <w:r w:rsidRPr="00900A95">
        <w:rPr>
          <w:lang w:val="fr-FR"/>
        </w:rPr>
        <w:t>Execution Arrangements</w:t>
      </w:r>
      <w:bookmarkEnd w:id="80"/>
      <w:bookmarkEnd w:id="81"/>
    </w:p>
    <w:p w:rsidR="00AA3363" w:rsidRPr="00900A95" w:rsidRDefault="00AA3363" w:rsidP="00AA3363">
      <w:pPr>
        <w:rPr>
          <w:lang w:val="fr-FR"/>
        </w:rPr>
      </w:pPr>
    </w:p>
    <w:p w:rsidR="00C5635E" w:rsidRPr="00900A95" w:rsidRDefault="00AA3363" w:rsidP="00AA3363">
      <w:pPr>
        <w:pStyle w:val="NumberedParas0"/>
      </w:pPr>
      <w:r w:rsidRPr="00900A95">
        <w:t xml:space="preserve">The project will be implemented by the United Nations Development Programme (UNDP), under its National Execution (NEX) modality and Harmonized Approach to Cash Transfer (HACT) procedures, over a period of four years, from </w:t>
      </w:r>
      <w:r w:rsidR="00563F84" w:rsidRPr="00900A95">
        <w:t>the date of PRODOC signature (indicatively in November/December 2009</w:t>
      </w:r>
      <w:r w:rsidR="004422D5" w:rsidRPr="00900A95">
        <w:t>)</w:t>
      </w:r>
      <w:r w:rsidRPr="00900A95">
        <w:t xml:space="preserve"> to 30 </w:t>
      </w:r>
      <w:r w:rsidR="0003300A" w:rsidRPr="00900A95">
        <w:t>December</w:t>
      </w:r>
      <w:r w:rsidR="00FA44CE" w:rsidRPr="00900A95">
        <w:t xml:space="preserve"> 201</w:t>
      </w:r>
      <w:r w:rsidR="0003300A" w:rsidRPr="00900A95">
        <w:t>3</w:t>
      </w:r>
      <w:r w:rsidRPr="00900A95">
        <w:t xml:space="preserve">. The lead executing agency will be the General </w:t>
      </w:r>
      <w:r w:rsidR="00FA44CE" w:rsidRPr="00900A95">
        <w:t xml:space="preserve">Directorate </w:t>
      </w:r>
      <w:r w:rsidRPr="00900A95">
        <w:t>for Environment (DGA), which is institutionally linked to MADRRM</w:t>
      </w:r>
      <w:r w:rsidR="001B3B18" w:rsidRPr="00900A95">
        <w:t xml:space="preserve">, until the PAAA is effectively created and arrangements can be made for the transfer of execution responsibilities to the new authority. </w:t>
      </w:r>
    </w:p>
    <w:p w:rsidR="00C5635E" w:rsidRPr="00900A95" w:rsidRDefault="00C5635E" w:rsidP="00C5635E">
      <w:pPr>
        <w:pStyle w:val="NumberedParas0"/>
        <w:numPr>
          <w:ilvl w:val="0"/>
          <w:numId w:val="0"/>
        </w:numPr>
      </w:pPr>
    </w:p>
    <w:p w:rsidR="001B3B18" w:rsidRPr="00900A95" w:rsidRDefault="00C5635E" w:rsidP="00AA3363">
      <w:pPr>
        <w:pStyle w:val="NumberedParas0"/>
      </w:pPr>
      <w:r w:rsidRPr="00900A95">
        <w:t>DGA will establish collaboration agreements with key institutions</w:t>
      </w:r>
      <w:r w:rsidR="007F3B88" w:rsidRPr="00900A95">
        <w:t>,</w:t>
      </w:r>
      <w:r w:rsidRPr="00900A95">
        <w:t xml:space="preserve"> organisations</w:t>
      </w:r>
      <w:r w:rsidR="007F3B88" w:rsidRPr="00900A95">
        <w:t xml:space="preserve"> and individuals</w:t>
      </w:r>
      <w:r w:rsidRPr="00900A95">
        <w:t xml:space="preserve"> that can play a key role in the implementation of the project, as defined within this project document. These may be at the local, national or </w:t>
      </w:r>
      <w:r w:rsidR="00C85222" w:rsidRPr="00900A95">
        <w:t>international level</w:t>
      </w:r>
      <w:r w:rsidRPr="00900A95">
        <w:t xml:space="preserve">, all according to UNDP procedures. </w:t>
      </w:r>
    </w:p>
    <w:p w:rsidR="00AA3363" w:rsidRPr="00900A95" w:rsidRDefault="00AA3363" w:rsidP="00AA3363">
      <w:pPr>
        <w:jc w:val="both"/>
        <w:rPr>
          <w:color w:val="000000"/>
          <w:szCs w:val="22"/>
        </w:rPr>
      </w:pPr>
    </w:p>
    <w:p w:rsidR="00AA3363" w:rsidRPr="00900A95" w:rsidRDefault="00AA3363" w:rsidP="00AA3363">
      <w:pPr>
        <w:pStyle w:val="NumberedParas0"/>
      </w:pPr>
      <w:r w:rsidRPr="00900A95">
        <w:t xml:space="preserve">The project will receive </w:t>
      </w:r>
      <w:r w:rsidR="0032726E" w:rsidRPr="00900A95">
        <w:t>policy</w:t>
      </w:r>
      <w:r w:rsidRPr="00900A95">
        <w:t xml:space="preserve"> guidance and oversight from a Project Steering Committee (PSC)</w:t>
      </w:r>
      <w:r w:rsidRPr="00900A95">
        <w:rPr>
          <w:color w:val="17365D"/>
        </w:rPr>
        <w:t xml:space="preserve">, </w:t>
      </w:r>
      <w:r w:rsidRPr="00900A95">
        <w:t>which will be chaired</w:t>
      </w:r>
      <w:r w:rsidR="00134F21" w:rsidRPr="00900A95">
        <w:t>,</w:t>
      </w:r>
      <w:r w:rsidRPr="00900A95">
        <w:t xml:space="preserve"> </w:t>
      </w:r>
      <w:r w:rsidR="00134F21" w:rsidRPr="00900A95">
        <w:t xml:space="preserve">by default, </w:t>
      </w:r>
      <w:r w:rsidRPr="00900A95">
        <w:t xml:space="preserve">by either the </w:t>
      </w:r>
      <w:r w:rsidR="007905B3" w:rsidRPr="00900A95">
        <w:t>Director General (DG)</w:t>
      </w:r>
      <w:r w:rsidR="003B42F2" w:rsidRPr="00900A95">
        <w:t xml:space="preserve"> for the Environment</w:t>
      </w:r>
      <w:r w:rsidRPr="00900A95">
        <w:t xml:space="preserve">, or </w:t>
      </w:r>
      <w:r w:rsidR="00C85222" w:rsidRPr="00900A95">
        <w:t xml:space="preserve">by </w:t>
      </w:r>
      <w:r w:rsidRPr="00900A95">
        <w:t xml:space="preserve">someone duly designated by the </w:t>
      </w:r>
      <w:r w:rsidR="007905B3" w:rsidRPr="00900A95">
        <w:t>DG</w:t>
      </w:r>
      <w:r w:rsidRPr="00900A95">
        <w:t>; or by the UNDP Resident Coordinator</w:t>
      </w:r>
      <w:r w:rsidR="00A8706A" w:rsidRPr="00900A95">
        <w:t xml:space="preserve"> (RC)</w:t>
      </w:r>
      <w:r w:rsidRPr="00900A95">
        <w:t xml:space="preserve">, or </w:t>
      </w:r>
      <w:r w:rsidR="00C85222" w:rsidRPr="00900A95">
        <w:t xml:space="preserve">by </w:t>
      </w:r>
      <w:r w:rsidRPr="00900A95">
        <w:t xml:space="preserve">someone duly designated by </w:t>
      </w:r>
      <w:r w:rsidR="00A8706A" w:rsidRPr="00900A95">
        <w:t>the RC</w:t>
      </w:r>
      <w:r w:rsidRPr="00900A95">
        <w:t xml:space="preserve">. The project’s National Project Coordinator (NPC) will function as secretary to the PSC. Members of the PSC will include not </w:t>
      </w:r>
      <w:r w:rsidR="00C85222" w:rsidRPr="00900A95">
        <w:t>only</w:t>
      </w:r>
      <w:r w:rsidRPr="00900A95">
        <w:t xml:space="preserve"> </w:t>
      </w:r>
      <w:r w:rsidR="00A8706A" w:rsidRPr="00900A95">
        <w:t xml:space="preserve">DGA </w:t>
      </w:r>
      <w:r w:rsidRPr="00900A95">
        <w:t>and UNDP representatives (including UNDP</w:t>
      </w:r>
      <w:r w:rsidR="00EA01C7" w:rsidRPr="00900A95">
        <w:t>’s</w:t>
      </w:r>
      <w:r w:rsidR="005D3649" w:rsidRPr="00900A95">
        <w:t xml:space="preserve"> Environment and Energy Group</w:t>
      </w:r>
      <w:r w:rsidRPr="00900A95">
        <w:t xml:space="preserve">) but </w:t>
      </w:r>
      <w:r w:rsidR="00134F21" w:rsidRPr="00900A95">
        <w:t xml:space="preserve">also </w:t>
      </w:r>
      <w:r w:rsidRPr="00900A95">
        <w:t xml:space="preserve">any other institution (national or local), organisation or partner that has a financial stake in the project. </w:t>
      </w:r>
      <w:r w:rsidR="00D868F1" w:rsidRPr="00900A95">
        <w:t xml:space="preserve">Project co-financiers will be by default invited into the PSC. </w:t>
      </w:r>
      <w:r w:rsidR="00134F21" w:rsidRPr="00900A95">
        <w:t>The PSC is responsible for making management decisions, preferably on a consensus basis, including approving project work</w:t>
      </w:r>
      <w:r w:rsidR="00C85222" w:rsidRPr="00900A95">
        <w:t xml:space="preserve"> </w:t>
      </w:r>
      <w:r w:rsidR="00134F21" w:rsidRPr="00900A95">
        <w:t>plans and budgetary and substantive revisions. Project assurance reviews will be made by this group at designated decision points throughout the course of the project, or as necessary when raised by the NPC through the chair.</w:t>
      </w:r>
    </w:p>
    <w:p w:rsidR="00AA3363" w:rsidRPr="00900A95" w:rsidRDefault="00AA3363" w:rsidP="00AA3363">
      <w:pPr>
        <w:jc w:val="both"/>
        <w:rPr>
          <w:color w:val="000000"/>
          <w:szCs w:val="22"/>
        </w:rPr>
      </w:pPr>
      <w:r w:rsidRPr="00900A95">
        <w:rPr>
          <w:color w:val="000000"/>
          <w:szCs w:val="22"/>
        </w:rPr>
        <w:t xml:space="preserve"> </w:t>
      </w:r>
    </w:p>
    <w:p w:rsidR="00AA3363" w:rsidRPr="00900A95" w:rsidRDefault="00AA3363" w:rsidP="00AA3363">
      <w:pPr>
        <w:pStyle w:val="NumberedParas0"/>
      </w:pPr>
      <w:r w:rsidRPr="00900A95">
        <w:t xml:space="preserve">The NPC will be responsible for the outputs </w:t>
      </w:r>
      <w:r w:rsidR="00FF39D0" w:rsidRPr="00900A95">
        <w:t>being</w:t>
      </w:r>
      <w:r w:rsidRPr="00900A95">
        <w:t xml:space="preserve"> delivered by the respective agencies on time, on scope and on budget, as well as for the application of all UNDP administrative and financial procedures</w:t>
      </w:r>
      <w:r w:rsidR="00C5635E" w:rsidRPr="00900A95">
        <w:t>,</w:t>
      </w:r>
      <w:r w:rsidRPr="00900A95">
        <w:t xml:space="preserve"> and </w:t>
      </w:r>
      <w:r w:rsidR="00C85222" w:rsidRPr="00900A95">
        <w:t xml:space="preserve">for </w:t>
      </w:r>
      <w:r w:rsidRPr="00900A95">
        <w:t xml:space="preserve">the efficient use of funding from UNDP-GEF. The NPC will be supported </w:t>
      </w:r>
      <w:r w:rsidR="00C5635E" w:rsidRPr="00900A95">
        <w:t xml:space="preserve">by </w:t>
      </w:r>
      <w:r w:rsidRPr="00900A95">
        <w:t>a project support team and a technical advisory team. The Project Management Unit (PMU) will be housed in the DGA office (</w:t>
      </w:r>
      <w:smartTag w:uri="urn:schemas-microsoft-com:office:smarttags" w:element="City">
        <w:r w:rsidRPr="00900A95">
          <w:t>Praia</w:t>
        </w:r>
      </w:smartTag>
      <w:r w:rsidRPr="00900A95">
        <w:t xml:space="preserve">, </w:t>
      </w:r>
      <w:smartTag w:uri="urn:schemas-microsoft-com:office:smarttags" w:element="place">
        <w:smartTag w:uri="urn:schemas-microsoft-com:office:smarttags" w:element="PlaceName">
          <w:r w:rsidRPr="00900A95">
            <w:t>Santiago</w:t>
          </w:r>
        </w:smartTag>
        <w:r w:rsidRPr="00900A95">
          <w:t xml:space="preserve"> </w:t>
        </w:r>
        <w:smartTag w:uri="urn:schemas-microsoft-com:office:smarttags" w:element="PlaceType">
          <w:r w:rsidRPr="00900A95">
            <w:t>Island</w:t>
          </w:r>
        </w:smartTag>
      </w:smartTag>
      <w:r w:rsidRPr="00900A95">
        <w:t xml:space="preserve">) in order to reduce transaction costs and </w:t>
      </w:r>
      <w:r w:rsidR="00FF39D0" w:rsidRPr="00900A95">
        <w:t xml:space="preserve">to </w:t>
      </w:r>
      <w:r w:rsidRPr="00900A95">
        <w:t xml:space="preserve">build synergy and linkages with </w:t>
      </w:r>
      <w:r w:rsidR="00C5635E" w:rsidRPr="00900A95">
        <w:t>other relevant</w:t>
      </w:r>
      <w:r w:rsidRPr="00900A95">
        <w:t xml:space="preserve"> programmes</w:t>
      </w:r>
      <w:r w:rsidR="00C5635E" w:rsidRPr="00900A95">
        <w:t xml:space="preserve"> at the national level</w:t>
      </w:r>
      <w:r w:rsidRPr="00900A95">
        <w:t>. The PMU will consist of the NPC, an administrative</w:t>
      </w:r>
      <w:r w:rsidR="00C5635E" w:rsidRPr="00900A95">
        <w:t xml:space="preserve">/finance </w:t>
      </w:r>
      <w:r w:rsidRPr="00900A95">
        <w:t>assistant</w:t>
      </w:r>
      <w:r w:rsidR="00C5635E" w:rsidRPr="00900A95">
        <w:t xml:space="preserve"> (also in charge of liaising with DGA and UNDP on HR issues)</w:t>
      </w:r>
      <w:r w:rsidRPr="00900A95">
        <w:t>, a</w:t>
      </w:r>
      <w:r w:rsidR="007F3B88" w:rsidRPr="00900A95">
        <w:t>n</w:t>
      </w:r>
      <w:r w:rsidRPr="00900A95">
        <w:t xml:space="preserve"> assistant and a driver</w:t>
      </w:r>
      <w:r w:rsidR="00C5635E" w:rsidRPr="00900A95">
        <w:t xml:space="preserve">. </w:t>
      </w:r>
      <w:r w:rsidR="007F3B88" w:rsidRPr="00900A95">
        <w:t xml:space="preserve">In addition, the PMU will count on </w:t>
      </w:r>
      <w:r w:rsidR="00C5635E" w:rsidRPr="00900A95">
        <w:t xml:space="preserve">a core </w:t>
      </w:r>
      <w:r w:rsidR="007F3B88" w:rsidRPr="00900A95">
        <w:t>of technical staff</w:t>
      </w:r>
      <w:r w:rsidR="00853257" w:rsidRPr="00900A95">
        <w:t xml:space="preserve"> (including consultants, </w:t>
      </w:r>
      <w:r w:rsidR="00C85222" w:rsidRPr="00900A95">
        <w:t xml:space="preserve">both </w:t>
      </w:r>
      <w:r w:rsidR="00853257" w:rsidRPr="00900A95">
        <w:t>national and international), who will hold contracts of varying duration and who will support the NPC with substantive implementation,</w:t>
      </w:r>
      <w:r w:rsidR="007F3B88" w:rsidRPr="00900A95">
        <w:t xml:space="preserve"> as </w:t>
      </w:r>
      <w:r w:rsidR="00853257" w:rsidRPr="00900A95">
        <w:t xml:space="preserve">indicatively </w:t>
      </w:r>
      <w:r w:rsidR="007F3B88" w:rsidRPr="00900A95">
        <w:t xml:space="preserve">defined </w:t>
      </w:r>
      <w:r w:rsidR="00853257" w:rsidRPr="00900A95">
        <w:t>under</w:t>
      </w:r>
      <w:r w:rsidR="007F3B88" w:rsidRPr="00900A95">
        <w:t xml:space="preserve"> </w:t>
      </w:r>
      <w:r w:rsidR="00853257" w:rsidRPr="00900A95">
        <w:t>‘</w:t>
      </w:r>
      <w:r w:rsidR="007F3B88" w:rsidRPr="00900A95">
        <w:t xml:space="preserve">Section IV - </w:t>
      </w:r>
      <w:fldSimple w:instr=" REF _Ref238237747 \h  \* MERGEFORMAT ">
        <w:r w:rsidR="00BB35A6" w:rsidRPr="00900A95">
          <w:t>PART III: Terms of References for key project staff</w:t>
        </w:r>
      </w:fldSimple>
      <w:r w:rsidR="007F3B88" w:rsidRPr="00900A95">
        <w:t>’</w:t>
      </w:r>
      <w:r w:rsidR="00853257" w:rsidRPr="00900A95">
        <w:t>.</w:t>
      </w:r>
      <w:r w:rsidR="00C5635E" w:rsidRPr="00900A95">
        <w:t xml:space="preserve"> </w:t>
      </w:r>
    </w:p>
    <w:p w:rsidR="00AA3363" w:rsidRPr="00900A95" w:rsidRDefault="00AA3363" w:rsidP="00AA3363">
      <w:pPr>
        <w:jc w:val="both"/>
        <w:rPr>
          <w:color w:val="000000"/>
          <w:szCs w:val="22"/>
        </w:rPr>
      </w:pPr>
    </w:p>
    <w:p w:rsidR="00AA3363" w:rsidRPr="00900A95" w:rsidRDefault="00AA3363" w:rsidP="00AA3363">
      <w:pPr>
        <w:pStyle w:val="NumberedParas0"/>
      </w:pPr>
      <w:r w:rsidRPr="00900A95">
        <w:t xml:space="preserve">Technical support to the PMU and to the PSC (in its deliberations on technical project issues) will be provided by the Technical Advisory Committee (TAC). This committee will </w:t>
      </w:r>
      <w:r w:rsidR="00853257" w:rsidRPr="00900A95">
        <w:t xml:space="preserve">indicatively </w:t>
      </w:r>
      <w:r w:rsidRPr="00900A95">
        <w:t xml:space="preserve">meet </w:t>
      </w:r>
      <w:r w:rsidR="00FF39D0" w:rsidRPr="00900A95">
        <w:t>two-</w:t>
      </w:r>
      <w:r w:rsidRPr="00900A95">
        <w:t xml:space="preserve">three times </w:t>
      </w:r>
      <w:r w:rsidR="00426B7D" w:rsidRPr="00900A95">
        <w:t xml:space="preserve">on a </w:t>
      </w:r>
      <w:r w:rsidRPr="00900A95">
        <w:t>yearly</w:t>
      </w:r>
      <w:r w:rsidR="00426B7D" w:rsidRPr="00900A95">
        <w:t xml:space="preserve"> basis</w:t>
      </w:r>
      <w:r w:rsidRPr="00900A95">
        <w:t xml:space="preserve"> to review progress towards project objectives, and to provide technical coordination with other on-going relevant and complementary development programs and projects in </w:t>
      </w:r>
      <w:smartTag w:uri="urn:schemas-microsoft-com:office:smarttags" w:element="country-region">
        <w:smartTag w:uri="urn:schemas-microsoft-com:office:smarttags" w:element="place">
          <w:r w:rsidRPr="00900A95">
            <w:t>Cape Verde</w:t>
          </w:r>
        </w:smartTag>
      </w:smartTag>
      <w:r w:rsidR="001236F7" w:rsidRPr="00900A95">
        <w:t xml:space="preserve">. </w:t>
      </w:r>
      <w:r w:rsidRPr="00900A95">
        <w:t xml:space="preserve">The TAC will review all TORs for sub-contracts and assist in monitoring long-term training interventions. When feasible, the TAC will also conduct field visits to project sites. The TAC </w:t>
      </w:r>
      <w:r w:rsidR="00853257" w:rsidRPr="00900A95">
        <w:t xml:space="preserve">may </w:t>
      </w:r>
      <w:r w:rsidRPr="00900A95">
        <w:t xml:space="preserve">consist of representatives </w:t>
      </w:r>
      <w:r w:rsidR="00426B7D" w:rsidRPr="00900A95">
        <w:t xml:space="preserve">from </w:t>
      </w:r>
      <w:r w:rsidRPr="00900A95">
        <w:t xml:space="preserve">DGA, DGASP, DGT, INIDA, ANMCV (National Municipal Association), International Cooperation, UNDP, Platform of NGOs (a national umbrella organisation for environmental NGOs), other international partners, and a Municipal Representative. </w:t>
      </w:r>
      <w:r w:rsidR="00853257" w:rsidRPr="00900A95">
        <w:t xml:space="preserve">The definite composition of the TAC will be proposed upon project inception. </w:t>
      </w:r>
      <w:r w:rsidRPr="00900A95">
        <w:t>DGA and UNDP will alternate as the chair of the TAC.</w:t>
      </w:r>
    </w:p>
    <w:p w:rsidR="00AA3363" w:rsidRPr="00900A95" w:rsidRDefault="00AA3363" w:rsidP="00AA3363">
      <w:pPr>
        <w:tabs>
          <w:tab w:val="left" w:pos="720"/>
        </w:tabs>
        <w:ind w:left="360"/>
        <w:jc w:val="both"/>
        <w:rPr>
          <w:u w:val="single"/>
        </w:rPr>
      </w:pPr>
    </w:p>
    <w:p w:rsidR="00AA3363" w:rsidRPr="00900A95" w:rsidRDefault="00AA3363" w:rsidP="00AA3363">
      <w:pPr>
        <w:pStyle w:val="NumberedParas0"/>
      </w:pPr>
      <w:r w:rsidRPr="00900A95">
        <w:t xml:space="preserve">Technical support to the PSC, PMU and TAC will also be given by a GEF Chief Technical Advisor (CTA). The CTA will be an expert in monitoring and evaluation, with demonstrated GEF experience and should preferably have technical expertise in the area of natural resource management, </w:t>
      </w:r>
      <w:r w:rsidR="00853257" w:rsidRPr="00900A95">
        <w:t xml:space="preserve">biodiversity </w:t>
      </w:r>
      <w:r w:rsidRPr="00900A95">
        <w:t xml:space="preserve">conservation, </w:t>
      </w:r>
      <w:r w:rsidR="00853257" w:rsidRPr="00900A95">
        <w:t xml:space="preserve">protected areas </w:t>
      </w:r>
      <w:r w:rsidRPr="00900A95">
        <w:t xml:space="preserve">and environmental management in general. The CTA will provide technical guidance to the NPC, project staff and other government counterparts in the areas of project management and planning, management of site activities, monitoring, and impact assessment. The CTA will assist with compiling lessons learned and sharing experiences internationally. Finally, the CTA will help coordinating the work of all consultants and sub-contractors, ensuring technical quality, timely delivery of expected outputs, and effective synergy among the various activities. The NPC will collaborate with other key development partners such as </w:t>
      </w:r>
      <w:smartTag w:uri="urn:schemas-microsoft-com:office:smarttags" w:element="country-region">
        <w:r w:rsidRPr="00900A95">
          <w:t>Austria</w:t>
        </w:r>
      </w:smartTag>
      <w:r w:rsidRPr="00900A95">
        <w:t xml:space="preserve">, </w:t>
      </w:r>
      <w:smartTag w:uri="urn:schemas-microsoft-com:office:smarttags" w:element="country-region">
        <w:r w:rsidRPr="00900A95">
          <w:t>France</w:t>
        </w:r>
      </w:smartTag>
      <w:r w:rsidRPr="00900A95">
        <w:t xml:space="preserve">, </w:t>
      </w:r>
      <w:smartTag w:uri="urn:schemas-microsoft-com:office:smarttags" w:element="country-region">
        <w:r w:rsidRPr="00900A95">
          <w:t>Spain</w:t>
        </w:r>
      </w:smartTag>
      <w:r w:rsidRPr="00900A95">
        <w:t xml:space="preserve"> and the European Commission, to support a coherent and synergetic approach to natural resource management in </w:t>
      </w:r>
      <w:smartTag w:uri="urn:schemas-microsoft-com:office:smarttags" w:element="country-region">
        <w:smartTag w:uri="urn:schemas-microsoft-com:office:smarttags" w:element="place">
          <w:r w:rsidRPr="00900A95">
            <w:t>Cape Verde</w:t>
          </w:r>
        </w:smartTag>
      </w:smartTag>
      <w:r w:rsidRPr="00900A95">
        <w:t xml:space="preserve">. </w:t>
      </w:r>
    </w:p>
    <w:p w:rsidR="00AA3363" w:rsidRPr="00900A95" w:rsidRDefault="00AA3363" w:rsidP="00AA3363">
      <w:pPr>
        <w:tabs>
          <w:tab w:val="num" w:pos="720"/>
        </w:tabs>
        <w:jc w:val="both"/>
        <w:rPr>
          <w:color w:val="000000"/>
          <w:szCs w:val="22"/>
        </w:rPr>
      </w:pPr>
    </w:p>
    <w:p w:rsidR="00AA3363" w:rsidRPr="00900A95" w:rsidRDefault="00AA3363" w:rsidP="00AA3363">
      <w:pPr>
        <w:pStyle w:val="NumberedParas0"/>
      </w:pPr>
      <w:r w:rsidRPr="00900A95">
        <w:t xml:space="preserve">In order to accord proper acknowledgement to the UNDP-GEF for providing funding, a GEF logo should appear on all relevant GEF project publications, including among others, project hardware and vehicles purchased with UNDP-GEF funds. Any citation on publications regarding projects funded by UNDP-GEF should also accord proper acknowledgment to GEF. The </w:t>
      </w:r>
      <w:hyperlink r:id="rId18" w:history="1">
        <w:r w:rsidRPr="00900A95">
          <w:t>UNDP logo</w:t>
        </w:r>
      </w:hyperlink>
      <w:r w:rsidRPr="00900A95">
        <w:t xml:space="preserve"> should be </w:t>
      </w:r>
      <w:r w:rsidR="00B24B08" w:rsidRPr="00900A95">
        <w:t>equally</w:t>
      </w:r>
      <w:r w:rsidRPr="00900A95">
        <w:t xml:space="preserve"> prominent—and separated from the </w:t>
      </w:r>
      <w:hyperlink r:id="rId19" w:history="1">
        <w:r w:rsidRPr="00900A95">
          <w:t>GEF logo</w:t>
        </w:r>
      </w:hyperlink>
      <w:r w:rsidRPr="00900A95">
        <w:t xml:space="preserve"> if possible, as UN visibility is important for security purposes.</w:t>
      </w:r>
    </w:p>
    <w:p w:rsidR="00AA3363" w:rsidRPr="00900A95" w:rsidRDefault="00AA3363" w:rsidP="00AA3363">
      <w:pPr>
        <w:jc w:val="both"/>
        <w:rPr>
          <w:color w:val="000000"/>
          <w:szCs w:val="22"/>
        </w:rPr>
      </w:pPr>
    </w:p>
    <w:p w:rsidR="009C3AFF" w:rsidRPr="00900A95" w:rsidRDefault="009C3AFF" w:rsidP="00AA3363">
      <w:pPr>
        <w:jc w:val="both"/>
        <w:rPr>
          <w:color w:val="000000"/>
          <w:szCs w:val="22"/>
        </w:rPr>
      </w:pPr>
    </w:p>
    <w:p w:rsidR="00AA3363" w:rsidRPr="00900A95" w:rsidRDefault="00AA3363" w:rsidP="00AA3363">
      <w:pPr>
        <w:pStyle w:val="Heading3"/>
      </w:pPr>
      <w:bookmarkStart w:id="82" w:name="_Toc259737343"/>
      <w:r w:rsidRPr="00900A95">
        <w:t>Implementation Arrangements</w:t>
      </w:r>
      <w:bookmarkEnd w:id="82"/>
    </w:p>
    <w:p w:rsidR="00AA3363" w:rsidRPr="00900A95" w:rsidRDefault="00AA3363" w:rsidP="00AA3363">
      <w:pPr>
        <w:pStyle w:val="BodyText2"/>
      </w:pPr>
    </w:p>
    <w:p w:rsidR="00476F1D" w:rsidRPr="00900A95" w:rsidRDefault="00476F1D" w:rsidP="00476F1D">
      <w:pPr>
        <w:pStyle w:val="NumberedParas0"/>
      </w:pPr>
      <w:r w:rsidRPr="00900A95">
        <w:t>A pivotal objective of the proposed project is to ensure the participation of local communities and other stakeholders (e.g. the tourism/real estate industry) in PA management and in natural resource management in selected PAs. To this end,  Municipal Councils and existing community associations, women’s, fishermen’s and farmers’ associations, as well as tourism/real estate industry representatives (preferably organised in associations), will be strengthened in their capacity to deal with PA issues. These associations, together with the Municipality in question and MADRRM/DGA delegations at each site, will actively participate in the implementation of project activities. This coordination will improve local associations and municipalities’ capacity to; (i) manage PAs at the local level; (ii) participate in natural resource management decisions with local and national authorities; and (iii)</w:t>
      </w:r>
      <w:r w:rsidRPr="00900A95">
        <w:rPr>
          <w:i/>
        </w:rPr>
        <w:t xml:space="preserve"> </w:t>
      </w:r>
      <w:r w:rsidRPr="00900A95">
        <w:t>undertake</w:t>
      </w:r>
      <w:r w:rsidRPr="00900A95" w:rsidDel="00796B0B">
        <w:t xml:space="preserve"> </w:t>
      </w:r>
      <w:r w:rsidRPr="00900A95">
        <w:t>the agreement of local communities and municipalities on proposed interventions in PAs/MPAs.</w:t>
      </w:r>
    </w:p>
    <w:p w:rsidR="00AA3363" w:rsidRPr="00900A95" w:rsidRDefault="00AA3363" w:rsidP="00AA3363">
      <w:pPr>
        <w:pStyle w:val="NumberedParas0"/>
        <w:numPr>
          <w:ilvl w:val="0"/>
          <w:numId w:val="0"/>
        </w:numPr>
      </w:pPr>
    </w:p>
    <w:p w:rsidR="001E2C22" w:rsidRPr="00900A95" w:rsidRDefault="003140E3" w:rsidP="001E2C22">
      <w:pPr>
        <w:pStyle w:val="NumberedParas0"/>
      </w:pPr>
      <w:r w:rsidRPr="00900A95">
        <w:t xml:space="preserve">Training is </w:t>
      </w:r>
      <w:r w:rsidR="001E2C22" w:rsidRPr="00900A95">
        <w:t xml:space="preserve">also </w:t>
      </w:r>
      <w:r w:rsidRPr="00900A95">
        <w:t xml:space="preserve">an </w:t>
      </w:r>
      <w:r w:rsidR="00476F1D" w:rsidRPr="00900A95">
        <w:t xml:space="preserve">essential </w:t>
      </w:r>
      <w:r w:rsidRPr="00900A95">
        <w:t xml:space="preserve">component of the proposed project. Long-term training of national staff will be carried out and will be aimed at developing PA management capacity. Specific targeted training activities will be planned in detail during the implementation phase and will include training activities such as PA zone management, environmental M&amp;E, </w:t>
      </w:r>
      <w:r w:rsidR="001E2C22" w:rsidRPr="00900A95">
        <w:t xml:space="preserve">database maintenance and economic analysis of natural resources. </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 xml:space="preserve">Gender issues will be promoted and closely monitored. </w:t>
      </w:r>
      <w:r w:rsidR="00F62538" w:rsidRPr="00900A95">
        <w:t xml:space="preserve">Due to </w:t>
      </w:r>
      <w:r w:rsidRPr="00900A95">
        <w:t>the nature of traditional activities at the project sites, it is expected that women will play an important role in all project activities, including management, training and establishment of alternative livelihood related options, enabling them to reach and maintain sustainable levels.</w:t>
      </w:r>
    </w:p>
    <w:p w:rsidR="00AA3363" w:rsidRPr="00900A95" w:rsidRDefault="00AA3363" w:rsidP="00AA3363">
      <w:pPr>
        <w:pStyle w:val="NumberedParas0"/>
        <w:numPr>
          <w:ilvl w:val="0"/>
          <w:numId w:val="0"/>
        </w:numPr>
      </w:pPr>
    </w:p>
    <w:p w:rsidR="001E2C22" w:rsidRPr="00900A95" w:rsidRDefault="001E2C22" w:rsidP="001E2C22">
      <w:pPr>
        <w:pStyle w:val="NumberedParas0"/>
      </w:pPr>
      <w:r w:rsidRPr="00900A95">
        <w:t>An inception workshop will be held, preferably within 3 months (but not more than 6 months) to ensure an effective project start up. This workshop will serve; (i) to inform all stakeholders of the project’s inception; (ii) to familiarize stakeholders with project outputs and goals; (iii) to refine the SRF indicators and the selected outputs and activities; (iv) to develop an M&amp;E framework specific to site-level activities and (v) to finalize TORs for the Steering Committee, subcontracts, other project consultants and long term training.</w:t>
      </w:r>
    </w:p>
    <w:p w:rsidR="009F037F" w:rsidRPr="00900A95" w:rsidRDefault="009F037F" w:rsidP="009F037F">
      <w:pPr>
        <w:pStyle w:val="NumberedParas0"/>
        <w:numPr>
          <w:ilvl w:val="0"/>
          <w:numId w:val="0"/>
        </w:numPr>
      </w:pPr>
    </w:p>
    <w:p w:rsidR="009F037F" w:rsidRPr="00900A95" w:rsidRDefault="009F037F" w:rsidP="00AA3363">
      <w:pPr>
        <w:pStyle w:val="NumberedParas0"/>
      </w:pPr>
      <w:bookmarkStart w:id="83" w:name="_Ref238373507"/>
      <w:r w:rsidRPr="00900A95">
        <w:t xml:space="preserve">Due to the role of WWF Cape Verde in supporting MPA operationalisation in the country, </w:t>
      </w:r>
      <w:r w:rsidR="003B526F" w:rsidRPr="00900A95">
        <w:t xml:space="preserve">but also due to </w:t>
      </w:r>
      <w:r w:rsidRPr="00900A95">
        <w:t xml:space="preserve">their links to PRCM and </w:t>
      </w:r>
      <w:r w:rsidR="003B526F" w:rsidRPr="00900A95">
        <w:t xml:space="preserve">the </w:t>
      </w:r>
      <w:r w:rsidRPr="00900A95">
        <w:t xml:space="preserve">strong cadre of conservation-oriented technical staff </w:t>
      </w:r>
      <w:r w:rsidR="003B526F" w:rsidRPr="00900A95">
        <w:t xml:space="preserve">housed by the organisation </w:t>
      </w:r>
      <w:r w:rsidRPr="00900A95">
        <w:t xml:space="preserve">at the national, regional and global levels, WWF will be invited </w:t>
      </w:r>
      <w:r w:rsidR="003B526F" w:rsidRPr="00900A95">
        <w:t xml:space="preserve">to prepare a proposal for strengthening the technical </w:t>
      </w:r>
      <w:r w:rsidR="005B3BE8" w:rsidRPr="00900A95">
        <w:t>teams</w:t>
      </w:r>
      <w:r w:rsidR="003B526F" w:rsidRPr="00900A95">
        <w:t xml:space="preserve"> of</w:t>
      </w:r>
      <w:r w:rsidR="005B3BE8" w:rsidRPr="00900A95">
        <w:t xml:space="preserve"> the</w:t>
      </w:r>
      <w:r w:rsidR="003B526F" w:rsidRPr="00900A95">
        <w:t xml:space="preserve"> Island-Wide Offices on Sal and Boavista Islands throughout the duration of the project. </w:t>
      </w:r>
      <w:r w:rsidR="008004A6" w:rsidRPr="00900A95">
        <w:t>This will be preceded by the preparations of comprehensive TOR</w:t>
      </w:r>
      <w:r w:rsidR="00CD5C93" w:rsidRPr="00900A95">
        <w:t>s</w:t>
      </w:r>
      <w:r w:rsidR="008004A6" w:rsidRPr="00900A95">
        <w:t xml:space="preserve"> by the project’s CTA and NPC. </w:t>
      </w:r>
      <w:r w:rsidR="00951506" w:rsidRPr="00900A95">
        <w:t xml:space="preserve">Besides WWF Cape Verde’s comparative advantage to provide specialised support services to the IWOs, this modality is justified, given that </w:t>
      </w:r>
      <w:r w:rsidR="003B526F" w:rsidRPr="00900A95">
        <w:t xml:space="preserve">WWF Cape Verde </w:t>
      </w:r>
      <w:r w:rsidR="005B3BE8" w:rsidRPr="00900A95">
        <w:t xml:space="preserve">has </w:t>
      </w:r>
      <w:r w:rsidR="003B526F" w:rsidRPr="00900A95">
        <w:t>played a pivotal role in project conception and preparation</w:t>
      </w:r>
      <w:r w:rsidR="00CD47C5" w:rsidRPr="00900A95">
        <w:t xml:space="preserve">, both prior to </w:t>
      </w:r>
      <w:r w:rsidR="00CD5C93" w:rsidRPr="00900A95">
        <w:t xml:space="preserve">the </w:t>
      </w:r>
      <w:r w:rsidR="00CD47C5" w:rsidRPr="00900A95">
        <w:t xml:space="preserve">PIF stage but also during PPG </w:t>
      </w:r>
      <w:r w:rsidR="007E1A92" w:rsidRPr="00900A95">
        <w:t>implementation</w:t>
      </w:r>
      <w:r w:rsidR="003B526F" w:rsidRPr="00900A95">
        <w:t xml:space="preserve">. </w:t>
      </w:r>
      <w:r w:rsidR="00951506" w:rsidRPr="00900A95">
        <w:t>The process of NGO grant awarding will follow normal UNDP procedures for the purpose.</w:t>
      </w:r>
      <w:bookmarkEnd w:id="83"/>
    </w:p>
    <w:p w:rsidR="00AA3363" w:rsidRPr="00900A95" w:rsidRDefault="00AA3363" w:rsidP="00AA3363">
      <w:pPr>
        <w:pStyle w:val="NumberedParas0"/>
        <w:numPr>
          <w:ilvl w:val="0"/>
          <w:numId w:val="0"/>
        </w:numPr>
      </w:pPr>
    </w:p>
    <w:p w:rsidR="00DB751E" w:rsidRPr="00900A95" w:rsidRDefault="00DB751E" w:rsidP="00AA3363">
      <w:pPr>
        <w:pStyle w:val="NumberedParas0"/>
        <w:numPr>
          <w:ilvl w:val="0"/>
          <w:numId w:val="0"/>
        </w:numPr>
      </w:pPr>
    </w:p>
    <w:p w:rsidR="00AA3363" w:rsidRPr="00900A95" w:rsidRDefault="00AA3363" w:rsidP="00AA3363">
      <w:pPr>
        <w:pStyle w:val="Heading3"/>
      </w:pPr>
      <w:bookmarkStart w:id="84" w:name="_Toc259737344"/>
      <w:r w:rsidRPr="00900A95">
        <w:t>Project Management</w:t>
      </w:r>
      <w:bookmarkEnd w:id="84"/>
      <w:r w:rsidRPr="00900A95">
        <w:t xml:space="preserve"> </w:t>
      </w:r>
    </w:p>
    <w:p w:rsidR="00AA3363" w:rsidRPr="00900A95" w:rsidRDefault="00AA3363" w:rsidP="00AA3363">
      <w:pPr>
        <w:widowControl w:val="0"/>
        <w:jc w:val="both"/>
      </w:pPr>
    </w:p>
    <w:p w:rsidR="00AA3363" w:rsidRPr="00900A95" w:rsidRDefault="00AA3363" w:rsidP="00AA3363">
      <w:pPr>
        <w:pStyle w:val="Heading4"/>
      </w:pPr>
      <w:bookmarkStart w:id="85" w:name="_Toc259737345"/>
      <w:r w:rsidRPr="00900A95">
        <w:t>Oversight</w:t>
      </w:r>
      <w:bookmarkEnd w:id="85"/>
    </w:p>
    <w:p w:rsidR="00AA3363" w:rsidRPr="00900A95" w:rsidRDefault="00AA3363" w:rsidP="00AA3363">
      <w:pPr>
        <w:pStyle w:val="NumberedParas0"/>
        <w:numPr>
          <w:ilvl w:val="0"/>
          <w:numId w:val="0"/>
        </w:numPr>
      </w:pPr>
    </w:p>
    <w:p w:rsidR="00D570F1" w:rsidRPr="00900A95" w:rsidRDefault="00D570F1" w:rsidP="00D570F1">
      <w:pPr>
        <w:pStyle w:val="NumberedParas0"/>
      </w:pPr>
      <w:r w:rsidRPr="00900A95">
        <w:t xml:space="preserve">Oversight of project activities will be the responsibility of two committees: </w:t>
      </w:r>
      <w:r w:rsidRPr="00900A95">
        <w:rPr>
          <w:u w:val="single"/>
        </w:rPr>
        <w:t>the Project Steering Committee (PSC)</w:t>
      </w:r>
      <w:r w:rsidRPr="00900A95">
        <w:t xml:space="preserve"> and </w:t>
      </w:r>
      <w:r w:rsidRPr="00900A95">
        <w:rPr>
          <w:u w:val="single"/>
        </w:rPr>
        <w:t>the Technical Advisory Committee (TAC)</w:t>
      </w:r>
      <w:r w:rsidRPr="00900A95">
        <w:t xml:space="preserve">: </w:t>
      </w:r>
    </w:p>
    <w:p w:rsidR="00AA3363" w:rsidRPr="00900A95" w:rsidRDefault="00AA3363" w:rsidP="00AA3363">
      <w:pPr>
        <w:pStyle w:val="NumberedParas0"/>
        <w:numPr>
          <w:ilvl w:val="0"/>
          <w:numId w:val="0"/>
        </w:numPr>
        <w:rPr>
          <w:b/>
          <w:u w:val="single"/>
        </w:rPr>
      </w:pPr>
    </w:p>
    <w:p w:rsidR="00AA3363" w:rsidRPr="00900A95" w:rsidRDefault="00AA3363" w:rsidP="00AA3363">
      <w:pPr>
        <w:pStyle w:val="NumberedParas0"/>
        <w:numPr>
          <w:ilvl w:val="0"/>
          <w:numId w:val="0"/>
        </w:numPr>
        <w:ind w:left="720"/>
      </w:pPr>
      <w:r w:rsidRPr="00900A95">
        <w:rPr>
          <w:b/>
          <w:u w:val="single"/>
        </w:rPr>
        <w:t>Project Steering Committee (PSC)</w:t>
      </w:r>
      <w:r w:rsidRPr="00900A95">
        <w:rPr>
          <w:b/>
        </w:rPr>
        <w:t>:</w:t>
      </w:r>
      <w:r w:rsidRPr="00900A95">
        <w:t xml:space="preserve"> This committee will meet at least once per year to oversee all administrative and operational issues pertaining to the project, or whenever extraordinary meetings are deemed necessary. The committee will consist of representatives from the MADRRM (DGA, DGASP), the Ministry of Economy (DGT), the UNDP (including UNDP/EEG) and any other institution (national or local), organisation or partner that has a financial stake in the project. The NPC will act as Secretary to the PSC.</w:t>
      </w:r>
    </w:p>
    <w:p w:rsidR="00AA3363" w:rsidRPr="00900A95" w:rsidRDefault="00AA3363" w:rsidP="00D570F1"/>
    <w:p w:rsidR="00AA3363" w:rsidRPr="00900A95" w:rsidRDefault="00AA3363" w:rsidP="00AA3363">
      <w:pPr>
        <w:pStyle w:val="NumberedParas0"/>
        <w:numPr>
          <w:ilvl w:val="0"/>
          <w:numId w:val="0"/>
        </w:numPr>
        <w:ind w:left="720"/>
      </w:pPr>
      <w:r w:rsidRPr="00900A95">
        <w:rPr>
          <w:b/>
          <w:u w:val="single"/>
        </w:rPr>
        <w:t>Technical Advisory Committee (TAC)</w:t>
      </w:r>
      <w:r w:rsidRPr="00900A95">
        <w:rPr>
          <w:b/>
        </w:rPr>
        <w:t>:</w:t>
      </w:r>
      <w:r w:rsidRPr="00900A95">
        <w:t xml:space="preserve"> This committee will meet four times </w:t>
      </w:r>
      <w:r w:rsidR="001A205F" w:rsidRPr="00900A95">
        <w:t xml:space="preserve">a year </w:t>
      </w:r>
      <w:r w:rsidRPr="00900A95">
        <w:t xml:space="preserve">to review progress </w:t>
      </w:r>
      <w:r w:rsidR="00CD5C93" w:rsidRPr="00900A95">
        <w:t xml:space="preserve">made </w:t>
      </w:r>
      <w:r w:rsidR="001A205F" w:rsidRPr="00900A95">
        <w:t xml:space="preserve">towards the </w:t>
      </w:r>
      <w:r w:rsidRPr="00900A95">
        <w:t>project</w:t>
      </w:r>
      <w:r w:rsidR="001A205F" w:rsidRPr="00900A95">
        <w:t>’s</w:t>
      </w:r>
      <w:r w:rsidRPr="00900A95">
        <w:t xml:space="preserve"> objectives and outcomes, and to provide substantive technical advice and support, as well as coordination with other development programs and projects existing in </w:t>
      </w:r>
      <w:smartTag w:uri="urn:schemas-microsoft-com:office:smarttags" w:element="country-region">
        <w:smartTag w:uri="urn:schemas-microsoft-com:office:smarttags" w:element="place">
          <w:r w:rsidRPr="00900A95">
            <w:t>Cape Verde</w:t>
          </w:r>
        </w:smartTag>
      </w:smartTag>
      <w:r w:rsidRPr="00900A95">
        <w:t xml:space="preserve">. The TAC </w:t>
      </w:r>
      <w:r w:rsidR="00CA0E6D" w:rsidRPr="00900A95">
        <w:t xml:space="preserve">membership </w:t>
      </w:r>
      <w:r w:rsidRPr="00900A95">
        <w:t>will</w:t>
      </w:r>
      <w:r w:rsidR="009F037F" w:rsidRPr="00900A95">
        <w:t xml:space="preserve"> indicatively</w:t>
      </w:r>
      <w:r w:rsidRPr="00900A95">
        <w:t xml:space="preserve"> consist of representatives from DGA, DGASP, INIDA,</w:t>
      </w:r>
      <w:r w:rsidR="00654AF2" w:rsidRPr="00900A95">
        <w:t xml:space="preserve"> </w:t>
      </w:r>
      <w:r w:rsidRPr="00900A95">
        <w:t xml:space="preserve">DGT, ANMCV (National Municipal Association), International Cooperation, UNDP, Platform of NGOs (a national umbrella organisation for environmental NGOs), other international partners, and a Municipal Representative. DGA and UNDP will alternate as the chair of the TAC. </w:t>
      </w:r>
    </w:p>
    <w:p w:rsidR="00D570F1" w:rsidRPr="00900A95" w:rsidRDefault="00D570F1" w:rsidP="00D570F1"/>
    <w:p w:rsidR="00AA3363" w:rsidRPr="00900A95" w:rsidRDefault="00D570F1" w:rsidP="00D570F1">
      <w:pPr>
        <w:pStyle w:val="NumberedParas0"/>
      </w:pPr>
      <w:r w:rsidRPr="00900A95">
        <w:t xml:space="preserve">Day-to-day operational oversight will be ensured by UNDP, through the UN Joint Office in </w:t>
      </w:r>
      <w:smartTag w:uri="urn:schemas-microsoft-com:office:smarttags" w:element="City">
        <w:smartTag w:uri="urn:schemas-microsoft-com:office:smarttags" w:element="place">
          <w:r w:rsidRPr="00900A95">
            <w:t>Praia</w:t>
          </w:r>
        </w:smartTag>
      </w:smartTag>
      <w:r w:rsidRPr="00900A95">
        <w:t xml:space="preserve">, and strategic oversight </w:t>
      </w:r>
      <w:r w:rsidR="001A7416" w:rsidRPr="00900A95">
        <w:t xml:space="preserve">will be ensured </w:t>
      </w:r>
      <w:r w:rsidRPr="00900A95">
        <w:t>by the UNDP/EEG Regional Technical Advisor (RTA) responsible for the project</w:t>
      </w:r>
      <w:r w:rsidR="000A6565" w:rsidRPr="00900A95">
        <w:t xml:space="preserve">. </w:t>
      </w:r>
    </w:p>
    <w:p w:rsidR="000A6565" w:rsidRPr="00900A95" w:rsidRDefault="000A6565" w:rsidP="000A6565">
      <w:pPr>
        <w:pStyle w:val="NumberedParas0"/>
        <w:numPr>
          <w:ilvl w:val="0"/>
          <w:numId w:val="0"/>
        </w:numPr>
      </w:pPr>
    </w:p>
    <w:p w:rsidR="000A6565" w:rsidRPr="00900A95" w:rsidRDefault="00FB7328" w:rsidP="00D570F1">
      <w:pPr>
        <w:pStyle w:val="NumberedParas0"/>
      </w:pPr>
      <w:r w:rsidRPr="00900A95">
        <w:t>‘</w:t>
      </w:r>
      <w:r w:rsidR="000A6565" w:rsidRPr="00900A95">
        <w:t xml:space="preserve">Section IV - </w:t>
      </w:r>
      <w:fldSimple w:instr=" REF _Ref238269340 \h  \* MERGEFORMAT ">
        <w:r w:rsidR="00BB35A6" w:rsidRPr="00900A95">
          <w:t>PART II: Organigram of Project</w:t>
        </w:r>
      </w:fldSimple>
      <w:r w:rsidRPr="00900A95">
        <w:t>’ contains a simplified scheme that expresses the relationship between the different entities described in this chapter.</w:t>
      </w:r>
      <w:r w:rsidR="00315E3E" w:rsidRPr="00900A95">
        <w:t xml:space="preserve"> See also </w:t>
      </w:r>
      <w:fldSimple w:instr=" REF _Ref238270747 \h  \* MERGEFORMAT ">
        <w:r w:rsidR="00BB35A6" w:rsidRPr="00900A95">
          <w:t>Table 11</w:t>
        </w:r>
      </w:fldSimple>
      <w:r w:rsidR="00315E3E" w:rsidRPr="00900A95">
        <w:t xml:space="preserve"> and </w:t>
      </w:r>
      <w:fldSimple w:instr=" REF _Ref238136051 \h  \* MERGEFORMAT ">
        <w:r w:rsidR="00BB35A6" w:rsidRPr="00900A95">
          <w:t>Table 12</w:t>
        </w:r>
      </w:fldSimple>
      <w:r w:rsidR="00315E3E" w:rsidRPr="00900A95">
        <w:t xml:space="preserve"> </w:t>
      </w:r>
      <w:r w:rsidR="00501174" w:rsidRPr="00900A95">
        <w:t xml:space="preserve">further down </w:t>
      </w:r>
      <w:r w:rsidR="00315E3E" w:rsidRPr="00900A95">
        <w:t>for details.</w:t>
      </w:r>
    </w:p>
    <w:p w:rsidR="00D570F1" w:rsidRPr="00900A95" w:rsidRDefault="00D570F1" w:rsidP="00D570F1"/>
    <w:p w:rsidR="00DB751E" w:rsidRPr="00900A95" w:rsidRDefault="00DB751E" w:rsidP="00D570F1"/>
    <w:p w:rsidR="00AA3363" w:rsidRPr="00900A95" w:rsidRDefault="00AA3363" w:rsidP="00AA3363">
      <w:pPr>
        <w:pStyle w:val="Heading4"/>
      </w:pPr>
      <w:bookmarkStart w:id="86" w:name="_Toc259737346"/>
      <w:r w:rsidRPr="00900A95">
        <w:t>Project Management at the central level</w:t>
      </w:r>
      <w:bookmarkEnd w:id="86"/>
    </w:p>
    <w:p w:rsidR="00AA3363" w:rsidRPr="00900A95" w:rsidRDefault="00AA3363" w:rsidP="00AA3363">
      <w:pPr>
        <w:pStyle w:val="ColorfulList-Accent11"/>
        <w:tabs>
          <w:tab w:val="left" w:pos="1170"/>
        </w:tabs>
        <w:ind w:left="0"/>
        <w:jc w:val="both"/>
      </w:pPr>
    </w:p>
    <w:p w:rsidR="00AA3363" w:rsidRPr="00900A95" w:rsidRDefault="00AA3363" w:rsidP="00CD4E49">
      <w:pPr>
        <w:pStyle w:val="NumberedParas0"/>
      </w:pPr>
      <w:r w:rsidRPr="00900A95">
        <w:t xml:space="preserve">The project will be supervised by the </w:t>
      </w:r>
      <w:r w:rsidR="00D73BEA" w:rsidRPr="00900A95">
        <w:t>NPC</w:t>
      </w:r>
      <w:r w:rsidR="006F48F0" w:rsidRPr="00900A95">
        <w:t xml:space="preserve">, who will be directly responsible for all </w:t>
      </w:r>
      <w:r w:rsidRPr="00900A95">
        <w:t>national level project objectives and activities (legal, institutional, policy, education, etc.)</w:t>
      </w:r>
      <w:r w:rsidR="00D73BEA" w:rsidRPr="00900A95">
        <w:t xml:space="preserve">. The NPC will also have </w:t>
      </w:r>
      <w:r w:rsidRPr="00900A95">
        <w:t>supervisory responsibility for each of the project site areas. The</w:t>
      </w:r>
      <w:r w:rsidR="00A33634" w:rsidRPr="00900A95">
        <w:t xml:space="preserve"> structure of the</w:t>
      </w:r>
      <w:r w:rsidRPr="00900A95">
        <w:t xml:space="preserve"> PCU </w:t>
      </w:r>
      <w:r w:rsidR="00A33634" w:rsidRPr="00900A95">
        <w:t>is outlined in</w:t>
      </w:r>
      <w:r w:rsidR="00A84BB4" w:rsidRPr="00900A95">
        <w:rPr>
          <w:b/>
        </w:rPr>
        <w:t xml:space="preserve"> </w:t>
      </w:r>
      <w:fldSimple w:instr=" REF _Ref238239417 \h  \* MERGEFORMAT ">
        <w:r w:rsidR="00BB35A6" w:rsidRPr="00900A95">
          <w:t>Table 12. Overview of Project Teams by Financier</w:t>
        </w:r>
      </w:fldSimple>
      <w:r w:rsidRPr="00900A95">
        <w:t xml:space="preserve">. The CTA will provide technical support to the PCU. In addition, various national and international consultants will supplement this small core of national level staff. These consultants will be recruited for short and medium-term technical input, especially in the early stages of the project. At the national level, the project is expected to employ consultants in the following areas: </w:t>
      </w:r>
      <w:r w:rsidR="005A38DE" w:rsidRPr="00900A95">
        <w:t xml:space="preserve">Communications, (Socio) Economy, Marine biology, Botany, Land-use planning </w:t>
      </w:r>
      <w:r w:rsidR="00CD4E49" w:rsidRPr="00900A95">
        <w:t xml:space="preserve">&amp; </w:t>
      </w:r>
      <w:r w:rsidR="005A38DE" w:rsidRPr="00900A95">
        <w:t>forestry,</w:t>
      </w:r>
      <w:r w:rsidR="00CD4E49" w:rsidRPr="00900A95">
        <w:t xml:space="preserve"> and</w:t>
      </w:r>
      <w:r w:rsidR="005A38DE" w:rsidRPr="00900A95">
        <w:t xml:space="preserve"> M&amp;E and R</w:t>
      </w:r>
      <w:r w:rsidR="00CD4E49" w:rsidRPr="00900A95">
        <w:t>eporting</w:t>
      </w:r>
      <w:r w:rsidRPr="00900A95">
        <w:t xml:space="preserve">. </w:t>
      </w:r>
      <w:r w:rsidR="00CD4E49" w:rsidRPr="00900A95">
        <w:t xml:space="preserve">Other, short-term national consultants will include those with skills </w:t>
      </w:r>
      <w:r w:rsidR="00CD5C93" w:rsidRPr="00900A95">
        <w:t xml:space="preserve">in </w:t>
      </w:r>
      <w:r w:rsidR="00CD4E49" w:rsidRPr="00900A95">
        <w:t xml:space="preserve">Land and Water (mostly at sites), </w:t>
      </w:r>
      <w:r w:rsidR="003C038B" w:rsidRPr="00900A95">
        <w:t xml:space="preserve">Forestry </w:t>
      </w:r>
      <w:r w:rsidR="00CD4E49" w:rsidRPr="00900A95">
        <w:t xml:space="preserve">(mostly at sites), Legal &amp; Policy, Institutional, and Public Finance &amp; Planning. </w:t>
      </w:r>
      <w:r w:rsidRPr="00900A95">
        <w:t xml:space="preserve">At the international level, the project will employ </w:t>
      </w:r>
      <w:r w:rsidR="00CD4E49" w:rsidRPr="00900A95">
        <w:t xml:space="preserve">expert </w:t>
      </w:r>
      <w:r w:rsidRPr="00900A95">
        <w:t xml:space="preserve">consultants </w:t>
      </w:r>
      <w:r w:rsidR="003C038B" w:rsidRPr="00900A95">
        <w:t xml:space="preserve">with considerable international experience </w:t>
      </w:r>
      <w:r w:rsidRPr="00900A95">
        <w:t>in the area</w:t>
      </w:r>
      <w:r w:rsidR="003C038B" w:rsidRPr="00900A95">
        <w:t>s</w:t>
      </w:r>
      <w:r w:rsidRPr="00900A95">
        <w:t xml:space="preserve"> of </w:t>
      </w:r>
      <w:r w:rsidR="00CD4E49" w:rsidRPr="00900A95">
        <w:t xml:space="preserve">PA Finance, PA Planning &amp; Management, Marine Biology, </w:t>
      </w:r>
      <w:r w:rsidR="003C038B" w:rsidRPr="00900A95">
        <w:t xml:space="preserve">and </w:t>
      </w:r>
      <w:r w:rsidR="00CD4E49" w:rsidRPr="00900A95">
        <w:t>Invasive Alien Species</w:t>
      </w:r>
      <w:r w:rsidR="003C038B" w:rsidRPr="00900A95">
        <w:t>’</w:t>
      </w:r>
      <w:r w:rsidR="00CD4E49" w:rsidRPr="00900A95">
        <w:t xml:space="preserve"> Specialty</w:t>
      </w:r>
      <w:r w:rsidRPr="00900A95">
        <w:t xml:space="preserve">. All consultants </w:t>
      </w:r>
      <w:r w:rsidR="00530632" w:rsidRPr="00900A95">
        <w:t xml:space="preserve">(national and international) </w:t>
      </w:r>
      <w:r w:rsidRPr="00900A95">
        <w:t>will report directly to the NPC</w:t>
      </w:r>
      <w:r w:rsidR="00216ED9" w:rsidRPr="00900A95">
        <w:t xml:space="preserve"> in </w:t>
      </w:r>
      <w:r w:rsidR="00530632" w:rsidRPr="00900A95">
        <w:t xml:space="preserve">close </w:t>
      </w:r>
      <w:r w:rsidR="00216ED9" w:rsidRPr="00900A95">
        <w:t>consultation with the project’s CTA.</w:t>
      </w:r>
    </w:p>
    <w:p w:rsidR="00AA3363" w:rsidRPr="00900A95" w:rsidRDefault="00AA3363" w:rsidP="00AA3363">
      <w:pPr>
        <w:pStyle w:val="NumberedParas0"/>
        <w:numPr>
          <w:ilvl w:val="0"/>
          <w:numId w:val="0"/>
        </w:numPr>
      </w:pPr>
    </w:p>
    <w:p w:rsidR="004840A4" w:rsidRPr="00900A95" w:rsidRDefault="00AA3363" w:rsidP="00AA3363">
      <w:pPr>
        <w:pStyle w:val="NumberedParas0"/>
      </w:pPr>
      <w:r w:rsidRPr="00900A95">
        <w:t xml:space="preserve">It is expected that the </w:t>
      </w:r>
      <w:r w:rsidR="00CD5C93" w:rsidRPr="00900A95">
        <w:t xml:space="preserve">Cape Verde </w:t>
      </w:r>
      <w:r w:rsidRPr="00900A95">
        <w:t xml:space="preserve">Government will contribute significantly to the staffing needs at the project site level. </w:t>
      </w:r>
      <w:r w:rsidR="00530632" w:rsidRPr="00900A95">
        <w:t xml:space="preserve">This has been confirmed through a cash contribution from </w:t>
      </w:r>
      <w:r w:rsidR="00CD5C93" w:rsidRPr="00900A95">
        <w:t xml:space="preserve">the </w:t>
      </w:r>
      <w:r w:rsidR="00530632" w:rsidRPr="00900A95">
        <w:t xml:space="preserve">Ministry of Finance (through MADDRM) that will be managed by the UNDP in connection with the project and under the same budgetary award. </w:t>
      </w:r>
      <w:r w:rsidRPr="00900A95">
        <w:t xml:space="preserve">Support staff such as drivers and secretaries will be employed directly by </w:t>
      </w:r>
      <w:r w:rsidR="00CD5C93" w:rsidRPr="00900A95">
        <w:t xml:space="preserve">the </w:t>
      </w:r>
      <w:r w:rsidRPr="00900A95">
        <w:t>DGA</w:t>
      </w:r>
      <w:r w:rsidR="004840A4" w:rsidRPr="00900A95">
        <w:t>, but also others such as consultants, in accordance with the applicable NEX modality for the project</w:t>
      </w:r>
      <w:r w:rsidR="00AF5D54" w:rsidRPr="00900A95">
        <w:t xml:space="preserve">. </w:t>
      </w:r>
      <w:r w:rsidR="009D1879" w:rsidRPr="00900A95">
        <w:t>Community organizers/trainers</w:t>
      </w:r>
      <w:r w:rsidR="008A2619" w:rsidRPr="00900A95">
        <w:t xml:space="preserve"> (to be deployed to sites)</w:t>
      </w:r>
      <w:r w:rsidR="009D1879" w:rsidRPr="00900A95">
        <w:t xml:space="preserve"> will also be provided by the Government, </w:t>
      </w:r>
      <w:r w:rsidR="00CD5C93" w:rsidRPr="00900A95">
        <w:t xml:space="preserve">and will </w:t>
      </w:r>
      <w:r w:rsidR="009D1879" w:rsidRPr="00900A95">
        <w:t xml:space="preserve">most likely </w:t>
      </w:r>
      <w:r w:rsidR="00CD5C93" w:rsidRPr="00900A95">
        <w:t xml:space="preserve">be </w:t>
      </w:r>
      <w:r w:rsidR="009D1879" w:rsidRPr="00900A95">
        <w:t xml:space="preserve">drawn from existing community outreach personnel in other agencies such as </w:t>
      </w:r>
      <w:r w:rsidR="00CD5C93" w:rsidRPr="00900A95">
        <w:t xml:space="preserve">the </w:t>
      </w:r>
      <w:r w:rsidR="009D1879" w:rsidRPr="00900A95">
        <w:t>DGA and DGASP.</w:t>
      </w:r>
    </w:p>
    <w:p w:rsidR="004840A4" w:rsidRPr="00900A95" w:rsidRDefault="004840A4" w:rsidP="004840A4">
      <w:pPr>
        <w:pStyle w:val="NumberedParas0"/>
        <w:numPr>
          <w:ilvl w:val="0"/>
          <w:numId w:val="0"/>
        </w:numPr>
      </w:pPr>
    </w:p>
    <w:p w:rsidR="00AA3363" w:rsidRPr="00900A95" w:rsidRDefault="004840A4" w:rsidP="00AA3363">
      <w:pPr>
        <w:pStyle w:val="NumberedParas0"/>
      </w:pPr>
      <w:r w:rsidRPr="00900A95">
        <w:t>Finally</w:t>
      </w:r>
      <w:r w:rsidR="00AF5D54" w:rsidRPr="00900A95">
        <w:t xml:space="preserve">, </w:t>
      </w:r>
      <w:r w:rsidR="0076106D" w:rsidRPr="00900A95">
        <w:t>a cadre of international volunteers</w:t>
      </w:r>
      <w:r w:rsidR="00AF5D54" w:rsidRPr="00900A95">
        <w:t xml:space="preserve"> with a varied set of expertise profiles </w:t>
      </w:r>
      <w:r w:rsidRPr="00900A95">
        <w:t xml:space="preserve">(and according to the project’s needs) </w:t>
      </w:r>
      <w:r w:rsidR="00AF5D54" w:rsidRPr="00900A95">
        <w:t>will be deployed, mostly to the sites</w:t>
      </w:r>
      <w:r w:rsidRPr="00900A95">
        <w:t>. This modality will</w:t>
      </w:r>
      <w:r w:rsidR="00CD5C93" w:rsidRPr="00900A95">
        <w:t xml:space="preserve"> </w:t>
      </w:r>
      <w:r w:rsidR="0076106D" w:rsidRPr="00900A95">
        <w:t>mirror</w:t>
      </w:r>
      <w:r w:rsidR="00CD5C93" w:rsidRPr="00900A95">
        <w:t xml:space="preserve"> </w:t>
      </w:r>
      <w:r w:rsidR="0076106D" w:rsidRPr="00900A95">
        <w:t>the successful experience of the Phase I Project, where</w:t>
      </w:r>
      <w:r w:rsidRPr="00900A95">
        <w:t xml:space="preserve"> several of</w:t>
      </w:r>
      <w:r w:rsidR="0076106D" w:rsidRPr="00900A95">
        <w:t xml:space="preserve"> </w:t>
      </w:r>
      <w:r w:rsidRPr="00900A95">
        <w:t xml:space="preserve">the project’s </w:t>
      </w:r>
      <w:r w:rsidR="0076106D" w:rsidRPr="00900A95">
        <w:t xml:space="preserve">national </w:t>
      </w:r>
      <w:r w:rsidRPr="00900A95">
        <w:t>technical experts</w:t>
      </w:r>
      <w:r w:rsidR="0076106D" w:rsidRPr="00900A95">
        <w:t xml:space="preserve"> </w:t>
      </w:r>
      <w:r w:rsidRPr="00900A95">
        <w:t xml:space="preserve">had been paired up with </w:t>
      </w:r>
      <w:r w:rsidR="0076106D" w:rsidRPr="00900A95">
        <w:t>young international volunteer</w:t>
      </w:r>
      <w:r w:rsidRPr="00900A95">
        <w:t>s</w:t>
      </w:r>
      <w:r w:rsidR="0076106D" w:rsidRPr="00900A95">
        <w:t xml:space="preserve"> </w:t>
      </w:r>
      <w:r w:rsidRPr="00900A95">
        <w:t xml:space="preserve">with profiles </w:t>
      </w:r>
      <w:r w:rsidR="0076106D" w:rsidRPr="00900A95">
        <w:t>within the same area of expertise</w:t>
      </w:r>
      <w:r w:rsidR="00AA3363" w:rsidRPr="00900A95">
        <w:t xml:space="preserve">. </w:t>
      </w:r>
    </w:p>
    <w:p w:rsidR="00AA3363" w:rsidRPr="00900A95" w:rsidRDefault="00AA3363" w:rsidP="00AA3363">
      <w:pPr>
        <w:tabs>
          <w:tab w:val="left" w:pos="720"/>
        </w:tabs>
        <w:jc w:val="both"/>
        <w:rPr>
          <w:u w:val="single"/>
        </w:rPr>
      </w:pPr>
    </w:p>
    <w:p w:rsidR="00DB751E" w:rsidRPr="00900A95" w:rsidRDefault="00DB751E" w:rsidP="00AA3363">
      <w:pPr>
        <w:tabs>
          <w:tab w:val="left" w:pos="720"/>
        </w:tabs>
        <w:jc w:val="both"/>
        <w:rPr>
          <w:u w:val="single"/>
        </w:rPr>
      </w:pPr>
    </w:p>
    <w:p w:rsidR="00AA3363" w:rsidRPr="00900A95" w:rsidRDefault="00AA3363" w:rsidP="00AA3363">
      <w:pPr>
        <w:pStyle w:val="Heading4"/>
      </w:pPr>
      <w:bookmarkStart w:id="87" w:name="_Toc259737347"/>
      <w:r w:rsidRPr="00900A95">
        <w:t>Project Management at site level</w:t>
      </w:r>
      <w:bookmarkEnd w:id="87"/>
    </w:p>
    <w:p w:rsidR="00AA3363" w:rsidRPr="00900A95" w:rsidRDefault="00AA3363" w:rsidP="00AA3363">
      <w:pPr>
        <w:pStyle w:val="BodyText2"/>
        <w:rPr>
          <w:i/>
          <w:u w:val="single"/>
        </w:rPr>
      </w:pPr>
    </w:p>
    <w:p w:rsidR="006A6339" w:rsidRPr="00900A95" w:rsidRDefault="00AA3363" w:rsidP="00AA3363">
      <w:pPr>
        <w:pStyle w:val="NumberedParas0"/>
      </w:pPr>
      <w:r w:rsidRPr="00900A95">
        <w:t>At the project site level,</w:t>
      </w:r>
      <w:r w:rsidR="00891DF3" w:rsidRPr="00900A95">
        <w:t xml:space="preserve"> there will </w:t>
      </w:r>
      <w:r w:rsidR="0008494A" w:rsidRPr="00900A95">
        <w:t xml:space="preserve">be </w:t>
      </w:r>
      <w:r w:rsidR="00891DF3" w:rsidRPr="00900A95">
        <w:t>two types of structures:</w:t>
      </w:r>
      <w:r w:rsidRPr="00900A95">
        <w:t xml:space="preserve"> the Project Site Units (PSUs) </w:t>
      </w:r>
      <w:r w:rsidR="00891DF3" w:rsidRPr="00900A95">
        <w:t xml:space="preserve">for terrestrial </w:t>
      </w:r>
      <w:r w:rsidR="006A6339" w:rsidRPr="00900A95">
        <w:t xml:space="preserve">PA </w:t>
      </w:r>
      <w:r w:rsidR="00891DF3" w:rsidRPr="00900A95">
        <w:t xml:space="preserve">sites and the Island-Wide Offices </w:t>
      </w:r>
      <w:r w:rsidR="006A6339" w:rsidRPr="00900A95">
        <w:t xml:space="preserve">(IWOs) </w:t>
      </w:r>
      <w:r w:rsidR="00891DF3" w:rsidRPr="00900A95">
        <w:t xml:space="preserve">for the MPAs. </w:t>
      </w:r>
      <w:r w:rsidR="006D432C" w:rsidRPr="00900A95">
        <w:t>Although these structures will</w:t>
      </w:r>
      <w:r w:rsidR="0008494A" w:rsidRPr="00900A95">
        <w:t xml:space="preserve"> bear different designations, t</w:t>
      </w:r>
      <w:r w:rsidR="006D432C" w:rsidRPr="00900A95">
        <w:t>hey</w:t>
      </w:r>
      <w:r w:rsidR="00891DF3" w:rsidRPr="00900A95">
        <w:t xml:space="preserve"> </w:t>
      </w:r>
      <w:r w:rsidR="006A6339" w:rsidRPr="00900A95">
        <w:t xml:space="preserve">will </w:t>
      </w:r>
      <w:r w:rsidR="00891DF3" w:rsidRPr="00900A95">
        <w:t>have similar attribut</w:t>
      </w:r>
      <w:r w:rsidR="00CD5C93" w:rsidRPr="00900A95">
        <w:t>es</w:t>
      </w:r>
      <w:r w:rsidR="00891DF3" w:rsidRPr="00900A95">
        <w:t xml:space="preserve"> with respect to their </w:t>
      </w:r>
      <w:r w:rsidRPr="00900A95">
        <w:t xml:space="preserve">overall responsibility for all project activities at the local level. </w:t>
      </w:r>
      <w:r w:rsidR="006A6339" w:rsidRPr="00900A95">
        <w:t xml:space="preserve">Apart from the biome specialisation (terrestrial </w:t>
      </w:r>
      <w:r w:rsidR="0008494A" w:rsidRPr="00900A95">
        <w:t xml:space="preserve">for the PSUs </w:t>
      </w:r>
      <w:r w:rsidR="006A6339" w:rsidRPr="00900A95">
        <w:t>vs. coastal/marine</w:t>
      </w:r>
      <w:r w:rsidR="0008494A" w:rsidRPr="00900A95">
        <w:t xml:space="preserve"> for the IWOs</w:t>
      </w:r>
      <w:r w:rsidR="006A6339" w:rsidRPr="00900A95">
        <w:t>), t</w:t>
      </w:r>
      <w:r w:rsidR="00891DF3" w:rsidRPr="00900A95">
        <w:t xml:space="preserve">he main difference </w:t>
      </w:r>
      <w:r w:rsidR="006A6339" w:rsidRPr="00900A95">
        <w:t xml:space="preserve">between PSUs and IWOs </w:t>
      </w:r>
      <w:r w:rsidR="00891DF3" w:rsidRPr="00900A95">
        <w:t xml:space="preserve">is </w:t>
      </w:r>
      <w:r w:rsidR="0008494A" w:rsidRPr="00900A95">
        <w:t xml:space="preserve">that the later </w:t>
      </w:r>
      <w:r w:rsidR="006A6339" w:rsidRPr="00900A95">
        <w:t xml:space="preserve">will have </w:t>
      </w:r>
      <w:r w:rsidR="0008494A" w:rsidRPr="00900A95">
        <w:t xml:space="preserve">a </w:t>
      </w:r>
      <w:r w:rsidR="006A6339" w:rsidRPr="00900A95">
        <w:t>wider coverage in terms of number of sites</w:t>
      </w:r>
      <w:r w:rsidR="0008494A" w:rsidRPr="00900A95">
        <w:t xml:space="preserve">. IWOs </w:t>
      </w:r>
      <w:r w:rsidR="006A6339" w:rsidRPr="00900A95">
        <w:t xml:space="preserve">will not only directly support the operationalisation of three </w:t>
      </w:r>
      <w:r w:rsidR="0008494A" w:rsidRPr="00900A95">
        <w:t xml:space="preserve">target </w:t>
      </w:r>
      <w:r w:rsidR="006A6339" w:rsidRPr="00900A95">
        <w:t>MPAs</w:t>
      </w:r>
      <w:r w:rsidR="0008494A" w:rsidRPr="00900A95">
        <w:t xml:space="preserve"> proposed under the project</w:t>
      </w:r>
      <w:r w:rsidR="006A6339" w:rsidRPr="00900A95">
        <w:t xml:space="preserve">, but </w:t>
      </w:r>
      <w:r w:rsidR="007756F0" w:rsidRPr="00900A95">
        <w:t xml:space="preserve">will </w:t>
      </w:r>
      <w:r w:rsidR="006A6339" w:rsidRPr="00900A95">
        <w:t xml:space="preserve">also indirectly provide support to </w:t>
      </w:r>
      <w:r w:rsidR="00EA20D1" w:rsidRPr="00900A95">
        <w:t xml:space="preserve">nine </w:t>
      </w:r>
      <w:r w:rsidR="006A6339" w:rsidRPr="00900A95">
        <w:t>other MPAs within the ‘Island-Wide’ approach</w:t>
      </w:r>
      <w:r w:rsidR="001E2C22" w:rsidRPr="00900A95">
        <w:t>; e</w:t>
      </w:r>
      <w:r w:rsidR="006A6339" w:rsidRPr="00900A95">
        <w:t xml:space="preserve">.g. the development of Island-Wide Conservation Strategy Plans </w:t>
      </w:r>
      <w:r w:rsidR="00715C28" w:rsidRPr="00900A95">
        <w:t xml:space="preserve">will </w:t>
      </w:r>
      <w:r w:rsidR="007756F0" w:rsidRPr="00900A95">
        <w:t xml:space="preserve">be </w:t>
      </w:r>
      <w:r w:rsidR="006D432C" w:rsidRPr="00900A95">
        <w:t xml:space="preserve">an </w:t>
      </w:r>
      <w:r w:rsidR="006756E3" w:rsidRPr="00900A95">
        <w:t>activity</w:t>
      </w:r>
      <w:r w:rsidR="006D432C" w:rsidRPr="00900A95">
        <w:t xml:space="preserve"> that will cover </w:t>
      </w:r>
      <w:r w:rsidR="006A6339" w:rsidRPr="00900A95">
        <w:t>the entire island</w:t>
      </w:r>
      <w:r w:rsidR="006D432C" w:rsidRPr="00900A95">
        <w:t xml:space="preserve"> (including all MPAs within it) and will be supported by the IWO</w:t>
      </w:r>
      <w:r w:rsidR="006A6339" w:rsidRPr="00900A95">
        <w:t>.</w:t>
      </w:r>
      <w:r w:rsidR="00715C28" w:rsidRPr="00900A95">
        <w:t xml:space="preserve"> </w:t>
      </w:r>
      <w:r w:rsidR="00F52A36" w:rsidRPr="00900A95">
        <w:t xml:space="preserve">The PSU’s responsibilities will be restricted to the project’s target terrestrial sites. </w:t>
      </w:r>
      <w:r w:rsidR="00715C28" w:rsidRPr="00900A95">
        <w:t xml:space="preserve">Also, some of the MPAs supported by an </w:t>
      </w:r>
      <w:smartTag w:uri="urn:schemas-microsoft-com:office:smarttags" w:element="City">
        <w:smartTag w:uri="urn:schemas-microsoft-com:office:smarttags" w:element="place">
          <w:r w:rsidR="00715C28" w:rsidRPr="00900A95">
            <w:t>IWO</w:t>
          </w:r>
        </w:smartTag>
      </w:smartTag>
      <w:r w:rsidR="00715C28" w:rsidRPr="00900A95">
        <w:t xml:space="preserve"> may come under a concession agreement with NGOs or other partners. Under such circumstances, the Office will be able not only to provide technical assistance services to supervise these agreements</w:t>
      </w:r>
      <w:r w:rsidR="00F52A36" w:rsidRPr="00900A95">
        <w:t xml:space="preserve"> (on a cost recovery basis)</w:t>
      </w:r>
      <w:r w:rsidR="00715C28" w:rsidRPr="00900A95">
        <w:t>, but also to create synergies between projects and be a focal point for the concerted management of all MPAs on both Sal and Boavista Islands. For this reason</w:t>
      </w:r>
      <w:r w:rsidR="00F52A36" w:rsidRPr="00900A95">
        <w:t>, the</w:t>
      </w:r>
      <w:r w:rsidR="00715C28" w:rsidRPr="00900A95">
        <w:t xml:space="preserve"> IWO</w:t>
      </w:r>
      <w:r w:rsidR="00F52A36" w:rsidRPr="00900A95">
        <w:t>s are</w:t>
      </w:r>
      <w:r w:rsidR="00715C28" w:rsidRPr="00900A95">
        <w:t xml:space="preserve"> expected to be reinforced</w:t>
      </w:r>
      <w:r w:rsidR="00F52A36" w:rsidRPr="00900A95">
        <w:t xml:space="preserve"> in </w:t>
      </w:r>
      <w:r w:rsidR="007756F0" w:rsidRPr="00900A95">
        <w:t>their</w:t>
      </w:r>
      <w:r w:rsidR="00F52A36" w:rsidRPr="00900A95">
        <w:t xml:space="preserve"> capacity</w:t>
      </w:r>
      <w:r w:rsidR="00715C28" w:rsidRPr="00900A95">
        <w:t xml:space="preserve"> through a technical assistance service provision agreement with WWF.</w:t>
      </w:r>
      <w:r w:rsidR="00715C28" w:rsidRPr="00900A95">
        <w:rPr>
          <w:rStyle w:val="FootnoteReference"/>
        </w:rPr>
        <w:footnoteReference w:id="49"/>
      </w:r>
    </w:p>
    <w:p w:rsidR="006A6339" w:rsidRPr="00900A95" w:rsidRDefault="006A6339" w:rsidP="00331158">
      <w:pPr>
        <w:pStyle w:val="NumberedParas0"/>
        <w:numPr>
          <w:ilvl w:val="0"/>
          <w:numId w:val="0"/>
        </w:numPr>
      </w:pPr>
    </w:p>
    <w:p w:rsidR="00AA3363" w:rsidRPr="00900A95" w:rsidRDefault="00331158" w:rsidP="00AF5D54">
      <w:pPr>
        <w:pStyle w:val="NumberedParas0"/>
      </w:pPr>
      <w:r w:rsidRPr="00900A95">
        <w:t>Two</w:t>
      </w:r>
      <w:r w:rsidR="00AA3363" w:rsidRPr="00900A95">
        <w:t xml:space="preserve"> PSUs will be established</w:t>
      </w:r>
      <w:r w:rsidRPr="00900A95">
        <w:t xml:space="preserve"> – one </w:t>
      </w:r>
      <w:r w:rsidR="007756F0" w:rsidRPr="00900A95">
        <w:t>o</w:t>
      </w:r>
      <w:r w:rsidR="00AA3363" w:rsidRPr="00900A95">
        <w:t>n Santo Ant</w:t>
      </w:r>
      <w:r w:rsidRPr="00900A95">
        <w:t>ã</w:t>
      </w:r>
      <w:r w:rsidR="00AA3363" w:rsidRPr="00900A95">
        <w:t>o</w:t>
      </w:r>
      <w:r w:rsidRPr="00900A95">
        <w:t xml:space="preserve"> Island</w:t>
      </w:r>
      <w:r w:rsidR="00AA3363" w:rsidRPr="00900A95">
        <w:t xml:space="preserve"> (responsible for 2 PAs plus 1 PAs </w:t>
      </w:r>
      <w:r w:rsidRPr="00900A95">
        <w:t>o</w:t>
      </w:r>
      <w:r w:rsidR="00AA3363" w:rsidRPr="00900A95">
        <w:t>n S</w:t>
      </w:r>
      <w:r w:rsidRPr="00900A95">
        <w:t>ã</w:t>
      </w:r>
      <w:r w:rsidR="00AA3363" w:rsidRPr="00900A95">
        <w:t>o Vicente</w:t>
      </w:r>
      <w:r w:rsidRPr="00900A95">
        <w:t xml:space="preserve"> Island</w:t>
      </w:r>
      <w:r w:rsidR="00AA3363" w:rsidRPr="00900A95">
        <w:t xml:space="preserve">) </w:t>
      </w:r>
      <w:r w:rsidRPr="00900A95">
        <w:t xml:space="preserve">and one on Fogo Island (1 PA) – plus two IWOs – one on </w:t>
      </w:r>
      <w:r w:rsidR="00AA3363" w:rsidRPr="00900A95">
        <w:t xml:space="preserve">Sal </w:t>
      </w:r>
      <w:r w:rsidRPr="00900A95">
        <w:t xml:space="preserve">Island </w:t>
      </w:r>
      <w:r w:rsidR="00AA3363" w:rsidRPr="00900A95">
        <w:t>one in Boavista</w:t>
      </w:r>
      <w:r w:rsidRPr="00900A95">
        <w:t>, both of which are responsible for supporting all MPAs on the islands and more directly the three proposed MPAs.</w:t>
      </w:r>
      <w:r w:rsidR="00AA3363" w:rsidRPr="00900A95">
        <w:t xml:space="preserve"> Each PSU</w:t>
      </w:r>
      <w:r w:rsidRPr="00900A95">
        <w:t>/IWO</w:t>
      </w:r>
      <w:r w:rsidR="00AA3363" w:rsidRPr="00900A95">
        <w:t xml:space="preserve"> will consist of a Project Site Manager (PSM)</w:t>
      </w:r>
      <w:r w:rsidRPr="00900A95">
        <w:t xml:space="preserve"> or </w:t>
      </w:r>
      <w:r w:rsidR="007756F0" w:rsidRPr="00900A95">
        <w:t xml:space="preserve">an </w:t>
      </w:r>
      <w:r w:rsidRPr="00900A95">
        <w:t>IWO Manager</w:t>
      </w:r>
      <w:r w:rsidR="00AA3363" w:rsidRPr="00900A95">
        <w:t xml:space="preserve"> and a site project assistant/driver (provided by MADRRM). Each PSU will be supported </w:t>
      </w:r>
      <w:r w:rsidRPr="00900A95">
        <w:t xml:space="preserve">from HQ </w:t>
      </w:r>
      <w:r w:rsidR="00AA3363" w:rsidRPr="00900A95">
        <w:t>by the NPC, the CTA and</w:t>
      </w:r>
      <w:r w:rsidRPr="00900A95">
        <w:t xml:space="preserve"> the project</w:t>
      </w:r>
      <w:r w:rsidR="00315E1C" w:rsidRPr="00900A95">
        <w:t>’s</w:t>
      </w:r>
      <w:r w:rsidRPr="00900A95">
        <w:t xml:space="preserve"> core team of consultants</w:t>
      </w:r>
      <w:r w:rsidR="00315E1C" w:rsidRPr="00900A95">
        <w:t xml:space="preserve"> based in </w:t>
      </w:r>
      <w:smartTag w:uri="urn:schemas-microsoft-com:office:smarttags" w:element="City">
        <w:smartTag w:uri="urn:schemas-microsoft-com:office:smarttags" w:element="place">
          <w:r w:rsidR="00315E1C" w:rsidRPr="00900A95">
            <w:t>Praia</w:t>
          </w:r>
        </w:smartTag>
      </w:smartTag>
      <w:r w:rsidRPr="00900A95">
        <w:t xml:space="preserve">. </w:t>
      </w:r>
      <w:r w:rsidR="00AF5D54" w:rsidRPr="00900A95">
        <w:t xml:space="preserve">The technical cadre at the site/island levels will include a national expert in Ecological Monitoring, Mapping (who will serve different islands) and </w:t>
      </w:r>
      <w:r w:rsidR="00315E1C" w:rsidRPr="00900A95">
        <w:t xml:space="preserve">in </w:t>
      </w:r>
      <w:r w:rsidR="00AF5D54" w:rsidRPr="00900A95">
        <w:t>Community Engagement</w:t>
      </w:r>
      <w:r w:rsidR="00315E1C" w:rsidRPr="00900A95">
        <w:t>.</w:t>
      </w:r>
      <w:r w:rsidR="00AF5D54" w:rsidRPr="00900A95">
        <w:t xml:space="preserve"> In addition, PSUs and IWOs count on international volunteers, provided by </w:t>
      </w:r>
      <w:r w:rsidR="00315E1C" w:rsidRPr="00900A95">
        <w:t xml:space="preserve">both </w:t>
      </w:r>
      <w:r w:rsidR="00AF5D54" w:rsidRPr="00900A95">
        <w:t>DGA and the US Peace Corps</w:t>
      </w:r>
      <w:r w:rsidR="002F6A88" w:rsidRPr="00900A95">
        <w:t xml:space="preserve"> (refer to Letter of Co-finance)</w:t>
      </w:r>
      <w:r w:rsidR="00AF5D54" w:rsidRPr="00900A95">
        <w:t>.</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The PSU</w:t>
      </w:r>
      <w:r w:rsidR="00AF5D54" w:rsidRPr="00900A95">
        <w:t>/IWO</w:t>
      </w:r>
      <w:r w:rsidRPr="00900A95">
        <w:t xml:space="preserve"> will co-ordinate, supervise, assist, control, monitor and report on </w:t>
      </w:r>
      <w:r w:rsidR="004621F9" w:rsidRPr="00900A95">
        <w:t xml:space="preserve">the </w:t>
      </w:r>
      <w:r w:rsidRPr="00900A95">
        <w:t>project</w:t>
      </w:r>
      <w:r w:rsidR="004621F9" w:rsidRPr="00900A95">
        <w:t>’s</w:t>
      </w:r>
      <w:r w:rsidRPr="00900A95">
        <w:t xml:space="preserve"> execution</w:t>
      </w:r>
      <w:r w:rsidR="00AF5D54" w:rsidRPr="00900A95">
        <w:t xml:space="preserve"> at the local level</w:t>
      </w:r>
      <w:r w:rsidRPr="00900A95">
        <w:t xml:space="preserve">. The </w:t>
      </w:r>
      <w:r w:rsidR="00AF5D54" w:rsidRPr="00900A95">
        <w:t>PSU / IWO Manager</w:t>
      </w:r>
      <w:r w:rsidRPr="00900A95">
        <w:t>, who will report to the NPC on a regular basis, will head this unit. The unit will be responsible for project planning and execution at the local level, maintaining overall project accounts, and monitoring performance. The PSU will liaise with the CTA for technical advice and issues regarding project activit</w:t>
      </w:r>
      <w:r w:rsidR="004621F9" w:rsidRPr="00900A95">
        <w:t>y</w:t>
      </w:r>
      <w:r w:rsidRPr="00900A95">
        <w:t xml:space="preserve"> implementation and planning. Each project site will have a local consult</w:t>
      </w:r>
      <w:r w:rsidR="007756F0" w:rsidRPr="00900A95">
        <w:t>ing</w:t>
      </w:r>
      <w:r w:rsidRPr="00900A95">
        <w:t xml:space="preserve"> committee </w:t>
      </w:r>
      <w:r w:rsidR="00AF5D54" w:rsidRPr="00900A95">
        <w:t>(</w:t>
      </w:r>
      <w:r w:rsidR="00A8419C" w:rsidRPr="00900A95">
        <w:t xml:space="preserve">which is </w:t>
      </w:r>
      <w:r w:rsidR="006B4F7E" w:rsidRPr="00900A95">
        <w:t xml:space="preserve">in fact </w:t>
      </w:r>
      <w:r w:rsidR="00A8419C" w:rsidRPr="00900A95">
        <w:t xml:space="preserve">a structure </w:t>
      </w:r>
      <w:r w:rsidR="00AF5D54" w:rsidRPr="00900A95">
        <w:t>foreseen in</w:t>
      </w:r>
      <w:r w:rsidR="00A8419C" w:rsidRPr="00900A95">
        <w:t xml:space="preserve"> Decree-Law 3/2003 on the PA management regime</w:t>
      </w:r>
      <w:r w:rsidR="00AF5D54" w:rsidRPr="00900A95">
        <w:t xml:space="preserve">) </w:t>
      </w:r>
      <w:r w:rsidRPr="00900A95">
        <w:t>to support project</w:t>
      </w:r>
      <w:r w:rsidR="007756F0" w:rsidRPr="00900A95">
        <w:t xml:space="preserve"> execution</w:t>
      </w:r>
      <w:r w:rsidRPr="00900A95">
        <w:t xml:space="preserve">. This committee will act as the intermediary between </w:t>
      </w:r>
      <w:r w:rsidR="00A51853" w:rsidRPr="00900A95">
        <w:t xml:space="preserve">the </w:t>
      </w:r>
      <w:r w:rsidRPr="00900A95">
        <w:t>project</w:t>
      </w:r>
      <w:r w:rsidR="00A51853" w:rsidRPr="00900A95">
        <w:t>’s</w:t>
      </w:r>
      <w:r w:rsidRPr="00900A95">
        <w:t xml:space="preserve"> site staff and local communities</w:t>
      </w:r>
      <w:r w:rsidR="009C08D2" w:rsidRPr="00900A95">
        <w:t xml:space="preserve">, and </w:t>
      </w:r>
      <w:r w:rsidRPr="00900A95">
        <w:t>will consist of Municipal</w:t>
      </w:r>
      <w:r w:rsidR="009C08D2" w:rsidRPr="00900A95">
        <w:t xml:space="preserve"> Council representatives</w:t>
      </w:r>
      <w:r w:rsidRPr="00900A95">
        <w:t xml:space="preserve">, </w:t>
      </w:r>
      <w:r w:rsidR="009C08D2" w:rsidRPr="00900A95">
        <w:t xml:space="preserve">the </w:t>
      </w:r>
      <w:r w:rsidRPr="00900A95">
        <w:t>MADRRM delegation, farmers</w:t>
      </w:r>
      <w:r w:rsidR="009C08D2" w:rsidRPr="00900A95">
        <w:t>’</w:t>
      </w:r>
      <w:r w:rsidRPr="00900A95">
        <w:t xml:space="preserve"> association</w:t>
      </w:r>
      <w:r w:rsidR="007756F0" w:rsidRPr="00900A95">
        <w:t>s</w:t>
      </w:r>
      <w:r w:rsidRPr="00900A95">
        <w:t xml:space="preserve"> and community organizations</w:t>
      </w:r>
      <w:r w:rsidR="00AF5D54" w:rsidRPr="00900A95">
        <w:t>,</w:t>
      </w:r>
      <w:r w:rsidR="00B24B08" w:rsidRPr="00900A95">
        <w:t xml:space="preserve"> and any</w:t>
      </w:r>
      <w:r w:rsidR="007756F0" w:rsidRPr="00900A95">
        <w:t>one else as applicable</w:t>
      </w:r>
      <w:r w:rsidRPr="00900A95">
        <w:t xml:space="preserve">. Decentralization efforts in </w:t>
      </w:r>
      <w:smartTag w:uri="urn:schemas-microsoft-com:office:smarttags" w:element="country-region">
        <w:smartTag w:uri="urn:schemas-microsoft-com:office:smarttags" w:element="place">
          <w:r w:rsidRPr="00900A95">
            <w:t>Cape Verde</w:t>
          </w:r>
        </w:smartTag>
      </w:smartTag>
      <w:r w:rsidRPr="00900A95">
        <w:t xml:space="preserve"> are resulting in municipalities taking an increasingly important role in natural resource and PA management. In some of the project site areas, municipalities have already </w:t>
      </w:r>
      <w:r w:rsidR="00AF5D54" w:rsidRPr="00900A95">
        <w:t xml:space="preserve">prepared </w:t>
      </w:r>
      <w:r w:rsidRPr="00900A95">
        <w:t>local action plans that incorporate integrated natural resource management activities. Natural resource management for biodiversity</w:t>
      </w:r>
      <w:r w:rsidR="007756F0" w:rsidRPr="00900A95">
        <w:t xml:space="preserve"> has, however, yet to be incorporated into local plans</w:t>
      </w:r>
      <w:r w:rsidRPr="00900A95">
        <w:t xml:space="preserve">. </w:t>
      </w:r>
    </w:p>
    <w:p w:rsidR="00AA3363" w:rsidRPr="00900A95" w:rsidRDefault="00AA3363" w:rsidP="00AA3363">
      <w:pPr>
        <w:pStyle w:val="NumberedParas0"/>
        <w:numPr>
          <w:ilvl w:val="0"/>
          <w:numId w:val="0"/>
        </w:numPr>
      </w:pPr>
    </w:p>
    <w:p w:rsidR="00367599" w:rsidRPr="00900A95" w:rsidRDefault="00367599" w:rsidP="00AA3363">
      <w:pPr>
        <w:ind w:right="1008"/>
        <w:rPr>
          <w:b/>
          <w:bCs/>
          <w:sz w:val="22"/>
          <w:szCs w:val="22"/>
        </w:rPr>
      </w:pPr>
    </w:p>
    <w:p w:rsidR="00367599" w:rsidRPr="00900A95" w:rsidRDefault="00367599" w:rsidP="00AA3363">
      <w:pPr>
        <w:pStyle w:val="Heading2"/>
      </w:pPr>
    </w:p>
    <w:p w:rsidR="00AA3363" w:rsidRPr="00900A95" w:rsidRDefault="00AA3363" w:rsidP="00AA3363">
      <w:pPr>
        <w:pStyle w:val="Heading2"/>
      </w:pPr>
      <w:bookmarkStart w:id="88" w:name="_Toc259737348"/>
      <w:r w:rsidRPr="00900A95">
        <w:t>PART IV: Monitoring and Evaluation Plan and Budget</w:t>
      </w:r>
      <w:bookmarkEnd w:id="88"/>
    </w:p>
    <w:p w:rsidR="00AA3363" w:rsidRPr="00900A95" w:rsidRDefault="00AA3363" w:rsidP="00AA3363">
      <w:pPr>
        <w:pStyle w:val="Heading3"/>
      </w:pPr>
      <w:bookmarkStart w:id="89" w:name="_Toc259737349"/>
      <w:r w:rsidRPr="00900A95">
        <w:t>Monitoring and reporting</w:t>
      </w:r>
      <w:bookmarkEnd w:id="89"/>
    </w:p>
    <w:p w:rsidR="00AA3363" w:rsidRPr="00900A95" w:rsidRDefault="00AA3363" w:rsidP="00AA3363">
      <w:pPr>
        <w:tabs>
          <w:tab w:val="num" w:pos="720"/>
        </w:tabs>
        <w:jc w:val="both"/>
        <w:rPr>
          <w:color w:val="000000"/>
          <w:sz w:val="22"/>
          <w:szCs w:val="22"/>
        </w:rPr>
      </w:pPr>
    </w:p>
    <w:p w:rsidR="00AA3363" w:rsidRPr="00900A95" w:rsidRDefault="00AA3363" w:rsidP="00AA3363">
      <w:pPr>
        <w:pStyle w:val="NumberedParas0"/>
      </w:pPr>
      <w:r w:rsidRPr="00900A95">
        <w:t xml:space="preserve">Project monitoring and evaluation will be conducted in accordance with established UNDP and GEF procedures. The project team and the UNDP Country Office (UNDP-CO) will provide M &amp; E, with support from the UNDP/GEF Regional Coordination Unit in </w:t>
      </w:r>
      <w:smartTag w:uri="urn:schemas-microsoft-com:office:smarttags" w:element="City">
        <w:smartTag w:uri="urn:schemas-microsoft-com:office:smarttags" w:element="place">
          <w:r w:rsidRPr="00900A95">
            <w:t>Dakar</w:t>
          </w:r>
        </w:smartTag>
      </w:smartTag>
      <w:r w:rsidRPr="00900A95">
        <w:t>. The Logical Framework Matrix (</w:t>
      </w:r>
      <w:fldSimple w:instr=" REF _Ref238243145 \h  \* MERGEFORMAT ">
        <w:r w:rsidR="00BB35A6" w:rsidRPr="00900A95">
          <w:t>SECTION II: STRATEGIC RESULTS FRAMEWORK (SRF) AND GEF INCREMENT</w:t>
        </w:r>
      </w:fldSimple>
      <w:r w:rsidRPr="00900A95">
        <w:t>) provides performance and impact indicators for project implementation along with their corresponding means of verification. The METT tool, Financial Scorecard and Capacity Assessment Scorecard (</w:t>
      </w:r>
      <w:fldSimple w:instr=" REF _Ref237639308 \h  \* MERGEFORMAT ">
        <w:r w:rsidR="00BB35A6" w:rsidRPr="00900A95">
          <w:t>Annex 6</w:t>
        </w:r>
      </w:fldSimple>
      <w:r w:rsidRPr="00900A95">
        <w:t>) will all be used as instruments to monitor progress in PA management effectiveness. The M&amp;E plan includes: (i)</w:t>
      </w:r>
      <w:r w:rsidR="001A7416" w:rsidRPr="00900A95">
        <w:t xml:space="preserve"> an</w:t>
      </w:r>
      <w:r w:rsidRPr="00900A95">
        <w:t xml:space="preserve"> inception report, (ii) project implementation reviews, (ii) quarterly and annual review reports, and (iii) a mid-term and final evaluation. The following sections outline the principle components of the M &amp;E Plan and indicative cost estimates related to M&amp;E activities. The project's M &amp;E Plan will be presented and finalized in the Project's Inception Report following a collective fine-tuning of indicators, means of verification, and the full definition of </w:t>
      </w:r>
      <w:r w:rsidR="001A7416" w:rsidRPr="00900A95">
        <w:t xml:space="preserve">the </w:t>
      </w:r>
      <w:r w:rsidRPr="00900A95">
        <w:t>project staff</w:t>
      </w:r>
      <w:r w:rsidR="001A7416" w:rsidRPr="00900A95">
        <w:t>’s</w:t>
      </w:r>
      <w:r w:rsidRPr="00900A95">
        <w:t xml:space="preserve"> M&amp;E responsibilities.</w:t>
      </w:r>
    </w:p>
    <w:p w:rsidR="00AA3363" w:rsidRPr="00900A95" w:rsidRDefault="00AA3363" w:rsidP="00AA3363"/>
    <w:p w:rsidR="00DB751E" w:rsidRPr="00900A95" w:rsidRDefault="00DB751E" w:rsidP="00AA3363"/>
    <w:p w:rsidR="00AA3363" w:rsidRPr="00900A95" w:rsidRDefault="00AA3363" w:rsidP="00AA3363">
      <w:pPr>
        <w:pStyle w:val="Heading4"/>
      </w:pPr>
      <w:bookmarkStart w:id="90" w:name="_Toc259737350"/>
      <w:r w:rsidRPr="00900A95">
        <w:t>Inception Phase</w:t>
      </w:r>
      <w:bookmarkEnd w:id="90"/>
    </w:p>
    <w:p w:rsidR="00AA3363" w:rsidRPr="00900A95" w:rsidRDefault="00AA3363" w:rsidP="00AA3363">
      <w:pPr>
        <w:rPr>
          <w:b/>
          <w:sz w:val="22"/>
          <w:szCs w:val="22"/>
        </w:rPr>
      </w:pPr>
    </w:p>
    <w:p w:rsidR="00AA3363" w:rsidRPr="00900A95" w:rsidRDefault="001A7416" w:rsidP="001A7416">
      <w:pPr>
        <w:pStyle w:val="NumberedParas0"/>
      </w:pPr>
      <w:r w:rsidRPr="00900A95">
        <w:t>A Project Inception Workshop will be conducted with the full project team, as well as with all relevant government counterparts, co-financing partners, the UNDP-CO and r</w:t>
      </w:r>
      <w:r w:rsidR="00C40110" w:rsidRPr="00900A95">
        <w:t>epresentatives from the UNDP EEG</w:t>
      </w:r>
      <w:r w:rsidRPr="00900A95">
        <w:t xml:space="preserve"> Regional Coordi</w:t>
      </w:r>
      <w:r w:rsidR="00C40110" w:rsidRPr="00900A95">
        <w:t>nating Unit, as well as UNDP EEG</w:t>
      </w:r>
      <w:r w:rsidRPr="00900A95">
        <w:t xml:space="preserve"> (HQs), as appropriate. A fundamental objective of this Inception Workshop will be to assist the project team in understanding and taking ownership of the project’s goal</w:t>
      </w:r>
      <w:r w:rsidR="00887AB1" w:rsidRPr="00900A95">
        <w:t>s</w:t>
      </w:r>
      <w:r w:rsidRPr="00900A95">
        <w:t xml:space="preserve"> and objective</w:t>
      </w:r>
      <w:r w:rsidR="00887AB1" w:rsidRPr="00900A95">
        <w:t>s</w:t>
      </w:r>
      <w:r w:rsidRPr="00900A95">
        <w:t>, as well as to finalize preparation of the project's first annual work plan on the basis of the logframe matrix. This will include reviewing the logframe (indicators, means of verification, assumptions), imparting additional detail as needed, and on the basis of this exercise, finalizing the Annual Work Plan (AWP) with precise and measurable performance indicators, in a manner that is consistent with the expected outcomes for the project. Additionally, the purpose and objective of the Inception Workshop (IW) will be to: (i) introduce project staff to the UNDP</w:t>
      </w:r>
      <w:r w:rsidR="00C40110" w:rsidRPr="00900A95">
        <w:t xml:space="preserve"> EEG</w:t>
      </w:r>
      <w:r w:rsidRPr="00900A95">
        <w:t xml:space="preserve"> team, who will support the project during its implementation, namely the CO and responsible Regional Coordinating Unit staff; (ii) detail the roles, support services and complementary responsibilities of UNDP-CO and RCU staff vis à vis the project team; (iii) prov</w:t>
      </w:r>
      <w:r w:rsidR="004D4AA4" w:rsidRPr="00900A95">
        <w:t xml:space="preserve">ide a detailed overview of the </w:t>
      </w:r>
      <w:r w:rsidRPr="00900A95">
        <w:t>GEF</w:t>
      </w:r>
      <w:r w:rsidR="004D4AA4" w:rsidRPr="00900A95">
        <w:t>’s</w:t>
      </w:r>
      <w:r w:rsidRPr="00900A95">
        <w:t xml:space="preserve"> </w:t>
      </w:r>
      <w:r w:rsidR="004D4AA4" w:rsidRPr="00900A95">
        <w:t xml:space="preserve">and UNDP’s </w:t>
      </w:r>
      <w:r w:rsidRPr="00900A95">
        <w:t>reporting and monitoring and evaluation (M&amp;E) requirements, with particular emphasis on the Annual Project Implementation Reviews (PIRs) and related documentation, the Annual Review Report (ARR), as well as mid-term and final evaluations. Equally, the IW will provide an opportunity to inform the project team on UNDP project related budgetary planning, budget reviews, and mandatory budget re-phasing. The IW will also provide an opportunity for all parties to fully understand their roles, functions, and responsibilities within the project's decision-making structures, including reporting and communication lines, and conflict resolution mechanisms. The Terms of Reference for project staff and decision-making structures will be discussed again, as needed, in order to clarify each party’s responsibilities during the project's implementation phase.</w:t>
      </w:r>
      <w:bookmarkStart w:id="91" w:name="_Toc104107679"/>
      <w:bookmarkStart w:id="92" w:name="_Toc104107483"/>
      <w:bookmarkStart w:id="93" w:name="_Toc170813969"/>
    </w:p>
    <w:p w:rsidR="00634E69" w:rsidRPr="00900A95" w:rsidRDefault="00634E69" w:rsidP="00AA3363"/>
    <w:p w:rsidR="00AA3363" w:rsidRPr="00900A95" w:rsidRDefault="00AA3363" w:rsidP="00AA3363">
      <w:pPr>
        <w:pStyle w:val="Heading4"/>
      </w:pPr>
      <w:bookmarkStart w:id="94" w:name="_Toc259737351"/>
      <w:r w:rsidRPr="00900A95">
        <w:t>Monitoring responsibilities and events</w:t>
      </w:r>
      <w:bookmarkEnd w:id="91"/>
      <w:bookmarkEnd w:id="92"/>
      <w:bookmarkEnd w:id="93"/>
      <w:bookmarkEnd w:id="94"/>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 xml:space="preserve">A detailed schedule of project review meetings will be developed by the project management, in consultation with project implementation partners and stakeholder representatives and </w:t>
      </w:r>
      <w:r w:rsidR="001A7416" w:rsidRPr="00900A95">
        <w:t xml:space="preserve">will be incorporated into </w:t>
      </w:r>
      <w:r w:rsidRPr="00900A95">
        <w:t>the Project Inception Report. Such a schedule will include: (i) tentative time frames for Project Board Meetings and (ii) project related Monitoring and Evaluation activities. Day-to-day monitoring of implementation progress</w:t>
      </w:r>
      <w:r w:rsidRPr="00900A95">
        <w:rPr>
          <w:i/>
        </w:rPr>
        <w:t xml:space="preserve"> </w:t>
      </w:r>
      <w:r w:rsidRPr="00900A95">
        <w:t xml:space="preserve">will be the responsibility of the Project Manager </w:t>
      </w:r>
      <w:r w:rsidR="00E54AF1" w:rsidRPr="00900A95">
        <w:t xml:space="preserve">and will be </w:t>
      </w:r>
      <w:r w:rsidRPr="00900A95">
        <w:t>based on the project's Annual Work Plan and its indicators. The Project Manager will inform the UNDP-CO of any delays or difficulties faced during implementation so that the appropriate support or corrective measures can be adopted in a timely and remedial fashion. The Project Manager will fine-tune the progress and performance/impact indicators of the project in consultation with the full project team at the Inception Workshop with support from UNDP-CO and assisted by the UNDP</w:t>
      </w:r>
      <w:r w:rsidR="00A20647" w:rsidRPr="00900A95">
        <w:t xml:space="preserve"> EEG</w:t>
      </w:r>
      <w:r w:rsidRPr="00900A95">
        <w:t xml:space="preserve"> Regional Coordinating Unit. Specific targets for the first year implementation progress indicators together with their means of verification will be developed at this Workshop. These will be used to assess whether implementation is proceeding at the intended pace and in the right direction and will form part of the Annual Work Plan. Targets and indicators for subsequent years would be defined</w:t>
      </w:r>
      <w:r w:rsidR="0021697E" w:rsidRPr="00900A95">
        <w:t xml:space="preserve"> (or adjusted)</w:t>
      </w:r>
      <w:r w:rsidRPr="00900A95">
        <w:t xml:space="preserve"> annually as part of the internal evaluation and planning processes undertaken by the project team. </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 xml:space="preserve">Measurement of impact indicators related to global biodiversity benefits will occur according to the schedules defined in the Inception Workshop, </w:t>
      </w:r>
      <w:r w:rsidR="001620A1" w:rsidRPr="00900A95">
        <w:t xml:space="preserve">the </w:t>
      </w:r>
      <w:r w:rsidRPr="00900A95">
        <w:t xml:space="preserve">METT </w:t>
      </w:r>
      <w:r w:rsidR="001620A1" w:rsidRPr="00900A95">
        <w:t>for SO1 project being compulsory for all GEF financed projects</w:t>
      </w:r>
      <w:r w:rsidRPr="00900A95">
        <w:t xml:space="preserve">. </w:t>
      </w:r>
      <w:r w:rsidR="006A6339" w:rsidRPr="00900A95">
        <w:t>If applicable, t</w:t>
      </w:r>
      <w:r w:rsidRPr="00900A95">
        <w:t>he measurement of these will be undertaken through subcontracts or retainers with relevant institutions. Periodic monitoring of implementation progress will be undertaken by the UNDP-CO through quarterly meetings with the Implementing Partner, or more frequently as deemed necessary. This will allow parties to take stock</w:t>
      </w:r>
      <w:r w:rsidR="009444B3" w:rsidRPr="00900A95">
        <w:t xml:space="preserve"> of</w:t>
      </w:r>
      <w:r w:rsidRPr="00900A95">
        <w:t xml:space="preserve"> and to troubleshoot any problems pertaining to the project in a timely fashion to ensure smooth implementation of project activities. Annual Monitoring will occur through the </w:t>
      </w:r>
      <w:r w:rsidR="001620A1" w:rsidRPr="00900A95">
        <w:t>PSC.</w:t>
      </w:r>
      <w:r w:rsidRPr="00900A95">
        <w:rPr>
          <w:b/>
          <w:i/>
        </w:rPr>
        <w:t xml:space="preserve"> </w:t>
      </w:r>
      <w:r w:rsidRPr="00900A95">
        <w:rPr>
          <w:bCs/>
        </w:rPr>
        <w:t xml:space="preserve">This is </w:t>
      </w:r>
      <w:r w:rsidRPr="00900A95">
        <w:t xml:space="preserve">the highest policy-level meeting of the parties directly involved in the implementation of a project. The project will be subject to </w:t>
      </w:r>
      <w:r w:rsidR="001620A1" w:rsidRPr="00900A95">
        <w:t xml:space="preserve">PSC </w:t>
      </w:r>
      <w:r w:rsidRPr="00900A95">
        <w:t xml:space="preserve">two times a year. The first such meeting will be held within the first six months of the start of full implementation. </w:t>
      </w:r>
    </w:p>
    <w:p w:rsidR="00AA3363" w:rsidRPr="00900A95" w:rsidRDefault="00AA3363" w:rsidP="00AA3363">
      <w:pPr>
        <w:pStyle w:val="ListParagraph"/>
      </w:pPr>
    </w:p>
    <w:p w:rsidR="00AA3363" w:rsidRPr="00900A95" w:rsidRDefault="00AA3363" w:rsidP="00AA3363">
      <w:pPr>
        <w:pStyle w:val="NumberedParas0"/>
      </w:pPr>
      <w:r w:rsidRPr="00900A95">
        <w:t>The Project Manager</w:t>
      </w:r>
      <w:r w:rsidR="00110F66" w:rsidRPr="00900A95">
        <w:t>,</w:t>
      </w:r>
      <w:r w:rsidRPr="00900A95">
        <w:t xml:space="preserve"> in consultation with UNDP-CO and UNDP</w:t>
      </w:r>
      <w:r w:rsidR="00110F66" w:rsidRPr="00900A95">
        <w:t xml:space="preserve"> EEG</w:t>
      </w:r>
      <w:r w:rsidRPr="00900A95">
        <w:t xml:space="preserve"> RCU will prepare a UNDP/GEF PIR/ARR and submit it to </w:t>
      </w:r>
      <w:r w:rsidR="001620A1" w:rsidRPr="00900A95">
        <w:t xml:space="preserve">PSC </w:t>
      </w:r>
      <w:r w:rsidRPr="00900A95">
        <w:t xml:space="preserve">members at least two weeks prior to the </w:t>
      </w:r>
      <w:r w:rsidR="001620A1" w:rsidRPr="00900A95">
        <w:t xml:space="preserve">PSC </w:t>
      </w:r>
      <w:r w:rsidRPr="00900A95">
        <w:t xml:space="preserve">for review and comments. The PIR/ARR will be used as one of the basic documents for </w:t>
      </w:r>
      <w:r w:rsidR="009444B3" w:rsidRPr="00900A95">
        <w:t xml:space="preserve">initiating </w:t>
      </w:r>
      <w:r w:rsidRPr="00900A95">
        <w:t xml:space="preserve">discussions in the </w:t>
      </w:r>
      <w:r w:rsidR="001620A1" w:rsidRPr="00900A95">
        <w:t xml:space="preserve">PSC </w:t>
      </w:r>
      <w:r w:rsidRPr="00900A95">
        <w:t xml:space="preserve">meeting. The Project Manager will present the PIR/ARR to the </w:t>
      </w:r>
      <w:r w:rsidR="001620A1" w:rsidRPr="00900A95">
        <w:t>PSC</w:t>
      </w:r>
      <w:r w:rsidRPr="00900A95">
        <w:t xml:space="preserve">, highlighting policy issues and recommendations for the decision of the </w:t>
      </w:r>
      <w:r w:rsidR="001620A1" w:rsidRPr="00900A95">
        <w:t xml:space="preserve">PSC </w:t>
      </w:r>
      <w:r w:rsidRPr="00900A95">
        <w:t xml:space="preserve">participants. The Project Manager </w:t>
      </w:r>
      <w:r w:rsidR="009444B3" w:rsidRPr="00900A95">
        <w:t xml:space="preserve">will </w:t>
      </w:r>
      <w:r w:rsidRPr="00900A95">
        <w:t>also inform the participants of any agreement</w:t>
      </w:r>
      <w:r w:rsidR="00887AB1" w:rsidRPr="00900A95">
        <w:t>s</w:t>
      </w:r>
      <w:r w:rsidRPr="00900A95">
        <w:t xml:space="preserve"> reached by stakeholders during the PIR/ARR preparation on how to resolve operational issues. Separate reviews of each project component may also be conducted if necessary</w:t>
      </w:r>
      <w:r w:rsidR="001236F7" w:rsidRPr="00900A95">
        <w:t xml:space="preserve">. </w:t>
      </w:r>
      <w:r w:rsidRPr="00900A95">
        <w:t xml:space="preserve">The Project Board has the authority to suspend disbursement if project performance benchmarks are not met. Benchmarks will be developed at the Inception Workshop, </w:t>
      </w:r>
      <w:r w:rsidR="009444B3" w:rsidRPr="00900A95">
        <w:t xml:space="preserve">and will be </w:t>
      </w:r>
      <w:r w:rsidRPr="00900A95">
        <w:t xml:space="preserve">based on delivery rates, and qualitative assessments of achievements of outputs. </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 xml:space="preserve">The terminal </w:t>
      </w:r>
      <w:r w:rsidR="009444B3" w:rsidRPr="00900A95">
        <w:t xml:space="preserve">PSC meeting </w:t>
      </w:r>
      <w:r w:rsidRPr="00900A95">
        <w:t>is held in the last month of project operations. The Project Manager is responsible for preparing the Terminal Report and submitting it to UNDP-CO and UNDP</w:t>
      </w:r>
      <w:r w:rsidR="00C40110" w:rsidRPr="00900A95">
        <w:t xml:space="preserve"> EEG</w:t>
      </w:r>
      <w:r w:rsidRPr="00900A95">
        <w:t xml:space="preserve"> RCU. It shall be prepared in draft at least two months </w:t>
      </w:r>
      <w:r w:rsidR="00564593" w:rsidRPr="00900A95">
        <w:t xml:space="preserve">prior to </w:t>
      </w:r>
      <w:r w:rsidRPr="00900A95">
        <w:t xml:space="preserve">the terminal </w:t>
      </w:r>
      <w:r w:rsidR="00564593" w:rsidRPr="00900A95">
        <w:t xml:space="preserve">PSC </w:t>
      </w:r>
      <w:r w:rsidRPr="00900A95">
        <w:t xml:space="preserve">in order to allow review, and will serve as the basis for discussions in the PBM. The terminal meeting considers the implementation of the project as a whole, paying particular attention to whether the project has achieved its stated objectives and contributed to the broader environmental objective. It decides whether any actions are still necessary, particularly in relation to </w:t>
      </w:r>
      <w:r w:rsidR="00564593" w:rsidRPr="00900A95">
        <w:t xml:space="preserve">the </w:t>
      </w:r>
      <w:r w:rsidRPr="00900A95">
        <w:t xml:space="preserve">sustainability of </w:t>
      </w:r>
      <w:r w:rsidR="00564593" w:rsidRPr="00900A95">
        <w:t xml:space="preserve">the </w:t>
      </w:r>
      <w:r w:rsidRPr="00900A95">
        <w:t>project</w:t>
      </w:r>
      <w:r w:rsidR="00564593" w:rsidRPr="00900A95">
        <w:t>’s</w:t>
      </w:r>
      <w:r w:rsidRPr="00900A95">
        <w:t xml:space="preserve"> results, and acts as a vehicle through which lessons </w:t>
      </w:r>
      <w:r w:rsidR="00564593" w:rsidRPr="00900A95">
        <w:t>learned are drawn for the consideration of other projects</w:t>
      </w:r>
      <w:r w:rsidRPr="00900A95">
        <w:t xml:space="preserve"> under implementation of formulation. UNDP Country Offices and UNDP</w:t>
      </w:r>
      <w:r w:rsidR="00C40110" w:rsidRPr="00900A95">
        <w:t xml:space="preserve"> EEG</w:t>
      </w:r>
      <w:r w:rsidRPr="00900A95">
        <w:t xml:space="preserve"> RCU will conduct</w:t>
      </w:r>
      <w:r w:rsidR="00887AB1" w:rsidRPr="00900A95">
        <w:t>,</w:t>
      </w:r>
      <w:r w:rsidRPr="00900A95">
        <w:t xml:space="preserve"> </w:t>
      </w:r>
      <w:r w:rsidR="00887AB1" w:rsidRPr="00900A95">
        <w:t xml:space="preserve">as appropriate, </w:t>
      </w:r>
      <w:r w:rsidRPr="00900A95">
        <w:t>yearly visits to project sites based on an agreed upon schedule to be detailed in the project's Inception Report/Annual Work Plan to assess first</w:t>
      </w:r>
      <w:r w:rsidR="001620A1" w:rsidRPr="00900A95">
        <w:t>-</w:t>
      </w:r>
      <w:r w:rsidRPr="00900A95">
        <w:t xml:space="preserve">hand project progress. Any other member of the </w:t>
      </w:r>
      <w:r w:rsidR="00564593" w:rsidRPr="00900A95">
        <w:t>PSC</w:t>
      </w:r>
      <w:r w:rsidRPr="00900A95">
        <w:t xml:space="preserve"> can also accompany. A Field Visit Report/BTOR will be prepared by the CO and UNDP</w:t>
      </w:r>
      <w:r w:rsidR="001620A1" w:rsidRPr="00900A95">
        <w:t xml:space="preserve"> EEG </w:t>
      </w:r>
      <w:r w:rsidRPr="00900A95">
        <w:t xml:space="preserve">RCU and circulated no less than one month after the visit to the project team, all </w:t>
      </w:r>
      <w:r w:rsidR="001620A1" w:rsidRPr="00900A95">
        <w:t>PSC</w:t>
      </w:r>
      <w:r w:rsidRPr="00900A95">
        <w:t xml:space="preserve"> members, and UNDP</w:t>
      </w:r>
      <w:r w:rsidR="001620A1" w:rsidRPr="00900A95">
        <w:t xml:space="preserve"> EEG</w:t>
      </w:r>
      <w:r w:rsidRPr="00900A95">
        <w:t>.</w:t>
      </w:r>
    </w:p>
    <w:p w:rsidR="00AA3363" w:rsidRPr="00900A95" w:rsidRDefault="00AA3363" w:rsidP="00AA3363">
      <w:pPr>
        <w:rPr>
          <w:i/>
          <w:sz w:val="22"/>
          <w:szCs w:val="22"/>
        </w:rPr>
      </w:pPr>
      <w:bookmarkStart w:id="95" w:name="_Toc104107680"/>
      <w:bookmarkStart w:id="96" w:name="_Toc104107484"/>
      <w:bookmarkStart w:id="97" w:name="_Toc170813970"/>
    </w:p>
    <w:p w:rsidR="00634E69" w:rsidRPr="00900A95" w:rsidRDefault="00634E69" w:rsidP="00AA3363">
      <w:pPr>
        <w:rPr>
          <w:i/>
          <w:sz w:val="22"/>
          <w:szCs w:val="22"/>
        </w:rPr>
      </w:pPr>
    </w:p>
    <w:p w:rsidR="00AA3363" w:rsidRPr="00900A95" w:rsidRDefault="00AA3363" w:rsidP="00AA3363">
      <w:pPr>
        <w:pStyle w:val="Heading4"/>
      </w:pPr>
      <w:bookmarkStart w:id="98" w:name="_Toc259737352"/>
      <w:r w:rsidRPr="00900A95">
        <w:t>Project Reporting</w:t>
      </w:r>
      <w:bookmarkEnd w:id="95"/>
      <w:bookmarkEnd w:id="96"/>
      <w:bookmarkEnd w:id="97"/>
      <w:bookmarkEnd w:id="98"/>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The Project Manager</w:t>
      </w:r>
      <w:r w:rsidR="00887AB1" w:rsidRPr="00900A95">
        <w:t>,</w:t>
      </w:r>
      <w:r w:rsidRPr="00900A95">
        <w:t xml:space="preserve"> in conjunction with the UNDP</w:t>
      </w:r>
      <w:r w:rsidR="00110F66" w:rsidRPr="00900A95">
        <w:t xml:space="preserve"> EEG</w:t>
      </w:r>
      <w:r w:rsidRPr="00900A95">
        <w:t xml:space="preserve"> extended team</w:t>
      </w:r>
      <w:r w:rsidR="00110F66" w:rsidRPr="00900A95">
        <w:t>,</w:t>
      </w:r>
      <w:r w:rsidRPr="00900A95">
        <w:t xml:space="preserve"> will be responsible for the preparation and submission of the following reports that form part of the monitoring process. The first six reports are mandatory and strictly related to monitoring, while the last two have a broader function and the</w:t>
      </w:r>
      <w:r w:rsidR="00887AB1" w:rsidRPr="00900A95">
        <w:t>ir</w:t>
      </w:r>
      <w:r w:rsidRPr="00900A95">
        <w:t xml:space="preserve"> frequency and nature is project specific </w:t>
      </w:r>
      <w:r w:rsidR="00887AB1" w:rsidRPr="00900A95">
        <w:t xml:space="preserve">and </w:t>
      </w:r>
      <w:r w:rsidRPr="00900A95">
        <w:t>to be defined throughout implementation.</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A Project Inception Report will be prepared immediately following the Inception Workshop. It will include a detailed Firs</w:t>
      </w:r>
      <w:r w:rsidR="00110F66" w:rsidRPr="00900A95">
        <w:t>t</w:t>
      </w:r>
      <w:r w:rsidRPr="00900A95">
        <w:t xml:space="preserve"> Year/ Annual Work Plan divided in</w:t>
      </w:r>
      <w:r w:rsidR="00110F66" w:rsidRPr="00900A95">
        <w:t>to</w:t>
      </w:r>
      <w:r w:rsidRPr="00900A95">
        <w:t xml:space="preserve"> quarterly timeframes detailing the activities and progress indicators that will guide implementation during the first year of the project. This Work Plan will include the dates of specific field visits, support missions from the UNDP-CO or the Regional Coordinating Unit (RCU) or consultants, as well as time-frames for meetings of the project's decision making structures</w:t>
      </w:r>
      <w:r w:rsidR="001236F7" w:rsidRPr="00900A95">
        <w:t xml:space="preserve">. </w:t>
      </w:r>
      <w:r w:rsidRPr="00900A95">
        <w:t xml:space="preserve">The Report will also include the detailed project budget for the first full year of implementation, prepared on the basis of the </w:t>
      </w:r>
      <w:r w:rsidR="003662B1" w:rsidRPr="00900A95">
        <w:t xml:space="preserve">Annual Work Plan, and will also include any monitoring and evaluation requirements needed to effectively measure project performance during the targeted 12 month time-frame. The Inception Report will include a more detailed narrative of the institutional roles, responsibilities, coordinating actions and feedback mechanisms of project related partners. In addition, a section will be included on the progress to date of the project establishment and start-up activities and an update of any changed external conditions that may effect project implementation. </w:t>
      </w:r>
      <w:r w:rsidRPr="00900A95">
        <w:t>When finalized, the report will be circulated to project counterparts who will be given a period of one calendar month in which to respond with comments or queries</w:t>
      </w:r>
      <w:r w:rsidR="001236F7" w:rsidRPr="00900A95">
        <w:t xml:space="preserve">. </w:t>
      </w:r>
      <w:r w:rsidRPr="00900A95">
        <w:t>Prior to this circulation of the IR, the UNDP Country Office and UNDP</w:t>
      </w:r>
      <w:r w:rsidR="001620A1" w:rsidRPr="00900A95">
        <w:t xml:space="preserve"> EEG</w:t>
      </w:r>
      <w:r w:rsidRPr="00900A95">
        <w:t>’s Regional Coordinating Unit will review the document.</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 xml:space="preserve">An Annual Review Report shall be prepared by the </w:t>
      </w:r>
      <w:r w:rsidR="00BD7205" w:rsidRPr="00900A95">
        <w:t>NCP in close collaboration with the CTA</w:t>
      </w:r>
      <w:r w:rsidRPr="00900A95">
        <w:t xml:space="preserve"> and shared with the </w:t>
      </w:r>
      <w:r w:rsidR="00BD7205" w:rsidRPr="00900A95">
        <w:t>PSC</w:t>
      </w:r>
      <w:r w:rsidRPr="00900A95">
        <w:t xml:space="preserve">. As a self-assessment by the project management, it does not require a cumbersome preparatory process. As </w:t>
      </w:r>
      <w:r w:rsidR="00110F66" w:rsidRPr="00900A95">
        <w:t xml:space="preserve">a </w:t>
      </w:r>
      <w:r w:rsidRPr="00900A95">
        <w:t xml:space="preserve">minimum requirement, the Annual Review Report shall consist of the Atlas standard format for the Project Progress Report (PPR) covering the whole year with updated information for each element of the PPR as well as a summary of results achieved against pre-defined annual targets at the project level. As such, it can be readily used to spur dialogue with the </w:t>
      </w:r>
      <w:r w:rsidR="00110F66" w:rsidRPr="00900A95">
        <w:t>PSC</w:t>
      </w:r>
      <w:r w:rsidRPr="00900A95">
        <w:t xml:space="preserve"> and partners. An ARR will be prepared on an annual basis prior to the </w:t>
      </w:r>
      <w:r w:rsidR="00110F66" w:rsidRPr="00900A95">
        <w:t>PSC</w:t>
      </w:r>
      <w:r w:rsidRPr="00900A95">
        <w:t xml:space="preserve"> meeting to reflect progress achieved in meeting the project's Annual Work Plan and </w:t>
      </w:r>
      <w:r w:rsidR="00887AB1" w:rsidRPr="00900A95">
        <w:t xml:space="preserve">to </w:t>
      </w:r>
      <w:r w:rsidRPr="00900A95">
        <w:t xml:space="preserve">assess </w:t>
      </w:r>
      <w:r w:rsidR="003C7865" w:rsidRPr="00900A95">
        <w:t xml:space="preserve">the project’s </w:t>
      </w:r>
      <w:r w:rsidRPr="00900A95">
        <w:t xml:space="preserve">performance in contributing to </w:t>
      </w:r>
      <w:r w:rsidR="003C7865" w:rsidRPr="00900A95">
        <w:t xml:space="preserve">the </w:t>
      </w:r>
      <w:r w:rsidRPr="00900A95">
        <w:t>intended outcomes through outputs and partnership work</w:t>
      </w:r>
      <w:r w:rsidR="001236F7" w:rsidRPr="00900A95">
        <w:t xml:space="preserve">. </w:t>
      </w:r>
      <w:r w:rsidRPr="00900A95">
        <w:t xml:space="preserve">The ARR should consist of the following sections: (i) project risks and issues; (ii) project progress </w:t>
      </w:r>
      <w:r w:rsidR="00887AB1" w:rsidRPr="00900A95">
        <w:t xml:space="preserve">as measured </w:t>
      </w:r>
      <w:r w:rsidRPr="00900A95">
        <w:t>against pre-defined indicators and targets and (iii) outcome performance.</w:t>
      </w:r>
    </w:p>
    <w:p w:rsidR="00AA3363" w:rsidRPr="00900A95" w:rsidRDefault="00AA3363" w:rsidP="00AA3363">
      <w:pPr>
        <w:pStyle w:val="ListParagraph"/>
      </w:pPr>
    </w:p>
    <w:p w:rsidR="00AA3363" w:rsidRPr="00900A95" w:rsidRDefault="00AA3363" w:rsidP="00AA3363">
      <w:pPr>
        <w:pStyle w:val="NumberedParas0"/>
      </w:pPr>
      <w:r w:rsidRPr="00900A95">
        <w:t>The Project Implementation Review (PIR) is an annual monitoring process mandated by the GEF. It has become an essential management and monitoring tool for project managers and offers the main vehicle for extracting lessons from ongoing projects. Once the project has been under implementation for a year, the CO together with the project team will implement a Project Implementation Report. The PIR should be participatory prepared in July and discussed with the CO and the UNDP</w:t>
      </w:r>
      <w:r w:rsidR="003C7865" w:rsidRPr="00900A95">
        <w:t xml:space="preserve"> EEG</w:t>
      </w:r>
      <w:r w:rsidRPr="00900A95">
        <w:t xml:space="preserve"> Regional Coordination Unit during August</w:t>
      </w:r>
      <w:r w:rsidR="00BB6D21" w:rsidRPr="00900A95">
        <w:t>,</w:t>
      </w:r>
      <w:r w:rsidRPr="00900A95">
        <w:t xml:space="preserve"> with the final submission to the UNDP/GEF Headquarters in the first week of September</w:t>
      </w:r>
      <w:r w:rsidR="001236F7" w:rsidRPr="00900A95">
        <w:t xml:space="preserve">. </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rPr>
          <w:bCs/>
          <w:u w:val="single"/>
        </w:rPr>
        <w:t>Quarterly progress reports</w:t>
      </w:r>
      <w:r w:rsidRPr="00900A95">
        <w:rPr>
          <w:bCs/>
        </w:rPr>
        <w:t>: Short reports</w:t>
      </w:r>
      <w:r w:rsidR="001620A1" w:rsidRPr="00900A95">
        <w:rPr>
          <w:bCs/>
        </w:rPr>
        <w:t xml:space="preserve"> (max 150 words)</w:t>
      </w:r>
      <w:r w:rsidRPr="00900A95">
        <w:rPr>
          <w:bCs/>
          <w:i/>
        </w:rPr>
        <w:t xml:space="preserve"> </w:t>
      </w:r>
      <w:r w:rsidRPr="00900A95">
        <w:t>outlining main updates in project progress will be provided quarterly to the local UNDP Country Office and the UNDP</w:t>
      </w:r>
      <w:r w:rsidR="001620A1" w:rsidRPr="00900A95">
        <w:t xml:space="preserve"> EEG </w:t>
      </w:r>
      <w:r w:rsidRPr="00900A95">
        <w:t xml:space="preserve">RCU by the project team. </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rPr>
          <w:u w:val="single"/>
        </w:rPr>
        <w:t>UNDP ATLAS Monitoring Reports</w:t>
      </w:r>
      <w:r w:rsidRPr="00900A95">
        <w:t>: A Combined Delivery Report (CDR) summarizing all project expenditures</w:t>
      </w:r>
      <w:r w:rsidRPr="00900A95">
        <w:rPr>
          <w:b/>
          <w:bCs/>
        </w:rPr>
        <w:t xml:space="preserve"> </w:t>
      </w:r>
      <w:r w:rsidRPr="00900A95">
        <w:t xml:space="preserve">is mandatory and should be issued quarterly. The Project Manager should send it to the </w:t>
      </w:r>
      <w:r w:rsidR="00C32393" w:rsidRPr="00900A95">
        <w:t>PSC</w:t>
      </w:r>
      <w:r w:rsidRPr="00900A95">
        <w:t xml:space="preserve"> for review and the Implementing Partner should certify it. The following logs should be prepared: (i) The Issues Log is used to capture and track the status of all project issues throughout the implementation of the project. It will be the responsibility of the Project Manager to track, capture and assign issues, and to ensure that all project issues are appropriately addressed; (ii) the Risk Log is maintained throughout the project to capture potential risks to the project and associated measures to manage risks. It will be the responsibility of the Project Manager to maintain and update the Risk Log, using Atlas; and (iii) the Lessons Learned Log is maintained throughout the project to capture insights and lessons based on good and bad experiences and behaviours. </w:t>
      </w:r>
    </w:p>
    <w:p w:rsidR="00AA3363" w:rsidRPr="00900A95" w:rsidRDefault="00AA3363" w:rsidP="00AA3363">
      <w:pPr>
        <w:pStyle w:val="ListParagraph"/>
      </w:pPr>
    </w:p>
    <w:p w:rsidR="00AA3363" w:rsidRPr="00900A95" w:rsidRDefault="00AA3363" w:rsidP="00AA3363">
      <w:pPr>
        <w:pStyle w:val="NumberedParas0"/>
      </w:pPr>
      <w:r w:rsidRPr="00900A95">
        <w:rPr>
          <w:u w:val="single"/>
        </w:rPr>
        <w:t>Project Terminal Report</w:t>
      </w:r>
      <w:r w:rsidRPr="00900A95">
        <w:t>: During the last three months of the project the project team will prepare the Project Terminal Report</w:t>
      </w:r>
      <w:r w:rsidR="001236F7" w:rsidRPr="00900A95">
        <w:t xml:space="preserve">. </w:t>
      </w:r>
      <w:r w:rsidRPr="00900A95">
        <w:t>This comprehensive report will summarize all activities, achievements and outputs of the Project, lessons learn</w:t>
      </w:r>
      <w:r w:rsidR="00BB6D21" w:rsidRPr="00900A95">
        <w:t>ed</w:t>
      </w:r>
      <w:r w:rsidRPr="00900A95">
        <w:t>, objectives met, or not achieved, structures and systems implemented, etc. and will be the definitive statement of the Project’s activities during its lifetime</w:t>
      </w:r>
      <w:r w:rsidR="001236F7" w:rsidRPr="00900A95">
        <w:t xml:space="preserve">. </w:t>
      </w:r>
      <w:r w:rsidRPr="00900A95">
        <w:t xml:space="preserve">It will also lay out recommendations for any further steps that may need to be taken to ensure </w:t>
      </w:r>
      <w:r w:rsidR="00BB6D21" w:rsidRPr="00900A95">
        <w:t xml:space="preserve">the </w:t>
      </w:r>
      <w:r w:rsidRPr="00900A95">
        <w:t>sustainability and replicability of the Project’s activities.</w:t>
      </w:r>
    </w:p>
    <w:p w:rsidR="00AA3363" w:rsidRPr="00900A95" w:rsidRDefault="00AA3363" w:rsidP="00AA3363">
      <w:pPr>
        <w:pStyle w:val="ListParagraph"/>
      </w:pPr>
    </w:p>
    <w:p w:rsidR="00AA3363" w:rsidRPr="00900A95" w:rsidRDefault="00AA3363" w:rsidP="00AA3363">
      <w:pPr>
        <w:pStyle w:val="NumberedParas0"/>
      </w:pPr>
      <w:r w:rsidRPr="00900A95">
        <w:rPr>
          <w:u w:val="single"/>
        </w:rPr>
        <w:t>Periodic Thematic Reports</w:t>
      </w:r>
      <w:r w:rsidRPr="00900A95">
        <w:t>: As and when called for by UNDP, UNDP</w:t>
      </w:r>
      <w:r w:rsidR="00C40110" w:rsidRPr="00900A95">
        <w:t xml:space="preserve"> EEG</w:t>
      </w:r>
      <w:r w:rsidRPr="00900A95">
        <w:t xml:space="preserve"> or the Implementing Partner, the project team will prepare Specific Thematic Reports, focusing on specific issues or areas of activity</w:t>
      </w:r>
      <w:r w:rsidR="001236F7" w:rsidRPr="00900A95">
        <w:t xml:space="preserve">. </w:t>
      </w:r>
      <w:r w:rsidRPr="00900A95">
        <w:t>The request for a Thematic Report will be provided to the project team in written form by UNDP and will clearly state the issue or activities that need to be reported on</w:t>
      </w:r>
      <w:r w:rsidR="001236F7" w:rsidRPr="00900A95">
        <w:t xml:space="preserve">. </w:t>
      </w:r>
      <w:r w:rsidRPr="00900A95">
        <w:t>These reports can be used as a form of lessons learn</w:t>
      </w:r>
      <w:r w:rsidR="00106120" w:rsidRPr="00900A95">
        <w:t>ed</w:t>
      </w:r>
      <w:r w:rsidRPr="00900A95">
        <w:t xml:space="preserve"> exercise, specific oversight in key areas, or as troubleshooting exercises to evaluate and overcome obstacles and difficulties encountered</w:t>
      </w:r>
      <w:r w:rsidR="001236F7" w:rsidRPr="00900A95">
        <w:t xml:space="preserve">. </w:t>
      </w:r>
      <w:r w:rsidRPr="00900A95">
        <w:t xml:space="preserve">UNDP is requested to minimize its requests for Thematic Reports, and when </w:t>
      </w:r>
      <w:r w:rsidR="00106120" w:rsidRPr="00900A95">
        <w:t xml:space="preserve">they </w:t>
      </w:r>
      <w:r w:rsidRPr="00900A95">
        <w:t>are necessary will allow reasonable timeframes for their preparation by the project team.</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Technical Reports are detailed documents covering specific areas of analysis or scientific specializations within the overall project</w:t>
      </w:r>
      <w:r w:rsidR="001236F7" w:rsidRPr="00900A95">
        <w:t xml:space="preserve">. </w:t>
      </w:r>
      <w:r w:rsidRPr="00900A95">
        <w:t>As part of the Inception Report, the project team will prepare a draft Reports List, detailing the technical reports that are expected to be prepared on key areas of activity during the course of the Project, and tentative due dates</w:t>
      </w:r>
      <w:r w:rsidR="001236F7" w:rsidRPr="00900A95">
        <w:t xml:space="preserve">. </w:t>
      </w:r>
      <w:r w:rsidRPr="00900A95">
        <w:t>Where necessary this Reports List will be revised and updated, and included in subsequent APRs</w:t>
      </w:r>
      <w:r w:rsidR="001236F7" w:rsidRPr="00900A95">
        <w:t xml:space="preserve">. </w:t>
      </w:r>
      <w:r w:rsidRPr="00900A95">
        <w:t xml:space="preserve">Technical Reports may also be prepared by external consultants and should be comprehensive, specialized analyses of clearly defined areas of research within the framework of the project and its sites. These technical reports will represent, as appropriate, the project's substantive contribution to specific areas, and will be used in efforts to disseminate relevant information and best practices at local, national and international levels. </w:t>
      </w:r>
    </w:p>
    <w:p w:rsidR="00AA3363" w:rsidRPr="00900A95" w:rsidRDefault="00AA3363" w:rsidP="00AA3363">
      <w:pPr>
        <w:pStyle w:val="ListParagraph"/>
      </w:pPr>
    </w:p>
    <w:p w:rsidR="00AA3363" w:rsidRPr="00900A95" w:rsidRDefault="00AA3363" w:rsidP="00AA3363">
      <w:pPr>
        <w:pStyle w:val="NumberedParas0"/>
      </w:pPr>
      <w:r w:rsidRPr="00900A95">
        <w:t>Project Publications will form a key method of crystallizing and disseminating the results and achievements of the Project</w:t>
      </w:r>
      <w:r w:rsidR="001236F7" w:rsidRPr="00900A95">
        <w:t xml:space="preserve">. </w:t>
      </w:r>
      <w:r w:rsidRPr="00900A95">
        <w:t>These publications may be scientific or informational texts on the activities and achievements of the Project, in the form of journal articles, multimedia publications, etc</w:t>
      </w:r>
      <w:r w:rsidR="001236F7" w:rsidRPr="00900A95">
        <w:t xml:space="preserve">. </w:t>
      </w:r>
      <w:r w:rsidRPr="00900A95">
        <w:t>These publications can be based on Technical Reports, depending upon the relevance, scientific worth, etc. of these Reports, or may be summaries or compilations of a series of Technical Reports and other research</w:t>
      </w:r>
      <w:r w:rsidR="001236F7" w:rsidRPr="00900A95">
        <w:t xml:space="preserve">. </w:t>
      </w:r>
      <w:r w:rsidRPr="00900A95">
        <w:t>The project team will determine if any of the Technical Reports merit formal publication, and will also (in consultation with UNDP, the government and other relevant stakeholder groups) plan and produce these Publications in a consistent and recognizable format. Project resources will need to be defined and allocated for these activities as appropriate and in a manner commensurate with the project's budget.</w:t>
      </w:r>
    </w:p>
    <w:p w:rsidR="00AA3363" w:rsidRPr="00900A95" w:rsidRDefault="00AA3363" w:rsidP="00AA3363">
      <w:pPr>
        <w:pStyle w:val="NumberedParas0"/>
        <w:numPr>
          <w:ilvl w:val="0"/>
          <w:numId w:val="0"/>
        </w:numPr>
      </w:pPr>
    </w:p>
    <w:p w:rsidR="00634E69" w:rsidRPr="00900A95" w:rsidRDefault="00634E69" w:rsidP="00AA3363">
      <w:pPr>
        <w:pStyle w:val="NumberedParas0"/>
        <w:numPr>
          <w:ilvl w:val="0"/>
          <w:numId w:val="0"/>
        </w:numPr>
      </w:pPr>
    </w:p>
    <w:p w:rsidR="00AA3363" w:rsidRPr="00900A95" w:rsidRDefault="00AA3363" w:rsidP="00AA3363">
      <w:pPr>
        <w:pStyle w:val="Heading3"/>
      </w:pPr>
      <w:bookmarkStart w:id="99" w:name="_Toc221730676"/>
      <w:bookmarkStart w:id="100" w:name="_Toc259737353"/>
      <w:r w:rsidRPr="00900A95">
        <w:t>Independent Evaluations</w:t>
      </w:r>
      <w:bookmarkEnd w:id="99"/>
      <w:r w:rsidRPr="00900A95">
        <w:t>, Audits and financial reporting</w:t>
      </w:r>
      <w:bookmarkEnd w:id="100"/>
    </w:p>
    <w:p w:rsidR="00AA3363" w:rsidRPr="00900A95" w:rsidRDefault="00AA3363" w:rsidP="00AA3363">
      <w:pPr>
        <w:tabs>
          <w:tab w:val="num" w:pos="720"/>
        </w:tabs>
        <w:jc w:val="both"/>
        <w:rPr>
          <w:color w:val="000000"/>
          <w:szCs w:val="22"/>
        </w:rPr>
      </w:pPr>
    </w:p>
    <w:p w:rsidR="00AA3363" w:rsidRPr="00900A95" w:rsidRDefault="00AA3363" w:rsidP="00AA3363">
      <w:pPr>
        <w:pStyle w:val="NumberedParas0"/>
      </w:pPr>
      <w:r w:rsidRPr="00900A95">
        <w:t>The project will be subjected to at least two independent external evaluations as follows: An independent Mid-Term Evaluation will be undertaken at exactly the mid-point of the project</w:t>
      </w:r>
      <w:r w:rsidR="00106120" w:rsidRPr="00900A95">
        <w:t>’s</w:t>
      </w:r>
      <w:r w:rsidRPr="00900A95">
        <w:t xml:space="preserve"> lifetime. The Mid-Term Evaluation will determine</w:t>
      </w:r>
      <w:r w:rsidR="00106120" w:rsidRPr="00900A95">
        <w:t xml:space="preserve"> the</w:t>
      </w:r>
      <w:r w:rsidRPr="00900A95">
        <w:t xml:space="preserve"> progress being made towards the achievement of outcomes and will identify course correction if needed. It will focus on the effectiveness, efficiency and timeliness of project implementation; will highlight issues requiring decisions and actions; and will present initial lessons learned </w:t>
      </w:r>
      <w:r w:rsidR="0057150A" w:rsidRPr="00900A95">
        <w:t>regarding</w:t>
      </w:r>
      <w:r w:rsidRPr="00900A95">
        <w:t xml:space="preserve"> project design, implementation and management. Findings of this review will be incorporated as recommendations for enhanced implementation during the final half of the project’s term</w:t>
      </w:r>
      <w:r w:rsidR="001236F7" w:rsidRPr="00900A95">
        <w:t xml:space="preserve">. </w:t>
      </w:r>
      <w:r w:rsidRPr="00900A95">
        <w:t>The organization, terms of reference and timing of the mid-term evaluation will be decided after consultation between the parties to the project document. The Terms of Reference for this Mid-term evaluation will be prepared by the UNDP CO based on guidance from the UNDP</w:t>
      </w:r>
      <w:r w:rsidR="00C32393" w:rsidRPr="00900A95">
        <w:t xml:space="preserve"> EEG</w:t>
      </w:r>
      <w:r w:rsidRPr="00900A95">
        <w:t xml:space="preserve"> Regional Coordinating Unit.</w:t>
      </w:r>
    </w:p>
    <w:p w:rsidR="00AA3363" w:rsidRPr="00900A95" w:rsidRDefault="00AA3363" w:rsidP="00AA3363">
      <w:pPr>
        <w:pStyle w:val="NumberedParas0"/>
        <w:numPr>
          <w:ilvl w:val="0"/>
          <w:numId w:val="0"/>
        </w:numPr>
      </w:pPr>
    </w:p>
    <w:p w:rsidR="00AA3363" w:rsidRPr="00900A95" w:rsidRDefault="00AA3363" w:rsidP="00AA3363">
      <w:pPr>
        <w:pStyle w:val="NumberedParas0"/>
      </w:pPr>
      <w:r w:rsidRPr="00900A95">
        <w:t xml:space="preserve">An independent Final Evaluation will take place three months prior to the terminal </w:t>
      </w:r>
      <w:r w:rsidR="00110F66" w:rsidRPr="00900A95">
        <w:t xml:space="preserve">PSC </w:t>
      </w:r>
      <w:r w:rsidRPr="00900A95">
        <w:t>meeting, and will focus on the same issues as the mid-term evaluation</w:t>
      </w:r>
      <w:r w:rsidR="001236F7" w:rsidRPr="00900A95">
        <w:t xml:space="preserve">. </w:t>
      </w:r>
      <w:r w:rsidRPr="00900A95">
        <w:t xml:space="preserve">The final evaluation will also look at </w:t>
      </w:r>
      <w:r w:rsidR="00106120" w:rsidRPr="00900A95">
        <w:t xml:space="preserve">the </w:t>
      </w:r>
      <w:r w:rsidRPr="00900A95">
        <w:t>impact and sustainability of results, including the contribution to capacity development and the achievement of global environmental goals</w:t>
      </w:r>
      <w:r w:rsidR="001236F7" w:rsidRPr="00900A95">
        <w:t xml:space="preserve">. </w:t>
      </w:r>
      <w:r w:rsidRPr="00900A95">
        <w:t>The Final Evaluation should also provide recommendations for follow-up activities. The Terms of Reference for this evaluation will be prepared by the UNDP CO based on guidance from the UNDP</w:t>
      </w:r>
      <w:r w:rsidR="00C32393" w:rsidRPr="00900A95">
        <w:t xml:space="preserve"> EEG</w:t>
      </w:r>
      <w:r w:rsidRPr="00900A95">
        <w:t xml:space="preserve"> Regional Coordinating Unit.</w:t>
      </w:r>
      <w:r w:rsidR="00C32393" w:rsidRPr="00900A95">
        <w:t xml:space="preserve"> Final TOR will need to be cleared by the EEG RTA.</w:t>
      </w:r>
    </w:p>
    <w:p w:rsidR="00AA3363" w:rsidRPr="00900A95" w:rsidRDefault="00AA3363" w:rsidP="00AA3363">
      <w:pPr>
        <w:pStyle w:val="NumberedParas0"/>
        <w:numPr>
          <w:ilvl w:val="0"/>
          <w:numId w:val="0"/>
        </w:numPr>
      </w:pPr>
    </w:p>
    <w:p w:rsidR="00634E69" w:rsidRPr="00900A95" w:rsidRDefault="00634E69" w:rsidP="00AA3363">
      <w:pPr>
        <w:pStyle w:val="NumberedParas0"/>
        <w:numPr>
          <w:ilvl w:val="0"/>
          <w:numId w:val="0"/>
        </w:numPr>
      </w:pPr>
    </w:p>
    <w:p w:rsidR="00AA3363" w:rsidRPr="00900A95" w:rsidRDefault="00AA3363" w:rsidP="00AA3363">
      <w:pPr>
        <w:pStyle w:val="Heading3"/>
      </w:pPr>
      <w:bookmarkStart w:id="101" w:name="_Toc259737354"/>
      <w:r w:rsidRPr="00900A95">
        <w:t>Audit Clause</w:t>
      </w:r>
      <w:bookmarkEnd w:id="101"/>
    </w:p>
    <w:p w:rsidR="00AA3363" w:rsidRPr="00900A95" w:rsidRDefault="00AA3363" w:rsidP="00AA3363"/>
    <w:p w:rsidR="00AA3363" w:rsidRPr="00900A95" w:rsidRDefault="00AA3363" w:rsidP="00AA3363">
      <w:pPr>
        <w:pStyle w:val="NumberedParas0"/>
      </w:pPr>
      <w:r w:rsidRPr="00900A95">
        <w:t xml:space="preserve">The Government will provide the Resident Representative with certified periodic financial statements, </w:t>
      </w:r>
      <w:r w:rsidR="00106120" w:rsidRPr="00900A95">
        <w:t xml:space="preserve">as well as </w:t>
      </w:r>
      <w:r w:rsidRPr="00900A95">
        <w:t>with an annual audit of the financial statements relating to the status of UNDP (including GEF) funds according to the established procedures set out in the Programming and Finance manuals. The Audit will be conducted according to UNDP financial regulations, rules and audit policies by the legally recognized auditor of the Government, or by a commercial auditor engaged by the Government.</w:t>
      </w:r>
    </w:p>
    <w:p w:rsidR="00AA3363" w:rsidRPr="00900A95" w:rsidRDefault="00AA3363" w:rsidP="00AA3363">
      <w:pPr>
        <w:pStyle w:val="NumberedParas0"/>
        <w:numPr>
          <w:ilvl w:val="0"/>
          <w:numId w:val="0"/>
        </w:numPr>
      </w:pPr>
    </w:p>
    <w:p w:rsidR="00AA3363" w:rsidRPr="00900A95" w:rsidRDefault="00AA3363" w:rsidP="00AA3363">
      <w:pPr>
        <w:pStyle w:val="Caption"/>
        <w:rPr>
          <w:color w:val="FF0000"/>
          <w:sz w:val="22"/>
          <w:szCs w:val="22"/>
        </w:rPr>
      </w:pPr>
      <w:bookmarkStart w:id="102" w:name="_Toc109777277"/>
      <w:bookmarkStart w:id="103" w:name="_Toc259737265"/>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8</w:t>
      </w:r>
      <w:r w:rsidR="00DC1AE8" w:rsidRPr="00900A95">
        <w:fldChar w:fldCharType="end"/>
      </w:r>
      <w:r w:rsidRPr="00900A95">
        <w:t>. M&amp;E Activities, Responsibilities, Budget and Time Frame</w:t>
      </w:r>
      <w:bookmarkEnd w:id="102"/>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4"/>
        <w:gridCol w:w="2436"/>
        <w:gridCol w:w="2266"/>
        <w:gridCol w:w="2530"/>
      </w:tblGrid>
      <w:tr w:rsidR="00AA3363" w:rsidRPr="00900A95">
        <w:trPr>
          <w:tblHeader/>
        </w:trPr>
        <w:tc>
          <w:tcPr>
            <w:tcW w:w="2344" w:type="dxa"/>
            <w:shd w:val="clear" w:color="auto" w:fill="FBD4B4"/>
          </w:tcPr>
          <w:p w:rsidR="00AA3363" w:rsidRPr="00900A95" w:rsidRDefault="00AA3363" w:rsidP="00AA3363">
            <w:pPr>
              <w:keepNext/>
              <w:ind w:right="1008"/>
              <w:rPr>
                <w:color w:val="FF0000"/>
                <w:sz w:val="22"/>
                <w:szCs w:val="22"/>
              </w:rPr>
            </w:pPr>
            <w:r w:rsidRPr="00900A95">
              <w:rPr>
                <w:b/>
                <w:sz w:val="20"/>
                <w:szCs w:val="20"/>
              </w:rPr>
              <w:t>Type of M&amp;E activity</w:t>
            </w:r>
          </w:p>
        </w:tc>
        <w:tc>
          <w:tcPr>
            <w:tcW w:w="2436" w:type="dxa"/>
            <w:shd w:val="clear" w:color="auto" w:fill="FBD4B4"/>
          </w:tcPr>
          <w:p w:rsidR="00AA3363" w:rsidRPr="00900A95" w:rsidRDefault="00AA3363" w:rsidP="00AA3363">
            <w:pPr>
              <w:keepNext/>
              <w:ind w:right="1008"/>
              <w:rPr>
                <w:sz w:val="22"/>
                <w:szCs w:val="22"/>
              </w:rPr>
            </w:pPr>
            <w:r w:rsidRPr="00900A95">
              <w:rPr>
                <w:b/>
                <w:sz w:val="20"/>
                <w:szCs w:val="20"/>
              </w:rPr>
              <w:t>Responsible Parties</w:t>
            </w:r>
          </w:p>
        </w:tc>
        <w:tc>
          <w:tcPr>
            <w:tcW w:w="2266" w:type="dxa"/>
            <w:shd w:val="clear" w:color="auto" w:fill="FBD4B4"/>
          </w:tcPr>
          <w:p w:rsidR="00AA3363" w:rsidRPr="00900A95" w:rsidRDefault="00AA3363" w:rsidP="00AA3363">
            <w:pPr>
              <w:keepNext/>
              <w:rPr>
                <w:b/>
                <w:sz w:val="20"/>
                <w:szCs w:val="20"/>
              </w:rPr>
            </w:pPr>
            <w:r w:rsidRPr="00900A95">
              <w:rPr>
                <w:b/>
                <w:sz w:val="20"/>
                <w:szCs w:val="20"/>
              </w:rPr>
              <w:t xml:space="preserve">Budget </w:t>
            </w:r>
            <w:smartTag w:uri="urn:schemas-microsoft-com:office:smarttags" w:element="country-region">
              <w:smartTag w:uri="urn:schemas-microsoft-com:office:smarttags" w:element="place">
                <w:r w:rsidRPr="00900A95">
                  <w:rPr>
                    <w:b/>
                    <w:sz w:val="20"/>
                    <w:szCs w:val="20"/>
                  </w:rPr>
                  <w:t>US</w:t>
                </w:r>
              </w:smartTag>
            </w:smartTag>
            <w:r w:rsidRPr="00900A95">
              <w:rPr>
                <w:b/>
                <w:sz w:val="20"/>
                <w:szCs w:val="20"/>
              </w:rPr>
              <w:t>$</w:t>
            </w:r>
          </w:p>
          <w:p w:rsidR="00AA3363" w:rsidRPr="00900A95" w:rsidRDefault="00AA3363" w:rsidP="00AA3363">
            <w:pPr>
              <w:keepNext/>
              <w:ind w:right="26"/>
              <w:rPr>
                <w:color w:val="FF0000"/>
                <w:sz w:val="22"/>
                <w:szCs w:val="22"/>
              </w:rPr>
            </w:pPr>
            <w:r w:rsidRPr="00900A95">
              <w:rPr>
                <w:bCs/>
                <w:i/>
                <w:iCs/>
                <w:sz w:val="16"/>
                <w:szCs w:val="20"/>
              </w:rPr>
              <w:t xml:space="preserve">Excluding project team staff time </w:t>
            </w:r>
          </w:p>
        </w:tc>
        <w:tc>
          <w:tcPr>
            <w:tcW w:w="2530" w:type="dxa"/>
            <w:shd w:val="clear" w:color="auto" w:fill="FBD4B4"/>
          </w:tcPr>
          <w:p w:rsidR="00AA3363" w:rsidRPr="00900A95" w:rsidRDefault="00AA3363" w:rsidP="00AA3363">
            <w:pPr>
              <w:keepNext/>
              <w:ind w:right="1008"/>
              <w:rPr>
                <w:color w:val="FF0000"/>
                <w:sz w:val="22"/>
                <w:szCs w:val="22"/>
              </w:rPr>
            </w:pPr>
            <w:r w:rsidRPr="00900A95">
              <w:rPr>
                <w:b/>
                <w:sz w:val="20"/>
                <w:szCs w:val="20"/>
              </w:rPr>
              <w:t>Time frame</w:t>
            </w:r>
          </w:p>
        </w:tc>
      </w:tr>
      <w:tr w:rsidR="00AA3363" w:rsidRPr="00900A95">
        <w:tc>
          <w:tcPr>
            <w:tcW w:w="2344" w:type="dxa"/>
            <w:vAlign w:val="center"/>
          </w:tcPr>
          <w:p w:rsidR="00AA3363" w:rsidRPr="00900A95" w:rsidRDefault="00AA3363" w:rsidP="00AA3363">
            <w:pPr>
              <w:rPr>
                <w:sz w:val="22"/>
              </w:rPr>
            </w:pPr>
            <w:r w:rsidRPr="00900A95">
              <w:rPr>
                <w:sz w:val="22"/>
              </w:rPr>
              <w:t xml:space="preserve">Inception Workshop </w:t>
            </w:r>
          </w:p>
        </w:tc>
        <w:tc>
          <w:tcPr>
            <w:tcW w:w="2436" w:type="dxa"/>
            <w:vAlign w:val="center"/>
          </w:tcPr>
          <w:p w:rsidR="00AA3363" w:rsidRPr="00900A95" w:rsidRDefault="00AA3363" w:rsidP="00AA3363">
            <w:pPr>
              <w:rPr>
                <w:sz w:val="22"/>
              </w:rPr>
            </w:pPr>
            <w:r w:rsidRPr="00900A95">
              <w:rPr>
                <w:sz w:val="22"/>
              </w:rPr>
              <w:t>Project Coordinator</w:t>
            </w:r>
          </w:p>
          <w:p w:rsidR="00AA3363" w:rsidRPr="00900A95" w:rsidRDefault="00AA3363" w:rsidP="00AA3363">
            <w:pPr>
              <w:rPr>
                <w:sz w:val="22"/>
              </w:rPr>
            </w:pPr>
            <w:r w:rsidRPr="00900A95">
              <w:rPr>
                <w:sz w:val="22"/>
              </w:rPr>
              <w:t>UNDP CO</w:t>
            </w:r>
          </w:p>
          <w:p w:rsidR="00AA3363" w:rsidRPr="00900A95" w:rsidRDefault="00AA3363" w:rsidP="00AA3363">
            <w:pPr>
              <w:rPr>
                <w:sz w:val="22"/>
              </w:rPr>
            </w:pPr>
            <w:r w:rsidRPr="00900A95">
              <w:rPr>
                <w:sz w:val="22"/>
              </w:rPr>
              <w:t xml:space="preserve">UNDP GEF </w:t>
            </w:r>
          </w:p>
        </w:tc>
        <w:tc>
          <w:tcPr>
            <w:tcW w:w="2266" w:type="dxa"/>
            <w:vAlign w:val="center"/>
          </w:tcPr>
          <w:p w:rsidR="00AA3363" w:rsidRPr="00900A95" w:rsidRDefault="00AA3363" w:rsidP="00AA3363">
            <w:pPr>
              <w:rPr>
                <w:sz w:val="22"/>
              </w:rPr>
            </w:pPr>
            <w:r w:rsidRPr="00900A95">
              <w:rPr>
                <w:sz w:val="22"/>
              </w:rPr>
              <w:t>10,000</w:t>
            </w:r>
          </w:p>
        </w:tc>
        <w:tc>
          <w:tcPr>
            <w:tcW w:w="2530" w:type="dxa"/>
          </w:tcPr>
          <w:p w:rsidR="00AA3363" w:rsidRPr="00900A95" w:rsidRDefault="00AA3363" w:rsidP="00AA3363">
            <w:pPr>
              <w:rPr>
                <w:sz w:val="22"/>
              </w:rPr>
            </w:pPr>
            <w:r w:rsidRPr="00900A95">
              <w:rPr>
                <w:sz w:val="22"/>
              </w:rPr>
              <w:t xml:space="preserve">Within first two months of project start up </w:t>
            </w:r>
          </w:p>
        </w:tc>
      </w:tr>
      <w:tr w:rsidR="00AA3363" w:rsidRPr="00900A95">
        <w:tc>
          <w:tcPr>
            <w:tcW w:w="2344" w:type="dxa"/>
            <w:vAlign w:val="center"/>
          </w:tcPr>
          <w:p w:rsidR="00AA3363" w:rsidRPr="00900A95" w:rsidRDefault="00AA3363" w:rsidP="00AA3363">
            <w:pPr>
              <w:rPr>
                <w:sz w:val="22"/>
              </w:rPr>
            </w:pPr>
            <w:r w:rsidRPr="00900A95">
              <w:rPr>
                <w:sz w:val="22"/>
              </w:rPr>
              <w:t>Inception Report</w:t>
            </w:r>
          </w:p>
        </w:tc>
        <w:tc>
          <w:tcPr>
            <w:tcW w:w="2436" w:type="dxa"/>
            <w:vAlign w:val="center"/>
          </w:tcPr>
          <w:p w:rsidR="00AA3363" w:rsidRPr="00900A95" w:rsidRDefault="00AA3363" w:rsidP="00AA3363">
            <w:pPr>
              <w:rPr>
                <w:sz w:val="22"/>
              </w:rPr>
            </w:pPr>
            <w:r w:rsidRPr="00900A95">
              <w:rPr>
                <w:sz w:val="22"/>
              </w:rPr>
              <w:t>Project Team</w:t>
            </w:r>
          </w:p>
          <w:p w:rsidR="00AA3363" w:rsidRPr="00900A95" w:rsidRDefault="00AA3363" w:rsidP="00AA3363">
            <w:pPr>
              <w:rPr>
                <w:sz w:val="22"/>
              </w:rPr>
            </w:pPr>
            <w:r w:rsidRPr="00900A95">
              <w:rPr>
                <w:sz w:val="22"/>
              </w:rPr>
              <w:t>UNDP CO</w:t>
            </w:r>
          </w:p>
        </w:tc>
        <w:tc>
          <w:tcPr>
            <w:tcW w:w="2266" w:type="dxa"/>
            <w:vAlign w:val="center"/>
          </w:tcPr>
          <w:p w:rsidR="00AA3363" w:rsidRPr="00900A95" w:rsidRDefault="00AA3363" w:rsidP="00AA3363">
            <w:pPr>
              <w:rPr>
                <w:sz w:val="22"/>
              </w:rPr>
            </w:pPr>
            <w:r w:rsidRPr="00900A95">
              <w:rPr>
                <w:sz w:val="22"/>
              </w:rPr>
              <w:t xml:space="preserve">None </w:t>
            </w:r>
          </w:p>
        </w:tc>
        <w:tc>
          <w:tcPr>
            <w:tcW w:w="2530" w:type="dxa"/>
          </w:tcPr>
          <w:p w:rsidR="00AA3363" w:rsidRPr="00900A95" w:rsidRDefault="00AA3363" w:rsidP="00AA3363">
            <w:pPr>
              <w:rPr>
                <w:sz w:val="22"/>
              </w:rPr>
            </w:pPr>
            <w:r w:rsidRPr="00900A95">
              <w:rPr>
                <w:sz w:val="22"/>
              </w:rPr>
              <w:t>Immediately following IW</w:t>
            </w:r>
          </w:p>
        </w:tc>
      </w:tr>
      <w:tr w:rsidR="00AA3363" w:rsidRPr="00900A95">
        <w:tc>
          <w:tcPr>
            <w:tcW w:w="2344" w:type="dxa"/>
          </w:tcPr>
          <w:p w:rsidR="00AA3363" w:rsidRPr="00900A95" w:rsidRDefault="00AA3363" w:rsidP="00AA3363">
            <w:pPr>
              <w:rPr>
                <w:sz w:val="22"/>
              </w:rPr>
            </w:pPr>
            <w:r w:rsidRPr="00900A95">
              <w:rPr>
                <w:sz w:val="22"/>
              </w:rPr>
              <w:t xml:space="preserve">Measurement of Means of Verification for Project Purpose Indicators </w:t>
            </w:r>
          </w:p>
        </w:tc>
        <w:tc>
          <w:tcPr>
            <w:tcW w:w="2436" w:type="dxa"/>
          </w:tcPr>
          <w:p w:rsidR="00AA3363" w:rsidRPr="00900A95" w:rsidRDefault="00AA3363" w:rsidP="00AA3363">
            <w:pPr>
              <w:rPr>
                <w:sz w:val="22"/>
              </w:rPr>
            </w:pPr>
            <w:r w:rsidRPr="00900A95">
              <w:rPr>
                <w:sz w:val="22"/>
              </w:rPr>
              <w:t>Project Manager will oversee the hiring of specific studies and institutions, and delegate responsibilities to relevant team members</w:t>
            </w:r>
          </w:p>
        </w:tc>
        <w:tc>
          <w:tcPr>
            <w:tcW w:w="2266" w:type="dxa"/>
          </w:tcPr>
          <w:p w:rsidR="00AA3363" w:rsidRPr="00900A95" w:rsidRDefault="00AA3363" w:rsidP="00AA3363">
            <w:pPr>
              <w:rPr>
                <w:sz w:val="22"/>
              </w:rPr>
            </w:pPr>
            <w:r w:rsidRPr="00900A95">
              <w:rPr>
                <w:sz w:val="22"/>
              </w:rPr>
              <w:t>To be finalized in Inception Phase and Workshop. Indicative cost: 15,000.</w:t>
            </w:r>
          </w:p>
        </w:tc>
        <w:tc>
          <w:tcPr>
            <w:tcW w:w="2530" w:type="dxa"/>
          </w:tcPr>
          <w:p w:rsidR="00AA3363" w:rsidRPr="00900A95" w:rsidRDefault="00AA3363" w:rsidP="00AA3363">
            <w:pPr>
              <w:rPr>
                <w:sz w:val="22"/>
              </w:rPr>
            </w:pPr>
            <w:r w:rsidRPr="00900A95">
              <w:rPr>
                <w:sz w:val="22"/>
              </w:rPr>
              <w:t>Start, mid and end of project</w:t>
            </w:r>
          </w:p>
        </w:tc>
      </w:tr>
      <w:tr w:rsidR="00AA3363" w:rsidRPr="00900A95">
        <w:tc>
          <w:tcPr>
            <w:tcW w:w="2344" w:type="dxa"/>
          </w:tcPr>
          <w:p w:rsidR="00AA3363" w:rsidRPr="00900A95" w:rsidRDefault="00AA3363" w:rsidP="00AA3363">
            <w:pPr>
              <w:rPr>
                <w:sz w:val="22"/>
              </w:rPr>
            </w:pPr>
            <w:r w:rsidRPr="00900A95">
              <w:rPr>
                <w:sz w:val="22"/>
              </w:rPr>
              <w:t xml:space="preserve">Measurement of Means of Verification for Project Progress and Performance (measured on an annual basis) </w:t>
            </w:r>
          </w:p>
        </w:tc>
        <w:tc>
          <w:tcPr>
            <w:tcW w:w="2436" w:type="dxa"/>
          </w:tcPr>
          <w:p w:rsidR="00AA3363" w:rsidRPr="00900A95" w:rsidRDefault="00AA3363" w:rsidP="00AA3363">
            <w:pPr>
              <w:rPr>
                <w:sz w:val="22"/>
              </w:rPr>
            </w:pPr>
            <w:r w:rsidRPr="00900A95">
              <w:rPr>
                <w:sz w:val="22"/>
              </w:rPr>
              <w:t xml:space="preserve">Oversight by Project Manager </w:t>
            </w:r>
          </w:p>
          <w:p w:rsidR="00AA3363" w:rsidRPr="00900A95" w:rsidRDefault="00AA3363" w:rsidP="00AA3363">
            <w:pPr>
              <w:rPr>
                <w:sz w:val="22"/>
              </w:rPr>
            </w:pPr>
            <w:r w:rsidRPr="00900A95">
              <w:rPr>
                <w:sz w:val="22"/>
              </w:rPr>
              <w:t xml:space="preserve">Project team </w:t>
            </w:r>
          </w:p>
        </w:tc>
        <w:tc>
          <w:tcPr>
            <w:tcW w:w="2266" w:type="dxa"/>
          </w:tcPr>
          <w:p w:rsidR="00AA3363" w:rsidRPr="00900A95" w:rsidRDefault="00AA3363" w:rsidP="00AA3363">
            <w:pPr>
              <w:rPr>
                <w:sz w:val="22"/>
              </w:rPr>
            </w:pPr>
            <w:r w:rsidRPr="00900A95">
              <w:rPr>
                <w:sz w:val="22"/>
              </w:rPr>
              <w:t>To be determined as part of the Annual Work Plan's preparation. Indicative cost: 8,000 (annually); total: 32,000</w:t>
            </w:r>
          </w:p>
        </w:tc>
        <w:tc>
          <w:tcPr>
            <w:tcW w:w="2530" w:type="dxa"/>
          </w:tcPr>
          <w:p w:rsidR="00AA3363" w:rsidRPr="00900A95" w:rsidRDefault="00AA3363" w:rsidP="00AA3363">
            <w:pPr>
              <w:rPr>
                <w:sz w:val="22"/>
              </w:rPr>
            </w:pPr>
            <w:r w:rsidRPr="00900A95">
              <w:rPr>
                <w:sz w:val="22"/>
              </w:rPr>
              <w:t xml:space="preserve">Annually prior to ARR/PIR and to the definition of annual work plans </w:t>
            </w:r>
          </w:p>
        </w:tc>
      </w:tr>
      <w:tr w:rsidR="00AA3363" w:rsidRPr="00900A95">
        <w:tc>
          <w:tcPr>
            <w:tcW w:w="2344" w:type="dxa"/>
          </w:tcPr>
          <w:p w:rsidR="00AA3363" w:rsidRPr="00900A95" w:rsidRDefault="00AA3363" w:rsidP="00AA3363">
            <w:pPr>
              <w:rPr>
                <w:sz w:val="22"/>
              </w:rPr>
            </w:pPr>
            <w:r w:rsidRPr="00900A95">
              <w:rPr>
                <w:sz w:val="22"/>
              </w:rPr>
              <w:t>ARR and PIR</w:t>
            </w:r>
          </w:p>
        </w:tc>
        <w:tc>
          <w:tcPr>
            <w:tcW w:w="2436" w:type="dxa"/>
          </w:tcPr>
          <w:p w:rsidR="00AA3363" w:rsidRPr="00900A95" w:rsidRDefault="00AA3363" w:rsidP="00AA3363">
            <w:pPr>
              <w:rPr>
                <w:sz w:val="22"/>
              </w:rPr>
            </w:pPr>
            <w:r w:rsidRPr="00900A95">
              <w:rPr>
                <w:sz w:val="22"/>
              </w:rPr>
              <w:t>Project Team</w:t>
            </w:r>
          </w:p>
          <w:p w:rsidR="00AA3363" w:rsidRPr="00900A95" w:rsidRDefault="00AA3363" w:rsidP="00AA3363">
            <w:pPr>
              <w:rPr>
                <w:sz w:val="22"/>
              </w:rPr>
            </w:pPr>
            <w:r w:rsidRPr="00900A95">
              <w:rPr>
                <w:sz w:val="22"/>
              </w:rPr>
              <w:t>UNDP</w:t>
            </w:r>
            <w:r w:rsidR="00C63C68" w:rsidRPr="00900A95">
              <w:rPr>
                <w:sz w:val="22"/>
              </w:rPr>
              <w:t xml:space="preserve"> </w:t>
            </w:r>
            <w:r w:rsidRPr="00900A95">
              <w:rPr>
                <w:sz w:val="22"/>
              </w:rPr>
              <w:t>CO</w:t>
            </w:r>
          </w:p>
          <w:p w:rsidR="00AA3363" w:rsidRPr="00900A95" w:rsidRDefault="003C7865" w:rsidP="00AA3363">
            <w:pPr>
              <w:rPr>
                <w:sz w:val="22"/>
              </w:rPr>
            </w:pPr>
            <w:r w:rsidRPr="00900A95">
              <w:rPr>
                <w:sz w:val="22"/>
              </w:rPr>
              <w:t>UNDP EEG</w:t>
            </w:r>
          </w:p>
        </w:tc>
        <w:tc>
          <w:tcPr>
            <w:tcW w:w="2266" w:type="dxa"/>
          </w:tcPr>
          <w:p w:rsidR="00AA3363" w:rsidRPr="00900A95" w:rsidRDefault="00AA3363" w:rsidP="00AA3363">
            <w:pPr>
              <w:rPr>
                <w:sz w:val="22"/>
              </w:rPr>
            </w:pPr>
            <w:r w:rsidRPr="00900A95">
              <w:rPr>
                <w:sz w:val="22"/>
              </w:rPr>
              <w:t>None</w:t>
            </w:r>
          </w:p>
        </w:tc>
        <w:tc>
          <w:tcPr>
            <w:tcW w:w="2530" w:type="dxa"/>
          </w:tcPr>
          <w:p w:rsidR="00AA3363" w:rsidRPr="00900A95" w:rsidRDefault="00AA3363" w:rsidP="00AA3363">
            <w:pPr>
              <w:rPr>
                <w:sz w:val="22"/>
              </w:rPr>
            </w:pPr>
            <w:r w:rsidRPr="00900A95">
              <w:rPr>
                <w:sz w:val="22"/>
              </w:rPr>
              <w:t xml:space="preserve">Annually </w:t>
            </w:r>
          </w:p>
        </w:tc>
      </w:tr>
      <w:tr w:rsidR="00AA3363" w:rsidRPr="00900A95">
        <w:tc>
          <w:tcPr>
            <w:tcW w:w="2344" w:type="dxa"/>
          </w:tcPr>
          <w:p w:rsidR="00AA3363" w:rsidRPr="00900A95" w:rsidRDefault="00AA3363" w:rsidP="00AA3363">
            <w:pPr>
              <w:rPr>
                <w:sz w:val="22"/>
              </w:rPr>
            </w:pPr>
            <w:r w:rsidRPr="00900A95">
              <w:rPr>
                <w:sz w:val="22"/>
              </w:rPr>
              <w:t>Quarterly progress reports</w:t>
            </w:r>
          </w:p>
        </w:tc>
        <w:tc>
          <w:tcPr>
            <w:tcW w:w="2436" w:type="dxa"/>
          </w:tcPr>
          <w:p w:rsidR="00AA3363" w:rsidRPr="00900A95" w:rsidRDefault="00AA3363" w:rsidP="00AA3363">
            <w:pPr>
              <w:rPr>
                <w:sz w:val="22"/>
              </w:rPr>
            </w:pPr>
            <w:r w:rsidRPr="00900A95">
              <w:rPr>
                <w:sz w:val="22"/>
              </w:rPr>
              <w:t xml:space="preserve">Project team </w:t>
            </w:r>
          </w:p>
        </w:tc>
        <w:tc>
          <w:tcPr>
            <w:tcW w:w="2266" w:type="dxa"/>
          </w:tcPr>
          <w:p w:rsidR="00AA3363" w:rsidRPr="00900A95" w:rsidRDefault="00AA3363" w:rsidP="00AA3363">
            <w:pPr>
              <w:rPr>
                <w:sz w:val="22"/>
              </w:rPr>
            </w:pPr>
            <w:r w:rsidRPr="00900A95">
              <w:rPr>
                <w:sz w:val="22"/>
              </w:rPr>
              <w:t>None</w:t>
            </w:r>
          </w:p>
        </w:tc>
        <w:tc>
          <w:tcPr>
            <w:tcW w:w="2530" w:type="dxa"/>
          </w:tcPr>
          <w:p w:rsidR="00AA3363" w:rsidRPr="00900A95" w:rsidRDefault="00AA3363" w:rsidP="00AA3363">
            <w:pPr>
              <w:rPr>
                <w:sz w:val="22"/>
              </w:rPr>
            </w:pPr>
            <w:r w:rsidRPr="00900A95">
              <w:rPr>
                <w:sz w:val="22"/>
              </w:rPr>
              <w:t>Quarterly</w:t>
            </w:r>
          </w:p>
        </w:tc>
      </w:tr>
      <w:tr w:rsidR="00AA3363" w:rsidRPr="00900A95">
        <w:tc>
          <w:tcPr>
            <w:tcW w:w="2344" w:type="dxa"/>
          </w:tcPr>
          <w:p w:rsidR="00AA3363" w:rsidRPr="00900A95" w:rsidRDefault="00AA3363" w:rsidP="00AA3363">
            <w:pPr>
              <w:rPr>
                <w:sz w:val="22"/>
              </w:rPr>
            </w:pPr>
            <w:r w:rsidRPr="00900A95">
              <w:rPr>
                <w:sz w:val="22"/>
              </w:rPr>
              <w:t>CDRs</w:t>
            </w:r>
          </w:p>
        </w:tc>
        <w:tc>
          <w:tcPr>
            <w:tcW w:w="2436" w:type="dxa"/>
          </w:tcPr>
          <w:p w:rsidR="00AA3363" w:rsidRPr="00900A95" w:rsidRDefault="00AA3363" w:rsidP="00AA3363">
            <w:pPr>
              <w:rPr>
                <w:sz w:val="22"/>
              </w:rPr>
            </w:pPr>
            <w:r w:rsidRPr="00900A95">
              <w:rPr>
                <w:sz w:val="22"/>
              </w:rPr>
              <w:t>Project Manager</w:t>
            </w:r>
          </w:p>
        </w:tc>
        <w:tc>
          <w:tcPr>
            <w:tcW w:w="2266" w:type="dxa"/>
          </w:tcPr>
          <w:p w:rsidR="00AA3363" w:rsidRPr="00900A95" w:rsidRDefault="00AA3363" w:rsidP="00AA3363">
            <w:pPr>
              <w:rPr>
                <w:sz w:val="22"/>
              </w:rPr>
            </w:pPr>
            <w:r w:rsidRPr="00900A95">
              <w:rPr>
                <w:sz w:val="22"/>
              </w:rPr>
              <w:t>None</w:t>
            </w:r>
          </w:p>
        </w:tc>
        <w:tc>
          <w:tcPr>
            <w:tcW w:w="2530" w:type="dxa"/>
          </w:tcPr>
          <w:p w:rsidR="00AA3363" w:rsidRPr="00900A95" w:rsidRDefault="00AA3363" w:rsidP="00AA3363">
            <w:pPr>
              <w:rPr>
                <w:sz w:val="22"/>
              </w:rPr>
            </w:pPr>
            <w:r w:rsidRPr="00900A95">
              <w:rPr>
                <w:sz w:val="22"/>
              </w:rPr>
              <w:t>Quarterly</w:t>
            </w:r>
          </w:p>
        </w:tc>
      </w:tr>
      <w:tr w:rsidR="00AA3363" w:rsidRPr="00900A95">
        <w:tc>
          <w:tcPr>
            <w:tcW w:w="2344" w:type="dxa"/>
          </w:tcPr>
          <w:p w:rsidR="00AA3363" w:rsidRPr="00900A95" w:rsidRDefault="00AA3363" w:rsidP="00AA3363">
            <w:pPr>
              <w:rPr>
                <w:sz w:val="22"/>
              </w:rPr>
            </w:pPr>
            <w:r w:rsidRPr="00900A95">
              <w:rPr>
                <w:sz w:val="22"/>
              </w:rPr>
              <w:t>Issues Log</w:t>
            </w:r>
          </w:p>
        </w:tc>
        <w:tc>
          <w:tcPr>
            <w:tcW w:w="2436" w:type="dxa"/>
          </w:tcPr>
          <w:p w:rsidR="00AA3363" w:rsidRPr="00900A95" w:rsidRDefault="00AA3363" w:rsidP="00AA3363">
            <w:pPr>
              <w:rPr>
                <w:sz w:val="22"/>
              </w:rPr>
            </w:pPr>
            <w:r w:rsidRPr="00900A95">
              <w:rPr>
                <w:sz w:val="22"/>
              </w:rPr>
              <w:t>Project Manager</w:t>
            </w:r>
          </w:p>
          <w:p w:rsidR="00AA3363" w:rsidRPr="00900A95" w:rsidRDefault="00AA3363" w:rsidP="00AA3363">
            <w:pPr>
              <w:rPr>
                <w:sz w:val="22"/>
              </w:rPr>
            </w:pPr>
            <w:r w:rsidRPr="00900A95">
              <w:rPr>
                <w:sz w:val="22"/>
              </w:rPr>
              <w:t>UNDP CO Programme Staff</w:t>
            </w:r>
          </w:p>
        </w:tc>
        <w:tc>
          <w:tcPr>
            <w:tcW w:w="2266" w:type="dxa"/>
          </w:tcPr>
          <w:p w:rsidR="00AA3363" w:rsidRPr="00900A95" w:rsidRDefault="00AA3363" w:rsidP="00AA3363">
            <w:pPr>
              <w:rPr>
                <w:sz w:val="22"/>
              </w:rPr>
            </w:pPr>
            <w:r w:rsidRPr="00900A95">
              <w:rPr>
                <w:sz w:val="22"/>
              </w:rPr>
              <w:t>None</w:t>
            </w:r>
          </w:p>
        </w:tc>
        <w:tc>
          <w:tcPr>
            <w:tcW w:w="2530" w:type="dxa"/>
          </w:tcPr>
          <w:p w:rsidR="00AA3363" w:rsidRPr="00900A95" w:rsidRDefault="00AA3363" w:rsidP="00AA3363">
            <w:pPr>
              <w:rPr>
                <w:sz w:val="22"/>
              </w:rPr>
            </w:pPr>
            <w:r w:rsidRPr="00900A95">
              <w:rPr>
                <w:sz w:val="22"/>
              </w:rPr>
              <w:t>Quarterly</w:t>
            </w:r>
          </w:p>
        </w:tc>
      </w:tr>
      <w:tr w:rsidR="00AA3363" w:rsidRPr="00900A95">
        <w:tc>
          <w:tcPr>
            <w:tcW w:w="2344" w:type="dxa"/>
          </w:tcPr>
          <w:p w:rsidR="00AA3363" w:rsidRPr="00900A95" w:rsidRDefault="00AA3363" w:rsidP="00AA3363">
            <w:pPr>
              <w:rPr>
                <w:sz w:val="22"/>
              </w:rPr>
            </w:pPr>
            <w:r w:rsidRPr="00900A95">
              <w:rPr>
                <w:sz w:val="22"/>
              </w:rPr>
              <w:t xml:space="preserve">Risks Log </w:t>
            </w:r>
          </w:p>
        </w:tc>
        <w:tc>
          <w:tcPr>
            <w:tcW w:w="2436" w:type="dxa"/>
          </w:tcPr>
          <w:p w:rsidR="00AA3363" w:rsidRPr="00900A95" w:rsidRDefault="00AA3363" w:rsidP="00AA3363">
            <w:pPr>
              <w:rPr>
                <w:sz w:val="22"/>
              </w:rPr>
            </w:pPr>
            <w:r w:rsidRPr="00900A95">
              <w:rPr>
                <w:sz w:val="22"/>
              </w:rPr>
              <w:t>Project Manager</w:t>
            </w:r>
          </w:p>
          <w:p w:rsidR="00AA3363" w:rsidRPr="00900A95" w:rsidRDefault="00AA3363" w:rsidP="00AA3363">
            <w:pPr>
              <w:rPr>
                <w:sz w:val="22"/>
              </w:rPr>
            </w:pPr>
            <w:r w:rsidRPr="00900A95">
              <w:rPr>
                <w:sz w:val="22"/>
              </w:rPr>
              <w:t>UNDP CO Programme Staff</w:t>
            </w:r>
          </w:p>
        </w:tc>
        <w:tc>
          <w:tcPr>
            <w:tcW w:w="2266" w:type="dxa"/>
          </w:tcPr>
          <w:p w:rsidR="00AA3363" w:rsidRPr="00900A95" w:rsidRDefault="00AA3363" w:rsidP="00AA3363">
            <w:pPr>
              <w:rPr>
                <w:sz w:val="22"/>
              </w:rPr>
            </w:pPr>
            <w:r w:rsidRPr="00900A95">
              <w:rPr>
                <w:sz w:val="22"/>
              </w:rPr>
              <w:t>None</w:t>
            </w:r>
          </w:p>
        </w:tc>
        <w:tc>
          <w:tcPr>
            <w:tcW w:w="2530" w:type="dxa"/>
          </w:tcPr>
          <w:p w:rsidR="00AA3363" w:rsidRPr="00900A95" w:rsidRDefault="00AA3363" w:rsidP="00AA3363">
            <w:pPr>
              <w:rPr>
                <w:sz w:val="22"/>
              </w:rPr>
            </w:pPr>
            <w:r w:rsidRPr="00900A95">
              <w:rPr>
                <w:sz w:val="22"/>
              </w:rPr>
              <w:t>Quarterly</w:t>
            </w:r>
          </w:p>
        </w:tc>
      </w:tr>
      <w:tr w:rsidR="00AA3363" w:rsidRPr="00900A95">
        <w:tc>
          <w:tcPr>
            <w:tcW w:w="2344" w:type="dxa"/>
          </w:tcPr>
          <w:p w:rsidR="00AA3363" w:rsidRPr="00900A95" w:rsidRDefault="00AA3363" w:rsidP="00AA3363">
            <w:pPr>
              <w:rPr>
                <w:sz w:val="22"/>
              </w:rPr>
            </w:pPr>
            <w:r w:rsidRPr="00900A95">
              <w:rPr>
                <w:sz w:val="22"/>
              </w:rPr>
              <w:t xml:space="preserve">Lessons Learned Log </w:t>
            </w:r>
          </w:p>
        </w:tc>
        <w:tc>
          <w:tcPr>
            <w:tcW w:w="2436" w:type="dxa"/>
          </w:tcPr>
          <w:p w:rsidR="00AA3363" w:rsidRPr="00900A95" w:rsidRDefault="00AA3363" w:rsidP="00AA3363">
            <w:pPr>
              <w:rPr>
                <w:sz w:val="22"/>
              </w:rPr>
            </w:pPr>
            <w:r w:rsidRPr="00900A95">
              <w:rPr>
                <w:sz w:val="22"/>
              </w:rPr>
              <w:t>Project Manager</w:t>
            </w:r>
          </w:p>
          <w:p w:rsidR="00AA3363" w:rsidRPr="00900A95" w:rsidRDefault="00AA3363" w:rsidP="00AA3363">
            <w:pPr>
              <w:rPr>
                <w:sz w:val="22"/>
              </w:rPr>
            </w:pPr>
            <w:r w:rsidRPr="00900A95">
              <w:rPr>
                <w:sz w:val="22"/>
              </w:rPr>
              <w:t>UNDP CO Programme Staff</w:t>
            </w:r>
          </w:p>
        </w:tc>
        <w:tc>
          <w:tcPr>
            <w:tcW w:w="2266" w:type="dxa"/>
          </w:tcPr>
          <w:p w:rsidR="00AA3363" w:rsidRPr="00900A95" w:rsidRDefault="00AA3363" w:rsidP="00AA3363">
            <w:pPr>
              <w:rPr>
                <w:sz w:val="22"/>
              </w:rPr>
            </w:pPr>
            <w:r w:rsidRPr="00900A95">
              <w:rPr>
                <w:sz w:val="22"/>
              </w:rPr>
              <w:t>None</w:t>
            </w:r>
          </w:p>
        </w:tc>
        <w:tc>
          <w:tcPr>
            <w:tcW w:w="2530" w:type="dxa"/>
          </w:tcPr>
          <w:p w:rsidR="00AA3363" w:rsidRPr="00900A95" w:rsidRDefault="00AA3363" w:rsidP="00AA3363">
            <w:pPr>
              <w:rPr>
                <w:sz w:val="22"/>
              </w:rPr>
            </w:pPr>
            <w:r w:rsidRPr="00900A95">
              <w:rPr>
                <w:sz w:val="22"/>
              </w:rPr>
              <w:t>Quarterly</w:t>
            </w:r>
          </w:p>
        </w:tc>
      </w:tr>
      <w:tr w:rsidR="00AA3363" w:rsidRPr="00900A95">
        <w:tc>
          <w:tcPr>
            <w:tcW w:w="2344" w:type="dxa"/>
          </w:tcPr>
          <w:p w:rsidR="00AA3363" w:rsidRPr="00900A95" w:rsidRDefault="00AA3363" w:rsidP="00AA3363">
            <w:pPr>
              <w:rPr>
                <w:sz w:val="22"/>
              </w:rPr>
            </w:pPr>
            <w:r w:rsidRPr="00900A95">
              <w:rPr>
                <w:sz w:val="22"/>
              </w:rPr>
              <w:t>Mid-term Evaluation</w:t>
            </w:r>
          </w:p>
        </w:tc>
        <w:tc>
          <w:tcPr>
            <w:tcW w:w="2436" w:type="dxa"/>
          </w:tcPr>
          <w:p w:rsidR="00AA3363" w:rsidRPr="00900A95" w:rsidRDefault="00AA3363" w:rsidP="00AA3363">
            <w:pPr>
              <w:rPr>
                <w:sz w:val="22"/>
              </w:rPr>
            </w:pPr>
            <w:r w:rsidRPr="00900A95">
              <w:rPr>
                <w:sz w:val="22"/>
              </w:rPr>
              <w:t>Project team</w:t>
            </w:r>
          </w:p>
          <w:p w:rsidR="00AA3363" w:rsidRPr="00900A95" w:rsidRDefault="00AA3363" w:rsidP="00AA3363">
            <w:pPr>
              <w:rPr>
                <w:sz w:val="22"/>
              </w:rPr>
            </w:pPr>
            <w:r w:rsidRPr="00900A95">
              <w:rPr>
                <w:sz w:val="22"/>
              </w:rPr>
              <w:t>UNDP</w:t>
            </w:r>
            <w:r w:rsidR="00C63C68" w:rsidRPr="00900A95">
              <w:rPr>
                <w:sz w:val="22"/>
              </w:rPr>
              <w:t xml:space="preserve"> </w:t>
            </w:r>
            <w:r w:rsidRPr="00900A95">
              <w:rPr>
                <w:sz w:val="22"/>
              </w:rPr>
              <w:t>CO</w:t>
            </w:r>
          </w:p>
          <w:p w:rsidR="00AA3363" w:rsidRPr="00900A95" w:rsidRDefault="00AA3363" w:rsidP="00AA3363">
            <w:pPr>
              <w:rPr>
                <w:sz w:val="22"/>
              </w:rPr>
            </w:pPr>
            <w:r w:rsidRPr="00900A95">
              <w:rPr>
                <w:sz w:val="22"/>
              </w:rPr>
              <w:t>UNDP</w:t>
            </w:r>
            <w:r w:rsidR="00C63C68" w:rsidRPr="00900A95">
              <w:rPr>
                <w:sz w:val="22"/>
              </w:rPr>
              <w:t xml:space="preserve"> </w:t>
            </w:r>
            <w:r w:rsidR="00C40110" w:rsidRPr="00900A95">
              <w:rPr>
                <w:sz w:val="22"/>
              </w:rPr>
              <w:t xml:space="preserve">EEG </w:t>
            </w:r>
            <w:r w:rsidRPr="00900A95">
              <w:rPr>
                <w:sz w:val="22"/>
              </w:rPr>
              <w:t>Regional Coordinating Unit</w:t>
            </w:r>
          </w:p>
          <w:p w:rsidR="00AA3363" w:rsidRPr="00900A95" w:rsidRDefault="00AA3363" w:rsidP="00AA3363">
            <w:pPr>
              <w:rPr>
                <w:sz w:val="22"/>
              </w:rPr>
            </w:pPr>
            <w:r w:rsidRPr="00900A95">
              <w:rPr>
                <w:sz w:val="22"/>
              </w:rPr>
              <w:t>External Consultants (i.e. evaluation team)</w:t>
            </w:r>
          </w:p>
        </w:tc>
        <w:tc>
          <w:tcPr>
            <w:tcW w:w="2266" w:type="dxa"/>
          </w:tcPr>
          <w:p w:rsidR="00AA3363" w:rsidRPr="00900A95" w:rsidRDefault="00AA3363" w:rsidP="00AA3363">
            <w:pPr>
              <w:rPr>
                <w:sz w:val="22"/>
              </w:rPr>
            </w:pPr>
            <w:r w:rsidRPr="00900A95">
              <w:rPr>
                <w:sz w:val="22"/>
              </w:rPr>
              <w:t>40,000</w:t>
            </w:r>
          </w:p>
        </w:tc>
        <w:tc>
          <w:tcPr>
            <w:tcW w:w="2530" w:type="dxa"/>
          </w:tcPr>
          <w:p w:rsidR="00AA3363" w:rsidRPr="00900A95" w:rsidRDefault="00AA3363" w:rsidP="00AA3363">
            <w:pPr>
              <w:rPr>
                <w:sz w:val="22"/>
              </w:rPr>
            </w:pPr>
            <w:r w:rsidRPr="00900A95">
              <w:rPr>
                <w:sz w:val="22"/>
              </w:rPr>
              <w:t xml:space="preserve">At the mid-point of project implementation. </w:t>
            </w:r>
          </w:p>
        </w:tc>
      </w:tr>
      <w:tr w:rsidR="00AA3363" w:rsidRPr="00900A95">
        <w:tc>
          <w:tcPr>
            <w:tcW w:w="2344" w:type="dxa"/>
          </w:tcPr>
          <w:p w:rsidR="00AA3363" w:rsidRPr="00900A95" w:rsidRDefault="00AA3363" w:rsidP="00AA3363">
            <w:pPr>
              <w:rPr>
                <w:sz w:val="22"/>
              </w:rPr>
            </w:pPr>
            <w:r w:rsidRPr="00900A95">
              <w:rPr>
                <w:sz w:val="22"/>
              </w:rPr>
              <w:t>Final Evaluation</w:t>
            </w:r>
          </w:p>
        </w:tc>
        <w:tc>
          <w:tcPr>
            <w:tcW w:w="2436" w:type="dxa"/>
          </w:tcPr>
          <w:p w:rsidR="00AA3363" w:rsidRPr="00900A95" w:rsidRDefault="00AA3363" w:rsidP="00AA3363">
            <w:pPr>
              <w:rPr>
                <w:sz w:val="22"/>
              </w:rPr>
            </w:pPr>
            <w:r w:rsidRPr="00900A95">
              <w:rPr>
                <w:sz w:val="22"/>
              </w:rPr>
              <w:t xml:space="preserve">Project team, </w:t>
            </w:r>
          </w:p>
          <w:p w:rsidR="00AA3363" w:rsidRPr="00900A95" w:rsidRDefault="00AA3363" w:rsidP="00AA3363">
            <w:pPr>
              <w:rPr>
                <w:sz w:val="22"/>
              </w:rPr>
            </w:pPr>
            <w:r w:rsidRPr="00900A95">
              <w:rPr>
                <w:sz w:val="22"/>
              </w:rPr>
              <w:t>UNDP</w:t>
            </w:r>
            <w:r w:rsidR="00C63C68" w:rsidRPr="00900A95">
              <w:rPr>
                <w:sz w:val="22"/>
              </w:rPr>
              <w:t xml:space="preserve"> </w:t>
            </w:r>
            <w:r w:rsidRPr="00900A95">
              <w:rPr>
                <w:sz w:val="22"/>
              </w:rPr>
              <w:t>CO</w:t>
            </w:r>
          </w:p>
          <w:p w:rsidR="00AA3363" w:rsidRPr="00900A95" w:rsidRDefault="00AA3363" w:rsidP="00AA3363">
            <w:pPr>
              <w:rPr>
                <w:sz w:val="22"/>
              </w:rPr>
            </w:pPr>
            <w:r w:rsidRPr="00900A95">
              <w:rPr>
                <w:sz w:val="22"/>
              </w:rPr>
              <w:t>UNDP</w:t>
            </w:r>
            <w:r w:rsidR="00C63C68" w:rsidRPr="00900A95">
              <w:rPr>
                <w:sz w:val="22"/>
              </w:rPr>
              <w:t xml:space="preserve"> </w:t>
            </w:r>
            <w:r w:rsidR="00C40110" w:rsidRPr="00900A95">
              <w:rPr>
                <w:sz w:val="22"/>
              </w:rPr>
              <w:t xml:space="preserve">EEG </w:t>
            </w:r>
            <w:r w:rsidRPr="00900A95">
              <w:rPr>
                <w:sz w:val="22"/>
              </w:rPr>
              <w:t>Regional Coordinating Unit</w:t>
            </w:r>
          </w:p>
          <w:p w:rsidR="00AA3363" w:rsidRPr="00900A95" w:rsidRDefault="00AA3363" w:rsidP="00AA3363">
            <w:pPr>
              <w:rPr>
                <w:sz w:val="22"/>
              </w:rPr>
            </w:pPr>
            <w:r w:rsidRPr="00900A95">
              <w:rPr>
                <w:sz w:val="22"/>
              </w:rPr>
              <w:t>External Consultants (i.e. evaluation team)</w:t>
            </w:r>
          </w:p>
        </w:tc>
        <w:tc>
          <w:tcPr>
            <w:tcW w:w="2266" w:type="dxa"/>
          </w:tcPr>
          <w:p w:rsidR="00AA3363" w:rsidRPr="00900A95" w:rsidRDefault="00AA3363" w:rsidP="00AA3363">
            <w:pPr>
              <w:rPr>
                <w:sz w:val="22"/>
              </w:rPr>
            </w:pPr>
            <w:r w:rsidRPr="00900A95">
              <w:rPr>
                <w:sz w:val="22"/>
              </w:rPr>
              <w:t>40,000</w:t>
            </w:r>
            <w:r w:rsidRPr="00900A95">
              <w:rPr>
                <w:sz w:val="22"/>
              </w:rPr>
              <w:tab/>
            </w:r>
          </w:p>
        </w:tc>
        <w:tc>
          <w:tcPr>
            <w:tcW w:w="2530" w:type="dxa"/>
          </w:tcPr>
          <w:p w:rsidR="00AA3363" w:rsidRPr="00900A95" w:rsidRDefault="00AA3363" w:rsidP="00AA3363">
            <w:pPr>
              <w:rPr>
                <w:sz w:val="22"/>
              </w:rPr>
            </w:pPr>
            <w:r w:rsidRPr="00900A95">
              <w:rPr>
                <w:sz w:val="22"/>
              </w:rPr>
              <w:t>At the end of project implementation</w:t>
            </w:r>
          </w:p>
        </w:tc>
      </w:tr>
      <w:tr w:rsidR="00AA3363" w:rsidRPr="00900A95">
        <w:tc>
          <w:tcPr>
            <w:tcW w:w="2344" w:type="dxa"/>
          </w:tcPr>
          <w:p w:rsidR="00AA3363" w:rsidRPr="00900A95" w:rsidRDefault="00AA3363" w:rsidP="00AA3363">
            <w:pPr>
              <w:rPr>
                <w:sz w:val="22"/>
              </w:rPr>
            </w:pPr>
            <w:r w:rsidRPr="00900A95">
              <w:rPr>
                <w:sz w:val="22"/>
              </w:rPr>
              <w:t>Terminal Report</w:t>
            </w:r>
          </w:p>
        </w:tc>
        <w:tc>
          <w:tcPr>
            <w:tcW w:w="2436" w:type="dxa"/>
            <w:vAlign w:val="center"/>
          </w:tcPr>
          <w:p w:rsidR="00AA3363" w:rsidRPr="00900A95" w:rsidRDefault="00AA3363" w:rsidP="00AA3363">
            <w:pPr>
              <w:rPr>
                <w:sz w:val="22"/>
              </w:rPr>
            </w:pPr>
            <w:r w:rsidRPr="00900A95">
              <w:rPr>
                <w:sz w:val="22"/>
              </w:rPr>
              <w:t xml:space="preserve">Project team </w:t>
            </w:r>
          </w:p>
          <w:p w:rsidR="00AA3363" w:rsidRPr="00900A95" w:rsidRDefault="00AA3363" w:rsidP="00AA3363">
            <w:pPr>
              <w:rPr>
                <w:sz w:val="22"/>
              </w:rPr>
            </w:pPr>
            <w:r w:rsidRPr="00900A95">
              <w:rPr>
                <w:sz w:val="22"/>
              </w:rPr>
              <w:t>UNDP-CO</w:t>
            </w:r>
          </w:p>
          <w:p w:rsidR="00AA3363" w:rsidRPr="00900A95" w:rsidRDefault="00AA3363" w:rsidP="00AA3363">
            <w:pPr>
              <w:rPr>
                <w:sz w:val="22"/>
              </w:rPr>
            </w:pPr>
            <w:r w:rsidRPr="00900A95">
              <w:rPr>
                <w:sz w:val="22"/>
              </w:rPr>
              <w:t>local consultant</w:t>
            </w:r>
          </w:p>
        </w:tc>
        <w:tc>
          <w:tcPr>
            <w:tcW w:w="2266" w:type="dxa"/>
            <w:vAlign w:val="center"/>
          </w:tcPr>
          <w:p w:rsidR="00AA3363" w:rsidRPr="00900A95" w:rsidRDefault="00AA3363" w:rsidP="00AA3363">
            <w:pPr>
              <w:rPr>
                <w:sz w:val="22"/>
              </w:rPr>
            </w:pPr>
            <w:r w:rsidRPr="00900A95">
              <w:rPr>
                <w:sz w:val="22"/>
              </w:rPr>
              <w:t>0</w:t>
            </w:r>
          </w:p>
        </w:tc>
        <w:tc>
          <w:tcPr>
            <w:tcW w:w="2530" w:type="dxa"/>
          </w:tcPr>
          <w:p w:rsidR="00AA3363" w:rsidRPr="00900A95" w:rsidRDefault="00AA3363" w:rsidP="00AA3363">
            <w:pPr>
              <w:rPr>
                <w:sz w:val="22"/>
              </w:rPr>
            </w:pPr>
            <w:r w:rsidRPr="00900A95">
              <w:rPr>
                <w:sz w:val="22"/>
              </w:rPr>
              <w:t>At least one month before the end of the project</w:t>
            </w:r>
          </w:p>
        </w:tc>
      </w:tr>
      <w:tr w:rsidR="00AA3363" w:rsidRPr="00900A95">
        <w:tc>
          <w:tcPr>
            <w:tcW w:w="2344" w:type="dxa"/>
          </w:tcPr>
          <w:p w:rsidR="00AA3363" w:rsidRPr="00900A95" w:rsidRDefault="00AA3363" w:rsidP="00AA3363">
            <w:pPr>
              <w:rPr>
                <w:sz w:val="22"/>
              </w:rPr>
            </w:pPr>
            <w:r w:rsidRPr="00900A95">
              <w:rPr>
                <w:sz w:val="22"/>
              </w:rPr>
              <w:t>Lessons learned</w:t>
            </w:r>
          </w:p>
        </w:tc>
        <w:tc>
          <w:tcPr>
            <w:tcW w:w="2436" w:type="dxa"/>
            <w:vAlign w:val="center"/>
          </w:tcPr>
          <w:p w:rsidR="00AA3363" w:rsidRPr="00900A95" w:rsidRDefault="00AA3363" w:rsidP="00AA3363">
            <w:pPr>
              <w:rPr>
                <w:sz w:val="22"/>
              </w:rPr>
            </w:pPr>
            <w:r w:rsidRPr="00900A95">
              <w:rPr>
                <w:sz w:val="22"/>
              </w:rPr>
              <w:t xml:space="preserve">Project team </w:t>
            </w:r>
          </w:p>
          <w:p w:rsidR="00AA3363" w:rsidRPr="00900A95" w:rsidRDefault="00AA3363" w:rsidP="00AA3363">
            <w:pPr>
              <w:rPr>
                <w:sz w:val="22"/>
              </w:rPr>
            </w:pPr>
            <w:r w:rsidRPr="00900A95">
              <w:rPr>
                <w:sz w:val="22"/>
              </w:rPr>
              <w:t>UNDP</w:t>
            </w:r>
            <w:r w:rsidR="00C63C68" w:rsidRPr="00900A95">
              <w:rPr>
                <w:sz w:val="22"/>
              </w:rPr>
              <w:t xml:space="preserve"> </w:t>
            </w:r>
            <w:r w:rsidR="00C40110" w:rsidRPr="00900A95">
              <w:rPr>
                <w:sz w:val="22"/>
              </w:rPr>
              <w:t xml:space="preserve">EEG </w:t>
            </w:r>
            <w:r w:rsidRPr="00900A95">
              <w:rPr>
                <w:sz w:val="22"/>
              </w:rPr>
              <w:t>Regional Coordinating Unit (suggested formats for documenting best practices, etc)</w:t>
            </w:r>
          </w:p>
        </w:tc>
        <w:tc>
          <w:tcPr>
            <w:tcW w:w="2266" w:type="dxa"/>
            <w:vAlign w:val="center"/>
          </w:tcPr>
          <w:p w:rsidR="00AA3363" w:rsidRPr="00900A95" w:rsidRDefault="00AA3363" w:rsidP="00AA3363">
            <w:pPr>
              <w:rPr>
                <w:sz w:val="22"/>
              </w:rPr>
            </w:pPr>
            <w:r w:rsidRPr="00900A95">
              <w:rPr>
                <w:sz w:val="22"/>
              </w:rPr>
              <w:t>12,000 (average 3,000 per year)</w:t>
            </w:r>
          </w:p>
        </w:tc>
        <w:tc>
          <w:tcPr>
            <w:tcW w:w="2530" w:type="dxa"/>
          </w:tcPr>
          <w:p w:rsidR="00AA3363" w:rsidRPr="00900A95" w:rsidRDefault="00AA3363" w:rsidP="00AA3363">
            <w:pPr>
              <w:rPr>
                <w:sz w:val="22"/>
              </w:rPr>
            </w:pPr>
            <w:r w:rsidRPr="00900A95">
              <w:rPr>
                <w:sz w:val="22"/>
              </w:rPr>
              <w:t>Yearly</w:t>
            </w:r>
          </w:p>
        </w:tc>
      </w:tr>
      <w:tr w:rsidR="00AA3363" w:rsidRPr="00900A95">
        <w:tc>
          <w:tcPr>
            <w:tcW w:w="2344" w:type="dxa"/>
          </w:tcPr>
          <w:p w:rsidR="00AA3363" w:rsidRPr="00900A95" w:rsidRDefault="00AA3363" w:rsidP="00AA3363">
            <w:pPr>
              <w:rPr>
                <w:sz w:val="22"/>
              </w:rPr>
            </w:pPr>
            <w:r w:rsidRPr="00900A95">
              <w:rPr>
                <w:sz w:val="22"/>
              </w:rPr>
              <w:t xml:space="preserve">Audit </w:t>
            </w:r>
          </w:p>
        </w:tc>
        <w:tc>
          <w:tcPr>
            <w:tcW w:w="2436" w:type="dxa"/>
            <w:vAlign w:val="center"/>
          </w:tcPr>
          <w:p w:rsidR="00AA3363" w:rsidRPr="00900A95" w:rsidRDefault="00AA3363" w:rsidP="00AA3363">
            <w:pPr>
              <w:rPr>
                <w:sz w:val="22"/>
              </w:rPr>
            </w:pPr>
            <w:r w:rsidRPr="00900A95">
              <w:rPr>
                <w:sz w:val="22"/>
              </w:rPr>
              <w:t>UNDP</w:t>
            </w:r>
            <w:r w:rsidR="00C63C68" w:rsidRPr="00900A95">
              <w:rPr>
                <w:sz w:val="22"/>
              </w:rPr>
              <w:t xml:space="preserve"> </w:t>
            </w:r>
            <w:r w:rsidRPr="00900A95">
              <w:rPr>
                <w:sz w:val="22"/>
              </w:rPr>
              <w:t>CO</w:t>
            </w:r>
          </w:p>
          <w:p w:rsidR="00AA3363" w:rsidRPr="00900A95" w:rsidRDefault="00AA3363" w:rsidP="00AA3363">
            <w:pPr>
              <w:rPr>
                <w:sz w:val="22"/>
              </w:rPr>
            </w:pPr>
            <w:r w:rsidRPr="00900A95">
              <w:rPr>
                <w:sz w:val="22"/>
              </w:rPr>
              <w:t xml:space="preserve">Project team </w:t>
            </w:r>
          </w:p>
        </w:tc>
        <w:tc>
          <w:tcPr>
            <w:tcW w:w="2266" w:type="dxa"/>
            <w:vAlign w:val="center"/>
          </w:tcPr>
          <w:p w:rsidR="00AA3363" w:rsidRPr="00900A95" w:rsidRDefault="00AA3363" w:rsidP="00AA3363">
            <w:pPr>
              <w:rPr>
                <w:sz w:val="22"/>
              </w:rPr>
            </w:pPr>
            <w:r w:rsidRPr="00900A95">
              <w:rPr>
                <w:sz w:val="22"/>
              </w:rPr>
              <w:t xml:space="preserve">8,000 </w:t>
            </w:r>
          </w:p>
        </w:tc>
        <w:tc>
          <w:tcPr>
            <w:tcW w:w="2530" w:type="dxa"/>
          </w:tcPr>
          <w:p w:rsidR="00AA3363" w:rsidRPr="00900A95" w:rsidRDefault="00AA3363" w:rsidP="00AA3363">
            <w:pPr>
              <w:rPr>
                <w:sz w:val="22"/>
              </w:rPr>
            </w:pPr>
            <w:r w:rsidRPr="00900A95">
              <w:rPr>
                <w:sz w:val="22"/>
              </w:rPr>
              <w:t>Yearly</w:t>
            </w:r>
          </w:p>
        </w:tc>
      </w:tr>
      <w:tr w:rsidR="00AA3363" w:rsidRPr="00900A95">
        <w:tc>
          <w:tcPr>
            <w:tcW w:w="4780" w:type="dxa"/>
            <w:gridSpan w:val="2"/>
            <w:shd w:val="clear" w:color="auto" w:fill="EAF1DD"/>
          </w:tcPr>
          <w:p w:rsidR="00AA3363" w:rsidRPr="00900A95" w:rsidRDefault="00AA3363" w:rsidP="00AA3363">
            <w:r w:rsidRPr="00900A95">
              <w:t xml:space="preserve">TOTAL indicative COST </w:t>
            </w:r>
          </w:p>
          <w:p w:rsidR="00AA3363" w:rsidRPr="00900A95" w:rsidRDefault="00AA3363" w:rsidP="00AA3363">
            <w:pPr>
              <w:rPr>
                <w:i/>
              </w:rPr>
            </w:pPr>
            <w:r w:rsidRPr="00900A95">
              <w:rPr>
                <w:i/>
                <w:sz w:val="20"/>
              </w:rPr>
              <w:t xml:space="preserve">Excluding project team staff time and UNDP staff and travel expenses </w:t>
            </w:r>
          </w:p>
        </w:tc>
        <w:tc>
          <w:tcPr>
            <w:tcW w:w="2266" w:type="dxa"/>
            <w:shd w:val="clear" w:color="auto" w:fill="EAF1DD"/>
            <w:vAlign w:val="center"/>
          </w:tcPr>
          <w:p w:rsidR="00AA3363" w:rsidRPr="00900A95" w:rsidRDefault="00AA3363" w:rsidP="00AA3363">
            <w:pPr>
              <w:rPr>
                <w:sz w:val="22"/>
                <w:szCs w:val="22"/>
              </w:rPr>
            </w:pPr>
            <w:r w:rsidRPr="00900A95">
              <w:rPr>
                <w:sz w:val="22"/>
                <w:szCs w:val="22"/>
              </w:rPr>
              <w:t>US$ 157,000</w:t>
            </w:r>
          </w:p>
        </w:tc>
        <w:tc>
          <w:tcPr>
            <w:tcW w:w="2530" w:type="dxa"/>
            <w:shd w:val="clear" w:color="auto" w:fill="EAF1DD"/>
          </w:tcPr>
          <w:p w:rsidR="00AA3363" w:rsidRPr="00900A95" w:rsidRDefault="00AA3363" w:rsidP="00AA3363">
            <w:pPr>
              <w:ind w:right="1008"/>
              <w:rPr>
                <w:color w:val="FF0000"/>
                <w:sz w:val="22"/>
                <w:szCs w:val="22"/>
              </w:rPr>
            </w:pPr>
          </w:p>
        </w:tc>
      </w:tr>
    </w:tbl>
    <w:p w:rsidR="00AA3363" w:rsidRPr="00900A95" w:rsidRDefault="00AA3363" w:rsidP="00AA3363">
      <w:pPr>
        <w:ind w:right="1008"/>
        <w:rPr>
          <w:color w:val="FF0000"/>
          <w:sz w:val="22"/>
          <w:szCs w:val="22"/>
        </w:rPr>
      </w:pPr>
    </w:p>
    <w:p w:rsidR="00634E69" w:rsidRPr="00900A95" w:rsidRDefault="00634E69" w:rsidP="00AA3363">
      <w:pPr>
        <w:ind w:right="1008"/>
        <w:rPr>
          <w:color w:val="FF0000"/>
          <w:sz w:val="22"/>
          <w:szCs w:val="22"/>
        </w:rPr>
      </w:pPr>
    </w:p>
    <w:p w:rsidR="00634E69" w:rsidRPr="00900A95" w:rsidRDefault="00634E69" w:rsidP="00AA3363">
      <w:pPr>
        <w:ind w:right="1008"/>
        <w:rPr>
          <w:color w:val="FF0000"/>
          <w:sz w:val="22"/>
          <w:szCs w:val="22"/>
        </w:rPr>
      </w:pPr>
    </w:p>
    <w:p w:rsidR="000B1902" w:rsidRPr="00900A95" w:rsidRDefault="000B1902" w:rsidP="00AA3363">
      <w:pPr>
        <w:pStyle w:val="Heading2"/>
      </w:pPr>
    </w:p>
    <w:p w:rsidR="00AA3363" w:rsidRPr="00900A95" w:rsidRDefault="00AA3363" w:rsidP="00AA3363">
      <w:pPr>
        <w:pStyle w:val="Heading2"/>
        <w:rPr>
          <w:color w:val="FF0000"/>
        </w:rPr>
      </w:pPr>
      <w:bookmarkStart w:id="104" w:name="_Toc259737355"/>
      <w:r w:rsidRPr="00900A95">
        <w:t>PART V: Legal Context</w:t>
      </w:r>
      <w:bookmarkEnd w:id="104"/>
      <w:r w:rsidRPr="00900A95">
        <w:rPr>
          <w:color w:val="FF0000"/>
        </w:rPr>
        <w:t xml:space="preserve"> </w:t>
      </w:r>
    </w:p>
    <w:p w:rsidR="00AA3363" w:rsidRPr="00900A95" w:rsidRDefault="00AA3363" w:rsidP="00AA3363">
      <w:pPr>
        <w:ind w:right="1008"/>
        <w:rPr>
          <w:color w:val="FF0000"/>
          <w:sz w:val="22"/>
          <w:szCs w:val="22"/>
        </w:rPr>
      </w:pPr>
    </w:p>
    <w:p w:rsidR="00AA3363" w:rsidRPr="00900A95" w:rsidRDefault="00AA3363" w:rsidP="00AA3363">
      <w:pPr>
        <w:pStyle w:val="NumberedParas0"/>
        <w:rPr>
          <w:rFonts w:eastAsia="Arial Unicode MS"/>
        </w:rPr>
      </w:pPr>
      <w:r w:rsidRPr="00900A95">
        <w:rPr>
          <w:rFonts w:eastAsia="Arial Unicode MS"/>
        </w:rPr>
        <w:t>This Project Document shall be the instrument referred to as such in Article I of the Standard Basic Assistance Agreement between the Government of Cape Verde and the United Nations Development Programme, signed by the parties on</w:t>
      </w:r>
      <w:r w:rsidRPr="00900A95">
        <w:rPr>
          <w:rFonts w:eastAsia="Arial Unicode MS"/>
          <w:color w:val="000000"/>
        </w:rPr>
        <w:t xml:space="preserve"> 31 January 1976. </w:t>
      </w:r>
      <w:r w:rsidRPr="00900A95">
        <w:rPr>
          <w:rFonts w:eastAsia="Arial Unicode MS"/>
        </w:rPr>
        <w:t>The host country-implementing agency shall, for the purpose of the Standard Basic Assistance Agreement, refer to the government co-operating agency described in that Agreement.</w:t>
      </w:r>
    </w:p>
    <w:p w:rsidR="00AA3363" w:rsidRPr="00900A95" w:rsidRDefault="00AA3363" w:rsidP="00AA3363">
      <w:pPr>
        <w:pStyle w:val="BodyTextIndent2"/>
        <w:ind w:left="0"/>
        <w:jc w:val="both"/>
        <w:rPr>
          <w:rFonts w:eastAsia="Arial Unicode MS"/>
          <w:i w:val="0"/>
          <w:iCs w:val="0"/>
          <w:szCs w:val="22"/>
        </w:rPr>
      </w:pPr>
    </w:p>
    <w:p w:rsidR="00AA3363" w:rsidRPr="00900A95" w:rsidRDefault="00AA3363" w:rsidP="00AA3363">
      <w:pPr>
        <w:pStyle w:val="NumberedParas0"/>
        <w:rPr>
          <w:rFonts w:eastAsia="Arial Unicode MS"/>
        </w:rPr>
      </w:pPr>
      <w:r w:rsidRPr="00900A95">
        <w:rPr>
          <w:rFonts w:eastAsia="Arial Unicode MS"/>
        </w:rPr>
        <w:t xml:space="preserve">The UNDP Resident Representative in </w:t>
      </w:r>
      <w:smartTag w:uri="urn:schemas-microsoft-com:office:smarttags" w:element="City">
        <w:smartTag w:uri="urn:schemas-microsoft-com:office:smarttags" w:element="place">
          <w:r w:rsidRPr="00900A95">
            <w:rPr>
              <w:rFonts w:eastAsia="Arial Unicode MS"/>
            </w:rPr>
            <w:t>Praia</w:t>
          </w:r>
        </w:smartTag>
      </w:smartTag>
      <w:r w:rsidRPr="00900A95">
        <w:rPr>
          <w:rFonts w:eastAsia="Arial Unicode MS"/>
        </w:rPr>
        <w:t xml:space="preserve"> is authorized to effect in writing the following types of revision to this Project Document, provided that he/she has verified the agreement thereto by the </w:t>
      </w:r>
      <w:r w:rsidR="003C7865" w:rsidRPr="00900A95">
        <w:rPr>
          <w:rFonts w:eastAsia="Arial Unicode MS"/>
        </w:rPr>
        <w:t>UNDP EEG</w:t>
      </w:r>
      <w:r w:rsidRPr="00900A95">
        <w:rPr>
          <w:rFonts w:eastAsia="Arial Unicode MS"/>
        </w:rPr>
        <w:t xml:space="preserve"> Unit and is assured that the other signatories to the Project Document have no objection to the proposed changes:</w:t>
      </w:r>
    </w:p>
    <w:p w:rsidR="00AA3363" w:rsidRPr="00900A95" w:rsidRDefault="00AA3363" w:rsidP="00AA3363">
      <w:pPr>
        <w:pStyle w:val="BodyTextIndent2"/>
        <w:ind w:left="0"/>
        <w:jc w:val="both"/>
        <w:rPr>
          <w:rFonts w:eastAsia="Arial Unicode MS"/>
          <w:i w:val="0"/>
          <w:iCs w:val="0"/>
          <w:szCs w:val="22"/>
        </w:rPr>
      </w:pPr>
    </w:p>
    <w:p w:rsidR="00AA3363" w:rsidRPr="00900A95" w:rsidRDefault="00AA3363" w:rsidP="00AA3363">
      <w:pPr>
        <w:pStyle w:val="BodyTextIndent2"/>
        <w:numPr>
          <w:ilvl w:val="0"/>
          <w:numId w:val="2"/>
        </w:numPr>
        <w:jc w:val="both"/>
        <w:rPr>
          <w:rFonts w:eastAsia="Arial Unicode MS"/>
          <w:i w:val="0"/>
          <w:iCs w:val="0"/>
          <w:szCs w:val="22"/>
        </w:rPr>
      </w:pPr>
      <w:r w:rsidRPr="00900A95">
        <w:rPr>
          <w:rFonts w:eastAsia="Arial Unicode MS"/>
          <w:i w:val="0"/>
          <w:iCs w:val="0"/>
          <w:szCs w:val="22"/>
        </w:rPr>
        <w:t>Revision of, or addition to, any of the annexes to the Project Document;</w:t>
      </w:r>
    </w:p>
    <w:p w:rsidR="00AA3363" w:rsidRPr="00900A95" w:rsidRDefault="00AA3363" w:rsidP="00AA3363">
      <w:pPr>
        <w:pStyle w:val="BodyTextIndent2"/>
        <w:ind w:left="0"/>
        <w:jc w:val="both"/>
        <w:rPr>
          <w:rFonts w:eastAsia="Arial Unicode MS"/>
          <w:i w:val="0"/>
          <w:iCs w:val="0"/>
          <w:szCs w:val="22"/>
        </w:rPr>
      </w:pPr>
    </w:p>
    <w:p w:rsidR="00AA3363" w:rsidRPr="00900A95" w:rsidRDefault="00AA3363" w:rsidP="00AA3363">
      <w:pPr>
        <w:pStyle w:val="BodyTextIndent2"/>
        <w:numPr>
          <w:ilvl w:val="0"/>
          <w:numId w:val="2"/>
        </w:numPr>
        <w:jc w:val="both"/>
        <w:rPr>
          <w:rFonts w:eastAsia="Arial Unicode MS"/>
          <w:i w:val="0"/>
          <w:iCs w:val="0"/>
          <w:szCs w:val="22"/>
        </w:rPr>
      </w:pPr>
      <w:r w:rsidRPr="00900A95">
        <w:rPr>
          <w:rFonts w:eastAsia="Arial Unicode MS"/>
          <w:i w:val="0"/>
          <w:iCs w:val="0"/>
          <w:szCs w:val="22"/>
        </w:rPr>
        <w:t>Revisions which do not involve significant changes in the immediate objectives, outputs or activities of the project, but are caused by the rearrangement of the inputs already agreed to or by cost increases due to inflation;</w:t>
      </w:r>
    </w:p>
    <w:p w:rsidR="00AA3363" w:rsidRPr="00900A95" w:rsidRDefault="00AA3363" w:rsidP="00AA3363">
      <w:pPr>
        <w:pStyle w:val="BodyTextIndent2"/>
        <w:ind w:left="0"/>
        <w:jc w:val="both"/>
        <w:rPr>
          <w:rFonts w:eastAsia="Arial Unicode MS"/>
          <w:i w:val="0"/>
          <w:iCs w:val="0"/>
          <w:szCs w:val="22"/>
        </w:rPr>
      </w:pPr>
    </w:p>
    <w:p w:rsidR="00AA3363" w:rsidRPr="00900A95" w:rsidRDefault="00AA3363" w:rsidP="00AA3363">
      <w:pPr>
        <w:pStyle w:val="BodyTextIndent2"/>
        <w:numPr>
          <w:ilvl w:val="0"/>
          <w:numId w:val="2"/>
        </w:numPr>
        <w:jc w:val="both"/>
        <w:rPr>
          <w:rFonts w:eastAsia="Arial Unicode MS"/>
          <w:i w:val="0"/>
          <w:iCs w:val="0"/>
          <w:szCs w:val="22"/>
        </w:rPr>
      </w:pPr>
      <w:r w:rsidRPr="00900A95">
        <w:rPr>
          <w:rFonts w:eastAsia="Arial Unicode MS"/>
          <w:i w:val="0"/>
          <w:iCs w:val="0"/>
          <w:szCs w:val="22"/>
        </w:rPr>
        <w:t>Mandatory annual revisions which re-phase the delivery of agreed project inputs or increased expert or other costs due to inflation or take into account agency expenditure flexibility; and</w:t>
      </w:r>
    </w:p>
    <w:p w:rsidR="00AA3363" w:rsidRPr="00900A95" w:rsidRDefault="00AA3363" w:rsidP="00AA3363">
      <w:pPr>
        <w:pStyle w:val="BodyTextIndent2"/>
        <w:ind w:left="0"/>
        <w:jc w:val="both"/>
        <w:rPr>
          <w:rFonts w:eastAsia="Arial Unicode MS"/>
          <w:i w:val="0"/>
          <w:iCs w:val="0"/>
          <w:szCs w:val="22"/>
        </w:rPr>
      </w:pPr>
    </w:p>
    <w:p w:rsidR="00AA3363" w:rsidRPr="00900A95" w:rsidRDefault="00AA3363" w:rsidP="00AA3363">
      <w:pPr>
        <w:pStyle w:val="BodyTextIndent2"/>
        <w:numPr>
          <w:ilvl w:val="0"/>
          <w:numId w:val="2"/>
        </w:numPr>
        <w:rPr>
          <w:rFonts w:eastAsia="Arial Unicode MS"/>
          <w:i w:val="0"/>
          <w:iCs w:val="0"/>
          <w:szCs w:val="22"/>
        </w:rPr>
        <w:sectPr w:rsidR="00AA3363" w:rsidRPr="00900A95" w:rsidSect="004F38B5">
          <w:type w:val="nextColumn"/>
          <w:pgSz w:w="12240" w:h="15840" w:code="1"/>
          <w:pgMar w:top="1440" w:right="1440" w:bottom="1440" w:left="1440" w:header="720" w:footer="720" w:gutter="0"/>
          <w:cols w:space="720"/>
          <w:docGrid w:linePitch="360"/>
        </w:sectPr>
      </w:pPr>
      <w:r w:rsidRPr="00900A95">
        <w:rPr>
          <w:rFonts w:eastAsia="Arial Unicode MS"/>
          <w:i w:val="0"/>
          <w:iCs w:val="0"/>
          <w:szCs w:val="22"/>
        </w:rPr>
        <w:t>Inclusion of addition all annexes and attachments only as set out here in this Project Document</w:t>
      </w:r>
    </w:p>
    <w:p w:rsidR="00AA3363" w:rsidRPr="00900A95" w:rsidRDefault="00AA3363" w:rsidP="00AA3363">
      <w:pPr>
        <w:pStyle w:val="BodyTextIndent2"/>
        <w:ind w:left="0"/>
        <w:rPr>
          <w:rFonts w:eastAsia="Arial Unicode MS"/>
          <w:i w:val="0"/>
          <w:iCs w:val="0"/>
          <w:szCs w:val="22"/>
        </w:rPr>
      </w:pPr>
    </w:p>
    <w:p w:rsidR="00AA3363" w:rsidRPr="00900A95" w:rsidRDefault="00AA3363" w:rsidP="00AA3363">
      <w:pPr>
        <w:pStyle w:val="Heading1"/>
      </w:pPr>
      <w:bookmarkStart w:id="105" w:name="_Ref238243145"/>
      <w:bookmarkStart w:id="106" w:name="_Toc259737356"/>
      <w:r w:rsidRPr="00900A95">
        <w:t>SECTION II: STRATEGIC RESULTS FRAMEWORK (SRF) AND GEF INCREMENT</w:t>
      </w:r>
      <w:bookmarkEnd w:id="105"/>
      <w:bookmarkEnd w:id="106"/>
      <w:r w:rsidRPr="00900A95">
        <w:t xml:space="preserve"> </w:t>
      </w:r>
    </w:p>
    <w:p w:rsidR="00AA3363" w:rsidRPr="00900A95" w:rsidRDefault="00AA3363" w:rsidP="00AA3363">
      <w:pPr>
        <w:pStyle w:val="Heading2"/>
      </w:pPr>
      <w:bookmarkStart w:id="107" w:name="_Toc185903534"/>
      <w:bookmarkStart w:id="108" w:name="_Toc221730679"/>
      <w:bookmarkStart w:id="109" w:name="_Toc101181418"/>
      <w:bookmarkStart w:id="110" w:name="_Toc101181474"/>
      <w:bookmarkStart w:id="111" w:name="_Toc101301216"/>
      <w:bookmarkStart w:id="112" w:name="_Toc101301222"/>
      <w:bookmarkStart w:id="113" w:name="_Ref238102183"/>
      <w:bookmarkStart w:id="114" w:name="_Toc259737357"/>
      <w:r w:rsidRPr="00900A95">
        <w:t>PART I: Strategic Results Framework, SRF (formerly GEF Logical Framework) Analysis</w:t>
      </w:r>
      <w:bookmarkEnd w:id="107"/>
      <w:bookmarkEnd w:id="108"/>
      <w:bookmarkEnd w:id="109"/>
      <w:bookmarkEnd w:id="110"/>
      <w:bookmarkEnd w:id="111"/>
      <w:bookmarkEnd w:id="112"/>
      <w:bookmarkEnd w:id="113"/>
      <w:bookmarkEnd w:id="114"/>
    </w:p>
    <w:p w:rsidR="00AA3363" w:rsidRPr="00900A95" w:rsidRDefault="00AA3363" w:rsidP="00AA3363">
      <w:pPr>
        <w:pStyle w:val="Heading3"/>
      </w:pPr>
      <w:bookmarkStart w:id="115" w:name="_Toc259737358"/>
      <w:r w:rsidRPr="00900A95">
        <w:t>Indicator framework as part of the SRF</w:t>
      </w:r>
      <w:bookmarkEnd w:id="115"/>
    </w:p>
    <w:p w:rsidR="00AA3363" w:rsidRPr="00900A95" w:rsidRDefault="00AA3363" w:rsidP="00AA3363">
      <w:pPr>
        <w:rPr>
          <w:sz w:val="10"/>
          <w:szCs w:val="10"/>
        </w:rPr>
      </w:pPr>
    </w:p>
    <w:tbl>
      <w:tblPr>
        <w:tblW w:w="14883"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3323"/>
        <w:gridCol w:w="3183"/>
        <w:gridCol w:w="2737"/>
        <w:gridCol w:w="1547"/>
        <w:gridCol w:w="2023"/>
      </w:tblGrid>
      <w:tr w:rsidR="004423E8" w:rsidRPr="00900A95">
        <w:trPr>
          <w:tblHeader/>
        </w:trPr>
        <w:tc>
          <w:tcPr>
            <w:tcW w:w="2070" w:type="dxa"/>
            <w:tcBorders>
              <w:bottom w:val="single" w:sz="4" w:space="0" w:color="auto"/>
            </w:tcBorders>
            <w:shd w:val="clear" w:color="auto" w:fill="FBD4B4"/>
            <w:tcMar>
              <w:top w:w="29" w:type="dxa"/>
              <w:left w:w="72" w:type="dxa"/>
              <w:bottom w:w="29" w:type="dxa"/>
              <w:right w:w="72" w:type="dxa"/>
            </w:tcMar>
            <w:vAlign w:val="center"/>
          </w:tcPr>
          <w:p w:rsidR="00AA3363" w:rsidRPr="00900A95" w:rsidRDefault="00AA3363" w:rsidP="00AA3363">
            <w:pPr>
              <w:jc w:val="center"/>
              <w:rPr>
                <w:b/>
                <w:sz w:val="20"/>
                <w:szCs w:val="20"/>
              </w:rPr>
            </w:pPr>
            <w:r w:rsidRPr="00900A95">
              <w:rPr>
                <w:b/>
                <w:sz w:val="20"/>
                <w:szCs w:val="20"/>
              </w:rPr>
              <w:t>Objective/ Outcome</w:t>
            </w:r>
          </w:p>
        </w:tc>
        <w:tc>
          <w:tcPr>
            <w:tcW w:w="3323" w:type="dxa"/>
            <w:tcBorders>
              <w:bottom w:val="single" w:sz="4" w:space="0" w:color="auto"/>
            </w:tcBorders>
            <w:shd w:val="clear" w:color="auto" w:fill="FBD4B4"/>
            <w:tcMar>
              <w:top w:w="29" w:type="dxa"/>
              <w:left w:w="72" w:type="dxa"/>
              <w:bottom w:w="29" w:type="dxa"/>
              <w:right w:w="72" w:type="dxa"/>
            </w:tcMar>
            <w:vAlign w:val="center"/>
          </w:tcPr>
          <w:p w:rsidR="00AA3363" w:rsidRPr="00900A95" w:rsidRDefault="00AA3363" w:rsidP="00AA3363">
            <w:pPr>
              <w:jc w:val="center"/>
              <w:rPr>
                <w:b/>
                <w:sz w:val="20"/>
                <w:szCs w:val="20"/>
              </w:rPr>
            </w:pPr>
            <w:r w:rsidRPr="00900A95">
              <w:rPr>
                <w:b/>
                <w:sz w:val="20"/>
                <w:szCs w:val="20"/>
              </w:rPr>
              <w:t>Indicator</w:t>
            </w:r>
          </w:p>
        </w:tc>
        <w:tc>
          <w:tcPr>
            <w:tcW w:w="3183" w:type="dxa"/>
            <w:tcBorders>
              <w:bottom w:val="single" w:sz="4" w:space="0" w:color="auto"/>
            </w:tcBorders>
            <w:shd w:val="clear" w:color="auto" w:fill="FBD4B4"/>
            <w:tcMar>
              <w:top w:w="29" w:type="dxa"/>
              <w:left w:w="72" w:type="dxa"/>
              <w:bottom w:w="29" w:type="dxa"/>
              <w:right w:w="72" w:type="dxa"/>
            </w:tcMar>
            <w:vAlign w:val="center"/>
          </w:tcPr>
          <w:p w:rsidR="00AA3363" w:rsidRPr="00900A95" w:rsidRDefault="00AA3363" w:rsidP="00AA3363">
            <w:pPr>
              <w:jc w:val="center"/>
              <w:rPr>
                <w:b/>
                <w:bCs/>
                <w:iCs/>
                <w:sz w:val="20"/>
                <w:szCs w:val="20"/>
              </w:rPr>
            </w:pPr>
            <w:r w:rsidRPr="00900A95">
              <w:rPr>
                <w:b/>
                <w:bCs/>
                <w:iCs/>
                <w:sz w:val="20"/>
                <w:szCs w:val="20"/>
              </w:rPr>
              <w:t>Baseline</w:t>
            </w:r>
          </w:p>
        </w:tc>
        <w:tc>
          <w:tcPr>
            <w:tcW w:w="2737" w:type="dxa"/>
            <w:tcBorders>
              <w:bottom w:val="single" w:sz="4" w:space="0" w:color="auto"/>
            </w:tcBorders>
            <w:shd w:val="clear" w:color="auto" w:fill="FBD4B4"/>
            <w:tcMar>
              <w:top w:w="29" w:type="dxa"/>
              <w:left w:w="72" w:type="dxa"/>
              <w:bottom w:w="29" w:type="dxa"/>
              <w:right w:w="72" w:type="dxa"/>
            </w:tcMar>
            <w:vAlign w:val="center"/>
          </w:tcPr>
          <w:p w:rsidR="00AA3363" w:rsidRPr="00900A95" w:rsidRDefault="00AA3363" w:rsidP="00AA3363">
            <w:pPr>
              <w:jc w:val="center"/>
              <w:rPr>
                <w:b/>
                <w:bCs/>
                <w:iCs/>
                <w:sz w:val="20"/>
                <w:szCs w:val="20"/>
              </w:rPr>
            </w:pPr>
            <w:r w:rsidRPr="00900A95">
              <w:rPr>
                <w:b/>
                <w:bCs/>
                <w:iCs/>
                <w:sz w:val="20"/>
                <w:szCs w:val="20"/>
              </w:rPr>
              <w:t>End of Project target</w:t>
            </w:r>
          </w:p>
        </w:tc>
        <w:tc>
          <w:tcPr>
            <w:tcW w:w="1547" w:type="dxa"/>
            <w:tcBorders>
              <w:bottom w:val="single" w:sz="4" w:space="0" w:color="auto"/>
            </w:tcBorders>
            <w:shd w:val="clear" w:color="auto" w:fill="FBD4B4"/>
            <w:tcMar>
              <w:top w:w="29" w:type="dxa"/>
              <w:left w:w="72" w:type="dxa"/>
              <w:bottom w:w="29" w:type="dxa"/>
              <w:right w:w="72" w:type="dxa"/>
            </w:tcMar>
            <w:vAlign w:val="center"/>
          </w:tcPr>
          <w:p w:rsidR="00AA3363" w:rsidRPr="00900A95" w:rsidRDefault="00AA3363" w:rsidP="00AA3363">
            <w:pPr>
              <w:jc w:val="center"/>
              <w:rPr>
                <w:b/>
                <w:sz w:val="20"/>
                <w:szCs w:val="20"/>
              </w:rPr>
            </w:pPr>
            <w:r w:rsidRPr="00900A95">
              <w:rPr>
                <w:b/>
                <w:sz w:val="20"/>
                <w:szCs w:val="20"/>
              </w:rPr>
              <w:t>Source of Information</w:t>
            </w:r>
          </w:p>
        </w:tc>
        <w:tc>
          <w:tcPr>
            <w:tcW w:w="2023" w:type="dxa"/>
            <w:tcBorders>
              <w:bottom w:val="single" w:sz="4" w:space="0" w:color="auto"/>
            </w:tcBorders>
            <w:shd w:val="clear" w:color="auto" w:fill="FBD4B4"/>
            <w:tcMar>
              <w:top w:w="29" w:type="dxa"/>
              <w:left w:w="72" w:type="dxa"/>
              <w:bottom w:w="29" w:type="dxa"/>
              <w:right w:w="72" w:type="dxa"/>
            </w:tcMar>
            <w:vAlign w:val="center"/>
          </w:tcPr>
          <w:p w:rsidR="00AA3363" w:rsidRPr="00900A95" w:rsidRDefault="003F4B29" w:rsidP="00AA3363">
            <w:pPr>
              <w:jc w:val="center"/>
              <w:rPr>
                <w:b/>
                <w:sz w:val="20"/>
                <w:szCs w:val="20"/>
              </w:rPr>
            </w:pPr>
            <w:r w:rsidRPr="00900A95">
              <w:rPr>
                <w:b/>
                <w:sz w:val="20"/>
                <w:szCs w:val="20"/>
              </w:rPr>
              <w:t>A</w:t>
            </w:r>
            <w:r w:rsidR="00AA3363" w:rsidRPr="00900A95">
              <w:rPr>
                <w:b/>
                <w:sz w:val="20"/>
                <w:szCs w:val="20"/>
              </w:rPr>
              <w:t>ssumptions</w:t>
            </w:r>
          </w:p>
        </w:tc>
      </w:tr>
      <w:tr w:rsidR="004423E8" w:rsidRPr="00900A95">
        <w:tc>
          <w:tcPr>
            <w:tcW w:w="2070" w:type="dxa"/>
            <w:vMerge w:val="restart"/>
            <w:shd w:val="clear" w:color="auto" w:fill="EAF1DD"/>
            <w:tcMar>
              <w:top w:w="29" w:type="dxa"/>
              <w:left w:w="72" w:type="dxa"/>
              <w:bottom w:w="29" w:type="dxa"/>
              <w:right w:w="72" w:type="dxa"/>
            </w:tcMar>
          </w:tcPr>
          <w:p w:rsidR="00AA3363" w:rsidRPr="00900A95" w:rsidRDefault="00AA3363" w:rsidP="00AA3363">
            <w:pPr>
              <w:rPr>
                <w:b/>
                <w:bCs/>
                <w:sz w:val="20"/>
                <w:szCs w:val="20"/>
              </w:rPr>
            </w:pPr>
            <w:r w:rsidRPr="00900A95">
              <w:rPr>
                <w:b/>
                <w:bCs/>
                <w:sz w:val="20"/>
                <w:szCs w:val="20"/>
              </w:rPr>
              <w:t>Objective –</w:t>
            </w:r>
            <w:r w:rsidR="000F0039" w:rsidRPr="00900A95">
              <w:rPr>
                <w:sz w:val="20"/>
                <w:szCs w:val="20"/>
              </w:rPr>
              <w:t xml:space="preserve"> To consolidate and strengthen </w:t>
            </w:r>
            <w:smartTag w:uri="urn:schemas-microsoft-com:office:smarttags" w:element="country-region">
              <w:smartTag w:uri="urn:schemas-microsoft-com:office:smarttags" w:element="place">
                <w:r w:rsidR="000F0039" w:rsidRPr="00900A95">
                  <w:rPr>
                    <w:sz w:val="20"/>
                    <w:szCs w:val="20"/>
                  </w:rPr>
                  <w:t>Cape Verde</w:t>
                </w:r>
              </w:smartTag>
            </w:smartTag>
            <w:r w:rsidR="000F0039" w:rsidRPr="00900A95">
              <w:rPr>
                <w:sz w:val="20"/>
                <w:szCs w:val="20"/>
              </w:rPr>
              <w:t>’s protected areas (PA) System through the establishment of new terrestrial and marine PA units and the promotion of participatory approaches to conservation.</w:t>
            </w:r>
          </w:p>
          <w:p w:rsidR="00AA3363" w:rsidRPr="00900A95" w:rsidRDefault="00AA3363" w:rsidP="00AA3363">
            <w:pPr>
              <w:rPr>
                <w:b/>
                <w:sz w:val="20"/>
                <w:szCs w:val="20"/>
              </w:rPr>
            </w:pPr>
          </w:p>
        </w:tc>
        <w:tc>
          <w:tcPr>
            <w:tcW w:w="3323" w:type="dxa"/>
            <w:shd w:val="clear" w:color="auto" w:fill="EAF1DD"/>
            <w:tcMar>
              <w:top w:w="29" w:type="dxa"/>
              <w:left w:w="72" w:type="dxa"/>
              <w:bottom w:w="29" w:type="dxa"/>
              <w:right w:w="72" w:type="dxa"/>
            </w:tcMar>
          </w:tcPr>
          <w:p w:rsidR="00AA3363" w:rsidRPr="00900A95" w:rsidRDefault="009320A4" w:rsidP="00AA3363">
            <w:pPr>
              <w:rPr>
                <w:bCs/>
                <w:sz w:val="20"/>
                <w:szCs w:val="20"/>
              </w:rPr>
            </w:pPr>
            <w:r w:rsidRPr="00900A95">
              <w:rPr>
                <w:bCs/>
                <w:sz w:val="20"/>
                <w:szCs w:val="20"/>
              </w:rPr>
              <w:t xml:space="preserve">1. </w:t>
            </w:r>
            <w:r w:rsidR="00BA1BE1" w:rsidRPr="00900A95">
              <w:rPr>
                <w:bCs/>
                <w:sz w:val="20"/>
                <w:szCs w:val="20"/>
              </w:rPr>
              <w:t xml:space="preserve">The overall level of the PA System that is operational increases from a baseline of 3,700  ha or 6% of the </w:t>
            </w:r>
            <w:r w:rsidR="004F57C0" w:rsidRPr="00900A95">
              <w:rPr>
                <w:bCs/>
                <w:sz w:val="20"/>
                <w:szCs w:val="20"/>
              </w:rPr>
              <w:t xml:space="preserve">gazetted </w:t>
            </w:r>
            <w:r w:rsidR="00BA1BE1" w:rsidRPr="00900A95">
              <w:rPr>
                <w:bCs/>
                <w:sz w:val="20"/>
                <w:szCs w:val="20"/>
              </w:rPr>
              <w:t>PA/MPA estate as result of the project</w:t>
            </w:r>
          </w:p>
          <w:p w:rsidR="0040651C" w:rsidRPr="00900A95" w:rsidRDefault="0040651C" w:rsidP="00AA3363">
            <w:pPr>
              <w:rPr>
                <w:bCs/>
                <w:sz w:val="20"/>
                <w:szCs w:val="20"/>
              </w:rPr>
            </w:pPr>
          </w:p>
        </w:tc>
        <w:tc>
          <w:tcPr>
            <w:tcW w:w="3183" w:type="dxa"/>
            <w:shd w:val="clear" w:color="auto" w:fill="EAF1DD"/>
            <w:tcMar>
              <w:top w:w="29" w:type="dxa"/>
              <w:left w:w="72" w:type="dxa"/>
              <w:bottom w:w="29" w:type="dxa"/>
              <w:right w:w="72" w:type="dxa"/>
            </w:tcMar>
          </w:tcPr>
          <w:p w:rsidR="001D6E9D" w:rsidRPr="00900A95" w:rsidRDefault="009320A4" w:rsidP="001D6E9D">
            <w:pPr>
              <w:pStyle w:val="FootnoteText"/>
              <w:jc w:val="left"/>
              <w:rPr>
                <w:sz w:val="20"/>
              </w:rPr>
            </w:pPr>
            <w:r w:rsidRPr="00900A95">
              <w:rPr>
                <w:sz w:val="20"/>
              </w:rPr>
              <w:t xml:space="preserve">Only </w:t>
            </w:r>
            <w:r w:rsidR="00BA1BE1" w:rsidRPr="00900A95">
              <w:rPr>
                <w:sz w:val="20"/>
              </w:rPr>
              <w:t>3</w:t>
            </w:r>
            <w:r w:rsidR="009F6335" w:rsidRPr="00900A95">
              <w:rPr>
                <w:sz w:val="20"/>
              </w:rPr>
              <w:t>,70</w:t>
            </w:r>
            <w:r w:rsidR="00BA1BE1" w:rsidRPr="00900A95">
              <w:rPr>
                <w:sz w:val="20"/>
              </w:rPr>
              <w:t xml:space="preserve">0 </w:t>
            </w:r>
            <w:r w:rsidRPr="00900A95">
              <w:rPr>
                <w:sz w:val="20"/>
              </w:rPr>
              <w:t xml:space="preserve">ha or </w:t>
            </w:r>
            <w:r w:rsidR="00BA1BE1" w:rsidRPr="00900A95">
              <w:rPr>
                <w:sz w:val="20"/>
              </w:rPr>
              <w:t>6</w:t>
            </w:r>
            <w:r w:rsidRPr="00900A95">
              <w:rPr>
                <w:sz w:val="20"/>
              </w:rPr>
              <w:t xml:space="preserve">% of the </w:t>
            </w:r>
            <w:r w:rsidR="00BA1BE1" w:rsidRPr="00900A95">
              <w:rPr>
                <w:sz w:val="20"/>
              </w:rPr>
              <w:t xml:space="preserve">gazetted </w:t>
            </w:r>
            <w:r w:rsidRPr="00900A95">
              <w:rPr>
                <w:sz w:val="20"/>
              </w:rPr>
              <w:t>PA/MPA estate</w:t>
            </w:r>
            <w:r w:rsidRPr="00900A95" w:rsidDel="009320A4">
              <w:rPr>
                <w:sz w:val="20"/>
              </w:rPr>
              <w:t xml:space="preserve"> </w:t>
            </w:r>
            <w:r w:rsidRPr="00900A95">
              <w:rPr>
                <w:sz w:val="20"/>
              </w:rPr>
              <w:t xml:space="preserve">is currently operational </w:t>
            </w:r>
          </w:p>
        </w:tc>
        <w:tc>
          <w:tcPr>
            <w:tcW w:w="2737" w:type="dxa"/>
            <w:shd w:val="clear" w:color="auto" w:fill="EAF1DD"/>
            <w:tcMar>
              <w:top w:w="29" w:type="dxa"/>
              <w:left w:w="72" w:type="dxa"/>
              <w:bottom w:w="29" w:type="dxa"/>
              <w:right w:w="72" w:type="dxa"/>
            </w:tcMar>
          </w:tcPr>
          <w:p w:rsidR="00AA3363" w:rsidRPr="00900A95" w:rsidRDefault="004D7B61" w:rsidP="00AA3363">
            <w:pPr>
              <w:ind w:left="-2"/>
              <w:rPr>
                <w:sz w:val="20"/>
                <w:szCs w:val="20"/>
              </w:rPr>
            </w:pPr>
            <w:r w:rsidRPr="00900A95">
              <w:rPr>
                <w:sz w:val="20"/>
                <w:szCs w:val="20"/>
              </w:rPr>
              <w:t xml:space="preserve">As a cumulative GEF investment in Cape Verde, </w:t>
            </w:r>
            <w:r w:rsidR="0026327E" w:rsidRPr="00900A95">
              <w:rPr>
                <w:sz w:val="20"/>
                <w:szCs w:val="20"/>
              </w:rPr>
              <w:t xml:space="preserve">76,772 </w:t>
            </w:r>
            <w:r w:rsidRPr="00900A95">
              <w:rPr>
                <w:sz w:val="20"/>
                <w:szCs w:val="20"/>
              </w:rPr>
              <w:t>ha or 73% of the PA/MPA expanded estate are operational, as independently verified by project evaluators</w:t>
            </w:r>
          </w:p>
        </w:tc>
        <w:tc>
          <w:tcPr>
            <w:tcW w:w="1547" w:type="dxa"/>
            <w:shd w:val="clear" w:color="auto" w:fill="EAF1DD"/>
            <w:tcMar>
              <w:top w:w="29" w:type="dxa"/>
              <w:left w:w="72" w:type="dxa"/>
              <w:bottom w:w="29" w:type="dxa"/>
              <w:right w:w="72" w:type="dxa"/>
            </w:tcMar>
          </w:tcPr>
          <w:p w:rsidR="00AA3363" w:rsidRPr="00900A95" w:rsidRDefault="009320A4" w:rsidP="00AA3363">
            <w:pPr>
              <w:rPr>
                <w:sz w:val="20"/>
                <w:szCs w:val="20"/>
              </w:rPr>
            </w:pPr>
            <w:r w:rsidRPr="00900A95">
              <w:rPr>
                <w:sz w:val="20"/>
                <w:szCs w:val="20"/>
              </w:rPr>
              <w:t xml:space="preserve">Mid-Term </w:t>
            </w:r>
            <w:r w:rsidR="00EC3671" w:rsidRPr="00900A95">
              <w:rPr>
                <w:sz w:val="20"/>
                <w:szCs w:val="20"/>
              </w:rPr>
              <w:t xml:space="preserve">and Final </w:t>
            </w:r>
            <w:r w:rsidRPr="00900A95">
              <w:rPr>
                <w:sz w:val="20"/>
                <w:szCs w:val="20"/>
              </w:rPr>
              <w:t>Evaluation</w:t>
            </w:r>
            <w:r w:rsidR="00EC3671" w:rsidRPr="00900A95">
              <w:rPr>
                <w:sz w:val="20"/>
                <w:szCs w:val="20"/>
              </w:rPr>
              <w:t>s</w:t>
            </w:r>
          </w:p>
        </w:tc>
        <w:tc>
          <w:tcPr>
            <w:tcW w:w="2023" w:type="dxa"/>
            <w:vMerge w:val="restart"/>
            <w:shd w:val="clear" w:color="auto" w:fill="EAF1DD"/>
            <w:tcMar>
              <w:top w:w="29" w:type="dxa"/>
              <w:left w:w="72" w:type="dxa"/>
              <w:bottom w:w="29" w:type="dxa"/>
              <w:right w:w="72" w:type="dxa"/>
            </w:tcMar>
          </w:tcPr>
          <w:p w:rsidR="00AA3363" w:rsidRPr="00900A95" w:rsidRDefault="00AA3363" w:rsidP="00AA3363">
            <w:pPr>
              <w:rPr>
                <w:sz w:val="20"/>
                <w:szCs w:val="20"/>
              </w:rPr>
            </w:pPr>
            <w:r w:rsidRPr="00900A95">
              <w:rPr>
                <w:sz w:val="20"/>
                <w:szCs w:val="20"/>
              </w:rPr>
              <w:t>Baseline conditions in the selected PA can be extrapolated with</w:t>
            </w:r>
            <w:r w:rsidR="00085A21" w:rsidRPr="00900A95">
              <w:rPr>
                <w:sz w:val="20"/>
                <w:szCs w:val="20"/>
              </w:rPr>
              <w:t xml:space="preserve"> a</w:t>
            </w:r>
            <w:r w:rsidRPr="00900A95">
              <w:rPr>
                <w:sz w:val="20"/>
                <w:szCs w:val="20"/>
              </w:rPr>
              <w:t xml:space="preserve"> high confidence level to other Cape Verde PAs, and lessons learn</w:t>
            </w:r>
            <w:r w:rsidR="006364F8" w:rsidRPr="00900A95">
              <w:rPr>
                <w:sz w:val="20"/>
                <w:szCs w:val="20"/>
              </w:rPr>
              <w:t>ed</w:t>
            </w:r>
            <w:r w:rsidRPr="00900A95">
              <w:rPr>
                <w:sz w:val="20"/>
                <w:szCs w:val="20"/>
              </w:rPr>
              <w:t xml:space="preserve"> can be successfully disseminated.</w:t>
            </w:r>
          </w:p>
          <w:p w:rsidR="00AA3363" w:rsidRPr="00900A95" w:rsidRDefault="00AA3363" w:rsidP="00AA3363">
            <w:pPr>
              <w:rPr>
                <w:sz w:val="20"/>
                <w:szCs w:val="20"/>
              </w:rPr>
            </w:pPr>
          </w:p>
          <w:p w:rsidR="00AA3363" w:rsidRPr="00900A95" w:rsidRDefault="00AA3363" w:rsidP="00AA3363">
            <w:pPr>
              <w:rPr>
                <w:sz w:val="20"/>
                <w:szCs w:val="20"/>
              </w:rPr>
            </w:pPr>
            <w:r w:rsidRPr="00900A95">
              <w:rPr>
                <w:sz w:val="20"/>
                <w:szCs w:val="20"/>
              </w:rPr>
              <w:t>Some development sectors and private enterprises (i.e. tourism, real-estate) will collaborate effectively towards PA management.</w:t>
            </w:r>
          </w:p>
        </w:tc>
      </w:tr>
      <w:tr w:rsidR="004423E8" w:rsidRPr="00900A95">
        <w:tc>
          <w:tcPr>
            <w:tcW w:w="2070" w:type="dxa"/>
            <w:vMerge/>
            <w:shd w:val="clear" w:color="auto" w:fill="EAF1DD"/>
            <w:tcMar>
              <w:top w:w="29" w:type="dxa"/>
              <w:left w:w="72" w:type="dxa"/>
              <w:bottom w:w="29" w:type="dxa"/>
              <w:right w:w="72" w:type="dxa"/>
            </w:tcMar>
          </w:tcPr>
          <w:p w:rsidR="00AA3363" w:rsidRPr="00900A95" w:rsidRDefault="00AA3363" w:rsidP="00AA3363">
            <w:pPr>
              <w:rPr>
                <w:b/>
                <w:bCs/>
                <w:sz w:val="20"/>
                <w:szCs w:val="20"/>
              </w:rPr>
            </w:pPr>
          </w:p>
        </w:tc>
        <w:tc>
          <w:tcPr>
            <w:tcW w:w="3323" w:type="dxa"/>
            <w:shd w:val="clear" w:color="auto" w:fill="EAF1DD"/>
            <w:tcMar>
              <w:top w:w="29" w:type="dxa"/>
              <w:left w:w="72" w:type="dxa"/>
              <w:bottom w:w="29" w:type="dxa"/>
              <w:right w:w="72" w:type="dxa"/>
            </w:tcMar>
          </w:tcPr>
          <w:p w:rsidR="00A96F61" w:rsidRPr="00900A95" w:rsidRDefault="00FB6ED6" w:rsidP="00AA3363">
            <w:pPr>
              <w:rPr>
                <w:sz w:val="20"/>
                <w:szCs w:val="20"/>
              </w:rPr>
            </w:pPr>
            <w:r w:rsidRPr="00900A95">
              <w:rPr>
                <w:sz w:val="20"/>
                <w:szCs w:val="20"/>
              </w:rPr>
              <w:t xml:space="preserve">2. Average sea turtle emergences in specific areas (t.b.d) within the three target MPA sites for the project </w:t>
            </w:r>
          </w:p>
          <w:p w:rsidR="00A96F61" w:rsidRPr="00900A95" w:rsidRDefault="00A96F61" w:rsidP="00AA3363">
            <w:pPr>
              <w:rPr>
                <w:sz w:val="20"/>
                <w:szCs w:val="20"/>
              </w:rPr>
            </w:pPr>
          </w:p>
          <w:p w:rsidR="00AA3363" w:rsidRPr="00900A95" w:rsidRDefault="00A96F61" w:rsidP="00AA3363">
            <w:pPr>
              <w:rPr>
                <w:i/>
                <w:sz w:val="20"/>
                <w:szCs w:val="20"/>
                <w:lang w:val="pt-BR"/>
              </w:rPr>
            </w:pPr>
            <w:r w:rsidRPr="00900A95">
              <w:rPr>
                <w:i/>
                <w:sz w:val="20"/>
                <w:szCs w:val="20"/>
                <w:lang w:val="pt-BR"/>
              </w:rPr>
              <w:t xml:space="preserve">Sites are: </w:t>
            </w:r>
            <w:r w:rsidR="00FB6ED6" w:rsidRPr="00900A95">
              <w:rPr>
                <w:i/>
                <w:sz w:val="20"/>
                <w:szCs w:val="20"/>
                <w:lang w:val="pt-BR"/>
              </w:rPr>
              <w:t>Serra Negra/Costa da Fragata, Ponta do Sinó, and Parque Marinho do Leste de Boavista</w:t>
            </w:r>
          </w:p>
          <w:p w:rsidR="0040651C" w:rsidRPr="00900A95" w:rsidRDefault="0040651C" w:rsidP="00AA3363">
            <w:pPr>
              <w:rPr>
                <w:i/>
                <w:sz w:val="20"/>
                <w:szCs w:val="20"/>
                <w:lang w:val="pt-BR"/>
              </w:rPr>
            </w:pPr>
          </w:p>
        </w:tc>
        <w:tc>
          <w:tcPr>
            <w:tcW w:w="3183" w:type="dxa"/>
            <w:shd w:val="clear" w:color="auto" w:fill="EAF1DD"/>
            <w:tcMar>
              <w:top w:w="29" w:type="dxa"/>
              <w:left w:w="72" w:type="dxa"/>
              <w:bottom w:w="29" w:type="dxa"/>
              <w:right w:w="72" w:type="dxa"/>
            </w:tcMar>
          </w:tcPr>
          <w:p w:rsidR="001D6E9D" w:rsidRPr="00900A95" w:rsidRDefault="00FB6ED6" w:rsidP="001D6E9D">
            <w:pPr>
              <w:pStyle w:val="FootnoteText"/>
              <w:jc w:val="left"/>
              <w:rPr>
                <w:sz w:val="20"/>
              </w:rPr>
            </w:pPr>
            <w:r w:rsidRPr="00900A95">
              <w:rPr>
                <w:sz w:val="20"/>
              </w:rPr>
              <w:t xml:space="preserve">Baseline </w:t>
            </w:r>
            <w:r w:rsidR="003A7545" w:rsidRPr="00900A95">
              <w:rPr>
                <w:sz w:val="20"/>
              </w:rPr>
              <w:t xml:space="preserve">values </w:t>
            </w:r>
            <w:r w:rsidRPr="00900A95">
              <w:rPr>
                <w:sz w:val="20"/>
              </w:rPr>
              <w:t>t.b.d by specialists upon project inception</w:t>
            </w:r>
          </w:p>
        </w:tc>
        <w:tc>
          <w:tcPr>
            <w:tcW w:w="2737" w:type="dxa"/>
            <w:shd w:val="clear" w:color="auto" w:fill="EAF1DD"/>
            <w:tcMar>
              <w:top w:w="29" w:type="dxa"/>
              <w:left w:w="72" w:type="dxa"/>
              <w:bottom w:w="29" w:type="dxa"/>
              <w:right w:w="72" w:type="dxa"/>
            </w:tcMar>
          </w:tcPr>
          <w:p w:rsidR="00AA3363" w:rsidRPr="00900A95" w:rsidRDefault="00FB6ED6" w:rsidP="004423E8">
            <w:pPr>
              <w:rPr>
                <w:sz w:val="20"/>
                <w:szCs w:val="20"/>
              </w:rPr>
            </w:pPr>
            <w:r w:rsidRPr="00900A95">
              <w:rPr>
                <w:sz w:val="20"/>
                <w:szCs w:val="20"/>
              </w:rPr>
              <w:t xml:space="preserve">Target </w:t>
            </w:r>
            <w:r w:rsidR="00FF728A" w:rsidRPr="00900A95">
              <w:rPr>
                <w:sz w:val="20"/>
                <w:szCs w:val="20"/>
              </w:rPr>
              <w:t xml:space="preserve">values </w:t>
            </w:r>
            <w:r w:rsidRPr="00900A95">
              <w:rPr>
                <w:sz w:val="20"/>
                <w:szCs w:val="20"/>
              </w:rPr>
              <w:t>t.b.d by specialists upon project inception</w:t>
            </w:r>
            <w:r w:rsidRPr="00900A95" w:rsidDel="00FB6ED6">
              <w:rPr>
                <w:sz w:val="20"/>
                <w:szCs w:val="20"/>
              </w:rPr>
              <w:t xml:space="preserve"> </w:t>
            </w:r>
          </w:p>
        </w:tc>
        <w:tc>
          <w:tcPr>
            <w:tcW w:w="1547" w:type="dxa"/>
            <w:shd w:val="clear" w:color="auto" w:fill="EAF1DD"/>
            <w:tcMar>
              <w:top w:w="29" w:type="dxa"/>
              <w:left w:w="72" w:type="dxa"/>
              <w:bottom w:w="29" w:type="dxa"/>
              <w:right w:w="72" w:type="dxa"/>
            </w:tcMar>
          </w:tcPr>
          <w:p w:rsidR="00AA3363" w:rsidRPr="00900A95" w:rsidRDefault="00FB6ED6" w:rsidP="00AA3363">
            <w:pPr>
              <w:rPr>
                <w:sz w:val="20"/>
                <w:szCs w:val="20"/>
              </w:rPr>
            </w:pPr>
            <w:r w:rsidRPr="00900A95">
              <w:rPr>
                <w:sz w:val="20"/>
                <w:szCs w:val="20"/>
              </w:rPr>
              <w:t>Field surveys carried out in connection with the project’s ecological monitoring system</w:t>
            </w:r>
          </w:p>
        </w:tc>
        <w:tc>
          <w:tcPr>
            <w:tcW w:w="2023" w:type="dxa"/>
            <w:vMerge/>
            <w:shd w:val="clear" w:color="auto" w:fill="EAF1DD"/>
            <w:tcMar>
              <w:top w:w="29" w:type="dxa"/>
              <w:left w:w="72" w:type="dxa"/>
              <w:bottom w:w="29" w:type="dxa"/>
              <w:right w:w="72" w:type="dxa"/>
            </w:tcMar>
          </w:tcPr>
          <w:p w:rsidR="00AA3363" w:rsidRPr="00900A95" w:rsidRDefault="00AA3363" w:rsidP="00AA3363">
            <w:pPr>
              <w:rPr>
                <w:sz w:val="20"/>
                <w:szCs w:val="20"/>
              </w:rPr>
            </w:pPr>
          </w:p>
        </w:tc>
      </w:tr>
      <w:tr w:rsidR="004423E8" w:rsidRPr="00900A95">
        <w:tc>
          <w:tcPr>
            <w:tcW w:w="2070" w:type="dxa"/>
            <w:vMerge/>
            <w:shd w:val="clear" w:color="auto" w:fill="EAF1DD"/>
            <w:tcMar>
              <w:top w:w="29" w:type="dxa"/>
              <w:left w:w="72" w:type="dxa"/>
              <w:bottom w:w="29" w:type="dxa"/>
              <w:right w:w="72" w:type="dxa"/>
            </w:tcMar>
          </w:tcPr>
          <w:p w:rsidR="00EC3671" w:rsidRPr="00900A95" w:rsidRDefault="00EC3671" w:rsidP="00AA3363">
            <w:pPr>
              <w:rPr>
                <w:b/>
                <w:bCs/>
                <w:sz w:val="20"/>
                <w:szCs w:val="20"/>
              </w:rPr>
            </w:pPr>
          </w:p>
        </w:tc>
        <w:tc>
          <w:tcPr>
            <w:tcW w:w="3323" w:type="dxa"/>
            <w:shd w:val="clear" w:color="auto" w:fill="EAF1DD"/>
            <w:tcMar>
              <w:top w:w="29" w:type="dxa"/>
              <w:left w:w="72" w:type="dxa"/>
              <w:bottom w:w="29" w:type="dxa"/>
              <w:right w:w="72" w:type="dxa"/>
            </w:tcMar>
          </w:tcPr>
          <w:p w:rsidR="00A96F61" w:rsidRPr="00900A95" w:rsidRDefault="00EC3671" w:rsidP="000905C6">
            <w:pPr>
              <w:rPr>
                <w:sz w:val="20"/>
                <w:szCs w:val="20"/>
              </w:rPr>
            </w:pPr>
            <w:r w:rsidRPr="00900A95">
              <w:rPr>
                <w:sz w:val="20"/>
                <w:szCs w:val="20"/>
              </w:rPr>
              <w:t xml:space="preserve">3. </w:t>
            </w:r>
            <w:r w:rsidR="00510894" w:rsidRPr="00900A95">
              <w:rPr>
                <w:sz w:val="20"/>
                <w:szCs w:val="20"/>
              </w:rPr>
              <w:t xml:space="preserve">Rate of native/endemic species vegetative growth </w:t>
            </w:r>
            <w:r w:rsidR="008F643E" w:rsidRPr="00900A95">
              <w:rPr>
                <w:sz w:val="20"/>
                <w:szCs w:val="20"/>
              </w:rPr>
              <w:t xml:space="preserve">versus IAS cover </w:t>
            </w:r>
            <w:r w:rsidR="00510894" w:rsidRPr="00900A95">
              <w:rPr>
                <w:sz w:val="20"/>
                <w:szCs w:val="20"/>
              </w:rPr>
              <w:t xml:space="preserve">in specific areas of target terrestrial PA sites for the project </w:t>
            </w:r>
          </w:p>
          <w:p w:rsidR="00A96F61" w:rsidRPr="00900A95" w:rsidRDefault="00A96F61" w:rsidP="000905C6">
            <w:pPr>
              <w:rPr>
                <w:sz w:val="20"/>
                <w:szCs w:val="20"/>
              </w:rPr>
            </w:pPr>
          </w:p>
          <w:p w:rsidR="00EC3671" w:rsidRPr="00900A95" w:rsidRDefault="00A96F61" w:rsidP="000905C6">
            <w:pPr>
              <w:rPr>
                <w:i/>
                <w:sz w:val="20"/>
                <w:szCs w:val="20"/>
                <w:lang w:val="pt-BR"/>
              </w:rPr>
            </w:pPr>
            <w:r w:rsidRPr="00900A95">
              <w:rPr>
                <w:i/>
                <w:sz w:val="20"/>
                <w:szCs w:val="20"/>
                <w:lang w:val="pt-BR"/>
              </w:rPr>
              <w:t xml:space="preserve">Sites are: </w:t>
            </w:r>
            <w:r w:rsidR="000905C6" w:rsidRPr="00900A95">
              <w:rPr>
                <w:i/>
                <w:sz w:val="20"/>
                <w:szCs w:val="20"/>
                <w:lang w:val="pt-BR"/>
              </w:rPr>
              <w:t>Chã das Caldeiras NP; Monte Verde NP; Morroços NP; and Cova/Paúl/R da Torre NP</w:t>
            </w:r>
          </w:p>
          <w:p w:rsidR="0040651C" w:rsidRPr="00900A95" w:rsidRDefault="0040651C" w:rsidP="000905C6">
            <w:pPr>
              <w:rPr>
                <w:i/>
                <w:sz w:val="20"/>
                <w:szCs w:val="20"/>
                <w:lang w:val="pt-BR"/>
              </w:rPr>
            </w:pPr>
          </w:p>
        </w:tc>
        <w:tc>
          <w:tcPr>
            <w:tcW w:w="3183" w:type="dxa"/>
            <w:shd w:val="clear" w:color="auto" w:fill="EAF1DD"/>
            <w:tcMar>
              <w:top w:w="29" w:type="dxa"/>
              <w:left w:w="72" w:type="dxa"/>
              <w:bottom w:w="29" w:type="dxa"/>
              <w:right w:w="72" w:type="dxa"/>
            </w:tcMar>
          </w:tcPr>
          <w:p w:rsidR="001D6E9D" w:rsidRPr="00900A95" w:rsidRDefault="00EC3671" w:rsidP="001D6E9D">
            <w:pPr>
              <w:pStyle w:val="FootnoteText"/>
              <w:jc w:val="left"/>
              <w:rPr>
                <w:sz w:val="20"/>
              </w:rPr>
            </w:pPr>
            <w:r w:rsidRPr="00900A95">
              <w:rPr>
                <w:sz w:val="20"/>
              </w:rPr>
              <w:t xml:space="preserve">Baseline </w:t>
            </w:r>
            <w:r w:rsidR="00FF728A" w:rsidRPr="00900A95">
              <w:rPr>
                <w:sz w:val="20"/>
              </w:rPr>
              <w:t xml:space="preserve">values </w:t>
            </w:r>
            <w:r w:rsidRPr="00900A95">
              <w:rPr>
                <w:sz w:val="20"/>
              </w:rPr>
              <w:t>t.b.d by specialists upon project inception</w:t>
            </w:r>
          </w:p>
        </w:tc>
        <w:tc>
          <w:tcPr>
            <w:tcW w:w="2737" w:type="dxa"/>
            <w:shd w:val="clear" w:color="auto" w:fill="EAF1DD"/>
            <w:tcMar>
              <w:top w:w="29" w:type="dxa"/>
              <w:left w:w="72" w:type="dxa"/>
              <w:bottom w:w="29" w:type="dxa"/>
              <w:right w:w="72" w:type="dxa"/>
            </w:tcMar>
          </w:tcPr>
          <w:p w:rsidR="00EC3671" w:rsidRPr="00900A95" w:rsidRDefault="00EC3671" w:rsidP="004423E8">
            <w:pPr>
              <w:rPr>
                <w:sz w:val="20"/>
                <w:szCs w:val="20"/>
              </w:rPr>
            </w:pPr>
            <w:r w:rsidRPr="00900A95">
              <w:rPr>
                <w:sz w:val="20"/>
                <w:szCs w:val="20"/>
              </w:rPr>
              <w:t xml:space="preserve">Target </w:t>
            </w:r>
            <w:r w:rsidR="00FF728A" w:rsidRPr="00900A95">
              <w:rPr>
                <w:sz w:val="20"/>
                <w:szCs w:val="20"/>
              </w:rPr>
              <w:t xml:space="preserve">values </w:t>
            </w:r>
            <w:r w:rsidRPr="00900A95">
              <w:rPr>
                <w:sz w:val="20"/>
                <w:szCs w:val="20"/>
              </w:rPr>
              <w:t>t.b.d by specialists upon project inception</w:t>
            </w:r>
            <w:r w:rsidRPr="00900A95" w:rsidDel="00FB6ED6">
              <w:rPr>
                <w:sz w:val="20"/>
                <w:szCs w:val="20"/>
              </w:rPr>
              <w:t xml:space="preserve"> </w:t>
            </w:r>
          </w:p>
        </w:tc>
        <w:tc>
          <w:tcPr>
            <w:tcW w:w="1547" w:type="dxa"/>
            <w:shd w:val="clear" w:color="auto" w:fill="EAF1DD"/>
            <w:tcMar>
              <w:top w:w="29" w:type="dxa"/>
              <w:left w:w="72" w:type="dxa"/>
              <w:bottom w:w="29" w:type="dxa"/>
              <w:right w:w="72" w:type="dxa"/>
            </w:tcMar>
          </w:tcPr>
          <w:p w:rsidR="00EC3671" w:rsidRPr="00900A95" w:rsidRDefault="00EC3671" w:rsidP="00AA3363">
            <w:pPr>
              <w:rPr>
                <w:sz w:val="20"/>
                <w:szCs w:val="20"/>
              </w:rPr>
            </w:pPr>
            <w:r w:rsidRPr="00900A95">
              <w:rPr>
                <w:sz w:val="20"/>
                <w:szCs w:val="20"/>
              </w:rPr>
              <w:t>Field surveys carried out in connection with the project’s ecological monitoring system</w:t>
            </w:r>
          </w:p>
        </w:tc>
        <w:tc>
          <w:tcPr>
            <w:tcW w:w="2023" w:type="dxa"/>
            <w:vMerge/>
            <w:shd w:val="clear" w:color="auto" w:fill="EAF1DD"/>
            <w:tcMar>
              <w:top w:w="29" w:type="dxa"/>
              <w:left w:w="72" w:type="dxa"/>
              <w:bottom w:w="29" w:type="dxa"/>
              <w:right w:w="72" w:type="dxa"/>
            </w:tcMar>
          </w:tcPr>
          <w:p w:rsidR="00EC3671" w:rsidRPr="00900A95" w:rsidRDefault="00EC3671" w:rsidP="00AA3363">
            <w:pPr>
              <w:rPr>
                <w:sz w:val="20"/>
                <w:szCs w:val="20"/>
              </w:rPr>
            </w:pPr>
          </w:p>
        </w:tc>
      </w:tr>
      <w:tr w:rsidR="00BC7712" w:rsidRPr="00900A95">
        <w:tc>
          <w:tcPr>
            <w:tcW w:w="2070" w:type="dxa"/>
            <w:vMerge w:val="restart"/>
            <w:tcMar>
              <w:top w:w="29" w:type="dxa"/>
              <w:left w:w="72" w:type="dxa"/>
              <w:bottom w:w="29" w:type="dxa"/>
              <w:right w:w="72" w:type="dxa"/>
            </w:tcMar>
          </w:tcPr>
          <w:p w:rsidR="00BC7712" w:rsidRPr="00900A95" w:rsidRDefault="00BC7712" w:rsidP="00AA3363">
            <w:pPr>
              <w:rPr>
                <w:sz w:val="20"/>
                <w:szCs w:val="20"/>
              </w:rPr>
            </w:pPr>
            <w:r w:rsidRPr="00900A95">
              <w:rPr>
                <w:b/>
                <w:sz w:val="20"/>
                <w:szCs w:val="20"/>
              </w:rPr>
              <w:t>Outcome 1 –</w:t>
            </w:r>
            <w:r w:rsidRPr="00900A95">
              <w:rPr>
                <w:sz w:val="20"/>
                <w:szCs w:val="20"/>
              </w:rPr>
              <w:t xml:space="preserve"> </w:t>
            </w:r>
            <w:r w:rsidR="00BB0222" w:rsidRPr="00900A95">
              <w:rPr>
                <w:sz w:val="20"/>
                <w:szCs w:val="20"/>
              </w:rPr>
              <w:t>Governance framework for the expansion, consolidation and sustainability of the National PA system is strengthened</w:t>
            </w:r>
          </w:p>
          <w:p w:rsidR="00BC7712" w:rsidRPr="00900A95" w:rsidRDefault="00BC7712" w:rsidP="00AA3363">
            <w:pPr>
              <w:rPr>
                <w:sz w:val="20"/>
                <w:szCs w:val="20"/>
              </w:rPr>
            </w:pPr>
          </w:p>
          <w:p w:rsidR="00BC7712" w:rsidRPr="00900A95" w:rsidRDefault="00BC7712" w:rsidP="00AA3363">
            <w:pPr>
              <w:rPr>
                <w:sz w:val="20"/>
                <w:szCs w:val="20"/>
              </w:rPr>
            </w:pPr>
          </w:p>
          <w:p w:rsidR="00BC7712" w:rsidRPr="00900A95" w:rsidRDefault="00BC7712" w:rsidP="00AA3363">
            <w:pPr>
              <w:rPr>
                <w:sz w:val="20"/>
                <w:szCs w:val="20"/>
              </w:rPr>
            </w:pPr>
          </w:p>
          <w:p w:rsidR="00BC7712" w:rsidRPr="00900A95" w:rsidRDefault="00BC7712" w:rsidP="00AA3363">
            <w:pPr>
              <w:rPr>
                <w:sz w:val="20"/>
                <w:szCs w:val="20"/>
              </w:rPr>
            </w:pPr>
          </w:p>
          <w:p w:rsidR="00BC7712" w:rsidRPr="00900A95" w:rsidRDefault="00BC7712" w:rsidP="00AA3363">
            <w:pPr>
              <w:rPr>
                <w:sz w:val="20"/>
                <w:szCs w:val="20"/>
              </w:rPr>
            </w:pPr>
          </w:p>
          <w:p w:rsidR="00BC7712" w:rsidRPr="00900A95" w:rsidRDefault="00BC7712" w:rsidP="00AA3363">
            <w:pPr>
              <w:rPr>
                <w:sz w:val="20"/>
                <w:szCs w:val="20"/>
              </w:rPr>
            </w:pPr>
          </w:p>
          <w:p w:rsidR="00BC7712" w:rsidRPr="00900A95" w:rsidRDefault="00BC7712" w:rsidP="00AA3363">
            <w:pPr>
              <w:rPr>
                <w:sz w:val="20"/>
                <w:szCs w:val="20"/>
              </w:rPr>
            </w:pPr>
          </w:p>
          <w:p w:rsidR="00BC7712" w:rsidRPr="00900A95" w:rsidRDefault="00BC7712" w:rsidP="00AA3363">
            <w:pPr>
              <w:rPr>
                <w:sz w:val="20"/>
                <w:szCs w:val="20"/>
              </w:rPr>
            </w:pPr>
          </w:p>
          <w:p w:rsidR="00BC7712" w:rsidRPr="00900A95" w:rsidRDefault="00BC7712" w:rsidP="00AA3363">
            <w:pPr>
              <w:rPr>
                <w:sz w:val="20"/>
                <w:szCs w:val="20"/>
              </w:rPr>
            </w:pPr>
          </w:p>
          <w:p w:rsidR="00BC7712" w:rsidRPr="00900A95" w:rsidRDefault="00BC7712" w:rsidP="00AA3363">
            <w:pPr>
              <w:rPr>
                <w:sz w:val="20"/>
                <w:szCs w:val="20"/>
              </w:rPr>
            </w:pPr>
          </w:p>
          <w:p w:rsidR="00BC7712" w:rsidRPr="00900A95" w:rsidRDefault="00BC7712" w:rsidP="00AA3363">
            <w:pPr>
              <w:rPr>
                <w:b/>
                <w:sz w:val="20"/>
                <w:szCs w:val="20"/>
              </w:rPr>
            </w:pPr>
          </w:p>
        </w:tc>
        <w:tc>
          <w:tcPr>
            <w:tcW w:w="3323" w:type="dxa"/>
            <w:tcMar>
              <w:top w:w="29" w:type="dxa"/>
              <w:left w:w="72" w:type="dxa"/>
              <w:bottom w:w="29" w:type="dxa"/>
              <w:right w:w="72" w:type="dxa"/>
            </w:tcMar>
          </w:tcPr>
          <w:p w:rsidR="00BC7712" w:rsidRPr="00900A95" w:rsidRDefault="00BC7712" w:rsidP="005F47EF">
            <w:pPr>
              <w:pStyle w:val="ListParagraph"/>
              <w:ind w:left="0"/>
              <w:rPr>
                <w:sz w:val="20"/>
                <w:szCs w:val="20"/>
              </w:rPr>
            </w:pPr>
            <w:r w:rsidRPr="00900A95">
              <w:rPr>
                <w:sz w:val="20"/>
                <w:szCs w:val="20"/>
              </w:rPr>
              <w:t xml:space="preserve">1. Increased scores </w:t>
            </w:r>
            <w:r w:rsidR="006364F8" w:rsidRPr="00900A95">
              <w:rPr>
                <w:sz w:val="20"/>
                <w:szCs w:val="20"/>
              </w:rPr>
              <w:t>on the</w:t>
            </w:r>
            <w:r w:rsidRPr="00900A95">
              <w:rPr>
                <w:sz w:val="20"/>
                <w:szCs w:val="20"/>
              </w:rPr>
              <w:t xml:space="preserve"> UNDP’s Financial Sustainability Scorecard for National Systems of Protected Areas </w:t>
            </w:r>
            <w:r w:rsidR="00085A21" w:rsidRPr="00900A95">
              <w:rPr>
                <w:sz w:val="20"/>
                <w:szCs w:val="20"/>
              </w:rPr>
              <w:t>over the baseline</w:t>
            </w:r>
          </w:p>
          <w:p w:rsidR="00BC7712" w:rsidRPr="00900A95" w:rsidRDefault="00CD787C" w:rsidP="00CD787C">
            <w:pPr>
              <w:rPr>
                <w:sz w:val="20"/>
                <w:szCs w:val="20"/>
              </w:rPr>
            </w:pPr>
            <w:r w:rsidRPr="00900A95" w:rsidDel="00BC7712">
              <w:rPr>
                <w:sz w:val="20"/>
                <w:szCs w:val="20"/>
              </w:rPr>
              <w:t xml:space="preserve"> </w:t>
            </w:r>
          </w:p>
        </w:tc>
        <w:tc>
          <w:tcPr>
            <w:tcW w:w="3183" w:type="dxa"/>
            <w:tcMar>
              <w:top w:w="29" w:type="dxa"/>
              <w:left w:w="72" w:type="dxa"/>
              <w:bottom w:w="29" w:type="dxa"/>
              <w:right w:w="72" w:type="dxa"/>
            </w:tcMar>
          </w:tcPr>
          <w:p w:rsidR="00BD5344" w:rsidRPr="00900A95" w:rsidRDefault="001D6E9D" w:rsidP="00BB5B31">
            <w:pPr>
              <w:rPr>
                <w:sz w:val="20"/>
                <w:szCs w:val="20"/>
              </w:rPr>
            </w:pPr>
            <w:r w:rsidRPr="00900A95">
              <w:rPr>
                <w:sz w:val="20"/>
                <w:szCs w:val="20"/>
              </w:rPr>
              <w:t xml:space="preserve">Total Score for PA System = </w:t>
            </w:r>
            <w:r w:rsidR="004D7B61" w:rsidRPr="00900A95">
              <w:rPr>
                <w:sz w:val="20"/>
                <w:szCs w:val="20"/>
              </w:rPr>
              <w:t>33</w:t>
            </w:r>
            <w:r w:rsidRPr="00900A95">
              <w:rPr>
                <w:sz w:val="20"/>
                <w:szCs w:val="20"/>
              </w:rPr>
              <w:t xml:space="preserve"> out of a total possible score of </w:t>
            </w:r>
            <w:r w:rsidR="004D7B61" w:rsidRPr="00900A95">
              <w:rPr>
                <w:sz w:val="20"/>
                <w:szCs w:val="20"/>
              </w:rPr>
              <w:t>197</w:t>
            </w:r>
            <w:r w:rsidR="00A07F49" w:rsidRPr="00900A95">
              <w:rPr>
                <w:sz w:val="20"/>
                <w:szCs w:val="20"/>
              </w:rPr>
              <w:t xml:space="preserve"> </w:t>
            </w:r>
            <w:r w:rsidRPr="00900A95">
              <w:rPr>
                <w:sz w:val="20"/>
                <w:szCs w:val="20"/>
              </w:rPr>
              <w:t>(i.e. 17%)</w:t>
            </w:r>
          </w:p>
          <w:p w:rsidR="00BD5344" w:rsidRPr="00900A95" w:rsidRDefault="00BD5344" w:rsidP="00BB5B31">
            <w:pPr>
              <w:rPr>
                <w:sz w:val="20"/>
                <w:szCs w:val="20"/>
              </w:rPr>
            </w:pPr>
          </w:p>
          <w:p w:rsidR="007E6BD5" w:rsidRPr="00900A95" w:rsidRDefault="001D6E9D" w:rsidP="00BB5B31">
            <w:pPr>
              <w:rPr>
                <w:i/>
                <w:sz w:val="20"/>
                <w:szCs w:val="20"/>
              </w:rPr>
            </w:pPr>
            <w:r w:rsidRPr="00900A95">
              <w:rPr>
                <w:i/>
                <w:sz w:val="20"/>
                <w:szCs w:val="20"/>
              </w:rPr>
              <w:t xml:space="preserve">Refer to </w:t>
            </w:r>
            <w:fldSimple w:instr=" REF _Ref237535847 \h  \* MERGEFORMAT ">
              <w:r w:rsidR="00BB35A6" w:rsidRPr="00900A95">
                <w:rPr>
                  <w:i/>
                  <w:sz w:val="20"/>
                  <w:szCs w:val="20"/>
                </w:rPr>
                <w:t>Annex 4</w:t>
              </w:r>
            </w:fldSimple>
            <w:r w:rsidRPr="00900A95">
              <w:rPr>
                <w:i/>
                <w:sz w:val="20"/>
                <w:szCs w:val="20"/>
              </w:rPr>
              <w:t xml:space="preserve"> and </w:t>
            </w:r>
            <w:fldSimple w:instr=" REF _Ref237639308 \h  \* MERGEFORMAT ">
              <w:r w:rsidR="00BB35A6" w:rsidRPr="00900A95">
                <w:rPr>
                  <w:i/>
                  <w:sz w:val="20"/>
                  <w:szCs w:val="20"/>
                </w:rPr>
                <w:t>Annex 6</w:t>
              </w:r>
            </w:fldSimple>
            <w:r w:rsidRPr="00900A95">
              <w:rPr>
                <w:i/>
                <w:sz w:val="20"/>
                <w:szCs w:val="20"/>
              </w:rPr>
              <w:t xml:space="preserve">for respectively for summarised and detailed scores </w:t>
            </w:r>
          </w:p>
          <w:p w:rsidR="007E6BD5" w:rsidRPr="00900A95" w:rsidRDefault="007E6BD5" w:rsidP="007E6BD5">
            <w:pPr>
              <w:rPr>
                <w:sz w:val="20"/>
                <w:szCs w:val="20"/>
              </w:rPr>
            </w:pPr>
          </w:p>
          <w:p w:rsidR="00BC7712" w:rsidRPr="00900A95" w:rsidRDefault="001D6E9D" w:rsidP="007E6BD5">
            <w:pPr>
              <w:tabs>
                <w:tab w:val="left" w:pos="2010"/>
              </w:tabs>
              <w:rPr>
                <w:sz w:val="20"/>
                <w:szCs w:val="20"/>
              </w:rPr>
            </w:pPr>
            <w:r w:rsidRPr="00900A95">
              <w:rPr>
                <w:sz w:val="20"/>
                <w:szCs w:val="20"/>
              </w:rPr>
              <w:tab/>
            </w:r>
          </w:p>
        </w:tc>
        <w:tc>
          <w:tcPr>
            <w:tcW w:w="2737" w:type="dxa"/>
            <w:tcMar>
              <w:top w:w="29" w:type="dxa"/>
              <w:left w:w="72" w:type="dxa"/>
              <w:bottom w:w="29" w:type="dxa"/>
              <w:right w:w="72" w:type="dxa"/>
            </w:tcMar>
          </w:tcPr>
          <w:p w:rsidR="00BC7712" w:rsidRPr="00900A95" w:rsidRDefault="002A4805" w:rsidP="002A4805">
            <w:pPr>
              <w:widowControl w:val="0"/>
              <w:ind w:right="-57"/>
              <w:rPr>
                <w:sz w:val="20"/>
                <w:szCs w:val="20"/>
              </w:rPr>
            </w:pPr>
            <w:r w:rsidRPr="00900A95">
              <w:rPr>
                <w:sz w:val="20"/>
                <w:szCs w:val="20"/>
              </w:rPr>
              <w:t>Scores, expressed in absolute terms, increase by at least 30%</w:t>
            </w:r>
          </w:p>
        </w:tc>
        <w:tc>
          <w:tcPr>
            <w:tcW w:w="1547" w:type="dxa"/>
            <w:tcMar>
              <w:top w:w="29" w:type="dxa"/>
              <w:left w:w="72" w:type="dxa"/>
              <w:bottom w:w="29" w:type="dxa"/>
              <w:right w:w="72" w:type="dxa"/>
            </w:tcMar>
          </w:tcPr>
          <w:p w:rsidR="000E1843" w:rsidRPr="00900A95" w:rsidRDefault="00BC7712" w:rsidP="00AA3363">
            <w:pPr>
              <w:rPr>
                <w:sz w:val="20"/>
                <w:szCs w:val="20"/>
              </w:rPr>
            </w:pPr>
            <w:r w:rsidRPr="00900A95">
              <w:rPr>
                <w:sz w:val="20"/>
                <w:szCs w:val="20"/>
              </w:rPr>
              <w:t>Application of UNDP’s Financial Sustainability Scorecard</w:t>
            </w:r>
            <w:r w:rsidR="00654AF2" w:rsidRPr="00900A95">
              <w:rPr>
                <w:sz w:val="20"/>
                <w:szCs w:val="20"/>
              </w:rPr>
              <w:t xml:space="preserve"> </w:t>
            </w:r>
            <w:r w:rsidR="007E6BD5" w:rsidRPr="00900A95">
              <w:rPr>
                <w:sz w:val="20"/>
                <w:szCs w:val="20"/>
              </w:rPr>
              <w:t>(</w:t>
            </w:r>
            <w:r w:rsidRPr="00900A95">
              <w:rPr>
                <w:sz w:val="20"/>
                <w:szCs w:val="20"/>
              </w:rPr>
              <w:t>as part of the METT</w:t>
            </w:r>
            <w:r w:rsidR="007E6BD5" w:rsidRPr="00900A95">
              <w:rPr>
                <w:sz w:val="20"/>
                <w:szCs w:val="20"/>
              </w:rPr>
              <w:t>)</w:t>
            </w:r>
            <w:r w:rsidRPr="00900A95">
              <w:rPr>
                <w:sz w:val="20"/>
                <w:szCs w:val="20"/>
              </w:rPr>
              <w:t xml:space="preserve"> </w:t>
            </w:r>
            <w:r w:rsidR="006364F8" w:rsidRPr="00900A95">
              <w:rPr>
                <w:sz w:val="20"/>
                <w:szCs w:val="20"/>
              </w:rPr>
              <w:t>through</w:t>
            </w:r>
            <w:r w:rsidR="007E6BD5" w:rsidRPr="00900A95">
              <w:rPr>
                <w:sz w:val="20"/>
                <w:szCs w:val="20"/>
              </w:rPr>
              <w:t xml:space="preserve"> CEO Endorsement,</w:t>
            </w:r>
            <w:r w:rsidRPr="00900A95">
              <w:rPr>
                <w:sz w:val="20"/>
                <w:szCs w:val="20"/>
              </w:rPr>
              <w:t xml:space="preserve"> mid-term and final evaluations</w:t>
            </w:r>
          </w:p>
          <w:p w:rsidR="00BC7712" w:rsidRPr="00900A95" w:rsidRDefault="00BC7712" w:rsidP="00AA3363">
            <w:pPr>
              <w:rPr>
                <w:sz w:val="20"/>
                <w:szCs w:val="20"/>
              </w:rPr>
            </w:pPr>
          </w:p>
        </w:tc>
        <w:tc>
          <w:tcPr>
            <w:tcW w:w="2023" w:type="dxa"/>
            <w:vMerge w:val="restart"/>
            <w:tcMar>
              <w:top w:w="29" w:type="dxa"/>
              <w:left w:w="72" w:type="dxa"/>
              <w:bottom w:w="29" w:type="dxa"/>
              <w:right w:w="72" w:type="dxa"/>
            </w:tcMar>
          </w:tcPr>
          <w:p w:rsidR="00BC7712" w:rsidRPr="00900A95" w:rsidRDefault="00AB39FF" w:rsidP="00AA3363">
            <w:pPr>
              <w:rPr>
                <w:iCs/>
                <w:sz w:val="20"/>
                <w:szCs w:val="20"/>
              </w:rPr>
            </w:pPr>
            <w:r w:rsidRPr="00900A95">
              <w:rPr>
                <w:iCs/>
                <w:sz w:val="20"/>
                <w:szCs w:val="20"/>
              </w:rPr>
              <w:t xml:space="preserve">There is </w:t>
            </w:r>
            <w:r w:rsidR="006C7574" w:rsidRPr="00900A95">
              <w:rPr>
                <w:iCs/>
                <w:sz w:val="20"/>
                <w:szCs w:val="20"/>
              </w:rPr>
              <w:t>full</w:t>
            </w:r>
            <w:r w:rsidR="00BC7712" w:rsidRPr="00900A95">
              <w:rPr>
                <w:iCs/>
                <w:sz w:val="20"/>
                <w:szCs w:val="20"/>
              </w:rPr>
              <w:t xml:space="preserve"> commitment </w:t>
            </w:r>
            <w:r w:rsidRPr="00900A95">
              <w:rPr>
                <w:iCs/>
                <w:sz w:val="20"/>
                <w:szCs w:val="20"/>
              </w:rPr>
              <w:t xml:space="preserve">from </w:t>
            </w:r>
            <w:r w:rsidR="00BC7712" w:rsidRPr="00900A95">
              <w:rPr>
                <w:iCs/>
                <w:sz w:val="20"/>
                <w:szCs w:val="20"/>
              </w:rPr>
              <w:t xml:space="preserve">the </w:t>
            </w:r>
            <w:r w:rsidRPr="00900A95">
              <w:rPr>
                <w:iCs/>
                <w:sz w:val="20"/>
                <w:szCs w:val="20"/>
              </w:rPr>
              <w:t xml:space="preserve">MADDRM </w:t>
            </w:r>
            <w:r w:rsidR="00BC7712" w:rsidRPr="00900A95">
              <w:rPr>
                <w:iCs/>
                <w:sz w:val="20"/>
                <w:szCs w:val="20"/>
              </w:rPr>
              <w:t xml:space="preserve">and </w:t>
            </w:r>
            <w:r w:rsidR="00085A21" w:rsidRPr="00900A95">
              <w:rPr>
                <w:iCs/>
                <w:sz w:val="20"/>
                <w:szCs w:val="20"/>
              </w:rPr>
              <w:t xml:space="preserve">the </w:t>
            </w:r>
            <w:r w:rsidR="00BC7712" w:rsidRPr="00900A95">
              <w:rPr>
                <w:iCs/>
                <w:sz w:val="20"/>
                <w:szCs w:val="20"/>
              </w:rPr>
              <w:t>Ministr</w:t>
            </w:r>
            <w:r w:rsidR="006C7574" w:rsidRPr="00900A95">
              <w:rPr>
                <w:iCs/>
                <w:sz w:val="20"/>
                <w:szCs w:val="20"/>
              </w:rPr>
              <w:t>y</w:t>
            </w:r>
            <w:r w:rsidR="00BC7712" w:rsidRPr="00900A95">
              <w:rPr>
                <w:iCs/>
                <w:sz w:val="20"/>
                <w:szCs w:val="20"/>
              </w:rPr>
              <w:t xml:space="preserve"> </w:t>
            </w:r>
            <w:r w:rsidR="006C7574" w:rsidRPr="00900A95">
              <w:rPr>
                <w:iCs/>
                <w:sz w:val="20"/>
                <w:szCs w:val="20"/>
              </w:rPr>
              <w:t xml:space="preserve">of Finance </w:t>
            </w:r>
            <w:r w:rsidR="00BC7712" w:rsidRPr="00900A95">
              <w:rPr>
                <w:iCs/>
                <w:sz w:val="20"/>
                <w:szCs w:val="20"/>
              </w:rPr>
              <w:t xml:space="preserve">to support financially and technically the establishment and </w:t>
            </w:r>
            <w:r w:rsidR="006C7574" w:rsidRPr="00900A95">
              <w:rPr>
                <w:iCs/>
                <w:sz w:val="20"/>
                <w:szCs w:val="20"/>
              </w:rPr>
              <w:t>functionality</w:t>
            </w:r>
            <w:r w:rsidR="00BC7712" w:rsidRPr="00900A95">
              <w:rPr>
                <w:iCs/>
                <w:sz w:val="20"/>
                <w:szCs w:val="20"/>
              </w:rPr>
              <w:t xml:space="preserve"> of the </w:t>
            </w:r>
            <w:r w:rsidR="006C7574" w:rsidRPr="00900A95">
              <w:rPr>
                <w:iCs/>
                <w:sz w:val="20"/>
                <w:szCs w:val="20"/>
              </w:rPr>
              <w:t xml:space="preserve">new </w:t>
            </w:r>
            <w:r w:rsidR="00BC7712" w:rsidRPr="00900A95">
              <w:rPr>
                <w:iCs/>
                <w:sz w:val="20"/>
                <w:szCs w:val="20"/>
              </w:rPr>
              <w:t>PAAA</w:t>
            </w:r>
            <w:r w:rsidR="006C7574" w:rsidRPr="00900A95">
              <w:rPr>
                <w:iCs/>
                <w:sz w:val="20"/>
                <w:szCs w:val="20"/>
              </w:rPr>
              <w:t>.</w:t>
            </w:r>
          </w:p>
          <w:p w:rsidR="00BC7712" w:rsidRPr="00900A95" w:rsidRDefault="00BC7712" w:rsidP="00AA3363">
            <w:pPr>
              <w:rPr>
                <w:iCs/>
                <w:sz w:val="20"/>
                <w:szCs w:val="20"/>
              </w:rPr>
            </w:pPr>
          </w:p>
          <w:p w:rsidR="00BC7712" w:rsidRPr="00900A95" w:rsidRDefault="006C7574" w:rsidP="00AA3363">
            <w:pPr>
              <w:rPr>
                <w:iCs/>
                <w:sz w:val="20"/>
                <w:szCs w:val="20"/>
              </w:rPr>
            </w:pPr>
            <w:r w:rsidRPr="00900A95">
              <w:rPr>
                <w:iCs/>
                <w:sz w:val="20"/>
                <w:szCs w:val="20"/>
              </w:rPr>
              <w:t xml:space="preserve">Key stakeholders in </w:t>
            </w:r>
            <w:smartTag w:uri="urn:schemas-microsoft-com:office:smarttags" w:element="country-region">
              <w:smartTag w:uri="urn:schemas-microsoft-com:office:smarttags" w:element="place">
                <w:r w:rsidRPr="00900A95">
                  <w:rPr>
                    <w:iCs/>
                    <w:sz w:val="20"/>
                    <w:szCs w:val="20"/>
                  </w:rPr>
                  <w:t>Cape Verde</w:t>
                </w:r>
              </w:smartTag>
            </w:smartTag>
            <w:r w:rsidRPr="00900A95">
              <w:rPr>
                <w:iCs/>
                <w:sz w:val="20"/>
                <w:szCs w:val="20"/>
              </w:rPr>
              <w:t xml:space="preserve"> (government, private sector and communities) realise the </w:t>
            </w:r>
            <w:r w:rsidR="00EF1ED8" w:rsidRPr="00900A95">
              <w:rPr>
                <w:iCs/>
                <w:sz w:val="20"/>
                <w:szCs w:val="20"/>
              </w:rPr>
              <w:t>importance and economic potential of a functional PA System</w:t>
            </w:r>
          </w:p>
        </w:tc>
      </w:tr>
      <w:tr w:rsidR="00BC7712" w:rsidRPr="00900A95">
        <w:tc>
          <w:tcPr>
            <w:tcW w:w="2070" w:type="dxa"/>
            <w:vMerge/>
            <w:tcMar>
              <w:top w:w="29" w:type="dxa"/>
              <w:left w:w="72" w:type="dxa"/>
              <w:bottom w:w="29" w:type="dxa"/>
              <w:right w:w="72" w:type="dxa"/>
            </w:tcMar>
          </w:tcPr>
          <w:p w:rsidR="00BC7712" w:rsidRPr="00900A95" w:rsidRDefault="00BC7712" w:rsidP="00AA3363">
            <w:pPr>
              <w:rPr>
                <w:b/>
                <w:sz w:val="20"/>
                <w:szCs w:val="20"/>
              </w:rPr>
            </w:pPr>
          </w:p>
        </w:tc>
        <w:tc>
          <w:tcPr>
            <w:tcW w:w="3323" w:type="dxa"/>
            <w:tcMar>
              <w:top w:w="29" w:type="dxa"/>
              <w:left w:w="72" w:type="dxa"/>
              <w:bottom w:w="29" w:type="dxa"/>
              <w:right w:w="72" w:type="dxa"/>
            </w:tcMar>
          </w:tcPr>
          <w:p w:rsidR="00BC7712" w:rsidRPr="00900A95" w:rsidRDefault="005F47EF" w:rsidP="005F47EF">
            <w:pPr>
              <w:rPr>
                <w:sz w:val="20"/>
                <w:szCs w:val="20"/>
              </w:rPr>
            </w:pPr>
            <w:r w:rsidRPr="00900A95">
              <w:rPr>
                <w:sz w:val="20"/>
                <w:szCs w:val="20"/>
              </w:rPr>
              <w:t>2. Increased scores o</w:t>
            </w:r>
            <w:r w:rsidR="00085A21" w:rsidRPr="00900A95">
              <w:rPr>
                <w:sz w:val="20"/>
                <w:szCs w:val="20"/>
              </w:rPr>
              <w:t>n</w:t>
            </w:r>
            <w:r w:rsidRPr="00900A95">
              <w:rPr>
                <w:sz w:val="20"/>
                <w:szCs w:val="20"/>
              </w:rPr>
              <w:t xml:space="preserve"> </w:t>
            </w:r>
            <w:r w:rsidR="006364F8" w:rsidRPr="00900A95">
              <w:rPr>
                <w:sz w:val="20"/>
                <w:szCs w:val="20"/>
              </w:rPr>
              <w:t xml:space="preserve">the </w:t>
            </w:r>
            <w:r w:rsidRPr="00900A95">
              <w:rPr>
                <w:sz w:val="20"/>
                <w:szCs w:val="20"/>
              </w:rPr>
              <w:t xml:space="preserve">UNDP’s Capacity Development Scorecard of Protected Areas Management </w:t>
            </w:r>
            <w:r w:rsidR="00085A21" w:rsidRPr="00900A95">
              <w:rPr>
                <w:sz w:val="20"/>
                <w:szCs w:val="20"/>
              </w:rPr>
              <w:t>over the baseline</w:t>
            </w:r>
          </w:p>
        </w:tc>
        <w:tc>
          <w:tcPr>
            <w:tcW w:w="3183" w:type="dxa"/>
            <w:tcMar>
              <w:top w:w="29" w:type="dxa"/>
              <w:left w:w="72" w:type="dxa"/>
              <w:bottom w:w="29" w:type="dxa"/>
              <w:right w:w="72" w:type="dxa"/>
            </w:tcMar>
          </w:tcPr>
          <w:p w:rsidR="00867F92" w:rsidRPr="00900A95" w:rsidRDefault="00867F92" w:rsidP="00867F92">
            <w:pPr>
              <w:rPr>
                <w:sz w:val="20"/>
                <w:szCs w:val="20"/>
              </w:rPr>
            </w:pPr>
            <w:r w:rsidRPr="00900A95">
              <w:rPr>
                <w:sz w:val="20"/>
                <w:szCs w:val="20"/>
              </w:rPr>
              <w:t xml:space="preserve">Systemic </w:t>
            </w:r>
            <w:r w:rsidRPr="00900A95">
              <w:rPr>
                <w:sz w:val="20"/>
                <w:szCs w:val="20"/>
              </w:rPr>
              <w:tab/>
              <w:t>9 / 30</w:t>
            </w:r>
            <w:r w:rsidRPr="00900A95">
              <w:rPr>
                <w:sz w:val="20"/>
                <w:szCs w:val="20"/>
              </w:rPr>
              <w:tab/>
              <w:t>(30%)</w:t>
            </w:r>
          </w:p>
          <w:p w:rsidR="00867F92" w:rsidRPr="00900A95" w:rsidRDefault="00867F92" w:rsidP="00867F92">
            <w:pPr>
              <w:rPr>
                <w:sz w:val="20"/>
                <w:szCs w:val="20"/>
              </w:rPr>
            </w:pPr>
            <w:r w:rsidRPr="00900A95">
              <w:rPr>
                <w:sz w:val="20"/>
                <w:szCs w:val="20"/>
              </w:rPr>
              <w:t>Institutional</w:t>
            </w:r>
            <w:r w:rsidRPr="00900A95">
              <w:rPr>
                <w:sz w:val="20"/>
                <w:szCs w:val="20"/>
              </w:rPr>
              <w:tab/>
              <w:t>18 / 45</w:t>
            </w:r>
            <w:r w:rsidRPr="00900A95">
              <w:rPr>
                <w:sz w:val="20"/>
                <w:szCs w:val="20"/>
              </w:rPr>
              <w:tab/>
              <w:t>(41%)</w:t>
            </w:r>
          </w:p>
          <w:p w:rsidR="009772EA" w:rsidRPr="00900A95" w:rsidRDefault="00867F92" w:rsidP="00867F92">
            <w:pPr>
              <w:rPr>
                <w:sz w:val="20"/>
                <w:szCs w:val="20"/>
              </w:rPr>
            </w:pPr>
            <w:r w:rsidRPr="00900A95">
              <w:rPr>
                <w:sz w:val="20"/>
                <w:szCs w:val="20"/>
              </w:rPr>
              <w:t xml:space="preserve">Individual </w:t>
            </w:r>
            <w:r w:rsidRPr="00900A95">
              <w:rPr>
                <w:sz w:val="20"/>
                <w:szCs w:val="20"/>
              </w:rPr>
              <w:tab/>
              <w:t>10 / 21</w:t>
            </w:r>
            <w:r w:rsidRPr="00900A95">
              <w:rPr>
                <w:sz w:val="20"/>
                <w:szCs w:val="20"/>
              </w:rPr>
              <w:tab/>
              <w:t>(46%)</w:t>
            </w:r>
          </w:p>
          <w:p w:rsidR="004D7FB9" w:rsidRPr="00900A95" w:rsidRDefault="004D7FB9" w:rsidP="00867F92">
            <w:pPr>
              <w:rPr>
                <w:sz w:val="20"/>
                <w:szCs w:val="20"/>
              </w:rPr>
            </w:pPr>
            <w:r w:rsidRPr="00900A95">
              <w:rPr>
                <w:sz w:val="20"/>
                <w:szCs w:val="20"/>
              </w:rPr>
              <w:t>(General avg. 37%)</w:t>
            </w:r>
          </w:p>
          <w:p w:rsidR="00867F92" w:rsidRPr="00900A95" w:rsidRDefault="00867F92" w:rsidP="00867F92">
            <w:pPr>
              <w:rPr>
                <w:sz w:val="20"/>
                <w:szCs w:val="20"/>
              </w:rPr>
            </w:pPr>
          </w:p>
          <w:p w:rsidR="00BC7712" w:rsidRPr="00900A95" w:rsidRDefault="009772EA" w:rsidP="009772EA">
            <w:pPr>
              <w:tabs>
                <w:tab w:val="left" w:pos="540"/>
                <w:tab w:val="left" w:pos="720"/>
                <w:tab w:val="left" w:pos="1440"/>
                <w:tab w:val="right" w:pos="3039"/>
              </w:tabs>
              <w:rPr>
                <w:i/>
                <w:sz w:val="20"/>
                <w:szCs w:val="20"/>
              </w:rPr>
            </w:pPr>
            <w:r w:rsidRPr="00900A95">
              <w:rPr>
                <w:i/>
                <w:sz w:val="20"/>
                <w:szCs w:val="20"/>
              </w:rPr>
              <w:t xml:space="preserve">Refer to </w:t>
            </w:r>
            <w:fldSimple w:instr=" REF _Ref237533912 \h  \* MERGEFORMAT ">
              <w:r w:rsidR="00BB35A6" w:rsidRPr="00900A95">
                <w:rPr>
                  <w:i/>
                  <w:sz w:val="20"/>
                  <w:szCs w:val="20"/>
                </w:rPr>
                <w:t>Annex 3</w:t>
              </w:r>
            </w:fldSimple>
            <w:r w:rsidRPr="00900A95">
              <w:rPr>
                <w:i/>
                <w:sz w:val="20"/>
                <w:szCs w:val="20"/>
              </w:rPr>
              <w:t xml:space="preserve"> for summarised and detailed scores</w:t>
            </w:r>
          </w:p>
          <w:p w:rsidR="000E1843" w:rsidRPr="00900A95" w:rsidRDefault="000E1843" w:rsidP="009772EA">
            <w:pPr>
              <w:tabs>
                <w:tab w:val="left" w:pos="540"/>
                <w:tab w:val="left" w:pos="720"/>
                <w:tab w:val="left" w:pos="1440"/>
                <w:tab w:val="right" w:pos="3039"/>
              </w:tabs>
              <w:rPr>
                <w:sz w:val="20"/>
                <w:szCs w:val="20"/>
              </w:rPr>
            </w:pPr>
          </w:p>
        </w:tc>
        <w:tc>
          <w:tcPr>
            <w:tcW w:w="2737" w:type="dxa"/>
            <w:tcMar>
              <w:top w:w="29" w:type="dxa"/>
              <w:left w:w="72" w:type="dxa"/>
              <w:bottom w:w="29" w:type="dxa"/>
              <w:right w:w="72" w:type="dxa"/>
            </w:tcMar>
          </w:tcPr>
          <w:p w:rsidR="00BC7712" w:rsidRPr="00900A95" w:rsidRDefault="00867F92" w:rsidP="005F47EF">
            <w:pPr>
              <w:rPr>
                <w:sz w:val="20"/>
                <w:szCs w:val="20"/>
              </w:rPr>
            </w:pPr>
            <w:r w:rsidRPr="00900A95">
              <w:rPr>
                <w:sz w:val="20"/>
                <w:szCs w:val="20"/>
              </w:rPr>
              <w:t>Scores, expressed in absolute terms, increase by at least 20%</w:t>
            </w:r>
          </w:p>
        </w:tc>
        <w:tc>
          <w:tcPr>
            <w:tcW w:w="1547" w:type="dxa"/>
            <w:tcMar>
              <w:top w:w="29" w:type="dxa"/>
              <w:left w:w="72" w:type="dxa"/>
              <w:bottom w:w="29" w:type="dxa"/>
              <w:right w:w="72" w:type="dxa"/>
            </w:tcMar>
          </w:tcPr>
          <w:p w:rsidR="000E1843" w:rsidRPr="00900A95" w:rsidRDefault="000E1843" w:rsidP="000E1843">
            <w:pPr>
              <w:rPr>
                <w:sz w:val="20"/>
                <w:szCs w:val="20"/>
              </w:rPr>
            </w:pPr>
            <w:r w:rsidRPr="00900A95">
              <w:rPr>
                <w:sz w:val="20"/>
                <w:szCs w:val="20"/>
              </w:rPr>
              <w:t xml:space="preserve">Application of UNDP’s Capacity Development Scorecard </w:t>
            </w:r>
            <w:r w:rsidR="006364F8" w:rsidRPr="00900A95">
              <w:rPr>
                <w:sz w:val="20"/>
                <w:szCs w:val="20"/>
              </w:rPr>
              <w:t>through</w:t>
            </w:r>
            <w:r w:rsidRPr="00900A95">
              <w:rPr>
                <w:sz w:val="20"/>
                <w:szCs w:val="20"/>
              </w:rPr>
              <w:t xml:space="preserve"> CEO Endorsement, mid-term and final evaluations</w:t>
            </w:r>
          </w:p>
          <w:p w:rsidR="00BC7712" w:rsidRPr="00900A95" w:rsidRDefault="00BC7712" w:rsidP="005F47EF">
            <w:pPr>
              <w:rPr>
                <w:sz w:val="20"/>
                <w:szCs w:val="20"/>
              </w:rPr>
            </w:pPr>
          </w:p>
        </w:tc>
        <w:tc>
          <w:tcPr>
            <w:tcW w:w="2023" w:type="dxa"/>
            <w:vMerge/>
            <w:tcMar>
              <w:top w:w="29" w:type="dxa"/>
              <w:left w:w="72" w:type="dxa"/>
              <w:bottom w:w="29" w:type="dxa"/>
              <w:right w:w="72" w:type="dxa"/>
            </w:tcMar>
          </w:tcPr>
          <w:p w:rsidR="00BC7712" w:rsidRPr="00900A95" w:rsidRDefault="00BC7712" w:rsidP="00AA3363">
            <w:pPr>
              <w:rPr>
                <w:iCs/>
                <w:sz w:val="20"/>
                <w:szCs w:val="20"/>
                <w:u w:val="single"/>
              </w:rPr>
            </w:pPr>
          </w:p>
        </w:tc>
      </w:tr>
      <w:tr w:rsidR="00443689" w:rsidRPr="00900A95">
        <w:tc>
          <w:tcPr>
            <w:tcW w:w="2070" w:type="dxa"/>
            <w:vMerge w:val="restart"/>
            <w:tcMar>
              <w:top w:w="29" w:type="dxa"/>
              <w:left w:w="72" w:type="dxa"/>
              <w:bottom w:w="29" w:type="dxa"/>
              <w:right w:w="72" w:type="dxa"/>
            </w:tcMar>
          </w:tcPr>
          <w:p w:rsidR="00443689" w:rsidRPr="00900A95" w:rsidRDefault="00443689" w:rsidP="00BB0222">
            <w:pPr>
              <w:rPr>
                <w:bCs/>
                <w:sz w:val="20"/>
                <w:szCs w:val="20"/>
              </w:rPr>
            </w:pPr>
            <w:r w:rsidRPr="00900A95">
              <w:rPr>
                <w:b/>
                <w:sz w:val="20"/>
                <w:szCs w:val="20"/>
              </w:rPr>
              <w:t xml:space="preserve">Outcome 2 – </w:t>
            </w:r>
          </w:p>
          <w:p w:rsidR="00443689" w:rsidRPr="00900A95" w:rsidRDefault="00443689" w:rsidP="00443689">
            <w:pPr>
              <w:rPr>
                <w:sz w:val="20"/>
                <w:szCs w:val="20"/>
              </w:rPr>
            </w:pPr>
            <w:r w:rsidRPr="00900A95">
              <w:rPr>
                <w:sz w:val="20"/>
                <w:szCs w:val="20"/>
              </w:rPr>
              <w:t xml:space="preserve"> Management effectiveness at selected terrestrial and coastal/marine Pas is enhanced </w:t>
            </w:r>
          </w:p>
        </w:tc>
        <w:tc>
          <w:tcPr>
            <w:tcW w:w="3323" w:type="dxa"/>
            <w:tcMar>
              <w:top w:w="29" w:type="dxa"/>
              <w:left w:w="72" w:type="dxa"/>
              <w:bottom w:w="29" w:type="dxa"/>
              <w:right w:w="72" w:type="dxa"/>
            </w:tcMar>
          </w:tcPr>
          <w:p w:rsidR="00443689" w:rsidRPr="00900A95" w:rsidRDefault="00443689" w:rsidP="00B61B11">
            <w:pPr>
              <w:ind w:left="-17"/>
              <w:rPr>
                <w:sz w:val="20"/>
                <w:szCs w:val="20"/>
              </w:rPr>
            </w:pPr>
            <w:r w:rsidRPr="00900A95">
              <w:rPr>
                <w:sz w:val="20"/>
                <w:szCs w:val="20"/>
              </w:rPr>
              <w:t>1. Increased scores on the GEF4’s PA Management Effectiveness Tracking Tool “METT” for all seven target sites</w:t>
            </w:r>
          </w:p>
        </w:tc>
        <w:tc>
          <w:tcPr>
            <w:tcW w:w="3183" w:type="dxa"/>
            <w:tcMar>
              <w:top w:w="29" w:type="dxa"/>
              <w:left w:w="72" w:type="dxa"/>
              <w:bottom w:w="29" w:type="dxa"/>
              <w:right w:w="72" w:type="dxa"/>
            </w:tcMar>
          </w:tcPr>
          <w:p w:rsidR="00443689" w:rsidRPr="00900A95" w:rsidRDefault="00443689" w:rsidP="004D7FB9">
            <w:pPr>
              <w:pStyle w:val="FootnoteText"/>
              <w:jc w:val="left"/>
              <w:rPr>
                <w:sz w:val="20"/>
                <w:lang w:val="pt-BR"/>
              </w:rPr>
            </w:pPr>
            <w:r w:rsidRPr="00900A95">
              <w:rPr>
                <w:sz w:val="20"/>
                <w:lang w:val="pt-BR"/>
              </w:rPr>
              <w:t>Scores for target PAs / MPAs</w:t>
            </w:r>
          </w:p>
          <w:p w:rsidR="00443689" w:rsidRPr="00900A95" w:rsidRDefault="00443689" w:rsidP="007D76C3">
            <w:pPr>
              <w:pStyle w:val="FootnoteText"/>
              <w:tabs>
                <w:tab w:val="right" w:pos="2935"/>
              </w:tabs>
              <w:rPr>
                <w:szCs w:val="18"/>
                <w:lang w:val="pt-BR"/>
              </w:rPr>
            </w:pPr>
            <w:r w:rsidRPr="00900A95">
              <w:rPr>
                <w:szCs w:val="18"/>
                <w:lang w:val="pt-BR"/>
              </w:rPr>
              <w:t>[1] MPA S. Negra/C. da Fragata</w:t>
            </w:r>
            <w:r w:rsidRPr="00900A95">
              <w:rPr>
                <w:szCs w:val="18"/>
                <w:lang w:val="pt-BR"/>
              </w:rPr>
              <w:tab/>
              <w:t>15</w:t>
            </w:r>
          </w:p>
          <w:p w:rsidR="00443689" w:rsidRPr="00900A95" w:rsidRDefault="00443689" w:rsidP="007D76C3">
            <w:pPr>
              <w:pStyle w:val="FootnoteText"/>
              <w:tabs>
                <w:tab w:val="right" w:pos="2935"/>
              </w:tabs>
              <w:rPr>
                <w:szCs w:val="18"/>
                <w:lang w:val="pt-BR"/>
              </w:rPr>
            </w:pPr>
            <w:r w:rsidRPr="00900A95">
              <w:rPr>
                <w:szCs w:val="18"/>
                <w:lang w:val="pt-BR"/>
              </w:rPr>
              <w:t>[2] MPA P do Sinó</w:t>
            </w:r>
            <w:r w:rsidRPr="00900A95">
              <w:rPr>
                <w:szCs w:val="18"/>
                <w:lang w:val="pt-BR"/>
              </w:rPr>
              <w:tab/>
              <w:t>15</w:t>
            </w:r>
          </w:p>
          <w:p w:rsidR="00443689" w:rsidRPr="00900A95" w:rsidRDefault="00443689" w:rsidP="007D76C3">
            <w:pPr>
              <w:pStyle w:val="FootnoteText"/>
              <w:tabs>
                <w:tab w:val="right" w:pos="2935"/>
              </w:tabs>
              <w:rPr>
                <w:szCs w:val="18"/>
                <w:lang w:val="pt-BR"/>
              </w:rPr>
            </w:pPr>
            <w:r w:rsidRPr="00900A95">
              <w:rPr>
                <w:szCs w:val="18"/>
                <w:lang w:val="pt-BR"/>
              </w:rPr>
              <w:t>[3] PM do Leste de Boavista</w:t>
            </w:r>
            <w:r w:rsidRPr="00900A95">
              <w:rPr>
                <w:szCs w:val="18"/>
                <w:lang w:val="pt-BR"/>
              </w:rPr>
              <w:tab/>
              <w:t>18</w:t>
            </w:r>
          </w:p>
          <w:p w:rsidR="00443689" w:rsidRPr="00900A95" w:rsidRDefault="00443689" w:rsidP="007D76C3">
            <w:pPr>
              <w:pStyle w:val="FootnoteText"/>
              <w:tabs>
                <w:tab w:val="right" w:pos="2935"/>
              </w:tabs>
              <w:rPr>
                <w:szCs w:val="18"/>
                <w:lang w:val="pt-BR"/>
              </w:rPr>
            </w:pPr>
            <w:r w:rsidRPr="00900A95">
              <w:rPr>
                <w:szCs w:val="18"/>
                <w:lang w:val="pt-BR"/>
              </w:rPr>
              <w:t>[4] Chã das Caldeiras NP</w:t>
            </w:r>
            <w:r w:rsidRPr="00900A95">
              <w:rPr>
                <w:szCs w:val="18"/>
                <w:lang w:val="pt-BR"/>
              </w:rPr>
              <w:tab/>
              <w:t>61</w:t>
            </w:r>
          </w:p>
          <w:p w:rsidR="00443689" w:rsidRPr="00900A95" w:rsidRDefault="00443689" w:rsidP="007D76C3">
            <w:pPr>
              <w:pStyle w:val="FootnoteText"/>
              <w:tabs>
                <w:tab w:val="right" w:pos="2935"/>
              </w:tabs>
              <w:rPr>
                <w:szCs w:val="18"/>
                <w:lang w:val="pt-BR"/>
              </w:rPr>
            </w:pPr>
            <w:r w:rsidRPr="00900A95">
              <w:rPr>
                <w:szCs w:val="18"/>
                <w:lang w:val="pt-BR"/>
              </w:rPr>
              <w:t>[5] Monte Verde NP</w:t>
            </w:r>
            <w:r w:rsidRPr="00900A95">
              <w:rPr>
                <w:szCs w:val="18"/>
                <w:lang w:val="pt-BR"/>
              </w:rPr>
              <w:tab/>
              <w:t>13</w:t>
            </w:r>
          </w:p>
          <w:p w:rsidR="00443689" w:rsidRPr="00900A95" w:rsidRDefault="00443689" w:rsidP="007D76C3">
            <w:pPr>
              <w:pStyle w:val="FootnoteText"/>
              <w:tabs>
                <w:tab w:val="right" w:pos="2935"/>
              </w:tabs>
              <w:rPr>
                <w:szCs w:val="18"/>
                <w:lang w:val="pt-BR"/>
              </w:rPr>
            </w:pPr>
            <w:r w:rsidRPr="00900A95">
              <w:rPr>
                <w:szCs w:val="18"/>
                <w:lang w:val="pt-BR"/>
              </w:rPr>
              <w:t>[6] Morroços NP</w:t>
            </w:r>
            <w:r w:rsidRPr="00900A95">
              <w:rPr>
                <w:szCs w:val="18"/>
                <w:lang w:val="pt-BR"/>
              </w:rPr>
              <w:tab/>
              <w:t>15</w:t>
            </w:r>
          </w:p>
          <w:p w:rsidR="00443689" w:rsidRPr="00900A95" w:rsidRDefault="00443689" w:rsidP="007D76C3">
            <w:pPr>
              <w:pStyle w:val="FootnoteText"/>
              <w:tabs>
                <w:tab w:val="right" w:pos="2935"/>
              </w:tabs>
              <w:rPr>
                <w:sz w:val="20"/>
                <w:szCs w:val="18"/>
                <w:lang w:val="pt-BR"/>
              </w:rPr>
            </w:pPr>
            <w:r w:rsidRPr="00900A95">
              <w:rPr>
                <w:szCs w:val="18"/>
                <w:lang w:val="pt-BR"/>
              </w:rPr>
              <w:t>[7] Cova/Paúl/R da Torre NP</w:t>
            </w:r>
            <w:r w:rsidRPr="00900A95">
              <w:rPr>
                <w:szCs w:val="18"/>
                <w:lang w:val="pt-BR"/>
              </w:rPr>
              <w:tab/>
              <w:t>15</w:t>
            </w:r>
          </w:p>
          <w:p w:rsidR="00443689" w:rsidRPr="00900A95" w:rsidRDefault="00443689" w:rsidP="007D76C3">
            <w:pPr>
              <w:pStyle w:val="FootnoteText"/>
              <w:tabs>
                <w:tab w:val="right" w:pos="2935"/>
              </w:tabs>
              <w:rPr>
                <w:sz w:val="20"/>
                <w:szCs w:val="18"/>
                <w:lang w:val="pt-BR"/>
              </w:rPr>
            </w:pPr>
          </w:p>
          <w:p w:rsidR="00443689" w:rsidRPr="00900A95" w:rsidRDefault="00443689" w:rsidP="005F47EF">
            <w:pPr>
              <w:pStyle w:val="FootnoteText"/>
              <w:ind w:right="-57"/>
              <w:jc w:val="left"/>
              <w:rPr>
                <w:sz w:val="20"/>
              </w:rPr>
            </w:pPr>
            <w:r w:rsidRPr="00900A95">
              <w:rPr>
                <w:i/>
                <w:sz w:val="20"/>
              </w:rPr>
              <w:t xml:space="preserve">Refer to </w:t>
            </w:r>
            <w:fldSimple w:instr=" REF _Ref237639308 \h  \* MERGEFORMAT ">
              <w:r w:rsidRPr="00900A95">
                <w:t>Annex 6</w:t>
              </w:r>
            </w:fldSimple>
            <w:r w:rsidRPr="00900A95">
              <w:rPr>
                <w:i/>
                <w:sz w:val="20"/>
              </w:rPr>
              <w:t xml:space="preserve"> for the complete METT</w:t>
            </w:r>
          </w:p>
          <w:p w:rsidR="00443689" w:rsidRPr="00900A95" w:rsidRDefault="00443689" w:rsidP="005F47EF">
            <w:pPr>
              <w:pStyle w:val="FootnoteText"/>
              <w:ind w:right="-57"/>
              <w:jc w:val="left"/>
              <w:rPr>
                <w:sz w:val="20"/>
              </w:rPr>
            </w:pPr>
          </w:p>
        </w:tc>
        <w:tc>
          <w:tcPr>
            <w:tcW w:w="2737" w:type="dxa"/>
            <w:tcMar>
              <w:top w:w="29" w:type="dxa"/>
              <w:left w:w="72" w:type="dxa"/>
              <w:bottom w:w="29" w:type="dxa"/>
              <w:right w:w="72" w:type="dxa"/>
            </w:tcMar>
          </w:tcPr>
          <w:p w:rsidR="00443689" w:rsidRPr="00900A95" w:rsidRDefault="00443689" w:rsidP="00EF1ED8">
            <w:pPr>
              <w:widowControl w:val="0"/>
              <w:ind w:right="-57"/>
              <w:rPr>
                <w:sz w:val="20"/>
                <w:szCs w:val="20"/>
              </w:rPr>
            </w:pPr>
            <w:r w:rsidRPr="00900A95">
              <w:rPr>
                <w:sz w:val="20"/>
                <w:szCs w:val="20"/>
              </w:rPr>
              <w:t>Scores, expressed in absolute terms, increase by at least 40%</w:t>
            </w:r>
          </w:p>
          <w:p w:rsidR="00443689" w:rsidRPr="00900A95" w:rsidRDefault="00443689" w:rsidP="00B61B11">
            <w:pPr>
              <w:rPr>
                <w:sz w:val="20"/>
                <w:szCs w:val="20"/>
              </w:rPr>
            </w:pPr>
          </w:p>
          <w:p w:rsidR="00443689" w:rsidRPr="00900A95" w:rsidRDefault="00443689" w:rsidP="00B61B11">
            <w:pPr>
              <w:rPr>
                <w:sz w:val="20"/>
                <w:szCs w:val="20"/>
              </w:rPr>
            </w:pPr>
          </w:p>
          <w:p w:rsidR="00443689" w:rsidRPr="00900A95" w:rsidRDefault="00443689" w:rsidP="00B61B11">
            <w:pPr>
              <w:rPr>
                <w:sz w:val="20"/>
                <w:szCs w:val="20"/>
              </w:rPr>
            </w:pPr>
          </w:p>
          <w:p w:rsidR="00443689" w:rsidRPr="00900A95" w:rsidRDefault="00443689" w:rsidP="00B61B11">
            <w:pPr>
              <w:rPr>
                <w:sz w:val="20"/>
                <w:szCs w:val="20"/>
              </w:rPr>
            </w:pPr>
          </w:p>
          <w:p w:rsidR="00443689" w:rsidRPr="00900A95" w:rsidRDefault="00443689" w:rsidP="00B61B11">
            <w:pPr>
              <w:ind w:firstLine="720"/>
              <w:rPr>
                <w:sz w:val="20"/>
                <w:szCs w:val="20"/>
              </w:rPr>
            </w:pPr>
          </w:p>
        </w:tc>
        <w:tc>
          <w:tcPr>
            <w:tcW w:w="1547" w:type="dxa"/>
            <w:tcMar>
              <w:top w:w="29" w:type="dxa"/>
              <w:left w:w="72" w:type="dxa"/>
              <w:bottom w:w="29" w:type="dxa"/>
              <w:right w:w="72" w:type="dxa"/>
            </w:tcMar>
          </w:tcPr>
          <w:p w:rsidR="00443689" w:rsidRPr="00900A95" w:rsidRDefault="00443689" w:rsidP="005F47EF">
            <w:pPr>
              <w:rPr>
                <w:sz w:val="20"/>
                <w:szCs w:val="20"/>
              </w:rPr>
            </w:pPr>
            <w:r w:rsidRPr="00900A95">
              <w:rPr>
                <w:sz w:val="20"/>
                <w:szCs w:val="20"/>
              </w:rPr>
              <w:t>Application of the METT through CEO Endorsement, mid-term and final evaluations</w:t>
            </w:r>
          </w:p>
        </w:tc>
        <w:tc>
          <w:tcPr>
            <w:tcW w:w="2023" w:type="dxa"/>
            <w:vMerge w:val="restart"/>
            <w:tcMar>
              <w:top w:w="29" w:type="dxa"/>
              <w:left w:w="72" w:type="dxa"/>
              <w:bottom w:w="29" w:type="dxa"/>
              <w:right w:w="72" w:type="dxa"/>
            </w:tcMar>
          </w:tcPr>
          <w:p w:rsidR="00443689" w:rsidRPr="00900A95" w:rsidRDefault="00443689" w:rsidP="00AA3363">
            <w:pPr>
              <w:rPr>
                <w:iCs/>
                <w:sz w:val="20"/>
                <w:szCs w:val="20"/>
                <w:u w:val="single"/>
              </w:rPr>
            </w:pPr>
            <w:r w:rsidRPr="00900A95">
              <w:rPr>
                <w:iCs/>
                <w:sz w:val="20"/>
                <w:szCs w:val="20"/>
              </w:rPr>
              <w:t>There is wide support at the central and local levels for the establishment of PAs and MPAs</w:t>
            </w:r>
          </w:p>
        </w:tc>
      </w:tr>
      <w:tr w:rsidR="00443689" w:rsidRPr="00900A95">
        <w:tc>
          <w:tcPr>
            <w:tcW w:w="2070" w:type="dxa"/>
            <w:vMerge/>
            <w:tcMar>
              <w:top w:w="29" w:type="dxa"/>
              <w:left w:w="72" w:type="dxa"/>
              <w:bottom w:w="29" w:type="dxa"/>
              <w:right w:w="72" w:type="dxa"/>
            </w:tcMar>
          </w:tcPr>
          <w:p w:rsidR="00443689" w:rsidRPr="00900A95" w:rsidRDefault="00443689" w:rsidP="00AA3363">
            <w:pPr>
              <w:rPr>
                <w:b/>
                <w:sz w:val="20"/>
                <w:szCs w:val="20"/>
              </w:rPr>
            </w:pPr>
          </w:p>
        </w:tc>
        <w:tc>
          <w:tcPr>
            <w:tcW w:w="3323" w:type="dxa"/>
            <w:tcMar>
              <w:top w:w="29" w:type="dxa"/>
              <w:left w:w="72" w:type="dxa"/>
              <w:bottom w:w="29" w:type="dxa"/>
              <w:right w:w="72" w:type="dxa"/>
            </w:tcMar>
          </w:tcPr>
          <w:p w:rsidR="00443689" w:rsidRPr="00900A95" w:rsidDel="00CA1332" w:rsidRDefault="00443689" w:rsidP="00C4049F">
            <w:pPr>
              <w:rPr>
                <w:sz w:val="20"/>
                <w:szCs w:val="20"/>
              </w:rPr>
            </w:pPr>
            <w:r w:rsidRPr="00900A95">
              <w:rPr>
                <w:sz w:val="20"/>
                <w:szCs w:val="20"/>
              </w:rPr>
              <w:t>2. Expansion of the MPA sub-set of the PA estate through the consolidation of smaller areas and an expansion into the sea for fisheries’ stock protection (representing 27,754</w:t>
            </w:r>
            <w:r w:rsidRPr="00900A95" w:rsidDel="0052323D">
              <w:rPr>
                <w:sz w:val="20"/>
                <w:szCs w:val="20"/>
              </w:rPr>
              <w:t xml:space="preserve"> </w:t>
            </w:r>
            <w:r w:rsidRPr="00900A95">
              <w:rPr>
                <w:sz w:val="20"/>
                <w:szCs w:val="20"/>
              </w:rPr>
              <w:t>ha of additional area in reconfiguration of the MPA boundaries on two Islands, Sal and Boavista)</w:t>
            </w:r>
          </w:p>
          <w:p w:rsidR="00443689" w:rsidRPr="00900A95" w:rsidDel="00CA1332" w:rsidRDefault="00443689" w:rsidP="00C4049F">
            <w:pPr>
              <w:rPr>
                <w:sz w:val="20"/>
                <w:szCs w:val="20"/>
              </w:rPr>
            </w:pPr>
          </w:p>
          <w:p w:rsidR="00443689" w:rsidRPr="00900A95" w:rsidRDefault="00443689" w:rsidP="00AA3363">
            <w:pPr>
              <w:rPr>
                <w:sz w:val="20"/>
                <w:szCs w:val="20"/>
              </w:rPr>
            </w:pPr>
          </w:p>
        </w:tc>
        <w:tc>
          <w:tcPr>
            <w:tcW w:w="3183" w:type="dxa"/>
            <w:tcMar>
              <w:top w:w="29" w:type="dxa"/>
              <w:left w:w="72" w:type="dxa"/>
              <w:bottom w:w="29" w:type="dxa"/>
              <w:right w:w="72" w:type="dxa"/>
            </w:tcMar>
          </w:tcPr>
          <w:p w:rsidR="00443689" w:rsidRPr="00900A95" w:rsidRDefault="00443689" w:rsidP="00AA3363">
            <w:pPr>
              <w:pStyle w:val="FootnoteText"/>
              <w:ind w:right="-57"/>
              <w:jc w:val="left"/>
              <w:rPr>
                <w:sz w:val="20"/>
              </w:rPr>
            </w:pPr>
            <w:r w:rsidRPr="00900A95">
              <w:rPr>
                <w:sz w:val="20"/>
              </w:rPr>
              <w:t>Three MPAs have been proposed, with roughly mapped out boundaries and hectarage and borders:</w:t>
            </w:r>
          </w:p>
          <w:p w:rsidR="00443689" w:rsidRPr="00900A95" w:rsidRDefault="00443689" w:rsidP="00AA3363">
            <w:pPr>
              <w:pStyle w:val="FootnoteText"/>
              <w:ind w:right="-57"/>
              <w:jc w:val="left"/>
              <w:rPr>
                <w:sz w:val="20"/>
              </w:rPr>
            </w:pPr>
          </w:p>
          <w:p w:rsidR="00443689" w:rsidRPr="00900A95" w:rsidRDefault="00443689" w:rsidP="001D6E9D">
            <w:pPr>
              <w:pStyle w:val="FootnoteText"/>
              <w:jc w:val="left"/>
              <w:rPr>
                <w:sz w:val="20"/>
                <w:lang w:val="pt-BR"/>
              </w:rPr>
            </w:pPr>
            <w:r w:rsidRPr="00900A95">
              <w:rPr>
                <w:sz w:val="20"/>
                <w:lang w:val="pt-BR"/>
              </w:rPr>
              <w:t>(i) MPA Serra Negra/Costa da Fragata, Sal Island; (ii) MPA Ponta do Sinó, Sal Island; (iii) Parque Marinho do Leste de Boavista</w:t>
            </w:r>
          </w:p>
        </w:tc>
        <w:tc>
          <w:tcPr>
            <w:tcW w:w="2737" w:type="dxa"/>
            <w:tcMar>
              <w:top w:w="29" w:type="dxa"/>
              <w:left w:w="72" w:type="dxa"/>
              <w:bottom w:w="29" w:type="dxa"/>
              <w:right w:w="72" w:type="dxa"/>
            </w:tcMar>
          </w:tcPr>
          <w:p w:rsidR="00443689" w:rsidRPr="00900A95" w:rsidRDefault="00443689" w:rsidP="00A70304">
            <w:pPr>
              <w:rPr>
                <w:sz w:val="20"/>
                <w:szCs w:val="20"/>
              </w:rPr>
            </w:pPr>
            <w:r w:rsidRPr="00900A95">
              <w:rPr>
                <w:sz w:val="20"/>
                <w:szCs w:val="20"/>
              </w:rPr>
              <w:t>MPAs effectively established with confirmed hectarage and boundaries</w:t>
            </w:r>
          </w:p>
          <w:p w:rsidR="00443689" w:rsidRPr="00900A95" w:rsidRDefault="00443689" w:rsidP="00AA3363">
            <w:pPr>
              <w:widowControl w:val="0"/>
              <w:ind w:right="-57"/>
              <w:rPr>
                <w:sz w:val="20"/>
                <w:szCs w:val="20"/>
              </w:rPr>
            </w:pPr>
          </w:p>
        </w:tc>
        <w:tc>
          <w:tcPr>
            <w:tcW w:w="1547" w:type="dxa"/>
            <w:tcMar>
              <w:top w:w="29" w:type="dxa"/>
              <w:left w:w="72" w:type="dxa"/>
              <w:bottom w:w="29" w:type="dxa"/>
              <w:right w:w="72" w:type="dxa"/>
            </w:tcMar>
          </w:tcPr>
          <w:p w:rsidR="00443689" w:rsidRPr="00900A95" w:rsidRDefault="00443689" w:rsidP="000E1843">
            <w:pPr>
              <w:tabs>
                <w:tab w:val="center" w:pos="701"/>
              </w:tabs>
              <w:rPr>
                <w:sz w:val="20"/>
                <w:szCs w:val="20"/>
              </w:rPr>
            </w:pPr>
            <w:r w:rsidRPr="00900A95">
              <w:rPr>
                <w:sz w:val="20"/>
                <w:szCs w:val="20"/>
              </w:rPr>
              <w:t xml:space="preserve">Official gazette for the legal creation of sites, Project Implementation Reports (PIRs) for progress towards it and evaluation reports for verification of the establishment of MPAs </w:t>
            </w:r>
          </w:p>
        </w:tc>
        <w:tc>
          <w:tcPr>
            <w:tcW w:w="2023" w:type="dxa"/>
            <w:vMerge/>
            <w:tcMar>
              <w:top w:w="29" w:type="dxa"/>
              <w:left w:w="72" w:type="dxa"/>
              <w:bottom w:w="29" w:type="dxa"/>
              <w:right w:w="72" w:type="dxa"/>
            </w:tcMar>
          </w:tcPr>
          <w:p w:rsidR="00443689" w:rsidRPr="00900A95" w:rsidRDefault="00443689" w:rsidP="00AA3363">
            <w:pPr>
              <w:rPr>
                <w:iCs/>
                <w:sz w:val="20"/>
                <w:szCs w:val="20"/>
              </w:rPr>
            </w:pPr>
          </w:p>
        </w:tc>
      </w:tr>
      <w:tr w:rsidR="00443689" w:rsidRPr="00900A95">
        <w:tc>
          <w:tcPr>
            <w:tcW w:w="2070" w:type="dxa"/>
            <w:vMerge/>
            <w:tcMar>
              <w:top w:w="29" w:type="dxa"/>
              <w:left w:w="72" w:type="dxa"/>
              <w:bottom w:w="29" w:type="dxa"/>
              <w:right w:w="72" w:type="dxa"/>
            </w:tcMar>
          </w:tcPr>
          <w:p w:rsidR="00443689" w:rsidRPr="00900A95" w:rsidRDefault="00443689" w:rsidP="00AA3363">
            <w:pPr>
              <w:rPr>
                <w:b/>
                <w:sz w:val="20"/>
                <w:szCs w:val="20"/>
              </w:rPr>
            </w:pPr>
          </w:p>
        </w:tc>
        <w:tc>
          <w:tcPr>
            <w:tcW w:w="3323" w:type="dxa"/>
            <w:tcMar>
              <w:top w:w="29" w:type="dxa"/>
              <w:left w:w="72" w:type="dxa"/>
              <w:bottom w:w="29" w:type="dxa"/>
              <w:right w:w="72" w:type="dxa"/>
            </w:tcMar>
          </w:tcPr>
          <w:p w:rsidR="00443689" w:rsidRPr="00900A95" w:rsidRDefault="00443689" w:rsidP="00AB39FF">
            <w:pPr>
              <w:rPr>
                <w:sz w:val="20"/>
                <w:szCs w:val="20"/>
              </w:rPr>
            </w:pPr>
            <w:r w:rsidRPr="00900A95">
              <w:rPr>
                <w:sz w:val="20"/>
                <w:szCs w:val="20"/>
              </w:rPr>
              <w:t>3. Enforcement of a PA Zoning Plan for critical PAs is effective, as measured by the annual number of infractions reported on each site</w:t>
            </w:r>
          </w:p>
          <w:p w:rsidR="00443689" w:rsidRPr="00900A95" w:rsidRDefault="00443689" w:rsidP="00AB39FF">
            <w:pPr>
              <w:rPr>
                <w:sz w:val="20"/>
                <w:szCs w:val="20"/>
              </w:rPr>
            </w:pPr>
          </w:p>
          <w:p w:rsidR="00443689" w:rsidRPr="00900A95" w:rsidRDefault="00443689" w:rsidP="00AB39FF">
            <w:pPr>
              <w:rPr>
                <w:i/>
                <w:sz w:val="20"/>
                <w:szCs w:val="20"/>
              </w:rPr>
            </w:pPr>
            <w:r w:rsidRPr="00900A95">
              <w:rPr>
                <w:i/>
                <w:sz w:val="20"/>
                <w:szCs w:val="20"/>
              </w:rPr>
              <w:t xml:space="preserve">Verifying the level of effectiveness of plan enforcement may be also corroborated by other indicators, to be defined upon inception. </w:t>
            </w:r>
          </w:p>
        </w:tc>
        <w:tc>
          <w:tcPr>
            <w:tcW w:w="3183" w:type="dxa"/>
            <w:tcMar>
              <w:top w:w="29" w:type="dxa"/>
              <w:left w:w="72" w:type="dxa"/>
              <w:bottom w:w="29" w:type="dxa"/>
              <w:right w:w="72" w:type="dxa"/>
            </w:tcMar>
          </w:tcPr>
          <w:p w:rsidR="00443689" w:rsidRPr="00900A95" w:rsidRDefault="00443689" w:rsidP="00AA3363">
            <w:pPr>
              <w:pStyle w:val="FootnoteText"/>
              <w:ind w:right="-57"/>
              <w:jc w:val="left"/>
              <w:rPr>
                <w:sz w:val="20"/>
              </w:rPr>
            </w:pPr>
            <w:r w:rsidRPr="00900A95">
              <w:rPr>
                <w:sz w:val="20"/>
              </w:rPr>
              <w:t xml:space="preserve">Baseline to be defined once Plan is in force and a monitoring system for infractions is in place. </w:t>
            </w:r>
            <w:r w:rsidRPr="00900A95" w:rsidDel="00CA1332">
              <w:rPr>
                <w:sz w:val="20"/>
              </w:rPr>
              <w:t xml:space="preserve"> </w:t>
            </w:r>
          </w:p>
        </w:tc>
        <w:tc>
          <w:tcPr>
            <w:tcW w:w="2737" w:type="dxa"/>
            <w:tcMar>
              <w:top w:w="29" w:type="dxa"/>
              <w:left w:w="72" w:type="dxa"/>
              <w:bottom w:w="29" w:type="dxa"/>
              <w:right w:w="72" w:type="dxa"/>
            </w:tcMar>
          </w:tcPr>
          <w:p w:rsidR="00443689" w:rsidRPr="00900A95" w:rsidRDefault="00443689" w:rsidP="00A70304">
            <w:pPr>
              <w:widowControl w:val="0"/>
              <w:ind w:right="-57"/>
              <w:rPr>
                <w:sz w:val="20"/>
                <w:szCs w:val="20"/>
              </w:rPr>
            </w:pPr>
            <w:r w:rsidRPr="00900A95">
              <w:rPr>
                <w:sz w:val="20"/>
                <w:szCs w:val="20"/>
              </w:rPr>
              <w:t>Target value to be defined once Plans are in force and a monitoring system for infractions is in place</w:t>
            </w:r>
            <w:r w:rsidRPr="00900A95" w:rsidDel="00CA1332">
              <w:rPr>
                <w:sz w:val="20"/>
                <w:szCs w:val="20"/>
              </w:rPr>
              <w:t xml:space="preserve"> </w:t>
            </w:r>
          </w:p>
        </w:tc>
        <w:tc>
          <w:tcPr>
            <w:tcW w:w="1547" w:type="dxa"/>
            <w:tcMar>
              <w:top w:w="29" w:type="dxa"/>
              <w:left w:w="72" w:type="dxa"/>
              <w:bottom w:w="29" w:type="dxa"/>
              <w:right w:w="72" w:type="dxa"/>
            </w:tcMar>
          </w:tcPr>
          <w:p w:rsidR="00443689" w:rsidRPr="00900A95" w:rsidRDefault="00443689" w:rsidP="00AA3363">
            <w:pPr>
              <w:rPr>
                <w:sz w:val="20"/>
                <w:szCs w:val="20"/>
              </w:rPr>
            </w:pPr>
            <w:r w:rsidRPr="00900A95">
              <w:rPr>
                <w:sz w:val="20"/>
                <w:szCs w:val="20"/>
              </w:rPr>
              <w:t xml:space="preserve">Indicatively through the annual number of infractions reported on each site, but may be corroborated by other sources </w:t>
            </w:r>
          </w:p>
          <w:p w:rsidR="00443689" w:rsidRPr="00900A95" w:rsidRDefault="00443689" w:rsidP="00AA3363">
            <w:pPr>
              <w:rPr>
                <w:sz w:val="20"/>
                <w:szCs w:val="20"/>
              </w:rPr>
            </w:pPr>
          </w:p>
        </w:tc>
        <w:tc>
          <w:tcPr>
            <w:tcW w:w="2023" w:type="dxa"/>
            <w:vMerge/>
            <w:tcMar>
              <w:top w:w="29" w:type="dxa"/>
              <w:left w:w="72" w:type="dxa"/>
              <w:bottom w:w="29" w:type="dxa"/>
              <w:right w:w="72" w:type="dxa"/>
            </w:tcMar>
          </w:tcPr>
          <w:p w:rsidR="00443689" w:rsidRPr="00900A95" w:rsidRDefault="00443689" w:rsidP="00AA3363">
            <w:pPr>
              <w:rPr>
                <w:iCs/>
                <w:sz w:val="20"/>
                <w:szCs w:val="20"/>
                <w:u w:val="single"/>
              </w:rPr>
            </w:pPr>
          </w:p>
        </w:tc>
      </w:tr>
      <w:tr w:rsidR="00511B35" w:rsidRPr="00900A95">
        <w:tc>
          <w:tcPr>
            <w:tcW w:w="2070" w:type="dxa"/>
            <w:tcMar>
              <w:top w:w="29" w:type="dxa"/>
              <w:left w:w="72" w:type="dxa"/>
              <w:bottom w:w="29" w:type="dxa"/>
              <w:right w:w="72" w:type="dxa"/>
            </w:tcMar>
          </w:tcPr>
          <w:p w:rsidR="00511B35" w:rsidRPr="00900A95" w:rsidRDefault="00511B35" w:rsidP="00AA3363">
            <w:pPr>
              <w:rPr>
                <w:color w:val="000000"/>
                <w:sz w:val="20"/>
                <w:szCs w:val="20"/>
              </w:rPr>
            </w:pPr>
            <w:r w:rsidRPr="00900A95">
              <w:rPr>
                <w:b/>
                <w:sz w:val="20"/>
                <w:szCs w:val="20"/>
              </w:rPr>
              <w:t xml:space="preserve">Outcome 3 </w:t>
            </w:r>
            <w:r w:rsidRPr="00900A95">
              <w:rPr>
                <w:color w:val="000000"/>
                <w:sz w:val="20"/>
                <w:szCs w:val="20"/>
              </w:rPr>
              <w:t>–</w:t>
            </w:r>
          </w:p>
          <w:p w:rsidR="00511B35" w:rsidRPr="00900A95" w:rsidRDefault="00595BC8" w:rsidP="00AA3363">
            <w:pPr>
              <w:rPr>
                <w:b/>
                <w:sz w:val="20"/>
                <w:szCs w:val="20"/>
              </w:rPr>
            </w:pPr>
            <w:r w:rsidRPr="00900A95">
              <w:rPr>
                <w:sz w:val="20"/>
                <w:szCs w:val="20"/>
              </w:rPr>
              <w:t>The sustainability of PAs is strengthened through community mobilization, sectoral engagement and local capacity building for sustainable resource management within PAs/MPAs and adjacent areas</w:t>
            </w:r>
          </w:p>
        </w:tc>
        <w:tc>
          <w:tcPr>
            <w:tcW w:w="3323" w:type="dxa"/>
            <w:tcMar>
              <w:top w:w="29" w:type="dxa"/>
              <w:left w:w="72" w:type="dxa"/>
              <w:bottom w:w="29" w:type="dxa"/>
              <w:right w:w="72" w:type="dxa"/>
            </w:tcMar>
          </w:tcPr>
          <w:p w:rsidR="00FF2549" w:rsidRPr="00900A95" w:rsidRDefault="001D6E9D" w:rsidP="00AA3363">
            <w:pPr>
              <w:rPr>
                <w:sz w:val="20"/>
                <w:szCs w:val="20"/>
              </w:rPr>
            </w:pPr>
            <w:r w:rsidRPr="00900A95">
              <w:rPr>
                <w:sz w:val="20"/>
                <w:szCs w:val="20"/>
              </w:rPr>
              <w:t xml:space="preserve">1. Level of compliance with resource and land uses’ threshold limits established in the management plans for 4 terrestrial PAs and 3 MPAs (in particular with respect to fuel-wood collection, agriculture, tourism, fisheries, real-estate developments) </w:t>
            </w:r>
          </w:p>
          <w:p w:rsidR="00FF2549" w:rsidRPr="00900A95" w:rsidRDefault="00FF2549" w:rsidP="00AA3363">
            <w:pPr>
              <w:rPr>
                <w:sz w:val="20"/>
                <w:szCs w:val="20"/>
              </w:rPr>
            </w:pPr>
          </w:p>
          <w:p w:rsidR="001D6E9D" w:rsidRPr="00900A95" w:rsidRDefault="001D6E9D">
            <w:pPr>
              <w:rPr>
                <w:sz w:val="20"/>
                <w:szCs w:val="20"/>
              </w:rPr>
            </w:pPr>
            <w:r w:rsidRPr="00900A95">
              <w:rPr>
                <w:i/>
                <w:sz w:val="20"/>
                <w:szCs w:val="20"/>
              </w:rPr>
              <w:t>(See PRODOC Box 3 for a reference</w:t>
            </w:r>
            <w:r w:rsidRPr="00900A95">
              <w:rPr>
                <w:sz w:val="20"/>
                <w:szCs w:val="20"/>
              </w:rPr>
              <w:t>)</w:t>
            </w:r>
          </w:p>
        </w:tc>
        <w:tc>
          <w:tcPr>
            <w:tcW w:w="3183" w:type="dxa"/>
            <w:tcMar>
              <w:top w:w="29" w:type="dxa"/>
              <w:left w:w="72" w:type="dxa"/>
              <w:bottom w:w="29" w:type="dxa"/>
              <w:right w:w="72" w:type="dxa"/>
            </w:tcMar>
          </w:tcPr>
          <w:p w:rsidR="001D6E9D" w:rsidRPr="00900A95" w:rsidRDefault="001D6E9D" w:rsidP="001D6E9D">
            <w:pPr>
              <w:rPr>
                <w:sz w:val="20"/>
                <w:szCs w:val="20"/>
              </w:rPr>
            </w:pPr>
            <w:r w:rsidRPr="00900A95">
              <w:rPr>
                <w:sz w:val="20"/>
                <w:szCs w:val="20"/>
              </w:rPr>
              <w:t>Target terrestrial PAs (Chã das Caldeiras NP; Monte Verde NP; Morroços NP; and Cova/Paúl/R da Torre NP) and MPAs Serra Negra/Costa da Fragata, Ponta do Sinó and Parque Marinho do Leste de Boavista do not yet count on management plans that provide guidance on resource and land uses’ threshold limits within and around the areas</w:t>
            </w:r>
          </w:p>
        </w:tc>
        <w:tc>
          <w:tcPr>
            <w:tcW w:w="2737" w:type="dxa"/>
            <w:tcMar>
              <w:top w:w="29" w:type="dxa"/>
              <w:left w:w="72" w:type="dxa"/>
              <w:bottom w:w="29" w:type="dxa"/>
              <w:right w:w="72" w:type="dxa"/>
            </w:tcMar>
          </w:tcPr>
          <w:p w:rsidR="00511B35" w:rsidRPr="00900A95" w:rsidRDefault="001D6E9D" w:rsidP="00AA3363">
            <w:pPr>
              <w:rPr>
                <w:bCs/>
                <w:sz w:val="20"/>
                <w:szCs w:val="20"/>
              </w:rPr>
            </w:pPr>
            <w:r w:rsidRPr="00900A95">
              <w:rPr>
                <w:bCs/>
                <w:sz w:val="20"/>
                <w:szCs w:val="20"/>
              </w:rPr>
              <w:t xml:space="preserve">There is general compliance with threshold limits defined in PA/MPA management plans, as assessed independently through the project’s mid-term and final evaluations. </w:t>
            </w:r>
          </w:p>
        </w:tc>
        <w:tc>
          <w:tcPr>
            <w:tcW w:w="1547" w:type="dxa"/>
            <w:tcMar>
              <w:top w:w="29" w:type="dxa"/>
              <w:left w:w="72" w:type="dxa"/>
              <w:bottom w:w="29" w:type="dxa"/>
              <w:right w:w="72" w:type="dxa"/>
            </w:tcMar>
          </w:tcPr>
          <w:p w:rsidR="00511B35" w:rsidRPr="00900A95" w:rsidRDefault="00296E39" w:rsidP="00AA3363">
            <w:pPr>
              <w:rPr>
                <w:sz w:val="20"/>
                <w:szCs w:val="20"/>
              </w:rPr>
            </w:pPr>
            <w:r w:rsidRPr="00900A95">
              <w:rPr>
                <w:sz w:val="20"/>
                <w:szCs w:val="20"/>
              </w:rPr>
              <w:t>Management plans and field surveys</w:t>
            </w:r>
            <w:r w:rsidR="00E950BE" w:rsidRPr="00900A95">
              <w:rPr>
                <w:sz w:val="20"/>
                <w:szCs w:val="20"/>
              </w:rPr>
              <w:t xml:space="preserve"> and project’s M&amp;E system</w:t>
            </w:r>
            <w:r w:rsidR="00575CA6" w:rsidRPr="00900A95">
              <w:rPr>
                <w:sz w:val="20"/>
                <w:szCs w:val="20"/>
              </w:rPr>
              <w:t xml:space="preserve"> duly</w:t>
            </w:r>
            <w:r w:rsidR="00E950BE" w:rsidRPr="00900A95">
              <w:rPr>
                <w:sz w:val="20"/>
                <w:szCs w:val="20"/>
              </w:rPr>
              <w:t xml:space="preserve"> verified by evaluators</w:t>
            </w:r>
          </w:p>
          <w:p w:rsidR="009E2D58" w:rsidRPr="00900A95" w:rsidRDefault="009E2D58" w:rsidP="00AA3363">
            <w:pPr>
              <w:rPr>
                <w:sz w:val="20"/>
                <w:szCs w:val="20"/>
              </w:rPr>
            </w:pPr>
          </w:p>
        </w:tc>
        <w:tc>
          <w:tcPr>
            <w:tcW w:w="2023" w:type="dxa"/>
            <w:tcMar>
              <w:top w:w="29" w:type="dxa"/>
              <w:left w:w="72" w:type="dxa"/>
              <w:bottom w:w="29" w:type="dxa"/>
              <w:right w:w="72" w:type="dxa"/>
            </w:tcMar>
          </w:tcPr>
          <w:p w:rsidR="00511B35" w:rsidRPr="00900A95" w:rsidRDefault="00511B35" w:rsidP="00AA3363">
            <w:pPr>
              <w:rPr>
                <w:sz w:val="20"/>
                <w:szCs w:val="20"/>
              </w:rPr>
            </w:pPr>
            <w:r w:rsidRPr="00900A95">
              <w:rPr>
                <w:sz w:val="20"/>
                <w:szCs w:val="20"/>
              </w:rPr>
              <w:t>Awareness raised will result in improved natural resource and conservation management.</w:t>
            </w:r>
          </w:p>
          <w:p w:rsidR="00511B35" w:rsidRPr="00900A95" w:rsidRDefault="00511B35" w:rsidP="00AA3363">
            <w:pPr>
              <w:rPr>
                <w:sz w:val="20"/>
                <w:szCs w:val="20"/>
              </w:rPr>
            </w:pPr>
          </w:p>
          <w:p w:rsidR="00511B35" w:rsidRPr="00900A95" w:rsidRDefault="00511B35" w:rsidP="00AA3363">
            <w:pPr>
              <w:rPr>
                <w:sz w:val="20"/>
                <w:szCs w:val="20"/>
              </w:rPr>
            </w:pPr>
            <w:r w:rsidRPr="00900A95">
              <w:rPr>
                <w:sz w:val="20"/>
                <w:szCs w:val="20"/>
              </w:rPr>
              <w:t>Local capacity building will effectively result in an integrated and effective PA management</w:t>
            </w:r>
            <w:r w:rsidR="006364F8" w:rsidRPr="00900A95">
              <w:rPr>
                <w:sz w:val="20"/>
                <w:szCs w:val="20"/>
              </w:rPr>
              <w:t xml:space="preserve"> system</w:t>
            </w:r>
            <w:r w:rsidRPr="00900A95">
              <w:rPr>
                <w:sz w:val="20"/>
                <w:szCs w:val="20"/>
              </w:rPr>
              <w:t>.</w:t>
            </w:r>
          </w:p>
          <w:p w:rsidR="00511B35" w:rsidRPr="00900A95" w:rsidRDefault="00511B35" w:rsidP="00AA3363">
            <w:pPr>
              <w:rPr>
                <w:sz w:val="20"/>
                <w:szCs w:val="20"/>
              </w:rPr>
            </w:pPr>
          </w:p>
          <w:p w:rsidR="0040651C" w:rsidRPr="00900A95" w:rsidRDefault="00511B35" w:rsidP="00AA3363">
            <w:pPr>
              <w:rPr>
                <w:sz w:val="20"/>
                <w:szCs w:val="20"/>
              </w:rPr>
            </w:pPr>
            <w:r w:rsidRPr="00900A95">
              <w:rPr>
                <w:sz w:val="20"/>
                <w:szCs w:val="20"/>
              </w:rPr>
              <w:t xml:space="preserve">The operationalisation of PAs will result in </w:t>
            </w:r>
            <w:r w:rsidR="001D6E9D" w:rsidRPr="00900A95">
              <w:rPr>
                <w:sz w:val="20"/>
                <w:szCs w:val="20"/>
              </w:rPr>
              <w:t>(or be counter-balanced by)</w:t>
            </w:r>
            <w:r w:rsidR="00DC0AFB" w:rsidRPr="00900A95">
              <w:rPr>
                <w:sz w:val="20"/>
                <w:szCs w:val="20"/>
              </w:rPr>
              <w:t xml:space="preserve"> </w:t>
            </w:r>
            <w:r w:rsidRPr="00900A95">
              <w:rPr>
                <w:sz w:val="20"/>
                <w:szCs w:val="20"/>
              </w:rPr>
              <w:t>improved livelihoods for adjacent communities</w:t>
            </w:r>
            <w:r w:rsidR="0067026F" w:rsidRPr="00900A95">
              <w:rPr>
                <w:sz w:val="20"/>
                <w:szCs w:val="20"/>
              </w:rPr>
              <w:t xml:space="preserve"> and better business for tourism operators.</w:t>
            </w:r>
          </w:p>
        </w:tc>
      </w:tr>
    </w:tbl>
    <w:p w:rsidR="00BA4F0D" w:rsidRPr="00900A95" w:rsidRDefault="00BA4F0D" w:rsidP="00BA4F0D">
      <w:pPr>
        <w:pStyle w:val="Heading3"/>
      </w:pPr>
      <w:bookmarkStart w:id="116" w:name="_Toc259737359"/>
      <w:r w:rsidRPr="00900A95">
        <w:t>List of Outputs per Outcome as part of the SRF</w:t>
      </w:r>
      <w:bookmarkEnd w:id="116"/>
    </w:p>
    <w:p w:rsidR="00BA4F0D" w:rsidRPr="00900A95" w:rsidRDefault="00BA4F0D" w:rsidP="00BA4F0D">
      <w:pPr>
        <w:rPr>
          <w:sz w:val="22"/>
          <w:szCs w:val="22"/>
        </w:rPr>
      </w:pPr>
    </w:p>
    <w:tbl>
      <w:tblPr>
        <w:tblW w:w="149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0"/>
      </w:tblGrid>
      <w:tr w:rsidR="00BA4F0D" w:rsidRPr="00900A95">
        <w:tc>
          <w:tcPr>
            <w:tcW w:w="14940" w:type="dxa"/>
            <w:shd w:val="clear" w:color="auto" w:fill="FBD4B4"/>
          </w:tcPr>
          <w:p w:rsidR="00BA4F0D" w:rsidRPr="00900A95" w:rsidRDefault="00BA4F0D" w:rsidP="00DE38E2">
            <w:pPr>
              <w:rPr>
                <w:b/>
                <w:sz w:val="22"/>
                <w:szCs w:val="22"/>
              </w:rPr>
            </w:pPr>
            <w:r w:rsidRPr="00900A95">
              <w:rPr>
                <w:b/>
                <w:sz w:val="22"/>
                <w:szCs w:val="22"/>
              </w:rPr>
              <w:t xml:space="preserve">Project’s Development Goal: </w:t>
            </w:r>
            <w:r w:rsidRPr="00900A95">
              <w:rPr>
                <w:sz w:val="22"/>
                <w:szCs w:val="22"/>
              </w:rPr>
              <w:t xml:space="preserve">To conserve globally significant terrestrial and marine biodiversity in priority ecosystems of </w:t>
            </w:r>
            <w:smartTag w:uri="urn:schemas-microsoft-com:office:smarttags" w:element="country-region">
              <w:smartTag w:uri="urn:schemas-microsoft-com:office:smarttags" w:element="place">
                <w:r w:rsidRPr="00900A95">
                  <w:rPr>
                    <w:sz w:val="22"/>
                    <w:szCs w:val="22"/>
                  </w:rPr>
                  <w:t>Cape Verde</w:t>
                </w:r>
              </w:smartTag>
            </w:smartTag>
            <w:r w:rsidRPr="00900A95">
              <w:rPr>
                <w:sz w:val="22"/>
                <w:szCs w:val="22"/>
              </w:rPr>
              <w:t xml:space="preserve"> through a protected area system’s approach.</w:t>
            </w:r>
          </w:p>
        </w:tc>
      </w:tr>
    </w:tbl>
    <w:p w:rsidR="00BA4F0D" w:rsidRPr="00900A95" w:rsidRDefault="00BA4F0D" w:rsidP="00BA4F0D">
      <w:pPr>
        <w:rPr>
          <w:sz w:val="22"/>
          <w:szCs w:val="22"/>
        </w:rPr>
      </w:pPr>
    </w:p>
    <w:tbl>
      <w:tblPr>
        <w:tblW w:w="5701"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0"/>
        <w:gridCol w:w="11251"/>
      </w:tblGrid>
      <w:tr w:rsidR="00BA4F0D" w:rsidRPr="00900A95">
        <w:trPr>
          <w:tblHeader/>
        </w:trPr>
        <w:tc>
          <w:tcPr>
            <w:tcW w:w="5000" w:type="pct"/>
            <w:gridSpan w:val="2"/>
            <w:tcBorders>
              <w:bottom w:val="single" w:sz="4" w:space="0" w:color="auto"/>
            </w:tcBorders>
            <w:shd w:val="clear" w:color="auto" w:fill="FDE9D9"/>
            <w:tcMar>
              <w:top w:w="29" w:type="dxa"/>
              <w:left w:w="72" w:type="dxa"/>
              <w:bottom w:w="29" w:type="dxa"/>
              <w:right w:w="72" w:type="dxa"/>
            </w:tcMar>
          </w:tcPr>
          <w:p w:rsidR="00BA4F0D" w:rsidRPr="00900A95" w:rsidRDefault="00BA4F0D" w:rsidP="00DE38E2">
            <w:pPr>
              <w:rPr>
                <w:sz w:val="22"/>
                <w:szCs w:val="22"/>
              </w:rPr>
            </w:pPr>
            <w:r w:rsidRPr="00900A95">
              <w:rPr>
                <w:b/>
                <w:sz w:val="22"/>
                <w:szCs w:val="22"/>
              </w:rPr>
              <w:t>Project Objective:</w:t>
            </w:r>
            <w:r w:rsidRPr="00900A95">
              <w:rPr>
                <w:sz w:val="22"/>
                <w:szCs w:val="22"/>
              </w:rPr>
              <w:t xml:space="preserve"> To consolidate and strengthen </w:t>
            </w:r>
            <w:smartTag w:uri="urn:schemas-microsoft-com:office:smarttags" w:element="country-region">
              <w:smartTag w:uri="urn:schemas-microsoft-com:office:smarttags" w:element="place">
                <w:r w:rsidRPr="00900A95">
                  <w:rPr>
                    <w:sz w:val="22"/>
                    <w:szCs w:val="22"/>
                  </w:rPr>
                  <w:t>Cape Verde</w:t>
                </w:r>
              </w:smartTag>
            </w:smartTag>
            <w:r w:rsidRPr="00900A95">
              <w:rPr>
                <w:sz w:val="22"/>
                <w:szCs w:val="22"/>
              </w:rPr>
              <w:t>’s protected areas (PA) System through the establishment of new terrestrial and marine PA units and the promotion of participatory approaches to conservation.</w:t>
            </w:r>
          </w:p>
        </w:tc>
      </w:tr>
      <w:tr w:rsidR="00BA4F0D" w:rsidRPr="00900A95">
        <w:trPr>
          <w:tblHeader/>
        </w:trPr>
        <w:tc>
          <w:tcPr>
            <w:tcW w:w="1235" w:type="pct"/>
            <w:shd w:val="clear" w:color="auto" w:fill="EAF1DD"/>
            <w:tcMar>
              <w:top w:w="29" w:type="dxa"/>
              <w:left w:w="72" w:type="dxa"/>
              <w:bottom w:w="29" w:type="dxa"/>
              <w:right w:w="72" w:type="dxa"/>
            </w:tcMar>
          </w:tcPr>
          <w:p w:rsidR="00BA4F0D" w:rsidRPr="00900A95" w:rsidRDefault="00BA4F0D" w:rsidP="00DE38E2">
            <w:pPr>
              <w:tabs>
                <w:tab w:val="left" w:pos="73"/>
                <w:tab w:val="left" w:pos="253"/>
              </w:tabs>
              <w:rPr>
                <w:b/>
                <w:sz w:val="22"/>
                <w:szCs w:val="22"/>
              </w:rPr>
            </w:pPr>
            <w:r w:rsidRPr="00900A95">
              <w:rPr>
                <w:b/>
                <w:sz w:val="22"/>
                <w:szCs w:val="22"/>
              </w:rPr>
              <w:t>Outcomes</w:t>
            </w:r>
          </w:p>
        </w:tc>
        <w:tc>
          <w:tcPr>
            <w:tcW w:w="3765" w:type="pct"/>
            <w:shd w:val="clear" w:color="auto" w:fill="EAF1DD"/>
            <w:tcMar>
              <w:top w:w="29" w:type="dxa"/>
              <w:left w:w="72" w:type="dxa"/>
              <w:bottom w:w="29" w:type="dxa"/>
              <w:right w:w="72" w:type="dxa"/>
            </w:tcMar>
          </w:tcPr>
          <w:p w:rsidR="00BA4F0D" w:rsidRPr="00900A95" w:rsidRDefault="00BA4F0D" w:rsidP="00DE38E2">
            <w:pPr>
              <w:rPr>
                <w:b/>
                <w:sz w:val="22"/>
                <w:szCs w:val="22"/>
              </w:rPr>
            </w:pPr>
            <w:r w:rsidRPr="00900A95">
              <w:rPr>
                <w:b/>
                <w:sz w:val="22"/>
                <w:szCs w:val="22"/>
              </w:rPr>
              <w:t>Outputs</w:t>
            </w:r>
          </w:p>
        </w:tc>
      </w:tr>
      <w:tr w:rsidR="00BA4F0D" w:rsidRPr="00900A95">
        <w:tc>
          <w:tcPr>
            <w:tcW w:w="1235" w:type="pct"/>
            <w:shd w:val="clear" w:color="auto" w:fill="auto"/>
            <w:tcMar>
              <w:top w:w="29" w:type="dxa"/>
              <w:left w:w="72" w:type="dxa"/>
              <w:bottom w:w="29" w:type="dxa"/>
              <w:right w:w="72" w:type="dxa"/>
            </w:tcMar>
          </w:tcPr>
          <w:p w:rsidR="00BA4F0D" w:rsidRPr="00900A95" w:rsidRDefault="00BA4F0D" w:rsidP="00DE38E2">
            <w:pPr>
              <w:rPr>
                <w:sz w:val="22"/>
                <w:szCs w:val="22"/>
              </w:rPr>
            </w:pPr>
            <w:r w:rsidRPr="00900A95">
              <w:rPr>
                <w:sz w:val="22"/>
                <w:szCs w:val="22"/>
              </w:rPr>
              <w:t>1) Governance framework for the expansion, consolidation and sustainability of the National PA system is strengthened</w:t>
            </w:r>
          </w:p>
        </w:tc>
        <w:tc>
          <w:tcPr>
            <w:tcW w:w="3765" w:type="pct"/>
            <w:shd w:val="clear" w:color="auto" w:fill="auto"/>
            <w:tcMar>
              <w:top w:w="29" w:type="dxa"/>
              <w:left w:w="72" w:type="dxa"/>
              <w:bottom w:w="29" w:type="dxa"/>
              <w:right w:w="72" w:type="dxa"/>
            </w:tcMar>
          </w:tcPr>
          <w:tbl>
            <w:tblPr>
              <w:tblW w:w="11032" w:type="dxa"/>
              <w:tblLayout w:type="fixed"/>
              <w:tblLook w:val="0000"/>
            </w:tblPr>
            <w:tblGrid>
              <w:gridCol w:w="730"/>
              <w:gridCol w:w="10302"/>
            </w:tblGrid>
            <w:tr w:rsidR="00286925" w:rsidRPr="00900A95">
              <w:trPr>
                <w:trHeight w:val="315"/>
              </w:trPr>
              <w:tc>
                <w:tcPr>
                  <w:tcW w:w="730" w:type="dxa"/>
                  <w:tcBorders>
                    <w:top w:val="nil"/>
                    <w:left w:val="nil"/>
                    <w:bottom w:val="nil"/>
                    <w:right w:val="nil"/>
                  </w:tcBorders>
                  <w:shd w:val="clear" w:color="auto" w:fill="auto"/>
                  <w:noWrap/>
                </w:tcPr>
                <w:p w:rsidR="00286925" w:rsidRPr="00900A95" w:rsidRDefault="00286925" w:rsidP="001C71BA">
                  <w:pPr>
                    <w:spacing w:after="80"/>
                    <w:rPr>
                      <w:sz w:val="22"/>
                      <w:szCs w:val="22"/>
                    </w:rPr>
                  </w:pPr>
                  <w:r w:rsidRPr="00900A95">
                    <w:rPr>
                      <w:sz w:val="22"/>
                      <w:szCs w:val="22"/>
                    </w:rPr>
                    <w:t>1.1</w:t>
                  </w:r>
                </w:p>
              </w:tc>
              <w:tc>
                <w:tcPr>
                  <w:tcW w:w="10302" w:type="dxa"/>
                  <w:tcBorders>
                    <w:top w:val="nil"/>
                    <w:left w:val="nil"/>
                    <w:bottom w:val="nil"/>
                    <w:right w:val="nil"/>
                  </w:tcBorders>
                  <w:shd w:val="clear" w:color="auto" w:fill="auto"/>
                  <w:noWrap/>
                </w:tcPr>
                <w:p w:rsidR="00286925" w:rsidRPr="00900A95" w:rsidRDefault="00286925" w:rsidP="001C71BA">
                  <w:pPr>
                    <w:spacing w:after="80"/>
                    <w:rPr>
                      <w:sz w:val="22"/>
                      <w:szCs w:val="22"/>
                    </w:rPr>
                  </w:pPr>
                  <w:r w:rsidRPr="00900A95">
                    <w:rPr>
                      <w:sz w:val="22"/>
                      <w:szCs w:val="22"/>
                    </w:rPr>
                    <w:t>The PA Autonomous Authority (PAAA) is established, operational and appropriately staffed with trained personnel and with a strengthened capacity to manage both terrestrial PAs and MPAs</w:t>
                  </w:r>
                </w:p>
              </w:tc>
            </w:tr>
            <w:tr w:rsidR="00286925" w:rsidRPr="00900A95">
              <w:trPr>
                <w:trHeight w:val="315"/>
              </w:trPr>
              <w:tc>
                <w:tcPr>
                  <w:tcW w:w="730" w:type="dxa"/>
                  <w:tcBorders>
                    <w:top w:val="nil"/>
                    <w:left w:val="nil"/>
                    <w:bottom w:val="nil"/>
                    <w:right w:val="nil"/>
                  </w:tcBorders>
                  <w:shd w:val="clear" w:color="auto" w:fill="auto"/>
                  <w:noWrap/>
                </w:tcPr>
                <w:p w:rsidR="00286925" w:rsidRPr="00900A95" w:rsidRDefault="00286925" w:rsidP="001C71BA">
                  <w:pPr>
                    <w:rPr>
                      <w:sz w:val="22"/>
                      <w:szCs w:val="22"/>
                    </w:rPr>
                  </w:pPr>
                  <w:r w:rsidRPr="00900A95">
                    <w:rPr>
                      <w:sz w:val="22"/>
                      <w:szCs w:val="22"/>
                    </w:rPr>
                    <w:t>1.2</w:t>
                  </w:r>
                </w:p>
              </w:tc>
              <w:tc>
                <w:tcPr>
                  <w:tcW w:w="10302" w:type="dxa"/>
                  <w:tcBorders>
                    <w:top w:val="nil"/>
                    <w:left w:val="nil"/>
                    <w:bottom w:val="nil"/>
                    <w:right w:val="nil"/>
                  </w:tcBorders>
                  <w:shd w:val="clear" w:color="auto" w:fill="auto"/>
                  <w:noWrap/>
                </w:tcPr>
                <w:p w:rsidR="00286925" w:rsidRPr="00900A95" w:rsidRDefault="00286925" w:rsidP="001C71BA">
                  <w:pPr>
                    <w:spacing w:after="80"/>
                    <w:rPr>
                      <w:sz w:val="22"/>
                      <w:szCs w:val="22"/>
                    </w:rPr>
                  </w:pPr>
                  <w:r w:rsidRPr="00900A95">
                    <w:rPr>
                      <w:sz w:val="22"/>
                      <w:szCs w:val="22"/>
                    </w:rPr>
                    <w:t xml:space="preserve">PA planning and management tools have been developed and are under implementation, including (i) </w:t>
                  </w:r>
                  <w:r w:rsidR="006364F8" w:rsidRPr="00900A95">
                    <w:rPr>
                      <w:sz w:val="22"/>
                      <w:szCs w:val="22"/>
                    </w:rPr>
                    <w:t xml:space="preserve">a </w:t>
                  </w:r>
                  <w:r w:rsidRPr="00900A95">
                    <w:rPr>
                      <w:sz w:val="22"/>
                      <w:szCs w:val="22"/>
                    </w:rPr>
                    <w:t xml:space="preserve">National PA Zoning Plan; (ii) </w:t>
                  </w:r>
                  <w:r w:rsidR="006364F8" w:rsidRPr="00900A95">
                    <w:rPr>
                      <w:sz w:val="22"/>
                      <w:szCs w:val="22"/>
                    </w:rPr>
                    <w:t xml:space="preserve">a </w:t>
                  </w:r>
                  <w:r w:rsidRPr="00900A95">
                    <w:rPr>
                      <w:sz w:val="22"/>
                      <w:szCs w:val="22"/>
                    </w:rPr>
                    <w:t xml:space="preserve">National PA Strategy; and (iii) </w:t>
                  </w:r>
                  <w:r w:rsidR="006364F8" w:rsidRPr="00900A95">
                    <w:rPr>
                      <w:sz w:val="22"/>
                      <w:szCs w:val="22"/>
                    </w:rPr>
                    <w:t xml:space="preserve">a </w:t>
                  </w:r>
                  <w:r w:rsidRPr="00900A95">
                    <w:rPr>
                      <w:sz w:val="22"/>
                      <w:szCs w:val="22"/>
                    </w:rPr>
                    <w:t xml:space="preserve">National PA Business Plan </w:t>
                  </w:r>
                </w:p>
              </w:tc>
            </w:tr>
            <w:tr w:rsidR="00286925" w:rsidRPr="00900A95">
              <w:trPr>
                <w:trHeight w:val="315"/>
              </w:trPr>
              <w:tc>
                <w:tcPr>
                  <w:tcW w:w="730" w:type="dxa"/>
                  <w:tcBorders>
                    <w:top w:val="nil"/>
                    <w:left w:val="nil"/>
                    <w:bottom w:val="nil"/>
                    <w:right w:val="nil"/>
                  </w:tcBorders>
                  <w:shd w:val="clear" w:color="auto" w:fill="auto"/>
                  <w:noWrap/>
                </w:tcPr>
                <w:p w:rsidR="00286925" w:rsidRPr="00900A95" w:rsidRDefault="00286925" w:rsidP="001C71BA">
                  <w:pPr>
                    <w:rPr>
                      <w:sz w:val="22"/>
                      <w:szCs w:val="22"/>
                    </w:rPr>
                  </w:pPr>
                  <w:r w:rsidRPr="00900A95">
                    <w:rPr>
                      <w:sz w:val="22"/>
                      <w:szCs w:val="22"/>
                    </w:rPr>
                    <w:t>1.3</w:t>
                  </w:r>
                </w:p>
              </w:tc>
              <w:tc>
                <w:tcPr>
                  <w:tcW w:w="10302" w:type="dxa"/>
                  <w:tcBorders>
                    <w:top w:val="nil"/>
                    <w:left w:val="nil"/>
                    <w:bottom w:val="nil"/>
                    <w:right w:val="nil"/>
                  </w:tcBorders>
                  <w:shd w:val="clear" w:color="auto" w:fill="auto"/>
                  <w:noWrap/>
                </w:tcPr>
                <w:p w:rsidR="00286925" w:rsidRPr="00900A95" w:rsidRDefault="00286925" w:rsidP="001C71BA">
                  <w:pPr>
                    <w:spacing w:after="80"/>
                    <w:rPr>
                      <w:sz w:val="22"/>
                      <w:szCs w:val="22"/>
                    </w:rPr>
                  </w:pPr>
                  <w:r w:rsidRPr="00900A95">
                    <w:rPr>
                      <w:sz w:val="22"/>
                      <w:szCs w:val="22"/>
                    </w:rPr>
                    <w:t>The new PAAA is cooperating effectively with relevant institutions for sustainable resource management</w:t>
                  </w:r>
                </w:p>
              </w:tc>
            </w:tr>
            <w:tr w:rsidR="00286925" w:rsidRPr="00900A95">
              <w:trPr>
                <w:trHeight w:val="315"/>
              </w:trPr>
              <w:tc>
                <w:tcPr>
                  <w:tcW w:w="730" w:type="dxa"/>
                  <w:tcBorders>
                    <w:top w:val="nil"/>
                    <w:left w:val="nil"/>
                    <w:bottom w:val="nil"/>
                    <w:right w:val="nil"/>
                  </w:tcBorders>
                  <w:shd w:val="clear" w:color="auto" w:fill="auto"/>
                  <w:noWrap/>
                </w:tcPr>
                <w:p w:rsidR="00286925" w:rsidRPr="00900A95" w:rsidRDefault="00286925" w:rsidP="001C71BA">
                  <w:pPr>
                    <w:rPr>
                      <w:sz w:val="22"/>
                      <w:szCs w:val="22"/>
                    </w:rPr>
                  </w:pPr>
                  <w:r w:rsidRPr="00900A95">
                    <w:rPr>
                      <w:sz w:val="22"/>
                      <w:szCs w:val="22"/>
                    </w:rPr>
                    <w:t>1.4</w:t>
                  </w:r>
                </w:p>
              </w:tc>
              <w:tc>
                <w:tcPr>
                  <w:tcW w:w="10302" w:type="dxa"/>
                  <w:tcBorders>
                    <w:top w:val="nil"/>
                    <w:left w:val="nil"/>
                    <w:bottom w:val="nil"/>
                    <w:right w:val="nil"/>
                  </w:tcBorders>
                  <w:shd w:val="clear" w:color="auto" w:fill="auto"/>
                  <w:noWrap/>
                </w:tcPr>
                <w:p w:rsidR="00286925" w:rsidRPr="00900A95" w:rsidRDefault="00286925" w:rsidP="001C71BA">
                  <w:pPr>
                    <w:spacing w:after="80"/>
                    <w:rPr>
                      <w:sz w:val="22"/>
                      <w:szCs w:val="22"/>
                    </w:rPr>
                  </w:pPr>
                  <w:r w:rsidRPr="00900A95">
                    <w:rPr>
                      <w:sz w:val="22"/>
                      <w:szCs w:val="22"/>
                    </w:rPr>
                    <w:t>Quantitative data on climate change and carbon sequestration is effectively informing the design and implementation of the National PA strategy</w:t>
                  </w:r>
                </w:p>
              </w:tc>
            </w:tr>
          </w:tbl>
          <w:p w:rsidR="00286925" w:rsidRPr="00900A95" w:rsidRDefault="00E04390" w:rsidP="00DE38E2">
            <w:pPr>
              <w:rPr>
                <w:sz w:val="22"/>
                <w:szCs w:val="22"/>
              </w:rPr>
            </w:pPr>
            <w:r w:rsidRPr="00900A95">
              <w:rPr>
                <w:sz w:val="22"/>
                <w:szCs w:val="22"/>
              </w:rPr>
              <w:t xml:space="preserve"> </w:t>
            </w:r>
            <w:r w:rsidR="001C71BA" w:rsidRPr="00900A95">
              <w:rPr>
                <w:sz w:val="22"/>
                <w:szCs w:val="22"/>
              </w:rPr>
              <w:t xml:space="preserve"> </w:t>
            </w:r>
          </w:p>
        </w:tc>
      </w:tr>
      <w:tr w:rsidR="00BA4F0D" w:rsidRPr="00900A95">
        <w:trPr>
          <w:trHeight w:val="849"/>
        </w:trPr>
        <w:tc>
          <w:tcPr>
            <w:tcW w:w="1235" w:type="pct"/>
            <w:shd w:val="clear" w:color="auto" w:fill="auto"/>
            <w:tcMar>
              <w:top w:w="29" w:type="dxa"/>
              <w:left w:w="72" w:type="dxa"/>
              <w:bottom w:w="29" w:type="dxa"/>
              <w:right w:w="72" w:type="dxa"/>
            </w:tcMar>
          </w:tcPr>
          <w:p w:rsidR="00BA4F0D" w:rsidRPr="00900A95" w:rsidRDefault="00BA4F0D" w:rsidP="00DE38E2">
            <w:pPr>
              <w:rPr>
                <w:sz w:val="22"/>
                <w:szCs w:val="22"/>
              </w:rPr>
            </w:pPr>
            <w:r w:rsidRPr="00900A95">
              <w:rPr>
                <w:sz w:val="22"/>
                <w:szCs w:val="22"/>
              </w:rPr>
              <w:t>2) Management effectiveness at selected terrestrial and marine PAs is enhanced</w:t>
            </w:r>
          </w:p>
        </w:tc>
        <w:tc>
          <w:tcPr>
            <w:tcW w:w="3765" w:type="pct"/>
            <w:shd w:val="clear" w:color="auto" w:fill="auto"/>
            <w:tcMar>
              <w:top w:w="29" w:type="dxa"/>
              <w:left w:w="72" w:type="dxa"/>
              <w:bottom w:w="29" w:type="dxa"/>
              <w:right w:w="72" w:type="dxa"/>
            </w:tcMar>
          </w:tcPr>
          <w:tbl>
            <w:tblPr>
              <w:tblW w:w="11032" w:type="dxa"/>
              <w:tblLayout w:type="fixed"/>
              <w:tblLook w:val="0000"/>
            </w:tblPr>
            <w:tblGrid>
              <w:gridCol w:w="727"/>
              <w:gridCol w:w="10305"/>
            </w:tblGrid>
            <w:tr w:rsidR="001C71BA" w:rsidRPr="00900A95">
              <w:trPr>
                <w:trHeight w:val="315"/>
              </w:trPr>
              <w:tc>
                <w:tcPr>
                  <w:tcW w:w="727" w:type="dxa"/>
                  <w:tcBorders>
                    <w:top w:val="nil"/>
                    <w:left w:val="nil"/>
                    <w:bottom w:val="nil"/>
                    <w:right w:val="nil"/>
                  </w:tcBorders>
                  <w:shd w:val="clear" w:color="auto" w:fill="auto"/>
                  <w:noWrap/>
                </w:tcPr>
                <w:p w:rsidR="001C71BA" w:rsidRPr="00900A95" w:rsidRDefault="001C71BA" w:rsidP="001C71BA">
                  <w:pPr>
                    <w:rPr>
                      <w:sz w:val="22"/>
                      <w:szCs w:val="22"/>
                    </w:rPr>
                  </w:pPr>
                  <w:r w:rsidRPr="00900A95">
                    <w:rPr>
                      <w:sz w:val="22"/>
                      <w:szCs w:val="22"/>
                    </w:rPr>
                    <w:t>2.1</w:t>
                  </w:r>
                </w:p>
              </w:tc>
              <w:tc>
                <w:tcPr>
                  <w:tcW w:w="10305" w:type="dxa"/>
                  <w:tcBorders>
                    <w:top w:val="nil"/>
                    <w:left w:val="nil"/>
                    <w:bottom w:val="nil"/>
                    <w:right w:val="nil"/>
                  </w:tcBorders>
                  <w:shd w:val="clear" w:color="auto" w:fill="auto"/>
                  <w:noWrap/>
                </w:tcPr>
                <w:p w:rsidR="001C71BA" w:rsidRPr="00900A95" w:rsidRDefault="001C71BA" w:rsidP="001C71BA">
                  <w:pPr>
                    <w:spacing w:after="80"/>
                    <w:rPr>
                      <w:sz w:val="22"/>
                      <w:szCs w:val="22"/>
                    </w:rPr>
                  </w:pPr>
                  <w:r w:rsidRPr="00900A95">
                    <w:rPr>
                      <w:sz w:val="22"/>
                      <w:szCs w:val="22"/>
                    </w:rPr>
                    <w:t>Management and business plans have been prepared and implemented in a participatory fashion in 4 terrestrial PAs and in 3 MPAs involving communities, private land owners and tourism operators, among others</w:t>
                  </w:r>
                </w:p>
              </w:tc>
            </w:tr>
            <w:tr w:rsidR="001C71BA" w:rsidRPr="00900A95">
              <w:trPr>
                <w:trHeight w:val="315"/>
              </w:trPr>
              <w:tc>
                <w:tcPr>
                  <w:tcW w:w="727" w:type="dxa"/>
                  <w:tcBorders>
                    <w:top w:val="nil"/>
                    <w:left w:val="nil"/>
                    <w:bottom w:val="nil"/>
                    <w:right w:val="nil"/>
                  </w:tcBorders>
                  <w:shd w:val="clear" w:color="auto" w:fill="auto"/>
                  <w:noWrap/>
                </w:tcPr>
                <w:p w:rsidR="001C71BA" w:rsidRPr="00900A95" w:rsidRDefault="001C71BA" w:rsidP="001C71BA">
                  <w:pPr>
                    <w:rPr>
                      <w:sz w:val="22"/>
                      <w:szCs w:val="22"/>
                    </w:rPr>
                  </w:pPr>
                  <w:r w:rsidRPr="00900A95">
                    <w:rPr>
                      <w:sz w:val="22"/>
                      <w:szCs w:val="22"/>
                    </w:rPr>
                    <w:t>2.2</w:t>
                  </w:r>
                </w:p>
              </w:tc>
              <w:tc>
                <w:tcPr>
                  <w:tcW w:w="10305" w:type="dxa"/>
                  <w:tcBorders>
                    <w:top w:val="nil"/>
                    <w:left w:val="nil"/>
                    <w:bottom w:val="nil"/>
                    <w:right w:val="nil"/>
                  </w:tcBorders>
                  <w:shd w:val="clear" w:color="auto" w:fill="auto"/>
                  <w:noWrap/>
                </w:tcPr>
                <w:p w:rsidR="001C71BA" w:rsidRPr="00900A95" w:rsidRDefault="001C71BA" w:rsidP="001C71BA">
                  <w:pPr>
                    <w:spacing w:after="80"/>
                    <w:rPr>
                      <w:sz w:val="22"/>
                      <w:szCs w:val="22"/>
                    </w:rPr>
                  </w:pPr>
                  <w:r w:rsidRPr="00900A95">
                    <w:rPr>
                      <w:sz w:val="22"/>
                      <w:szCs w:val="22"/>
                    </w:rPr>
                    <w:t xml:space="preserve">Island-Wide Conservation Strategy Plans have been implemented and are supporting the establishment of all of the MPAs on Sal and </w:t>
                  </w:r>
                  <w:smartTag w:uri="urn:schemas-microsoft-com:office:smarttags" w:element="place">
                    <w:smartTag w:uri="urn:schemas-microsoft-com:office:smarttags" w:element="PlaceName">
                      <w:r w:rsidRPr="00900A95">
                        <w:rPr>
                          <w:sz w:val="22"/>
                          <w:szCs w:val="22"/>
                        </w:rPr>
                        <w:t>Boavista</w:t>
                      </w:r>
                    </w:smartTag>
                    <w:r w:rsidRPr="00900A95">
                      <w:rPr>
                        <w:sz w:val="22"/>
                        <w:szCs w:val="22"/>
                      </w:rPr>
                      <w:t xml:space="preserve"> </w:t>
                    </w:r>
                    <w:smartTag w:uri="urn:schemas-microsoft-com:office:smarttags" w:element="PlaceType">
                      <w:r w:rsidRPr="00900A95">
                        <w:rPr>
                          <w:sz w:val="22"/>
                          <w:szCs w:val="22"/>
                        </w:rPr>
                        <w:t>Islands</w:t>
                      </w:r>
                    </w:smartTag>
                  </w:smartTag>
                  <w:r w:rsidRPr="00900A95">
                    <w:rPr>
                      <w:sz w:val="22"/>
                      <w:szCs w:val="22"/>
                    </w:rPr>
                    <w:t xml:space="preserve"> </w:t>
                  </w:r>
                </w:p>
              </w:tc>
            </w:tr>
            <w:tr w:rsidR="001C71BA" w:rsidRPr="00900A95">
              <w:trPr>
                <w:trHeight w:val="315"/>
              </w:trPr>
              <w:tc>
                <w:tcPr>
                  <w:tcW w:w="727" w:type="dxa"/>
                  <w:tcBorders>
                    <w:top w:val="nil"/>
                    <w:left w:val="nil"/>
                    <w:bottom w:val="nil"/>
                    <w:right w:val="nil"/>
                  </w:tcBorders>
                  <w:shd w:val="clear" w:color="auto" w:fill="auto"/>
                  <w:noWrap/>
                </w:tcPr>
                <w:p w:rsidR="001C71BA" w:rsidRPr="00900A95" w:rsidRDefault="001C71BA" w:rsidP="001C71BA">
                  <w:pPr>
                    <w:rPr>
                      <w:sz w:val="22"/>
                      <w:szCs w:val="22"/>
                    </w:rPr>
                  </w:pPr>
                  <w:r w:rsidRPr="00900A95">
                    <w:rPr>
                      <w:sz w:val="22"/>
                      <w:szCs w:val="22"/>
                    </w:rPr>
                    <w:t>2.3</w:t>
                  </w:r>
                </w:p>
              </w:tc>
              <w:tc>
                <w:tcPr>
                  <w:tcW w:w="10305" w:type="dxa"/>
                  <w:tcBorders>
                    <w:top w:val="nil"/>
                    <w:left w:val="nil"/>
                    <w:bottom w:val="nil"/>
                    <w:right w:val="nil"/>
                  </w:tcBorders>
                  <w:shd w:val="clear" w:color="auto" w:fill="auto"/>
                  <w:noWrap/>
                </w:tcPr>
                <w:p w:rsidR="001C71BA" w:rsidRPr="00900A95" w:rsidRDefault="001C71BA" w:rsidP="001C71BA">
                  <w:pPr>
                    <w:spacing w:after="80"/>
                    <w:rPr>
                      <w:sz w:val="22"/>
                      <w:szCs w:val="22"/>
                    </w:rPr>
                  </w:pPr>
                  <w:r w:rsidRPr="00900A95">
                    <w:rPr>
                      <w:sz w:val="22"/>
                      <w:szCs w:val="22"/>
                    </w:rPr>
                    <w:t>Ecological monitoring systems are in place for the seven target PAs/MPAs, yielding relevant data on the health of ecosystems</w:t>
                  </w:r>
                </w:p>
              </w:tc>
            </w:tr>
            <w:tr w:rsidR="001C71BA" w:rsidRPr="00900A95">
              <w:trPr>
                <w:trHeight w:val="315"/>
              </w:trPr>
              <w:tc>
                <w:tcPr>
                  <w:tcW w:w="727" w:type="dxa"/>
                  <w:tcBorders>
                    <w:top w:val="nil"/>
                    <w:left w:val="nil"/>
                    <w:bottom w:val="nil"/>
                    <w:right w:val="nil"/>
                  </w:tcBorders>
                  <w:shd w:val="clear" w:color="auto" w:fill="auto"/>
                  <w:noWrap/>
                </w:tcPr>
                <w:p w:rsidR="001C71BA" w:rsidRPr="00900A95" w:rsidRDefault="001C71BA" w:rsidP="001C71BA">
                  <w:pPr>
                    <w:rPr>
                      <w:sz w:val="22"/>
                      <w:szCs w:val="22"/>
                    </w:rPr>
                  </w:pPr>
                  <w:r w:rsidRPr="00900A95">
                    <w:rPr>
                      <w:sz w:val="22"/>
                      <w:szCs w:val="22"/>
                    </w:rPr>
                    <w:t>2.4</w:t>
                  </w:r>
                </w:p>
              </w:tc>
              <w:tc>
                <w:tcPr>
                  <w:tcW w:w="10305" w:type="dxa"/>
                  <w:tcBorders>
                    <w:top w:val="nil"/>
                    <w:left w:val="nil"/>
                    <w:bottom w:val="nil"/>
                    <w:right w:val="nil"/>
                  </w:tcBorders>
                  <w:shd w:val="clear" w:color="auto" w:fill="auto"/>
                  <w:noWrap/>
                </w:tcPr>
                <w:p w:rsidR="001C71BA" w:rsidRPr="00900A95" w:rsidRDefault="001C71BA" w:rsidP="001C71BA">
                  <w:pPr>
                    <w:spacing w:after="80"/>
                    <w:rPr>
                      <w:sz w:val="22"/>
                      <w:szCs w:val="22"/>
                    </w:rPr>
                  </w:pPr>
                  <w:r w:rsidRPr="00900A95">
                    <w:rPr>
                      <w:sz w:val="22"/>
                      <w:szCs w:val="22"/>
                    </w:rPr>
                    <w:t>Exotic species are under management and IAS are under sustained control in target terrestrial P</w:t>
                  </w:r>
                  <w:r w:rsidR="006364F8" w:rsidRPr="00900A95">
                    <w:rPr>
                      <w:sz w:val="22"/>
                      <w:szCs w:val="22"/>
                    </w:rPr>
                    <w:t>a</w:t>
                  </w:r>
                  <w:r w:rsidRPr="00900A95">
                    <w:rPr>
                      <w:sz w:val="22"/>
                      <w:szCs w:val="22"/>
                    </w:rPr>
                    <w:t>s</w:t>
                  </w:r>
                </w:p>
              </w:tc>
            </w:tr>
            <w:tr w:rsidR="001C71BA" w:rsidRPr="00900A95">
              <w:trPr>
                <w:trHeight w:val="315"/>
              </w:trPr>
              <w:tc>
                <w:tcPr>
                  <w:tcW w:w="727" w:type="dxa"/>
                  <w:tcBorders>
                    <w:top w:val="nil"/>
                    <w:left w:val="nil"/>
                    <w:bottom w:val="nil"/>
                    <w:right w:val="nil"/>
                  </w:tcBorders>
                  <w:shd w:val="clear" w:color="auto" w:fill="auto"/>
                  <w:noWrap/>
                </w:tcPr>
                <w:p w:rsidR="001C71BA" w:rsidRPr="00900A95" w:rsidRDefault="001C71BA" w:rsidP="001C71BA">
                  <w:pPr>
                    <w:rPr>
                      <w:sz w:val="22"/>
                      <w:szCs w:val="22"/>
                    </w:rPr>
                  </w:pPr>
                  <w:r w:rsidRPr="00900A95">
                    <w:rPr>
                      <w:sz w:val="22"/>
                      <w:szCs w:val="22"/>
                    </w:rPr>
                    <w:t>2.5</w:t>
                  </w:r>
                </w:p>
              </w:tc>
              <w:tc>
                <w:tcPr>
                  <w:tcW w:w="10305" w:type="dxa"/>
                  <w:tcBorders>
                    <w:top w:val="nil"/>
                    <w:left w:val="nil"/>
                    <w:bottom w:val="nil"/>
                    <w:right w:val="nil"/>
                  </w:tcBorders>
                  <w:shd w:val="clear" w:color="auto" w:fill="auto"/>
                  <w:noWrap/>
                </w:tcPr>
                <w:p w:rsidR="001C71BA" w:rsidRPr="00900A95" w:rsidRDefault="001C71BA" w:rsidP="001C71BA">
                  <w:pPr>
                    <w:spacing w:after="80"/>
                    <w:rPr>
                      <w:sz w:val="22"/>
                      <w:szCs w:val="22"/>
                    </w:rPr>
                  </w:pPr>
                  <w:r w:rsidRPr="00900A95">
                    <w:rPr>
                      <w:sz w:val="22"/>
                      <w:szCs w:val="22"/>
                    </w:rPr>
                    <w:t>A Fisheries Management Plan is under implementation, as a result of cooperation agreements between the Directorate of Fisheries and the Island-Wide Office, at all MPA sites</w:t>
                  </w:r>
                </w:p>
              </w:tc>
            </w:tr>
          </w:tbl>
          <w:p w:rsidR="001C71BA" w:rsidRPr="00900A95" w:rsidRDefault="00E04390" w:rsidP="00DE38E2">
            <w:pPr>
              <w:rPr>
                <w:sz w:val="22"/>
                <w:szCs w:val="22"/>
              </w:rPr>
            </w:pPr>
            <w:r w:rsidRPr="00900A95">
              <w:rPr>
                <w:sz w:val="22"/>
                <w:szCs w:val="22"/>
              </w:rPr>
              <w:t xml:space="preserve"> </w:t>
            </w:r>
          </w:p>
        </w:tc>
      </w:tr>
      <w:tr w:rsidR="00BA4F0D" w:rsidRPr="00900A95">
        <w:tc>
          <w:tcPr>
            <w:tcW w:w="1235" w:type="pct"/>
            <w:shd w:val="clear" w:color="auto" w:fill="auto"/>
            <w:tcMar>
              <w:top w:w="29" w:type="dxa"/>
              <w:left w:w="72" w:type="dxa"/>
              <w:bottom w:w="29" w:type="dxa"/>
              <w:right w:w="72" w:type="dxa"/>
            </w:tcMar>
          </w:tcPr>
          <w:p w:rsidR="00BA4F0D" w:rsidRPr="00900A95" w:rsidRDefault="00BA4F0D" w:rsidP="00DE38E2">
            <w:pPr>
              <w:rPr>
                <w:sz w:val="22"/>
                <w:szCs w:val="22"/>
              </w:rPr>
            </w:pPr>
            <w:r w:rsidRPr="00900A95">
              <w:rPr>
                <w:sz w:val="22"/>
                <w:szCs w:val="22"/>
              </w:rPr>
              <w:t>3) The sustainability of PAs is strengthened through community mobilization, sectoral engagement and local capacity building for sustainable resource management within PAs/MPAs and adjacent areas</w:t>
            </w:r>
          </w:p>
        </w:tc>
        <w:tc>
          <w:tcPr>
            <w:tcW w:w="3765" w:type="pct"/>
            <w:shd w:val="clear" w:color="auto" w:fill="auto"/>
            <w:tcMar>
              <w:top w:w="29" w:type="dxa"/>
              <w:left w:w="72" w:type="dxa"/>
              <w:bottom w:w="29" w:type="dxa"/>
              <w:right w:w="72" w:type="dxa"/>
            </w:tcMar>
          </w:tcPr>
          <w:tbl>
            <w:tblPr>
              <w:tblW w:w="11032" w:type="dxa"/>
              <w:tblLayout w:type="fixed"/>
              <w:tblLook w:val="0000"/>
            </w:tblPr>
            <w:tblGrid>
              <w:gridCol w:w="728"/>
              <w:gridCol w:w="10304"/>
            </w:tblGrid>
            <w:tr w:rsidR="001C71BA" w:rsidRPr="00900A95">
              <w:trPr>
                <w:trHeight w:val="315"/>
              </w:trPr>
              <w:tc>
                <w:tcPr>
                  <w:tcW w:w="728" w:type="dxa"/>
                  <w:tcBorders>
                    <w:top w:val="nil"/>
                    <w:left w:val="nil"/>
                    <w:bottom w:val="nil"/>
                    <w:right w:val="nil"/>
                  </w:tcBorders>
                  <w:shd w:val="clear" w:color="auto" w:fill="auto"/>
                  <w:noWrap/>
                </w:tcPr>
                <w:p w:rsidR="001C71BA" w:rsidRPr="00900A95" w:rsidRDefault="001C71BA" w:rsidP="001C71BA">
                  <w:pPr>
                    <w:rPr>
                      <w:sz w:val="22"/>
                      <w:szCs w:val="22"/>
                    </w:rPr>
                  </w:pPr>
                  <w:r w:rsidRPr="00900A95">
                    <w:rPr>
                      <w:sz w:val="22"/>
                      <w:szCs w:val="22"/>
                    </w:rPr>
                    <w:t>3.</w:t>
                  </w:r>
                  <w:r w:rsidR="001D6E9D" w:rsidRPr="00900A95">
                    <w:rPr>
                      <w:sz w:val="22"/>
                      <w:szCs w:val="22"/>
                    </w:rPr>
                    <w:t>1</w:t>
                  </w:r>
                </w:p>
              </w:tc>
              <w:tc>
                <w:tcPr>
                  <w:tcW w:w="10304" w:type="dxa"/>
                  <w:tcBorders>
                    <w:top w:val="nil"/>
                    <w:left w:val="nil"/>
                    <w:bottom w:val="nil"/>
                    <w:right w:val="nil"/>
                  </w:tcBorders>
                  <w:shd w:val="clear" w:color="auto" w:fill="auto"/>
                  <w:noWrap/>
                </w:tcPr>
                <w:p w:rsidR="001C71BA" w:rsidRPr="00900A95" w:rsidRDefault="000D6E5A" w:rsidP="008B4EFE">
                  <w:pPr>
                    <w:spacing w:after="80"/>
                    <w:rPr>
                      <w:sz w:val="22"/>
                      <w:szCs w:val="22"/>
                    </w:rPr>
                  </w:pPr>
                  <w:r w:rsidRPr="00900A95">
                    <w:rPr>
                      <w:sz w:val="22"/>
                      <w:szCs w:val="22"/>
                    </w:rPr>
                    <w:t>Organized communities, farmers associations, and associations of artisanal fishermen have the capacity to engage in biodiversity friendly income-generating activities as an alternative to resource degrading ones</w:t>
                  </w:r>
                </w:p>
              </w:tc>
            </w:tr>
            <w:tr w:rsidR="001C71BA" w:rsidRPr="00900A95">
              <w:trPr>
                <w:trHeight w:val="315"/>
              </w:trPr>
              <w:tc>
                <w:tcPr>
                  <w:tcW w:w="728" w:type="dxa"/>
                  <w:tcBorders>
                    <w:top w:val="nil"/>
                    <w:left w:val="nil"/>
                    <w:bottom w:val="nil"/>
                    <w:right w:val="nil"/>
                  </w:tcBorders>
                  <w:shd w:val="clear" w:color="auto" w:fill="auto"/>
                  <w:noWrap/>
                </w:tcPr>
                <w:p w:rsidR="001C71BA" w:rsidRPr="00900A95" w:rsidRDefault="001C71BA" w:rsidP="001C71BA">
                  <w:pPr>
                    <w:rPr>
                      <w:sz w:val="22"/>
                      <w:szCs w:val="22"/>
                    </w:rPr>
                  </w:pPr>
                  <w:r w:rsidRPr="00900A95">
                    <w:rPr>
                      <w:sz w:val="22"/>
                      <w:szCs w:val="22"/>
                    </w:rPr>
                    <w:t>3.2</w:t>
                  </w:r>
                </w:p>
              </w:tc>
              <w:tc>
                <w:tcPr>
                  <w:tcW w:w="10304" w:type="dxa"/>
                  <w:tcBorders>
                    <w:top w:val="nil"/>
                    <w:left w:val="nil"/>
                    <w:bottom w:val="nil"/>
                    <w:right w:val="nil"/>
                  </w:tcBorders>
                  <w:shd w:val="clear" w:color="auto" w:fill="auto"/>
                  <w:noWrap/>
                </w:tcPr>
                <w:p w:rsidR="001C71BA" w:rsidRPr="00900A95" w:rsidRDefault="001D6E9D" w:rsidP="008B4EFE">
                  <w:pPr>
                    <w:spacing w:after="80"/>
                    <w:rPr>
                      <w:sz w:val="22"/>
                      <w:szCs w:val="22"/>
                    </w:rPr>
                  </w:pPr>
                  <w:r w:rsidRPr="00900A95">
                    <w:rPr>
                      <w:color w:val="000000"/>
                      <w:sz w:val="22"/>
                    </w:rPr>
                    <w:t>Local governments, resource institutions, private operators, NGOs and others participate actively and collaboratively in biodiversity conservation in PAs and MPAs through the established Advisory Councils for the project’s target PAs and MPAs</w:t>
                  </w:r>
                </w:p>
              </w:tc>
            </w:tr>
            <w:tr w:rsidR="001C71BA" w:rsidRPr="00900A95">
              <w:trPr>
                <w:trHeight w:val="315"/>
              </w:trPr>
              <w:tc>
                <w:tcPr>
                  <w:tcW w:w="728" w:type="dxa"/>
                  <w:tcBorders>
                    <w:top w:val="nil"/>
                    <w:left w:val="nil"/>
                    <w:bottom w:val="nil"/>
                    <w:right w:val="nil"/>
                  </w:tcBorders>
                  <w:shd w:val="clear" w:color="auto" w:fill="auto"/>
                  <w:noWrap/>
                </w:tcPr>
                <w:p w:rsidR="001C71BA" w:rsidRPr="00900A95" w:rsidRDefault="001C71BA" w:rsidP="001C71BA">
                  <w:pPr>
                    <w:rPr>
                      <w:sz w:val="22"/>
                      <w:szCs w:val="22"/>
                    </w:rPr>
                  </w:pPr>
                  <w:r w:rsidRPr="00900A95">
                    <w:rPr>
                      <w:sz w:val="22"/>
                      <w:szCs w:val="22"/>
                    </w:rPr>
                    <w:t>3.3</w:t>
                  </w:r>
                </w:p>
              </w:tc>
              <w:tc>
                <w:tcPr>
                  <w:tcW w:w="10304" w:type="dxa"/>
                  <w:tcBorders>
                    <w:top w:val="nil"/>
                    <w:left w:val="nil"/>
                    <w:bottom w:val="nil"/>
                    <w:right w:val="nil"/>
                  </w:tcBorders>
                  <w:shd w:val="clear" w:color="auto" w:fill="auto"/>
                  <w:noWrap/>
                </w:tcPr>
                <w:p w:rsidR="001C71BA" w:rsidRPr="00900A95" w:rsidRDefault="001D6E9D" w:rsidP="008B4EFE">
                  <w:pPr>
                    <w:spacing w:after="80"/>
                    <w:rPr>
                      <w:sz w:val="22"/>
                      <w:szCs w:val="22"/>
                    </w:rPr>
                  </w:pPr>
                  <w:r w:rsidRPr="00900A95">
                    <w:rPr>
                      <w:sz w:val="22"/>
                    </w:rPr>
                    <w:t>The integration of PA/MPA planning and strategizing into local development frameworks ensure that sectoral development at the local level is more harmonious with the conservation objectives and activities of PAs and MPAs</w:t>
                  </w:r>
                </w:p>
              </w:tc>
            </w:tr>
          </w:tbl>
          <w:p w:rsidR="001C71BA" w:rsidRPr="00900A95" w:rsidRDefault="00E04390" w:rsidP="001C71BA">
            <w:pPr>
              <w:rPr>
                <w:sz w:val="22"/>
                <w:szCs w:val="22"/>
              </w:rPr>
            </w:pPr>
            <w:r w:rsidRPr="00900A95">
              <w:rPr>
                <w:sz w:val="22"/>
                <w:szCs w:val="22"/>
              </w:rPr>
              <w:t xml:space="preserve"> </w:t>
            </w:r>
            <w:r w:rsidR="00A57403" w:rsidRPr="00900A95">
              <w:rPr>
                <w:sz w:val="22"/>
                <w:szCs w:val="22"/>
              </w:rPr>
              <w:t xml:space="preserve"> </w:t>
            </w:r>
          </w:p>
        </w:tc>
      </w:tr>
    </w:tbl>
    <w:p w:rsidR="00BA4F0D" w:rsidRPr="00900A95" w:rsidRDefault="00BA4F0D" w:rsidP="00BA4F0D"/>
    <w:p w:rsidR="00AA3363" w:rsidRPr="00900A95" w:rsidRDefault="001D167E" w:rsidP="001D167E">
      <w:pPr>
        <w:pStyle w:val="NumberedParas0"/>
      </w:pPr>
      <w:r w:rsidRPr="00900A95">
        <w:t xml:space="preserve">A detailed activity list and </w:t>
      </w:r>
      <w:r w:rsidR="00301CB2" w:rsidRPr="00900A95">
        <w:t xml:space="preserve">a </w:t>
      </w:r>
      <w:r w:rsidRPr="00900A95">
        <w:t xml:space="preserve">chronogram </w:t>
      </w:r>
      <w:r w:rsidR="00301CB2" w:rsidRPr="00900A95">
        <w:t xml:space="preserve">of activities </w:t>
      </w:r>
      <w:r w:rsidRPr="00900A95">
        <w:t>per output is under development and will be finalised upon project inception.</w:t>
      </w:r>
    </w:p>
    <w:p w:rsidR="00AA3363" w:rsidRPr="00900A95" w:rsidRDefault="00AA3363" w:rsidP="00AA3363">
      <w:pPr>
        <w:jc w:val="both"/>
      </w:pPr>
    </w:p>
    <w:p w:rsidR="00AA3363" w:rsidRPr="00900A95" w:rsidRDefault="00AA3363" w:rsidP="00AA3363">
      <w:pPr>
        <w:jc w:val="both"/>
      </w:pPr>
    </w:p>
    <w:p w:rsidR="001D167E" w:rsidRPr="00900A95" w:rsidRDefault="001D167E" w:rsidP="00AA3363">
      <w:pPr>
        <w:jc w:val="both"/>
      </w:pPr>
    </w:p>
    <w:p w:rsidR="001D167E" w:rsidRPr="00900A95" w:rsidRDefault="001D167E" w:rsidP="00AA3363">
      <w:pPr>
        <w:jc w:val="both"/>
        <w:sectPr w:rsidR="001D167E" w:rsidRPr="00900A95" w:rsidSect="004F38B5">
          <w:pgSz w:w="15840" w:h="12240" w:orient="landscape" w:code="1"/>
          <w:pgMar w:top="1440" w:right="1440" w:bottom="1440" w:left="1440" w:header="720" w:footer="720" w:gutter="0"/>
          <w:cols w:space="720"/>
          <w:docGrid w:linePitch="360"/>
        </w:sectPr>
      </w:pPr>
    </w:p>
    <w:p w:rsidR="001D6E9D" w:rsidRPr="00900A95" w:rsidRDefault="003538A1">
      <w:pPr>
        <w:pStyle w:val="Heading2"/>
      </w:pPr>
      <w:bookmarkStart w:id="117" w:name="_Toc259737360"/>
      <w:r w:rsidRPr="00900A95">
        <w:t xml:space="preserve">PART </w:t>
      </w:r>
      <w:r w:rsidR="00AA3363" w:rsidRPr="00900A95">
        <w:t xml:space="preserve">II: </w:t>
      </w:r>
      <w:r w:rsidR="001D6E9D" w:rsidRPr="00900A95">
        <w:t>Incremental</w:t>
      </w:r>
      <w:r w:rsidR="00AA3363" w:rsidRPr="00900A95">
        <w:t xml:space="preserve"> Cost Analysis</w:t>
      </w:r>
      <w:bookmarkEnd w:id="117"/>
    </w:p>
    <w:p w:rsidR="00DB4FD3" w:rsidRPr="00900A95" w:rsidRDefault="00DB4FD3" w:rsidP="00DB4FD3"/>
    <w:p w:rsidR="00AA3363" w:rsidRPr="00900A95" w:rsidRDefault="009C3AFF" w:rsidP="009C3AFF">
      <w:pPr>
        <w:pStyle w:val="Caption"/>
      </w:pPr>
      <w:bookmarkStart w:id="118" w:name="_Toc259737266"/>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9</w:t>
      </w:r>
      <w:r w:rsidR="00DC1AE8" w:rsidRPr="00900A95">
        <w:fldChar w:fldCharType="end"/>
      </w:r>
      <w:r w:rsidRPr="00900A95">
        <w:t xml:space="preserve">. </w:t>
      </w:r>
      <w:r w:rsidR="00AA3363" w:rsidRPr="00900A95">
        <w:t>Incremental Cost Matrix</w:t>
      </w:r>
      <w:bookmarkEnd w:id="118"/>
    </w:p>
    <w:tbl>
      <w:tblPr>
        <w:tblW w:w="1082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4"/>
        <w:gridCol w:w="2953"/>
        <w:gridCol w:w="2970"/>
        <w:gridCol w:w="2792"/>
      </w:tblGrid>
      <w:tr w:rsidR="00AA3363" w:rsidRPr="00900A95">
        <w:trPr>
          <w:cantSplit/>
          <w:tblHeader/>
        </w:trPr>
        <w:tc>
          <w:tcPr>
            <w:tcW w:w="2114" w:type="dxa"/>
            <w:shd w:val="clear" w:color="auto" w:fill="CCC0D9"/>
            <w:tcMar>
              <w:top w:w="29" w:type="dxa"/>
              <w:left w:w="115" w:type="dxa"/>
              <w:bottom w:w="29" w:type="dxa"/>
              <w:right w:w="115" w:type="dxa"/>
            </w:tcMar>
          </w:tcPr>
          <w:p w:rsidR="00AA3363" w:rsidRPr="00900A95" w:rsidRDefault="00AA3363" w:rsidP="00AA3363">
            <w:pPr>
              <w:keepNext/>
              <w:jc w:val="center"/>
              <w:rPr>
                <w:b/>
                <w:sz w:val="20"/>
                <w:szCs w:val="20"/>
              </w:rPr>
            </w:pPr>
            <w:r w:rsidRPr="00900A95">
              <w:rPr>
                <w:b/>
                <w:sz w:val="20"/>
                <w:szCs w:val="20"/>
              </w:rPr>
              <w:t>Cost/Benefit</w:t>
            </w:r>
          </w:p>
        </w:tc>
        <w:tc>
          <w:tcPr>
            <w:tcW w:w="2953" w:type="dxa"/>
            <w:shd w:val="clear" w:color="auto" w:fill="CCC0D9"/>
            <w:tcMar>
              <w:top w:w="29" w:type="dxa"/>
              <w:left w:w="115" w:type="dxa"/>
              <w:bottom w:w="29" w:type="dxa"/>
              <w:right w:w="115" w:type="dxa"/>
            </w:tcMar>
            <w:vAlign w:val="center"/>
          </w:tcPr>
          <w:p w:rsidR="00AA3363" w:rsidRPr="00900A95" w:rsidRDefault="00AA3363" w:rsidP="00AA3363">
            <w:pPr>
              <w:keepNext/>
              <w:jc w:val="center"/>
              <w:rPr>
                <w:b/>
                <w:sz w:val="20"/>
                <w:szCs w:val="20"/>
              </w:rPr>
            </w:pPr>
            <w:r w:rsidRPr="00900A95">
              <w:rPr>
                <w:b/>
                <w:sz w:val="20"/>
                <w:szCs w:val="20"/>
              </w:rPr>
              <w:t xml:space="preserve">Baseline </w:t>
            </w:r>
          </w:p>
          <w:p w:rsidR="00AA3363" w:rsidRPr="00900A95" w:rsidRDefault="00AA3363" w:rsidP="00AA3363">
            <w:pPr>
              <w:keepNext/>
              <w:jc w:val="center"/>
              <w:rPr>
                <w:b/>
                <w:sz w:val="20"/>
                <w:szCs w:val="20"/>
              </w:rPr>
            </w:pPr>
            <w:r w:rsidRPr="00900A95">
              <w:rPr>
                <w:b/>
                <w:sz w:val="20"/>
                <w:szCs w:val="20"/>
              </w:rPr>
              <w:t>(B)</w:t>
            </w:r>
          </w:p>
        </w:tc>
        <w:tc>
          <w:tcPr>
            <w:tcW w:w="2970" w:type="dxa"/>
            <w:shd w:val="clear" w:color="auto" w:fill="CCC0D9"/>
            <w:tcMar>
              <w:top w:w="29" w:type="dxa"/>
              <w:left w:w="115" w:type="dxa"/>
              <w:bottom w:w="29" w:type="dxa"/>
              <w:right w:w="115" w:type="dxa"/>
            </w:tcMar>
            <w:vAlign w:val="center"/>
          </w:tcPr>
          <w:p w:rsidR="00AA3363" w:rsidRPr="00900A95" w:rsidRDefault="00AA3363" w:rsidP="00AA3363">
            <w:pPr>
              <w:keepNext/>
              <w:jc w:val="center"/>
              <w:rPr>
                <w:b/>
                <w:sz w:val="20"/>
                <w:szCs w:val="20"/>
              </w:rPr>
            </w:pPr>
            <w:r w:rsidRPr="00900A95">
              <w:rPr>
                <w:b/>
                <w:sz w:val="20"/>
                <w:szCs w:val="20"/>
              </w:rPr>
              <w:t xml:space="preserve">Alternative </w:t>
            </w:r>
          </w:p>
          <w:p w:rsidR="00AA3363" w:rsidRPr="00900A95" w:rsidRDefault="00AA3363" w:rsidP="00AA3363">
            <w:pPr>
              <w:keepNext/>
              <w:jc w:val="center"/>
              <w:rPr>
                <w:b/>
                <w:sz w:val="20"/>
                <w:szCs w:val="20"/>
              </w:rPr>
            </w:pPr>
            <w:r w:rsidRPr="00900A95">
              <w:rPr>
                <w:b/>
                <w:sz w:val="20"/>
                <w:szCs w:val="20"/>
              </w:rPr>
              <w:t>(A)</w:t>
            </w:r>
          </w:p>
        </w:tc>
        <w:tc>
          <w:tcPr>
            <w:tcW w:w="2792" w:type="dxa"/>
            <w:shd w:val="clear" w:color="auto" w:fill="CCC0D9"/>
            <w:tcMar>
              <w:top w:w="29" w:type="dxa"/>
              <w:left w:w="115" w:type="dxa"/>
              <w:bottom w:w="29" w:type="dxa"/>
              <w:right w:w="115" w:type="dxa"/>
            </w:tcMar>
            <w:vAlign w:val="center"/>
          </w:tcPr>
          <w:p w:rsidR="00AA3363" w:rsidRPr="00900A95" w:rsidRDefault="00AA3363" w:rsidP="00AA3363">
            <w:pPr>
              <w:keepNext/>
              <w:jc w:val="center"/>
              <w:rPr>
                <w:b/>
                <w:sz w:val="20"/>
                <w:szCs w:val="20"/>
              </w:rPr>
            </w:pPr>
            <w:r w:rsidRPr="00900A95">
              <w:rPr>
                <w:b/>
                <w:sz w:val="20"/>
                <w:szCs w:val="20"/>
              </w:rPr>
              <w:t>Increment</w:t>
            </w:r>
          </w:p>
          <w:p w:rsidR="00AA3363" w:rsidRPr="00900A95" w:rsidRDefault="00AA3363" w:rsidP="00AA3363">
            <w:pPr>
              <w:keepNext/>
              <w:jc w:val="center"/>
              <w:rPr>
                <w:b/>
                <w:sz w:val="20"/>
                <w:szCs w:val="20"/>
              </w:rPr>
            </w:pPr>
            <w:r w:rsidRPr="00900A95">
              <w:rPr>
                <w:b/>
                <w:sz w:val="20"/>
                <w:szCs w:val="20"/>
              </w:rPr>
              <w:t>(A-B)</w:t>
            </w:r>
          </w:p>
        </w:tc>
      </w:tr>
      <w:tr w:rsidR="00AA3363" w:rsidRPr="00900A95">
        <w:trPr>
          <w:cantSplit/>
        </w:trPr>
        <w:tc>
          <w:tcPr>
            <w:tcW w:w="2114" w:type="dxa"/>
            <w:shd w:val="clear" w:color="auto" w:fill="E5DFEC"/>
            <w:tcMar>
              <w:top w:w="29" w:type="dxa"/>
              <w:left w:w="115" w:type="dxa"/>
              <w:bottom w:w="29" w:type="dxa"/>
              <w:right w:w="115" w:type="dxa"/>
            </w:tcMar>
          </w:tcPr>
          <w:p w:rsidR="00AA3363" w:rsidRPr="00900A95" w:rsidRDefault="00AA3363" w:rsidP="00AA3363">
            <w:pPr>
              <w:keepNext/>
              <w:rPr>
                <w:b/>
                <w:sz w:val="20"/>
                <w:szCs w:val="20"/>
              </w:rPr>
            </w:pPr>
            <w:r w:rsidRPr="00900A95">
              <w:rPr>
                <w:b/>
                <w:sz w:val="20"/>
                <w:szCs w:val="20"/>
              </w:rPr>
              <w:t>BENEFITS</w:t>
            </w:r>
          </w:p>
        </w:tc>
        <w:tc>
          <w:tcPr>
            <w:tcW w:w="2953" w:type="dxa"/>
            <w:shd w:val="clear" w:color="auto" w:fill="E5DFEC"/>
            <w:tcMar>
              <w:top w:w="29" w:type="dxa"/>
              <w:left w:w="115" w:type="dxa"/>
              <w:bottom w:w="29" w:type="dxa"/>
              <w:right w:w="115" w:type="dxa"/>
            </w:tcMar>
          </w:tcPr>
          <w:p w:rsidR="00AA3363" w:rsidRPr="00900A95" w:rsidRDefault="00AA3363" w:rsidP="00AA3363">
            <w:pPr>
              <w:keepNext/>
              <w:rPr>
                <w:b/>
                <w:sz w:val="20"/>
                <w:szCs w:val="20"/>
              </w:rPr>
            </w:pPr>
          </w:p>
        </w:tc>
        <w:tc>
          <w:tcPr>
            <w:tcW w:w="2970" w:type="dxa"/>
            <w:shd w:val="clear" w:color="auto" w:fill="E5DFEC"/>
            <w:tcMar>
              <w:top w:w="29" w:type="dxa"/>
              <w:left w:w="115" w:type="dxa"/>
              <w:bottom w:w="29" w:type="dxa"/>
              <w:right w:w="115" w:type="dxa"/>
            </w:tcMar>
          </w:tcPr>
          <w:p w:rsidR="00AA3363" w:rsidRPr="00900A95" w:rsidRDefault="00AA3363" w:rsidP="00AA3363">
            <w:pPr>
              <w:keepNext/>
              <w:rPr>
                <w:b/>
                <w:sz w:val="20"/>
                <w:szCs w:val="20"/>
              </w:rPr>
            </w:pPr>
          </w:p>
        </w:tc>
        <w:tc>
          <w:tcPr>
            <w:tcW w:w="2792" w:type="dxa"/>
            <w:shd w:val="clear" w:color="auto" w:fill="E5DFEC"/>
            <w:tcMar>
              <w:top w:w="29" w:type="dxa"/>
              <w:left w:w="115" w:type="dxa"/>
              <w:bottom w:w="29" w:type="dxa"/>
              <w:right w:w="115" w:type="dxa"/>
            </w:tcMar>
          </w:tcPr>
          <w:p w:rsidR="00AA3363" w:rsidRPr="00900A95" w:rsidRDefault="00AA3363" w:rsidP="00AA3363">
            <w:pPr>
              <w:keepNext/>
              <w:rPr>
                <w:b/>
                <w:sz w:val="20"/>
                <w:szCs w:val="20"/>
              </w:rPr>
            </w:pPr>
          </w:p>
        </w:tc>
      </w:tr>
      <w:tr w:rsidR="00AA3363" w:rsidRPr="00900A95">
        <w:trPr>
          <w:cantSplit/>
        </w:trPr>
        <w:tc>
          <w:tcPr>
            <w:tcW w:w="2114" w:type="dxa"/>
            <w:tcMar>
              <w:top w:w="29" w:type="dxa"/>
              <w:left w:w="115" w:type="dxa"/>
              <w:bottom w:w="29" w:type="dxa"/>
              <w:right w:w="115" w:type="dxa"/>
            </w:tcMar>
          </w:tcPr>
          <w:p w:rsidR="00AA3363" w:rsidRPr="00900A95" w:rsidRDefault="00AA3363" w:rsidP="00AA3363">
            <w:pPr>
              <w:rPr>
                <w:b/>
                <w:sz w:val="20"/>
                <w:szCs w:val="20"/>
              </w:rPr>
            </w:pPr>
            <w:r w:rsidRPr="00900A95">
              <w:rPr>
                <w:b/>
                <w:sz w:val="20"/>
                <w:szCs w:val="20"/>
              </w:rPr>
              <w:t>Global benefits</w:t>
            </w:r>
          </w:p>
          <w:p w:rsidR="00AA3363" w:rsidRPr="00900A95" w:rsidRDefault="00AA3363" w:rsidP="00AA3363">
            <w:pPr>
              <w:rPr>
                <w:b/>
                <w:sz w:val="20"/>
                <w:szCs w:val="20"/>
              </w:rPr>
            </w:pPr>
          </w:p>
          <w:p w:rsidR="00AA3363" w:rsidRPr="00900A95" w:rsidRDefault="00AA3363" w:rsidP="00AA3363">
            <w:pPr>
              <w:rPr>
                <w:b/>
                <w:sz w:val="20"/>
                <w:szCs w:val="20"/>
              </w:rPr>
            </w:pPr>
          </w:p>
        </w:tc>
        <w:tc>
          <w:tcPr>
            <w:tcW w:w="2953" w:type="dxa"/>
            <w:tcMar>
              <w:top w:w="29" w:type="dxa"/>
              <w:left w:w="115" w:type="dxa"/>
              <w:bottom w:w="29" w:type="dxa"/>
              <w:right w:w="115" w:type="dxa"/>
            </w:tcMar>
          </w:tcPr>
          <w:p w:rsidR="00AA3363" w:rsidRPr="00900A95" w:rsidRDefault="00AA3363" w:rsidP="00AA3363">
            <w:pPr>
              <w:rPr>
                <w:sz w:val="20"/>
                <w:szCs w:val="20"/>
              </w:rPr>
            </w:pPr>
            <w:smartTag w:uri="urn:schemas-microsoft-com:office:smarttags" w:element="country-region">
              <w:smartTag w:uri="urn:schemas-microsoft-com:office:smarttags" w:element="place">
                <w:r w:rsidRPr="00900A95">
                  <w:rPr>
                    <w:sz w:val="20"/>
                  </w:rPr>
                  <w:t>Cape Verde</w:t>
                </w:r>
              </w:smartTag>
            </w:smartTag>
            <w:r w:rsidRPr="00900A95">
              <w:rPr>
                <w:sz w:val="20"/>
              </w:rPr>
              <w:t>’s PA system will be limited to two functionally operational terrestrial PA units. The other 19 terrestrial PA units and 26 marine and coastal PA units will remain “paper parks”, and biodiversity at these sites will continue to be severely impacted by unsustainable resource use, land/seascape transformation, and IAS. In addition, the national institutional and policy framework for protected areas will remain incomplete, with PA management consigned to a small unit within the DGA (that also is charged with numerous other duties) and with no integration of MPAs into the existing management framework.</w:t>
            </w:r>
          </w:p>
        </w:tc>
        <w:tc>
          <w:tcPr>
            <w:tcW w:w="2970" w:type="dxa"/>
            <w:tcMar>
              <w:top w:w="29" w:type="dxa"/>
              <w:left w:w="115" w:type="dxa"/>
              <w:bottom w:w="29" w:type="dxa"/>
              <w:right w:w="115" w:type="dxa"/>
            </w:tcMar>
          </w:tcPr>
          <w:p w:rsidR="00AA3363" w:rsidRPr="00900A95" w:rsidRDefault="00AA3363" w:rsidP="00AA3363">
            <w:pPr>
              <w:rPr>
                <w:sz w:val="20"/>
                <w:szCs w:val="20"/>
              </w:rPr>
            </w:pPr>
            <w:r w:rsidRPr="00900A95">
              <w:rPr>
                <w:sz w:val="20"/>
              </w:rPr>
              <w:t>Systemic and institutional barriers will be removed, enhancing both the area of terrestrial and marine PAs and improving their financial sustainability, management capacities, and monitoring and enforcement regimes. These benefits will extend directly to 4 terr</w:t>
            </w:r>
            <w:r w:rsidR="00911F68" w:rsidRPr="00900A95">
              <w:rPr>
                <w:sz w:val="20"/>
              </w:rPr>
              <w:t>estrial</w:t>
            </w:r>
            <w:r w:rsidRPr="00900A95">
              <w:rPr>
                <w:sz w:val="20"/>
              </w:rPr>
              <w:t xml:space="preserve"> PAs and </w:t>
            </w:r>
            <w:r w:rsidR="00E93B4B" w:rsidRPr="00900A95">
              <w:rPr>
                <w:sz w:val="20"/>
              </w:rPr>
              <w:t xml:space="preserve">3 </w:t>
            </w:r>
            <w:r w:rsidRPr="00900A95">
              <w:rPr>
                <w:sz w:val="20"/>
              </w:rPr>
              <w:t>MPAs</w:t>
            </w:r>
            <w:r w:rsidR="00E93B4B" w:rsidRPr="00900A95">
              <w:rPr>
                <w:sz w:val="20"/>
              </w:rPr>
              <w:t xml:space="preserve">, plus indirectly to </w:t>
            </w:r>
            <w:r w:rsidR="009F6335" w:rsidRPr="00900A95">
              <w:rPr>
                <w:sz w:val="20"/>
              </w:rPr>
              <w:t xml:space="preserve">9 </w:t>
            </w:r>
            <w:r w:rsidR="00E93B4B" w:rsidRPr="00900A95">
              <w:rPr>
                <w:sz w:val="20"/>
              </w:rPr>
              <w:t>MPAs through the support from Island Wide Offices</w:t>
            </w:r>
            <w:r w:rsidRPr="00900A95">
              <w:rPr>
                <w:sz w:val="20"/>
              </w:rPr>
              <w:t xml:space="preserve">, thereby </w:t>
            </w:r>
            <w:r w:rsidRPr="00900A95">
              <w:rPr>
                <w:rFonts w:eastAsia="Arial Unicode MS"/>
                <w:sz w:val="20"/>
                <w:lang w:eastAsia="es-ES"/>
              </w:rPr>
              <w:t xml:space="preserve">increasing the area of coverage benefiting from active PA management and functioning from </w:t>
            </w:r>
            <w:r w:rsidR="009F6335" w:rsidRPr="00900A95">
              <w:rPr>
                <w:rFonts w:eastAsia="Arial Unicode MS"/>
                <w:sz w:val="20"/>
                <w:lang w:eastAsia="es-ES"/>
              </w:rPr>
              <w:t>3,700</w:t>
            </w:r>
            <w:r w:rsidRPr="00900A95">
              <w:rPr>
                <w:rFonts w:eastAsia="Arial Unicode MS"/>
                <w:sz w:val="20"/>
                <w:lang w:eastAsia="es-ES"/>
              </w:rPr>
              <w:t xml:space="preserve"> ha to </w:t>
            </w:r>
            <w:r w:rsidR="009F6335" w:rsidRPr="00900A95">
              <w:rPr>
                <w:rFonts w:eastAsia="Arial Unicode MS"/>
                <w:sz w:val="20"/>
                <w:lang w:eastAsia="es-ES"/>
              </w:rPr>
              <w:t>76,772</w:t>
            </w:r>
            <w:r w:rsidR="009F6335" w:rsidRPr="00900A95" w:rsidDel="009F6335">
              <w:rPr>
                <w:rFonts w:eastAsia="Arial Unicode MS"/>
                <w:sz w:val="20"/>
                <w:lang w:eastAsia="es-ES"/>
              </w:rPr>
              <w:t xml:space="preserve"> </w:t>
            </w:r>
            <w:r w:rsidRPr="00900A95">
              <w:rPr>
                <w:rFonts w:eastAsia="Arial Unicode MS"/>
                <w:sz w:val="20"/>
                <w:lang w:eastAsia="es-ES"/>
              </w:rPr>
              <w:t xml:space="preserve">ha by the end of the project (or from </w:t>
            </w:r>
            <w:r w:rsidR="004D7B75" w:rsidRPr="00900A95">
              <w:rPr>
                <w:rFonts w:eastAsia="Arial Unicode MS"/>
                <w:sz w:val="20"/>
                <w:lang w:eastAsia="es-ES"/>
              </w:rPr>
              <w:t>6% of the existing estate to 77% of the expanded one</w:t>
            </w:r>
            <w:r w:rsidRPr="00900A95">
              <w:rPr>
                <w:sz w:val="20"/>
              </w:rPr>
              <w:t>)</w:t>
            </w:r>
            <w:r w:rsidRPr="00900A95">
              <w:rPr>
                <w:smallCaps/>
                <w:sz w:val="20"/>
              </w:rPr>
              <w:t>.</w:t>
            </w:r>
          </w:p>
        </w:tc>
        <w:tc>
          <w:tcPr>
            <w:tcW w:w="2792" w:type="dxa"/>
            <w:tcMar>
              <w:top w:w="29" w:type="dxa"/>
              <w:left w:w="115" w:type="dxa"/>
              <w:bottom w:w="29" w:type="dxa"/>
              <w:right w:w="115" w:type="dxa"/>
            </w:tcMar>
          </w:tcPr>
          <w:p w:rsidR="00AA3363" w:rsidRPr="00900A95" w:rsidRDefault="005A1583" w:rsidP="005A1583">
            <w:pPr>
              <w:tabs>
                <w:tab w:val="right" w:pos="2437"/>
              </w:tabs>
              <w:rPr>
                <w:sz w:val="20"/>
                <w:szCs w:val="20"/>
              </w:rPr>
            </w:pPr>
            <w:r w:rsidRPr="00900A95">
              <w:rPr>
                <w:sz w:val="20"/>
                <w:szCs w:val="20"/>
              </w:rPr>
              <w:t>Barriers for the consolidation and strengthening of Cape Verde’s PA System through the establishment of new terrestrial and marine PA units and the promotion of participatory approaches to conservation is ensured.</w:t>
            </w:r>
            <w:r w:rsidRPr="00900A95" w:rsidDel="005A1583">
              <w:rPr>
                <w:sz w:val="20"/>
                <w:szCs w:val="20"/>
              </w:rPr>
              <w:t xml:space="preserve"> </w:t>
            </w:r>
          </w:p>
        </w:tc>
      </w:tr>
      <w:tr w:rsidR="005A1583" w:rsidRPr="00900A95">
        <w:trPr>
          <w:cantSplit/>
        </w:trPr>
        <w:tc>
          <w:tcPr>
            <w:tcW w:w="2114" w:type="dxa"/>
            <w:shd w:val="clear" w:color="auto" w:fill="auto"/>
            <w:tcMar>
              <w:top w:w="29" w:type="dxa"/>
              <w:left w:w="115" w:type="dxa"/>
              <w:bottom w:w="29" w:type="dxa"/>
              <w:right w:w="115" w:type="dxa"/>
            </w:tcMar>
          </w:tcPr>
          <w:p w:rsidR="005A1583" w:rsidRPr="00900A95" w:rsidRDefault="005A1583" w:rsidP="00AA3363">
            <w:pPr>
              <w:rPr>
                <w:b/>
                <w:sz w:val="20"/>
                <w:szCs w:val="20"/>
              </w:rPr>
            </w:pPr>
            <w:r w:rsidRPr="00900A95">
              <w:rPr>
                <w:b/>
                <w:sz w:val="20"/>
                <w:szCs w:val="20"/>
              </w:rPr>
              <w:t>National Benefits</w:t>
            </w:r>
          </w:p>
        </w:tc>
        <w:tc>
          <w:tcPr>
            <w:tcW w:w="2953" w:type="dxa"/>
            <w:shd w:val="clear" w:color="auto" w:fill="auto"/>
            <w:tcMar>
              <w:top w:w="29" w:type="dxa"/>
              <w:left w:w="115" w:type="dxa"/>
              <w:bottom w:w="29" w:type="dxa"/>
              <w:right w:w="115" w:type="dxa"/>
            </w:tcMar>
          </w:tcPr>
          <w:p w:rsidR="005A1583" w:rsidRPr="00900A95" w:rsidRDefault="005A1583" w:rsidP="00AA3363">
            <w:pPr>
              <w:rPr>
                <w:b/>
                <w:sz w:val="20"/>
                <w:szCs w:val="20"/>
              </w:rPr>
            </w:pPr>
            <w:r w:rsidRPr="00900A95">
              <w:rPr>
                <w:sz w:val="20"/>
                <w:szCs w:val="20"/>
              </w:rPr>
              <w:t xml:space="preserve">Reduced ecosystem services derived from both terrestrial and marine ecosystems. Land degradation, depletion of natural resources in terrestrial landscapes (water, land, firewood) will exacerbate poverty. Fish stocks will be gradually depleted due to </w:t>
            </w:r>
            <w:r w:rsidR="00596B18" w:rsidRPr="00900A95">
              <w:rPr>
                <w:sz w:val="20"/>
                <w:szCs w:val="20"/>
              </w:rPr>
              <w:t xml:space="preserve">a </w:t>
            </w:r>
            <w:r w:rsidRPr="00900A95">
              <w:rPr>
                <w:sz w:val="20"/>
                <w:szCs w:val="20"/>
              </w:rPr>
              <w:t>lack of habitat protection</w:t>
            </w:r>
            <w:r w:rsidR="00596B18" w:rsidRPr="00900A95">
              <w:rPr>
                <w:sz w:val="20"/>
                <w:szCs w:val="20"/>
              </w:rPr>
              <w:t>,</w:t>
            </w:r>
            <w:r w:rsidRPr="00900A95">
              <w:rPr>
                <w:sz w:val="20"/>
                <w:szCs w:val="20"/>
              </w:rPr>
              <w:t xml:space="preserve"> with a negative effect on tourism.</w:t>
            </w:r>
          </w:p>
        </w:tc>
        <w:tc>
          <w:tcPr>
            <w:tcW w:w="2970" w:type="dxa"/>
            <w:shd w:val="clear" w:color="auto" w:fill="auto"/>
            <w:tcMar>
              <w:top w:w="29" w:type="dxa"/>
              <w:left w:w="115" w:type="dxa"/>
              <w:bottom w:w="29" w:type="dxa"/>
              <w:right w:w="115" w:type="dxa"/>
            </w:tcMar>
          </w:tcPr>
          <w:p w:rsidR="005A1583" w:rsidRPr="00900A95" w:rsidRDefault="005A1583" w:rsidP="00AA3363">
            <w:pPr>
              <w:rPr>
                <w:b/>
                <w:sz w:val="20"/>
                <w:szCs w:val="20"/>
              </w:rPr>
            </w:pPr>
            <w:r w:rsidRPr="00900A95">
              <w:rPr>
                <w:sz w:val="20"/>
                <w:szCs w:val="20"/>
              </w:rPr>
              <w:t xml:space="preserve">Under the alternative scenario, Cape Verde will benefit from medium-long term increases in ecosystem services and other economic benefits in land and aquifer protection, due to </w:t>
            </w:r>
            <w:r w:rsidR="00596B18" w:rsidRPr="00900A95">
              <w:rPr>
                <w:sz w:val="20"/>
                <w:szCs w:val="20"/>
              </w:rPr>
              <w:t xml:space="preserve">the </w:t>
            </w:r>
            <w:r w:rsidRPr="00900A95">
              <w:rPr>
                <w:sz w:val="20"/>
                <w:szCs w:val="20"/>
              </w:rPr>
              <w:t xml:space="preserve">improved management of terrestrial ecosystems, as well as fisheries, marine and coastal recreation, due to increased populations of marine species, increased ecosystem resiliency and reduced levels of marine contamination. </w:t>
            </w:r>
          </w:p>
        </w:tc>
        <w:tc>
          <w:tcPr>
            <w:tcW w:w="2792" w:type="dxa"/>
            <w:shd w:val="clear" w:color="auto" w:fill="auto"/>
            <w:tcMar>
              <w:top w:w="29" w:type="dxa"/>
              <w:left w:w="115" w:type="dxa"/>
              <w:bottom w:w="29" w:type="dxa"/>
              <w:right w:w="115" w:type="dxa"/>
            </w:tcMar>
          </w:tcPr>
          <w:p w:rsidR="005A1583" w:rsidRPr="00900A95" w:rsidRDefault="005A1583" w:rsidP="00AA3363">
            <w:pPr>
              <w:tabs>
                <w:tab w:val="right" w:pos="2437"/>
              </w:tabs>
              <w:rPr>
                <w:sz w:val="20"/>
                <w:szCs w:val="20"/>
              </w:rPr>
            </w:pPr>
            <w:r w:rsidRPr="00900A95">
              <w:rPr>
                <w:sz w:val="20"/>
                <w:szCs w:val="20"/>
              </w:rPr>
              <w:t xml:space="preserve">Increased national awareness about the importance of good stewardship of natural resources. A consolidated and functional PA System </w:t>
            </w:r>
            <w:r w:rsidR="009F597C" w:rsidRPr="00900A95">
              <w:rPr>
                <w:sz w:val="20"/>
                <w:szCs w:val="20"/>
              </w:rPr>
              <w:t>generates</w:t>
            </w:r>
            <w:r w:rsidRPr="00900A95">
              <w:rPr>
                <w:sz w:val="20"/>
                <w:szCs w:val="20"/>
              </w:rPr>
              <w:t xml:space="preserve"> resources and improves national </w:t>
            </w:r>
            <w:r w:rsidR="009F597C" w:rsidRPr="00900A95">
              <w:rPr>
                <w:sz w:val="20"/>
                <w:szCs w:val="20"/>
              </w:rPr>
              <w:t>capacities</w:t>
            </w:r>
            <w:r w:rsidRPr="00900A95">
              <w:rPr>
                <w:sz w:val="20"/>
                <w:szCs w:val="20"/>
              </w:rPr>
              <w:t>.</w:t>
            </w:r>
          </w:p>
        </w:tc>
      </w:tr>
      <w:tr w:rsidR="00AA3363" w:rsidRPr="00900A95">
        <w:trPr>
          <w:cantSplit/>
        </w:trPr>
        <w:tc>
          <w:tcPr>
            <w:tcW w:w="2114" w:type="dxa"/>
            <w:shd w:val="clear" w:color="auto" w:fill="E5DFEC"/>
            <w:tcMar>
              <w:top w:w="29" w:type="dxa"/>
              <w:left w:w="115" w:type="dxa"/>
              <w:bottom w:w="29" w:type="dxa"/>
              <w:right w:w="115" w:type="dxa"/>
            </w:tcMar>
          </w:tcPr>
          <w:p w:rsidR="00AA3363" w:rsidRPr="00900A95" w:rsidRDefault="00AA3363" w:rsidP="00AA3363">
            <w:pPr>
              <w:rPr>
                <w:b/>
                <w:sz w:val="20"/>
                <w:szCs w:val="20"/>
              </w:rPr>
            </w:pPr>
            <w:r w:rsidRPr="00900A95">
              <w:rPr>
                <w:b/>
                <w:sz w:val="20"/>
                <w:szCs w:val="20"/>
              </w:rPr>
              <w:t>COSTS</w:t>
            </w:r>
          </w:p>
        </w:tc>
        <w:tc>
          <w:tcPr>
            <w:tcW w:w="2953" w:type="dxa"/>
            <w:shd w:val="clear" w:color="auto" w:fill="E5DFEC"/>
            <w:tcMar>
              <w:top w:w="29" w:type="dxa"/>
              <w:left w:w="115" w:type="dxa"/>
              <w:bottom w:w="29" w:type="dxa"/>
              <w:right w:w="115" w:type="dxa"/>
            </w:tcMar>
          </w:tcPr>
          <w:p w:rsidR="00AA3363" w:rsidRPr="00900A95" w:rsidRDefault="00AA3363" w:rsidP="00AA3363">
            <w:pPr>
              <w:rPr>
                <w:b/>
                <w:sz w:val="20"/>
                <w:szCs w:val="20"/>
              </w:rPr>
            </w:pPr>
          </w:p>
        </w:tc>
        <w:tc>
          <w:tcPr>
            <w:tcW w:w="2970" w:type="dxa"/>
            <w:shd w:val="clear" w:color="auto" w:fill="E5DFEC"/>
            <w:tcMar>
              <w:top w:w="29" w:type="dxa"/>
              <w:left w:w="115" w:type="dxa"/>
              <w:bottom w:w="29" w:type="dxa"/>
              <w:right w:w="115" w:type="dxa"/>
            </w:tcMar>
          </w:tcPr>
          <w:p w:rsidR="00AA3363" w:rsidRPr="00900A95" w:rsidRDefault="00AA3363" w:rsidP="00AA3363">
            <w:pPr>
              <w:rPr>
                <w:b/>
                <w:sz w:val="20"/>
                <w:szCs w:val="20"/>
              </w:rPr>
            </w:pPr>
          </w:p>
        </w:tc>
        <w:tc>
          <w:tcPr>
            <w:tcW w:w="2792" w:type="dxa"/>
            <w:shd w:val="clear" w:color="auto" w:fill="E5DFEC"/>
            <w:tcMar>
              <w:top w:w="29" w:type="dxa"/>
              <w:left w:w="115" w:type="dxa"/>
              <w:bottom w:w="29" w:type="dxa"/>
              <w:right w:w="115" w:type="dxa"/>
            </w:tcMar>
          </w:tcPr>
          <w:p w:rsidR="00AA3363" w:rsidRPr="00900A95" w:rsidRDefault="00AA3363" w:rsidP="00AA3363">
            <w:pPr>
              <w:tabs>
                <w:tab w:val="right" w:pos="2437"/>
              </w:tabs>
              <w:rPr>
                <w:b/>
                <w:sz w:val="20"/>
                <w:szCs w:val="20"/>
              </w:rPr>
            </w:pPr>
          </w:p>
        </w:tc>
      </w:tr>
      <w:tr w:rsidR="00AA3363" w:rsidRPr="00900A95">
        <w:trPr>
          <w:cantSplit/>
        </w:trPr>
        <w:tc>
          <w:tcPr>
            <w:tcW w:w="2114" w:type="dxa"/>
            <w:tcMar>
              <w:top w:w="29" w:type="dxa"/>
              <w:left w:w="115" w:type="dxa"/>
              <w:bottom w:w="29" w:type="dxa"/>
              <w:right w:w="115" w:type="dxa"/>
            </w:tcMar>
          </w:tcPr>
          <w:p w:rsidR="00AA3363" w:rsidRPr="00900A95" w:rsidRDefault="00AA3363" w:rsidP="00AA3363">
            <w:pPr>
              <w:rPr>
                <w:sz w:val="20"/>
                <w:szCs w:val="20"/>
              </w:rPr>
            </w:pPr>
            <w:r w:rsidRPr="00900A95">
              <w:rPr>
                <w:b/>
                <w:sz w:val="20"/>
                <w:szCs w:val="20"/>
              </w:rPr>
              <w:t xml:space="preserve">Outcome 1: </w:t>
            </w:r>
            <w:r w:rsidR="00460BEF" w:rsidRPr="00900A95">
              <w:rPr>
                <w:sz w:val="20"/>
                <w:szCs w:val="20"/>
              </w:rPr>
              <w:t>Governance framework for the expansion, consolidation and sustainability of the National PAs system is strengthened</w:t>
            </w:r>
          </w:p>
        </w:tc>
        <w:tc>
          <w:tcPr>
            <w:tcW w:w="2953" w:type="dxa"/>
            <w:tcMar>
              <w:top w:w="29" w:type="dxa"/>
              <w:left w:w="115" w:type="dxa"/>
              <w:bottom w:w="29" w:type="dxa"/>
              <w:right w:w="115" w:type="dxa"/>
            </w:tcMar>
          </w:tcPr>
          <w:p w:rsidR="00AA3363" w:rsidRPr="00900A95" w:rsidRDefault="00AA3363" w:rsidP="00AA3363">
            <w:pPr>
              <w:rPr>
                <w:b/>
                <w:sz w:val="20"/>
                <w:szCs w:val="20"/>
              </w:rPr>
            </w:pPr>
            <w:r w:rsidRPr="00900A95">
              <w:rPr>
                <w:b/>
                <w:sz w:val="20"/>
                <w:szCs w:val="20"/>
              </w:rPr>
              <w:t>Baseline:</w:t>
            </w:r>
            <w:r w:rsidR="00654AF2" w:rsidRPr="00900A95">
              <w:rPr>
                <w:b/>
                <w:sz w:val="20"/>
                <w:szCs w:val="20"/>
              </w:rPr>
              <w:t xml:space="preserve"> </w:t>
            </w:r>
            <w:r w:rsidR="004754FA" w:rsidRPr="00900A95">
              <w:rPr>
                <w:b/>
                <w:sz w:val="20"/>
                <w:szCs w:val="20"/>
              </w:rPr>
              <w:t>$ 16.162 million</w:t>
            </w:r>
          </w:p>
          <w:p w:rsidR="004754FA" w:rsidRPr="00900A95" w:rsidRDefault="004754FA" w:rsidP="004754FA">
            <w:pPr>
              <w:rPr>
                <w:sz w:val="20"/>
                <w:szCs w:val="20"/>
              </w:rPr>
            </w:pPr>
          </w:p>
          <w:p w:rsidR="004754FA" w:rsidRPr="00900A95" w:rsidRDefault="004754FA" w:rsidP="004754FA">
            <w:pPr>
              <w:rPr>
                <w:sz w:val="20"/>
                <w:szCs w:val="20"/>
              </w:rPr>
            </w:pPr>
            <w:r w:rsidRPr="00900A95">
              <w:rPr>
                <w:sz w:val="20"/>
                <w:szCs w:val="20"/>
              </w:rPr>
              <w:t>MADRRM’s Programme on:</w:t>
            </w:r>
          </w:p>
          <w:p w:rsidR="004754FA" w:rsidRPr="00900A95" w:rsidRDefault="004754FA" w:rsidP="004754FA">
            <w:pPr>
              <w:numPr>
                <w:ilvl w:val="0"/>
                <w:numId w:val="49"/>
              </w:numPr>
              <w:rPr>
                <w:sz w:val="20"/>
                <w:szCs w:val="20"/>
              </w:rPr>
            </w:pPr>
            <w:r w:rsidRPr="00900A95">
              <w:rPr>
                <w:sz w:val="20"/>
                <w:szCs w:val="20"/>
              </w:rPr>
              <w:t>Natural Resource Management</w:t>
            </w:r>
          </w:p>
          <w:p w:rsidR="004754FA" w:rsidRPr="00900A95" w:rsidRDefault="004754FA" w:rsidP="004754FA">
            <w:pPr>
              <w:numPr>
                <w:ilvl w:val="0"/>
                <w:numId w:val="49"/>
              </w:numPr>
              <w:rPr>
                <w:sz w:val="20"/>
                <w:szCs w:val="20"/>
              </w:rPr>
            </w:pPr>
            <w:r w:rsidRPr="00900A95">
              <w:rPr>
                <w:sz w:val="20"/>
                <w:szCs w:val="20"/>
              </w:rPr>
              <w:t>Research on fisheries and agriculture</w:t>
            </w:r>
          </w:p>
          <w:p w:rsidR="004754FA" w:rsidRPr="00900A95" w:rsidRDefault="004754FA" w:rsidP="004754FA">
            <w:pPr>
              <w:numPr>
                <w:ilvl w:val="0"/>
                <w:numId w:val="49"/>
              </w:numPr>
              <w:rPr>
                <w:sz w:val="20"/>
                <w:szCs w:val="20"/>
              </w:rPr>
            </w:pPr>
            <w:r w:rsidRPr="00900A95">
              <w:rPr>
                <w:sz w:val="20"/>
                <w:szCs w:val="20"/>
              </w:rPr>
              <w:t>Disaster reduction</w:t>
            </w:r>
          </w:p>
        </w:tc>
        <w:tc>
          <w:tcPr>
            <w:tcW w:w="2970" w:type="dxa"/>
            <w:tcMar>
              <w:top w:w="29" w:type="dxa"/>
              <w:left w:w="115" w:type="dxa"/>
              <w:bottom w:w="29" w:type="dxa"/>
              <w:right w:w="115" w:type="dxa"/>
            </w:tcMar>
          </w:tcPr>
          <w:p w:rsidR="00AA3363" w:rsidRPr="00900A95" w:rsidRDefault="00AA3363" w:rsidP="00AA3363">
            <w:pPr>
              <w:jc w:val="center"/>
              <w:rPr>
                <w:b/>
                <w:sz w:val="20"/>
                <w:szCs w:val="20"/>
              </w:rPr>
            </w:pPr>
            <w:r w:rsidRPr="00900A95">
              <w:rPr>
                <w:b/>
                <w:sz w:val="20"/>
                <w:szCs w:val="20"/>
              </w:rPr>
              <w:t xml:space="preserve">Alternative: </w:t>
            </w:r>
            <w:r w:rsidR="004754FA" w:rsidRPr="00900A95">
              <w:rPr>
                <w:b/>
                <w:sz w:val="20"/>
                <w:szCs w:val="20"/>
              </w:rPr>
              <w:t>$</w:t>
            </w:r>
            <w:r w:rsidR="00216848" w:rsidRPr="00900A95">
              <w:rPr>
                <w:b/>
                <w:sz w:val="20"/>
                <w:szCs w:val="20"/>
              </w:rPr>
              <w:t xml:space="preserve"> 22.872</w:t>
            </w:r>
            <w:r w:rsidR="004754FA" w:rsidRPr="00900A95">
              <w:rPr>
                <w:b/>
                <w:sz w:val="20"/>
                <w:szCs w:val="20"/>
              </w:rPr>
              <w:t xml:space="preserve"> million</w:t>
            </w:r>
          </w:p>
          <w:p w:rsidR="00AA3363" w:rsidRPr="00900A95" w:rsidRDefault="00AA3363" w:rsidP="00AA3363">
            <w:pPr>
              <w:jc w:val="center"/>
              <w:rPr>
                <w:sz w:val="20"/>
                <w:szCs w:val="20"/>
              </w:rPr>
            </w:pPr>
          </w:p>
        </w:tc>
        <w:tc>
          <w:tcPr>
            <w:tcW w:w="2792" w:type="dxa"/>
            <w:tcMar>
              <w:top w:w="29" w:type="dxa"/>
              <w:left w:w="115" w:type="dxa"/>
              <w:bottom w:w="29" w:type="dxa"/>
              <w:right w:w="115" w:type="dxa"/>
            </w:tcMar>
          </w:tcPr>
          <w:p w:rsidR="004754FA" w:rsidRPr="00900A95" w:rsidRDefault="004754FA" w:rsidP="004754FA">
            <w:pPr>
              <w:tabs>
                <w:tab w:val="right" w:pos="2437"/>
              </w:tabs>
              <w:rPr>
                <w:b/>
                <w:bCs/>
                <w:sz w:val="20"/>
                <w:szCs w:val="20"/>
              </w:rPr>
            </w:pPr>
            <w:r w:rsidRPr="00900A95">
              <w:rPr>
                <w:b/>
                <w:bCs/>
                <w:sz w:val="20"/>
                <w:szCs w:val="20"/>
              </w:rPr>
              <w:t>Increment in $ million:</w:t>
            </w:r>
          </w:p>
          <w:p w:rsidR="009F597C" w:rsidRPr="00900A95" w:rsidRDefault="009F597C" w:rsidP="004754FA">
            <w:pPr>
              <w:tabs>
                <w:tab w:val="right" w:pos="2437"/>
              </w:tabs>
              <w:rPr>
                <w:b/>
                <w:bCs/>
                <w:sz w:val="20"/>
                <w:szCs w:val="20"/>
              </w:rPr>
            </w:pPr>
          </w:p>
          <w:tbl>
            <w:tblPr>
              <w:tblW w:w="2403" w:type="dxa"/>
              <w:tblLayout w:type="fixed"/>
              <w:tblLook w:val="0000"/>
            </w:tblPr>
            <w:tblGrid>
              <w:gridCol w:w="1697"/>
              <w:gridCol w:w="706"/>
            </w:tblGrid>
            <w:tr w:rsidR="004754FA" w:rsidRPr="00900A95">
              <w:trPr>
                <w:trHeight w:val="255"/>
              </w:trPr>
              <w:tc>
                <w:tcPr>
                  <w:tcW w:w="1697" w:type="dxa"/>
                  <w:tcBorders>
                    <w:top w:val="nil"/>
                    <w:left w:val="nil"/>
                    <w:bottom w:val="nil"/>
                    <w:right w:val="nil"/>
                  </w:tcBorders>
                  <w:shd w:val="clear" w:color="auto" w:fill="auto"/>
                  <w:noWrap/>
                  <w:vAlign w:val="bottom"/>
                </w:tcPr>
                <w:p w:rsidR="004754FA" w:rsidRPr="00900A95" w:rsidRDefault="004754FA" w:rsidP="004754FA">
                  <w:pPr>
                    <w:rPr>
                      <w:sz w:val="20"/>
                      <w:szCs w:val="20"/>
                    </w:rPr>
                  </w:pPr>
                  <w:smartTag w:uri="urn:schemas-microsoft-com:office:smarttags" w:element="country-region">
                    <w:smartTag w:uri="urn:schemas-microsoft-com:office:smarttags" w:element="place">
                      <w:r w:rsidRPr="00900A95">
                        <w:rPr>
                          <w:sz w:val="20"/>
                          <w:szCs w:val="20"/>
                        </w:rPr>
                        <w:t>Austria</w:t>
                      </w:r>
                    </w:smartTag>
                  </w:smartTag>
                </w:p>
              </w:tc>
              <w:tc>
                <w:tcPr>
                  <w:tcW w:w="706" w:type="dxa"/>
                  <w:tcBorders>
                    <w:top w:val="nil"/>
                    <w:left w:val="nil"/>
                    <w:bottom w:val="nil"/>
                    <w:right w:val="nil"/>
                  </w:tcBorders>
                  <w:shd w:val="clear" w:color="auto" w:fill="auto"/>
                  <w:noWrap/>
                  <w:vAlign w:val="bottom"/>
                </w:tcPr>
                <w:p w:rsidR="004754FA" w:rsidRPr="00900A95" w:rsidRDefault="004754FA" w:rsidP="004754FA">
                  <w:pPr>
                    <w:jc w:val="right"/>
                    <w:rPr>
                      <w:sz w:val="20"/>
                      <w:szCs w:val="20"/>
                    </w:rPr>
                  </w:pPr>
                  <w:r w:rsidRPr="00900A95">
                    <w:rPr>
                      <w:sz w:val="20"/>
                      <w:szCs w:val="20"/>
                    </w:rPr>
                    <w:t>5.560</w:t>
                  </w:r>
                </w:p>
              </w:tc>
            </w:tr>
            <w:tr w:rsidR="004754FA" w:rsidRPr="00900A95">
              <w:trPr>
                <w:trHeight w:val="255"/>
              </w:trPr>
              <w:tc>
                <w:tcPr>
                  <w:tcW w:w="1697" w:type="dxa"/>
                  <w:tcBorders>
                    <w:top w:val="nil"/>
                    <w:left w:val="nil"/>
                    <w:bottom w:val="nil"/>
                    <w:right w:val="nil"/>
                  </w:tcBorders>
                  <w:shd w:val="clear" w:color="auto" w:fill="auto"/>
                  <w:noWrap/>
                  <w:vAlign w:val="bottom"/>
                </w:tcPr>
                <w:p w:rsidR="004754FA" w:rsidRPr="00900A95" w:rsidRDefault="007175DE" w:rsidP="004754FA">
                  <w:pPr>
                    <w:rPr>
                      <w:sz w:val="20"/>
                      <w:szCs w:val="20"/>
                    </w:rPr>
                  </w:pPr>
                  <w:r w:rsidRPr="00900A95">
                    <w:rPr>
                      <w:sz w:val="20"/>
                      <w:szCs w:val="20"/>
                    </w:rPr>
                    <w:t>MADDRM</w:t>
                  </w:r>
                </w:p>
              </w:tc>
              <w:tc>
                <w:tcPr>
                  <w:tcW w:w="706" w:type="dxa"/>
                  <w:tcBorders>
                    <w:top w:val="nil"/>
                    <w:left w:val="nil"/>
                    <w:bottom w:val="nil"/>
                    <w:right w:val="nil"/>
                  </w:tcBorders>
                  <w:shd w:val="clear" w:color="auto" w:fill="auto"/>
                  <w:noWrap/>
                  <w:vAlign w:val="bottom"/>
                </w:tcPr>
                <w:p w:rsidR="004754FA" w:rsidRPr="00900A95" w:rsidRDefault="004754FA" w:rsidP="004754FA">
                  <w:pPr>
                    <w:jc w:val="right"/>
                    <w:rPr>
                      <w:sz w:val="20"/>
                      <w:szCs w:val="20"/>
                    </w:rPr>
                  </w:pPr>
                  <w:r w:rsidRPr="00900A95">
                    <w:rPr>
                      <w:sz w:val="20"/>
                      <w:szCs w:val="20"/>
                    </w:rPr>
                    <w:t>0.029</w:t>
                  </w:r>
                </w:p>
              </w:tc>
            </w:tr>
            <w:tr w:rsidR="000444B1" w:rsidRPr="00900A95">
              <w:trPr>
                <w:trHeight w:val="255"/>
              </w:trPr>
              <w:tc>
                <w:tcPr>
                  <w:tcW w:w="1697" w:type="dxa"/>
                  <w:tcBorders>
                    <w:top w:val="nil"/>
                    <w:left w:val="nil"/>
                    <w:bottom w:val="nil"/>
                    <w:right w:val="nil"/>
                  </w:tcBorders>
                  <w:shd w:val="clear" w:color="auto" w:fill="auto"/>
                  <w:noWrap/>
                  <w:vAlign w:val="bottom"/>
                </w:tcPr>
                <w:p w:rsidR="000444B1" w:rsidRPr="00900A95" w:rsidRDefault="000444B1" w:rsidP="004754FA">
                  <w:pPr>
                    <w:rPr>
                      <w:b/>
                      <w:sz w:val="20"/>
                      <w:szCs w:val="20"/>
                    </w:rPr>
                  </w:pPr>
                  <w:r w:rsidRPr="00900A95">
                    <w:rPr>
                      <w:b/>
                      <w:sz w:val="20"/>
                      <w:szCs w:val="20"/>
                    </w:rPr>
                    <w:t>GEF</w:t>
                  </w:r>
                </w:p>
              </w:tc>
              <w:tc>
                <w:tcPr>
                  <w:tcW w:w="706" w:type="dxa"/>
                  <w:tcBorders>
                    <w:top w:val="nil"/>
                    <w:left w:val="nil"/>
                    <w:bottom w:val="nil"/>
                    <w:right w:val="nil"/>
                  </w:tcBorders>
                  <w:shd w:val="clear" w:color="auto" w:fill="auto"/>
                  <w:noWrap/>
                </w:tcPr>
                <w:p w:rsidR="000444B1" w:rsidRPr="00900A95" w:rsidRDefault="000444B1" w:rsidP="004754FA">
                  <w:pPr>
                    <w:jc w:val="right"/>
                    <w:rPr>
                      <w:b/>
                      <w:sz w:val="20"/>
                      <w:szCs w:val="20"/>
                    </w:rPr>
                  </w:pPr>
                  <w:r w:rsidRPr="00900A95">
                    <w:rPr>
                      <w:b/>
                      <w:sz w:val="20"/>
                      <w:szCs w:val="20"/>
                    </w:rPr>
                    <w:t>1.121</w:t>
                  </w:r>
                </w:p>
              </w:tc>
            </w:tr>
            <w:tr w:rsidR="000444B1" w:rsidRPr="00900A95">
              <w:trPr>
                <w:trHeight w:val="255"/>
              </w:trPr>
              <w:tc>
                <w:tcPr>
                  <w:tcW w:w="1697" w:type="dxa"/>
                  <w:tcBorders>
                    <w:top w:val="nil"/>
                    <w:left w:val="nil"/>
                    <w:bottom w:val="nil"/>
                    <w:right w:val="nil"/>
                  </w:tcBorders>
                  <w:shd w:val="clear" w:color="auto" w:fill="auto"/>
                  <w:noWrap/>
                  <w:vAlign w:val="bottom"/>
                </w:tcPr>
                <w:p w:rsidR="000444B1" w:rsidRPr="00900A95" w:rsidRDefault="000444B1" w:rsidP="004754FA">
                  <w:pPr>
                    <w:rPr>
                      <w:b/>
                      <w:sz w:val="20"/>
                      <w:szCs w:val="20"/>
                    </w:rPr>
                  </w:pPr>
                  <w:r w:rsidRPr="00900A95">
                    <w:rPr>
                      <w:b/>
                      <w:sz w:val="20"/>
                      <w:szCs w:val="20"/>
                    </w:rPr>
                    <w:t>TOTAL</w:t>
                  </w:r>
                </w:p>
              </w:tc>
              <w:tc>
                <w:tcPr>
                  <w:tcW w:w="706" w:type="dxa"/>
                  <w:tcBorders>
                    <w:top w:val="nil"/>
                    <w:left w:val="nil"/>
                    <w:bottom w:val="nil"/>
                    <w:right w:val="nil"/>
                  </w:tcBorders>
                  <w:shd w:val="clear" w:color="auto" w:fill="auto"/>
                  <w:noWrap/>
                </w:tcPr>
                <w:p w:rsidR="000444B1" w:rsidRPr="00900A95" w:rsidRDefault="000444B1" w:rsidP="004754FA">
                  <w:pPr>
                    <w:jc w:val="right"/>
                    <w:rPr>
                      <w:b/>
                      <w:sz w:val="20"/>
                      <w:szCs w:val="20"/>
                    </w:rPr>
                  </w:pPr>
                  <w:r w:rsidRPr="00900A95">
                    <w:rPr>
                      <w:b/>
                      <w:sz w:val="20"/>
                      <w:szCs w:val="20"/>
                    </w:rPr>
                    <w:t>6.710</w:t>
                  </w:r>
                </w:p>
              </w:tc>
            </w:tr>
          </w:tbl>
          <w:p w:rsidR="004754FA" w:rsidRPr="00900A95" w:rsidRDefault="004754FA" w:rsidP="004754FA">
            <w:pPr>
              <w:tabs>
                <w:tab w:val="right" w:pos="2437"/>
              </w:tabs>
              <w:rPr>
                <w:b/>
                <w:bCs/>
                <w:sz w:val="20"/>
                <w:szCs w:val="20"/>
              </w:rPr>
            </w:pPr>
          </w:p>
        </w:tc>
      </w:tr>
      <w:tr w:rsidR="00AA3363" w:rsidRPr="00900A95">
        <w:trPr>
          <w:cantSplit/>
        </w:trPr>
        <w:tc>
          <w:tcPr>
            <w:tcW w:w="2114" w:type="dxa"/>
            <w:tcMar>
              <w:top w:w="29" w:type="dxa"/>
              <w:left w:w="115" w:type="dxa"/>
              <w:bottom w:w="29" w:type="dxa"/>
              <w:right w:w="115" w:type="dxa"/>
            </w:tcMar>
          </w:tcPr>
          <w:p w:rsidR="00AA3363" w:rsidRPr="00900A95" w:rsidRDefault="00AA3363" w:rsidP="00AA3363">
            <w:pPr>
              <w:rPr>
                <w:b/>
                <w:sz w:val="20"/>
                <w:szCs w:val="20"/>
              </w:rPr>
            </w:pPr>
            <w:r w:rsidRPr="00900A95">
              <w:rPr>
                <w:b/>
                <w:sz w:val="20"/>
                <w:szCs w:val="20"/>
              </w:rPr>
              <w:t xml:space="preserve">Outcome 2: </w:t>
            </w:r>
          </w:p>
          <w:p w:rsidR="00AA3363" w:rsidRPr="00900A95" w:rsidRDefault="00F0546D" w:rsidP="00AA3363">
            <w:pPr>
              <w:rPr>
                <w:sz w:val="20"/>
                <w:szCs w:val="20"/>
              </w:rPr>
            </w:pPr>
            <w:r w:rsidRPr="00900A95">
              <w:rPr>
                <w:sz w:val="20"/>
                <w:szCs w:val="20"/>
              </w:rPr>
              <w:t>Management effectiveness at selected terrestrial and marine PAs is enhanced</w:t>
            </w:r>
          </w:p>
        </w:tc>
        <w:tc>
          <w:tcPr>
            <w:tcW w:w="2953" w:type="dxa"/>
            <w:tcMar>
              <w:top w:w="29" w:type="dxa"/>
              <w:left w:w="115" w:type="dxa"/>
              <w:bottom w:w="29" w:type="dxa"/>
              <w:right w:w="115" w:type="dxa"/>
            </w:tcMar>
          </w:tcPr>
          <w:p w:rsidR="004754FA" w:rsidRPr="00900A95" w:rsidRDefault="00AA3363" w:rsidP="004754FA">
            <w:pPr>
              <w:rPr>
                <w:b/>
                <w:sz w:val="20"/>
                <w:szCs w:val="20"/>
              </w:rPr>
            </w:pPr>
            <w:r w:rsidRPr="00900A95">
              <w:rPr>
                <w:b/>
                <w:sz w:val="20"/>
                <w:szCs w:val="20"/>
              </w:rPr>
              <w:t>Baseline:</w:t>
            </w:r>
            <w:r w:rsidR="00654AF2" w:rsidRPr="00900A95">
              <w:rPr>
                <w:b/>
                <w:sz w:val="20"/>
                <w:szCs w:val="20"/>
              </w:rPr>
              <w:t xml:space="preserve"> </w:t>
            </w:r>
            <w:r w:rsidRPr="00900A95">
              <w:rPr>
                <w:b/>
                <w:sz w:val="20"/>
                <w:szCs w:val="20"/>
              </w:rPr>
              <w:t xml:space="preserve">$ </w:t>
            </w:r>
            <w:r w:rsidR="004754FA" w:rsidRPr="00900A95">
              <w:rPr>
                <w:b/>
                <w:sz w:val="20"/>
                <w:szCs w:val="20"/>
              </w:rPr>
              <w:t>7.235 million</w:t>
            </w:r>
          </w:p>
          <w:p w:rsidR="004754FA" w:rsidRPr="00900A95" w:rsidRDefault="004754FA" w:rsidP="004754FA">
            <w:pPr>
              <w:rPr>
                <w:sz w:val="20"/>
                <w:szCs w:val="20"/>
              </w:rPr>
            </w:pPr>
          </w:p>
          <w:p w:rsidR="004754FA" w:rsidRPr="00900A95" w:rsidRDefault="004754FA" w:rsidP="004754FA">
            <w:pPr>
              <w:rPr>
                <w:sz w:val="20"/>
                <w:szCs w:val="20"/>
              </w:rPr>
            </w:pPr>
            <w:r w:rsidRPr="00900A95">
              <w:rPr>
                <w:sz w:val="20"/>
                <w:szCs w:val="20"/>
              </w:rPr>
              <w:t>MADRRM’s Programme on:</w:t>
            </w:r>
          </w:p>
          <w:p w:rsidR="004754FA" w:rsidRPr="00900A95" w:rsidRDefault="004754FA" w:rsidP="004754FA">
            <w:pPr>
              <w:numPr>
                <w:ilvl w:val="0"/>
                <w:numId w:val="49"/>
              </w:numPr>
              <w:rPr>
                <w:sz w:val="20"/>
                <w:szCs w:val="20"/>
              </w:rPr>
            </w:pPr>
            <w:r w:rsidRPr="00900A95">
              <w:rPr>
                <w:sz w:val="20"/>
                <w:szCs w:val="20"/>
              </w:rPr>
              <w:t>Water Resource Management</w:t>
            </w:r>
          </w:p>
          <w:p w:rsidR="004754FA" w:rsidRPr="00900A95" w:rsidRDefault="004754FA" w:rsidP="004754FA">
            <w:pPr>
              <w:numPr>
                <w:ilvl w:val="0"/>
                <w:numId w:val="49"/>
              </w:numPr>
              <w:rPr>
                <w:sz w:val="20"/>
                <w:szCs w:val="20"/>
              </w:rPr>
            </w:pPr>
            <w:r w:rsidRPr="00900A95">
              <w:rPr>
                <w:sz w:val="20"/>
                <w:szCs w:val="20"/>
              </w:rPr>
              <w:t>Agroforestry</w:t>
            </w:r>
          </w:p>
          <w:p w:rsidR="004754FA" w:rsidRPr="00900A95" w:rsidRDefault="004754FA" w:rsidP="004754FA">
            <w:pPr>
              <w:numPr>
                <w:ilvl w:val="0"/>
                <w:numId w:val="49"/>
              </w:numPr>
              <w:rPr>
                <w:sz w:val="20"/>
                <w:szCs w:val="20"/>
              </w:rPr>
            </w:pPr>
            <w:r w:rsidRPr="00900A95">
              <w:rPr>
                <w:sz w:val="20"/>
                <w:szCs w:val="20"/>
              </w:rPr>
              <w:t>Fisheries</w:t>
            </w:r>
          </w:p>
          <w:p w:rsidR="004754FA" w:rsidRPr="00900A95" w:rsidRDefault="004754FA" w:rsidP="004754FA">
            <w:pPr>
              <w:rPr>
                <w:b/>
                <w:sz w:val="20"/>
                <w:szCs w:val="20"/>
              </w:rPr>
            </w:pPr>
          </w:p>
        </w:tc>
        <w:tc>
          <w:tcPr>
            <w:tcW w:w="2970" w:type="dxa"/>
            <w:tcMar>
              <w:top w:w="29" w:type="dxa"/>
              <w:left w:w="115" w:type="dxa"/>
              <w:bottom w:w="29" w:type="dxa"/>
              <w:right w:w="115" w:type="dxa"/>
            </w:tcMar>
          </w:tcPr>
          <w:p w:rsidR="004754FA" w:rsidRPr="00900A95" w:rsidRDefault="004754FA" w:rsidP="004754FA">
            <w:pPr>
              <w:jc w:val="center"/>
              <w:rPr>
                <w:b/>
                <w:sz w:val="20"/>
                <w:szCs w:val="20"/>
              </w:rPr>
            </w:pPr>
            <w:r w:rsidRPr="00900A95">
              <w:rPr>
                <w:b/>
                <w:sz w:val="20"/>
                <w:szCs w:val="20"/>
              </w:rPr>
              <w:t xml:space="preserve">Alternative: </w:t>
            </w:r>
            <w:r w:rsidR="00216848" w:rsidRPr="00900A95">
              <w:rPr>
                <w:b/>
                <w:sz w:val="20"/>
                <w:szCs w:val="20"/>
              </w:rPr>
              <w:t xml:space="preserve">$ </w:t>
            </w:r>
            <w:r w:rsidR="001D6E9D" w:rsidRPr="00900A95">
              <w:rPr>
                <w:b/>
                <w:sz w:val="20"/>
                <w:szCs w:val="20"/>
              </w:rPr>
              <w:t>12.231</w:t>
            </w:r>
            <w:r w:rsidR="00216848" w:rsidRPr="00900A95">
              <w:rPr>
                <w:b/>
                <w:sz w:val="20"/>
                <w:szCs w:val="20"/>
              </w:rPr>
              <w:t xml:space="preserve"> </w:t>
            </w:r>
            <w:r w:rsidRPr="00900A95">
              <w:rPr>
                <w:b/>
                <w:sz w:val="20"/>
                <w:szCs w:val="20"/>
              </w:rPr>
              <w:t>million</w:t>
            </w:r>
          </w:p>
          <w:p w:rsidR="00AA3363" w:rsidRPr="00900A95" w:rsidRDefault="00AA3363" w:rsidP="00AA3363">
            <w:pPr>
              <w:jc w:val="center"/>
              <w:rPr>
                <w:sz w:val="20"/>
                <w:szCs w:val="20"/>
              </w:rPr>
            </w:pPr>
          </w:p>
        </w:tc>
        <w:tc>
          <w:tcPr>
            <w:tcW w:w="2792" w:type="dxa"/>
            <w:tcMar>
              <w:top w:w="29" w:type="dxa"/>
              <w:left w:w="115" w:type="dxa"/>
              <w:bottom w:w="29" w:type="dxa"/>
              <w:right w:w="115" w:type="dxa"/>
            </w:tcMar>
          </w:tcPr>
          <w:p w:rsidR="004754FA" w:rsidRPr="00900A95" w:rsidRDefault="004754FA" w:rsidP="004754FA">
            <w:pPr>
              <w:tabs>
                <w:tab w:val="right" w:pos="2437"/>
              </w:tabs>
              <w:rPr>
                <w:b/>
                <w:bCs/>
                <w:sz w:val="20"/>
                <w:szCs w:val="20"/>
              </w:rPr>
            </w:pPr>
            <w:r w:rsidRPr="00900A95">
              <w:rPr>
                <w:b/>
                <w:bCs/>
                <w:sz w:val="20"/>
                <w:szCs w:val="20"/>
              </w:rPr>
              <w:t>Increment in $ million:</w:t>
            </w:r>
          </w:p>
          <w:p w:rsidR="004754FA" w:rsidRPr="00900A95" w:rsidRDefault="004754FA" w:rsidP="004754FA">
            <w:pPr>
              <w:tabs>
                <w:tab w:val="right" w:pos="2437"/>
              </w:tabs>
              <w:rPr>
                <w:b/>
                <w:bCs/>
                <w:sz w:val="20"/>
                <w:szCs w:val="20"/>
              </w:rPr>
            </w:pPr>
          </w:p>
          <w:tbl>
            <w:tblPr>
              <w:tblW w:w="2403" w:type="dxa"/>
              <w:tblLayout w:type="fixed"/>
              <w:tblLook w:val="0000"/>
            </w:tblPr>
            <w:tblGrid>
              <w:gridCol w:w="1697"/>
              <w:gridCol w:w="706"/>
            </w:tblGrid>
            <w:tr w:rsidR="004754FA" w:rsidRPr="00900A95">
              <w:trPr>
                <w:trHeight w:val="255"/>
              </w:trPr>
              <w:tc>
                <w:tcPr>
                  <w:tcW w:w="1697" w:type="dxa"/>
                  <w:tcBorders>
                    <w:top w:val="nil"/>
                    <w:left w:val="nil"/>
                    <w:bottom w:val="nil"/>
                    <w:right w:val="nil"/>
                  </w:tcBorders>
                  <w:shd w:val="clear" w:color="auto" w:fill="auto"/>
                  <w:noWrap/>
                  <w:vAlign w:val="bottom"/>
                </w:tcPr>
                <w:p w:rsidR="004754FA" w:rsidRPr="00900A95" w:rsidRDefault="004754FA" w:rsidP="004754FA">
                  <w:pPr>
                    <w:rPr>
                      <w:sz w:val="20"/>
                      <w:szCs w:val="20"/>
                    </w:rPr>
                  </w:pPr>
                  <w:smartTag w:uri="urn:schemas-microsoft-com:office:smarttags" w:element="country-region">
                    <w:smartTag w:uri="urn:schemas-microsoft-com:office:smarttags" w:element="place">
                      <w:r w:rsidRPr="00900A95">
                        <w:rPr>
                          <w:sz w:val="20"/>
                          <w:szCs w:val="20"/>
                        </w:rPr>
                        <w:t>Austria</w:t>
                      </w:r>
                    </w:smartTag>
                  </w:smartTag>
                </w:p>
              </w:tc>
              <w:tc>
                <w:tcPr>
                  <w:tcW w:w="706" w:type="dxa"/>
                  <w:tcBorders>
                    <w:top w:val="nil"/>
                    <w:left w:val="nil"/>
                    <w:bottom w:val="nil"/>
                    <w:right w:val="nil"/>
                  </w:tcBorders>
                  <w:shd w:val="clear" w:color="auto" w:fill="auto"/>
                  <w:noWrap/>
                  <w:vAlign w:val="bottom"/>
                </w:tcPr>
                <w:p w:rsidR="004754FA" w:rsidRPr="00900A95" w:rsidRDefault="004754FA" w:rsidP="004754FA">
                  <w:pPr>
                    <w:jc w:val="right"/>
                    <w:rPr>
                      <w:sz w:val="20"/>
                      <w:szCs w:val="20"/>
                    </w:rPr>
                  </w:pPr>
                  <w:r w:rsidRPr="00900A95">
                    <w:rPr>
                      <w:sz w:val="20"/>
                      <w:szCs w:val="20"/>
                    </w:rPr>
                    <w:t>1.915</w:t>
                  </w:r>
                </w:p>
              </w:tc>
            </w:tr>
            <w:tr w:rsidR="004754FA" w:rsidRPr="00900A95">
              <w:trPr>
                <w:trHeight w:val="255"/>
              </w:trPr>
              <w:tc>
                <w:tcPr>
                  <w:tcW w:w="1697" w:type="dxa"/>
                  <w:tcBorders>
                    <w:top w:val="nil"/>
                    <w:left w:val="nil"/>
                    <w:bottom w:val="nil"/>
                    <w:right w:val="nil"/>
                  </w:tcBorders>
                  <w:shd w:val="clear" w:color="auto" w:fill="auto"/>
                  <w:noWrap/>
                  <w:vAlign w:val="bottom"/>
                </w:tcPr>
                <w:p w:rsidR="004754FA" w:rsidRPr="00900A95" w:rsidRDefault="004754FA" w:rsidP="004754FA">
                  <w:pPr>
                    <w:rPr>
                      <w:sz w:val="20"/>
                      <w:szCs w:val="20"/>
                    </w:rPr>
                  </w:pPr>
                  <w:smartTag w:uri="urn:schemas-microsoft-com:office:smarttags" w:element="country-region">
                    <w:smartTag w:uri="urn:schemas-microsoft-com:office:smarttags" w:element="place">
                      <w:r w:rsidRPr="00900A95">
                        <w:rPr>
                          <w:sz w:val="20"/>
                          <w:szCs w:val="20"/>
                        </w:rPr>
                        <w:t>Spain</w:t>
                      </w:r>
                    </w:smartTag>
                  </w:smartTag>
                </w:p>
              </w:tc>
              <w:tc>
                <w:tcPr>
                  <w:tcW w:w="706" w:type="dxa"/>
                  <w:tcBorders>
                    <w:top w:val="nil"/>
                    <w:left w:val="nil"/>
                    <w:bottom w:val="nil"/>
                    <w:right w:val="nil"/>
                  </w:tcBorders>
                  <w:shd w:val="clear" w:color="auto" w:fill="auto"/>
                  <w:noWrap/>
                  <w:vAlign w:val="bottom"/>
                </w:tcPr>
                <w:p w:rsidR="004754FA" w:rsidRPr="00900A95" w:rsidRDefault="004754FA" w:rsidP="004754FA">
                  <w:pPr>
                    <w:jc w:val="right"/>
                    <w:rPr>
                      <w:sz w:val="20"/>
                      <w:szCs w:val="20"/>
                    </w:rPr>
                  </w:pPr>
                  <w:r w:rsidRPr="00900A95">
                    <w:rPr>
                      <w:sz w:val="20"/>
                      <w:szCs w:val="20"/>
                    </w:rPr>
                    <w:t>1.646</w:t>
                  </w:r>
                </w:p>
              </w:tc>
            </w:tr>
            <w:tr w:rsidR="00216848" w:rsidRPr="00900A95">
              <w:trPr>
                <w:trHeight w:val="255"/>
              </w:trPr>
              <w:tc>
                <w:tcPr>
                  <w:tcW w:w="1697" w:type="dxa"/>
                  <w:tcBorders>
                    <w:top w:val="nil"/>
                    <w:left w:val="nil"/>
                    <w:bottom w:val="nil"/>
                    <w:right w:val="nil"/>
                  </w:tcBorders>
                  <w:shd w:val="clear" w:color="auto" w:fill="auto"/>
                  <w:noWrap/>
                  <w:vAlign w:val="bottom"/>
                </w:tcPr>
                <w:p w:rsidR="00216848" w:rsidRPr="00900A95" w:rsidRDefault="001D6E9D" w:rsidP="004754FA">
                  <w:pPr>
                    <w:rPr>
                      <w:sz w:val="20"/>
                      <w:szCs w:val="20"/>
                    </w:rPr>
                  </w:pPr>
                  <w:r w:rsidRPr="00900A95">
                    <w:rPr>
                      <w:sz w:val="20"/>
                      <w:szCs w:val="20"/>
                    </w:rPr>
                    <w:t>WWF</w:t>
                  </w:r>
                </w:p>
              </w:tc>
              <w:tc>
                <w:tcPr>
                  <w:tcW w:w="706" w:type="dxa"/>
                  <w:tcBorders>
                    <w:top w:val="nil"/>
                    <w:left w:val="nil"/>
                    <w:bottom w:val="nil"/>
                    <w:right w:val="nil"/>
                  </w:tcBorders>
                  <w:shd w:val="clear" w:color="auto" w:fill="auto"/>
                  <w:noWrap/>
                  <w:vAlign w:val="bottom"/>
                </w:tcPr>
                <w:p w:rsidR="00216848" w:rsidRPr="00900A95" w:rsidRDefault="001D6E9D" w:rsidP="004754FA">
                  <w:pPr>
                    <w:jc w:val="right"/>
                    <w:rPr>
                      <w:sz w:val="20"/>
                      <w:szCs w:val="20"/>
                    </w:rPr>
                  </w:pPr>
                  <w:r w:rsidRPr="00900A95">
                    <w:rPr>
                      <w:sz w:val="20"/>
                      <w:szCs w:val="20"/>
                    </w:rPr>
                    <w:t>0.375</w:t>
                  </w:r>
                </w:p>
              </w:tc>
            </w:tr>
            <w:tr w:rsidR="00AA0CE0" w:rsidRPr="00900A95">
              <w:trPr>
                <w:trHeight w:val="255"/>
              </w:trPr>
              <w:tc>
                <w:tcPr>
                  <w:tcW w:w="1697" w:type="dxa"/>
                  <w:tcBorders>
                    <w:top w:val="nil"/>
                    <w:left w:val="nil"/>
                    <w:bottom w:val="nil"/>
                    <w:right w:val="nil"/>
                  </w:tcBorders>
                  <w:shd w:val="clear" w:color="auto" w:fill="auto"/>
                  <w:noWrap/>
                  <w:vAlign w:val="bottom"/>
                </w:tcPr>
                <w:p w:rsidR="00AA0CE0" w:rsidRPr="00900A95" w:rsidRDefault="00AA0CE0" w:rsidP="004754FA">
                  <w:pPr>
                    <w:rPr>
                      <w:b/>
                      <w:sz w:val="20"/>
                      <w:szCs w:val="20"/>
                    </w:rPr>
                  </w:pPr>
                  <w:r w:rsidRPr="00900A95">
                    <w:rPr>
                      <w:b/>
                      <w:sz w:val="20"/>
                      <w:szCs w:val="20"/>
                    </w:rPr>
                    <w:t>GEF</w:t>
                  </w:r>
                </w:p>
              </w:tc>
              <w:tc>
                <w:tcPr>
                  <w:tcW w:w="706" w:type="dxa"/>
                  <w:tcBorders>
                    <w:top w:val="nil"/>
                    <w:left w:val="nil"/>
                    <w:bottom w:val="nil"/>
                    <w:right w:val="nil"/>
                  </w:tcBorders>
                  <w:shd w:val="clear" w:color="auto" w:fill="auto"/>
                  <w:noWrap/>
                  <w:vAlign w:val="bottom"/>
                </w:tcPr>
                <w:p w:rsidR="00AA0CE0" w:rsidRPr="00900A95" w:rsidRDefault="00AA0CE0" w:rsidP="004754FA">
                  <w:pPr>
                    <w:jc w:val="right"/>
                    <w:rPr>
                      <w:b/>
                      <w:sz w:val="20"/>
                      <w:szCs w:val="20"/>
                    </w:rPr>
                  </w:pPr>
                  <w:r w:rsidRPr="00900A95">
                    <w:rPr>
                      <w:b/>
                      <w:sz w:val="20"/>
                      <w:szCs w:val="20"/>
                    </w:rPr>
                    <w:t>1.060</w:t>
                  </w:r>
                </w:p>
              </w:tc>
            </w:tr>
            <w:tr w:rsidR="00AA0CE0" w:rsidRPr="00900A95">
              <w:trPr>
                <w:trHeight w:val="255"/>
              </w:trPr>
              <w:tc>
                <w:tcPr>
                  <w:tcW w:w="1697" w:type="dxa"/>
                  <w:tcBorders>
                    <w:top w:val="nil"/>
                    <w:left w:val="nil"/>
                    <w:bottom w:val="nil"/>
                    <w:right w:val="nil"/>
                  </w:tcBorders>
                  <w:shd w:val="clear" w:color="auto" w:fill="auto"/>
                  <w:noWrap/>
                  <w:vAlign w:val="bottom"/>
                </w:tcPr>
                <w:p w:rsidR="00AA0CE0" w:rsidRPr="00900A95" w:rsidRDefault="00AA0CE0" w:rsidP="004754FA">
                  <w:pPr>
                    <w:rPr>
                      <w:b/>
                      <w:sz w:val="20"/>
                      <w:szCs w:val="20"/>
                    </w:rPr>
                  </w:pPr>
                  <w:r w:rsidRPr="00900A95">
                    <w:rPr>
                      <w:b/>
                      <w:sz w:val="20"/>
                      <w:szCs w:val="20"/>
                    </w:rPr>
                    <w:t>TOTAL</w:t>
                  </w:r>
                </w:p>
              </w:tc>
              <w:tc>
                <w:tcPr>
                  <w:tcW w:w="706" w:type="dxa"/>
                  <w:tcBorders>
                    <w:top w:val="nil"/>
                    <w:left w:val="nil"/>
                    <w:bottom w:val="nil"/>
                    <w:right w:val="nil"/>
                  </w:tcBorders>
                  <w:shd w:val="clear" w:color="auto" w:fill="auto"/>
                  <w:noWrap/>
                  <w:vAlign w:val="bottom"/>
                </w:tcPr>
                <w:p w:rsidR="001D6E9D" w:rsidRPr="00900A95" w:rsidRDefault="001D6E9D">
                  <w:pPr>
                    <w:jc w:val="right"/>
                    <w:rPr>
                      <w:b/>
                      <w:sz w:val="20"/>
                      <w:szCs w:val="20"/>
                    </w:rPr>
                  </w:pPr>
                  <w:r w:rsidRPr="00900A95">
                    <w:rPr>
                      <w:b/>
                      <w:sz w:val="20"/>
                      <w:szCs w:val="20"/>
                    </w:rPr>
                    <w:t>4.</w:t>
                  </w:r>
                  <w:r w:rsidR="00AA0CE0" w:rsidRPr="00900A95">
                    <w:rPr>
                      <w:b/>
                      <w:sz w:val="20"/>
                      <w:szCs w:val="20"/>
                    </w:rPr>
                    <w:t>996</w:t>
                  </w:r>
                </w:p>
              </w:tc>
            </w:tr>
          </w:tbl>
          <w:p w:rsidR="00F0546D" w:rsidRPr="00900A95" w:rsidRDefault="00F0546D" w:rsidP="00F0546D">
            <w:pPr>
              <w:tabs>
                <w:tab w:val="right" w:pos="2437"/>
              </w:tabs>
              <w:rPr>
                <w:bCs/>
                <w:sz w:val="20"/>
                <w:szCs w:val="20"/>
              </w:rPr>
            </w:pPr>
          </w:p>
          <w:p w:rsidR="00F0546D" w:rsidRPr="00900A95" w:rsidRDefault="00F0546D" w:rsidP="00F0546D">
            <w:pPr>
              <w:tabs>
                <w:tab w:val="right" w:pos="2437"/>
              </w:tabs>
              <w:rPr>
                <w:bCs/>
                <w:sz w:val="20"/>
                <w:szCs w:val="20"/>
              </w:rPr>
            </w:pPr>
          </w:p>
        </w:tc>
      </w:tr>
      <w:tr w:rsidR="00AA3363" w:rsidRPr="00900A95">
        <w:trPr>
          <w:cantSplit/>
        </w:trPr>
        <w:tc>
          <w:tcPr>
            <w:tcW w:w="2114" w:type="dxa"/>
            <w:tcMar>
              <w:top w:w="29" w:type="dxa"/>
              <w:left w:w="115" w:type="dxa"/>
              <w:bottom w:w="29" w:type="dxa"/>
              <w:right w:w="115" w:type="dxa"/>
            </w:tcMar>
          </w:tcPr>
          <w:p w:rsidR="00AA3363" w:rsidRPr="00900A95" w:rsidRDefault="00AA3363" w:rsidP="00AA3363">
            <w:pPr>
              <w:rPr>
                <w:b/>
                <w:sz w:val="20"/>
                <w:szCs w:val="20"/>
              </w:rPr>
            </w:pPr>
            <w:r w:rsidRPr="00900A95">
              <w:rPr>
                <w:b/>
                <w:sz w:val="20"/>
                <w:szCs w:val="20"/>
              </w:rPr>
              <w:t xml:space="preserve">Outcome 3: </w:t>
            </w:r>
          </w:p>
          <w:p w:rsidR="00AA3363" w:rsidRPr="00900A95" w:rsidRDefault="00F0546D" w:rsidP="00AA3363">
            <w:pPr>
              <w:rPr>
                <w:sz w:val="20"/>
                <w:szCs w:val="22"/>
              </w:rPr>
            </w:pPr>
            <w:r w:rsidRPr="00900A95">
              <w:rPr>
                <w:sz w:val="20"/>
                <w:szCs w:val="22"/>
              </w:rPr>
              <w:t>The sustainability of PAs is strengthened through community mobilization, sectoral engagement and local capacity building for sustainable resource management within PAs/MPAs and adjacent areas</w:t>
            </w:r>
          </w:p>
        </w:tc>
        <w:tc>
          <w:tcPr>
            <w:tcW w:w="2953" w:type="dxa"/>
            <w:tcMar>
              <w:top w:w="29" w:type="dxa"/>
              <w:left w:w="115" w:type="dxa"/>
              <w:bottom w:w="29" w:type="dxa"/>
              <w:right w:w="115" w:type="dxa"/>
            </w:tcMar>
          </w:tcPr>
          <w:p w:rsidR="004754FA" w:rsidRPr="00900A95" w:rsidRDefault="004754FA" w:rsidP="004754FA">
            <w:pPr>
              <w:rPr>
                <w:b/>
                <w:sz w:val="20"/>
                <w:szCs w:val="20"/>
              </w:rPr>
            </w:pPr>
            <w:r w:rsidRPr="00900A95">
              <w:rPr>
                <w:b/>
                <w:sz w:val="20"/>
                <w:szCs w:val="20"/>
              </w:rPr>
              <w:t>Baseline:</w:t>
            </w:r>
            <w:r w:rsidR="00654AF2" w:rsidRPr="00900A95">
              <w:rPr>
                <w:b/>
                <w:sz w:val="20"/>
                <w:szCs w:val="20"/>
              </w:rPr>
              <w:t xml:space="preserve"> </w:t>
            </w:r>
            <w:r w:rsidRPr="00900A95">
              <w:rPr>
                <w:b/>
                <w:sz w:val="20"/>
                <w:szCs w:val="20"/>
              </w:rPr>
              <w:t>$ 120.0</w:t>
            </w:r>
            <w:r w:rsidR="00564642" w:rsidRPr="00900A95">
              <w:rPr>
                <w:b/>
                <w:sz w:val="20"/>
                <w:szCs w:val="20"/>
              </w:rPr>
              <w:t>0</w:t>
            </w:r>
            <w:r w:rsidRPr="00900A95">
              <w:rPr>
                <w:b/>
                <w:sz w:val="20"/>
                <w:szCs w:val="20"/>
              </w:rPr>
              <w:t>0 million</w:t>
            </w:r>
          </w:p>
          <w:p w:rsidR="004754FA" w:rsidRPr="00900A95" w:rsidRDefault="004754FA" w:rsidP="004754FA">
            <w:pPr>
              <w:rPr>
                <w:sz w:val="20"/>
                <w:szCs w:val="20"/>
              </w:rPr>
            </w:pPr>
          </w:p>
          <w:p w:rsidR="004754FA" w:rsidRPr="00900A95" w:rsidRDefault="004754FA" w:rsidP="004754FA">
            <w:pPr>
              <w:rPr>
                <w:sz w:val="20"/>
                <w:szCs w:val="20"/>
              </w:rPr>
            </w:pPr>
            <w:r w:rsidRPr="00900A95">
              <w:rPr>
                <w:sz w:val="20"/>
                <w:szCs w:val="20"/>
              </w:rPr>
              <w:t>UN System $70 million</w:t>
            </w:r>
          </w:p>
          <w:p w:rsidR="00AA3363" w:rsidRPr="00900A95" w:rsidRDefault="004754FA" w:rsidP="004754FA">
            <w:pPr>
              <w:rPr>
                <w:b/>
                <w:sz w:val="20"/>
                <w:szCs w:val="20"/>
              </w:rPr>
            </w:pPr>
            <w:r w:rsidRPr="00900A95">
              <w:rPr>
                <w:sz w:val="20"/>
                <w:szCs w:val="20"/>
              </w:rPr>
              <w:t>EU, France and others (rough estimate) $50 million</w:t>
            </w:r>
            <w:r w:rsidRPr="00900A95" w:rsidDel="004754FA">
              <w:rPr>
                <w:b/>
                <w:sz w:val="20"/>
                <w:szCs w:val="20"/>
              </w:rPr>
              <w:t xml:space="preserve"> </w:t>
            </w:r>
          </w:p>
        </w:tc>
        <w:tc>
          <w:tcPr>
            <w:tcW w:w="2970" w:type="dxa"/>
            <w:tcMar>
              <w:top w:w="29" w:type="dxa"/>
              <w:left w:w="115" w:type="dxa"/>
              <w:bottom w:w="29" w:type="dxa"/>
              <w:right w:w="115" w:type="dxa"/>
            </w:tcMar>
          </w:tcPr>
          <w:p w:rsidR="004754FA" w:rsidRPr="00900A95" w:rsidRDefault="004754FA" w:rsidP="004754FA">
            <w:pPr>
              <w:jc w:val="center"/>
              <w:rPr>
                <w:b/>
                <w:sz w:val="20"/>
                <w:szCs w:val="20"/>
              </w:rPr>
            </w:pPr>
            <w:r w:rsidRPr="00900A95">
              <w:rPr>
                <w:b/>
                <w:sz w:val="20"/>
                <w:szCs w:val="20"/>
              </w:rPr>
              <w:t xml:space="preserve">Alternative: </w:t>
            </w:r>
            <w:r w:rsidR="00216848" w:rsidRPr="00900A95">
              <w:rPr>
                <w:b/>
                <w:sz w:val="20"/>
                <w:szCs w:val="20"/>
              </w:rPr>
              <w:t>$</w:t>
            </w:r>
            <w:r w:rsidR="004030B0" w:rsidRPr="00900A95">
              <w:rPr>
                <w:b/>
                <w:sz w:val="20"/>
                <w:szCs w:val="20"/>
              </w:rPr>
              <w:t xml:space="preserve"> </w:t>
            </w:r>
            <w:r w:rsidR="001D6E9D" w:rsidRPr="00900A95">
              <w:rPr>
                <w:b/>
                <w:sz w:val="20"/>
                <w:szCs w:val="20"/>
              </w:rPr>
              <w:t>125.900</w:t>
            </w:r>
            <w:r w:rsidR="00216848" w:rsidRPr="00900A95">
              <w:rPr>
                <w:b/>
                <w:sz w:val="20"/>
                <w:szCs w:val="20"/>
              </w:rPr>
              <w:t xml:space="preserve"> </w:t>
            </w:r>
            <w:r w:rsidRPr="00900A95">
              <w:rPr>
                <w:b/>
                <w:sz w:val="20"/>
                <w:szCs w:val="20"/>
              </w:rPr>
              <w:t>million</w:t>
            </w:r>
          </w:p>
          <w:p w:rsidR="00AA3363" w:rsidRPr="00900A95" w:rsidRDefault="00AA3363" w:rsidP="004754FA">
            <w:pPr>
              <w:jc w:val="center"/>
              <w:rPr>
                <w:sz w:val="20"/>
                <w:szCs w:val="20"/>
              </w:rPr>
            </w:pPr>
          </w:p>
        </w:tc>
        <w:tc>
          <w:tcPr>
            <w:tcW w:w="2792" w:type="dxa"/>
            <w:tcMar>
              <w:top w:w="29" w:type="dxa"/>
              <w:left w:w="115" w:type="dxa"/>
              <w:bottom w:w="29" w:type="dxa"/>
              <w:right w:w="115" w:type="dxa"/>
            </w:tcMar>
          </w:tcPr>
          <w:p w:rsidR="004754FA" w:rsidRPr="00900A95" w:rsidRDefault="004754FA" w:rsidP="004754FA">
            <w:pPr>
              <w:tabs>
                <w:tab w:val="right" w:pos="2437"/>
              </w:tabs>
              <w:rPr>
                <w:b/>
                <w:bCs/>
                <w:sz w:val="20"/>
                <w:szCs w:val="20"/>
              </w:rPr>
            </w:pPr>
            <w:r w:rsidRPr="00900A95">
              <w:rPr>
                <w:b/>
                <w:bCs/>
                <w:sz w:val="20"/>
                <w:szCs w:val="20"/>
              </w:rPr>
              <w:t>Increment in $ million:</w:t>
            </w:r>
          </w:p>
          <w:p w:rsidR="004754FA" w:rsidRPr="00900A95" w:rsidRDefault="004754FA" w:rsidP="004754FA">
            <w:pPr>
              <w:tabs>
                <w:tab w:val="right" w:pos="2437"/>
              </w:tabs>
              <w:rPr>
                <w:b/>
                <w:bCs/>
                <w:sz w:val="20"/>
                <w:szCs w:val="20"/>
              </w:rPr>
            </w:pPr>
          </w:p>
          <w:tbl>
            <w:tblPr>
              <w:tblW w:w="2403" w:type="dxa"/>
              <w:tblLayout w:type="fixed"/>
              <w:tblLook w:val="0000"/>
            </w:tblPr>
            <w:tblGrid>
              <w:gridCol w:w="1697"/>
              <w:gridCol w:w="706"/>
            </w:tblGrid>
            <w:tr w:rsidR="009D7593" w:rsidRPr="00900A95">
              <w:trPr>
                <w:trHeight w:val="255"/>
              </w:trPr>
              <w:tc>
                <w:tcPr>
                  <w:tcW w:w="1697" w:type="dxa"/>
                  <w:tcBorders>
                    <w:top w:val="nil"/>
                    <w:left w:val="nil"/>
                    <w:bottom w:val="nil"/>
                    <w:right w:val="nil"/>
                  </w:tcBorders>
                  <w:shd w:val="clear" w:color="auto" w:fill="auto"/>
                  <w:noWrap/>
                  <w:vAlign w:val="bottom"/>
                </w:tcPr>
                <w:p w:rsidR="009D7593" w:rsidRPr="00900A95" w:rsidRDefault="009D7593" w:rsidP="004754FA">
                  <w:pPr>
                    <w:rPr>
                      <w:sz w:val="20"/>
                      <w:szCs w:val="20"/>
                    </w:rPr>
                  </w:pPr>
                  <w:r w:rsidRPr="00900A95">
                    <w:rPr>
                      <w:sz w:val="20"/>
                      <w:szCs w:val="20"/>
                    </w:rPr>
                    <w:t>MADRRM</w:t>
                  </w:r>
                </w:p>
              </w:tc>
              <w:tc>
                <w:tcPr>
                  <w:tcW w:w="706" w:type="dxa"/>
                  <w:tcBorders>
                    <w:top w:val="nil"/>
                    <w:left w:val="nil"/>
                    <w:bottom w:val="nil"/>
                    <w:right w:val="nil"/>
                  </w:tcBorders>
                  <w:shd w:val="clear" w:color="auto" w:fill="auto"/>
                  <w:noWrap/>
                  <w:vAlign w:val="bottom"/>
                </w:tcPr>
                <w:p w:rsidR="009D7593" w:rsidRPr="00900A95" w:rsidRDefault="009D7593" w:rsidP="004754FA">
                  <w:pPr>
                    <w:jc w:val="right"/>
                    <w:rPr>
                      <w:sz w:val="20"/>
                      <w:szCs w:val="20"/>
                    </w:rPr>
                  </w:pPr>
                  <w:r w:rsidRPr="00900A95">
                    <w:rPr>
                      <w:sz w:val="20"/>
                      <w:szCs w:val="20"/>
                    </w:rPr>
                    <w:t>4.936</w:t>
                  </w:r>
                </w:p>
              </w:tc>
            </w:tr>
            <w:tr w:rsidR="009D7593" w:rsidRPr="00900A95">
              <w:trPr>
                <w:trHeight w:val="255"/>
              </w:trPr>
              <w:tc>
                <w:tcPr>
                  <w:tcW w:w="1697" w:type="dxa"/>
                  <w:tcBorders>
                    <w:top w:val="nil"/>
                    <w:left w:val="nil"/>
                    <w:bottom w:val="nil"/>
                    <w:right w:val="nil"/>
                  </w:tcBorders>
                  <w:shd w:val="clear" w:color="auto" w:fill="auto"/>
                  <w:noWrap/>
                  <w:vAlign w:val="bottom"/>
                </w:tcPr>
                <w:p w:rsidR="009D7593" w:rsidRPr="00900A95" w:rsidRDefault="009D7593" w:rsidP="004754FA">
                  <w:pPr>
                    <w:rPr>
                      <w:sz w:val="20"/>
                      <w:szCs w:val="20"/>
                    </w:rPr>
                  </w:pPr>
                  <w:r w:rsidRPr="00900A95">
                    <w:rPr>
                      <w:sz w:val="20"/>
                      <w:szCs w:val="20"/>
                    </w:rPr>
                    <w:t>Peace Corps</w:t>
                  </w:r>
                </w:p>
              </w:tc>
              <w:tc>
                <w:tcPr>
                  <w:tcW w:w="706" w:type="dxa"/>
                  <w:tcBorders>
                    <w:top w:val="nil"/>
                    <w:left w:val="nil"/>
                    <w:bottom w:val="nil"/>
                    <w:right w:val="nil"/>
                  </w:tcBorders>
                  <w:shd w:val="clear" w:color="auto" w:fill="auto"/>
                  <w:noWrap/>
                  <w:vAlign w:val="bottom"/>
                </w:tcPr>
                <w:p w:rsidR="009D7593" w:rsidRPr="00900A95" w:rsidRDefault="009D7593" w:rsidP="004754FA">
                  <w:pPr>
                    <w:jc w:val="right"/>
                    <w:rPr>
                      <w:sz w:val="20"/>
                      <w:szCs w:val="20"/>
                    </w:rPr>
                  </w:pPr>
                  <w:r w:rsidRPr="00900A95">
                    <w:rPr>
                      <w:sz w:val="20"/>
                      <w:szCs w:val="20"/>
                    </w:rPr>
                    <w:t>0.336</w:t>
                  </w:r>
                </w:p>
              </w:tc>
            </w:tr>
            <w:tr w:rsidR="009D7593" w:rsidRPr="00900A95">
              <w:trPr>
                <w:trHeight w:val="255"/>
              </w:trPr>
              <w:tc>
                <w:tcPr>
                  <w:tcW w:w="1697" w:type="dxa"/>
                  <w:tcBorders>
                    <w:top w:val="nil"/>
                    <w:left w:val="nil"/>
                    <w:bottom w:val="nil"/>
                    <w:right w:val="nil"/>
                  </w:tcBorders>
                  <w:shd w:val="clear" w:color="auto" w:fill="auto"/>
                  <w:noWrap/>
                  <w:vAlign w:val="bottom"/>
                </w:tcPr>
                <w:p w:rsidR="009D7593" w:rsidRPr="00900A95" w:rsidRDefault="009D7593" w:rsidP="004754FA">
                  <w:pPr>
                    <w:rPr>
                      <w:b/>
                      <w:sz w:val="20"/>
                      <w:szCs w:val="20"/>
                    </w:rPr>
                  </w:pPr>
                  <w:r w:rsidRPr="00900A95">
                    <w:rPr>
                      <w:b/>
                      <w:sz w:val="20"/>
                      <w:szCs w:val="20"/>
                    </w:rPr>
                    <w:t>GEF</w:t>
                  </w:r>
                </w:p>
              </w:tc>
              <w:tc>
                <w:tcPr>
                  <w:tcW w:w="706" w:type="dxa"/>
                  <w:tcBorders>
                    <w:top w:val="nil"/>
                    <w:left w:val="nil"/>
                    <w:bottom w:val="nil"/>
                    <w:right w:val="nil"/>
                  </w:tcBorders>
                  <w:shd w:val="clear" w:color="auto" w:fill="auto"/>
                  <w:noWrap/>
                  <w:vAlign w:val="bottom"/>
                </w:tcPr>
                <w:p w:rsidR="009D7593" w:rsidRPr="00900A95" w:rsidRDefault="001D6E9D" w:rsidP="004754FA">
                  <w:pPr>
                    <w:jc w:val="right"/>
                    <w:rPr>
                      <w:b/>
                      <w:sz w:val="20"/>
                      <w:szCs w:val="20"/>
                    </w:rPr>
                  </w:pPr>
                  <w:r w:rsidRPr="00900A95">
                    <w:rPr>
                      <w:b/>
                      <w:sz w:val="20"/>
                      <w:szCs w:val="20"/>
                    </w:rPr>
                    <w:t>0.628</w:t>
                  </w:r>
                </w:p>
              </w:tc>
            </w:tr>
            <w:tr w:rsidR="009D7593" w:rsidRPr="00900A95">
              <w:trPr>
                <w:trHeight w:val="255"/>
              </w:trPr>
              <w:tc>
                <w:tcPr>
                  <w:tcW w:w="1697" w:type="dxa"/>
                  <w:tcBorders>
                    <w:top w:val="nil"/>
                    <w:left w:val="nil"/>
                    <w:bottom w:val="nil"/>
                    <w:right w:val="nil"/>
                  </w:tcBorders>
                  <w:shd w:val="clear" w:color="auto" w:fill="auto"/>
                  <w:noWrap/>
                  <w:vAlign w:val="bottom"/>
                </w:tcPr>
                <w:p w:rsidR="009D7593" w:rsidRPr="00900A95" w:rsidRDefault="009D7593" w:rsidP="004754FA">
                  <w:pPr>
                    <w:rPr>
                      <w:b/>
                      <w:sz w:val="20"/>
                      <w:szCs w:val="20"/>
                    </w:rPr>
                  </w:pPr>
                  <w:r w:rsidRPr="00900A95">
                    <w:rPr>
                      <w:b/>
                      <w:sz w:val="20"/>
                      <w:szCs w:val="20"/>
                    </w:rPr>
                    <w:t>TOTAL</w:t>
                  </w:r>
                </w:p>
              </w:tc>
              <w:tc>
                <w:tcPr>
                  <w:tcW w:w="706" w:type="dxa"/>
                  <w:tcBorders>
                    <w:top w:val="nil"/>
                    <w:left w:val="nil"/>
                    <w:bottom w:val="nil"/>
                    <w:right w:val="nil"/>
                  </w:tcBorders>
                  <w:shd w:val="clear" w:color="auto" w:fill="auto"/>
                  <w:noWrap/>
                  <w:vAlign w:val="bottom"/>
                </w:tcPr>
                <w:p w:rsidR="009D7593" w:rsidRPr="00900A95" w:rsidRDefault="001D6E9D" w:rsidP="004754FA">
                  <w:pPr>
                    <w:jc w:val="right"/>
                    <w:rPr>
                      <w:b/>
                      <w:sz w:val="20"/>
                      <w:szCs w:val="20"/>
                    </w:rPr>
                  </w:pPr>
                  <w:r w:rsidRPr="00900A95">
                    <w:rPr>
                      <w:b/>
                      <w:sz w:val="20"/>
                      <w:szCs w:val="20"/>
                    </w:rPr>
                    <w:t>5.900</w:t>
                  </w:r>
                </w:p>
              </w:tc>
            </w:tr>
          </w:tbl>
          <w:p w:rsidR="004754FA" w:rsidRPr="00900A95" w:rsidRDefault="004754FA" w:rsidP="004754FA">
            <w:pPr>
              <w:tabs>
                <w:tab w:val="right" w:pos="2437"/>
              </w:tabs>
              <w:jc w:val="center"/>
              <w:rPr>
                <w:bCs/>
                <w:sz w:val="20"/>
                <w:szCs w:val="20"/>
              </w:rPr>
            </w:pPr>
          </w:p>
          <w:p w:rsidR="00F0546D" w:rsidRPr="00900A95" w:rsidRDefault="00F0546D" w:rsidP="00F0546D">
            <w:pPr>
              <w:tabs>
                <w:tab w:val="right" w:pos="2437"/>
              </w:tabs>
              <w:jc w:val="center"/>
              <w:rPr>
                <w:bCs/>
                <w:sz w:val="20"/>
                <w:szCs w:val="20"/>
              </w:rPr>
            </w:pPr>
          </w:p>
        </w:tc>
      </w:tr>
      <w:tr w:rsidR="007175DE" w:rsidRPr="00900A95">
        <w:trPr>
          <w:cantSplit/>
        </w:trPr>
        <w:tc>
          <w:tcPr>
            <w:tcW w:w="2114" w:type="dxa"/>
            <w:shd w:val="clear" w:color="auto" w:fill="E5DFEC"/>
            <w:tcMar>
              <w:top w:w="29" w:type="dxa"/>
              <w:left w:w="115" w:type="dxa"/>
              <w:bottom w:w="29" w:type="dxa"/>
              <w:right w:w="115" w:type="dxa"/>
            </w:tcMar>
          </w:tcPr>
          <w:p w:rsidR="007175DE" w:rsidRPr="00900A95" w:rsidRDefault="007175DE" w:rsidP="00AA3363">
            <w:pPr>
              <w:rPr>
                <w:sz w:val="20"/>
                <w:szCs w:val="20"/>
              </w:rPr>
            </w:pPr>
            <w:r w:rsidRPr="00900A95">
              <w:rPr>
                <w:b/>
                <w:sz w:val="20"/>
                <w:szCs w:val="20"/>
              </w:rPr>
              <w:t>Others</w:t>
            </w:r>
            <w:r w:rsidRPr="00900A95">
              <w:rPr>
                <w:sz w:val="20"/>
                <w:szCs w:val="20"/>
              </w:rPr>
              <w:t>: Project Management Unit, Program Implementation Technical Support Team, and Indicative Monitoring</w:t>
            </w:r>
          </w:p>
        </w:tc>
        <w:tc>
          <w:tcPr>
            <w:tcW w:w="2953" w:type="dxa"/>
            <w:shd w:val="clear" w:color="auto" w:fill="E5DFEC"/>
            <w:tcMar>
              <w:top w:w="29" w:type="dxa"/>
              <w:left w:w="115" w:type="dxa"/>
              <w:bottom w:w="29" w:type="dxa"/>
              <w:right w:w="115" w:type="dxa"/>
            </w:tcMar>
          </w:tcPr>
          <w:p w:rsidR="007175DE" w:rsidRPr="00900A95" w:rsidRDefault="006B5DC6" w:rsidP="00911F68">
            <w:pPr>
              <w:jc w:val="center"/>
              <w:rPr>
                <w:bCs/>
                <w:sz w:val="20"/>
                <w:szCs w:val="20"/>
              </w:rPr>
            </w:pPr>
            <w:r w:rsidRPr="00900A95">
              <w:rPr>
                <w:b/>
                <w:bCs/>
                <w:sz w:val="20"/>
                <w:szCs w:val="20"/>
              </w:rPr>
              <w:t>n/a</w:t>
            </w:r>
          </w:p>
        </w:tc>
        <w:tc>
          <w:tcPr>
            <w:tcW w:w="2970" w:type="dxa"/>
            <w:shd w:val="clear" w:color="auto" w:fill="E5DFEC"/>
            <w:tcMar>
              <w:top w:w="29" w:type="dxa"/>
              <w:left w:w="115" w:type="dxa"/>
              <w:bottom w:w="29" w:type="dxa"/>
              <w:right w:w="115" w:type="dxa"/>
            </w:tcMar>
          </w:tcPr>
          <w:p w:rsidR="007175DE" w:rsidRPr="00900A95" w:rsidRDefault="007175DE" w:rsidP="00EA18E9">
            <w:pPr>
              <w:jc w:val="center"/>
              <w:rPr>
                <w:b/>
                <w:sz w:val="20"/>
                <w:szCs w:val="20"/>
              </w:rPr>
            </w:pPr>
            <w:r w:rsidRPr="00900A95">
              <w:rPr>
                <w:b/>
                <w:sz w:val="20"/>
                <w:szCs w:val="20"/>
              </w:rPr>
              <w:t xml:space="preserve">Alternative: </w:t>
            </w:r>
            <w:r w:rsidR="004030B0" w:rsidRPr="00900A95">
              <w:rPr>
                <w:b/>
                <w:sz w:val="20"/>
                <w:szCs w:val="20"/>
              </w:rPr>
              <w:t xml:space="preserve">$ </w:t>
            </w:r>
            <w:r w:rsidR="001D6E9D" w:rsidRPr="00900A95">
              <w:rPr>
                <w:b/>
                <w:sz w:val="20"/>
                <w:szCs w:val="20"/>
              </w:rPr>
              <w:t>2.274</w:t>
            </w:r>
            <w:r w:rsidRPr="00900A95">
              <w:rPr>
                <w:b/>
                <w:sz w:val="20"/>
                <w:szCs w:val="20"/>
              </w:rPr>
              <w:t xml:space="preserve"> million</w:t>
            </w:r>
          </w:p>
          <w:p w:rsidR="007175DE" w:rsidRPr="00900A95" w:rsidRDefault="007175DE" w:rsidP="004754FA">
            <w:pPr>
              <w:jc w:val="center"/>
              <w:rPr>
                <w:bCs/>
                <w:sz w:val="20"/>
                <w:szCs w:val="20"/>
              </w:rPr>
            </w:pPr>
          </w:p>
        </w:tc>
        <w:tc>
          <w:tcPr>
            <w:tcW w:w="2792" w:type="dxa"/>
            <w:shd w:val="clear" w:color="auto" w:fill="E5DFEC"/>
            <w:tcMar>
              <w:top w:w="29" w:type="dxa"/>
              <w:left w:w="115" w:type="dxa"/>
              <w:bottom w:w="29" w:type="dxa"/>
              <w:right w:w="115" w:type="dxa"/>
            </w:tcMar>
          </w:tcPr>
          <w:p w:rsidR="007175DE" w:rsidRPr="00900A95" w:rsidRDefault="007175DE" w:rsidP="007175DE">
            <w:pPr>
              <w:tabs>
                <w:tab w:val="right" w:pos="2437"/>
              </w:tabs>
              <w:rPr>
                <w:b/>
                <w:bCs/>
                <w:sz w:val="20"/>
                <w:szCs w:val="20"/>
              </w:rPr>
            </w:pPr>
            <w:r w:rsidRPr="00900A95">
              <w:rPr>
                <w:b/>
                <w:bCs/>
                <w:sz w:val="20"/>
                <w:szCs w:val="20"/>
              </w:rPr>
              <w:t>Increment in $ million:</w:t>
            </w:r>
          </w:p>
          <w:p w:rsidR="007175DE" w:rsidRPr="00900A95" w:rsidRDefault="007175DE" w:rsidP="004754FA">
            <w:pPr>
              <w:jc w:val="center"/>
              <w:rPr>
                <w:sz w:val="20"/>
                <w:szCs w:val="20"/>
              </w:rPr>
            </w:pPr>
          </w:p>
          <w:tbl>
            <w:tblPr>
              <w:tblW w:w="2420" w:type="dxa"/>
              <w:tblLayout w:type="fixed"/>
              <w:tblLook w:val="0000"/>
            </w:tblPr>
            <w:tblGrid>
              <w:gridCol w:w="1328"/>
              <w:gridCol w:w="1092"/>
            </w:tblGrid>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3201F9" w:rsidP="007175DE">
                  <w:pPr>
                    <w:rPr>
                      <w:sz w:val="20"/>
                      <w:szCs w:val="20"/>
                    </w:rPr>
                  </w:pPr>
                  <w:r w:rsidRPr="00900A95">
                    <w:rPr>
                      <w:sz w:val="20"/>
                      <w:szCs w:val="20"/>
                    </w:rPr>
                    <w:t>MADRRM</w:t>
                  </w:r>
                </w:p>
              </w:tc>
              <w:tc>
                <w:tcPr>
                  <w:tcW w:w="1092" w:type="dxa"/>
                  <w:tcBorders>
                    <w:top w:val="nil"/>
                    <w:left w:val="nil"/>
                    <w:bottom w:val="nil"/>
                    <w:right w:val="nil"/>
                  </w:tcBorders>
                  <w:shd w:val="clear" w:color="auto" w:fill="auto"/>
                  <w:noWrap/>
                  <w:vAlign w:val="bottom"/>
                </w:tcPr>
                <w:p w:rsidR="003201F9" w:rsidRPr="00900A95" w:rsidRDefault="003201F9" w:rsidP="007175DE">
                  <w:pPr>
                    <w:jc w:val="right"/>
                    <w:rPr>
                      <w:sz w:val="20"/>
                      <w:szCs w:val="20"/>
                    </w:rPr>
                  </w:pPr>
                  <w:r w:rsidRPr="00900A95">
                    <w:rPr>
                      <w:sz w:val="20"/>
                      <w:szCs w:val="20"/>
                    </w:rPr>
                    <w:t>1.683</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3201F9" w:rsidP="007175DE">
                  <w:pPr>
                    <w:rPr>
                      <w:sz w:val="20"/>
                      <w:szCs w:val="20"/>
                    </w:rPr>
                  </w:pPr>
                  <w:r w:rsidRPr="00900A95">
                    <w:rPr>
                      <w:sz w:val="20"/>
                      <w:szCs w:val="20"/>
                    </w:rPr>
                    <w:t>UNDP</w:t>
                  </w:r>
                </w:p>
              </w:tc>
              <w:tc>
                <w:tcPr>
                  <w:tcW w:w="1092" w:type="dxa"/>
                  <w:tcBorders>
                    <w:top w:val="nil"/>
                    <w:left w:val="nil"/>
                    <w:bottom w:val="nil"/>
                    <w:right w:val="nil"/>
                  </w:tcBorders>
                  <w:shd w:val="clear" w:color="auto" w:fill="auto"/>
                  <w:noWrap/>
                  <w:vAlign w:val="bottom"/>
                </w:tcPr>
                <w:p w:rsidR="003201F9" w:rsidRPr="00900A95" w:rsidRDefault="001D6E9D" w:rsidP="007175DE">
                  <w:pPr>
                    <w:jc w:val="right"/>
                    <w:rPr>
                      <w:sz w:val="20"/>
                      <w:szCs w:val="20"/>
                    </w:rPr>
                  </w:pPr>
                  <w:r w:rsidRPr="00900A95">
                    <w:rPr>
                      <w:sz w:val="20"/>
                      <w:szCs w:val="20"/>
                    </w:rPr>
                    <w:t>0.300</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3201F9" w:rsidP="007175DE">
                  <w:pPr>
                    <w:rPr>
                      <w:b/>
                      <w:sz w:val="20"/>
                      <w:szCs w:val="20"/>
                    </w:rPr>
                  </w:pPr>
                  <w:r w:rsidRPr="00900A95">
                    <w:rPr>
                      <w:b/>
                      <w:sz w:val="20"/>
                      <w:szCs w:val="20"/>
                    </w:rPr>
                    <w:t>GEF</w:t>
                  </w:r>
                </w:p>
              </w:tc>
              <w:tc>
                <w:tcPr>
                  <w:tcW w:w="1092" w:type="dxa"/>
                  <w:tcBorders>
                    <w:top w:val="nil"/>
                    <w:left w:val="nil"/>
                    <w:bottom w:val="nil"/>
                    <w:right w:val="nil"/>
                  </w:tcBorders>
                  <w:shd w:val="clear" w:color="auto" w:fill="auto"/>
                  <w:noWrap/>
                  <w:vAlign w:val="bottom"/>
                </w:tcPr>
                <w:p w:rsidR="003201F9" w:rsidRPr="00900A95" w:rsidRDefault="001D6E9D" w:rsidP="005B5418">
                  <w:pPr>
                    <w:jc w:val="right"/>
                    <w:rPr>
                      <w:b/>
                      <w:sz w:val="20"/>
                      <w:szCs w:val="20"/>
                    </w:rPr>
                  </w:pPr>
                  <w:r w:rsidRPr="00900A95">
                    <w:rPr>
                      <w:b/>
                      <w:sz w:val="20"/>
                      <w:szCs w:val="20"/>
                    </w:rPr>
                    <w:t>0.291</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1D6E9D" w:rsidP="007175DE">
                  <w:pPr>
                    <w:rPr>
                      <w:b/>
                      <w:sz w:val="20"/>
                      <w:szCs w:val="20"/>
                    </w:rPr>
                  </w:pPr>
                  <w:r w:rsidRPr="00900A95">
                    <w:rPr>
                      <w:b/>
                      <w:sz w:val="20"/>
                      <w:szCs w:val="20"/>
                    </w:rPr>
                    <w:t>TOTAL</w:t>
                  </w:r>
                </w:p>
              </w:tc>
              <w:tc>
                <w:tcPr>
                  <w:tcW w:w="1092" w:type="dxa"/>
                  <w:tcBorders>
                    <w:top w:val="nil"/>
                    <w:left w:val="nil"/>
                    <w:bottom w:val="nil"/>
                    <w:right w:val="nil"/>
                  </w:tcBorders>
                  <w:shd w:val="clear" w:color="auto" w:fill="auto"/>
                  <w:noWrap/>
                  <w:vAlign w:val="bottom"/>
                </w:tcPr>
                <w:p w:rsidR="003201F9" w:rsidRPr="00900A95" w:rsidRDefault="001D6E9D" w:rsidP="007175DE">
                  <w:pPr>
                    <w:jc w:val="right"/>
                    <w:rPr>
                      <w:b/>
                      <w:sz w:val="20"/>
                      <w:szCs w:val="20"/>
                    </w:rPr>
                  </w:pPr>
                  <w:r w:rsidRPr="00900A95">
                    <w:rPr>
                      <w:b/>
                      <w:sz w:val="20"/>
                      <w:szCs w:val="20"/>
                    </w:rPr>
                    <w:t>2.274</w:t>
                  </w:r>
                </w:p>
              </w:tc>
            </w:tr>
          </w:tbl>
          <w:p w:rsidR="00F92DAB" w:rsidRPr="00900A95" w:rsidRDefault="00F92DAB" w:rsidP="00EA18E9">
            <w:pPr>
              <w:rPr>
                <w:sz w:val="20"/>
                <w:szCs w:val="20"/>
              </w:rPr>
            </w:pPr>
          </w:p>
        </w:tc>
      </w:tr>
      <w:tr w:rsidR="007175DE" w:rsidRPr="00900A95">
        <w:trPr>
          <w:cantSplit/>
          <w:trHeight w:val="2420"/>
        </w:trPr>
        <w:tc>
          <w:tcPr>
            <w:tcW w:w="2114" w:type="dxa"/>
            <w:shd w:val="clear" w:color="auto" w:fill="E5DFEC"/>
            <w:tcMar>
              <w:top w:w="29" w:type="dxa"/>
              <w:left w:w="115" w:type="dxa"/>
              <w:bottom w:w="29" w:type="dxa"/>
              <w:right w:w="115" w:type="dxa"/>
            </w:tcMar>
          </w:tcPr>
          <w:p w:rsidR="007175DE" w:rsidRPr="00900A95" w:rsidRDefault="007175DE" w:rsidP="00AA3363">
            <w:pPr>
              <w:rPr>
                <w:b/>
                <w:sz w:val="20"/>
                <w:szCs w:val="20"/>
              </w:rPr>
            </w:pPr>
            <w:r w:rsidRPr="00900A95">
              <w:rPr>
                <w:b/>
                <w:sz w:val="20"/>
                <w:szCs w:val="20"/>
              </w:rPr>
              <w:t>TOTAL COSTS</w:t>
            </w:r>
          </w:p>
        </w:tc>
        <w:tc>
          <w:tcPr>
            <w:tcW w:w="2953" w:type="dxa"/>
            <w:shd w:val="clear" w:color="auto" w:fill="E5DFEC"/>
            <w:tcMar>
              <w:top w:w="29" w:type="dxa"/>
              <w:left w:w="115" w:type="dxa"/>
              <w:bottom w:w="29" w:type="dxa"/>
              <w:right w:w="115" w:type="dxa"/>
            </w:tcMar>
          </w:tcPr>
          <w:p w:rsidR="007175DE" w:rsidRPr="00900A95" w:rsidRDefault="007175DE" w:rsidP="00FC042C">
            <w:pPr>
              <w:rPr>
                <w:b/>
                <w:sz w:val="20"/>
                <w:szCs w:val="20"/>
              </w:rPr>
            </w:pPr>
            <w:r w:rsidRPr="00900A95">
              <w:rPr>
                <w:b/>
                <w:bCs/>
                <w:sz w:val="20"/>
                <w:szCs w:val="20"/>
              </w:rPr>
              <w:t>Baseline: $</w:t>
            </w:r>
            <w:r w:rsidR="00FC042C" w:rsidRPr="00900A95">
              <w:rPr>
                <w:b/>
                <w:bCs/>
                <w:sz w:val="20"/>
                <w:szCs w:val="20"/>
              </w:rPr>
              <w:t xml:space="preserve"> 143.397 million</w:t>
            </w:r>
          </w:p>
        </w:tc>
        <w:tc>
          <w:tcPr>
            <w:tcW w:w="2970" w:type="dxa"/>
            <w:shd w:val="clear" w:color="auto" w:fill="E5DFEC"/>
            <w:tcMar>
              <w:top w:w="29" w:type="dxa"/>
              <w:left w:w="115" w:type="dxa"/>
              <w:bottom w:w="29" w:type="dxa"/>
              <w:right w:w="115" w:type="dxa"/>
            </w:tcMar>
          </w:tcPr>
          <w:p w:rsidR="00FC042C" w:rsidRPr="00900A95" w:rsidRDefault="00FC042C" w:rsidP="00911F68">
            <w:pPr>
              <w:jc w:val="center"/>
              <w:rPr>
                <w:b/>
                <w:sz w:val="20"/>
                <w:szCs w:val="20"/>
              </w:rPr>
            </w:pPr>
            <w:r w:rsidRPr="00900A95">
              <w:rPr>
                <w:b/>
                <w:sz w:val="20"/>
                <w:szCs w:val="20"/>
              </w:rPr>
              <w:t xml:space="preserve">Alternative: </w:t>
            </w:r>
            <w:r w:rsidR="004030B0" w:rsidRPr="00900A95">
              <w:rPr>
                <w:b/>
                <w:sz w:val="20"/>
                <w:szCs w:val="20"/>
              </w:rPr>
              <w:t xml:space="preserve">$ </w:t>
            </w:r>
            <w:r w:rsidR="001D6E9D" w:rsidRPr="00900A95">
              <w:rPr>
                <w:b/>
                <w:sz w:val="20"/>
                <w:szCs w:val="20"/>
              </w:rPr>
              <w:t xml:space="preserve">163.277 </w:t>
            </w:r>
            <w:r w:rsidRPr="00900A95">
              <w:rPr>
                <w:b/>
                <w:sz w:val="20"/>
                <w:szCs w:val="20"/>
              </w:rPr>
              <w:t>million</w:t>
            </w:r>
          </w:p>
          <w:p w:rsidR="007175DE" w:rsidRPr="00900A95" w:rsidRDefault="007175DE" w:rsidP="004754FA">
            <w:pPr>
              <w:jc w:val="center"/>
              <w:rPr>
                <w:b/>
                <w:sz w:val="20"/>
                <w:szCs w:val="20"/>
              </w:rPr>
            </w:pPr>
          </w:p>
        </w:tc>
        <w:tc>
          <w:tcPr>
            <w:tcW w:w="2792" w:type="dxa"/>
            <w:shd w:val="clear" w:color="auto" w:fill="E5DFEC"/>
            <w:tcMar>
              <w:top w:w="29" w:type="dxa"/>
              <w:left w:w="115" w:type="dxa"/>
              <w:bottom w:w="29" w:type="dxa"/>
              <w:right w:w="115" w:type="dxa"/>
            </w:tcMar>
          </w:tcPr>
          <w:p w:rsidR="00F0546D" w:rsidRPr="00900A95" w:rsidRDefault="00F0546D" w:rsidP="00F0546D">
            <w:pPr>
              <w:tabs>
                <w:tab w:val="right" w:pos="2437"/>
              </w:tabs>
              <w:rPr>
                <w:b/>
                <w:bCs/>
                <w:sz w:val="20"/>
                <w:szCs w:val="20"/>
              </w:rPr>
            </w:pPr>
            <w:r w:rsidRPr="00900A95">
              <w:rPr>
                <w:b/>
                <w:bCs/>
                <w:sz w:val="20"/>
                <w:szCs w:val="20"/>
              </w:rPr>
              <w:t>Increment in $ million:</w:t>
            </w:r>
          </w:p>
          <w:p w:rsidR="00F0546D" w:rsidRPr="00900A95" w:rsidRDefault="00F0546D" w:rsidP="00F0546D">
            <w:pPr>
              <w:jc w:val="center"/>
              <w:rPr>
                <w:sz w:val="20"/>
                <w:szCs w:val="20"/>
              </w:rPr>
            </w:pPr>
          </w:p>
          <w:tbl>
            <w:tblPr>
              <w:tblW w:w="2420" w:type="dxa"/>
              <w:tblLayout w:type="fixed"/>
              <w:tblLook w:val="0000"/>
            </w:tblPr>
            <w:tblGrid>
              <w:gridCol w:w="1328"/>
              <w:gridCol w:w="1092"/>
            </w:tblGrid>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3201F9" w:rsidP="00EA18E9">
                  <w:pPr>
                    <w:rPr>
                      <w:sz w:val="20"/>
                      <w:szCs w:val="20"/>
                    </w:rPr>
                  </w:pPr>
                  <w:smartTag w:uri="urn:schemas-microsoft-com:office:smarttags" w:element="country-region">
                    <w:smartTag w:uri="urn:schemas-microsoft-com:office:smarttags" w:element="place">
                      <w:r w:rsidRPr="00900A95">
                        <w:rPr>
                          <w:sz w:val="20"/>
                          <w:szCs w:val="20"/>
                        </w:rPr>
                        <w:t>Austria</w:t>
                      </w:r>
                    </w:smartTag>
                  </w:smartTag>
                </w:p>
              </w:tc>
              <w:tc>
                <w:tcPr>
                  <w:tcW w:w="1092" w:type="dxa"/>
                  <w:tcBorders>
                    <w:top w:val="nil"/>
                    <w:left w:val="nil"/>
                    <w:bottom w:val="nil"/>
                    <w:right w:val="nil"/>
                  </w:tcBorders>
                  <w:shd w:val="clear" w:color="auto" w:fill="auto"/>
                  <w:noWrap/>
                  <w:vAlign w:val="bottom"/>
                </w:tcPr>
                <w:p w:rsidR="003201F9" w:rsidRPr="00900A95" w:rsidRDefault="003201F9" w:rsidP="00EA18E9">
                  <w:pPr>
                    <w:jc w:val="right"/>
                    <w:rPr>
                      <w:sz w:val="20"/>
                      <w:szCs w:val="20"/>
                    </w:rPr>
                  </w:pPr>
                  <w:r w:rsidRPr="00900A95">
                    <w:rPr>
                      <w:sz w:val="20"/>
                      <w:szCs w:val="20"/>
                    </w:rPr>
                    <w:t>7.475</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1D6E9D" w:rsidP="00EA18E9">
                  <w:pPr>
                    <w:rPr>
                      <w:sz w:val="20"/>
                      <w:szCs w:val="20"/>
                    </w:rPr>
                  </w:pPr>
                  <w:r w:rsidRPr="00900A95">
                    <w:rPr>
                      <w:sz w:val="20"/>
                      <w:szCs w:val="20"/>
                    </w:rPr>
                    <w:t>MADRRM</w:t>
                  </w:r>
                </w:p>
              </w:tc>
              <w:tc>
                <w:tcPr>
                  <w:tcW w:w="1092" w:type="dxa"/>
                  <w:tcBorders>
                    <w:top w:val="nil"/>
                    <w:left w:val="nil"/>
                    <w:bottom w:val="nil"/>
                    <w:right w:val="nil"/>
                  </w:tcBorders>
                  <w:shd w:val="clear" w:color="auto" w:fill="auto"/>
                  <w:noWrap/>
                  <w:vAlign w:val="bottom"/>
                </w:tcPr>
                <w:p w:rsidR="003201F9" w:rsidRPr="00900A95" w:rsidRDefault="001D6E9D" w:rsidP="00EA18E9">
                  <w:pPr>
                    <w:jc w:val="right"/>
                    <w:rPr>
                      <w:sz w:val="20"/>
                      <w:szCs w:val="20"/>
                    </w:rPr>
                  </w:pPr>
                  <w:r w:rsidRPr="00900A95">
                    <w:rPr>
                      <w:sz w:val="20"/>
                      <w:szCs w:val="20"/>
                    </w:rPr>
                    <w:t>6.648</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3201F9" w:rsidP="00EA18E9">
                  <w:pPr>
                    <w:rPr>
                      <w:sz w:val="20"/>
                      <w:szCs w:val="20"/>
                    </w:rPr>
                  </w:pPr>
                  <w:smartTag w:uri="urn:schemas-microsoft-com:office:smarttags" w:element="country-region">
                    <w:smartTag w:uri="urn:schemas-microsoft-com:office:smarttags" w:element="place">
                      <w:r w:rsidRPr="00900A95">
                        <w:rPr>
                          <w:sz w:val="20"/>
                          <w:szCs w:val="20"/>
                        </w:rPr>
                        <w:t>Spain</w:t>
                      </w:r>
                    </w:smartTag>
                  </w:smartTag>
                </w:p>
              </w:tc>
              <w:tc>
                <w:tcPr>
                  <w:tcW w:w="1092" w:type="dxa"/>
                  <w:tcBorders>
                    <w:top w:val="nil"/>
                    <w:left w:val="nil"/>
                    <w:bottom w:val="nil"/>
                    <w:right w:val="nil"/>
                  </w:tcBorders>
                  <w:shd w:val="clear" w:color="auto" w:fill="auto"/>
                  <w:noWrap/>
                  <w:vAlign w:val="bottom"/>
                </w:tcPr>
                <w:p w:rsidR="003201F9" w:rsidRPr="00900A95" w:rsidRDefault="003201F9" w:rsidP="00EA18E9">
                  <w:pPr>
                    <w:jc w:val="right"/>
                    <w:rPr>
                      <w:sz w:val="20"/>
                      <w:szCs w:val="20"/>
                    </w:rPr>
                  </w:pPr>
                  <w:r w:rsidRPr="00900A95">
                    <w:rPr>
                      <w:sz w:val="20"/>
                      <w:szCs w:val="20"/>
                    </w:rPr>
                    <w:t>1.646</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3201F9" w:rsidP="00EA18E9">
                  <w:pPr>
                    <w:rPr>
                      <w:sz w:val="20"/>
                      <w:szCs w:val="20"/>
                    </w:rPr>
                  </w:pPr>
                  <w:r w:rsidRPr="00900A95">
                    <w:rPr>
                      <w:sz w:val="20"/>
                      <w:szCs w:val="20"/>
                    </w:rPr>
                    <w:t xml:space="preserve">Peace Corps </w:t>
                  </w:r>
                </w:p>
              </w:tc>
              <w:tc>
                <w:tcPr>
                  <w:tcW w:w="1092" w:type="dxa"/>
                  <w:tcBorders>
                    <w:top w:val="nil"/>
                    <w:left w:val="nil"/>
                    <w:bottom w:val="nil"/>
                    <w:right w:val="nil"/>
                  </w:tcBorders>
                  <w:shd w:val="clear" w:color="auto" w:fill="auto"/>
                  <w:noWrap/>
                  <w:vAlign w:val="bottom"/>
                </w:tcPr>
                <w:p w:rsidR="003201F9" w:rsidRPr="00900A95" w:rsidRDefault="003201F9" w:rsidP="00EA18E9">
                  <w:pPr>
                    <w:jc w:val="right"/>
                    <w:rPr>
                      <w:sz w:val="20"/>
                      <w:szCs w:val="20"/>
                    </w:rPr>
                  </w:pPr>
                  <w:r w:rsidRPr="00900A95">
                    <w:rPr>
                      <w:sz w:val="20"/>
                      <w:szCs w:val="20"/>
                    </w:rPr>
                    <w:t>0.336</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1D6E9D" w:rsidP="00EA18E9">
                  <w:pPr>
                    <w:rPr>
                      <w:sz w:val="20"/>
                      <w:szCs w:val="20"/>
                    </w:rPr>
                  </w:pPr>
                  <w:r w:rsidRPr="00900A95">
                    <w:rPr>
                      <w:sz w:val="20"/>
                      <w:szCs w:val="20"/>
                    </w:rPr>
                    <w:t>WWF</w:t>
                  </w:r>
                </w:p>
              </w:tc>
              <w:tc>
                <w:tcPr>
                  <w:tcW w:w="1092" w:type="dxa"/>
                  <w:tcBorders>
                    <w:top w:val="nil"/>
                    <w:left w:val="nil"/>
                    <w:bottom w:val="nil"/>
                    <w:right w:val="nil"/>
                  </w:tcBorders>
                  <w:shd w:val="clear" w:color="auto" w:fill="auto"/>
                  <w:noWrap/>
                  <w:vAlign w:val="bottom"/>
                </w:tcPr>
                <w:p w:rsidR="003201F9" w:rsidRPr="00900A95" w:rsidRDefault="003201F9" w:rsidP="00EA18E9">
                  <w:pPr>
                    <w:jc w:val="right"/>
                    <w:rPr>
                      <w:sz w:val="20"/>
                      <w:szCs w:val="20"/>
                    </w:rPr>
                  </w:pPr>
                  <w:r w:rsidRPr="00900A95">
                    <w:rPr>
                      <w:sz w:val="20"/>
                      <w:szCs w:val="20"/>
                    </w:rPr>
                    <w:t>0.375</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3201F9" w:rsidP="00EA18E9">
                  <w:pPr>
                    <w:rPr>
                      <w:b/>
                      <w:sz w:val="20"/>
                      <w:szCs w:val="20"/>
                    </w:rPr>
                  </w:pPr>
                  <w:r w:rsidRPr="00900A95">
                    <w:rPr>
                      <w:sz w:val="20"/>
                      <w:szCs w:val="20"/>
                    </w:rPr>
                    <w:t>UNDP</w:t>
                  </w:r>
                </w:p>
              </w:tc>
              <w:tc>
                <w:tcPr>
                  <w:tcW w:w="1092" w:type="dxa"/>
                  <w:tcBorders>
                    <w:top w:val="nil"/>
                    <w:left w:val="nil"/>
                    <w:bottom w:val="nil"/>
                    <w:right w:val="nil"/>
                  </w:tcBorders>
                  <w:shd w:val="clear" w:color="auto" w:fill="auto"/>
                  <w:noWrap/>
                  <w:vAlign w:val="bottom"/>
                </w:tcPr>
                <w:p w:rsidR="003201F9" w:rsidRPr="00900A95" w:rsidRDefault="003201F9" w:rsidP="00EA18E9">
                  <w:pPr>
                    <w:jc w:val="right"/>
                    <w:rPr>
                      <w:b/>
                      <w:sz w:val="20"/>
                      <w:szCs w:val="20"/>
                    </w:rPr>
                  </w:pPr>
                  <w:r w:rsidRPr="00900A95">
                    <w:rPr>
                      <w:sz w:val="20"/>
                      <w:szCs w:val="20"/>
                    </w:rPr>
                    <w:t>0.300</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3201F9" w:rsidP="00EA18E9">
                  <w:pPr>
                    <w:rPr>
                      <w:b/>
                      <w:sz w:val="20"/>
                      <w:szCs w:val="20"/>
                    </w:rPr>
                  </w:pPr>
                  <w:r w:rsidRPr="00900A95">
                    <w:rPr>
                      <w:b/>
                      <w:sz w:val="20"/>
                      <w:szCs w:val="20"/>
                    </w:rPr>
                    <w:t>GEF</w:t>
                  </w:r>
                </w:p>
              </w:tc>
              <w:tc>
                <w:tcPr>
                  <w:tcW w:w="1092" w:type="dxa"/>
                  <w:tcBorders>
                    <w:top w:val="nil"/>
                    <w:left w:val="nil"/>
                    <w:bottom w:val="nil"/>
                    <w:right w:val="nil"/>
                  </w:tcBorders>
                  <w:shd w:val="clear" w:color="auto" w:fill="auto"/>
                  <w:noWrap/>
                  <w:vAlign w:val="bottom"/>
                </w:tcPr>
                <w:p w:rsidR="003201F9" w:rsidRPr="00900A95" w:rsidRDefault="001D6E9D" w:rsidP="00EA18E9">
                  <w:pPr>
                    <w:jc w:val="right"/>
                    <w:rPr>
                      <w:b/>
                      <w:sz w:val="20"/>
                      <w:szCs w:val="20"/>
                    </w:rPr>
                  </w:pPr>
                  <w:r w:rsidRPr="00900A95">
                    <w:rPr>
                      <w:b/>
                      <w:sz w:val="20"/>
                      <w:szCs w:val="20"/>
                    </w:rPr>
                    <w:t>3.100</w:t>
                  </w:r>
                </w:p>
              </w:tc>
            </w:tr>
            <w:tr w:rsidR="003201F9" w:rsidRPr="00900A95">
              <w:trPr>
                <w:trHeight w:val="269"/>
              </w:trPr>
              <w:tc>
                <w:tcPr>
                  <w:tcW w:w="1328" w:type="dxa"/>
                  <w:tcBorders>
                    <w:top w:val="nil"/>
                    <w:left w:val="nil"/>
                    <w:bottom w:val="nil"/>
                    <w:right w:val="nil"/>
                  </w:tcBorders>
                  <w:shd w:val="clear" w:color="auto" w:fill="auto"/>
                  <w:noWrap/>
                  <w:vAlign w:val="bottom"/>
                </w:tcPr>
                <w:p w:rsidR="003201F9" w:rsidRPr="00900A95" w:rsidRDefault="001D6E9D" w:rsidP="00EA18E9">
                  <w:pPr>
                    <w:rPr>
                      <w:b/>
                      <w:sz w:val="20"/>
                      <w:szCs w:val="20"/>
                    </w:rPr>
                  </w:pPr>
                  <w:r w:rsidRPr="00900A95">
                    <w:rPr>
                      <w:b/>
                      <w:sz w:val="20"/>
                      <w:szCs w:val="20"/>
                    </w:rPr>
                    <w:t>TOTAL</w:t>
                  </w:r>
                </w:p>
              </w:tc>
              <w:tc>
                <w:tcPr>
                  <w:tcW w:w="1092" w:type="dxa"/>
                  <w:tcBorders>
                    <w:top w:val="nil"/>
                    <w:left w:val="nil"/>
                    <w:bottom w:val="nil"/>
                    <w:right w:val="nil"/>
                  </w:tcBorders>
                  <w:shd w:val="clear" w:color="auto" w:fill="auto"/>
                  <w:noWrap/>
                  <w:vAlign w:val="bottom"/>
                </w:tcPr>
                <w:p w:rsidR="003201F9" w:rsidRPr="00900A95" w:rsidRDefault="001D6E9D" w:rsidP="00EA18E9">
                  <w:pPr>
                    <w:jc w:val="right"/>
                    <w:rPr>
                      <w:b/>
                      <w:sz w:val="20"/>
                      <w:szCs w:val="20"/>
                    </w:rPr>
                  </w:pPr>
                  <w:r w:rsidRPr="00900A95">
                    <w:rPr>
                      <w:b/>
                      <w:sz w:val="20"/>
                      <w:szCs w:val="20"/>
                    </w:rPr>
                    <w:t>19.880</w:t>
                  </w:r>
                </w:p>
              </w:tc>
            </w:tr>
          </w:tbl>
          <w:p w:rsidR="00F0546D" w:rsidRPr="00900A95" w:rsidRDefault="00F0546D" w:rsidP="004754FA">
            <w:pPr>
              <w:rPr>
                <w:sz w:val="20"/>
                <w:szCs w:val="20"/>
              </w:rPr>
            </w:pPr>
          </w:p>
        </w:tc>
      </w:tr>
    </w:tbl>
    <w:p w:rsidR="00AA3363" w:rsidRPr="00900A95" w:rsidRDefault="00AA3363" w:rsidP="00AA3363"/>
    <w:p w:rsidR="00AA3363" w:rsidRPr="00900A95" w:rsidRDefault="00AA3363" w:rsidP="00AA3363">
      <w:pPr>
        <w:pStyle w:val="NumberedParas0"/>
        <w:numPr>
          <w:ilvl w:val="0"/>
          <w:numId w:val="0"/>
        </w:numPr>
      </w:pPr>
    </w:p>
    <w:p w:rsidR="00AA3363" w:rsidRPr="00900A95" w:rsidRDefault="00AA3363" w:rsidP="00AA3363">
      <w:pPr>
        <w:jc w:val="both"/>
        <w:sectPr w:rsidR="00AA3363" w:rsidRPr="00900A95" w:rsidSect="0038130B">
          <w:type w:val="nextColumn"/>
          <w:pgSz w:w="12240" w:h="15840" w:code="1"/>
          <w:pgMar w:top="1440" w:right="1440" w:bottom="1440" w:left="1440" w:header="720" w:footer="720" w:gutter="0"/>
          <w:cols w:space="720"/>
          <w:docGrid w:linePitch="360"/>
        </w:sectPr>
      </w:pPr>
    </w:p>
    <w:p w:rsidR="00AA3363" w:rsidRPr="00900A95" w:rsidRDefault="00AA3363" w:rsidP="00AA3363">
      <w:pPr>
        <w:jc w:val="both"/>
      </w:pPr>
    </w:p>
    <w:p w:rsidR="00AA3363" w:rsidRPr="00900A95" w:rsidRDefault="00AA3363" w:rsidP="00AA3363">
      <w:pPr>
        <w:pStyle w:val="Heading1"/>
      </w:pPr>
      <w:bookmarkStart w:id="119" w:name="_Ref238240638"/>
      <w:bookmarkStart w:id="120" w:name="_Toc259737361"/>
      <w:r w:rsidRPr="00900A95">
        <w:t xml:space="preserve">SECTION III: </w:t>
      </w:r>
      <w:r w:rsidR="009E13AD" w:rsidRPr="00900A95">
        <w:t>TOTAL BUDGET AND WORKPLAN</w:t>
      </w:r>
      <w:bookmarkEnd w:id="119"/>
      <w:bookmarkEnd w:id="120"/>
    </w:p>
    <w:p w:rsidR="00AA3363" w:rsidRPr="00900A95" w:rsidRDefault="003538A1" w:rsidP="002D745D">
      <w:pPr>
        <w:pStyle w:val="Heading2"/>
      </w:pPr>
      <w:bookmarkStart w:id="121" w:name="_Toc259737362"/>
      <w:r w:rsidRPr="00900A95">
        <w:t>PART</w:t>
      </w:r>
      <w:r w:rsidR="00AA3363" w:rsidRPr="00900A95">
        <w:t xml:space="preserve"> I: Total Budget and Workplan</w:t>
      </w:r>
      <w:bookmarkEnd w:id="121"/>
    </w:p>
    <w:tbl>
      <w:tblPr>
        <w:tblW w:w="1487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4537"/>
        <w:gridCol w:w="284"/>
        <w:gridCol w:w="1972"/>
        <w:gridCol w:w="6664"/>
      </w:tblGrid>
      <w:tr w:rsidR="000050EA" w:rsidRPr="00900A95">
        <w:trPr>
          <w:cantSplit/>
        </w:trPr>
        <w:tc>
          <w:tcPr>
            <w:tcW w:w="1418" w:type="dxa"/>
            <w:shd w:val="clear" w:color="auto" w:fill="DDD9C3"/>
            <w:noWrap/>
          </w:tcPr>
          <w:p w:rsidR="000050EA" w:rsidRPr="00900A95" w:rsidRDefault="000050EA" w:rsidP="000050EA">
            <w:pPr>
              <w:rPr>
                <w:rFonts w:eastAsia="SimSun"/>
                <w:b/>
                <w:sz w:val="18"/>
                <w:szCs w:val="18"/>
              </w:rPr>
            </w:pPr>
            <w:r w:rsidRPr="00900A95">
              <w:rPr>
                <w:rFonts w:eastAsia="SimSun"/>
                <w:b/>
                <w:sz w:val="18"/>
                <w:szCs w:val="18"/>
              </w:rPr>
              <w:t>Project ID:</w:t>
            </w:r>
          </w:p>
        </w:tc>
        <w:tc>
          <w:tcPr>
            <w:tcW w:w="4537" w:type="dxa"/>
            <w:shd w:val="clear" w:color="auto" w:fill="auto"/>
          </w:tcPr>
          <w:p w:rsidR="000050EA" w:rsidRPr="00900A95" w:rsidRDefault="000050EA" w:rsidP="000050EA">
            <w:pPr>
              <w:jc w:val="center"/>
            </w:pPr>
            <w:r w:rsidRPr="00900A95">
              <w:rPr>
                <w:rFonts w:eastAsia="SimSun"/>
                <w:bCs/>
                <w:szCs w:val="18"/>
              </w:rPr>
              <w:t>00072402</w:t>
            </w:r>
          </w:p>
        </w:tc>
        <w:tc>
          <w:tcPr>
            <w:tcW w:w="284" w:type="dxa"/>
            <w:tcBorders>
              <w:top w:val="nil"/>
              <w:bottom w:val="nil"/>
            </w:tcBorders>
          </w:tcPr>
          <w:p w:rsidR="000050EA" w:rsidRPr="00900A95" w:rsidRDefault="000050EA" w:rsidP="00D01D51">
            <w:pPr>
              <w:rPr>
                <w:rFonts w:eastAsia="SimSun"/>
                <w:b/>
                <w:bCs/>
                <w:sz w:val="18"/>
                <w:szCs w:val="18"/>
              </w:rPr>
            </w:pPr>
          </w:p>
        </w:tc>
        <w:tc>
          <w:tcPr>
            <w:tcW w:w="1972" w:type="dxa"/>
            <w:shd w:val="clear" w:color="auto" w:fill="DDD9C3"/>
          </w:tcPr>
          <w:p w:rsidR="000050EA" w:rsidRPr="00900A95" w:rsidRDefault="000050EA" w:rsidP="00D01D51">
            <w:pPr>
              <w:rPr>
                <w:rFonts w:eastAsia="SimSun"/>
                <w:b/>
                <w:bCs/>
                <w:sz w:val="18"/>
                <w:szCs w:val="18"/>
              </w:rPr>
            </w:pPr>
            <w:r w:rsidRPr="00900A95">
              <w:rPr>
                <w:rFonts w:eastAsia="SimSun"/>
                <w:b/>
                <w:bCs/>
                <w:sz w:val="18"/>
                <w:szCs w:val="18"/>
              </w:rPr>
              <w:t>Business Unit:</w:t>
            </w:r>
          </w:p>
        </w:tc>
        <w:tc>
          <w:tcPr>
            <w:tcW w:w="6664" w:type="dxa"/>
          </w:tcPr>
          <w:p w:rsidR="000050EA" w:rsidRPr="00900A95" w:rsidRDefault="000050EA" w:rsidP="00D01D51">
            <w:pPr>
              <w:jc w:val="center"/>
              <w:rPr>
                <w:sz w:val="22"/>
              </w:rPr>
            </w:pPr>
            <w:r w:rsidRPr="00900A95">
              <w:rPr>
                <w:sz w:val="22"/>
              </w:rPr>
              <w:t>CPV10</w:t>
            </w:r>
          </w:p>
        </w:tc>
      </w:tr>
      <w:tr w:rsidR="000050EA" w:rsidRPr="00900A95">
        <w:trPr>
          <w:cantSplit/>
          <w:trHeight w:val="219"/>
        </w:trPr>
        <w:tc>
          <w:tcPr>
            <w:tcW w:w="1418" w:type="dxa"/>
            <w:shd w:val="clear" w:color="auto" w:fill="DDD9C3"/>
            <w:noWrap/>
          </w:tcPr>
          <w:p w:rsidR="000050EA" w:rsidRPr="00900A95" w:rsidRDefault="000050EA" w:rsidP="000050EA">
            <w:pPr>
              <w:rPr>
                <w:rFonts w:eastAsia="SimSun"/>
                <w:sz w:val="18"/>
                <w:szCs w:val="18"/>
              </w:rPr>
            </w:pPr>
            <w:r w:rsidRPr="00900A95">
              <w:rPr>
                <w:rFonts w:eastAsia="SimSun"/>
                <w:b/>
                <w:bCs/>
                <w:sz w:val="18"/>
                <w:szCs w:val="18"/>
              </w:rPr>
              <w:t xml:space="preserve">Award ID: </w:t>
            </w:r>
          </w:p>
        </w:tc>
        <w:tc>
          <w:tcPr>
            <w:tcW w:w="4537" w:type="dxa"/>
            <w:shd w:val="clear" w:color="auto" w:fill="auto"/>
            <w:noWrap/>
          </w:tcPr>
          <w:p w:rsidR="000050EA" w:rsidRPr="00900A95" w:rsidRDefault="000050EA" w:rsidP="000050EA">
            <w:pPr>
              <w:jc w:val="center"/>
              <w:rPr>
                <w:rFonts w:eastAsia="SimSun"/>
                <w:bCs/>
                <w:szCs w:val="18"/>
              </w:rPr>
            </w:pPr>
            <w:r w:rsidRPr="00900A95">
              <w:rPr>
                <w:rFonts w:eastAsia="SimSun"/>
                <w:bCs/>
                <w:szCs w:val="18"/>
              </w:rPr>
              <w:t>00058319</w:t>
            </w:r>
          </w:p>
        </w:tc>
        <w:tc>
          <w:tcPr>
            <w:tcW w:w="284" w:type="dxa"/>
            <w:tcBorders>
              <w:top w:val="nil"/>
              <w:bottom w:val="nil"/>
            </w:tcBorders>
          </w:tcPr>
          <w:p w:rsidR="000050EA" w:rsidRPr="00900A95" w:rsidRDefault="000050EA" w:rsidP="00D01D51">
            <w:pPr>
              <w:rPr>
                <w:rFonts w:eastAsia="SimSun"/>
                <w:b/>
                <w:sz w:val="18"/>
                <w:szCs w:val="18"/>
              </w:rPr>
            </w:pPr>
          </w:p>
        </w:tc>
        <w:tc>
          <w:tcPr>
            <w:tcW w:w="1972" w:type="dxa"/>
            <w:shd w:val="clear" w:color="auto" w:fill="DDD9C3"/>
          </w:tcPr>
          <w:p w:rsidR="000050EA" w:rsidRPr="00900A95" w:rsidRDefault="000050EA" w:rsidP="000050EA">
            <w:pPr>
              <w:rPr>
                <w:rFonts w:eastAsia="SimSun"/>
                <w:b/>
                <w:bCs/>
                <w:sz w:val="18"/>
                <w:szCs w:val="18"/>
              </w:rPr>
            </w:pPr>
            <w:r w:rsidRPr="00900A95">
              <w:rPr>
                <w:rFonts w:eastAsia="SimSun"/>
                <w:b/>
                <w:sz w:val="18"/>
                <w:szCs w:val="18"/>
              </w:rPr>
              <w:t>Project Title:</w:t>
            </w:r>
          </w:p>
        </w:tc>
        <w:tc>
          <w:tcPr>
            <w:tcW w:w="6664" w:type="dxa"/>
          </w:tcPr>
          <w:p w:rsidR="000050EA" w:rsidRPr="00900A95" w:rsidRDefault="000050EA" w:rsidP="000050EA">
            <w:pPr>
              <w:jc w:val="center"/>
              <w:rPr>
                <w:b/>
                <w:sz w:val="22"/>
                <w:szCs w:val="22"/>
              </w:rPr>
            </w:pPr>
            <w:r w:rsidRPr="00900A95">
              <w:rPr>
                <w:b/>
                <w:color w:val="000000"/>
                <w:sz w:val="22"/>
                <w:szCs w:val="22"/>
              </w:rPr>
              <w:t>Project title</w:t>
            </w:r>
            <w:r w:rsidRPr="00900A95">
              <w:rPr>
                <w:color w:val="000000"/>
                <w:sz w:val="22"/>
                <w:szCs w:val="22"/>
              </w:rPr>
              <w:t xml:space="preserve">: </w:t>
            </w:r>
            <w:r w:rsidRPr="00900A95">
              <w:rPr>
                <w:b/>
                <w:sz w:val="22"/>
                <w:szCs w:val="22"/>
              </w:rPr>
              <w:t xml:space="preserve">Consolidation of </w:t>
            </w:r>
            <w:smartTag w:uri="urn:schemas-microsoft-com:office:smarttags" w:element="country-region">
              <w:smartTag w:uri="urn:schemas-microsoft-com:office:smarttags" w:element="place">
                <w:r w:rsidRPr="00900A95">
                  <w:rPr>
                    <w:b/>
                    <w:sz w:val="22"/>
                    <w:szCs w:val="22"/>
                  </w:rPr>
                  <w:t>Cape Verde</w:t>
                </w:r>
              </w:smartTag>
            </w:smartTag>
            <w:r w:rsidRPr="00900A95">
              <w:rPr>
                <w:b/>
                <w:sz w:val="22"/>
                <w:szCs w:val="22"/>
              </w:rPr>
              <w:t>’s Protected Areas System</w:t>
            </w:r>
          </w:p>
        </w:tc>
      </w:tr>
      <w:tr w:rsidR="000050EA" w:rsidRPr="00900A95">
        <w:trPr>
          <w:cantSplit/>
        </w:trPr>
        <w:tc>
          <w:tcPr>
            <w:tcW w:w="1418" w:type="dxa"/>
            <w:shd w:val="clear" w:color="auto" w:fill="DDD9C3"/>
            <w:noWrap/>
          </w:tcPr>
          <w:p w:rsidR="000050EA" w:rsidRPr="00900A95" w:rsidRDefault="000050EA" w:rsidP="00D01D51">
            <w:pPr>
              <w:rPr>
                <w:rFonts w:eastAsia="SimSun"/>
                <w:sz w:val="18"/>
                <w:szCs w:val="18"/>
              </w:rPr>
            </w:pPr>
            <w:r w:rsidRPr="00900A95">
              <w:rPr>
                <w:rFonts w:eastAsia="SimSun"/>
                <w:b/>
                <w:sz w:val="18"/>
                <w:szCs w:val="18"/>
              </w:rPr>
              <w:t>Award Title:</w:t>
            </w:r>
          </w:p>
        </w:tc>
        <w:tc>
          <w:tcPr>
            <w:tcW w:w="4537" w:type="dxa"/>
            <w:shd w:val="clear" w:color="auto" w:fill="auto"/>
            <w:noWrap/>
          </w:tcPr>
          <w:p w:rsidR="000050EA" w:rsidRPr="00900A95" w:rsidRDefault="000050EA" w:rsidP="00D01D51">
            <w:pPr>
              <w:jc w:val="center"/>
              <w:rPr>
                <w:sz w:val="22"/>
                <w:szCs w:val="22"/>
              </w:rPr>
            </w:pPr>
            <w:r w:rsidRPr="00900A95">
              <w:rPr>
                <w:sz w:val="22"/>
                <w:szCs w:val="22"/>
              </w:rPr>
              <w:t>PIMS 4176 FSP Consolidation of Cape Verdes PAs</w:t>
            </w:r>
          </w:p>
        </w:tc>
        <w:tc>
          <w:tcPr>
            <w:tcW w:w="284" w:type="dxa"/>
            <w:tcBorders>
              <w:top w:val="nil"/>
              <w:bottom w:val="nil"/>
            </w:tcBorders>
          </w:tcPr>
          <w:p w:rsidR="000050EA" w:rsidRPr="00900A95" w:rsidRDefault="000050EA" w:rsidP="00D01D51">
            <w:pPr>
              <w:rPr>
                <w:rFonts w:eastAsia="SimSun"/>
                <w:b/>
                <w:sz w:val="18"/>
                <w:szCs w:val="18"/>
              </w:rPr>
            </w:pPr>
          </w:p>
        </w:tc>
        <w:tc>
          <w:tcPr>
            <w:tcW w:w="1972" w:type="dxa"/>
            <w:shd w:val="clear" w:color="auto" w:fill="DDD9C3"/>
          </w:tcPr>
          <w:p w:rsidR="000050EA" w:rsidRPr="00900A95" w:rsidRDefault="000050EA" w:rsidP="00D01D51">
            <w:pPr>
              <w:rPr>
                <w:rFonts w:eastAsia="SimSun"/>
                <w:sz w:val="18"/>
                <w:szCs w:val="18"/>
              </w:rPr>
            </w:pPr>
            <w:r w:rsidRPr="00900A95">
              <w:rPr>
                <w:rFonts w:eastAsia="SimSun"/>
                <w:b/>
                <w:sz w:val="18"/>
                <w:szCs w:val="18"/>
              </w:rPr>
              <w:t xml:space="preserve">Implementing Partner (Executing Agency) </w:t>
            </w:r>
          </w:p>
        </w:tc>
        <w:tc>
          <w:tcPr>
            <w:tcW w:w="6664" w:type="dxa"/>
          </w:tcPr>
          <w:p w:rsidR="000050EA" w:rsidRPr="00900A95" w:rsidRDefault="000050EA" w:rsidP="00D01D51">
            <w:pPr>
              <w:jc w:val="center"/>
              <w:rPr>
                <w:sz w:val="22"/>
                <w:szCs w:val="22"/>
              </w:rPr>
            </w:pPr>
            <w:r w:rsidRPr="00900A95">
              <w:rPr>
                <w:sz w:val="22"/>
                <w:szCs w:val="22"/>
              </w:rPr>
              <w:t>General Directorate for the Environment (DGA)</w:t>
            </w:r>
          </w:p>
        </w:tc>
      </w:tr>
    </w:tbl>
    <w:p w:rsidR="00646F52" w:rsidRPr="00900A95" w:rsidRDefault="00646F52" w:rsidP="00D01D51"/>
    <w:p w:rsidR="00E11C33" w:rsidRPr="00900A95" w:rsidRDefault="00E11C33" w:rsidP="00D01D51"/>
    <w:tbl>
      <w:tblPr>
        <w:tblW w:w="14876"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9"/>
        <w:gridCol w:w="952"/>
        <w:gridCol w:w="672"/>
        <w:gridCol w:w="1946"/>
        <w:gridCol w:w="883"/>
        <w:gridCol w:w="2710"/>
        <w:gridCol w:w="1016"/>
        <w:gridCol w:w="917"/>
        <w:gridCol w:w="1016"/>
        <w:gridCol w:w="955"/>
        <w:gridCol w:w="917"/>
        <w:gridCol w:w="1583"/>
      </w:tblGrid>
      <w:tr w:rsidR="00D01D51" w:rsidRPr="00900A95">
        <w:trPr>
          <w:tblHeader/>
        </w:trPr>
        <w:tc>
          <w:tcPr>
            <w:tcW w:w="1309" w:type="dxa"/>
            <w:shd w:val="clear" w:color="auto" w:fill="C0C0C0"/>
            <w:vAlign w:val="center"/>
          </w:tcPr>
          <w:p w:rsidR="00D01D51" w:rsidRPr="00900A95" w:rsidRDefault="00D01D51" w:rsidP="00D01D51">
            <w:pPr>
              <w:rPr>
                <w:b/>
                <w:bCs/>
                <w:sz w:val="18"/>
                <w:szCs w:val="18"/>
              </w:rPr>
            </w:pPr>
            <w:r w:rsidRPr="00900A95">
              <w:rPr>
                <w:b/>
                <w:bCs/>
                <w:sz w:val="18"/>
                <w:szCs w:val="18"/>
              </w:rPr>
              <w:t>GEF Outcome/</w:t>
            </w:r>
            <w:r w:rsidR="00D92B08" w:rsidRPr="00900A95">
              <w:rPr>
                <w:b/>
                <w:bCs/>
                <w:sz w:val="18"/>
                <w:szCs w:val="18"/>
              </w:rPr>
              <w:t xml:space="preserve"> </w:t>
            </w:r>
            <w:r w:rsidRPr="00900A95">
              <w:rPr>
                <w:b/>
                <w:bCs/>
                <w:sz w:val="18"/>
                <w:szCs w:val="18"/>
              </w:rPr>
              <w:t>Atlas Activity</w:t>
            </w:r>
          </w:p>
        </w:tc>
        <w:tc>
          <w:tcPr>
            <w:tcW w:w="952" w:type="dxa"/>
            <w:shd w:val="clear" w:color="auto" w:fill="C0C0C0"/>
            <w:vAlign w:val="center"/>
          </w:tcPr>
          <w:p w:rsidR="00D01D51" w:rsidRPr="00900A95" w:rsidRDefault="00D01D51" w:rsidP="00D01D51">
            <w:pPr>
              <w:rPr>
                <w:b/>
                <w:bCs/>
                <w:sz w:val="18"/>
                <w:szCs w:val="18"/>
              </w:rPr>
            </w:pPr>
            <w:r w:rsidRPr="00900A95">
              <w:rPr>
                <w:b/>
                <w:bCs/>
                <w:sz w:val="18"/>
                <w:szCs w:val="18"/>
              </w:rPr>
              <w:t>Resp. Party/ Impl. Agent</w:t>
            </w:r>
          </w:p>
        </w:tc>
        <w:tc>
          <w:tcPr>
            <w:tcW w:w="672" w:type="dxa"/>
            <w:shd w:val="clear" w:color="auto" w:fill="C0C0C0"/>
            <w:vAlign w:val="center"/>
          </w:tcPr>
          <w:p w:rsidR="00D01D51" w:rsidRPr="00900A95" w:rsidRDefault="00D01D51" w:rsidP="00D01D51">
            <w:pPr>
              <w:rPr>
                <w:b/>
                <w:bCs/>
                <w:sz w:val="18"/>
                <w:szCs w:val="18"/>
              </w:rPr>
            </w:pPr>
            <w:r w:rsidRPr="00900A95">
              <w:rPr>
                <w:b/>
                <w:bCs/>
                <w:sz w:val="18"/>
                <w:szCs w:val="18"/>
              </w:rPr>
              <w:t>Fund ID</w:t>
            </w:r>
          </w:p>
        </w:tc>
        <w:tc>
          <w:tcPr>
            <w:tcW w:w="1946" w:type="dxa"/>
            <w:shd w:val="clear" w:color="auto" w:fill="C0C0C0"/>
            <w:vAlign w:val="center"/>
          </w:tcPr>
          <w:p w:rsidR="00D01D51" w:rsidRPr="00900A95" w:rsidRDefault="00D01D51" w:rsidP="00D01D51">
            <w:pPr>
              <w:jc w:val="center"/>
              <w:rPr>
                <w:b/>
                <w:bCs/>
                <w:sz w:val="18"/>
                <w:szCs w:val="18"/>
              </w:rPr>
            </w:pPr>
            <w:r w:rsidRPr="00900A95">
              <w:rPr>
                <w:b/>
                <w:bCs/>
                <w:sz w:val="18"/>
                <w:szCs w:val="18"/>
              </w:rPr>
              <w:t>Donor Name</w:t>
            </w:r>
          </w:p>
        </w:tc>
        <w:tc>
          <w:tcPr>
            <w:tcW w:w="883" w:type="dxa"/>
            <w:shd w:val="clear" w:color="auto" w:fill="C0C0C0"/>
            <w:vAlign w:val="center"/>
          </w:tcPr>
          <w:p w:rsidR="00D01D51" w:rsidRPr="00900A95" w:rsidRDefault="00D01D51" w:rsidP="00D01D51">
            <w:pPr>
              <w:jc w:val="center"/>
              <w:rPr>
                <w:b/>
                <w:bCs/>
                <w:sz w:val="18"/>
                <w:szCs w:val="18"/>
              </w:rPr>
            </w:pPr>
            <w:r w:rsidRPr="00900A95">
              <w:rPr>
                <w:b/>
                <w:bCs/>
                <w:sz w:val="18"/>
                <w:szCs w:val="18"/>
              </w:rPr>
              <w:t>ERP / ATLAS Budget Code</w:t>
            </w:r>
          </w:p>
        </w:tc>
        <w:tc>
          <w:tcPr>
            <w:tcW w:w="2710" w:type="dxa"/>
            <w:shd w:val="clear" w:color="auto" w:fill="C0C0C0"/>
            <w:vAlign w:val="center"/>
          </w:tcPr>
          <w:p w:rsidR="00D01D51" w:rsidRPr="00900A95" w:rsidRDefault="00D01D51" w:rsidP="00D01D51">
            <w:pPr>
              <w:jc w:val="center"/>
              <w:rPr>
                <w:b/>
                <w:bCs/>
                <w:sz w:val="18"/>
                <w:szCs w:val="18"/>
              </w:rPr>
            </w:pPr>
            <w:r w:rsidRPr="00900A95">
              <w:rPr>
                <w:b/>
                <w:bCs/>
                <w:sz w:val="18"/>
                <w:szCs w:val="18"/>
              </w:rPr>
              <w:t>Altlas Budget Description</w:t>
            </w:r>
          </w:p>
        </w:tc>
        <w:tc>
          <w:tcPr>
            <w:tcW w:w="1016" w:type="dxa"/>
            <w:shd w:val="clear" w:color="auto" w:fill="C0C0C0"/>
            <w:vAlign w:val="center"/>
          </w:tcPr>
          <w:p w:rsidR="00D01D51" w:rsidRPr="00900A95" w:rsidRDefault="00D01D51" w:rsidP="00D01D51">
            <w:pPr>
              <w:jc w:val="center"/>
              <w:rPr>
                <w:b/>
                <w:bCs/>
                <w:sz w:val="18"/>
                <w:szCs w:val="18"/>
              </w:rPr>
            </w:pPr>
            <w:r w:rsidRPr="00900A95">
              <w:rPr>
                <w:b/>
                <w:bCs/>
                <w:sz w:val="18"/>
                <w:szCs w:val="18"/>
              </w:rPr>
              <w:t>TOTAm Amount (USD)</w:t>
            </w:r>
          </w:p>
        </w:tc>
        <w:tc>
          <w:tcPr>
            <w:tcW w:w="917" w:type="dxa"/>
            <w:shd w:val="clear" w:color="auto" w:fill="C0C0C0"/>
            <w:vAlign w:val="center"/>
          </w:tcPr>
          <w:p w:rsidR="00D01D51" w:rsidRPr="00900A95" w:rsidRDefault="00D01D51" w:rsidP="00D01D51">
            <w:pPr>
              <w:jc w:val="center"/>
              <w:rPr>
                <w:b/>
                <w:bCs/>
                <w:sz w:val="18"/>
                <w:szCs w:val="18"/>
              </w:rPr>
            </w:pPr>
            <w:r w:rsidRPr="00900A95">
              <w:rPr>
                <w:b/>
                <w:bCs/>
                <w:sz w:val="18"/>
                <w:szCs w:val="18"/>
              </w:rPr>
              <w:t>Amount 2010 (USD)</w:t>
            </w:r>
          </w:p>
        </w:tc>
        <w:tc>
          <w:tcPr>
            <w:tcW w:w="1016" w:type="dxa"/>
            <w:shd w:val="clear" w:color="auto" w:fill="C0C0C0"/>
            <w:vAlign w:val="center"/>
          </w:tcPr>
          <w:p w:rsidR="00D01D51" w:rsidRPr="00900A95" w:rsidRDefault="00D01D51" w:rsidP="00D01D51">
            <w:pPr>
              <w:jc w:val="center"/>
              <w:rPr>
                <w:b/>
                <w:bCs/>
                <w:sz w:val="18"/>
                <w:szCs w:val="18"/>
              </w:rPr>
            </w:pPr>
            <w:r w:rsidRPr="00900A95">
              <w:rPr>
                <w:b/>
                <w:bCs/>
                <w:sz w:val="18"/>
                <w:szCs w:val="18"/>
              </w:rPr>
              <w:t>Amount 2011 (USD)</w:t>
            </w:r>
          </w:p>
        </w:tc>
        <w:tc>
          <w:tcPr>
            <w:tcW w:w="955" w:type="dxa"/>
            <w:shd w:val="clear" w:color="auto" w:fill="C0C0C0"/>
            <w:vAlign w:val="center"/>
          </w:tcPr>
          <w:p w:rsidR="00D01D51" w:rsidRPr="00900A95" w:rsidRDefault="00D01D51" w:rsidP="00D01D51">
            <w:pPr>
              <w:jc w:val="center"/>
              <w:rPr>
                <w:b/>
                <w:bCs/>
                <w:sz w:val="18"/>
                <w:szCs w:val="18"/>
              </w:rPr>
            </w:pPr>
            <w:r w:rsidRPr="00900A95">
              <w:rPr>
                <w:b/>
                <w:bCs/>
                <w:sz w:val="18"/>
                <w:szCs w:val="18"/>
              </w:rPr>
              <w:t>Amount 2012 (USD)</w:t>
            </w:r>
          </w:p>
        </w:tc>
        <w:tc>
          <w:tcPr>
            <w:tcW w:w="917" w:type="dxa"/>
            <w:shd w:val="clear" w:color="auto" w:fill="C0C0C0"/>
            <w:vAlign w:val="center"/>
          </w:tcPr>
          <w:p w:rsidR="00D01D51" w:rsidRPr="00900A95" w:rsidRDefault="00D01D51" w:rsidP="00D01D51">
            <w:pPr>
              <w:jc w:val="center"/>
              <w:rPr>
                <w:b/>
                <w:bCs/>
                <w:sz w:val="18"/>
                <w:szCs w:val="18"/>
              </w:rPr>
            </w:pPr>
            <w:r w:rsidRPr="00900A95">
              <w:rPr>
                <w:b/>
                <w:bCs/>
                <w:sz w:val="18"/>
                <w:szCs w:val="18"/>
              </w:rPr>
              <w:t>Amount 2013 (USD)</w:t>
            </w:r>
          </w:p>
        </w:tc>
        <w:tc>
          <w:tcPr>
            <w:tcW w:w="1583" w:type="dxa"/>
            <w:shd w:val="clear" w:color="auto" w:fill="C0C0C0"/>
            <w:vAlign w:val="center"/>
          </w:tcPr>
          <w:p w:rsidR="00D01D51" w:rsidRPr="00900A95" w:rsidRDefault="00D01D51" w:rsidP="00D01D51">
            <w:pPr>
              <w:jc w:val="center"/>
              <w:rPr>
                <w:b/>
                <w:bCs/>
                <w:sz w:val="18"/>
                <w:szCs w:val="18"/>
              </w:rPr>
            </w:pPr>
            <w:r w:rsidRPr="00900A95">
              <w:rPr>
                <w:b/>
                <w:bCs/>
                <w:sz w:val="18"/>
                <w:szCs w:val="18"/>
              </w:rPr>
              <w:t>Budget Notes</w:t>
            </w:r>
          </w:p>
        </w:tc>
      </w:tr>
      <w:tr w:rsidR="00E73BEB" w:rsidRPr="00900A95">
        <w:tc>
          <w:tcPr>
            <w:tcW w:w="1309" w:type="dxa"/>
            <w:vMerge w:val="restart"/>
            <w:shd w:val="clear" w:color="auto" w:fill="auto"/>
            <w:noWrap/>
            <w:vAlign w:val="center"/>
          </w:tcPr>
          <w:p w:rsidR="00E73BEB" w:rsidRPr="00900A95" w:rsidRDefault="00E73BEB" w:rsidP="00D01D51">
            <w:pPr>
              <w:rPr>
                <w:b/>
                <w:bCs/>
                <w:sz w:val="18"/>
                <w:szCs w:val="18"/>
              </w:rPr>
            </w:pPr>
            <w:r w:rsidRPr="00900A95">
              <w:rPr>
                <w:b/>
                <w:bCs/>
                <w:sz w:val="18"/>
                <w:szCs w:val="18"/>
              </w:rPr>
              <w:t>Outcome 1</w:t>
            </w:r>
          </w:p>
          <w:p w:rsidR="00E73BEB" w:rsidRPr="00900A95" w:rsidRDefault="00E73BEB" w:rsidP="00D01D51">
            <w:pPr>
              <w:rPr>
                <w:sz w:val="18"/>
                <w:szCs w:val="18"/>
              </w:rPr>
            </w:pPr>
            <w:r w:rsidRPr="00900A95">
              <w:rPr>
                <w:b/>
                <w:bCs/>
                <w:sz w:val="18"/>
                <w:szCs w:val="18"/>
              </w:rPr>
              <w:t>Governance PA Framework</w:t>
            </w: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E73BEB" w:rsidP="00D01D51">
            <w:pPr>
              <w:jc w:val="center"/>
              <w:rPr>
                <w:sz w:val="18"/>
                <w:szCs w:val="18"/>
              </w:rPr>
            </w:pPr>
            <w:r w:rsidRPr="00900A95">
              <w:rPr>
                <w:sz w:val="18"/>
                <w:szCs w:val="18"/>
              </w:rPr>
              <w:t>62000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GEF-10003</w:t>
            </w:r>
          </w:p>
        </w:tc>
        <w:tc>
          <w:tcPr>
            <w:tcW w:w="883" w:type="dxa"/>
            <w:shd w:val="clear" w:color="auto" w:fill="auto"/>
            <w:noWrap/>
            <w:vAlign w:val="center"/>
          </w:tcPr>
          <w:p w:rsidR="00E73BEB" w:rsidRPr="00900A95" w:rsidRDefault="00E73BEB" w:rsidP="00D01D51">
            <w:pPr>
              <w:jc w:val="center"/>
              <w:rPr>
                <w:sz w:val="18"/>
                <w:szCs w:val="18"/>
              </w:rPr>
            </w:pPr>
            <w:r w:rsidRPr="00900A95">
              <w:rPr>
                <w:sz w:val="18"/>
                <w:szCs w:val="18"/>
              </w:rPr>
              <w:t>71100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ALD Employee Costs</w:t>
            </w:r>
          </w:p>
        </w:tc>
        <w:tc>
          <w:tcPr>
            <w:tcW w:w="1016" w:type="dxa"/>
            <w:shd w:val="clear" w:color="auto" w:fill="FFFFCC"/>
            <w:noWrap/>
          </w:tcPr>
          <w:p w:rsidR="00E73BEB" w:rsidRPr="00900A95" w:rsidRDefault="00E73BEB">
            <w:pPr>
              <w:jc w:val="right"/>
              <w:rPr>
                <w:sz w:val="18"/>
                <w:szCs w:val="18"/>
              </w:rPr>
            </w:pPr>
            <w:r w:rsidRPr="00900A95">
              <w:rPr>
                <w:sz w:val="18"/>
                <w:szCs w:val="18"/>
              </w:rPr>
              <w:t>180,000</w:t>
            </w:r>
          </w:p>
        </w:tc>
        <w:tc>
          <w:tcPr>
            <w:tcW w:w="917" w:type="dxa"/>
            <w:shd w:val="clear" w:color="auto" w:fill="auto"/>
            <w:noWrap/>
          </w:tcPr>
          <w:p w:rsidR="00E73BEB" w:rsidRPr="00900A95" w:rsidRDefault="00E73BEB">
            <w:pPr>
              <w:jc w:val="right"/>
              <w:rPr>
                <w:sz w:val="18"/>
                <w:szCs w:val="18"/>
              </w:rPr>
            </w:pPr>
            <w:r w:rsidRPr="00900A95">
              <w:rPr>
                <w:sz w:val="18"/>
                <w:szCs w:val="18"/>
              </w:rPr>
              <w:t>45,000</w:t>
            </w:r>
          </w:p>
        </w:tc>
        <w:tc>
          <w:tcPr>
            <w:tcW w:w="1016" w:type="dxa"/>
            <w:shd w:val="clear" w:color="auto" w:fill="auto"/>
            <w:noWrap/>
          </w:tcPr>
          <w:p w:rsidR="00E73BEB" w:rsidRPr="00900A95" w:rsidRDefault="00E73BEB">
            <w:pPr>
              <w:jc w:val="right"/>
              <w:rPr>
                <w:sz w:val="18"/>
                <w:szCs w:val="18"/>
              </w:rPr>
            </w:pPr>
            <w:r w:rsidRPr="00900A95">
              <w:rPr>
                <w:sz w:val="18"/>
                <w:szCs w:val="18"/>
              </w:rPr>
              <w:t>90,000</w:t>
            </w:r>
          </w:p>
        </w:tc>
        <w:tc>
          <w:tcPr>
            <w:tcW w:w="955" w:type="dxa"/>
            <w:shd w:val="clear" w:color="auto" w:fill="auto"/>
          </w:tcPr>
          <w:p w:rsidR="00E73BEB" w:rsidRPr="00900A95" w:rsidRDefault="00E73BEB">
            <w:pPr>
              <w:jc w:val="right"/>
              <w:rPr>
                <w:sz w:val="18"/>
                <w:szCs w:val="18"/>
              </w:rPr>
            </w:pPr>
            <w:r w:rsidRPr="00900A95">
              <w:rPr>
                <w:sz w:val="18"/>
                <w:szCs w:val="18"/>
              </w:rPr>
              <w:t>45,000</w:t>
            </w:r>
          </w:p>
        </w:tc>
        <w:tc>
          <w:tcPr>
            <w:tcW w:w="917" w:type="dxa"/>
            <w:shd w:val="clear" w:color="auto" w:fill="auto"/>
            <w:noWrap/>
          </w:tcPr>
          <w:p w:rsidR="00E73BEB" w:rsidRPr="00900A95" w:rsidRDefault="00E73BEB">
            <w:pPr>
              <w:jc w:val="right"/>
              <w:rPr>
                <w:sz w:val="18"/>
                <w:szCs w:val="18"/>
              </w:rPr>
            </w:pPr>
            <w:r w:rsidRPr="00900A95">
              <w:rPr>
                <w:sz w:val="18"/>
                <w:szCs w:val="18"/>
              </w:rPr>
              <w:t> </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b</w:t>
            </w:r>
          </w:p>
        </w:tc>
      </w:tr>
      <w:tr w:rsidR="00E73BEB" w:rsidRPr="00900A95">
        <w:tc>
          <w:tcPr>
            <w:tcW w:w="1309" w:type="dxa"/>
            <w:vMerge/>
            <w:shd w:val="clear" w:color="auto" w:fill="auto"/>
            <w:noWrap/>
            <w:vAlign w:val="center"/>
          </w:tcPr>
          <w:p w:rsidR="00E73BEB" w:rsidRPr="00900A95" w:rsidRDefault="00E73BEB" w:rsidP="00D01D51">
            <w:pPr>
              <w:rPr>
                <w:b/>
                <w:bCs/>
                <w:sz w:val="18"/>
                <w:szCs w:val="18"/>
              </w:rPr>
            </w:pP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E73BEB" w:rsidP="00D01D51">
            <w:pPr>
              <w:jc w:val="center"/>
              <w:rPr>
                <w:sz w:val="18"/>
                <w:szCs w:val="18"/>
              </w:rPr>
            </w:pPr>
            <w:r w:rsidRPr="00900A95">
              <w:rPr>
                <w:sz w:val="18"/>
                <w:szCs w:val="18"/>
              </w:rPr>
              <w:t>62000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GEF-10003</w:t>
            </w:r>
          </w:p>
        </w:tc>
        <w:tc>
          <w:tcPr>
            <w:tcW w:w="883" w:type="dxa"/>
            <w:shd w:val="clear" w:color="auto" w:fill="auto"/>
            <w:noWrap/>
            <w:vAlign w:val="center"/>
          </w:tcPr>
          <w:p w:rsidR="00E73BEB" w:rsidRPr="00900A95" w:rsidRDefault="00E73BEB" w:rsidP="00D01D51">
            <w:pPr>
              <w:jc w:val="center"/>
              <w:rPr>
                <w:sz w:val="18"/>
                <w:szCs w:val="18"/>
              </w:rPr>
            </w:pPr>
            <w:r w:rsidRPr="00900A95">
              <w:rPr>
                <w:sz w:val="18"/>
                <w:szCs w:val="18"/>
              </w:rPr>
              <w:t>71200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International Consultants</w:t>
            </w:r>
          </w:p>
        </w:tc>
        <w:tc>
          <w:tcPr>
            <w:tcW w:w="1016" w:type="dxa"/>
            <w:shd w:val="clear" w:color="auto" w:fill="FFFFCC"/>
            <w:noWrap/>
          </w:tcPr>
          <w:p w:rsidR="00E73BEB" w:rsidRPr="00900A95" w:rsidRDefault="00E73BEB">
            <w:pPr>
              <w:jc w:val="right"/>
              <w:rPr>
                <w:sz w:val="18"/>
                <w:szCs w:val="18"/>
              </w:rPr>
            </w:pPr>
            <w:r w:rsidRPr="00900A95">
              <w:rPr>
                <w:sz w:val="18"/>
                <w:szCs w:val="18"/>
              </w:rPr>
              <w:t>24,000</w:t>
            </w:r>
          </w:p>
        </w:tc>
        <w:tc>
          <w:tcPr>
            <w:tcW w:w="917" w:type="dxa"/>
            <w:shd w:val="clear" w:color="auto" w:fill="auto"/>
            <w:noWrap/>
          </w:tcPr>
          <w:p w:rsidR="00E73BEB" w:rsidRPr="00900A95" w:rsidRDefault="00E73BEB">
            <w:pPr>
              <w:jc w:val="right"/>
              <w:rPr>
                <w:sz w:val="18"/>
                <w:szCs w:val="18"/>
              </w:rPr>
            </w:pPr>
            <w:r w:rsidRPr="00900A95">
              <w:rPr>
                <w:sz w:val="18"/>
                <w:szCs w:val="18"/>
              </w:rPr>
              <w:t> </w:t>
            </w:r>
          </w:p>
        </w:tc>
        <w:tc>
          <w:tcPr>
            <w:tcW w:w="1016" w:type="dxa"/>
            <w:shd w:val="clear" w:color="auto" w:fill="auto"/>
            <w:noWrap/>
          </w:tcPr>
          <w:p w:rsidR="00E73BEB" w:rsidRPr="00900A95" w:rsidRDefault="00E73BEB">
            <w:pPr>
              <w:jc w:val="right"/>
              <w:rPr>
                <w:sz w:val="18"/>
                <w:szCs w:val="18"/>
              </w:rPr>
            </w:pPr>
            <w:r w:rsidRPr="00900A95">
              <w:rPr>
                <w:sz w:val="18"/>
                <w:szCs w:val="18"/>
              </w:rPr>
              <w:t> </w:t>
            </w:r>
          </w:p>
        </w:tc>
        <w:tc>
          <w:tcPr>
            <w:tcW w:w="955" w:type="dxa"/>
            <w:shd w:val="clear" w:color="auto" w:fill="auto"/>
            <w:noWrap/>
          </w:tcPr>
          <w:p w:rsidR="00E73BEB" w:rsidRPr="00900A95" w:rsidRDefault="00E73BEB">
            <w:pPr>
              <w:jc w:val="right"/>
              <w:rPr>
                <w:sz w:val="18"/>
                <w:szCs w:val="18"/>
              </w:rPr>
            </w:pPr>
            <w:r w:rsidRPr="00900A95">
              <w:rPr>
                <w:sz w:val="18"/>
                <w:szCs w:val="18"/>
              </w:rPr>
              <w:t>24,000</w:t>
            </w:r>
          </w:p>
        </w:tc>
        <w:tc>
          <w:tcPr>
            <w:tcW w:w="917" w:type="dxa"/>
            <w:shd w:val="clear" w:color="auto" w:fill="auto"/>
            <w:noWrap/>
          </w:tcPr>
          <w:p w:rsidR="00E73BEB" w:rsidRPr="00900A95" w:rsidRDefault="00E73BEB">
            <w:pPr>
              <w:jc w:val="right"/>
              <w:rPr>
                <w:sz w:val="18"/>
                <w:szCs w:val="18"/>
              </w:rPr>
            </w:pPr>
            <w:r w:rsidRPr="00900A95">
              <w:rPr>
                <w:sz w:val="18"/>
                <w:szCs w:val="18"/>
              </w:rPr>
              <w:t> </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r</w:t>
            </w:r>
          </w:p>
        </w:tc>
      </w:tr>
      <w:tr w:rsidR="00815578" w:rsidRPr="00900A95">
        <w:tc>
          <w:tcPr>
            <w:tcW w:w="1309" w:type="dxa"/>
            <w:vMerge/>
            <w:shd w:val="clear" w:color="auto" w:fill="auto"/>
            <w:noWrap/>
            <w:vAlign w:val="center"/>
          </w:tcPr>
          <w:p w:rsidR="00815578" w:rsidRPr="00900A95" w:rsidRDefault="00815578" w:rsidP="00D01D51">
            <w:pPr>
              <w:rPr>
                <w:b/>
                <w:bCs/>
                <w:sz w:val="18"/>
                <w:szCs w:val="18"/>
              </w:rPr>
            </w:pPr>
          </w:p>
        </w:tc>
        <w:tc>
          <w:tcPr>
            <w:tcW w:w="952" w:type="dxa"/>
            <w:shd w:val="clear" w:color="auto" w:fill="auto"/>
            <w:vAlign w:val="center"/>
          </w:tcPr>
          <w:p w:rsidR="00815578" w:rsidRPr="00900A95" w:rsidRDefault="00815578" w:rsidP="00D01D51">
            <w:pPr>
              <w:rPr>
                <w:sz w:val="18"/>
                <w:szCs w:val="18"/>
              </w:rPr>
            </w:pPr>
            <w:r w:rsidRPr="00900A95">
              <w:rPr>
                <w:sz w:val="18"/>
                <w:szCs w:val="18"/>
              </w:rPr>
              <w:t>NEX</w:t>
            </w:r>
          </w:p>
        </w:tc>
        <w:tc>
          <w:tcPr>
            <w:tcW w:w="672" w:type="dxa"/>
            <w:shd w:val="clear" w:color="auto" w:fill="auto"/>
            <w:vAlign w:val="center"/>
          </w:tcPr>
          <w:p w:rsidR="00815578" w:rsidRPr="00900A95" w:rsidRDefault="00815578" w:rsidP="00D01D51">
            <w:pPr>
              <w:jc w:val="center"/>
              <w:rPr>
                <w:sz w:val="18"/>
                <w:szCs w:val="18"/>
              </w:rPr>
            </w:pPr>
            <w:r w:rsidRPr="00900A95">
              <w:rPr>
                <w:sz w:val="18"/>
                <w:szCs w:val="18"/>
              </w:rPr>
              <w:t>62000</w:t>
            </w:r>
          </w:p>
        </w:tc>
        <w:tc>
          <w:tcPr>
            <w:tcW w:w="1946" w:type="dxa"/>
            <w:shd w:val="clear" w:color="auto" w:fill="auto"/>
            <w:noWrap/>
            <w:vAlign w:val="center"/>
          </w:tcPr>
          <w:p w:rsidR="00815578" w:rsidRPr="00900A95" w:rsidRDefault="00815578" w:rsidP="00D01D51">
            <w:pPr>
              <w:jc w:val="center"/>
              <w:rPr>
                <w:sz w:val="18"/>
                <w:szCs w:val="18"/>
              </w:rPr>
            </w:pPr>
            <w:r w:rsidRPr="00900A95">
              <w:rPr>
                <w:sz w:val="18"/>
                <w:szCs w:val="18"/>
              </w:rPr>
              <w:t>GEF-10003</w:t>
            </w:r>
          </w:p>
        </w:tc>
        <w:tc>
          <w:tcPr>
            <w:tcW w:w="883" w:type="dxa"/>
            <w:shd w:val="clear" w:color="auto" w:fill="auto"/>
            <w:noWrap/>
            <w:vAlign w:val="center"/>
          </w:tcPr>
          <w:p w:rsidR="00815578" w:rsidRPr="00900A95" w:rsidRDefault="00815578" w:rsidP="00D01D51">
            <w:pPr>
              <w:jc w:val="center"/>
              <w:rPr>
                <w:sz w:val="18"/>
                <w:szCs w:val="18"/>
              </w:rPr>
            </w:pPr>
            <w:r w:rsidRPr="00900A95">
              <w:rPr>
                <w:sz w:val="18"/>
                <w:szCs w:val="18"/>
              </w:rPr>
              <w:t>71400</w:t>
            </w:r>
          </w:p>
        </w:tc>
        <w:tc>
          <w:tcPr>
            <w:tcW w:w="2710" w:type="dxa"/>
            <w:shd w:val="clear" w:color="auto" w:fill="auto"/>
            <w:noWrap/>
            <w:vAlign w:val="center"/>
          </w:tcPr>
          <w:p w:rsidR="00815578" w:rsidRPr="00900A95" w:rsidRDefault="00815578" w:rsidP="00D01D51">
            <w:pPr>
              <w:rPr>
                <w:sz w:val="18"/>
                <w:szCs w:val="18"/>
              </w:rPr>
            </w:pPr>
            <w:r w:rsidRPr="00900A95">
              <w:rPr>
                <w:sz w:val="18"/>
                <w:szCs w:val="18"/>
              </w:rPr>
              <w:t>Contractual Services - Individ</w:t>
            </w:r>
          </w:p>
        </w:tc>
        <w:tc>
          <w:tcPr>
            <w:tcW w:w="1016" w:type="dxa"/>
            <w:shd w:val="clear" w:color="auto" w:fill="FFFFCC"/>
            <w:noWrap/>
          </w:tcPr>
          <w:p w:rsidR="00815578" w:rsidRPr="00900A95" w:rsidRDefault="00815578">
            <w:pPr>
              <w:jc w:val="right"/>
              <w:rPr>
                <w:sz w:val="18"/>
                <w:szCs w:val="18"/>
              </w:rPr>
            </w:pPr>
            <w:r w:rsidRPr="00900A95">
              <w:rPr>
                <w:sz w:val="18"/>
                <w:szCs w:val="18"/>
              </w:rPr>
              <w:t>540,000</w:t>
            </w:r>
          </w:p>
        </w:tc>
        <w:tc>
          <w:tcPr>
            <w:tcW w:w="917" w:type="dxa"/>
            <w:shd w:val="clear" w:color="auto" w:fill="auto"/>
            <w:noWrap/>
          </w:tcPr>
          <w:p w:rsidR="00815578" w:rsidRPr="00900A95" w:rsidRDefault="00815578">
            <w:pPr>
              <w:jc w:val="right"/>
              <w:rPr>
                <w:sz w:val="18"/>
                <w:szCs w:val="18"/>
              </w:rPr>
            </w:pPr>
            <w:r w:rsidRPr="00900A95">
              <w:rPr>
                <w:sz w:val="18"/>
                <w:szCs w:val="18"/>
              </w:rPr>
              <w:t>90,000</w:t>
            </w:r>
          </w:p>
        </w:tc>
        <w:tc>
          <w:tcPr>
            <w:tcW w:w="1016" w:type="dxa"/>
            <w:shd w:val="clear" w:color="auto" w:fill="auto"/>
            <w:noWrap/>
          </w:tcPr>
          <w:p w:rsidR="00815578" w:rsidRPr="00900A95" w:rsidRDefault="00815578">
            <w:pPr>
              <w:jc w:val="right"/>
              <w:rPr>
                <w:sz w:val="18"/>
                <w:szCs w:val="18"/>
              </w:rPr>
            </w:pPr>
            <w:r w:rsidRPr="00900A95">
              <w:rPr>
                <w:sz w:val="18"/>
                <w:szCs w:val="18"/>
              </w:rPr>
              <w:t>180,000</w:t>
            </w:r>
          </w:p>
        </w:tc>
        <w:tc>
          <w:tcPr>
            <w:tcW w:w="955" w:type="dxa"/>
            <w:shd w:val="clear" w:color="auto" w:fill="auto"/>
            <w:noWrap/>
          </w:tcPr>
          <w:p w:rsidR="00815578" w:rsidRPr="00900A95" w:rsidRDefault="00815578">
            <w:pPr>
              <w:jc w:val="right"/>
              <w:rPr>
                <w:sz w:val="18"/>
                <w:szCs w:val="18"/>
              </w:rPr>
            </w:pPr>
            <w:r w:rsidRPr="00900A95">
              <w:rPr>
                <w:sz w:val="18"/>
                <w:szCs w:val="18"/>
              </w:rPr>
              <w:t>180,000</w:t>
            </w:r>
          </w:p>
        </w:tc>
        <w:tc>
          <w:tcPr>
            <w:tcW w:w="917" w:type="dxa"/>
            <w:shd w:val="clear" w:color="auto" w:fill="auto"/>
            <w:noWrap/>
          </w:tcPr>
          <w:p w:rsidR="00815578" w:rsidRPr="00900A95" w:rsidRDefault="00815578">
            <w:pPr>
              <w:jc w:val="right"/>
              <w:rPr>
                <w:sz w:val="18"/>
                <w:szCs w:val="18"/>
              </w:rPr>
            </w:pPr>
            <w:r w:rsidRPr="00900A95">
              <w:rPr>
                <w:sz w:val="18"/>
                <w:szCs w:val="18"/>
              </w:rPr>
              <w:t>90,000</w:t>
            </w:r>
          </w:p>
        </w:tc>
        <w:tc>
          <w:tcPr>
            <w:tcW w:w="1583" w:type="dxa"/>
            <w:shd w:val="clear" w:color="auto" w:fill="auto"/>
            <w:noWrap/>
            <w:vAlign w:val="center"/>
          </w:tcPr>
          <w:p w:rsidR="00815578" w:rsidRPr="00900A95" w:rsidRDefault="00815578" w:rsidP="00D01D51">
            <w:pPr>
              <w:jc w:val="center"/>
              <w:rPr>
                <w:sz w:val="18"/>
                <w:szCs w:val="18"/>
              </w:rPr>
            </w:pPr>
            <w:r w:rsidRPr="00900A95">
              <w:rPr>
                <w:sz w:val="18"/>
                <w:szCs w:val="18"/>
              </w:rPr>
              <w:t>c, d, e, f, g, h</w:t>
            </w:r>
          </w:p>
        </w:tc>
      </w:tr>
      <w:tr w:rsidR="00E73BEB" w:rsidRPr="00900A95">
        <w:tc>
          <w:tcPr>
            <w:tcW w:w="1309" w:type="dxa"/>
            <w:vMerge/>
            <w:shd w:val="clear" w:color="auto" w:fill="auto"/>
            <w:noWrap/>
            <w:vAlign w:val="center"/>
          </w:tcPr>
          <w:p w:rsidR="00E73BEB" w:rsidRPr="00900A95" w:rsidRDefault="00E73BEB" w:rsidP="00D01D51">
            <w:pPr>
              <w:rPr>
                <w:b/>
                <w:bCs/>
                <w:sz w:val="18"/>
                <w:szCs w:val="18"/>
              </w:rPr>
            </w:pPr>
          </w:p>
        </w:tc>
        <w:tc>
          <w:tcPr>
            <w:tcW w:w="952" w:type="dxa"/>
            <w:shd w:val="clear" w:color="auto" w:fill="auto"/>
            <w:vAlign w:val="center"/>
          </w:tcPr>
          <w:p w:rsidR="00E73BEB" w:rsidRPr="00900A95" w:rsidRDefault="00E73BEB" w:rsidP="005A22BC">
            <w:pPr>
              <w:rPr>
                <w:sz w:val="18"/>
                <w:szCs w:val="18"/>
              </w:rPr>
            </w:pPr>
            <w:r w:rsidRPr="00900A95">
              <w:rPr>
                <w:sz w:val="18"/>
                <w:szCs w:val="18"/>
              </w:rPr>
              <w:t>NEX</w:t>
            </w:r>
          </w:p>
        </w:tc>
        <w:tc>
          <w:tcPr>
            <w:tcW w:w="672" w:type="dxa"/>
            <w:shd w:val="clear" w:color="auto" w:fill="auto"/>
            <w:vAlign w:val="center"/>
          </w:tcPr>
          <w:p w:rsidR="00E73BEB" w:rsidRPr="00900A95" w:rsidRDefault="00E73BEB" w:rsidP="005A22BC">
            <w:pPr>
              <w:jc w:val="center"/>
              <w:rPr>
                <w:sz w:val="18"/>
                <w:szCs w:val="18"/>
              </w:rPr>
            </w:pPr>
            <w:r w:rsidRPr="00900A95">
              <w:rPr>
                <w:sz w:val="18"/>
                <w:szCs w:val="18"/>
              </w:rPr>
              <w:t>62000</w:t>
            </w:r>
          </w:p>
        </w:tc>
        <w:tc>
          <w:tcPr>
            <w:tcW w:w="1946" w:type="dxa"/>
            <w:shd w:val="clear" w:color="auto" w:fill="auto"/>
            <w:noWrap/>
            <w:vAlign w:val="center"/>
          </w:tcPr>
          <w:p w:rsidR="00E73BEB" w:rsidRPr="00900A95" w:rsidRDefault="00E73BEB" w:rsidP="005A22BC">
            <w:pPr>
              <w:jc w:val="center"/>
              <w:rPr>
                <w:sz w:val="18"/>
                <w:szCs w:val="18"/>
              </w:rPr>
            </w:pPr>
            <w:r w:rsidRPr="00900A95">
              <w:rPr>
                <w:sz w:val="18"/>
                <w:szCs w:val="18"/>
              </w:rPr>
              <w:t>GEF-10003</w:t>
            </w:r>
          </w:p>
        </w:tc>
        <w:tc>
          <w:tcPr>
            <w:tcW w:w="883" w:type="dxa"/>
            <w:shd w:val="clear" w:color="auto" w:fill="auto"/>
            <w:noWrap/>
            <w:vAlign w:val="center"/>
          </w:tcPr>
          <w:p w:rsidR="00E73BEB" w:rsidRPr="00900A95" w:rsidRDefault="00E73BEB" w:rsidP="005A22BC">
            <w:pPr>
              <w:jc w:val="center"/>
              <w:rPr>
                <w:sz w:val="18"/>
                <w:szCs w:val="18"/>
              </w:rPr>
            </w:pPr>
            <w:r w:rsidRPr="00900A95">
              <w:rPr>
                <w:sz w:val="18"/>
                <w:szCs w:val="18"/>
              </w:rPr>
              <w:t>71600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Travel</w:t>
            </w:r>
          </w:p>
        </w:tc>
        <w:tc>
          <w:tcPr>
            <w:tcW w:w="1016" w:type="dxa"/>
            <w:shd w:val="clear" w:color="auto" w:fill="FFFFCC"/>
            <w:noWrap/>
          </w:tcPr>
          <w:p w:rsidR="00E73BEB" w:rsidRPr="00900A95" w:rsidRDefault="00E73BEB">
            <w:pPr>
              <w:jc w:val="right"/>
              <w:rPr>
                <w:sz w:val="18"/>
                <w:szCs w:val="18"/>
              </w:rPr>
            </w:pPr>
            <w:r w:rsidRPr="00900A95">
              <w:rPr>
                <w:sz w:val="18"/>
                <w:szCs w:val="18"/>
              </w:rPr>
              <w:t>20,000</w:t>
            </w:r>
          </w:p>
        </w:tc>
        <w:tc>
          <w:tcPr>
            <w:tcW w:w="917" w:type="dxa"/>
            <w:shd w:val="clear" w:color="auto" w:fill="auto"/>
            <w:noWrap/>
          </w:tcPr>
          <w:p w:rsidR="00E73BEB" w:rsidRPr="00900A95" w:rsidRDefault="00E73BEB">
            <w:pPr>
              <w:jc w:val="right"/>
              <w:rPr>
                <w:sz w:val="18"/>
                <w:szCs w:val="18"/>
              </w:rPr>
            </w:pPr>
            <w:r w:rsidRPr="00900A95">
              <w:rPr>
                <w:sz w:val="18"/>
                <w:szCs w:val="18"/>
              </w:rPr>
              <w:t>20,000</w:t>
            </w:r>
          </w:p>
        </w:tc>
        <w:tc>
          <w:tcPr>
            <w:tcW w:w="1016" w:type="dxa"/>
            <w:shd w:val="clear" w:color="auto" w:fill="auto"/>
            <w:noWrap/>
          </w:tcPr>
          <w:p w:rsidR="00E73BEB" w:rsidRPr="00900A95" w:rsidRDefault="00E73BEB">
            <w:pPr>
              <w:jc w:val="right"/>
              <w:rPr>
                <w:sz w:val="18"/>
                <w:szCs w:val="18"/>
              </w:rPr>
            </w:pPr>
            <w:r w:rsidRPr="00900A95">
              <w:rPr>
                <w:sz w:val="18"/>
                <w:szCs w:val="18"/>
              </w:rPr>
              <w:t> </w:t>
            </w:r>
          </w:p>
        </w:tc>
        <w:tc>
          <w:tcPr>
            <w:tcW w:w="955" w:type="dxa"/>
            <w:shd w:val="clear" w:color="auto" w:fill="auto"/>
            <w:noWrap/>
          </w:tcPr>
          <w:p w:rsidR="00E73BEB" w:rsidRPr="00900A95" w:rsidRDefault="00E73BEB">
            <w:pPr>
              <w:jc w:val="right"/>
              <w:rPr>
                <w:sz w:val="18"/>
                <w:szCs w:val="18"/>
              </w:rPr>
            </w:pPr>
            <w:r w:rsidRPr="00900A95">
              <w:rPr>
                <w:sz w:val="18"/>
                <w:szCs w:val="18"/>
              </w:rPr>
              <w:t> </w:t>
            </w:r>
          </w:p>
        </w:tc>
        <w:tc>
          <w:tcPr>
            <w:tcW w:w="917" w:type="dxa"/>
            <w:shd w:val="clear" w:color="auto" w:fill="auto"/>
            <w:noWrap/>
          </w:tcPr>
          <w:p w:rsidR="00E73BEB" w:rsidRPr="00900A95" w:rsidRDefault="00E73BEB">
            <w:pPr>
              <w:jc w:val="right"/>
              <w:rPr>
                <w:sz w:val="18"/>
                <w:szCs w:val="18"/>
              </w:rPr>
            </w:pPr>
            <w:r w:rsidRPr="00900A95">
              <w:rPr>
                <w:sz w:val="18"/>
                <w:szCs w:val="18"/>
              </w:rPr>
              <w:t> </w:t>
            </w:r>
          </w:p>
        </w:tc>
        <w:tc>
          <w:tcPr>
            <w:tcW w:w="1583" w:type="dxa"/>
            <w:shd w:val="clear" w:color="auto" w:fill="auto"/>
            <w:noWrap/>
            <w:vAlign w:val="center"/>
          </w:tcPr>
          <w:p w:rsidR="00E73BEB" w:rsidRPr="00900A95" w:rsidRDefault="00E73BEB" w:rsidP="00D01D51">
            <w:pPr>
              <w:jc w:val="center"/>
              <w:rPr>
                <w:sz w:val="18"/>
                <w:szCs w:val="18"/>
              </w:rPr>
            </w:pPr>
          </w:p>
        </w:tc>
      </w:tr>
      <w:tr w:rsidR="00815578" w:rsidRPr="00900A95">
        <w:tc>
          <w:tcPr>
            <w:tcW w:w="1309" w:type="dxa"/>
            <w:vMerge/>
            <w:shd w:val="clear" w:color="auto" w:fill="auto"/>
            <w:noWrap/>
            <w:vAlign w:val="center"/>
          </w:tcPr>
          <w:p w:rsidR="00815578" w:rsidRPr="00900A95" w:rsidRDefault="00815578" w:rsidP="00D01D51">
            <w:pPr>
              <w:rPr>
                <w:b/>
                <w:bCs/>
                <w:sz w:val="18"/>
                <w:szCs w:val="18"/>
              </w:rPr>
            </w:pPr>
          </w:p>
        </w:tc>
        <w:tc>
          <w:tcPr>
            <w:tcW w:w="952" w:type="dxa"/>
            <w:shd w:val="clear" w:color="auto" w:fill="auto"/>
            <w:vAlign w:val="center"/>
          </w:tcPr>
          <w:p w:rsidR="00815578" w:rsidRPr="00900A95" w:rsidRDefault="00815578" w:rsidP="00D01D51">
            <w:pPr>
              <w:rPr>
                <w:sz w:val="18"/>
                <w:szCs w:val="18"/>
              </w:rPr>
            </w:pPr>
            <w:r w:rsidRPr="00900A95">
              <w:rPr>
                <w:sz w:val="18"/>
                <w:szCs w:val="18"/>
              </w:rPr>
              <w:t>NEX</w:t>
            </w:r>
          </w:p>
        </w:tc>
        <w:tc>
          <w:tcPr>
            <w:tcW w:w="672" w:type="dxa"/>
            <w:shd w:val="clear" w:color="auto" w:fill="auto"/>
            <w:vAlign w:val="center"/>
          </w:tcPr>
          <w:p w:rsidR="00815578" w:rsidRPr="00900A95" w:rsidRDefault="00815578" w:rsidP="00D01D51">
            <w:pPr>
              <w:jc w:val="center"/>
              <w:rPr>
                <w:sz w:val="18"/>
                <w:szCs w:val="18"/>
              </w:rPr>
            </w:pPr>
            <w:r w:rsidRPr="00900A95">
              <w:rPr>
                <w:sz w:val="18"/>
                <w:szCs w:val="18"/>
              </w:rPr>
              <w:t>62000</w:t>
            </w:r>
          </w:p>
        </w:tc>
        <w:tc>
          <w:tcPr>
            <w:tcW w:w="1946" w:type="dxa"/>
            <w:shd w:val="clear" w:color="auto" w:fill="auto"/>
            <w:noWrap/>
            <w:vAlign w:val="center"/>
          </w:tcPr>
          <w:p w:rsidR="00815578" w:rsidRPr="00900A95" w:rsidRDefault="00815578" w:rsidP="00D01D51">
            <w:pPr>
              <w:jc w:val="center"/>
              <w:rPr>
                <w:sz w:val="18"/>
                <w:szCs w:val="18"/>
              </w:rPr>
            </w:pPr>
            <w:r w:rsidRPr="00900A95">
              <w:rPr>
                <w:sz w:val="18"/>
                <w:szCs w:val="18"/>
              </w:rPr>
              <w:t>GEF-10003</w:t>
            </w:r>
          </w:p>
        </w:tc>
        <w:tc>
          <w:tcPr>
            <w:tcW w:w="883" w:type="dxa"/>
            <w:shd w:val="clear" w:color="auto" w:fill="auto"/>
            <w:noWrap/>
            <w:vAlign w:val="center"/>
          </w:tcPr>
          <w:p w:rsidR="00815578" w:rsidRPr="00900A95" w:rsidRDefault="00815578" w:rsidP="00D01D51">
            <w:pPr>
              <w:jc w:val="center"/>
              <w:rPr>
                <w:sz w:val="18"/>
                <w:szCs w:val="18"/>
              </w:rPr>
            </w:pPr>
            <w:r w:rsidRPr="00900A95">
              <w:rPr>
                <w:sz w:val="18"/>
                <w:szCs w:val="18"/>
              </w:rPr>
              <w:t>72100</w:t>
            </w:r>
          </w:p>
        </w:tc>
        <w:tc>
          <w:tcPr>
            <w:tcW w:w="2710" w:type="dxa"/>
            <w:shd w:val="clear" w:color="auto" w:fill="auto"/>
            <w:noWrap/>
            <w:vAlign w:val="center"/>
          </w:tcPr>
          <w:p w:rsidR="00815578" w:rsidRPr="00900A95" w:rsidRDefault="00815578" w:rsidP="00D01D51">
            <w:pPr>
              <w:rPr>
                <w:sz w:val="18"/>
                <w:szCs w:val="18"/>
              </w:rPr>
            </w:pPr>
            <w:r w:rsidRPr="00900A95">
              <w:rPr>
                <w:sz w:val="18"/>
                <w:szCs w:val="18"/>
              </w:rPr>
              <w:t>Contractual Services-Companies</w:t>
            </w:r>
          </w:p>
        </w:tc>
        <w:tc>
          <w:tcPr>
            <w:tcW w:w="1016" w:type="dxa"/>
            <w:shd w:val="clear" w:color="auto" w:fill="FFFFCC"/>
            <w:noWrap/>
          </w:tcPr>
          <w:p w:rsidR="00815578" w:rsidRPr="00900A95" w:rsidRDefault="00815578">
            <w:pPr>
              <w:jc w:val="right"/>
              <w:rPr>
                <w:sz w:val="18"/>
                <w:szCs w:val="18"/>
              </w:rPr>
            </w:pPr>
            <w:r w:rsidRPr="00900A95">
              <w:rPr>
                <w:sz w:val="18"/>
                <w:szCs w:val="18"/>
              </w:rPr>
              <w:t>150,000</w:t>
            </w:r>
          </w:p>
        </w:tc>
        <w:tc>
          <w:tcPr>
            <w:tcW w:w="917" w:type="dxa"/>
            <w:shd w:val="clear" w:color="auto" w:fill="auto"/>
            <w:noWrap/>
          </w:tcPr>
          <w:p w:rsidR="00815578" w:rsidRPr="00900A95" w:rsidRDefault="00815578">
            <w:pPr>
              <w:jc w:val="right"/>
              <w:rPr>
                <w:sz w:val="18"/>
                <w:szCs w:val="18"/>
              </w:rPr>
            </w:pPr>
            <w:r w:rsidRPr="00900A95">
              <w:rPr>
                <w:sz w:val="18"/>
                <w:szCs w:val="18"/>
              </w:rPr>
              <w:t>60,000</w:t>
            </w:r>
          </w:p>
        </w:tc>
        <w:tc>
          <w:tcPr>
            <w:tcW w:w="1016" w:type="dxa"/>
            <w:shd w:val="clear" w:color="auto" w:fill="auto"/>
            <w:noWrap/>
          </w:tcPr>
          <w:p w:rsidR="00815578" w:rsidRPr="00900A95" w:rsidRDefault="00815578">
            <w:pPr>
              <w:jc w:val="right"/>
              <w:rPr>
                <w:sz w:val="18"/>
                <w:szCs w:val="18"/>
              </w:rPr>
            </w:pPr>
            <w:r w:rsidRPr="00900A95">
              <w:rPr>
                <w:sz w:val="18"/>
                <w:szCs w:val="18"/>
              </w:rPr>
              <w:t>30,000</w:t>
            </w:r>
          </w:p>
        </w:tc>
        <w:tc>
          <w:tcPr>
            <w:tcW w:w="955" w:type="dxa"/>
            <w:shd w:val="clear" w:color="auto" w:fill="auto"/>
            <w:noWrap/>
          </w:tcPr>
          <w:p w:rsidR="00815578" w:rsidRPr="00900A95" w:rsidRDefault="00815578">
            <w:pPr>
              <w:jc w:val="right"/>
              <w:rPr>
                <w:sz w:val="18"/>
                <w:szCs w:val="18"/>
              </w:rPr>
            </w:pPr>
            <w:r w:rsidRPr="00900A95">
              <w:rPr>
                <w:sz w:val="18"/>
                <w:szCs w:val="18"/>
              </w:rPr>
              <w:t>30,000</w:t>
            </w:r>
          </w:p>
        </w:tc>
        <w:tc>
          <w:tcPr>
            <w:tcW w:w="917" w:type="dxa"/>
            <w:shd w:val="clear" w:color="auto" w:fill="auto"/>
            <w:noWrap/>
          </w:tcPr>
          <w:p w:rsidR="00815578" w:rsidRPr="00900A95" w:rsidRDefault="00815578">
            <w:pPr>
              <w:jc w:val="right"/>
              <w:rPr>
                <w:sz w:val="18"/>
                <w:szCs w:val="18"/>
              </w:rPr>
            </w:pPr>
            <w:r w:rsidRPr="00900A95">
              <w:rPr>
                <w:sz w:val="18"/>
                <w:szCs w:val="18"/>
              </w:rPr>
              <w:t>30,000</w:t>
            </w:r>
          </w:p>
        </w:tc>
        <w:tc>
          <w:tcPr>
            <w:tcW w:w="1583" w:type="dxa"/>
            <w:shd w:val="clear" w:color="auto" w:fill="auto"/>
            <w:noWrap/>
            <w:vAlign w:val="center"/>
          </w:tcPr>
          <w:p w:rsidR="00815578" w:rsidRPr="00900A95" w:rsidRDefault="00815578" w:rsidP="00D01D51">
            <w:pPr>
              <w:jc w:val="center"/>
              <w:rPr>
                <w:sz w:val="18"/>
                <w:szCs w:val="18"/>
              </w:rPr>
            </w:pPr>
            <w:r w:rsidRPr="00900A95">
              <w:rPr>
                <w:sz w:val="18"/>
                <w:szCs w:val="18"/>
              </w:rPr>
              <w:t>al, am</w:t>
            </w:r>
          </w:p>
        </w:tc>
      </w:tr>
      <w:tr w:rsidR="00E73BEB" w:rsidRPr="00900A95">
        <w:tc>
          <w:tcPr>
            <w:tcW w:w="1309" w:type="dxa"/>
            <w:vMerge/>
            <w:shd w:val="clear" w:color="auto" w:fill="auto"/>
            <w:noWrap/>
            <w:vAlign w:val="center"/>
          </w:tcPr>
          <w:p w:rsidR="00E73BEB" w:rsidRPr="00900A95" w:rsidRDefault="00E73BEB" w:rsidP="00D01D51">
            <w:pPr>
              <w:rPr>
                <w:b/>
                <w:bCs/>
                <w:sz w:val="18"/>
                <w:szCs w:val="18"/>
              </w:rPr>
            </w:pP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E73BEB" w:rsidP="00D01D51">
            <w:pPr>
              <w:jc w:val="center"/>
              <w:rPr>
                <w:sz w:val="18"/>
                <w:szCs w:val="18"/>
              </w:rPr>
            </w:pPr>
            <w:r w:rsidRPr="00900A95">
              <w:rPr>
                <w:sz w:val="18"/>
                <w:szCs w:val="18"/>
              </w:rPr>
              <w:t>62000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GEF-10003</w:t>
            </w:r>
          </w:p>
        </w:tc>
        <w:tc>
          <w:tcPr>
            <w:tcW w:w="883" w:type="dxa"/>
            <w:shd w:val="clear" w:color="auto" w:fill="auto"/>
            <w:noWrap/>
            <w:vAlign w:val="center"/>
          </w:tcPr>
          <w:p w:rsidR="00E73BEB" w:rsidRPr="00900A95" w:rsidRDefault="00E73BEB" w:rsidP="00D01D51">
            <w:pPr>
              <w:jc w:val="center"/>
              <w:rPr>
                <w:sz w:val="18"/>
                <w:szCs w:val="18"/>
              </w:rPr>
            </w:pPr>
            <w:r w:rsidRPr="00900A95">
              <w:rPr>
                <w:sz w:val="18"/>
                <w:szCs w:val="18"/>
              </w:rPr>
              <w:t>73100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Rental &amp; Maintenance-Premises</w:t>
            </w:r>
          </w:p>
        </w:tc>
        <w:tc>
          <w:tcPr>
            <w:tcW w:w="1016" w:type="dxa"/>
            <w:shd w:val="clear" w:color="auto" w:fill="FFFFCC"/>
            <w:noWrap/>
          </w:tcPr>
          <w:p w:rsidR="00E73BEB" w:rsidRPr="00900A95" w:rsidRDefault="00E73BEB">
            <w:pPr>
              <w:jc w:val="right"/>
              <w:rPr>
                <w:sz w:val="18"/>
                <w:szCs w:val="18"/>
              </w:rPr>
            </w:pPr>
            <w:r w:rsidRPr="00900A95">
              <w:rPr>
                <w:sz w:val="18"/>
                <w:szCs w:val="18"/>
              </w:rPr>
              <w:t>192,000</w:t>
            </w:r>
          </w:p>
        </w:tc>
        <w:tc>
          <w:tcPr>
            <w:tcW w:w="917" w:type="dxa"/>
            <w:shd w:val="clear" w:color="auto" w:fill="auto"/>
            <w:noWrap/>
          </w:tcPr>
          <w:p w:rsidR="00E73BEB" w:rsidRPr="00900A95" w:rsidRDefault="00E73BEB">
            <w:pPr>
              <w:jc w:val="right"/>
              <w:rPr>
                <w:sz w:val="18"/>
                <w:szCs w:val="18"/>
              </w:rPr>
            </w:pPr>
            <w:r w:rsidRPr="00900A95">
              <w:rPr>
                <w:sz w:val="18"/>
                <w:szCs w:val="18"/>
              </w:rPr>
              <w:t>48,000</w:t>
            </w:r>
          </w:p>
        </w:tc>
        <w:tc>
          <w:tcPr>
            <w:tcW w:w="1016" w:type="dxa"/>
            <w:shd w:val="clear" w:color="auto" w:fill="auto"/>
            <w:noWrap/>
          </w:tcPr>
          <w:p w:rsidR="00E73BEB" w:rsidRPr="00900A95" w:rsidRDefault="00E73BEB">
            <w:pPr>
              <w:jc w:val="right"/>
              <w:rPr>
                <w:sz w:val="18"/>
                <w:szCs w:val="18"/>
              </w:rPr>
            </w:pPr>
            <w:r w:rsidRPr="00900A95">
              <w:rPr>
                <w:sz w:val="18"/>
                <w:szCs w:val="18"/>
              </w:rPr>
              <w:t>48,000</w:t>
            </w:r>
          </w:p>
        </w:tc>
        <w:tc>
          <w:tcPr>
            <w:tcW w:w="955" w:type="dxa"/>
            <w:shd w:val="clear" w:color="auto" w:fill="auto"/>
            <w:noWrap/>
          </w:tcPr>
          <w:p w:rsidR="00E73BEB" w:rsidRPr="00900A95" w:rsidRDefault="00E73BEB">
            <w:pPr>
              <w:jc w:val="right"/>
              <w:rPr>
                <w:sz w:val="18"/>
                <w:szCs w:val="18"/>
              </w:rPr>
            </w:pPr>
            <w:r w:rsidRPr="00900A95">
              <w:rPr>
                <w:sz w:val="18"/>
                <w:szCs w:val="18"/>
              </w:rPr>
              <w:t>48,000</w:t>
            </w:r>
          </w:p>
        </w:tc>
        <w:tc>
          <w:tcPr>
            <w:tcW w:w="917" w:type="dxa"/>
            <w:shd w:val="clear" w:color="auto" w:fill="auto"/>
            <w:noWrap/>
          </w:tcPr>
          <w:p w:rsidR="00E73BEB" w:rsidRPr="00900A95" w:rsidRDefault="00E73BEB">
            <w:pPr>
              <w:jc w:val="right"/>
              <w:rPr>
                <w:sz w:val="18"/>
                <w:szCs w:val="18"/>
              </w:rPr>
            </w:pPr>
            <w:r w:rsidRPr="00900A95">
              <w:rPr>
                <w:sz w:val="18"/>
                <w:szCs w:val="18"/>
              </w:rPr>
              <w:t>48,000</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aq</w:t>
            </w:r>
          </w:p>
        </w:tc>
      </w:tr>
      <w:tr w:rsidR="00E73BEB" w:rsidRPr="00900A95">
        <w:tc>
          <w:tcPr>
            <w:tcW w:w="1309" w:type="dxa"/>
            <w:vMerge/>
            <w:shd w:val="clear" w:color="auto" w:fill="auto"/>
            <w:noWrap/>
            <w:vAlign w:val="center"/>
          </w:tcPr>
          <w:p w:rsidR="00E73BEB" w:rsidRPr="00900A95" w:rsidRDefault="00E73BEB" w:rsidP="00D01D51">
            <w:pPr>
              <w:rPr>
                <w:sz w:val="18"/>
                <w:szCs w:val="18"/>
              </w:rPr>
            </w:pP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E73BEB" w:rsidP="00D01D51">
            <w:pPr>
              <w:jc w:val="center"/>
              <w:rPr>
                <w:sz w:val="18"/>
                <w:szCs w:val="18"/>
              </w:rPr>
            </w:pPr>
            <w:r w:rsidRPr="00900A95">
              <w:rPr>
                <w:sz w:val="18"/>
                <w:szCs w:val="18"/>
              </w:rPr>
              <w:t>62000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GEF-10003</w:t>
            </w:r>
          </w:p>
        </w:tc>
        <w:tc>
          <w:tcPr>
            <w:tcW w:w="883" w:type="dxa"/>
            <w:shd w:val="clear" w:color="auto" w:fill="auto"/>
            <w:noWrap/>
            <w:vAlign w:val="center"/>
          </w:tcPr>
          <w:p w:rsidR="00E73BEB" w:rsidRPr="00900A95" w:rsidRDefault="00E73BEB" w:rsidP="00D01D51">
            <w:pPr>
              <w:jc w:val="center"/>
              <w:rPr>
                <w:sz w:val="18"/>
                <w:szCs w:val="18"/>
              </w:rPr>
            </w:pPr>
            <w:r w:rsidRPr="00900A95">
              <w:rPr>
                <w:sz w:val="18"/>
                <w:szCs w:val="18"/>
              </w:rPr>
              <w:t>74500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Miscellaneous Expenses</w:t>
            </w:r>
          </w:p>
        </w:tc>
        <w:tc>
          <w:tcPr>
            <w:tcW w:w="1016" w:type="dxa"/>
            <w:shd w:val="clear" w:color="auto" w:fill="FFFFCC"/>
            <w:noWrap/>
          </w:tcPr>
          <w:p w:rsidR="00E73BEB" w:rsidRPr="00900A95" w:rsidRDefault="00E73BEB">
            <w:pPr>
              <w:jc w:val="right"/>
              <w:rPr>
                <w:sz w:val="18"/>
                <w:szCs w:val="18"/>
              </w:rPr>
            </w:pPr>
            <w:r w:rsidRPr="00900A95">
              <w:rPr>
                <w:sz w:val="18"/>
                <w:szCs w:val="18"/>
              </w:rPr>
              <w:t>15,000</w:t>
            </w:r>
          </w:p>
        </w:tc>
        <w:tc>
          <w:tcPr>
            <w:tcW w:w="917" w:type="dxa"/>
            <w:shd w:val="clear" w:color="auto" w:fill="auto"/>
            <w:noWrap/>
          </w:tcPr>
          <w:p w:rsidR="00E73BEB" w:rsidRPr="00900A95" w:rsidRDefault="00E73BEB">
            <w:pPr>
              <w:jc w:val="right"/>
              <w:rPr>
                <w:sz w:val="18"/>
                <w:szCs w:val="18"/>
              </w:rPr>
            </w:pPr>
            <w:r w:rsidRPr="00900A95">
              <w:rPr>
                <w:sz w:val="18"/>
                <w:szCs w:val="18"/>
              </w:rPr>
              <w:t>10,000</w:t>
            </w:r>
          </w:p>
        </w:tc>
        <w:tc>
          <w:tcPr>
            <w:tcW w:w="1016" w:type="dxa"/>
            <w:shd w:val="clear" w:color="auto" w:fill="auto"/>
            <w:noWrap/>
          </w:tcPr>
          <w:p w:rsidR="00E73BEB" w:rsidRPr="00900A95" w:rsidRDefault="00E73BEB">
            <w:pPr>
              <w:jc w:val="right"/>
              <w:rPr>
                <w:sz w:val="18"/>
                <w:szCs w:val="18"/>
              </w:rPr>
            </w:pPr>
            <w:r w:rsidRPr="00900A95">
              <w:rPr>
                <w:sz w:val="18"/>
                <w:szCs w:val="18"/>
              </w:rPr>
              <w:t>5,000</w:t>
            </w:r>
          </w:p>
        </w:tc>
        <w:tc>
          <w:tcPr>
            <w:tcW w:w="955" w:type="dxa"/>
            <w:shd w:val="clear" w:color="auto" w:fill="auto"/>
            <w:noWrap/>
          </w:tcPr>
          <w:p w:rsidR="00E73BEB" w:rsidRPr="00900A95" w:rsidRDefault="00E73BEB">
            <w:pPr>
              <w:rPr>
                <w:sz w:val="18"/>
                <w:szCs w:val="18"/>
              </w:rPr>
            </w:pPr>
            <w:r w:rsidRPr="00900A95">
              <w:rPr>
                <w:sz w:val="18"/>
                <w:szCs w:val="18"/>
              </w:rPr>
              <w:t> </w:t>
            </w:r>
          </w:p>
        </w:tc>
        <w:tc>
          <w:tcPr>
            <w:tcW w:w="917" w:type="dxa"/>
            <w:shd w:val="clear" w:color="auto" w:fill="auto"/>
            <w:noWrap/>
          </w:tcPr>
          <w:p w:rsidR="00E73BEB" w:rsidRPr="00900A95" w:rsidRDefault="00E73BEB">
            <w:pPr>
              <w:rPr>
                <w:sz w:val="18"/>
                <w:szCs w:val="18"/>
              </w:rPr>
            </w:pPr>
            <w:r w:rsidRPr="00900A95">
              <w:rPr>
                <w:sz w:val="18"/>
                <w:szCs w:val="18"/>
              </w:rPr>
              <w:t> </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ap</w:t>
            </w:r>
          </w:p>
        </w:tc>
      </w:tr>
      <w:tr w:rsidR="004C04B0" w:rsidRPr="00900A95">
        <w:tc>
          <w:tcPr>
            <w:tcW w:w="1309" w:type="dxa"/>
            <w:vMerge/>
            <w:shd w:val="clear" w:color="auto" w:fill="auto"/>
            <w:noWrap/>
            <w:vAlign w:val="center"/>
          </w:tcPr>
          <w:p w:rsidR="004C04B0" w:rsidRPr="00900A95" w:rsidRDefault="004C04B0" w:rsidP="00D01D51">
            <w:pPr>
              <w:rPr>
                <w:sz w:val="18"/>
                <w:szCs w:val="18"/>
              </w:rPr>
            </w:pPr>
          </w:p>
        </w:tc>
        <w:tc>
          <w:tcPr>
            <w:tcW w:w="7163" w:type="dxa"/>
            <w:gridSpan w:val="5"/>
            <w:shd w:val="clear" w:color="auto" w:fill="CCFFCC"/>
            <w:noWrap/>
            <w:vAlign w:val="center"/>
          </w:tcPr>
          <w:p w:rsidR="004C04B0" w:rsidRPr="00900A95" w:rsidRDefault="004C04B0" w:rsidP="00D01D51">
            <w:pPr>
              <w:rPr>
                <w:sz w:val="18"/>
                <w:szCs w:val="18"/>
              </w:rPr>
            </w:pPr>
            <w:r w:rsidRPr="00900A95">
              <w:rPr>
                <w:b/>
                <w:bCs/>
                <w:sz w:val="18"/>
                <w:szCs w:val="18"/>
              </w:rPr>
              <w:t>GEF Subtotal Atlas Activity 1 (Out 1)</w:t>
            </w:r>
          </w:p>
        </w:tc>
        <w:tc>
          <w:tcPr>
            <w:tcW w:w="1016" w:type="dxa"/>
            <w:shd w:val="clear" w:color="auto" w:fill="CCFFCC"/>
          </w:tcPr>
          <w:p w:rsidR="004C04B0" w:rsidRPr="00900A95" w:rsidRDefault="004C04B0">
            <w:pPr>
              <w:jc w:val="right"/>
              <w:rPr>
                <w:sz w:val="18"/>
                <w:szCs w:val="18"/>
              </w:rPr>
            </w:pPr>
            <w:r w:rsidRPr="00900A95">
              <w:rPr>
                <w:sz w:val="18"/>
                <w:szCs w:val="18"/>
              </w:rPr>
              <w:t>1,121,000</w:t>
            </w:r>
          </w:p>
        </w:tc>
        <w:tc>
          <w:tcPr>
            <w:tcW w:w="917" w:type="dxa"/>
            <w:shd w:val="clear" w:color="auto" w:fill="CCFFCC"/>
          </w:tcPr>
          <w:p w:rsidR="004C04B0" w:rsidRPr="00900A95" w:rsidRDefault="004C04B0">
            <w:pPr>
              <w:jc w:val="right"/>
              <w:rPr>
                <w:sz w:val="18"/>
                <w:szCs w:val="18"/>
              </w:rPr>
            </w:pPr>
            <w:r w:rsidRPr="00900A95">
              <w:rPr>
                <w:sz w:val="18"/>
                <w:szCs w:val="18"/>
              </w:rPr>
              <w:t>273,000</w:t>
            </w:r>
          </w:p>
        </w:tc>
        <w:tc>
          <w:tcPr>
            <w:tcW w:w="1016" w:type="dxa"/>
            <w:shd w:val="clear" w:color="auto" w:fill="CCFFCC"/>
          </w:tcPr>
          <w:p w:rsidR="004C04B0" w:rsidRPr="00900A95" w:rsidRDefault="004C04B0">
            <w:pPr>
              <w:jc w:val="right"/>
              <w:rPr>
                <w:sz w:val="18"/>
                <w:szCs w:val="18"/>
              </w:rPr>
            </w:pPr>
            <w:r w:rsidRPr="00900A95">
              <w:rPr>
                <w:sz w:val="18"/>
                <w:szCs w:val="18"/>
              </w:rPr>
              <w:t>353,000</w:t>
            </w:r>
          </w:p>
        </w:tc>
        <w:tc>
          <w:tcPr>
            <w:tcW w:w="955" w:type="dxa"/>
            <w:shd w:val="clear" w:color="auto" w:fill="CCFFCC"/>
          </w:tcPr>
          <w:p w:rsidR="004C04B0" w:rsidRPr="00900A95" w:rsidRDefault="004C04B0">
            <w:pPr>
              <w:jc w:val="right"/>
              <w:rPr>
                <w:sz w:val="18"/>
                <w:szCs w:val="18"/>
              </w:rPr>
            </w:pPr>
            <w:r w:rsidRPr="00900A95">
              <w:rPr>
                <w:sz w:val="18"/>
                <w:szCs w:val="18"/>
              </w:rPr>
              <w:t>327,000</w:t>
            </w:r>
          </w:p>
        </w:tc>
        <w:tc>
          <w:tcPr>
            <w:tcW w:w="917" w:type="dxa"/>
            <w:shd w:val="clear" w:color="auto" w:fill="CCFFCC"/>
          </w:tcPr>
          <w:p w:rsidR="004C04B0" w:rsidRPr="00900A95" w:rsidRDefault="004C04B0">
            <w:pPr>
              <w:jc w:val="right"/>
              <w:rPr>
                <w:sz w:val="18"/>
                <w:szCs w:val="18"/>
              </w:rPr>
            </w:pPr>
            <w:r w:rsidRPr="00900A95">
              <w:rPr>
                <w:sz w:val="18"/>
                <w:szCs w:val="18"/>
              </w:rPr>
              <w:t>168,000</w:t>
            </w:r>
          </w:p>
        </w:tc>
        <w:tc>
          <w:tcPr>
            <w:tcW w:w="1583" w:type="dxa"/>
            <w:shd w:val="clear" w:color="auto" w:fill="CCFFCC"/>
            <w:noWrap/>
            <w:vAlign w:val="center"/>
          </w:tcPr>
          <w:p w:rsidR="004C04B0" w:rsidRPr="00900A95" w:rsidRDefault="004C04B0" w:rsidP="00D01D51">
            <w:pPr>
              <w:jc w:val="center"/>
              <w:rPr>
                <w:sz w:val="18"/>
                <w:szCs w:val="18"/>
              </w:rPr>
            </w:pPr>
            <w:r w:rsidRPr="00900A95">
              <w:rPr>
                <w:sz w:val="18"/>
                <w:szCs w:val="18"/>
              </w:rPr>
              <w:t> </w:t>
            </w:r>
          </w:p>
        </w:tc>
      </w:tr>
      <w:tr w:rsidR="00E73BEB" w:rsidRPr="00900A95">
        <w:tc>
          <w:tcPr>
            <w:tcW w:w="1309" w:type="dxa"/>
            <w:vMerge/>
            <w:shd w:val="clear" w:color="auto" w:fill="auto"/>
            <w:noWrap/>
            <w:vAlign w:val="center"/>
          </w:tcPr>
          <w:p w:rsidR="00E73BEB" w:rsidRPr="00900A95" w:rsidRDefault="00E73BEB" w:rsidP="00D01D51">
            <w:pPr>
              <w:rPr>
                <w:sz w:val="18"/>
                <w:szCs w:val="18"/>
              </w:rPr>
            </w:pP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FC2430" w:rsidP="00D01D51">
            <w:pPr>
              <w:jc w:val="center"/>
              <w:rPr>
                <w:sz w:val="18"/>
                <w:szCs w:val="18"/>
              </w:rPr>
            </w:pPr>
            <w:r w:rsidRPr="00900A95">
              <w:rPr>
                <w:sz w:val="18"/>
                <w:szCs w:val="18"/>
              </w:rPr>
              <w:t>30000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Govt</w:t>
            </w:r>
          </w:p>
        </w:tc>
        <w:tc>
          <w:tcPr>
            <w:tcW w:w="883" w:type="dxa"/>
            <w:shd w:val="clear" w:color="auto" w:fill="auto"/>
            <w:noWrap/>
            <w:vAlign w:val="center"/>
          </w:tcPr>
          <w:p w:rsidR="00E73BEB" w:rsidRPr="00900A95" w:rsidRDefault="00E73BEB" w:rsidP="00D01D51">
            <w:pPr>
              <w:jc w:val="center"/>
              <w:rPr>
                <w:sz w:val="18"/>
                <w:szCs w:val="18"/>
              </w:rPr>
            </w:pPr>
            <w:r w:rsidRPr="00900A95">
              <w:rPr>
                <w:sz w:val="18"/>
                <w:szCs w:val="18"/>
              </w:rPr>
              <w:t>71400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Contractual Services - Individ</w:t>
            </w:r>
          </w:p>
        </w:tc>
        <w:tc>
          <w:tcPr>
            <w:tcW w:w="1016" w:type="dxa"/>
            <w:shd w:val="clear" w:color="auto" w:fill="FFFFCC"/>
            <w:noWrap/>
          </w:tcPr>
          <w:p w:rsidR="00E73BEB" w:rsidRPr="00900A95" w:rsidRDefault="00E73BEB">
            <w:pPr>
              <w:jc w:val="right"/>
              <w:rPr>
                <w:sz w:val="18"/>
                <w:szCs w:val="18"/>
              </w:rPr>
            </w:pPr>
            <w:r w:rsidRPr="00900A95">
              <w:rPr>
                <w:sz w:val="18"/>
                <w:szCs w:val="18"/>
              </w:rPr>
              <w:t>47,000</w:t>
            </w:r>
          </w:p>
        </w:tc>
        <w:tc>
          <w:tcPr>
            <w:tcW w:w="917" w:type="dxa"/>
            <w:shd w:val="clear" w:color="auto" w:fill="auto"/>
          </w:tcPr>
          <w:p w:rsidR="00E73BEB" w:rsidRPr="00900A95" w:rsidRDefault="00E73BEB">
            <w:pPr>
              <w:jc w:val="right"/>
              <w:rPr>
                <w:sz w:val="18"/>
                <w:szCs w:val="18"/>
              </w:rPr>
            </w:pPr>
            <w:r w:rsidRPr="00900A95">
              <w:rPr>
                <w:sz w:val="18"/>
                <w:szCs w:val="18"/>
              </w:rPr>
              <w:t>6,000</w:t>
            </w:r>
          </w:p>
        </w:tc>
        <w:tc>
          <w:tcPr>
            <w:tcW w:w="1016" w:type="dxa"/>
            <w:shd w:val="clear" w:color="auto" w:fill="auto"/>
          </w:tcPr>
          <w:p w:rsidR="00E73BEB" w:rsidRPr="00900A95" w:rsidRDefault="00E73BEB">
            <w:pPr>
              <w:jc w:val="right"/>
              <w:rPr>
                <w:sz w:val="18"/>
                <w:szCs w:val="18"/>
              </w:rPr>
            </w:pPr>
            <w:r w:rsidRPr="00900A95">
              <w:rPr>
                <w:sz w:val="18"/>
                <w:szCs w:val="18"/>
              </w:rPr>
              <w:t>11,000</w:t>
            </w:r>
          </w:p>
        </w:tc>
        <w:tc>
          <w:tcPr>
            <w:tcW w:w="955" w:type="dxa"/>
            <w:shd w:val="clear" w:color="auto" w:fill="auto"/>
          </w:tcPr>
          <w:p w:rsidR="00E73BEB" w:rsidRPr="00900A95" w:rsidRDefault="00E73BEB">
            <w:pPr>
              <w:jc w:val="right"/>
              <w:rPr>
                <w:sz w:val="18"/>
                <w:szCs w:val="18"/>
              </w:rPr>
            </w:pPr>
            <w:r w:rsidRPr="00900A95">
              <w:rPr>
                <w:sz w:val="18"/>
                <w:szCs w:val="18"/>
              </w:rPr>
              <w:t>16,000</w:t>
            </w:r>
          </w:p>
        </w:tc>
        <w:tc>
          <w:tcPr>
            <w:tcW w:w="917" w:type="dxa"/>
            <w:shd w:val="clear" w:color="auto" w:fill="auto"/>
          </w:tcPr>
          <w:p w:rsidR="00E73BEB" w:rsidRPr="00900A95" w:rsidRDefault="00E73BEB">
            <w:pPr>
              <w:jc w:val="right"/>
              <w:rPr>
                <w:sz w:val="18"/>
                <w:szCs w:val="18"/>
              </w:rPr>
            </w:pPr>
            <w:r w:rsidRPr="00900A95">
              <w:rPr>
                <w:sz w:val="18"/>
                <w:szCs w:val="18"/>
              </w:rPr>
              <w:t>14,000</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ad, ae, af</w:t>
            </w:r>
          </w:p>
        </w:tc>
      </w:tr>
      <w:tr w:rsidR="00E73BEB" w:rsidRPr="00900A95">
        <w:tc>
          <w:tcPr>
            <w:tcW w:w="1309" w:type="dxa"/>
            <w:vMerge/>
            <w:shd w:val="clear" w:color="auto" w:fill="auto"/>
            <w:noWrap/>
            <w:vAlign w:val="center"/>
          </w:tcPr>
          <w:p w:rsidR="00E73BEB" w:rsidRPr="00900A95" w:rsidRDefault="00E73BEB" w:rsidP="00D01D51">
            <w:pPr>
              <w:rPr>
                <w:sz w:val="18"/>
                <w:szCs w:val="18"/>
              </w:rPr>
            </w:pP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FC2430" w:rsidP="00D01D51">
            <w:pPr>
              <w:jc w:val="center"/>
              <w:rPr>
                <w:sz w:val="18"/>
                <w:szCs w:val="18"/>
              </w:rPr>
            </w:pPr>
            <w:r w:rsidRPr="00900A95">
              <w:rPr>
                <w:sz w:val="18"/>
                <w:szCs w:val="18"/>
              </w:rPr>
              <w:t>30000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Govt</w:t>
            </w:r>
          </w:p>
        </w:tc>
        <w:tc>
          <w:tcPr>
            <w:tcW w:w="883" w:type="dxa"/>
            <w:shd w:val="clear" w:color="auto" w:fill="auto"/>
            <w:vAlign w:val="center"/>
          </w:tcPr>
          <w:p w:rsidR="00E73BEB" w:rsidRPr="00900A95" w:rsidRDefault="00E73BEB" w:rsidP="00D01D51">
            <w:pPr>
              <w:jc w:val="center"/>
              <w:rPr>
                <w:sz w:val="18"/>
                <w:szCs w:val="18"/>
              </w:rPr>
            </w:pPr>
            <w:r w:rsidRPr="00900A95">
              <w:rPr>
                <w:sz w:val="18"/>
                <w:szCs w:val="18"/>
              </w:rPr>
              <w:t>72100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Contractual Services-Companies</w:t>
            </w:r>
          </w:p>
        </w:tc>
        <w:tc>
          <w:tcPr>
            <w:tcW w:w="1016" w:type="dxa"/>
            <w:shd w:val="clear" w:color="auto" w:fill="FFFFCC"/>
            <w:noWrap/>
          </w:tcPr>
          <w:p w:rsidR="00E73BEB" w:rsidRPr="00900A95" w:rsidRDefault="00E73BEB">
            <w:pPr>
              <w:jc w:val="right"/>
              <w:rPr>
                <w:sz w:val="18"/>
                <w:szCs w:val="18"/>
              </w:rPr>
            </w:pPr>
            <w:r w:rsidRPr="00900A95">
              <w:rPr>
                <w:sz w:val="18"/>
                <w:szCs w:val="18"/>
              </w:rPr>
              <w:t>10,000</w:t>
            </w:r>
          </w:p>
        </w:tc>
        <w:tc>
          <w:tcPr>
            <w:tcW w:w="917" w:type="dxa"/>
            <w:shd w:val="clear" w:color="auto" w:fill="auto"/>
          </w:tcPr>
          <w:p w:rsidR="00E73BEB" w:rsidRPr="00900A95" w:rsidRDefault="00E73BEB">
            <w:pPr>
              <w:rPr>
                <w:sz w:val="18"/>
                <w:szCs w:val="18"/>
              </w:rPr>
            </w:pPr>
            <w:r w:rsidRPr="00900A95">
              <w:rPr>
                <w:sz w:val="18"/>
                <w:szCs w:val="18"/>
              </w:rPr>
              <w:t> </w:t>
            </w:r>
          </w:p>
        </w:tc>
        <w:tc>
          <w:tcPr>
            <w:tcW w:w="1016" w:type="dxa"/>
            <w:shd w:val="clear" w:color="auto" w:fill="auto"/>
          </w:tcPr>
          <w:p w:rsidR="00E73BEB" w:rsidRPr="00900A95" w:rsidRDefault="00E73BEB">
            <w:pPr>
              <w:rPr>
                <w:sz w:val="18"/>
                <w:szCs w:val="18"/>
              </w:rPr>
            </w:pPr>
            <w:r w:rsidRPr="00900A95">
              <w:rPr>
                <w:sz w:val="18"/>
                <w:szCs w:val="18"/>
              </w:rPr>
              <w:t> </w:t>
            </w:r>
          </w:p>
        </w:tc>
        <w:tc>
          <w:tcPr>
            <w:tcW w:w="955" w:type="dxa"/>
            <w:shd w:val="clear" w:color="auto" w:fill="auto"/>
          </w:tcPr>
          <w:p w:rsidR="00E73BEB" w:rsidRPr="00900A95" w:rsidRDefault="00E73BEB">
            <w:pPr>
              <w:jc w:val="right"/>
              <w:rPr>
                <w:sz w:val="18"/>
                <w:szCs w:val="18"/>
              </w:rPr>
            </w:pPr>
            <w:r w:rsidRPr="00900A95">
              <w:rPr>
                <w:sz w:val="18"/>
                <w:szCs w:val="18"/>
              </w:rPr>
              <w:t>10,000</w:t>
            </w:r>
          </w:p>
        </w:tc>
        <w:tc>
          <w:tcPr>
            <w:tcW w:w="917" w:type="dxa"/>
            <w:shd w:val="clear" w:color="auto" w:fill="auto"/>
          </w:tcPr>
          <w:p w:rsidR="00E73BEB" w:rsidRPr="00900A95" w:rsidRDefault="00E73BEB">
            <w:pPr>
              <w:rPr>
                <w:sz w:val="18"/>
                <w:szCs w:val="18"/>
              </w:rPr>
            </w:pPr>
            <w:r w:rsidRPr="00900A95">
              <w:rPr>
                <w:sz w:val="18"/>
                <w:szCs w:val="18"/>
              </w:rPr>
              <w:t> </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 xml:space="preserve">ac, </w:t>
            </w:r>
          </w:p>
        </w:tc>
      </w:tr>
      <w:tr w:rsidR="00E73BEB" w:rsidRPr="00900A95">
        <w:tc>
          <w:tcPr>
            <w:tcW w:w="1309" w:type="dxa"/>
            <w:vMerge/>
            <w:shd w:val="clear" w:color="auto" w:fill="auto"/>
            <w:noWrap/>
            <w:vAlign w:val="center"/>
          </w:tcPr>
          <w:p w:rsidR="00E73BEB" w:rsidRPr="00900A95" w:rsidRDefault="00E73BEB" w:rsidP="00D01D51">
            <w:pPr>
              <w:rPr>
                <w:sz w:val="18"/>
                <w:szCs w:val="18"/>
              </w:rPr>
            </w:pPr>
          </w:p>
        </w:tc>
        <w:tc>
          <w:tcPr>
            <w:tcW w:w="7163" w:type="dxa"/>
            <w:gridSpan w:val="5"/>
            <w:shd w:val="clear" w:color="auto" w:fill="FFFF99"/>
            <w:noWrap/>
            <w:vAlign w:val="center"/>
          </w:tcPr>
          <w:p w:rsidR="00E73BEB" w:rsidRPr="00900A95" w:rsidRDefault="00E73BEB" w:rsidP="00D01D51">
            <w:pPr>
              <w:rPr>
                <w:sz w:val="18"/>
                <w:szCs w:val="18"/>
              </w:rPr>
            </w:pPr>
            <w:r w:rsidRPr="00900A95">
              <w:rPr>
                <w:b/>
                <w:bCs/>
                <w:sz w:val="18"/>
                <w:szCs w:val="18"/>
              </w:rPr>
              <w:t>Govt Subtotal Atlas Activity 1 (Outc 1)</w:t>
            </w:r>
            <w:r w:rsidRPr="00900A95">
              <w:rPr>
                <w:sz w:val="18"/>
                <w:szCs w:val="18"/>
              </w:rPr>
              <w:t> </w:t>
            </w:r>
          </w:p>
        </w:tc>
        <w:tc>
          <w:tcPr>
            <w:tcW w:w="1016" w:type="dxa"/>
            <w:shd w:val="clear" w:color="auto" w:fill="FFFF99"/>
          </w:tcPr>
          <w:p w:rsidR="00E73BEB" w:rsidRPr="00900A95" w:rsidRDefault="00E73BEB">
            <w:pPr>
              <w:jc w:val="right"/>
              <w:rPr>
                <w:sz w:val="18"/>
                <w:szCs w:val="18"/>
              </w:rPr>
            </w:pPr>
            <w:r w:rsidRPr="00900A95">
              <w:rPr>
                <w:sz w:val="18"/>
                <w:szCs w:val="18"/>
              </w:rPr>
              <w:t>57,000</w:t>
            </w:r>
          </w:p>
        </w:tc>
        <w:tc>
          <w:tcPr>
            <w:tcW w:w="917" w:type="dxa"/>
            <w:shd w:val="clear" w:color="auto" w:fill="FFFF99"/>
          </w:tcPr>
          <w:p w:rsidR="00E73BEB" w:rsidRPr="00900A95" w:rsidRDefault="00E73BEB">
            <w:pPr>
              <w:jc w:val="right"/>
              <w:rPr>
                <w:sz w:val="18"/>
                <w:szCs w:val="18"/>
              </w:rPr>
            </w:pPr>
            <w:r w:rsidRPr="00900A95">
              <w:rPr>
                <w:sz w:val="18"/>
                <w:szCs w:val="18"/>
              </w:rPr>
              <w:t>6,000</w:t>
            </w:r>
          </w:p>
        </w:tc>
        <w:tc>
          <w:tcPr>
            <w:tcW w:w="1016" w:type="dxa"/>
            <w:shd w:val="clear" w:color="auto" w:fill="FFFF99"/>
          </w:tcPr>
          <w:p w:rsidR="00E73BEB" w:rsidRPr="00900A95" w:rsidRDefault="00E73BEB">
            <w:pPr>
              <w:jc w:val="right"/>
              <w:rPr>
                <w:sz w:val="18"/>
                <w:szCs w:val="18"/>
              </w:rPr>
            </w:pPr>
            <w:r w:rsidRPr="00900A95">
              <w:rPr>
                <w:sz w:val="18"/>
                <w:szCs w:val="18"/>
              </w:rPr>
              <w:t>11,000</w:t>
            </w:r>
          </w:p>
        </w:tc>
        <w:tc>
          <w:tcPr>
            <w:tcW w:w="955" w:type="dxa"/>
            <w:shd w:val="clear" w:color="auto" w:fill="FFFF99"/>
          </w:tcPr>
          <w:p w:rsidR="00E73BEB" w:rsidRPr="00900A95" w:rsidRDefault="00E73BEB">
            <w:pPr>
              <w:jc w:val="right"/>
              <w:rPr>
                <w:sz w:val="18"/>
                <w:szCs w:val="18"/>
              </w:rPr>
            </w:pPr>
            <w:r w:rsidRPr="00900A95">
              <w:rPr>
                <w:sz w:val="18"/>
                <w:szCs w:val="18"/>
              </w:rPr>
              <w:t>26,000</w:t>
            </w:r>
          </w:p>
        </w:tc>
        <w:tc>
          <w:tcPr>
            <w:tcW w:w="917" w:type="dxa"/>
            <w:shd w:val="clear" w:color="auto" w:fill="FFFF99"/>
          </w:tcPr>
          <w:p w:rsidR="00E73BEB" w:rsidRPr="00900A95" w:rsidRDefault="00E73BEB">
            <w:pPr>
              <w:jc w:val="right"/>
              <w:rPr>
                <w:sz w:val="18"/>
                <w:szCs w:val="18"/>
              </w:rPr>
            </w:pPr>
            <w:r w:rsidRPr="00900A95">
              <w:rPr>
                <w:sz w:val="18"/>
                <w:szCs w:val="18"/>
              </w:rPr>
              <w:t>14,000</w:t>
            </w:r>
          </w:p>
        </w:tc>
        <w:tc>
          <w:tcPr>
            <w:tcW w:w="1583" w:type="dxa"/>
            <w:shd w:val="clear" w:color="auto" w:fill="FFFF99"/>
            <w:noWrap/>
            <w:vAlign w:val="center"/>
          </w:tcPr>
          <w:p w:rsidR="00E73BEB" w:rsidRPr="00900A95" w:rsidRDefault="00E73BEB" w:rsidP="00D01D51">
            <w:pPr>
              <w:jc w:val="center"/>
              <w:rPr>
                <w:sz w:val="18"/>
                <w:szCs w:val="18"/>
              </w:rPr>
            </w:pPr>
            <w:r w:rsidRPr="00900A95">
              <w:rPr>
                <w:sz w:val="18"/>
                <w:szCs w:val="18"/>
              </w:rPr>
              <w:t> </w:t>
            </w:r>
          </w:p>
        </w:tc>
      </w:tr>
      <w:tr w:rsidR="00921071" w:rsidRPr="00900A95">
        <w:tc>
          <w:tcPr>
            <w:tcW w:w="8472" w:type="dxa"/>
            <w:gridSpan w:val="6"/>
            <w:shd w:val="clear" w:color="auto" w:fill="C0C0C0"/>
            <w:noWrap/>
            <w:vAlign w:val="center"/>
          </w:tcPr>
          <w:p w:rsidR="00921071" w:rsidRPr="00900A95" w:rsidRDefault="00921071" w:rsidP="00D01D51">
            <w:pPr>
              <w:rPr>
                <w:b/>
                <w:bCs/>
                <w:sz w:val="18"/>
                <w:szCs w:val="18"/>
              </w:rPr>
            </w:pPr>
            <w:r w:rsidRPr="00900A95">
              <w:rPr>
                <w:b/>
                <w:bCs/>
                <w:sz w:val="18"/>
                <w:szCs w:val="18"/>
              </w:rPr>
              <w:t>TOTAL ACTIVITY 1 (Outc 1)</w:t>
            </w:r>
          </w:p>
        </w:tc>
        <w:tc>
          <w:tcPr>
            <w:tcW w:w="1016" w:type="dxa"/>
            <w:shd w:val="clear" w:color="auto" w:fill="C0C0C0"/>
          </w:tcPr>
          <w:p w:rsidR="00921071" w:rsidRPr="00900A95" w:rsidRDefault="00921071" w:rsidP="00D01D51">
            <w:pPr>
              <w:jc w:val="right"/>
              <w:rPr>
                <w:b/>
                <w:bCs/>
                <w:sz w:val="18"/>
                <w:szCs w:val="18"/>
              </w:rPr>
            </w:pPr>
            <w:r w:rsidRPr="00900A95">
              <w:rPr>
                <w:b/>
                <w:bCs/>
                <w:sz w:val="18"/>
                <w:szCs w:val="18"/>
              </w:rPr>
              <w:t>1,178,000</w:t>
            </w:r>
          </w:p>
        </w:tc>
        <w:tc>
          <w:tcPr>
            <w:tcW w:w="917" w:type="dxa"/>
            <w:shd w:val="clear" w:color="auto" w:fill="C0C0C0"/>
          </w:tcPr>
          <w:p w:rsidR="00921071" w:rsidRPr="00900A95" w:rsidRDefault="00921071" w:rsidP="00D01D51">
            <w:pPr>
              <w:jc w:val="right"/>
              <w:rPr>
                <w:b/>
                <w:bCs/>
                <w:sz w:val="18"/>
                <w:szCs w:val="18"/>
              </w:rPr>
            </w:pPr>
            <w:r w:rsidRPr="00900A95">
              <w:rPr>
                <w:b/>
                <w:bCs/>
                <w:sz w:val="18"/>
                <w:szCs w:val="18"/>
              </w:rPr>
              <w:t>279,000</w:t>
            </w:r>
          </w:p>
        </w:tc>
        <w:tc>
          <w:tcPr>
            <w:tcW w:w="1016" w:type="dxa"/>
            <w:shd w:val="clear" w:color="auto" w:fill="C0C0C0"/>
          </w:tcPr>
          <w:p w:rsidR="00921071" w:rsidRPr="00900A95" w:rsidRDefault="00921071" w:rsidP="00D01D51">
            <w:pPr>
              <w:jc w:val="right"/>
              <w:rPr>
                <w:b/>
                <w:bCs/>
                <w:sz w:val="18"/>
                <w:szCs w:val="18"/>
              </w:rPr>
            </w:pPr>
            <w:r w:rsidRPr="00900A95">
              <w:rPr>
                <w:b/>
                <w:bCs/>
                <w:sz w:val="18"/>
                <w:szCs w:val="18"/>
              </w:rPr>
              <w:t>364,000</w:t>
            </w:r>
          </w:p>
        </w:tc>
        <w:tc>
          <w:tcPr>
            <w:tcW w:w="955" w:type="dxa"/>
            <w:shd w:val="clear" w:color="auto" w:fill="C0C0C0"/>
          </w:tcPr>
          <w:p w:rsidR="00921071" w:rsidRPr="00900A95" w:rsidRDefault="00921071" w:rsidP="00D01D51">
            <w:pPr>
              <w:jc w:val="right"/>
              <w:rPr>
                <w:b/>
                <w:bCs/>
                <w:sz w:val="18"/>
                <w:szCs w:val="18"/>
              </w:rPr>
            </w:pPr>
            <w:r w:rsidRPr="00900A95">
              <w:rPr>
                <w:b/>
                <w:bCs/>
                <w:sz w:val="18"/>
                <w:szCs w:val="18"/>
              </w:rPr>
              <w:t>353,000</w:t>
            </w:r>
          </w:p>
        </w:tc>
        <w:tc>
          <w:tcPr>
            <w:tcW w:w="917" w:type="dxa"/>
            <w:shd w:val="clear" w:color="auto" w:fill="C0C0C0"/>
          </w:tcPr>
          <w:p w:rsidR="00921071" w:rsidRPr="00900A95" w:rsidRDefault="00921071" w:rsidP="00D01D51">
            <w:pPr>
              <w:jc w:val="right"/>
              <w:rPr>
                <w:b/>
                <w:bCs/>
                <w:sz w:val="18"/>
                <w:szCs w:val="18"/>
              </w:rPr>
            </w:pPr>
            <w:r w:rsidRPr="00900A95">
              <w:rPr>
                <w:b/>
                <w:bCs/>
                <w:sz w:val="18"/>
                <w:szCs w:val="18"/>
              </w:rPr>
              <w:t>182,000</w:t>
            </w:r>
          </w:p>
        </w:tc>
        <w:tc>
          <w:tcPr>
            <w:tcW w:w="1583" w:type="dxa"/>
            <w:shd w:val="clear" w:color="auto" w:fill="C0C0C0"/>
            <w:noWrap/>
            <w:vAlign w:val="center"/>
          </w:tcPr>
          <w:p w:rsidR="00921071" w:rsidRPr="00900A95" w:rsidRDefault="00921071" w:rsidP="00D01D51">
            <w:pPr>
              <w:jc w:val="center"/>
              <w:rPr>
                <w:sz w:val="18"/>
                <w:szCs w:val="18"/>
              </w:rPr>
            </w:pPr>
            <w:r w:rsidRPr="00900A95">
              <w:rPr>
                <w:sz w:val="18"/>
                <w:szCs w:val="18"/>
              </w:rPr>
              <w:t> </w:t>
            </w:r>
          </w:p>
        </w:tc>
      </w:tr>
      <w:tr w:rsidR="00E73BEB" w:rsidRPr="00900A95">
        <w:tc>
          <w:tcPr>
            <w:tcW w:w="1309" w:type="dxa"/>
            <w:vMerge w:val="restart"/>
            <w:shd w:val="clear" w:color="auto" w:fill="auto"/>
            <w:noWrap/>
            <w:vAlign w:val="center"/>
          </w:tcPr>
          <w:p w:rsidR="00E73BEB" w:rsidRPr="00900A95" w:rsidRDefault="00E73BEB" w:rsidP="00D01D51">
            <w:pPr>
              <w:rPr>
                <w:b/>
                <w:bCs/>
                <w:sz w:val="18"/>
                <w:szCs w:val="18"/>
              </w:rPr>
            </w:pPr>
            <w:r w:rsidRPr="00900A95">
              <w:rPr>
                <w:b/>
                <w:bCs/>
                <w:sz w:val="18"/>
                <w:szCs w:val="18"/>
              </w:rPr>
              <w:t>Outcome 2</w:t>
            </w:r>
          </w:p>
          <w:p w:rsidR="00E73BEB" w:rsidRPr="00900A95" w:rsidRDefault="00E73BEB" w:rsidP="00D01D51">
            <w:pPr>
              <w:rPr>
                <w:b/>
                <w:bCs/>
                <w:sz w:val="18"/>
                <w:szCs w:val="18"/>
              </w:rPr>
            </w:pPr>
            <w:r w:rsidRPr="00900A95">
              <w:rPr>
                <w:b/>
                <w:bCs/>
                <w:sz w:val="18"/>
                <w:szCs w:val="18"/>
              </w:rPr>
              <w:t>Site level PA management effectiveness</w:t>
            </w: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E73BEB" w:rsidP="00D01D51">
            <w:pPr>
              <w:jc w:val="center"/>
              <w:rPr>
                <w:sz w:val="18"/>
                <w:szCs w:val="18"/>
              </w:rPr>
            </w:pPr>
            <w:r w:rsidRPr="00900A95">
              <w:rPr>
                <w:sz w:val="18"/>
                <w:szCs w:val="18"/>
              </w:rPr>
              <w:t>62000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GEF-10003</w:t>
            </w:r>
          </w:p>
        </w:tc>
        <w:tc>
          <w:tcPr>
            <w:tcW w:w="883" w:type="dxa"/>
            <w:shd w:val="clear" w:color="auto" w:fill="auto"/>
            <w:noWrap/>
            <w:vAlign w:val="center"/>
          </w:tcPr>
          <w:p w:rsidR="00E73BEB" w:rsidRPr="00900A95" w:rsidRDefault="00E73BEB" w:rsidP="00D01D51">
            <w:pPr>
              <w:jc w:val="center"/>
              <w:rPr>
                <w:sz w:val="18"/>
                <w:szCs w:val="18"/>
              </w:rPr>
            </w:pPr>
            <w:r w:rsidRPr="00900A95">
              <w:rPr>
                <w:sz w:val="18"/>
                <w:szCs w:val="18"/>
              </w:rPr>
              <w:t>71400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Contractual Services - Individ</w:t>
            </w:r>
          </w:p>
        </w:tc>
        <w:tc>
          <w:tcPr>
            <w:tcW w:w="1016" w:type="dxa"/>
            <w:shd w:val="clear" w:color="auto" w:fill="FFFFCC"/>
            <w:noWrap/>
          </w:tcPr>
          <w:p w:rsidR="00E73BEB" w:rsidRPr="00900A95" w:rsidRDefault="00E73BEB">
            <w:pPr>
              <w:jc w:val="right"/>
              <w:rPr>
                <w:sz w:val="18"/>
                <w:szCs w:val="18"/>
              </w:rPr>
            </w:pPr>
            <w:r w:rsidRPr="00900A95">
              <w:rPr>
                <w:sz w:val="18"/>
                <w:szCs w:val="18"/>
              </w:rPr>
              <w:t>940,000</w:t>
            </w:r>
          </w:p>
        </w:tc>
        <w:tc>
          <w:tcPr>
            <w:tcW w:w="917" w:type="dxa"/>
            <w:shd w:val="clear" w:color="auto" w:fill="auto"/>
            <w:noWrap/>
          </w:tcPr>
          <w:p w:rsidR="00E73BEB" w:rsidRPr="00900A95" w:rsidRDefault="00E73BEB">
            <w:pPr>
              <w:jc w:val="right"/>
              <w:rPr>
                <w:sz w:val="18"/>
                <w:szCs w:val="18"/>
              </w:rPr>
            </w:pPr>
            <w:r w:rsidRPr="00900A95">
              <w:rPr>
                <w:sz w:val="18"/>
                <w:szCs w:val="18"/>
              </w:rPr>
              <w:t>160,000</w:t>
            </w:r>
          </w:p>
        </w:tc>
        <w:tc>
          <w:tcPr>
            <w:tcW w:w="1016" w:type="dxa"/>
            <w:shd w:val="clear" w:color="auto" w:fill="auto"/>
            <w:noWrap/>
          </w:tcPr>
          <w:p w:rsidR="00E73BEB" w:rsidRPr="00900A95" w:rsidRDefault="00E73BEB">
            <w:pPr>
              <w:jc w:val="right"/>
              <w:rPr>
                <w:sz w:val="18"/>
                <w:szCs w:val="18"/>
              </w:rPr>
            </w:pPr>
            <w:r w:rsidRPr="00900A95">
              <w:rPr>
                <w:sz w:val="18"/>
                <w:szCs w:val="18"/>
              </w:rPr>
              <w:t>260,000</w:t>
            </w:r>
          </w:p>
        </w:tc>
        <w:tc>
          <w:tcPr>
            <w:tcW w:w="955" w:type="dxa"/>
            <w:shd w:val="clear" w:color="auto" w:fill="auto"/>
            <w:noWrap/>
          </w:tcPr>
          <w:p w:rsidR="00E73BEB" w:rsidRPr="00900A95" w:rsidRDefault="00E73BEB">
            <w:pPr>
              <w:jc w:val="right"/>
              <w:rPr>
                <w:sz w:val="18"/>
                <w:szCs w:val="18"/>
              </w:rPr>
            </w:pPr>
            <w:r w:rsidRPr="00900A95">
              <w:rPr>
                <w:sz w:val="18"/>
                <w:szCs w:val="18"/>
              </w:rPr>
              <w:t>260,000</w:t>
            </w:r>
          </w:p>
        </w:tc>
        <w:tc>
          <w:tcPr>
            <w:tcW w:w="917" w:type="dxa"/>
            <w:shd w:val="clear" w:color="auto" w:fill="auto"/>
            <w:noWrap/>
          </w:tcPr>
          <w:p w:rsidR="00E73BEB" w:rsidRPr="00900A95" w:rsidRDefault="00E73BEB">
            <w:pPr>
              <w:jc w:val="right"/>
              <w:rPr>
                <w:sz w:val="18"/>
                <w:szCs w:val="18"/>
              </w:rPr>
            </w:pPr>
            <w:r w:rsidRPr="00900A95">
              <w:rPr>
                <w:sz w:val="18"/>
                <w:szCs w:val="18"/>
              </w:rPr>
              <w:t>260,000</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k,l, n,o</w:t>
            </w:r>
          </w:p>
        </w:tc>
      </w:tr>
      <w:tr w:rsidR="00E73BEB" w:rsidRPr="00900A95">
        <w:tc>
          <w:tcPr>
            <w:tcW w:w="1309" w:type="dxa"/>
            <w:vMerge/>
            <w:shd w:val="clear" w:color="auto" w:fill="auto"/>
            <w:noWrap/>
            <w:vAlign w:val="center"/>
          </w:tcPr>
          <w:p w:rsidR="00E73BEB" w:rsidRPr="00900A95" w:rsidRDefault="00E73BEB" w:rsidP="00D01D51">
            <w:pPr>
              <w:rPr>
                <w:b/>
                <w:bCs/>
                <w:sz w:val="18"/>
                <w:szCs w:val="18"/>
              </w:rPr>
            </w:pP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E73BEB" w:rsidP="00D01D51">
            <w:pPr>
              <w:jc w:val="center"/>
              <w:rPr>
                <w:sz w:val="18"/>
                <w:szCs w:val="18"/>
              </w:rPr>
            </w:pPr>
            <w:r w:rsidRPr="00900A95">
              <w:rPr>
                <w:sz w:val="18"/>
                <w:szCs w:val="18"/>
              </w:rPr>
              <w:t>62000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GEF-10003</w:t>
            </w:r>
          </w:p>
        </w:tc>
        <w:tc>
          <w:tcPr>
            <w:tcW w:w="883" w:type="dxa"/>
            <w:shd w:val="clear" w:color="auto" w:fill="auto"/>
            <w:noWrap/>
            <w:vAlign w:val="center"/>
          </w:tcPr>
          <w:p w:rsidR="00E73BEB" w:rsidRPr="00900A95" w:rsidRDefault="00E73BEB" w:rsidP="00D01D51">
            <w:pPr>
              <w:jc w:val="center"/>
              <w:rPr>
                <w:sz w:val="18"/>
                <w:szCs w:val="18"/>
              </w:rPr>
            </w:pPr>
            <w:r w:rsidRPr="00900A95">
              <w:rPr>
                <w:sz w:val="18"/>
                <w:szCs w:val="18"/>
              </w:rPr>
              <w:t>71600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Travel</w:t>
            </w:r>
          </w:p>
        </w:tc>
        <w:tc>
          <w:tcPr>
            <w:tcW w:w="1016" w:type="dxa"/>
            <w:shd w:val="clear" w:color="auto" w:fill="FFFFCC"/>
            <w:noWrap/>
          </w:tcPr>
          <w:p w:rsidR="00E73BEB" w:rsidRPr="00900A95" w:rsidRDefault="00E73BEB">
            <w:pPr>
              <w:jc w:val="right"/>
              <w:rPr>
                <w:sz w:val="18"/>
                <w:szCs w:val="18"/>
              </w:rPr>
            </w:pPr>
            <w:r w:rsidRPr="00900A95">
              <w:rPr>
                <w:sz w:val="18"/>
                <w:szCs w:val="18"/>
              </w:rPr>
              <w:t>120,000</w:t>
            </w:r>
          </w:p>
        </w:tc>
        <w:tc>
          <w:tcPr>
            <w:tcW w:w="917" w:type="dxa"/>
            <w:shd w:val="clear" w:color="auto" w:fill="auto"/>
            <w:noWrap/>
          </w:tcPr>
          <w:p w:rsidR="00E73BEB" w:rsidRPr="00900A95" w:rsidRDefault="00E73BEB">
            <w:pPr>
              <w:jc w:val="right"/>
              <w:rPr>
                <w:sz w:val="18"/>
                <w:szCs w:val="18"/>
              </w:rPr>
            </w:pPr>
            <w:r w:rsidRPr="00900A95">
              <w:rPr>
                <w:sz w:val="18"/>
                <w:szCs w:val="18"/>
              </w:rPr>
              <w:t>30,000</w:t>
            </w:r>
          </w:p>
        </w:tc>
        <w:tc>
          <w:tcPr>
            <w:tcW w:w="1016" w:type="dxa"/>
            <w:shd w:val="clear" w:color="auto" w:fill="auto"/>
            <w:noWrap/>
          </w:tcPr>
          <w:p w:rsidR="00E73BEB" w:rsidRPr="00900A95" w:rsidRDefault="00E73BEB">
            <w:pPr>
              <w:jc w:val="right"/>
              <w:rPr>
                <w:sz w:val="18"/>
                <w:szCs w:val="18"/>
              </w:rPr>
            </w:pPr>
            <w:r w:rsidRPr="00900A95">
              <w:rPr>
                <w:sz w:val="18"/>
                <w:szCs w:val="18"/>
              </w:rPr>
              <w:t>30,000</w:t>
            </w:r>
          </w:p>
        </w:tc>
        <w:tc>
          <w:tcPr>
            <w:tcW w:w="955" w:type="dxa"/>
            <w:shd w:val="clear" w:color="auto" w:fill="auto"/>
            <w:noWrap/>
          </w:tcPr>
          <w:p w:rsidR="00E73BEB" w:rsidRPr="00900A95" w:rsidRDefault="00E73BEB">
            <w:pPr>
              <w:jc w:val="right"/>
              <w:rPr>
                <w:sz w:val="18"/>
                <w:szCs w:val="18"/>
              </w:rPr>
            </w:pPr>
            <w:r w:rsidRPr="00900A95">
              <w:rPr>
                <w:sz w:val="18"/>
                <w:szCs w:val="18"/>
              </w:rPr>
              <w:t>30,000</w:t>
            </w:r>
          </w:p>
        </w:tc>
        <w:tc>
          <w:tcPr>
            <w:tcW w:w="917" w:type="dxa"/>
            <w:shd w:val="clear" w:color="auto" w:fill="auto"/>
            <w:noWrap/>
          </w:tcPr>
          <w:p w:rsidR="00E73BEB" w:rsidRPr="00900A95" w:rsidRDefault="00E73BEB">
            <w:pPr>
              <w:jc w:val="right"/>
              <w:rPr>
                <w:sz w:val="18"/>
                <w:szCs w:val="18"/>
              </w:rPr>
            </w:pPr>
            <w:r w:rsidRPr="00900A95">
              <w:rPr>
                <w:sz w:val="18"/>
                <w:szCs w:val="18"/>
              </w:rPr>
              <w:t>30,000</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 </w:t>
            </w:r>
          </w:p>
        </w:tc>
      </w:tr>
      <w:tr w:rsidR="00E73BEB" w:rsidRPr="00900A95">
        <w:tc>
          <w:tcPr>
            <w:tcW w:w="1309" w:type="dxa"/>
            <w:vMerge/>
            <w:shd w:val="clear" w:color="auto" w:fill="auto"/>
            <w:noWrap/>
            <w:vAlign w:val="center"/>
          </w:tcPr>
          <w:p w:rsidR="00E73BEB" w:rsidRPr="00900A95" w:rsidRDefault="00E73BEB" w:rsidP="00D01D51">
            <w:pPr>
              <w:rPr>
                <w:sz w:val="18"/>
                <w:szCs w:val="18"/>
              </w:rPr>
            </w:pPr>
          </w:p>
        </w:tc>
        <w:tc>
          <w:tcPr>
            <w:tcW w:w="7163" w:type="dxa"/>
            <w:gridSpan w:val="5"/>
            <w:shd w:val="clear" w:color="auto" w:fill="CCFFCC"/>
            <w:noWrap/>
            <w:vAlign w:val="center"/>
          </w:tcPr>
          <w:p w:rsidR="00E73BEB" w:rsidRPr="00900A95" w:rsidRDefault="00E73BEB" w:rsidP="00D01D51">
            <w:pPr>
              <w:rPr>
                <w:sz w:val="18"/>
                <w:szCs w:val="18"/>
              </w:rPr>
            </w:pPr>
            <w:r w:rsidRPr="00900A95">
              <w:rPr>
                <w:b/>
                <w:bCs/>
                <w:sz w:val="18"/>
                <w:szCs w:val="18"/>
              </w:rPr>
              <w:t>GEF Subtotal Atlas Activity 2 (Out 2)</w:t>
            </w:r>
          </w:p>
        </w:tc>
        <w:tc>
          <w:tcPr>
            <w:tcW w:w="1016" w:type="dxa"/>
            <w:shd w:val="clear" w:color="auto" w:fill="CCFFCC"/>
          </w:tcPr>
          <w:p w:rsidR="00E73BEB" w:rsidRPr="00900A95" w:rsidRDefault="00E73BEB">
            <w:pPr>
              <w:jc w:val="right"/>
              <w:rPr>
                <w:sz w:val="18"/>
                <w:szCs w:val="18"/>
              </w:rPr>
            </w:pPr>
            <w:r w:rsidRPr="00900A95">
              <w:rPr>
                <w:sz w:val="18"/>
                <w:szCs w:val="18"/>
              </w:rPr>
              <w:t>1,060,000</w:t>
            </w:r>
          </w:p>
        </w:tc>
        <w:tc>
          <w:tcPr>
            <w:tcW w:w="917" w:type="dxa"/>
            <w:shd w:val="clear" w:color="auto" w:fill="CCFFCC"/>
          </w:tcPr>
          <w:p w:rsidR="00E73BEB" w:rsidRPr="00900A95" w:rsidRDefault="00E73BEB">
            <w:pPr>
              <w:jc w:val="right"/>
              <w:rPr>
                <w:sz w:val="18"/>
                <w:szCs w:val="18"/>
              </w:rPr>
            </w:pPr>
            <w:r w:rsidRPr="00900A95">
              <w:rPr>
                <w:sz w:val="18"/>
                <w:szCs w:val="18"/>
              </w:rPr>
              <w:t>190,000</w:t>
            </w:r>
          </w:p>
        </w:tc>
        <w:tc>
          <w:tcPr>
            <w:tcW w:w="1016" w:type="dxa"/>
            <w:shd w:val="clear" w:color="auto" w:fill="CCFFCC"/>
          </w:tcPr>
          <w:p w:rsidR="00E73BEB" w:rsidRPr="00900A95" w:rsidRDefault="00E73BEB">
            <w:pPr>
              <w:jc w:val="right"/>
              <w:rPr>
                <w:sz w:val="18"/>
                <w:szCs w:val="18"/>
              </w:rPr>
            </w:pPr>
            <w:r w:rsidRPr="00900A95">
              <w:rPr>
                <w:sz w:val="18"/>
                <w:szCs w:val="18"/>
              </w:rPr>
              <w:t>290,000</w:t>
            </w:r>
          </w:p>
        </w:tc>
        <w:tc>
          <w:tcPr>
            <w:tcW w:w="955" w:type="dxa"/>
            <w:shd w:val="clear" w:color="auto" w:fill="CCFFCC"/>
          </w:tcPr>
          <w:p w:rsidR="00E73BEB" w:rsidRPr="00900A95" w:rsidRDefault="00E73BEB">
            <w:pPr>
              <w:jc w:val="right"/>
              <w:rPr>
                <w:sz w:val="18"/>
                <w:szCs w:val="18"/>
              </w:rPr>
            </w:pPr>
            <w:r w:rsidRPr="00900A95">
              <w:rPr>
                <w:sz w:val="18"/>
                <w:szCs w:val="18"/>
              </w:rPr>
              <w:t>290,000</w:t>
            </w:r>
          </w:p>
        </w:tc>
        <w:tc>
          <w:tcPr>
            <w:tcW w:w="917" w:type="dxa"/>
            <w:shd w:val="clear" w:color="auto" w:fill="CCFFCC"/>
          </w:tcPr>
          <w:p w:rsidR="00E73BEB" w:rsidRPr="00900A95" w:rsidRDefault="00E73BEB">
            <w:pPr>
              <w:jc w:val="right"/>
              <w:rPr>
                <w:sz w:val="18"/>
                <w:szCs w:val="18"/>
              </w:rPr>
            </w:pPr>
            <w:r w:rsidRPr="00900A95">
              <w:rPr>
                <w:sz w:val="18"/>
                <w:szCs w:val="18"/>
              </w:rPr>
              <w:t>290,000</w:t>
            </w:r>
          </w:p>
        </w:tc>
        <w:tc>
          <w:tcPr>
            <w:tcW w:w="1583" w:type="dxa"/>
            <w:shd w:val="clear" w:color="auto" w:fill="CCFFCC"/>
            <w:noWrap/>
            <w:vAlign w:val="center"/>
          </w:tcPr>
          <w:p w:rsidR="00E73BEB" w:rsidRPr="00900A95" w:rsidRDefault="00E73BEB" w:rsidP="00D01D51">
            <w:pPr>
              <w:jc w:val="center"/>
              <w:rPr>
                <w:sz w:val="18"/>
                <w:szCs w:val="18"/>
              </w:rPr>
            </w:pPr>
            <w:r w:rsidRPr="00900A95">
              <w:rPr>
                <w:sz w:val="18"/>
                <w:szCs w:val="18"/>
              </w:rPr>
              <w:t> </w:t>
            </w:r>
          </w:p>
        </w:tc>
      </w:tr>
      <w:tr w:rsidR="00E73BEB" w:rsidRPr="00900A95">
        <w:tc>
          <w:tcPr>
            <w:tcW w:w="1309" w:type="dxa"/>
            <w:vMerge/>
            <w:shd w:val="clear" w:color="auto" w:fill="auto"/>
            <w:noWrap/>
            <w:vAlign w:val="center"/>
          </w:tcPr>
          <w:p w:rsidR="00E73BEB" w:rsidRPr="00900A95" w:rsidRDefault="00E73BEB" w:rsidP="00D01D51">
            <w:pPr>
              <w:rPr>
                <w:sz w:val="18"/>
                <w:szCs w:val="18"/>
              </w:rPr>
            </w:pP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E73BEB" w:rsidP="00D01D51">
            <w:pPr>
              <w:jc w:val="center"/>
              <w:rPr>
                <w:sz w:val="18"/>
                <w:szCs w:val="18"/>
              </w:rPr>
            </w:pPr>
            <w:r w:rsidRPr="00900A95">
              <w:rPr>
                <w:sz w:val="18"/>
                <w:szCs w:val="18"/>
              </w:rPr>
              <w:t>04000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UNDP TRAC - 00012</w:t>
            </w:r>
          </w:p>
        </w:tc>
        <w:tc>
          <w:tcPr>
            <w:tcW w:w="883" w:type="dxa"/>
            <w:shd w:val="clear" w:color="auto" w:fill="auto"/>
            <w:vAlign w:val="center"/>
          </w:tcPr>
          <w:p w:rsidR="00E73BEB" w:rsidRPr="00900A95" w:rsidRDefault="00E73BEB" w:rsidP="00D01D51">
            <w:pPr>
              <w:jc w:val="center"/>
              <w:rPr>
                <w:sz w:val="18"/>
                <w:szCs w:val="18"/>
              </w:rPr>
            </w:pPr>
            <w:r w:rsidRPr="00900A95">
              <w:rPr>
                <w:sz w:val="18"/>
                <w:szCs w:val="18"/>
              </w:rPr>
              <w:t>72100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Contractual Services-Companies</w:t>
            </w:r>
          </w:p>
        </w:tc>
        <w:tc>
          <w:tcPr>
            <w:tcW w:w="1016" w:type="dxa"/>
            <w:shd w:val="clear" w:color="auto" w:fill="FFFFCC"/>
            <w:noWrap/>
          </w:tcPr>
          <w:p w:rsidR="00E73BEB" w:rsidRPr="00900A95" w:rsidRDefault="00E73BEB">
            <w:pPr>
              <w:jc w:val="right"/>
              <w:rPr>
                <w:sz w:val="18"/>
                <w:szCs w:val="18"/>
              </w:rPr>
            </w:pPr>
            <w:r w:rsidRPr="00900A95">
              <w:rPr>
                <w:sz w:val="18"/>
                <w:szCs w:val="18"/>
              </w:rPr>
              <w:t>60,000</w:t>
            </w:r>
          </w:p>
        </w:tc>
        <w:tc>
          <w:tcPr>
            <w:tcW w:w="917" w:type="dxa"/>
            <w:shd w:val="clear" w:color="auto" w:fill="auto"/>
          </w:tcPr>
          <w:p w:rsidR="00E73BEB" w:rsidRPr="00900A95" w:rsidRDefault="00E73BEB">
            <w:pPr>
              <w:jc w:val="right"/>
              <w:rPr>
                <w:sz w:val="18"/>
                <w:szCs w:val="18"/>
              </w:rPr>
            </w:pPr>
            <w:r w:rsidRPr="00900A95">
              <w:rPr>
                <w:sz w:val="18"/>
                <w:szCs w:val="18"/>
              </w:rPr>
              <w:t>15,000</w:t>
            </w:r>
          </w:p>
        </w:tc>
        <w:tc>
          <w:tcPr>
            <w:tcW w:w="1016" w:type="dxa"/>
            <w:shd w:val="clear" w:color="auto" w:fill="auto"/>
            <w:noWrap/>
          </w:tcPr>
          <w:p w:rsidR="00E73BEB" w:rsidRPr="00900A95" w:rsidRDefault="00E73BEB">
            <w:pPr>
              <w:jc w:val="right"/>
              <w:rPr>
                <w:sz w:val="18"/>
                <w:szCs w:val="18"/>
              </w:rPr>
            </w:pPr>
            <w:r w:rsidRPr="00900A95">
              <w:rPr>
                <w:sz w:val="18"/>
                <w:szCs w:val="18"/>
              </w:rPr>
              <w:t>15,000</w:t>
            </w:r>
          </w:p>
        </w:tc>
        <w:tc>
          <w:tcPr>
            <w:tcW w:w="955" w:type="dxa"/>
            <w:shd w:val="clear" w:color="auto" w:fill="auto"/>
            <w:noWrap/>
          </w:tcPr>
          <w:p w:rsidR="00E73BEB" w:rsidRPr="00900A95" w:rsidRDefault="00E73BEB">
            <w:pPr>
              <w:jc w:val="right"/>
              <w:rPr>
                <w:sz w:val="18"/>
                <w:szCs w:val="18"/>
              </w:rPr>
            </w:pPr>
            <w:r w:rsidRPr="00900A95">
              <w:rPr>
                <w:sz w:val="18"/>
                <w:szCs w:val="18"/>
              </w:rPr>
              <w:t>15,000</w:t>
            </w:r>
          </w:p>
        </w:tc>
        <w:tc>
          <w:tcPr>
            <w:tcW w:w="917" w:type="dxa"/>
            <w:shd w:val="clear" w:color="auto" w:fill="auto"/>
            <w:noWrap/>
          </w:tcPr>
          <w:p w:rsidR="00E73BEB" w:rsidRPr="00900A95" w:rsidRDefault="00E73BEB">
            <w:pPr>
              <w:jc w:val="right"/>
              <w:rPr>
                <w:sz w:val="18"/>
                <w:szCs w:val="18"/>
              </w:rPr>
            </w:pPr>
            <w:r w:rsidRPr="00900A95">
              <w:rPr>
                <w:sz w:val="18"/>
                <w:szCs w:val="18"/>
              </w:rPr>
              <w:t>15,000</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ak </w:t>
            </w:r>
          </w:p>
        </w:tc>
      </w:tr>
      <w:tr w:rsidR="00E73BEB" w:rsidRPr="00900A95">
        <w:tc>
          <w:tcPr>
            <w:tcW w:w="1309" w:type="dxa"/>
            <w:vMerge/>
            <w:shd w:val="clear" w:color="auto" w:fill="auto"/>
            <w:noWrap/>
            <w:vAlign w:val="center"/>
          </w:tcPr>
          <w:p w:rsidR="00E73BEB" w:rsidRPr="00900A95" w:rsidRDefault="00E73BEB" w:rsidP="00D01D51">
            <w:pPr>
              <w:rPr>
                <w:sz w:val="18"/>
                <w:szCs w:val="18"/>
              </w:rPr>
            </w:pPr>
          </w:p>
        </w:tc>
        <w:tc>
          <w:tcPr>
            <w:tcW w:w="7163" w:type="dxa"/>
            <w:gridSpan w:val="5"/>
            <w:shd w:val="clear" w:color="auto" w:fill="FFCC99"/>
            <w:noWrap/>
            <w:vAlign w:val="center"/>
          </w:tcPr>
          <w:p w:rsidR="00E73BEB" w:rsidRPr="00900A95" w:rsidRDefault="00E73BEB" w:rsidP="00D01D51">
            <w:pPr>
              <w:rPr>
                <w:sz w:val="18"/>
                <w:szCs w:val="18"/>
              </w:rPr>
            </w:pPr>
            <w:r w:rsidRPr="00900A95">
              <w:rPr>
                <w:b/>
                <w:bCs/>
                <w:sz w:val="18"/>
                <w:szCs w:val="18"/>
              </w:rPr>
              <w:t>TRAC Subtotal Atlas Activity 2 (Outc 2)</w:t>
            </w:r>
            <w:r w:rsidRPr="00900A95">
              <w:rPr>
                <w:sz w:val="18"/>
                <w:szCs w:val="18"/>
              </w:rPr>
              <w:t> </w:t>
            </w:r>
          </w:p>
        </w:tc>
        <w:tc>
          <w:tcPr>
            <w:tcW w:w="1016" w:type="dxa"/>
            <w:shd w:val="clear" w:color="auto" w:fill="FFCC99"/>
          </w:tcPr>
          <w:p w:rsidR="00E73BEB" w:rsidRPr="00900A95" w:rsidRDefault="00E73BEB">
            <w:pPr>
              <w:jc w:val="right"/>
              <w:rPr>
                <w:sz w:val="18"/>
                <w:szCs w:val="18"/>
              </w:rPr>
            </w:pPr>
            <w:r w:rsidRPr="00900A95">
              <w:rPr>
                <w:sz w:val="18"/>
                <w:szCs w:val="18"/>
              </w:rPr>
              <w:t>60,000</w:t>
            </w:r>
          </w:p>
        </w:tc>
        <w:tc>
          <w:tcPr>
            <w:tcW w:w="917" w:type="dxa"/>
            <w:shd w:val="clear" w:color="auto" w:fill="FFCC99"/>
          </w:tcPr>
          <w:p w:rsidR="00E73BEB" w:rsidRPr="00900A95" w:rsidRDefault="00E73BEB">
            <w:pPr>
              <w:jc w:val="right"/>
              <w:rPr>
                <w:sz w:val="18"/>
                <w:szCs w:val="18"/>
              </w:rPr>
            </w:pPr>
            <w:r w:rsidRPr="00900A95">
              <w:rPr>
                <w:sz w:val="18"/>
                <w:szCs w:val="18"/>
              </w:rPr>
              <w:t>15,000</w:t>
            </w:r>
          </w:p>
        </w:tc>
        <w:tc>
          <w:tcPr>
            <w:tcW w:w="1016" w:type="dxa"/>
            <w:shd w:val="clear" w:color="auto" w:fill="FFCC99"/>
          </w:tcPr>
          <w:p w:rsidR="00E73BEB" w:rsidRPr="00900A95" w:rsidRDefault="00E73BEB">
            <w:pPr>
              <w:jc w:val="right"/>
              <w:rPr>
                <w:sz w:val="18"/>
                <w:szCs w:val="18"/>
              </w:rPr>
            </w:pPr>
            <w:r w:rsidRPr="00900A95">
              <w:rPr>
                <w:sz w:val="18"/>
                <w:szCs w:val="18"/>
              </w:rPr>
              <w:t>15,000</w:t>
            </w:r>
          </w:p>
        </w:tc>
        <w:tc>
          <w:tcPr>
            <w:tcW w:w="955" w:type="dxa"/>
            <w:shd w:val="clear" w:color="auto" w:fill="FFCC99"/>
          </w:tcPr>
          <w:p w:rsidR="00E73BEB" w:rsidRPr="00900A95" w:rsidRDefault="00E73BEB">
            <w:pPr>
              <w:jc w:val="right"/>
              <w:rPr>
                <w:sz w:val="18"/>
                <w:szCs w:val="18"/>
              </w:rPr>
            </w:pPr>
            <w:r w:rsidRPr="00900A95">
              <w:rPr>
                <w:sz w:val="18"/>
                <w:szCs w:val="18"/>
              </w:rPr>
              <w:t>15,000</w:t>
            </w:r>
          </w:p>
        </w:tc>
        <w:tc>
          <w:tcPr>
            <w:tcW w:w="917" w:type="dxa"/>
            <w:shd w:val="clear" w:color="auto" w:fill="FFCC99"/>
          </w:tcPr>
          <w:p w:rsidR="00E73BEB" w:rsidRPr="00900A95" w:rsidRDefault="00E73BEB">
            <w:pPr>
              <w:jc w:val="right"/>
              <w:rPr>
                <w:sz w:val="18"/>
                <w:szCs w:val="18"/>
              </w:rPr>
            </w:pPr>
            <w:r w:rsidRPr="00900A95">
              <w:rPr>
                <w:sz w:val="18"/>
                <w:szCs w:val="18"/>
              </w:rPr>
              <w:t>15,000</w:t>
            </w:r>
          </w:p>
        </w:tc>
        <w:tc>
          <w:tcPr>
            <w:tcW w:w="1583" w:type="dxa"/>
            <w:shd w:val="clear" w:color="auto" w:fill="FFCC99"/>
            <w:noWrap/>
            <w:vAlign w:val="center"/>
          </w:tcPr>
          <w:p w:rsidR="00E73BEB" w:rsidRPr="00900A95" w:rsidRDefault="00E73BEB" w:rsidP="00D01D51">
            <w:pPr>
              <w:jc w:val="center"/>
              <w:rPr>
                <w:sz w:val="18"/>
                <w:szCs w:val="18"/>
              </w:rPr>
            </w:pPr>
            <w:r w:rsidRPr="00900A95">
              <w:rPr>
                <w:sz w:val="18"/>
                <w:szCs w:val="18"/>
              </w:rPr>
              <w:t> </w:t>
            </w:r>
          </w:p>
        </w:tc>
      </w:tr>
      <w:tr w:rsidR="00E73BEB" w:rsidRPr="00900A95">
        <w:tc>
          <w:tcPr>
            <w:tcW w:w="1309" w:type="dxa"/>
            <w:vMerge/>
            <w:shd w:val="clear" w:color="auto" w:fill="auto"/>
            <w:noWrap/>
            <w:vAlign w:val="center"/>
          </w:tcPr>
          <w:p w:rsidR="00E73BEB" w:rsidRPr="00900A95" w:rsidRDefault="00E73BEB" w:rsidP="00D01D51">
            <w:pPr>
              <w:rPr>
                <w:sz w:val="18"/>
                <w:szCs w:val="18"/>
              </w:rPr>
            </w:pPr>
          </w:p>
        </w:tc>
        <w:tc>
          <w:tcPr>
            <w:tcW w:w="952" w:type="dxa"/>
            <w:shd w:val="clear" w:color="auto" w:fill="auto"/>
            <w:vAlign w:val="center"/>
          </w:tcPr>
          <w:p w:rsidR="00E73BEB" w:rsidRPr="00900A95" w:rsidRDefault="00E73BEB" w:rsidP="00D01D51">
            <w:pPr>
              <w:rPr>
                <w:sz w:val="18"/>
                <w:szCs w:val="18"/>
              </w:rPr>
            </w:pPr>
            <w:r w:rsidRPr="00900A95">
              <w:rPr>
                <w:sz w:val="18"/>
                <w:szCs w:val="18"/>
              </w:rPr>
              <w:t>NEX</w:t>
            </w:r>
          </w:p>
        </w:tc>
        <w:tc>
          <w:tcPr>
            <w:tcW w:w="672" w:type="dxa"/>
            <w:shd w:val="clear" w:color="auto" w:fill="auto"/>
            <w:vAlign w:val="center"/>
          </w:tcPr>
          <w:p w:rsidR="00E73BEB" w:rsidRPr="00900A95" w:rsidRDefault="00FC2430" w:rsidP="00D01D51">
            <w:pPr>
              <w:jc w:val="center"/>
              <w:rPr>
                <w:sz w:val="18"/>
                <w:szCs w:val="18"/>
              </w:rPr>
            </w:pPr>
            <w:r w:rsidRPr="00900A95">
              <w:rPr>
                <w:sz w:val="18"/>
                <w:szCs w:val="18"/>
              </w:rPr>
              <w:t>30000</w:t>
            </w:r>
          </w:p>
        </w:tc>
        <w:tc>
          <w:tcPr>
            <w:tcW w:w="1946" w:type="dxa"/>
            <w:shd w:val="clear" w:color="auto" w:fill="auto"/>
            <w:noWrap/>
            <w:vAlign w:val="center"/>
          </w:tcPr>
          <w:p w:rsidR="00E73BEB" w:rsidRPr="00900A95" w:rsidRDefault="00E73BEB" w:rsidP="00D01D51">
            <w:pPr>
              <w:jc w:val="center"/>
              <w:rPr>
                <w:sz w:val="18"/>
                <w:szCs w:val="18"/>
              </w:rPr>
            </w:pPr>
            <w:r w:rsidRPr="00900A95">
              <w:rPr>
                <w:sz w:val="18"/>
                <w:szCs w:val="18"/>
              </w:rPr>
              <w:t>Govt</w:t>
            </w:r>
          </w:p>
        </w:tc>
        <w:tc>
          <w:tcPr>
            <w:tcW w:w="883" w:type="dxa"/>
            <w:shd w:val="clear" w:color="auto" w:fill="auto"/>
            <w:noWrap/>
            <w:vAlign w:val="center"/>
          </w:tcPr>
          <w:p w:rsidR="00E73BEB" w:rsidRPr="00900A95" w:rsidRDefault="00E73BEB" w:rsidP="00D01D51">
            <w:pPr>
              <w:jc w:val="center"/>
              <w:rPr>
                <w:sz w:val="18"/>
                <w:szCs w:val="18"/>
              </w:rPr>
            </w:pPr>
            <w:r w:rsidRPr="00900A95">
              <w:rPr>
                <w:sz w:val="18"/>
                <w:szCs w:val="18"/>
              </w:rPr>
              <w:t>71400</w:t>
            </w:r>
          </w:p>
        </w:tc>
        <w:tc>
          <w:tcPr>
            <w:tcW w:w="2710" w:type="dxa"/>
            <w:shd w:val="clear" w:color="auto" w:fill="auto"/>
            <w:noWrap/>
            <w:vAlign w:val="center"/>
          </w:tcPr>
          <w:p w:rsidR="00E73BEB" w:rsidRPr="00900A95" w:rsidRDefault="00E73BEB" w:rsidP="00D01D51">
            <w:pPr>
              <w:rPr>
                <w:sz w:val="18"/>
                <w:szCs w:val="18"/>
              </w:rPr>
            </w:pPr>
            <w:r w:rsidRPr="00900A95">
              <w:rPr>
                <w:sz w:val="18"/>
                <w:szCs w:val="18"/>
              </w:rPr>
              <w:t>Contractual Services - Individ</w:t>
            </w:r>
          </w:p>
        </w:tc>
        <w:tc>
          <w:tcPr>
            <w:tcW w:w="1016" w:type="dxa"/>
            <w:shd w:val="clear" w:color="auto" w:fill="FFFFCC"/>
            <w:noWrap/>
          </w:tcPr>
          <w:p w:rsidR="00E73BEB" w:rsidRPr="00900A95" w:rsidRDefault="00E73BEB">
            <w:pPr>
              <w:jc w:val="right"/>
              <w:rPr>
                <w:sz w:val="18"/>
                <w:szCs w:val="18"/>
              </w:rPr>
            </w:pPr>
            <w:r w:rsidRPr="00900A95">
              <w:rPr>
                <w:sz w:val="18"/>
                <w:szCs w:val="18"/>
              </w:rPr>
              <w:t>280,000</w:t>
            </w:r>
          </w:p>
        </w:tc>
        <w:tc>
          <w:tcPr>
            <w:tcW w:w="917" w:type="dxa"/>
            <w:shd w:val="clear" w:color="auto" w:fill="auto"/>
          </w:tcPr>
          <w:p w:rsidR="00E73BEB" w:rsidRPr="00900A95" w:rsidRDefault="00E73BEB">
            <w:pPr>
              <w:jc w:val="right"/>
              <w:rPr>
                <w:sz w:val="18"/>
                <w:szCs w:val="18"/>
              </w:rPr>
            </w:pPr>
            <w:r w:rsidRPr="00900A95">
              <w:rPr>
                <w:sz w:val="18"/>
                <w:szCs w:val="18"/>
              </w:rPr>
              <w:t>40,000</w:t>
            </w:r>
          </w:p>
        </w:tc>
        <w:tc>
          <w:tcPr>
            <w:tcW w:w="1016" w:type="dxa"/>
            <w:shd w:val="clear" w:color="auto" w:fill="auto"/>
          </w:tcPr>
          <w:p w:rsidR="00E73BEB" w:rsidRPr="00900A95" w:rsidRDefault="00E73BEB">
            <w:pPr>
              <w:jc w:val="right"/>
              <w:rPr>
                <w:sz w:val="18"/>
                <w:szCs w:val="18"/>
              </w:rPr>
            </w:pPr>
            <w:r w:rsidRPr="00900A95">
              <w:rPr>
                <w:sz w:val="18"/>
                <w:szCs w:val="18"/>
              </w:rPr>
              <w:t>80,000</w:t>
            </w:r>
          </w:p>
        </w:tc>
        <w:tc>
          <w:tcPr>
            <w:tcW w:w="955" w:type="dxa"/>
            <w:shd w:val="clear" w:color="auto" w:fill="auto"/>
            <w:noWrap/>
          </w:tcPr>
          <w:p w:rsidR="00E73BEB" w:rsidRPr="00900A95" w:rsidRDefault="00E73BEB">
            <w:pPr>
              <w:jc w:val="right"/>
              <w:rPr>
                <w:sz w:val="18"/>
                <w:szCs w:val="18"/>
              </w:rPr>
            </w:pPr>
            <w:r w:rsidRPr="00900A95">
              <w:rPr>
                <w:sz w:val="18"/>
                <w:szCs w:val="18"/>
              </w:rPr>
              <w:t>80,000</w:t>
            </w:r>
          </w:p>
        </w:tc>
        <w:tc>
          <w:tcPr>
            <w:tcW w:w="917" w:type="dxa"/>
            <w:shd w:val="clear" w:color="auto" w:fill="auto"/>
          </w:tcPr>
          <w:p w:rsidR="00E73BEB" w:rsidRPr="00900A95" w:rsidRDefault="00E73BEB">
            <w:pPr>
              <w:jc w:val="right"/>
              <w:rPr>
                <w:sz w:val="18"/>
                <w:szCs w:val="18"/>
              </w:rPr>
            </w:pPr>
            <w:r w:rsidRPr="00900A95">
              <w:rPr>
                <w:sz w:val="18"/>
                <w:szCs w:val="18"/>
              </w:rPr>
              <w:t>80,000</w:t>
            </w:r>
          </w:p>
        </w:tc>
        <w:tc>
          <w:tcPr>
            <w:tcW w:w="1583" w:type="dxa"/>
            <w:shd w:val="clear" w:color="auto" w:fill="auto"/>
            <w:noWrap/>
            <w:vAlign w:val="center"/>
          </w:tcPr>
          <w:p w:rsidR="00E73BEB" w:rsidRPr="00900A95" w:rsidRDefault="00E73BEB" w:rsidP="00D01D51">
            <w:pPr>
              <w:jc w:val="center"/>
              <w:rPr>
                <w:sz w:val="18"/>
                <w:szCs w:val="18"/>
              </w:rPr>
            </w:pPr>
            <w:r w:rsidRPr="00900A95">
              <w:rPr>
                <w:sz w:val="18"/>
                <w:szCs w:val="18"/>
              </w:rPr>
              <w:t>m</w:t>
            </w:r>
          </w:p>
        </w:tc>
      </w:tr>
      <w:tr w:rsidR="00E73BEB" w:rsidRPr="00900A95">
        <w:tc>
          <w:tcPr>
            <w:tcW w:w="1309" w:type="dxa"/>
            <w:vMerge/>
            <w:shd w:val="clear" w:color="auto" w:fill="auto"/>
            <w:noWrap/>
            <w:vAlign w:val="center"/>
          </w:tcPr>
          <w:p w:rsidR="00E73BEB" w:rsidRPr="00900A95" w:rsidRDefault="00E73BEB" w:rsidP="00D01D51">
            <w:pPr>
              <w:rPr>
                <w:sz w:val="18"/>
                <w:szCs w:val="18"/>
              </w:rPr>
            </w:pPr>
          </w:p>
        </w:tc>
        <w:tc>
          <w:tcPr>
            <w:tcW w:w="7163" w:type="dxa"/>
            <w:gridSpan w:val="5"/>
            <w:shd w:val="clear" w:color="auto" w:fill="FFFF99"/>
            <w:noWrap/>
            <w:vAlign w:val="center"/>
          </w:tcPr>
          <w:p w:rsidR="00E73BEB" w:rsidRPr="00900A95" w:rsidRDefault="00E73BEB" w:rsidP="00D01D51">
            <w:pPr>
              <w:rPr>
                <w:sz w:val="18"/>
                <w:szCs w:val="18"/>
              </w:rPr>
            </w:pPr>
            <w:r w:rsidRPr="00900A95">
              <w:rPr>
                <w:b/>
                <w:bCs/>
                <w:sz w:val="18"/>
                <w:szCs w:val="18"/>
              </w:rPr>
              <w:t>Govt Subtotal Atlas Activity 2 (Outc 2)</w:t>
            </w:r>
            <w:r w:rsidRPr="00900A95">
              <w:rPr>
                <w:sz w:val="18"/>
                <w:szCs w:val="18"/>
              </w:rPr>
              <w:t> </w:t>
            </w:r>
          </w:p>
        </w:tc>
        <w:tc>
          <w:tcPr>
            <w:tcW w:w="1016" w:type="dxa"/>
            <w:shd w:val="clear" w:color="auto" w:fill="FFFF99"/>
          </w:tcPr>
          <w:p w:rsidR="00E73BEB" w:rsidRPr="00900A95" w:rsidRDefault="00E73BEB">
            <w:pPr>
              <w:jc w:val="right"/>
              <w:rPr>
                <w:sz w:val="18"/>
                <w:szCs w:val="18"/>
              </w:rPr>
            </w:pPr>
            <w:r w:rsidRPr="00900A95">
              <w:rPr>
                <w:sz w:val="18"/>
                <w:szCs w:val="18"/>
              </w:rPr>
              <w:t>280,000</w:t>
            </w:r>
          </w:p>
        </w:tc>
        <w:tc>
          <w:tcPr>
            <w:tcW w:w="917" w:type="dxa"/>
            <w:shd w:val="clear" w:color="auto" w:fill="FFFF99"/>
          </w:tcPr>
          <w:p w:rsidR="00E73BEB" w:rsidRPr="00900A95" w:rsidRDefault="00E73BEB">
            <w:pPr>
              <w:jc w:val="right"/>
              <w:rPr>
                <w:sz w:val="18"/>
                <w:szCs w:val="18"/>
              </w:rPr>
            </w:pPr>
            <w:r w:rsidRPr="00900A95">
              <w:rPr>
                <w:sz w:val="18"/>
                <w:szCs w:val="18"/>
              </w:rPr>
              <w:t>40,000</w:t>
            </w:r>
          </w:p>
        </w:tc>
        <w:tc>
          <w:tcPr>
            <w:tcW w:w="1016" w:type="dxa"/>
            <w:shd w:val="clear" w:color="auto" w:fill="FFFF99"/>
          </w:tcPr>
          <w:p w:rsidR="00E73BEB" w:rsidRPr="00900A95" w:rsidRDefault="00E73BEB">
            <w:pPr>
              <w:jc w:val="right"/>
              <w:rPr>
                <w:sz w:val="18"/>
                <w:szCs w:val="18"/>
              </w:rPr>
            </w:pPr>
            <w:r w:rsidRPr="00900A95">
              <w:rPr>
                <w:sz w:val="18"/>
                <w:szCs w:val="18"/>
              </w:rPr>
              <w:t>80,000</w:t>
            </w:r>
          </w:p>
        </w:tc>
        <w:tc>
          <w:tcPr>
            <w:tcW w:w="955" w:type="dxa"/>
            <w:shd w:val="clear" w:color="auto" w:fill="FFFF99"/>
          </w:tcPr>
          <w:p w:rsidR="00E73BEB" w:rsidRPr="00900A95" w:rsidRDefault="00E73BEB">
            <w:pPr>
              <w:jc w:val="right"/>
              <w:rPr>
                <w:sz w:val="18"/>
                <w:szCs w:val="18"/>
              </w:rPr>
            </w:pPr>
            <w:r w:rsidRPr="00900A95">
              <w:rPr>
                <w:sz w:val="18"/>
                <w:szCs w:val="18"/>
              </w:rPr>
              <w:t>80,000</w:t>
            </w:r>
          </w:p>
        </w:tc>
        <w:tc>
          <w:tcPr>
            <w:tcW w:w="917" w:type="dxa"/>
            <w:shd w:val="clear" w:color="auto" w:fill="FFFF99"/>
          </w:tcPr>
          <w:p w:rsidR="00E73BEB" w:rsidRPr="00900A95" w:rsidRDefault="00E73BEB">
            <w:pPr>
              <w:jc w:val="right"/>
              <w:rPr>
                <w:sz w:val="18"/>
                <w:szCs w:val="18"/>
              </w:rPr>
            </w:pPr>
            <w:r w:rsidRPr="00900A95">
              <w:rPr>
                <w:sz w:val="18"/>
                <w:szCs w:val="18"/>
              </w:rPr>
              <w:t>80,000</w:t>
            </w:r>
          </w:p>
        </w:tc>
        <w:tc>
          <w:tcPr>
            <w:tcW w:w="1583" w:type="dxa"/>
            <w:shd w:val="clear" w:color="auto" w:fill="FFFF99"/>
            <w:noWrap/>
            <w:vAlign w:val="center"/>
          </w:tcPr>
          <w:p w:rsidR="00E73BEB" w:rsidRPr="00900A95" w:rsidRDefault="00E73BEB" w:rsidP="00D01D51">
            <w:pPr>
              <w:jc w:val="center"/>
              <w:rPr>
                <w:sz w:val="18"/>
                <w:szCs w:val="18"/>
              </w:rPr>
            </w:pPr>
            <w:r w:rsidRPr="00900A95">
              <w:rPr>
                <w:sz w:val="18"/>
                <w:szCs w:val="18"/>
              </w:rPr>
              <w:t> </w:t>
            </w:r>
          </w:p>
        </w:tc>
      </w:tr>
      <w:tr w:rsidR="00E73BEB" w:rsidRPr="00900A95">
        <w:tc>
          <w:tcPr>
            <w:tcW w:w="8472" w:type="dxa"/>
            <w:gridSpan w:val="6"/>
            <w:shd w:val="clear" w:color="auto" w:fill="C0C0C0"/>
            <w:noWrap/>
            <w:vAlign w:val="center"/>
          </w:tcPr>
          <w:p w:rsidR="00E73BEB" w:rsidRPr="00900A95" w:rsidRDefault="00E73BEB" w:rsidP="00D01D51">
            <w:pPr>
              <w:rPr>
                <w:b/>
                <w:bCs/>
                <w:sz w:val="18"/>
                <w:szCs w:val="18"/>
              </w:rPr>
            </w:pPr>
            <w:r w:rsidRPr="00900A95">
              <w:rPr>
                <w:b/>
                <w:bCs/>
                <w:sz w:val="18"/>
                <w:szCs w:val="18"/>
              </w:rPr>
              <w:t>TOTAL ACTIVITY 2 (Outc 2)</w:t>
            </w:r>
          </w:p>
        </w:tc>
        <w:tc>
          <w:tcPr>
            <w:tcW w:w="1016" w:type="dxa"/>
            <w:shd w:val="clear" w:color="auto" w:fill="C0C0C0"/>
          </w:tcPr>
          <w:p w:rsidR="00E73BEB" w:rsidRPr="00900A95" w:rsidRDefault="00E73BEB">
            <w:pPr>
              <w:jc w:val="right"/>
              <w:rPr>
                <w:b/>
                <w:bCs/>
                <w:sz w:val="18"/>
                <w:szCs w:val="18"/>
              </w:rPr>
            </w:pPr>
            <w:r w:rsidRPr="00900A95">
              <w:rPr>
                <w:b/>
                <w:bCs/>
                <w:sz w:val="18"/>
                <w:szCs w:val="18"/>
              </w:rPr>
              <w:t>1,400,000</w:t>
            </w:r>
          </w:p>
        </w:tc>
        <w:tc>
          <w:tcPr>
            <w:tcW w:w="917" w:type="dxa"/>
            <w:shd w:val="clear" w:color="auto" w:fill="C0C0C0"/>
          </w:tcPr>
          <w:p w:rsidR="00E73BEB" w:rsidRPr="00900A95" w:rsidRDefault="00E73BEB">
            <w:pPr>
              <w:jc w:val="right"/>
              <w:rPr>
                <w:b/>
                <w:bCs/>
                <w:sz w:val="18"/>
                <w:szCs w:val="18"/>
              </w:rPr>
            </w:pPr>
            <w:r w:rsidRPr="00900A95">
              <w:rPr>
                <w:b/>
                <w:bCs/>
                <w:sz w:val="18"/>
                <w:szCs w:val="18"/>
              </w:rPr>
              <w:t>245,000</w:t>
            </w:r>
          </w:p>
        </w:tc>
        <w:tc>
          <w:tcPr>
            <w:tcW w:w="1016" w:type="dxa"/>
            <w:shd w:val="clear" w:color="auto" w:fill="C0C0C0"/>
          </w:tcPr>
          <w:p w:rsidR="00E73BEB" w:rsidRPr="00900A95" w:rsidRDefault="00E73BEB">
            <w:pPr>
              <w:jc w:val="right"/>
              <w:rPr>
                <w:b/>
                <w:bCs/>
                <w:sz w:val="18"/>
                <w:szCs w:val="18"/>
              </w:rPr>
            </w:pPr>
            <w:r w:rsidRPr="00900A95">
              <w:rPr>
                <w:b/>
                <w:bCs/>
                <w:sz w:val="18"/>
                <w:szCs w:val="18"/>
              </w:rPr>
              <w:t>385,000</w:t>
            </w:r>
          </w:p>
        </w:tc>
        <w:tc>
          <w:tcPr>
            <w:tcW w:w="955" w:type="dxa"/>
            <w:shd w:val="clear" w:color="auto" w:fill="C0C0C0"/>
          </w:tcPr>
          <w:p w:rsidR="00E73BEB" w:rsidRPr="00900A95" w:rsidRDefault="00E73BEB">
            <w:pPr>
              <w:jc w:val="right"/>
              <w:rPr>
                <w:b/>
                <w:bCs/>
                <w:sz w:val="18"/>
                <w:szCs w:val="18"/>
              </w:rPr>
            </w:pPr>
            <w:r w:rsidRPr="00900A95">
              <w:rPr>
                <w:b/>
                <w:bCs/>
                <w:sz w:val="18"/>
                <w:szCs w:val="18"/>
              </w:rPr>
              <w:t>385,000</w:t>
            </w:r>
          </w:p>
        </w:tc>
        <w:tc>
          <w:tcPr>
            <w:tcW w:w="917" w:type="dxa"/>
            <w:shd w:val="clear" w:color="auto" w:fill="C0C0C0"/>
          </w:tcPr>
          <w:p w:rsidR="00E73BEB" w:rsidRPr="00900A95" w:rsidRDefault="00E73BEB">
            <w:pPr>
              <w:jc w:val="right"/>
              <w:rPr>
                <w:b/>
                <w:bCs/>
                <w:sz w:val="18"/>
                <w:szCs w:val="18"/>
              </w:rPr>
            </w:pPr>
            <w:r w:rsidRPr="00900A95">
              <w:rPr>
                <w:b/>
                <w:bCs/>
                <w:sz w:val="18"/>
                <w:szCs w:val="18"/>
              </w:rPr>
              <w:t>385,000</w:t>
            </w:r>
          </w:p>
        </w:tc>
        <w:tc>
          <w:tcPr>
            <w:tcW w:w="1583" w:type="dxa"/>
            <w:shd w:val="clear" w:color="auto" w:fill="C0C0C0"/>
            <w:noWrap/>
            <w:vAlign w:val="center"/>
          </w:tcPr>
          <w:p w:rsidR="00E73BEB" w:rsidRPr="00900A95" w:rsidRDefault="00E73BEB" w:rsidP="00D01D51">
            <w:pPr>
              <w:jc w:val="center"/>
              <w:rPr>
                <w:sz w:val="18"/>
                <w:szCs w:val="18"/>
              </w:rPr>
            </w:pPr>
            <w:r w:rsidRPr="00900A95">
              <w:rPr>
                <w:sz w:val="18"/>
                <w:szCs w:val="18"/>
              </w:rPr>
              <w:t> </w:t>
            </w:r>
          </w:p>
        </w:tc>
      </w:tr>
      <w:tr w:rsidR="00732389" w:rsidRPr="00900A95">
        <w:tc>
          <w:tcPr>
            <w:tcW w:w="1309" w:type="dxa"/>
            <w:vMerge w:val="restart"/>
            <w:shd w:val="clear" w:color="auto" w:fill="auto"/>
            <w:noWrap/>
            <w:vAlign w:val="center"/>
          </w:tcPr>
          <w:p w:rsidR="00732389" w:rsidRPr="00900A95" w:rsidRDefault="00732389" w:rsidP="00D01D51">
            <w:pPr>
              <w:rPr>
                <w:b/>
                <w:bCs/>
                <w:sz w:val="18"/>
                <w:szCs w:val="18"/>
              </w:rPr>
            </w:pPr>
            <w:r w:rsidRPr="00900A95">
              <w:rPr>
                <w:b/>
                <w:bCs/>
                <w:sz w:val="18"/>
                <w:szCs w:val="18"/>
              </w:rPr>
              <w:t>Outcome 3</w:t>
            </w:r>
          </w:p>
          <w:p w:rsidR="00732389" w:rsidRPr="00900A95" w:rsidRDefault="00732389" w:rsidP="00D01D51">
            <w:pPr>
              <w:rPr>
                <w:b/>
                <w:bCs/>
                <w:sz w:val="18"/>
                <w:szCs w:val="18"/>
              </w:rPr>
            </w:pPr>
            <w:r w:rsidRPr="00900A95">
              <w:rPr>
                <w:b/>
                <w:bCs/>
                <w:sz w:val="18"/>
                <w:szCs w:val="18"/>
              </w:rPr>
              <w:t>PA sustainability</w:t>
            </w: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GEF-10003</w:t>
            </w:r>
          </w:p>
        </w:tc>
        <w:tc>
          <w:tcPr>
            <w:tcW w:w="883" w:type="dxa"/>
            <w:shd w:val="clear" w:color="auto" w:fill="auto"/>
            <w:noWrap/>
            <w:vAlign w:val="center"/>
          </w:tcPr>
          <w:p w:rsidR="00732389" w:rsidRPr="00900A95" w:rsidRDefault="00732389" w:rsidP="00D01D51">
            <w:pPr>
              <w:jc w:val="center"/>
              <w:rPr>
                <w:sz w:val="18"/>
                <w:szCs w:val="18"/>
              </w:rPr>
            </w:pPr>
            <w:r w:rsidRPr="00900A95">
              <w:rPr>
                <w:sz w:val="18"/>
                <w:szCs w:val="18"/>
              </w:rPr>
              <w:t>71200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International Consultants</w:t>
            </w:r>
          </w:p>
        </w:tc>
        <w:tc>
          <w:tcPr>
            <w:tcW w:w="1016" w:type="dxa"/>
            <w:shd w:val="clear" w:color="auto" w:fill="FFFFCC"/>
            <w:noWrap/>
          </w:tcPr>
          <w:p w:rsidR="00732389" w:rsidRPr="00900A95" w:rsidRDefault="00732389">
            <w:pPr>
              <w:jc w:val="right"/>
              <w:rPr>
                <w:sz w:val="18"/>
                <w:szCs w:val="18"/>
              </w:rPr>
            </w:pPr>
            <w:r w:rsidRPr="00900A95">
              <w:rPr>
                <w:sz w:val="18"/>
                <w:szCs w:val="18"/>
              </w:rPr>
              <w:t>100,000</w:t>
            </w:r>
          </w:p>
        </w:tc>
        <w:tc>
          <w:tcPr>
            <w:tcW w:w="917" w:type="dxa"/>
            <w:shd w:val="clear" w:color="auto" w:fill="auto"/>
            <w:noWrap/>
          </w:tcPr>
          <w:p w:rsidR="00732389" w:rsidRPr="00900A95" w:rsidRDefault="00732389">
            <w:pPr>
              <w:rPr>
                <w:sz w:val="18"/>
                <w:szCs w:val="18"/>
              </w:rPr>
            </w:pPr>
            <w:r w:rsidRPr="00900A95">
              <w:rPr>
                <w:sz w:val="18"/>
                <w:szCs w:val="18"/>
              </w:rPr>
              <w:t> </w:t>
            </w:r>
          </w:p>
        </w:tc>
        <w:tc>
          <w:tcPr>
            <w:tcW w:w="1016" w:type="dxa"/>
            <w:shd w:val="clear" w:color="auto" w:fill="auto"/>
            <w:noWrap/>
          </w:tcPr>
          <w:p w:rsidR="00732389" w:rsidRPr="00900A95" w:rsidRDefault="00732389">
            <w:pPr>
              <w:jc w:val="right"/>
              <w:rPr>
                <w:sz w:val="18"/>
                <w:szCs w:val="18"/>
              </w:rPr>
            </w:pPr>
            <w:r w:rsidRPr="00900A95">
              <w:rPr>
                <w:sz w:val="18"/>
                <w:szCs w:val="18"/>
              </w:rPr>
              <w:t>82,000</w:t>
            </w:r>
          </w:p>
        </w:tc>
        <w:tc>
          <w:tcPr>
            <w:tcW w:w="955" w:type="dxa"/>
            <w:shd w:val="clear" w:color="auto" w:fill="auto"/>
            <w:noWrap/>
          </w:tcPr>
          <w:p w:rsidR="00732389" w:rsidRPr="00900A95" w:rsidRDefault="00732389">
            <w:pPr>
              <w:jc w:val="right"/>
              <w:rPr>
                <w:sz w:val="18"/>
                <w:szCs w:val="18"/>
              </w:rPr>
            </w:pPr>
            <w:r w:rsidRPr="00900A95">
              <w:rPr>
                <w:sz w:val="18"/>
                <w:szCs w:val="18"/>
              </w:rPr>
              <w:t>18,000</w:t>
            </w:r>
          </w:p>
        </w:tc>
        <w:tc>
          <w:tcPr>
            <w:tcW w:w="917" w:type="dxa"/>
            <w:shd w:val="clear" w:color="auto" w:fill="auto"/>
            <w:noWrap/>
          </w:tcPr>
          <w:p w:rsidR="00732389" w:rsidRPr="00900A95" w:rsidRDefault="00732389">
            <w:pPr>
              <w:rPr>
                <w:sz w:val="18"/>
                <w:szCs w:val="18"/>
              </w:rPr>
            </w:pPr>
            <w:r w:rsidRPr="00900A95">
              <w:rPr>
                <w:sz w:val="18"/>
                <w:szCs w:val="18"/>
              </w:rPr>
              <w:t> </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i, s, t</w:t>
            </w:r>
          </w:p>
        </w:tc>
      </w:tr>
      <w:tr w:rsidR="00732389" w:rsidRPr="00900A95">
        <w:tc>
          <w:tcPr>
            <w:tcW w:w="1309" w:type="dxa"/>
            <w:vMerge/>
            <w:shd w:val="clear" w:color="auto" w:fill="auto"/>
            <w:noWrap/>
            <w:vAlign w:val="center"/>
          </w:tcPr>
          <w:p w:rsidR="00732389" w:rsidRPr="00900A95" w:rsidRDefault="00732389" w:rsidP="00D01D51">
            <w:pPr>
              <w:rPr>
                <w:b/>
                <w:bCs/>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GEF-10003</w:t>
            </w:r>
          </w:p>
        </w:tc>
        <w:tc>
          <w:tcPr>
            <w:tcW w:w="883" w:type="dxa"/>
            <w:shd w:val="clear" w:color="auto" w:fill="auto"/>
            <w:noWrap/>
            <w:vAlign w:val="center"/>
          </w:tcPr>
          <w:p w:rsidR="00732389" w:rsidRPr="00900A95" w:rsidRDefault="00732389" w:rsidP="00D01D51">
            <w:pPr>
              <w:jc w:val="center"/>
              <w:rPr>
                <w:sz w:val="18"/>
                <w:szCs w:val="18"/>
              </w:rPr>
            </w:pPr>
            <w:r w:rsidRPr="00900A95">
              <w:rPr>
                <w:sz w:val="18"/>
                <w:szCs w:val="18"/>
              </w:rPr>
              <w:t>71300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Local Consultants</w:t>
            </w:r>
          </w:p>
        </w:tc>
        <w:tc>
          <w:tcPr>
            <w:tcW w:w="1016" w:type="dxa"/>
            <w:shd w:val="clear" w:color="auto" w:fill="FFFFCC"/>
            <w:noWrap/>
          </w:tcPr>
          <w:p w:rsidR="00732389" w:rsidRPr="00900A95" w:rsidRDefault="00732389">
            <w:pPr>
              <w:jc w:val="right"/>
              <w:rPr>
                <w:sz w:val="18"/>
                <w:szCs w:val="18"/>
              </w:rPr>
            </w:pPr>
            <w:r w:rsidRPr="00900A95">
              <w:rPr>
                <w:sz w:val="18"/>
                <w:szCs w:val="18"/>
              </w:rPr>
              <w:t>48,000</w:t>
            </w:r>
          </w:p>
        </w:tc>
        <w:tc>
          <w:tcPr>
            <w:tcW w:w="917" w:type="dxa"/>
            <w:shd w:val="clear" w:color="auto" w:fill="auto"/>
            <w:noWrap/>
          </w:tcPr>
          <w:p w:rsidR="00732389" w:rsidRPr="00900A95" w:rsidRDefault="00732389">
            <w:pPr>
              <w:rPr>
                <w:sz w:val="18"/>
                <w:szCs w:val="18"/>
              </w:rPr>
            </w:pPr>
            <w:r w:rsidRPr="00900A95">
              <w:rPr>
                <w:sz w:val="18"/>
                <w:szCs w:val="18"/>
              </w:rPr>
              <w:t> </w:t>
            </w:r>
          </w:p>
        </w:tc>
        <w:tc>
          <w:tcPr>
            <w:tcW w:w="1016" w:type="dxa"/>
            <w:shd w:val="clear" w:color="auto" w:fill="auto"/>
            <w:noWrap/>
          </w:tcPr>
          <w:p w:rsidR="00732389" w:rsidRPr="00900A95" w:rsidRDefault="00732389">
            <w:pPr>
              <w:jc w:val="right"/>
              <w:rPr>
                <w:sz w:val="18"/>
                <w:szCs w:val="18"/>
              </w:rPr>
            </w:pPr>
            <w:r w:rsidRPr="00900A95">
              <w:rPr>
                <w:sz w:val="18"/>
                <w:szCs w:val="18"/>
              </w:rPr>
              <w:t>24,000</w:t>
            </w:r>
          </w:p>
        </w:tc>
        <w:tc>
          <w:tcPr>
            <w:tcW w:w="955" w:type="dxa"/>
            <w:shd w:val="clear" w:color="auto" w:fill="auto"/>
            <w:noWrap/>
          </w:tcPr>
          <w:p w:rsidR="00732389" w:rsidRPr="00900A95" w:rsidRDefault="00732389">
            <w:pPr>
              <w:jc w:val="right"/>
              <w:rPr>
                <w:sz w:val="18"/>
                <w:szCs w:val="18"/>
              </w:rPr>
            </w:pPr>
            <w:r w:rsidRPr="00900A95">
              <w:rPr>
                <w:sz w:val="18"/>
                <w:szCs w:val="18"/>
              </w:rPr>
              <w:t>24,000</w:t>
            </w:r>
          </w:p>
        </w:tc>
        <w:tc>
          <w:tcPr>
            <w:tcW w:w="917" w:type="dxa"/>
            <w:shd w:val="clear" w:color="auto" w:fill="auto"/>
            <w:noWrap/>
          </w:tcPr>
          <w:p w:rsidR="00732389" w:rsidRPr="00900A95" w:rsidRDefault="00732389">
            <w:pPr>
              <w:rPr>
                <w:sz w:val="18"/>
                <w:szCs w:val="18"/>
              </w:rPr>
            </w:pPr>
            <w:r w:rsidRPr="00900A95">
              <w:rPr>
                <w:sz w:val="18"/>
                <w:szCs w:val="18"/>
              </w:rPr>
              <w:t> </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v, w</w:t>
            </w:r>
          </w:p>
        </w:tc>
      </w:tr>
      <w:tr w:rsidR="00732389" w:rsidRPr="00900A95">
        <w:tc>
          <w:tcPr>
            <w:tcW w:w="1309" w:type="dxa"/>
            <w:vMerge/>
            <w:shd w:val="clear" w:color="auto" w:fill="auto"/>
            <w:noWrap/>
            <w:vAlign w:val="center"/>
          </w:tcPr>
          <w:p w:rsidR="00732389" w:rsidRPr="00900A95" w:rsidRDefault="00732389" w:rsidP="00D01D51">
            <w:pPr>
              <w:rPr>
                <w:b/>
                <w:bCs/>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GEF-10003</w:t>
            </w:r>
          </w:p>
        </w:tc>
        <w:tc>
          <w:tcPr>
            <w:tcW w:w="883" w:type="dxa"/>
            <w:shd w:val="clear" w:color="auto" w:fill="auto"/>
            <w:noWrap/>
            <w:vAlign w:val="center"/>
          </w:tcPr>
          <w:p w:rsidR="00732389" w:rsidRPr="00900A95" w:rsidRDefault="00732389" w:rsidP="00D01D51">
            <w:pPr>
              <w:jc w:val="center"/>
              <w:rPr>
                <w:sz w:val="18"/>
                <w:szCs w:val="18"/>
              </w:rPr>
            </w:pPr>
            <w:r w:rsidRPr="00900A95">
              <w:rPr>
                <w:sz w:val="18"/>
                <w:szCs w:val="18"/>
              </w:rPr>
              <w:t>72100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Contractual Services-Companies</w:t>
            </w:r>
          </w:p>
        </w:tc>
        <w:tc>
          <w:tcPr>
            <w:tcW w:w="1016" w:type="dxa"/>
            <w:shd w:val="clear" w:color="auto" w:fill="FFFFCC"/>
            <w:noWrap/>
          </w:tcPr>
          <w:p w:rsidR="00732389" w:rsidRPr="00900A95" w:rsidRDefault="00732389">
            <w:pPr>
              <w:jc w:val="right"/>
              <w:rPr>
                <w:sz w:val="18"/>
                <w:szCs w:val="18"/>
              </w:rPr>
            </w:pPr>
            <w:r w:rsidRPr="00900A95">
              <w:rPr>
                <w:sz w:val="18"/>
                <w:szCs w:val="18"/>
              </w:rPr>
              <w:t>280,000</w:t>
            </w:r>
          </w:p>
        </w:tc>
        <w:tc>
          <w:tcPr>
            <w:tcW w:w="917" w:type="dxa"/>
            <w:shd w:val="clear" w:color="auto" w:fill="auto"/>
            <w:noWrap/>
          </w:tcPr>
          <w:p w:rsidR="00732389" w:rsidRPr="00900A95" w:rsidRDefault="00732389">
            <w:pPr>
              <w:jc w:val="right"/>
              <w:rPr>
                <w:sz w:val="18"/>
                <w:szCs w:val="18"/>
              </w:rPr>
            </w:pPr>
            <w:r w:rsidRPr="00900A95">
              <w:rPr>
                <w:sz w:val="18"/>
                <w:szCs w:val="18"/>
              </w:rPr>
              <w:t>40,000</w:t>
            </w:r>
          </w:p>
        </w:tc>
        <w:tc>
          <w:tcPr>
            <w:tcW w:w="1016" w:type="dxa"/>
            <w:shd w:val="clear" w:color="auto" w:fill="auto"/>
            <w:noWrap/>
          </w:tcPr>
          <w:p w:rsidR="00732389" w:rsidRPr="00900A95" w:rsidRDefault="00732389">
            <w:pPr>
              <w:jc w:val="right"/>
              <w:rPr>
                <w:sz w:val="18"/>
                <w:szCs w:val="18"/>
              </w:rPr>
            </w:pPr>
            <w:r w:rsidRPr="00900A95">
              <w:rPr>
                <w:sz w:val="18"/>
                <w:szCs w:val="18"/>
              </w:rPr>
              <w:t>60,000</w:t>
            </w:r>
          </w:p>
        </w:tc>
        <w:tc>
          <w:tcPr>
            <w:tcW w:w="955" w:type="dxa"/>
            <w:shd w:val="clear" w:color="auto" w:fill="auto"/>
            <w:noWrap/>
          </w:tcPr>
          <w:p w:rsidR="00732389" w:rsidRPr="00900A95" w:rsidRDefault="00732389">
            <w:pPr>
              <w:jc w:val="right"/>
              <w:rPr>
                <w:sz w:val="18"/>
                <w:szCs w:val="18"/>
              </w:rPr>
            </w:pPr>
            <w:r w:rsidRPr="00900A95">
              <w:rPr>
                <w:sz w:val="18"/>
                <w:szCs w:val="18"/>
              </w:rPr>
              <w:t>120,000</w:t>
            </w:r>
          </w:p>
        </w:tc>
        <w:tc>
          <w:tcPr>
            <w:tcW w:w="917" w:type="dxa"/>
            <w:shd w:val="clear" w:color="auto" w:fill="auto"/>
            <w:noWrap/>
          </w:tcPr>
          <w:p w:rsidR="00732389" w:rsidRPr="00900A95" w:rsidRDefault="00732389">
            <w:pPr>
              <w:jc w:val="right"/>
              <w:rPr>
                <w:sz w:val="18"/>
                <w:szCs w:val="18"/>
              </w:rPr>
            </w:pPr>
            <w:r w:rsidRPr="00900A95">
              <w:rPr>
                <w:sz w:val="18"/>
                <w:szCs w:val="18"/>
              </w:rPr>
              <w:t>60,000</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ag, ai, as</w:t>
            </w:r>
          </w:p>
        </w:tc>
      </w:tr>
      <w:tr w:rsidR="00732389" w:rsidRPr="00900A95">
        <w:tc>
          <w:tcPr>
            <w:tcW w:w="1309" w:type="dxa"/>
            <w:vMerge/>
            <w:shd w:val="clear" w:color="auto" w:fill="auto"/>
            <w:noWrap/>
            <w:vAlign w:val="center"/>
          </w:tcPr>
          <w:p w:rsidR="00732389" w:rsidRPr="00900A95" w:rsidRDefault="00732389" w:rsidP="00D01D51">
            <w:pPr>
              <w:rPr>
                <w:b/>
                <w:bCs/>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GEF-10003</w:t>
            </w:r>
          </w:p>
        </w:tc>
        <w:tc>
          <w:tcPr>
            <w:tcW w:w="883" w:type="dxa"/>
            <w:shd w:val="clear" w:color="auto" w:fill="auto"/>
            <w:noWrap/>
            <w:vAlign w:val="center"/>
          </w:tcPr>
          <w:p w:rsidR="00732389" w:rsidRPr="00900A95" w:rsidRDefault="00732389" w:rsidP="00D01D51">
            <w:pPr>
              <w:jc w:val="center"/>
              <w:rPr>
                <w:sz w:val="18"/>
                <w:szCs w:val="18"/>
              </w:rPr>
            </w:pPr>
            <w:r w:rsidRPr="00900A95">
              <w:rPr>
                <w:sz w:val="18"/>
                <w:szCs w:val="18"/>
              </w:rPr>
              <w:t>72600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Grants</w:t>
            </w:r>
          </w:p>
        </w:tc>
        <w:tc>
          <w:tcPr>
            <w:tcW w:w="1016" w:type="dxa"/>
            <w:shd w:val="clear" w:color="auto" w:fill="FFFFCC"/>
            <w:noWrap/>
          </w:tcPr>
          <w:p w:rsidR="00732389" w:rsidRPr="00900A95" w:rsidRDefault="00732389">
            <w:pPr>
              <w:jc w:val="right"/>
              <w:rPr>
                <w:sz w:val="18"/>
                <w:szCs w:val="18"/>
              </w:rPr>
            </w:pPr>
            <w:r w:rsidRPr="00900A95">
              <w:rPr>
                <w:sz w:val="18"/>
                <w:szCs w:val="18"/>
              </w:rPr>
              <w:t>120,000</w:t>
            </w:r>
          </w:p>
        </w:tc>
        <w:tc>
          <w:tcPr>
            <w:tcW w:w="917" w:type="dxa"/>
            <w:shd w:val="clear" w:color="auto" w:fill="auto"/>
            <w:noWrap/>
          </w:tcPr>
          <w:p w:rsidR="00732389" w:rsidRPr="00900A95" w:rsidRDefault="00732389">
            <w:pPr>
              <w:rPr>
                <w:sz w:val="18"/>
                <w:szCs w:val="18"/>
              </w:rPr>
            </w:pPr>
            <w:r w:rsidRPr="00900A95">
              <w:rPr>
                <w:sz w:val="18"/>
                <w:szCs w:val="18"/>
              </w:rPr>
              <w:t> </w:t>
            </w:r>
          </w:p>
        </w:tc>
        <w:tc>
          <w:tcPr>
            <w:tcW w:w="1016" w:type="dxa"/>
            <w:shd w:val="clear" w:color="auto" w:fill="auto"/>
            <w:noWrap/>
          </w:tcPr>
          <w:p w:rsidR="00732389" w:rsidRPr="00900A95" w:rsidRDefault="00732389">
            <w:pPr>
              <w:rPr>
                <w:sz w:val="18"/>
                <w:szCs w:val="18"/>
              </w:rPr>
            </w:pPr>
            <w:r w:rsidRPr="00900A95">
              <w:rPr>
                <w:sz w:val="18"/>
                <w:szCs w:val="18"/>
              </w:rPr>
              <w:t> </w:t>
            </w:r>
          </w:p>
        </w:tc>
        <w:tc>
          <w:tcPr>
            <w:tcW w:w="955" w:type="dxa"/>
            <w:shd w:val="clear" w:color="auto" w:fill="auto"/>
            <w:noWrap/>
          </w:tcPr>
          <w:p w:rsidR="00732389" w:rsidRPr="00900A95" w:rsidRDefault="00732389">
            <w:pPr>
              <w:jc w:val="right"/>
              <w:rPr>
                <w:sz w:val="18"/>
                <w:szCs w:val="18"/>
              </w:rPr>
            </w:pPr>
            <w:r w:rsidRPr="00900A95">
              <w:rPr>
                <w:sz w:val="18"/>
                <w:szCs w:val="18"/>
              </w:rPr>
              <w:t>50,000</w:t>
            </w:r>
          </w:p>
        </w:tc>
        <w:tc>
          <w:tcPr>
            <w:tcW w:w="917" w:type="dxa"/>
            <w:shd w:val="clear" w:color="auto" w:fill="auto"/>
            <w:noWrap/>
          </w:tcPr>
          <w:p w:rsidR="00732389" w:rsidRPr="00900A95" w:rsidRDefault="00732389">
            <w:pPr>
              <w:jc w:val="right"/>
              <w:rPr>
                <w:sz w:val="18"/>
                <w:szCs w:val="18"/>
              </w:rPr>
            </w:pPr>
            <w:r w:rsidRPr="00900A95">
              <w:rPr>
                <w:sz w:val="18"/>
                <w:szCs w:val="18"/>
              </w:rPr>
              <w:t>70,000</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ah</w:t>
            </w:r>
          </w:p>
        </w:tc>
      </w:tr>
      <w:tr w:rsidR="00732389" w:rsidRPr="00900A95">
        <w:tc>
          <w:tcPr>
            <w:tcW w:w="1309" w:type="dxa"/>
            <w:vMerge/>
            <w:shd w:val="clear" w:color="auto" w:fill="auto"/>
            <w:noWrap/>
            <w:vAlign w:val="center"/>
          </w:tcPr>
          <w:p w:rsidR="00732389" w:rsidRPr="00900A95" w:rsidRDefault="00732389" w:rsidP="00D01D51">
            <w:pPr>
              <w:rPr>
                <w:b/>
                <w:bCs/>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GEF-10003</w:t>
            </w:r>
          </w:p>
        </w:tc>
        <w:tc>
          <w:tcPr>
            <w:tcW w:w="883" w:type="dxa"/>
            <w:shd w:val="clear" w:color="auto" w:fill="auto"/>
            <w:noWrap/>
            <w:vAlign w:val="center"/>
          </w:tcPr>
          <w:p w:rsidR="00732389" w:rsidRPr="00900A95" w:rsidRDefault="00732389" w:rsidP="00D01D51">
            <w:pPr>
              <w:jc w:val="center"/>
              <w:rPr>
                <w:sz w:val="18"/>
                <w:szCs w:val="18"/>
              </w:rPr>
            </w:pPr>
            <w:r w:rsidRPr="00900A95">
              <w:rPr>
                <w:sz w:val="18"/>
                <w:szCs w:val="18"/>
              </w:rPr>
              <w:t>73200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Premises Alternations</w:t>
            </w:r>
          </w:p>
        </w:tc>
        <w:tc>
          <w:tcPr>
            <w:tcW w:w="1016" w:type="dxa"/>
            <w:shd w:val="clear" w:color="auto" w:fill="FFFFCC"/>
            <w:noWrap/>
          </w:tcPr>
          <w:p w:rsidR="00732389" w:rsidRPr="00900A95" w:rsidRDefault="00732389">
            <w:pPr>
              <w:jc w:val="right"/>
              <w:rPr>
                <w:sz w:val="18"/>
                <w:szCs w:val="18"/>
              </w:rPr>
            </w:pPr>
            <w:r w:rsidRPr="00900A95">
              <w:rPr>
                <w:sz w:val="18"/>
                <w:szCs w:val="18"/>
              </w:rPr>
              <w:t>80,000</w:t>
            </w:r>
          </w:p>
        </w:tc>
        <w:tc>
          <w:tcPr>
            <w:tcW w:w="917" w:type="dxa"/>
            <w:shd w:val="clear" w:color="auto" w:fill="auto"/>
            <w:noWrap/>
          </w:tcPr>
          <w:p w:rsidR="00732389" w:rsidRPr="00900A95" w:rsidRDefault="00732389">
            <w:pPr>
              <w:jc w:val="right"/>
              <w:rPr>
                <w:sz w:val="18"/>
                <w:szCs w:val="18"/>
              </w:rPr>
            </w:pPr>
            <w:r w:rsidRPr="00900A95">
              <w:rPr>
                <w:sz w:val="18"/>
                <w:szCs w:val="18"/>
              </w:rPr>
              <w:t>20,000</w:t>
            </w:r>
          </w:p>
        </w:tc>
        <w:tc>
          <w:tcPr>
            <w:tcW w:w="1016" w:type="dxa"/>
            <w:shd w:val="clear" w:color="auto" w:fill="auto"/>
            <w:noWrap/>
          </w:tcPr>
          <w:p w:rsidR="00732389" w:rsidRPr="00900A95" w:rsidRDefault="00732389">
            <w:pPr>
              <w:jc w:val="right"/>
              <w:rPr>
                <w:sz w:val="18"/>
                <w:szCs w:val="18"/>
              </w:rPr>
            </w:pPr>
            <w:r w:rsidRPr="00900A95">
              <w:rPr>
                <w:sz w:val="18"/>
                <w:szCs w:val="18"/>
              </w:rPr>
              <w:t>20,000</w:t>
            </w:r>
          </w:p>
        </w:tc>
        <w:tc>
          <w:tcPr>
            <w:tcW w:w="955" w:type="dxa"/>
            <w:shd w:val="clear" w:color="auto" w:fill="auto"/>
            <w:noWrap/>
          </w:tcPr>
          <w:p w:rsidR="00732389" w:rsidRPr="00900A95" w:rsidRDefault="00732389">
            <w:pPr>
              <w:jc w:val="right"/>
              <w:rPr>
                <w:sz w:val="18"/>
                <w:szCs w:val="18"/>
              </w:rPr>
            </w:pPr>
            <w:r w:rsidRPr="00900A95">
              <w:rPr>
                <w:sz w:val="18"/>
                <w:szCs w:val="18"/>
              </w:rPr>
              <w:t>20,000</w:t>
            </w:r>
          </w:p>
        </w:tc>
        <w:tc>
          <w:tcPr>
            <w:tcW w:w="917" w:type="dxa"/>
            <w:shd w:val="clear" w:color="auto" w:fill="auto"/>
            <w:noWrap/>
          </w:tcPr>
          <w:p w:rsidR="00732389" w:rsidRPr="00900A95" w:rsidRDefault="00732389">
            <w:pPr>
              <w:jc w:val="right"/>
              <w:rPr>
                <w:sz w:val="18"/>
                <w:szCs w:val="18"/>
              </w:rPr>
            </w:pPr>
            <w:r w:rsidRPr="00900A95">
              <w:rPr>
                <w:sz w:val="18"/>
                <w:szCs w:val="18"/>
              </w:rPr>
              <w:t>20,000</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ar</w:t>
            </w:r>
          </w:p>
        </w:tc>
      </w:tr>
      <w:tr w:rsidR="00732389" w:rsidRPr="00900A95">
        <w:tc>
          <w:tcPr>
            <w:tcW w:w="1309" w:type="dxa"/>
            <w:vMerge/>
            <w:shd w:val="clear" w:color="auto" w:fill="auto"/>
            <w:noWrap/>
            <w:vAlign w:val="center"/>
          </w:tcPr>
          <w:p w:rsidR="00732389" w:rsidRPr="00900A95" w:rsidRDefault="00732389" w:rsidP="00D01D51">
            <w:pPr>
              <w:rPr>
                <w:sz w:val="18"/>
                <w:szCs w:val="18"/>
              </w:rPr>
            </w:pPr>
          </w:p>
        </w:tc>
        <w:tc>
          <w:tcPr>
            <w:tcW w:w="7163" w:type="dxa"/>
            <w:gridSpan w:val="5"/>
            <w:shd w:val="clear" w:color="auto" w:fill="CCFFCC"/>
            <w:noWrap/>
            <w:vAlign w:val="center"/>
          </w:tcPr>
          <w:p w:rsidR="00732389" w:rsidRPr="00900A95" w:rsidRDefault="00732389" w:rsidP="00D01D51">
            <w:pPr>
              <w:rPr>
                <w:sz w:val="18"/>
                <w:szCs w:val="18"/>
              </w:rPr>
            </w:pPr>
            <w:r w:rsidRPr="00900A95">
              <w:rPr>
                <w:b/>
                <w:bCs/>
                <w:sz w:val="18"/>
                <w:szCs w:val="18"/>
              </w:rPr>
              <w:t>GEF Subtotal Atlas Activity 3 (Out 3)</w:t>
            </w:r>
            <w:r w:rsidRPr="00900A95">
              <w:rPr>
                <w:sz w:val="18"/>
                <w:szCs w:val="18"/>
              </w:rPr>
              <w:t> </w:t>
            </w:r>
          </w:p>
        </w:tc>
        <w:tc>
          <w:tcPr>
            <w:tcW w:w="1016" w:type="dxa"/>
            <w:shd w:val="clear" w:color="auto" w:fill="CCFFCC"/>
          </w:tcPr>
          <w:p w:rsidR="00732389" w:rsidRPr="00900A95" w:rsidRDefault="00732389">
            <w:pPr>
              <w:jc w:val="right"/>
              <w:rPr>
                <w:sz w:val="18"/>
                <w:szCs w:val="18"/>
              </w:rPr>
            </w:pPr>
            <w:r w:rsidRPr="00900A95">
              <w:rPr>
                <w:sz w:val="18"/>
                <w:szCs w:val="18"/>
              </w:rPr>
              <w:t>628,000</w:t>
            </w:r>
          </w:p>
        </w:tc>
        <w:tc>
          <w:tcPr>
            <w:tcW w:w="917" w:type="dxa"/>
            <w:shd w:val="clear" w:color="auto" w:fill="CCFFCC"/>
          </w:tcPr>
          <w:p w:rsidR="00732389" w:rsidRPr="00900A95" w:rsidRDefault="00732389">
            <w:pPr>
              <w:jc w:val="right"/>
              <w:rPr>
                <w:sz w:val="18"/>
                <w:szCs w:val="18"/>
              </w:rPr>
            </w:pPr>
            <w:r w:rsidRPr="00900A95">
              <w:rPr>
                <w:sz w:val="18"/>
                <w:szCs w:val="18"/>
              </w:rPr>
              <w:t>60,000</w:t>
            </w:r>
          </w:p>
        </w:tc>
        <w:tc>
          <w:tcPr>
            <w:tcW w:w="1016" w:type="dxa"/>
            <w:shd w:val="clear" w:color="auto" w:fill="CCFFCC"/>
          </w:tcPr>
          <w:p w:rsidR="00732389" w:rsidRPr="00900A95" w:rsidRDefault="00732389">
            <w:pPr>
              <w:jc w:val="right"/>
              <w:rPr>
                <w:sz w:val="18"/>
                <w:szCs w:val="18"/>
              </w:rPr>
            </w:pPr>
            <w:r w:rsidRPr="00900A95">
              <w:rPr>
                <w:sz w:val="18"/>
                <w:szCs w:val="18"/>
              </w:rPr>
              <w:t>186,000</w:t>
            </w:r>
          </w:p>
        </w:tc>
        <w:tc>
          <w:tcPr>
            <w:tcW w:w="955" w:type="dxa"/>
            <w:shd w:val="clear" w:color="auto" w:fill="CCFFCC"/>
          </w:tcPr>
          <w:p w:rsidR="00732389" w:rsidRPr="00900A95" w:rsidRDefault="00732389">
            <w:pPr>
              <w:jc w:val="right"/>
              <w:rPr>
                <w:sz w:val="18"/>
                <w:szCs w:val="18"/>
              </w:rPr>
            </w:pPr>
            <w:r w:rsidRPr="00900A95">
              <w:rPr>
                <w:sz w:val="18"/>
                <w:szCs w:val="18"/>
              </w:rPr>
              <w:t>232,000</w:t>
            </w:r>
          </w:p>
        </w:tc>
        <w:tc>
          <w:tcPr>
            <w:tcW w:w="917" w:type="dxa"/>
            <w:shd w:val="clear" w:color="auto" w:fill="CCFFCC"/>
          </w:tcPr>
          <w:p w:rsidR="00732389" w:rsidRPr="00900A95" w:rsidRDefault="00732389">
            <w:pPr>
              <w:jc w:val="right"/>
              <w:rPr>
                <w:sz w:val="18"/>
                <w:szCs w:val="18"/>
              </w:rPr>
            </w:pPr>
            <w:r w:rsidRPr="00900A95">
              <w:rPr>
                <w:sz w:val="18"/>
                <w:szCs w:val="18"/>
              </w:rPr>
              <w:t>150,000</w:t>
            </w:r>
          </w:p>
        </w:tc>
        <w:tc>
          <w:tcPr>
            <w:tcW w:w="1583" w:type="dxa"/>
            <w:shd w:val="clear" w:color="auto" w:fill="CCFFCC"/>
            <w:noWrap/>
            <w:vAlign w:val="center"/>
          </w:tcPr>
          <w:p w:rsidR="00732389" w:rsidRPr="00900A95" w:rsidRDefault="00732389" w:rsidP="00D01D51">
            <w:pPr>
              <w:jc w:val="center"/>
              <w:rPr>
                <w:sz w:val="18"/>
                <w:szCs w:val="18"/>
              </w:rPr>
            </w:pPr>
            <w:r w:rsidRPr="00900A95">
              <w:rPr>
                <w:sz w:val="18"/>
                <w:szCs w:val="18"/>
              </w:rPr>
              <w:t> </w:t>
            </w:r>
          </w:p>
        </w:tc>
      </w:tr>
      <w:tr w:rsidR="00732389" w:rsidRPr="00900A95">
        <w:tc>
          <w:tcPr>
            <w:tcW w:w="8472" w:type="dxa"/>
            <w:gridSpan w:val="6"/>
            <w:shd w:val="clear" w:color="auto" w:fill="C0C0C0"/>
            <w:noWrap/>
            <w:vAlign w:val="center"/>
          </w:tcPr>
          <w:p w:rsidR="00732389" w:rsidRPr="00900A95" w:rsidRDefault="00732389" w:rsidP="00D01D51">
            <w:pPr>
              <w:rPr>
                <w:b/>
                <w:bCs/>
                <w:sz w:val="18"/>
                <w:szCs w:val="18"/>
              </w:rPr>
            </w:pPr>
            <w:r w:rsidRPr="00900A95">
              <w:rPr>
                <w:b/>
                <w:bCs/>
                <w:sz w:val="18"/>
                <w:szCs w:val="18"/>
              </w:rPr>
              <w:t>TOTAL ACTIVITY 3 (Outc 3)</w:t>
            </w:r>
          </w:p>
        </w:tc>
        <w:tc>
          <w:tcPr>
            <w:tcW w:w="1016" w:type="dxa"/>
            <w:shd w:val="clear" w:color="auto" w:fill="C0C0C0"/>
          </w:tcPr>
          <w:p w:rsidR="00732389" w:rsidRPr="00900A95" w:rsidRDefault="00732389">
            <w:pPr>
              <w:jc w:val="right"/>
              <w:rPr>
                <w:b/>
                <w:bCs/>
                <w:sz w:val="18"/>
                <w:szCs w:val="18"/>
              </w:rPr>
            </w:pPr>
            <w:r w:rsidRPr="00900A95">
              <w:rPr>
                <w:b/>
                <w:bCs/>
                <w:sz w:val="18"/>
                <w:szCs w:val="18"/>
              </w:rPr>
              <w:t>628,000</w:t>
            </w:r>
          </w:p>
        </w:tc>
        <w:tc>
          <w:tcPr>
            <w:tcW w:w="917" w:type="dxa"/>
            <w:shd w:val="clear" w:color="auto" w:fill="C0C0C0"/>
          </w:tcPr>
          <w:p w:rsidR="00732389" w:rsidRPr="00900A95" w:rsidRDefault="00732389">
            <w:pPr>
              <w:jc w:val="right"/>
              <w:rPr>
                <w:b/>
                <w:bCs/>
                <w:sz w:val="18"/>
                <w:szCs w:val="18"/>
              </w:rPr>
            </w:pPr>
            <w:r w:rsidRPr="00900A95">
              <w:rPr>
                <w:b/>
                <w:bCs/>
                <w:sz w:val="18"/>
                <w:szCs w:val="18"/>
              </w:rPr>
              <w:t>60,000</w:t>
            </w:r>
          </w:p>
        </w:tc>
        <w:tc>
          <w:tcPr>
            <w:tcW w:w="1016" w:type="dxa"/>
            <w:shd w:val="clear" w:color="auto" w:fill="C0C0C0"/>
          </w:tcPr>
          <w:p w:rsidR="00732389" w:rsidRPr="00900A95" w:rsidRDefault="00732389">
            <w:pPr>
              <w:jc w:val="right"/>
              <w:rPr>
                <w:b/>
                <w:bCs/>
                <w:sz w:val="18"/>
                <w:szCs w:val="18"/>
              </w:rPr>
            </w:pPr>
            <w:r w:rsidRPr="00900A95">
              <w:rPr>
                <w:b/>
                <w:bCs/>
                <w:sz w:val="18"/>
                <w:szCs w:val="18"/>
              </w:rPr>
              <w:t>186,000</w:t>
            </w:r>
          </w:p>
        </w:tc>
        <w:tc>
          <w:tcPr>
            <w:tcW w:w="955" w:type="dxa"/>
            <w:shd w:val="clear" w:color="auto" w:fill="C0C0C0"/>
          </w:tcPr>
          <w:p w:rsidR="00732389" w:rsidRPr="00900A95" w:rsidRDefault="00732389">
            <w:pPr>
              <w:jc w:val="right"/>
              <w:rPr>
                <w:b/>
                <w:bCs/>
                <w:sz w:val="18"/>
                <w:szCs w:val="18"/>
              </w:rPr>
            </w:pPr>
            <w:r w:rsidRPr="00900A95">
              <w:rPr>
                <w:b/>
                <w:bCs/>
                <w:sz w:val="18"/>
                <w:szCs w:val="18"/>
              </w:rPr>
              <w:t>232,000</w:t>
            </w:r>
          </w:p>
        </w:tc>
        <w:tc>
          <w:tcPr>
            <w:tcW w:w="917" w:type="dxa"/>
            <w:shd w:val="clear" w:color="auto" w:fill="C0C0C0"/>
          </w:tcPr>
          <w:p w:rsidR="00732389" w:rsidRPr="00900A95" w:rsidRDefault="00732389">
            <w:pPr>
              <w:jc w:val="right"/>
              <w:rPr>
                <w:b/>
                <w:bCs/>
                <w:sz w:val="18"/>
                <w:szCs w:val="18"/>
              </w:rPr>
            </w:pPr>
            <w:r w:rsidRPr="00900A95">
              <w:rPr>
                <w:b/>
                <w:bCs/>
                <w:sz w:val="18"/>
                <w:szCs w:val="18"/>
              </w:rPr>
              <w:t>150,000</w:t>
            </w:r>
          </w:p>
        </w:tc>
        <w:tc>
          <w:tcPr>
            <w:tcW w:w="1583" w:type="dxa"/>
            <w:shd w:val="clear" w:color="auto" w:fill="C0C0C0"/>
            <w:noWrap/>
            <w:vAlign w:val="center"/>
          </w:tcPr>
          <w:p w:rsidR="00732389" w:rsidRPr="00900A95" w:rsidRDefault="00732389" w:rsidP="00D01D51">
            <w:pPr>
              <w:jc w:val="center"/>
              <w:rPr>
                <w:sz w:val="18"/>
                <w:szCs w:val="18"/>
              </w:rPr>
            </w:pPr>
            <w:r w:rsidRPr="00900A95">
              <w:rPr>
                <w:sz w:val="18"/>
                <w:szCs w:val="18"/>
              </w:rPr>
              <w:t> </w:t>
            </w:r>
          </w:p>
        </w:tc>
      </w:tr>
      <w:tr w:rsidR="00732389" w:rsidRPr="00900A95">
        <w:tc>
          <w:tcPr>
            <w:tcW w:w="1309" w:type="dxa"/>
            <w:vMerge w:val="restart"/>
            <w:shd w:val="clear" w:color="auto" w:fill="auto"/>
            <w:noWrap/>
            <w:vAlign w:val="center"/>
          </w:tcPr>
          <w:p w:rsidR="00732389" w:rsidRPr="00900A95" w:rsidRDefault="00732389" w:rsidP="00D01D51">
            <w:pPr>
              <w:rPr>
                <w:b/>
                <w:bCs/>
                <w:sz w:val="18"/>
                <w:szCs w:val="18"/>
              </w:rPr>
            </w:pPr>
            <w:r w:rsidRPr="00900A95">
              <w:rPr>
                <w:b/>
                <w:bCs/>
                <w:sz w:val="18"/>
                <w:szCs w:val="18"/>
              </w:rPr>
              <w:t>Project Own Management Budget</w:t>
            </w: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GEF-10003</w:t>
            </w:r>
          </w:p>
        </w:tc>
        <w:tc>
          <w:tcPr>
            <w:tcW w:w="883" w:type="dxa"/>
            <w:shd w:val="clear" w:color="auto" w:fill="auto"/>
            <w:noWrap/>
            <w:vAlign w:val="center"/>
          </w:tcPr>
          <w:p w:rsidR="00732389" w:rsidRPr="00900A95" w:rsidRDefault="00732389" w:rsidP="00D01D51">
            <w:pPr>
              <w:jc w:val="center"/>
              <w:rPr>
                <w:sz w:val="18"/>
                <w:szCs w:val="18"/>
              </w:rPr>
            </w:pPr>
            <w:r w:rsidRPr="00900A95">
              <w:rPr>
                <w:sz w:val="18"/>
                <w:szCs w:val="18"/>
              </w:rPr>
              <w:t>71200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International Consultants</w:t>
            </w:r>
          </w:p>
        </w:tc>
        <w:tc>
          <w:tcPr>
            <w:tcW w:w="1016" w:type="dxa"/>
            <w:shd w:val="clear" w:color="auto" w:fill="FFFFCC"/>
            <w:noWrap/>
          </w:tcPr>
          <w:p w:rsidR="00732389" w:rsidRPr="00900A95" w:rsidRDefault="00732389">
            <w:pPr>
              <w:jc w:val="right"/>
              <w:rPr>
                <w:sz w:val="18"/>
                <w:szCs w:val="18"/>
              </w:rPr>
            </w:pPr>
            <w:r w:rsidRPr="00900A95">
              <w:rPr>
                <w:sz w:val="18"/>
                <w:szCs w:val="18"/>
              </w:rPr>
              <w:t>30,000</w:t>
            </w:r>
          </w:p>
        </w:tc>
        <w:tc>
          <w:tcPr>
            <w:tcW w:w="917" w:type="dxa"/>
            <w:shd w:val="clear" w:color="auto" w:fill="auto"/>
            <w:noWrap/>
          </w:tcPr>
          <w:p w:rsidR="00732389" w:rsidRPr="00900A95" w:rsidRDefault="00732389">
            <w:pPr>
              <w:jc w:val="right"/>
              <w:rPr>
                <w:sz w:val="18"/>
                <w:szCs w:val="18"/>
              </w:rPr>
            </w:pPr>
            <w:r w:rsidRPr="00900A95">
              <w:rPr>
                <w:sz w:val="18"/>
                <w:szCs w:val="18"/>
              </w:rPr>
              <w:t> </w:t>
            </w:r>
          </w:p>
        </w:tc>
        <w:tc>
          <w:tcPr>
            <w:tcW w:w="1016" w:type="dxa"/>
            <w:shd w:val="clear" w:color="auto" w:fill="auto"/>
            <w:noWrap/>
          </w:tcPr>
          <w:p w:rsidR="00732389" w:rsidRPr="00900A95" w:rsidRDefault="00732389">
            <w:pPr>
              <w:jc w:val="right"/>
              <w:rPr>
                <w:sz w:val="18"/>
                <w:szCs w:val="18"/>
              </w:rPr>
            </w:pPr>
            <w:r w:rsidRPr="00900A95">
              <w:rPr>
                <w:sz w:val="18"/>
                <w:szCs w:val="18"/>
              </w:rPr>
              <w:t>15,000</w:t>
            </w:r>
          </w:p>
        </w:tc>
        <w:tc>
          <w:tcPr>
            <w:tcW w:w="955" w:type="dxa"/>
            <w:shd w:val="clear" w:color="auto" w:fill="auto"/>
            <w:noWrap/>
          </w:tcPr>
          <w:p w:rsidR="00732389" w:rsidRPr="00900A95" w:rsidRDefault="00732389">
            <w:pPr>
              <w:jc w:val="right"/>
              <w:rPr>
                <w:sz w:val="18"/>
                <w:szCs w:val="18"/>
              </w:rPr>
            </w:pPr>
            <w:r w:rsidRPr="00900A95">
              <w:rPr>
                <w:sz w:val="18"/>
                <w:szCs w:val="18"/>
              </w:rPr>
              <w:t> </w:t>
            </w:r>
          </w:p>
        </w:tc>
        <w:tc>
          <w:tcPr>
            <w:tcW w:w="917" w:type="dxa"/>
            <w:shd w:val="clear" w:color="auto" w:fill="auto"/>
            <w:noWrap/>
          </w:tcPr>
          <w:p w:rsidR="00732389" w:rsidRPr="00900A95" w:rsidRDefault="00732389">
            <w:pPr>
              <w:jc w:val="right"/>
              <w:rPr>
                <w:sz w:val="18"/>
                <w:szCs w:val="18"/>
              </w:rPr>
            </w:pPr>
            <w:r w:rsidRPr="00900A95">
              <w:rPr>
                <w:sz w:val="18"/>
                <w:szCs w:val="18"/>
              </w:rPr>
              <w:t>15,000</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u</w:t>
            </w:r>
          </w:p>
        </w:tc>
      </w:tr>
      <w:tr w:rsidR="00732389" w:rsidRPr="00900A95">
        <w:tc>
          <w:tcPr>
            <w:tcW w:w="1309" w:type="dxa"/>
            <w:vMerge/>
            <w:shd w:val="clear" w:color="auto" w:fill="auto"/>
            <w:noWrap/>
            <w:vAlign w:val="center"/>
          </w:tcPr>
          <w:p w:rsidR="00732389" w:rsidRPr="00900A95" w:rsidRDefault="00732389" w:rsidP="00D01D51">
            <w:pPr>
              <w:rPr>
                <w:b/>
                <w:bCs/>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GEF-10003</w:t>
            </w:r>
          </w:p>
        </w:tc>
        <w:tc>
          <w:tcPr>
            <w:tcW w:w="883" w:type="dxa"/>
            <w:shd w:val="clear" w:color="auto" w:fill="auto"/>
            <w:noWrap/>
            <w:vAlign w:val="center"/>
          </w:tcPr>
          <w:p w:rsidR="00732389" w:rsidRPr="00900A95" w:rsidRDefault="00732389" w:rsidP="00D01D51">
            <w:pPr>
              <w:jc w:val="center"/>
              <w:rPr>
                <w:sz w:val="18"/>
                <w:szCs w:val="18"/>
              </w:rPr>
            </w:pPr>
            <w:r w:rsidRPr="00900A95">
              <w:rPr>
                <w:sz w:val="18"/>
                <w:szCs w:val="18"/>
              </w:rPr>
              <w:t>71300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Local Consultants</w:t>
            </w:r>
          </w:p>
        </w:tc>
        <w:tc>
          <w:tcPr>
            <w:tcW w:w="1016" w:type="dxa"/>
            <w:shd w:val="clear" w:color="auto" w:fill="FFFFCC"/>
            <w:noWrap/>
          </w:tcPr>
          <w:p w:rsidR="00732389" w:rsidRPr="00900A95" w:rsidRDefault="00732389">
            <w:pPr>
              <w:jc w:val="right"/>
              <w:rPr>
                <w:sz w:val="18"/>
                <w:szCs w:val="18"/>
              </w:rPr>
            </w:pPr>
            <w:r w:rsidRPr="00900A95">
              <w:rPr>
                <w:sz w:val="18"/>
                <w:szCs w:val="18"/>
              </w:rPr>
              <w:t>10,000</w:t>
            </w:r>
          </w:p>
        </w:tc>
        <w:tc>
          <w:tcPr>
            <w:tcW w:w="917" w:type="dxa"/>
            <w:shd w:val="clear" w:color="auto" w:fill="auto"/>
            <w:noWrap/>
          </w:tcPr>
          <w:p w:rsidR="00732389" w:rsidRPr="00900A95" w:rsidRDefault="00732389">
            <w:pPr>
              <w:jc w:val="right"/>
              <w:rPr>
                <w:sz w:val="18"/>
                <w:szCs w:val="18"/>
              </w:rPr>
            </w:pPr>
            <w:r w:rsidRPr="00900A95">
              <w:rPr>
                <w:sz w:val="18"/>
                <w:szCs w:val="18"/>
              </w:rPr>
              <w:t> </w:t>
            </w:r>
          </w:p>
        </w:tc>
        <w:tc>
          <w:tcPr>
            <w:tcW w:w="1016" w:type="dxa"/>
            <w:shd w:val="clear" w:color="auto" w:fill="auto"/>
            <w:noWrap/>
          </w:tcPr>
          <w:p w:rsidR="00732389" w:rsidRPr="00900A95" w:rsidRDefault="00732389">
            <w:pPr>
              <w:jc w:val="right"/>
              <w:rPr>
                <w:sz w:val="18"/>
                <w:szCs w:val="18"/>
              </w:rPr>
            </w:pPr>
            <w:r w:rsidRPr="00900A95">
              <w:rPr>
                <w:sz w:val="18"/>
                <w:szCs w:val="18"/>
              </w:rPr>
              <w:t>5,000</w:t>
            </w:r>
          </w:p>
        </w:tc>
        <w:tc>
          <w:tcPr>
            <w:tcW w:w="955" w:type="dxa"/>
            <w:shd w:val="clear" w:color="auto" w:fill="auto"/>
            <w:noWrap/>
          </w:tcPr>
          <w:p w:rsidR="00732389" w:rsidRPr="00900A95" w:rsidRDefault="00732389">
            <w:pPr>
              <w:jc w:val="right"/>
              <w:rPr>
                <w:sz w:val="18"/>
                <w:szCs w:val="18"/>
              </w:rPr>
            </w:pPr>
            <w:r w:rsidRPr="00900A95">
              <w:rPr>
                <w:sz w:val="18"/>
                <w:szCs w:val="18"/>
              </w:rPr>
              <w:t> </w:t>
            </w:r>
          </w:p>
        </w:tc>
        <w:tc>
          <w:tcPr>
            <w:tcW w:w="917" w:type="dxa"/>
            <w:shd w:val="clear" w:color="auto" w:fill="auto"/>
            <w:noWrap/>
          </w:tcPr>
          <w:p w:rsidR="00732389" w:rsidRPr="00900A95" w:rsidRDefault="00732389">
            <w:pPr>
              <w:jc w:val="right"/>
              <w:rPr>
                <w:sz w:val="18"/>
                <w:szCs w:val="18"/>
              </w:rPr>
            </w:pPr>
            <w:r w:rsidRPr="00900A95">
              <w:rPr>
                <w:sz w:val="18"/>
                <w:szCs w:val="18"/>
              </w:rPr>
              <w:t>5,000</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ab</w:t>
            </w:r>
          </w:p>
        </w:tc>
      </w:tr>
      <w:tr w:rsidR="00732389" w:rsidRPr="00900A95">
        <w:tc>
          <w:tcPr>
            <w:tcW w:w="1309" w:type="dxa"/>
            <w:vMerge/>
            <w:shd w:val="clear" w:color="auto" w:fill="auto"/>
            <w:noWrap/>
            <w:vAlign w:val="center"/>
          </w:tcPr>
          <w:p w:rsidR="00732389" w:rsidRPr="00900A95" w:rsidRDefault="00732389" w:rsidP="00D01D51">
            <w:pPr>
              <w:rPr>
                <w:b/>
                <w:bCs/>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GEF-10003</w:t>
            </w:r>
          </w:p>
        </w:tc>
        <w:tc>
          <w:tcPr>
            <w:tcW w:w="883" w:type="dxa"/>
            <w:shd w:val="clear" w:color="auto" w:fill="auto"/>
            <w:noWrap/>
            <w:vAlign w:val="center"/>
          </w:tcPr>
          <w:p w:rsidR="00732389" w:rsidRPr="00900A95" w:rsidRDefault="00732389" w:rsidP="00D01D51">
            <w:pPr>
              <w:jc w:val="center"/>
              <w:rPr>
                <w:sz w:val="18"/>
                <w:szCs w:val="18"/>
              </w:rPr>
            </w:pPr>
            <w:r w:rsidRPr="00900A95">
              <w:rPr>
                <w:sz w:val="18"/>
                <w:szCs w:val="18"/>
              </w:rPr>
              <w:t>71400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Contractual Services - Individ</w:t>
            </w:r>
          </w:p>
        </w:tc>
        <w:tc>
          <w:tcPr>
            <w:tcW w:w="1016" w:type="dxa"/>
            <w:shd w:val="clear" w:color="auto" w:fill="FFFFCC"/>
            <w:noWrap/>
          </w:tcPr>
          <w:p w:rsidR="00732389" w:rsidRPr="00900A95" w:rsidRDefault="00732389">
            <w:pPr>
              <w:jc w:val="right"/>
              <w:rPr>
                <w:sz w:val="18"/>
                <w:szCs w:val="18"/>
              </w:rPr>
            </w:pPr>
            <w:r w:rsidRPr="00900A95">
              <w:rPr>
                <w:sz w:val="18"/>
                <w:szCs w:val="18"/>
              </w:rPr>
              <w:t>160,000</w:t>
            </w:r>
          </w:p>
        </w:tc>
        <w:tc>
          <w:tcPr>
            <w:tcW w:w="917" w:type="dxa"/>
            <w:shd w:val="clear" w:color="auto" w:fill="auto"/>
            <w:noWrap/>
          </w:tcPr>
          <w:p w:rsidR="00732389" w:rsidRPr="00900A95" w:rsidRDefault="00732389">
            <w:pPr>
              <w:jc w:val="right"/>
              <w:rPr>
                <w:sz w:val="18"/>
                <w:szCs w:val="18"/>
              </w:rPr>
            </w:pPr>
            <w:r w:rsidRPr="00900A95">
              <w:rPr>
                <w:sz w:val="18"/>
                <w:szCs w:val="18"/>
              </w:rPr>
              <w:t>40,000</w:t>
            </w:r>
          </w:p>
        </w:tc>
        <w:tc>
          <w:tcPr>
            <w:tcW w:w="1016" w:type="dxa"/>
            <w:shd w:val="clear" w:color="auto" w:fill="auto"/>
            <w:noWrap/>
          </w:tcPr>
          <w:p w:rsidR="00732389" w:rsidRPr="00900A95" w:rsidRDefault="00732389">
            <w:pPr>
              <w:jc w:val="right"/>
              <w:rPr>
                <w:sz w:val="18"/>
                <w:szCs w:val="18"/>
              </w:rPr>
            </w:pPr>
            <w:r w:rsidRPr="00900A95">
              <w:rPr>
                <w:sz w:val="18"/>
                <w:szCs w:val="18"/>
              </w:rPr>
              <w:t>40,000</w:t>
            </w:r>
          </w:p>
        </w:tc>
        <w:tc>
          <w:tcPr>
            <w:tcW w:w="955" w:type="dxa"/>
            <w:shd w:val="clear" w:color="auto" w:fill="auto"/>
            <w:noWrap/>
          </w:tcPr>
          <w:p w:rsidR="00732389" w:rsidRPr="00900A95" w:rsidRDefault="00732389">
            <w:pPr>
              <w:jc w:val="right"/>
              <w:rPr>
                <w:sz w:val="18"/>
                <w:szCs w:val="18"/>
              </w:rPr>
            </w:pPr>
            <w:r w:rsidRPr="00900A95">
              <w:rPr>
                <w:sz w:val="18"/>
                <w:szCs w:val="18"/>
              </w:rPr>
              <w:t>40,000</w:t>
            </w:r>
          </w:p>
        </w:tc>
        <w:tc>
          <w:tcPr>
            <w:tcW w:w="917" w:type="dxa"/>
            <w:shd w:val="clear" w:color="auto" w:fill="auto"/>
            <w:noWrap/>
          </w:tcPr>
          <w:p w:rsidR="00732389" w:rsidRPr="00900A95" w:rsidRDefault="00732389">
            <w:pPr>
              <w:jc w:val="right"/>
              <w:rPr>
                <w:sz w:val="18"/>
                <w:szCs w:val="18"/>
              </w:rPr>
            </w:pPr>
            <w:r w:rsidRPr="00900A95">
              <w:rPr>
                <w:sz w:val="18"/>
                <w:szCs w:val="18"/>
              </w:rPr>
              <w:t>40,000</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a</w:t>
            </w:r>
          </w:p>
        </w:tc>
      </w:tr>
      <w:tr w:rsidR="00732389" w:rsidRPr="00900A95">
        <w:tc>
          <w:tcPr>
            <w:tcW w:w="1309" w:type="dxa"/>
            <w:vMerge/>
            <w:shd w:val="clear" w:color="auto" w:fill="auto"/>
            <w:noWrap/>
            <w:vAlign w:val="center"/>
          </w:tcPr>
          <w:p w:rsidR="00732389" w:rsidRPr="00900A95" w:rsidRDefault="00732389" w:rsidP="00D01D51">
            <w:pPr>
              <w:rPr>
                <w:b/>
                <w:bCs/>
                <w:sz w:val="18"/>
                <w:szCs w:val="18"/>
              </w:rPr>
            </w:pPr>
          </w:p>
        </w:tc>
        <w:tc>
          <w:tcPr>
            <w:tcW w:w="952" w:type="dxa"/>
            <w:shd w:val="clear" w:color="auto" w:fill="auto"/>
            <w:vAlign w:val="center"/>
          </w:tcPr>
          <w:p w:rsidR="00732389" w:rsidRPr="00900A95" w:rsidRDefault="00732389" w:rsidP="006D7E7B">
            <w:pPr>
              <w:rPr>
                <w:sz w:val="18"/>
                <w:szCs w:val="18"/>
              </w:rPr>
            </w:pPr>
            <w:r w:rsidRPr="00900A95">
              <w:rPr>
                <w:sz w:val="18"/>
                <w:szCs w:val="18"/>
              </w:rPr>
              <w:t>NEX</w:t>
            </w:r>
          </w:p>
        </w:tc>
        <w:tc>
          <w:tcPr>
            <w:tcW w:w="672" w:type="dxa"/>
            <w:shd w:val="clear" w:color="auto" w:fill="auto"/>
            <w:vAlign w:val="center"/>
          </w:tcPr>
          <w:p w:rsidR="00732389" w:rsidRPr="00900A95" w:rsidRDefault="00732389" w:rsidP="006D7E7B">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6D7E7B">
            <w:pPr>
              <w:jc w:val="center"/>
              <w:rPr>
                <w:sz w:val="18"/>
                <w:szCs w:val="18"/>
              </w:rPr>
            </w:pPr>
            <w:r w:rsidRPr="00900A95">
              <w:rPr>
                <w:sz w:val="18"/>
                <w:szCs w:val="18"/>
              </w:rPr>
              <w:t>GEF-10003</w:t>
            </w:r>
          </w:p>
        </w:tc>
        <w:tc>
          <w:tcPr>
            <w:tcW w:w="883" w:type="dxa"/>
            <w:shd w:val="clear" w:color="auto" w:fill="auto"/>
            <w:noWrap/>
          </w:tcPr>
          <w:p w:rsidR="00732389" w:rsidRPr="00900A95" w:rsidRDefault="00732389">
            <w:pPr>
              <w:jc w:val="center"/>
              <w:rPr>
                <w:sz w:val="18"/>
                <w:szCs w:val="18"/>
              </w:rPr>
            </w:pPr>
            <w:r w:rsidRPr="00900A95">
              <w:rPr>
                <w:sz w:val="18"/>
                <w:szCs w:val="18"/>
              </w:rPr>
              <w:t>71600</w:t>
            </w:r>
          </w:p>
        </w:tc>
        <w:tc>
          <w:tcPr>
            <w:tcW w:w="2710" w:type="dxa"/>
            <w:shd w:val="clear" w:color="auto" w:fill="auto"/>
            <w:noWrap/>
          </w:tcPr>
          <w:p w:rsidR="00732389" w:rsidRPr="00900A95" w:rsidRDefault="00732389">
            <w:pPr>
              <w:rPr>
                <w:sz w:val="18"/>
                <w:szCs w:val="18"/>
              </w:rPr>
            </w:pPr>
            <w:r w:rsidRPr="00900A95">
              <w:rPr>
                <w:sz w:val="18"/>
                <w:szCs w:val="18"/>
              </w:rPr>
              <w:t>Travel</w:t>
            </w:r>
          </w:p>
        </w:tc>
        <w:tc>
          <w:tcPr>
            <w:tcW w:w="1016" w:type="dxa"/>
            <w:shd w:val="clear" w:color="auto" w:fill="FFFFCC"/>
            <w:noWrap/>
          </w:tcPr>
          <w:p w:rsidR="00732389" w:rsidRPr="00900A95" w:rsidRDefault="00732389">
            <w:pPr>
              <w:jc w:val="right"/>
              <w:rPr>
                <w:sz w:val="18"/>
                <w:szCs w:val="18"/>
              </w:rPr>
            </w:pPr>
            <w:r w:rsidRPr="00900A95">
              <w:rPr>
                <w:sz w:val="18"/>
                <w:szCs w:val="18"/>
              </w:rPr>
              <w:t>41,000</w:t>
            </w:r>
          </w:p>
        </w:tc>
        <w:tc>
          <w:tcPr>
            <w:tcW w:w="917" w:type="dxa"/>
            <w:shd w:val="clear" w:color="auto" w:fill="auto"/>
            <w:noWrap/>
          </w:tcPr>
          <w:p w:rsidR="00732389" w:rsidRPr="00900A95" w:rsidRDefault="00732389">
            <w:pPr>
              <w:jc w:val="right"/>
              <w:rPr>
                <w:sz w:val="18"/>
                <w:szCs w:val="18"/>
              </w:rPr>
            </w:pPr>
            <w:r w:rsidRPr="00900A95">
              <w:rPr>
                <w:sz w:val="18"/>
                <w:szCs w:val="18"/>
              </w:rPr>
              <w:t>11,000</w:t>
            </w:r>
          </w:p>
        </w:tc>
        <w:tc>
          <w:tcPr>
            <w:tcW w:w="1016" w:type="dxa"/>
            <w:shd w:val="clear" w:color="auto" w:fill="auto"/>
            <w:noWrap/>
          </w:tcPr>
          <w:p w:rsidR="00732389" w:rsidRPr="00900A95" w:rsidRDefault="00732389">
            <w:pPr>
              <w:jc w:val="right"/>
              <w:rPr>
                <w:sz w:val="18"/>
                <w:szCs w:val="18"/>
              </w:rPr>
            </w:pPr>
            <w:r w:rsidRPr="00900A95">
              <w:rPr>
                <w:sz w:val="18"/>
                <w:szCs w:val="18"/>
              </w:rPr>
              <w:t>10,000</w:t>
            </w:r>
          </w:p>
        </w:tc>
        <w:tc>
          <w:tcPr>
            <w:tcW w:w="955" w:type="dxa"/>
            <w:shd w:val="clear" w:color="auto" w:fill="auto"/>
            <w:noWrap/>
          </w:tcPr>
          <w:p w:rsidR="00732389" w:rsidRPr="00900A95" w:rsidRDefault="00732389">
            <w:pPr>
              <w:jc w:val="right"/>
              <w:rPr>
                <w:sz w:val="18"/>
                <w:szCs w:val="18"/>
              </w:rPr>
            </w:pPr>
            <w:r w:rsidRPr="00900A95">
              <w:rPr>
                <w:sz w:val="18"/>
                <w:szCs w:val="18"/>
              </w:rPr>
              <w:t>10,000</w:t>
            </w:r>
          </w:p>
        </w:tc>
        <w:tc>
          <w:tcPr>
            <w:tcW w:w="917" w:type="dxa"/>
            <w:shd w:val="clear" w:color="auto" w:fill="auto"/>
            <w:noWrap/>
          </w:tcPr>
          <w:p w:rsidR="00732389" w:rsidRPr="00900A95" w:rsidRDefault="00732389">
            <w:pPr>
              <w:jc w:val="right"/>
              <w:rPr>
                <w:sz w:val="18"/>
                <w:szCs w:val="18"/>
              </w:rPr>
            </w:pPr>
            <w:r w:rsidRPr="00900A95">
              <w:rPr>
                <w:sz w:val="18"/>
                <w:szCs w:val="18"/>
              </w:rPr>
              <w:t>10,000</w:t>
            </w:r>
          </w:p>
        </w:tc>
        <w:tc>
          <w:tcPr>
            <w:tcW w:w="1583" w:type="dxa"/>
            <w:shd w:val="clear" w:color="auto" w:fill="auto"/>
            <w:noWrap/>
            <w:vAlign w:val="center"/>
          </w:tcPr>
          <w:p w:rsidR="00732389" w:rsidRPr="00900A95" w:rsidRDefault="00732389" w:rsidP="00D01D51">
            <w:pPr>
              <w:jc w:val="center"/>
              <w:rPr>
                <w:sz w:val="18"/>
                <w:szCs w:val="18"/>
              </w:rPr>
            </w:pPr>
          </w:p>
        </w:tc>
      </w:tr>
      <w:tr w:rsidR="00732389" w:rsidRPr="00900A95">
        <w:tc>
          <w:tcPr>
            <w:tcW w:w="1309" w:type="dxa"/>
            <w:vMerge/>
            <w:shd w:val="clear" w:color="auto" w:fill="auto"/>
            <w:noWrap/>
            <w:vAlign w:val="center"/>
          </w:tcPr>
          <w:p w:rsidR="00732389" w:rsidRPr="00900A95" w:rsidRDefault="00732389" w:rsidP="00D01D51">
            <w:pPr>
              <w:rPr>
                <w:b/>
                <w:bCs/>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62000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GEF-10003</w:t>
            </w:r>
          </w:p>
        </w:tc>
        <w:tc>
          <w:tcPr>
            <w:tcW w:w="883" w:type="dxa"/>
            <w:shd w:val="clear" w:color="auto" w:fill="auto"/>
            <w:noWrap/>
            <w:vAlign w:val="center"/>
          </w:tcPr>
          <w:p w:rsidR="00732389" w:rsidRPr="00900A95" w:rsidRDefault="00732389" w:rsidP="00D01D51">
            <w:pPr>
              <w:jc w:val="center"/>
              <w:rPr>
                <w:sz w:val="18"/>
                <w:szCs w:val="18"/>
              </w:rPr>
            </w:pPr>
            <w:r w:rsidRPr="00900A95">
              <w:rPr>
                <w:sz w:val="18"/>
                <w:szCs w:val="18"/>
              </w:rPr>
              <w:t>72200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Equipment and Furniture</w:t>
            </w:r>
          </w:p>
        </w:tc>
        <w:tc>
          <w:tcPr>
            <w:tcW w:w="1016" w:type="dxa"/>
            <w:shd w:val="clear" w:color="auto" w:fill="FFFFCC"/>
            <w:noWrap/>
          </w:tcPr>
          <w:p w:rsidR="00732389" w:rsidRPr="00900A95" w:rsidRDefault="00732389">
            <w:pPr>
              <w:jc w:val="right"/>
              <w:rPr>
                <w:sz w:val="18"/>
                <w:szCs w:val="18"/>
              </w:rPr>
            </w:pPr>
            <w:r w:rsidRPr="00900A95">
              <w:rPr>
                <w:sz w:val="18"/>
                <w:szCs w:val="18"/>
              </w:rPr>
              <w:t>50,000</w:t>
            </w:r>
          </w:p>
        </w:tc>
        <w:tc>
          <w:tcPr>
            <w:tcW w:w="917" w:type="dxa"/>
            <w:shd w:val="clear" w:color="auto" w:fill="auto"/>
            <w:noWrap/>
          </w:tcPr>
          <w:p w:rsidR="00732389" w:rsidRPr="00900A95" w:rsidRDefault="00165CCE">
            <w:pPr>
              <w:jc w:val="right"/>
              <w:rPr>
                <w:sz w:val="18"/>
                <w:szCs w:val="18"/>
              </w:rPr>
            </w:pPr>
            <w:r w:rsidRPr="00900A95">
              <w:rPr>
                <w:sz w:val="18"/>
                <w:szCs w:val="18"/>
              </w:rPr>
              <w:t>25,000</w:t>
            </w:r>
          </w:p>
        </w:tc>
        <w:tc>
          <w:tcPr>
            <w:tcW w:w="1016" w:type="dxa"/>
            <w:shd w:val="clear" w:color="auto" w:fill="auto"/>
            <w:noWrap/>
          </w:tcPr>
          <w:p w:rsidR="00732389" w:rsidRPr="00900A95" w:rsidRDefault="00165CCE">
            <w:pPr>
              <w:jc w:val="right"/>
              <w:rPr>
                <w:sz w:val="18"/>
                <w:szCs w:val="18"/>
              </w:rPr>
            </w:pPr>
            <w:r w:rsidRPr="00900A95">
              <w:rPr>
                <w:sz w:val="18"/>
                <w:szCs w:val="18"/>
              </w:rPr>
              <w:t>15,000</w:t>
            </w:r>
          </w:p>
        </w:tc>
        <w:tc>
          <w:tcPr>
            <w:tcW w:w="955" w:type="dxa"/>
            <w:shd w:val="clear" w:color="auto" w:fill="auto"/>
            <w:noWrap/>
          </w:tcPr>
          <w:p w:rsidR="00732389" w:rsidRPr="00900A95" w:rsidRDefault="00165CCE">
            <w:pPr>
              <w:jc w:val="right"/>
              <w:rPr>
                <w:sz w:val="18"/>
                <w:szCs w:val="18"/>
              </w:rPr>
            </w:pPr>
            <w:r w:rsidRPr="00900A95">
              <w:rPr>
                <w:sz w:val="18"/>
                <w:szCs w:val="18"/>
              </w:rPr>
              <w:t>5,000</w:t>
            </w:r>
          </w:p>
        </w:tc>
        <w:tc>
          <w:tcPr>
            <w:tcW w:w="917" w:type="dxa"/>
            <w:shd w:val="clear" w:color="auto" w:fill="auto"/>
            <w:noWrap/>
          </w:tcPr>
          <w:p w:rsidR="00732389" w:rsidRPr="00900A95" w:rsidRDefault="00165CCE">
            <w:pPr>
              <w:jc w:val="right"/>
              <w:rPr>
                <w:sz w:val="18"/>
                <w:szCs w:val="18"/>
              </w:rPr>
            </w:pPr>
            <w:r w:rsidRPr="00900A95">
              <w:rPr>
                <w:sz w:val="18"/>
                <w:szCs w:val="18"/>
              </w:rPr>
              <w:t>5,000</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a</w:t>
            </w:r>
            <w:r w:rsidR="004A235C" w:rsidRPr="00900A95">
              <w:rPr>
                <w:sz w:val="18"/>
                <w:szCs w:val="18"/>
              </w:rPr>
              <w:t>o</w:t>
            </w:r>
          </w:p>
        </w:tc>
      </w:tr>
      <w:tr w:rsidR="00815578" w:rsidRPr="00900A95">
        <w:tc>
          <w:tcPr>
            <w:tcW w:w="1309" w:type="dxa"/>
            <w:vMerge/>
            <w:shd w:val="clear" w:color="auto" w:fill="auto"/>
            <w:noWrap/>
            <w:vAlign w:val="center"/>
          </w:tcPr>
          <w:p w:rsidR="00815578" w:rsidRPr="00900A95" w:rsidRDefault="00815578" w:rsidP="00D01D51">
            <w:pPr>
              <w:rPr>
                <w:sz w:val="18"/>
                <w:szCs w:val="18"/>
              </w:rPr>
            </w:pPr>
          </w:p>
        </w:tc>
        <w:tc>
          <w:tcPr>
            <w:tcW w:w="7163" w:type="dxa"/>
            <w:gridSpan w:val="5"/>
            <w:shd w:val="clear" w:color="auto" w:fill="CCFFCC"/>
            <w:noWrap/>
            <w:vAlign w:val="center"/>
          </w:tcPr>
          <w:p w:rsidR="00815578" w:rsidRPr="00900A95" w:rsidRDefault="00815578" w:rsidP="00D01D51">
            <w:pPr>
              <w:rPr>
                <w:sz w:val="18"/>
                <w:szCs w:val="18"/>
              </w:rPr>
            </w:pPr>
            <w:r w:rsidRPr="00900A95">
              <w:rPr>
                <w:b/>
                <w:bCs/>
                <w:sz w:val="18"/>
                <w:szCs w:val="18"/>
              </w:rPr>
              <w:t>GEF Subtotal Atlas Activity 4 (Project Management)</w:t>
            </w:r>
            <w:r w:rsidRPr="00900A95">
              <w:rPr>
                <w:sz w:val="18"/>
                <w:szCs w:val="18"/>
              </w:rPr>
              <w:t> </w:t>
            </w:r>
          </w:p>
        </w:tc>
        <w:tc>
          <w:tcPr>
            <w:tcW w:w="1016" w:type="dxa"/>
            <w:shd w:val="clear" w:color="auto" w:fill="CCFFCC"/>
          </w:tcPr>
          <w:p w:rsidR="00815578" w:rsidRPr="00900A95" w:rsidRDefault="00815578">
            <w:pPr>
              <w:jc w:val="right"/>
              <w:rPr>
                <w:sz w:val="18"/>
                <w:szCs w:val="18"/>
              </w:rPr>
            </w:pPr>
            <w:r w:rsidRPr="00900A95">
              <w:rPr>
                <w:sz w:val="18"/>
                <w:szCs w:val="18"/>
              </w:rPr>
              <w:t>291,000</w:t>
            </w:r>
          </w:p>
        </w:tc>
        <w:tc>
          <w:tcPr>
            <w:tcW w:w="917" w:type="dxa"/>
            <w:shd w:val="clear" w:color="auto" w:fill="CCFFCC"/>
          </w:tcPr>
          <w:p w:rsidR="00815578" w:rsidRPr="00900A95" w:rsidRDefault="00815578">
            <w:pPr>
              <w:jc w:val="right"/>
              <w:rPr>
                <w:sz w:val="18"/>
                <w:szCs w:val="18"/>
              </w:rPr>
            </w:pPr>
            <w:r w:rsidRPr="00900A95">
              <w:rPr>
                <w:sz w:val="18"/>
                <w:szCs w:val="18"/>
              </w:rPr>
              <w:t>76,000</w:t>
            </w:r>
          </w:p>
        </w:tc>
        <w:tc>
          <w:tcPr>
            <w:tcW w:w="1016" w:type="dxa"/>
            <w:shd w:val="clear" w:color="auto" w:fill="CCFFCC"/>
          </w:tcPr>
          <w:p w:rsidR="00815578" w:rsidRPr="00900A95" w:rsidRDefault="00815578">
            <w:pPr>
              <w:jc w:val="right"/>
              <w:rPr>
                <w:sz w:val="18"/>
                <w:szCs w:val="18"/>
              </w:rPr>
            </w:pPr>
            <w:r w:rsidRPr="00900A95">
              <w:rPr>
                <w:sz w:val="18"/>
                <w:szCs w:val="18"/>
              </w:rPr>
              <w:t>85,000</w:t>
            </w:r>
          </w:p>
        </w:tc>
        <w:tc>
          <w:tcPr>
            <w:tcW w:w="955" w:type="dxa"/>
            <w:shd w:val="clear" w:color="auto" w:fill="CCFFCC"/>
          </w:tcPr>
          <w:p w:rsidR="00815578" w:rsidRPr="00900A95" w:rsidRDefault="00815578">
            <w:pPr>
              <w:jc w:val="right"/>
              <w:rPr>
                <w:sz w:val="18"/>
                <w:szCs w:val="18"/>
              </w:rPr>
            </w:pPr>
            <w:r w:rsidRPr="00900A95">
              <w:rPr>
                <w:sz w:val="18"/>
                <w:szCs w:val="18"/>
              </w:rPr>
              <w:t>55,000</w:t>
            </w:r>
          </w:p>
        </w:tc>
        <w:tc>
          <w:tcPr>
            <w:tcW w:w="917" w:type="dxa"/>
            <w:shd w:val="clear" w:color="auto" w:fill="CCFFCC"/>
          </w:tcPr>
          <w:p w:rsidR="00815578" w:rsidRPr="00900A95" w:rsidRDefault="00815578">
            <w:pPr>
              <w:jc w:val="right"/>
              <w:rPr>
                <w:sz w:val="18"/>
                <w:szCs w:val="18"/>
              </w:rPr>
            </w:pPr>
            <w:r w:rsidRPr="00900A95">
              <w:rPr>
                <w:sz w:val="18"/>
                <w:szCs w:val="18"/>
              </w:rPr>
              <w:t>75,000</w:t>
            </w:r>
          </w:p>
        </w:tc>
        <w:tc>
          <w:tcPr>
            <w:tcW w:w="1583" w:type="dxa"/>
            <w:shd w:val="clear" w:color="auto" w:fill="CCFFCC"/>
            <w:noWrap/>
            <w:vAlign w:val="center"/>
          </w:tcPr>
          <w:p w:rsidR="00815578" w:rsidRPr="00900A95" w:rsidRDefault="00815578" w:rsidP="00D01D51">
            <w:pPr>
              <w:jc w:val="center"/>
              <w:rPr>
                <w:sz w:val="18"/>
                <w:szCs w:val="18"/>
              </w:rPr>
            </w:pPr>
            <w:r w:rsidRPr="00900A95">
              <w:rPr>
                <w:sz w:val="18"/>
                <w:szCs w:val="18"/>
              </w:rPr>
              <w:t> </w:t>
            </w:r>
          </w:p>
        </w:tc>
      </w:tr>
      <w:tr w:rsidR="00732389" w:rsidRPr="00900A95">
        <w:tc>
          <w:tcPr>
            <w:tcW w:w="1309" w:type="dxa"/>
            <w:vMerge/>
            <w:shd w:val="clear" w:color="auto" w:fill="auto"/>
            <w:noWrap/>
            <w:vAlign w:val="center"/>
          </w:tcPr>
          <w:p w:rsidR="00732389" w:rsidRPr="00900A95" w:rsidRDefault="00732389" w:rsidP="00D01D51">
            <w:pPr>
              <w:rPr>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04000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UNDP TRAC - 00012</w:t>
            </w:r>
          </w:p>
        </w:tc>
        <w:tc>
          <w:tcPr>
            <w:tcW w:w="883" w:type="dxa"/>
            <w:shd w:val="clear" w:color="auto" w:fill="auto"/>
            <w:vAlign w:val="center"/>
          </w:tcPr>
          <w:p w:rsidR="00732389" w:rsidRPr="00900A95" w:rsidRDefault="00732389" w:rsidP="00D01D51">
            <w:pPr>
              <w:jc w:val="center"/>
              <w:rPr>
                <w:sz w:val="18"/>
                <w:szCs w:val="18"/>
              </w:rPr>
            </w:pPr>
            <w:r w:rsidRPr="00900A95">
              <w:rPr>
                <w:sz w:val="18"/>
                <w:szCs w:val="18"/>
              </w:rPr>
              <w:t>71600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Travel</w:t>
            </w:r>
          </w:p>
        </w:tc>
        <w:tc>
          <w:tcPr>
            <w:tcW w:w="1016" w:type="dxa"/>
            <w:shd w:val="clear" w:color="auto" w:fill="FFFFCC"/>
            <w:noWrap/>
          </w:tcPr>
          <w:p w:rsidR="00732389" w:rsidRPr="00900A95" w:rsidRDefault="00732389">
            <w:pPr>
              <w:jc w:val="right"/>
              <w:rPr>
                <w:sz w:val="18"/>
                <w:szCs w:val="18"/>
              </w:rPr>
            </w:pPr>
            <w:r w:rsidRPr="00900A95">
              <w:rPr>
                <w:sz w:val="18"/>
                <w:szCs w:val="18"/>
              </w:rPr>
              <w:t>140,000</w:t>
            </w:r>
          </w:p>
        </w:tc>
        <w:tc>
          <w:tcPr>
            <w:tcW w:w="917" w:type="dxa"/>
            <w:shd w:val="clear" w:color="auto" w:fill="auto"/>
          </w:tcPr>
          <w:p w:rsidR="00732389" w:rsidRPr="00900A95" w:rsidRDefault="00732389">
            <w:pPr>
              <w:jc w:val="right"/>
              <w:rPr>
                <w:sz w:val="18"/>
                <w:szCs w:val="18"/>
              </w:rPr>
            </w:pPr>
            <w:r w:rsidRPr="00900A95">
              <w:rPr>
                <w:sz w:val="18"/>
                <w:szCs w:val="18"/>
              </w:rPr>
              <w:t>40,000</w:t>
            </w:r>
          </w:p>
        </w:tc>
        <w:tc>
          <w:tcPr>
            <w:tcW w:w="1016" w:type="dxa"/>
            <w:shd w:val="clear" w:color="auto" w:fill="auto"/>
            <w:noWrap/>
          </w:tcPr>
          <w:p w:rsidR="00732389" w:rsidRPr="00900A95" w:rsidRDefault="00732389">
            <w:pPr>
              <w:jc w:val="right"/>
              <w:rPr>
                <w:sz w:val="18"/>
                <w:szCs w:val="18"/>
              </w:rPr>
            </w:pPr>
            <w:r w:rsidRPr="00900A95">
              <w:rPr>
                <w:sz w:val="18"/>
                <w:szCs w:val="18"/>
              </w:rPr>
              <w:t>40,000</w:t>
            </w:r>
          </w:p>
        </w:tc>
        <w:tc>
          <w:tcPr>
            <w:tcW w:w="955" w:type="dxa"/>
            <w:shd w:val="clear" w:color="auto" w:fill="auto"/>
            <w:noWrap/>
          </w:tcPr>
          <w:p w:rsidR="00732389" w:rsidRPr="00900A95" w:rsidRDefault="00732389">
            <w:pPr>
              <w:jc w:val="right"/>
              <w:rPr>
                <w:sz w:val="18"/>
                <w:szCs w:val="18"/>
              </w:rPr>
            </w:pPr>
            <w:r w:rsidRPr="00900A95">
              <w:rPr>
                <w:sz w:val="18"/>
                <w:szCs w:val="18"/>
              </w:rPr>
              <w:t>30,000</w:t>
            </w:r>
          </w:p>
        </w:tc>
        <w:tc>
          <w:tcPr>
            <w:tcW w:w="917" w:type="dxa"/>
            <w:shd w:val="clear" w:color="auto" w:fill="auto"/>
            <w:noWrap/>
          </w:tcPr>
          <w:p w:rsidR="00732389" w:rsidRPr="00900A95" w:rsidRDefault="00732389">
            <w:pPr>
              <w:jc w:val="right"/>
              <w:rPr>
                <w:sz w:val="18"/>
                <w:szCs w:val="18"/>
              </w:rPr>
            </w:pPr>
            <w:r w:rsidRPr="00900A95">
              <w:rPr>
                <w:sz w:val="18"/>
                <w:szCs w:val="18"/>
              </w:rPr>
              <w:t>30,000</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 </w:t>
            </w:r>
          </w:p>
        </w:tc>
      </w:tr>
      <w:tr w:rsidR="00732389" w:rsidRPr="00900A95">
        <w:tc>
          <w:tcPr>
            <w:tcW w:w="1309" w:type="dxa"/>
            <w:vMerge/>
            <w:shd w:val="clear" w:color="auto" w:fill="auto"/>
            <w:noWrap/>
            <w:vAlign w:val="center"/>
          </w:tcPr>
          <w:p w:rsidR="00732389" w:rsidRPr="00900A95" w:rsidRDefault="00732389" w:rsidP="00D01D51">
            <w:pPr>
              <w:rPr>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04000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UNDP TRAC - 00012</w:t>
            </w:r>
          </w:p>
        </w:tc>
        <w:tc>
          <w:tcPr>
            <w:tcW w:w="883" w:type="dxa"/>
            <w:shd w:val="clear" w:color="auto" w:fill="auto"/>
            <w:vAlign w:val="center"/>
          </w:tcPr>
          <w:p w:rsidR="00732389" w:rsidRPr="00900A95" w:rsidRDefault="00732389" w:rsidP="00D01D51">
            <w:pPr>
              <w:jc w:val="center"/>
              <w:rPr>
                <w:sz w:val="18"/>
                <w:szCs w:val="18"/>
              </w:rPr>
            </w:pPr>
            <w:r w:rsidRPr="00900A95">
              <w:rPr>
                <w:sz w:val="18"/>
                <w:szCs w:val="18"/>
              </w:rPr>
              <w:t>72200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Equipment and Furniture</w:t>
            </w:r>
          </w:p>
        </w:tc>
        <w:tc>
          <w:tcPr>
            <w:tcW w:w="1016" w:type="dxa"/>
            <w:shd w:val="clear" w:color="auto" w:fill="FFFFCC"/>
            <w:noWrap/>
          </w:tcPr>
          <w:p w:rsidR="00732389" w:rsidRPr="00900A95" w:rsidRDefault="00732389">
            <w:pPr>
              <w:jc w:val="right"/>
              <w:rPr>
                <w:sz w:val="18"/>
                <w:szCs w:val="18"/>
              </w:rPr>
            </w:pPr>
            <w:r w:rsidRPr="00900A95">
              <w:rPr>
                <w:sz w:val="18"/>
                <w:szCs w:val="18"/>
              </w:rPr>
              <w:t>40,000</w:t>
            </w:r>
          </w:p>
        </w:tc>
        <w:tc>
          <w:tcPr>
            <w:tcW w:w="917" w:type="dxa"/>
            <w:shd w:val="clear" w:color="auto" w:fill="auto"/>
          </w:tcPr>
          <w:p w:rsidR="00732389" w:rsidRPr="00900A95" w:rsidRDefault="00165CCE">
            <w:pPr>
              <w:jc w:val="right"/>
              <w:rPr>
                <w:sz w:val="18"/>
                <w:szCs w:val="18"/>
              </w:rPr>
            </w:pPr>
            <w:r w:rsidRPr="00900A95">
              <w:rPr>
                <w:sz w:val="18"/>
                <w:szCs w:val="18"/>
              </w:rPr>
              <w:t>40,000</w:t>
            </w:r>
          </w:p>
        </w:tc>
        <w:tc>
          <w:tcPr>
            <w:tcW w:w="1016" w:type="dxa"/>
            <w:shd w:val="clear" w:color="auto" w:fill="auto"/>
            <w:noWrap/>
          </w:tcPr>
          <w:p w:rsidR="00732389" w:rsidRPr="00900A95" w:rsidRDefault="00732389">
            <w:pPr>
              <w:jc w:val="right"/>
              <w:rPr>
                <w:sz w:val="18"/>
                <w:szCs w:val="18"/>
              </w:rPr>
            </w:pPr>
          </w:p>
        </w:tc>
        <w:tc>
          <w:tcPr>
            <w:tcW w:w="955" w:type="dxa"/>
            <w:shd w:val="clear" w:color="auto" w:fill="auto"/>
            <w:noWrap/>
          </w:tcPr>
          <w:p w:rsidR="00732389" w:rsidRPr="00900A95" w:rsidRDefault="00732389">
            <w:pPr>
              <w:jc w:val="right"/>
              <w:rPr>
                <w:sz w:val="18"/>
                <w:szCs w:val="18"/>
              </w:rPr>
            </w:pPr>
          </w:p>
        </w:tc>
        <w:tc>
          <w:tcPr>
            <w:tcW w:w="917" w:type="dxa"/>
            <w:shd w:val="clear" w:color="auto" w:fill="auto"/>
            <w:noWrap/>
          </w:tcPr>
          <w:p w:rsidR="00732389" w:rsidRPr="00900A95" w:rsidRDefault="00732389">
            <w:pPr>
              <w:jc w:val="right"/>
              <w:rPr>
                <w:sz w:val="18"/>
                <w:szCs w:val="18"/>
              </w:rPr>
            </w:pP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a</w:t>
            </w:r>
            <w:r w:rsidR="004A235C" w:rsidRPr="00900A95">
              <w:rPr>
                <w:sz w:val="18"/>
                <w:szCs w:val="18"/>
              </w:rPr>
              <w:t>t</w:t>
            </w:r>
          </w:p>
        </w:tc>
      </w:tr>
      <w:tr w:rsidR="00732389" w:rsidRPr="00900A95">
        <w:tc>
          <w:tcPr>
            <w:tcW w:w="1309" w:type="dxa"/>
            <w:vMerge/>
            <w:shd w:val="clear" w:color="auto" w:fill="auto"/>
            <w:noWrap/>
            <w:vAlign w:val="center"/>
          </w:tcPr>
          <w:p w:rsidR="00732389" w:rsidRPr="00900A95" w:rsidRDefault="00732389" w:rsidP="00D01D51">
            <w:pPr>
              <w:rPr>
                <w:sz w:val="18"/>
                <w:szCs w:val="18"/>
              </w:rPr>
            </w:pPr>
          </w:p>
        </w:tc>
        <w:tc>
          <w:tcPr>
            <w:tcW w:w="952" w:type="dxa"/>
            <w:shd w:val="clear" w:color="auto" w:fill="auto"/>
            <w:vAlign w:val="center"/>
          </w:tcPr>
          <w:p w:rsidR="00732389" w:rsidRPr="00900A95" w:rsidRDefault="00732389" w:rsidP="00D01D51">
            <w:pPr>
              <w:rPr>
                <w:sz w:val="18"/>
                <w:szCs w:val="18"/>
              </w:rPr>
            </w:pPr>
            <w:r w:rsidRPr="00900A95">
              <w:rPr>
                <w:sz w:val="18"/>
                <w:szCs w:val="18"/>
              </w:rPr>
              <w:t>NEX</w:t>
            </w:r>
          </w:p>
        </w:tc>
        <w:tc>
          <w:tcPr>
            <w:tcW w:w="672" w:type="dxa"/>
            <w:shd w:val="clear" w:color="auto" w:fill="auto"/>
            <w:vAlign w:val="center"/>
          </w:tcPr>
          <w:p w:rsidR="00732389" w:rsidRPr="00900A95" w:rsidRDefault="00732389" w:rsidP="00D01D51">
            <w:pPr>
              <w:jc w:val="center"/>
              <w:rPr>
                <w:sz w:val="18"/>
                <w:szCs w:val="18"/>
              </w:rPr>
            </w:pPr>
            <w:r w:rsidRPr="00900A95">
              <w:rPr>
                <w:sz w:val="18"/>
                <w:szCs w:val="18"/>
              </w:rPr>
              <w:t>04000</w:t>
            </w:r>
          </w:p>
        </w:tc>
        <w:tc>
          <w:tcPr>
            <w:tcW w:w="1946" w:type="dxa"/>
            <w:shd w:val="clear" w:color="auto" w:fill="auto"/>
            <w:noWrap/>
            <w:vAlign w:val="center"/>
          </w:tcPr>
          <w:p w:rsidR="00732389" w:rsidRPr="00900A95" w:rsidRDefault="00732389" w:rsidP="00D01D51">
            <w:pPr>
              <w:jc w:val="center"/>
              <w:rPr>
                <w:sz w:val="18"/>
                <w:szCs w:val="18"/>
              </w:rPr>
            </w:pPr>
            <w:r w:rsidRPr="00900A95">
              <w:rPr>
                <w:sz w:val="18"/>
                <w:szCs w:val="18"/>
              </w:rPr>
              <w:t>UNDP TRAC - 00012</w:t>
            </w:r>
          </w:p>
        </w:tc>
        <w:tc>
          <w:tcPr>
            <w:tcW w:w="883" w:type="dxa"/>
            <w:shd w:val="clear" w:color="auto" w:fill="auto"/>
            <w:vAlign w:val="center"/>
          </w:tcPr>
          <w:p w:rsidR="00732389" w:rsidRPr="00900A95" w:rsidRDefault="00732389" w:rsidP="00D01D51">
            <w:pPr>
              <w:jc w:val="center"/>
              <w:rPr>
                <w:sz w:val="18"/>
                <w:szCs w:val="18"/>
              </w:rPr>
            </w:pPr>
            <w:r w:rsidRPr="00900A95">
              <w:rPr>
                <w:sz w:val="18"/>
                <w:szCs w:val="18"/>
              </w:rPr>
              <w:t>72800</w:t>
            </w:r>
          </w:p>
        </w:tc>
        <w:tc>
          <w:tcPr>
            <w:tcW w:w="2710" w:type="dxa"/>
            <w:shd w:val="clear" w:color="auto" w:fill="auto"/>
            <w:noWrap/>
            <w:vAlign w:val="center"/>
          </w:tcPr>
          <w:p w:rsidR="00732389" w:rsidRPr="00900A95" w:rsidRDefault="00732389" w:rsidP="00D01D51">
            <w:pPr>
              <w:rPr>
                <w:sz w:val="18"/>
                <w:szCs w:val="18"/>
              </w:rPr>
            </w:pPr>
            <w:r w:rsidRPr="00900A95">
              <w:rPr>
                <w:sz w:val="18"/>
                <w:szCs w:val="18"/>
              </w:rPr>
              <w:t>Information Technology Equipmt</w:t>
            </w:r>
          </w:p>
        </w:tc>
        <w:tc>
          <w:tcPr>
            <w:tcW w:w="1016" w:type="dxa"/>
            <w:shd w:val="clear" w:color="auto" w:fill="FFFFCC"/>
            <w:noWrap/>
          </w:tcPr>
          <w:p w:rsidR="00732389" w:rsidRPr="00900A95" w:rsidRDefault="00732389">
            <w:pPr>
              <w:jc w:val="right"/>
              <w:rPr>
                <w:sz w:val="18"/>
                <w:szCs w:val="18"/>
              </w:rPr>
            </w:pPr>
            <w:r w:rsidRPr="00900A95">
              <w:rPr>
                <w:sz w:val="18"/>
                <w:szCs w:val="18"/>
              </w:rPr>
              <w:t>60,000</w:t>
            </w:r>
          </w:p>
        </w:tc>
        <w:tc>
          <w:tcPr>
            <w:tcW w:w="917" w:type="dxa"/>
            <w:shd w:val="clear" w:color="auto" w:fill="auto"/>
          </w:tcPr>
          <w:p w:rsidR="00732389" w:rsidRPr="00900A95" w:rsidRDefault="00732389">
            <w:pPr>
              <w:jc w:val="right"/>
              <w:rPr>
                <w:sz w:val="18"/>
                <w:szCs w:val="18"/>
              </w:rPr>
            </w:pPr>
            <w:r w:rsidRPr="00900A95">
              <w:rPr>
                <w:sz w:val="18"/>
                <w:szCs w:val="18"/>
              </w:rPr>
              <w:t>20,000</w:t>
            </w:r>
          </w:p>
        </w:tc>
        <w:tc>
          <w:tcPr>
            <w:tcW w:w="1016" w:type="dxa"/>
            <w:shd w:val="clear" w:color="auto" w:fill="auto"/>
            <w:noWrap/>
          </w:tcPr>
          <w:p w:rsidR="00732389" w:rsidRPr="00900A95" w:rsidRDefault="00732389">
            <w:pPr>
              <w:jc w:val="right"/>
              <w:rPr>
                <w:sz w:val="18"/>
                <w:szCs w:val="18"/>
              </w:rPr>
            </w:pPr>
            <w:r w:rsidRPr="00900A95">
              <w:rPr>
                <w:sz w:val="18"/>
                <w:szCs w:val="18"/>
              </w:rPr>
              <w:t>20,000</w:t>
            </w:r>
          </w:p>
        </w:tc>
        <w:tc>
          <w:tcPr>
            <w:tcW w:w="955" w:type="dxa"/>
            <w:shd w:val="clear" w:color="auto" w:fill="auto"/>
            <w:noWrap/>
          </w:tcPr>
          <w:p w:rsidR="00732389" w:rsidRPr="00900A95" w:rsidRDefault="00732389">
            <w:pPr>
              <w:jc w:val="right"/>
              <w:rPr>
                <w:sz w:val="18"/>
                <w:szCs w:val="18"/>
              </w:rPr>
            </w:pPr>
            <w:r w:rsidRPr="00900A95">
              <w:rPr>
                <w:sz w:val="18"/>
                <w:szCs w:val="18"/>
              </w:rPr>
              <w:t>10,000</w:t>
            </w:r>
          </w:p>
        </w:tc>
        <w:tc>
          <w:tcPr>
            <w:tcW w:w="917" w:type="dxa"/>
            <w:shd w:val="clear" w:color="auto" w:fill="auto"/>
            <w:noWrap/>
          </w:tcPr>
          <w:p w:rsidR="00732389" w:rsidRPr="00900A95" w:rsidRDefault="00732389">
            <w:pPr>
              <w:jc w:val="right"/>
              <w:rPr>
                <w:sz w:val="18"/>
                <w:szCs w:val="18"/>
              </w:rPr>
            </w:pPr>
            <w:r w:rsidRPr="00900A95">
              <w:rPr>
                <w:sz w:val="18"/>
                <w:szCs w:val="18"/>
              </w:rPr>
              <w:t>10,000</w:t>
            </w:r>
          </w:p>
        </w:tc>
        <w:tc>
          <w:tcPr>
            <w:tcW w:w="1583" w:type="dxa"/>
            <w:shd w:val="clear" w:color="auto" w:fill="auto"/>
            <w:noWrap/>
            <w:vAlign w:val="center"/>
          </w:tcPr>
          <w:p w:rsidR="00732389" w:rsidRPr="00900A95" w:rsidRDefault="00732389" w:rsidP="00D01D51">
            <w:pPr>
              <w:jc w:val="center"/>
              <w:rPr>
                <w:sz w:val="18"/>
                <w:szCs w:val="18"/>
              </w:rPr>
            </w:pPr>
            <w:r w:rsidRPr="00900A95">
              <w:rPr>
                <w:sz w:val="18"/>
                <w:szCs w:val="18"/>
              </w:rPr>
              <w:t>an</w:t>
            </w:r>
          </w:p>
        </w:tc>
      </w:tr>
      <w:tr w:rsidR="00FC2430" w:rsidRPr="00900A95">
        <w:tc>
          <w:tcPr>
            <w:tcW w:w="1309" w:type="dxa"/>
            <w:vMerge/>
            <w:shd w:val="clear" w:color="auto" w:fill="auto"/>
            <w:noWrap/>
            <w:vAlign w:val="center"/>
          </w:tcPr>
          <w:p w:rsidR="00FC2430" w:rsidRPr="00900A95" w:rsidRDefault="00FC2430" w:rsidP="00D01D51">
            <w:pPr>
              <w:rPr>
                <w:sz w:val="18"/>
                <w:szCs w:val="18"/>
              </w:rPr>
            </w:pPr>
          </w:p>
        </w:tc>
        <w:tc>
          <w:tcPr>
            <w:tcW w:w="7163" w:type="dxa"/>
            <w:gridSpan w:val="5"/>
            <w:shd w:val="clear" w:color="auto" w:fill="FFCC99"/>
            <w:noWrap/>
            <w:vAlign w:val="center"/>
          </w:tcPr>
          <w:p w:rsidR="00FC2430" w:rsidRPr="00900A95" w:rsidRDefault="00FC2430" w:rsidP="00D01D51">
            <w:pPr>
              <w:rPr>
                <w:sz w:val="18"/>
                <w:szCs w:val="18"/>
              </w:rPr>
            </w:pPr>
            <w:r w:rsidRPr="00900A95">
              <w:rPr>
                <w:b/>
                <w:bCs/>
                <w:sz w:val="18"/>
                <w:szCs w:val="18"/>
              </w:rPr>
              <w:t>TRAC Subtotal Atlas Activity 4 (Project Management)</w:t>
            </w:r>
            <w:r w:rsidRPr="00900A95">
              <w:rPr>
                <w:sz w:val="18"/>
                <w:szCs w:val="18"/>
              </w:rPr>
              <w:t> </w:t>
            </w:r>
          </w:p>
        </w:tc>
        <w:tc>
          <w:tcPr>
            <w:tcW w:w="1016" w:type="dxa"/>
            <w:shd w:val="clear" w:color="auto" w:fill="FFCC99"/>
          </w:tcPr>
          <w:p w:rsidR="00FC2430" w:rsidRPr="00900A95" w:rsidRDefault="00FC2430">
            <w:pPr>
              <w:jc w:val="right"/>
              <w:rPr>
                <w:sz w:val="18"/>
                <w:szCs w:val="18"/>
              </w:rPr>
            </w:pPr>
            <w:r w:rsidRPr="00900A95">
              <w:rPr>
                <w:sz w:val="18"/>
                <w:szCs w:val="18"/>
              </w:rPr>
              <w:t>240,000</w:t>
            </w:r>
          </w:p>
        </w:tc>
        <w:tc>
          <w:tcPr>
            <w:tcW w:w="917" w:type="dxa"/>
            <w:shd w:val="clear" w:color="auto" w:fill="FFCC99"/>
          </w:tcPr>
          <w:p w:rsidR="00FC2430" w:rsidRPr="00900A95" w:rsidRDefault="00FC2430">
            <w:pPr>
              <w:jc w:val="right"/>
              <w:rPr>
                <w:sz w:val="18"/>
                <w:szCs w:val="18"/>
              </w:rPr>
            </w:pPr>
            <w:r w:rsidRPr="00900A95">
              <w:rPr>
                <w:sz w:val="18"/>
                <w:szCs w:val="18"/>
              </w:rPr>
              <w:t>100,000</w:t>
            </w:r>
          </w:p>
        </w:tc>
        <w:tc>
          <w:tcPr>
            <w:tcW w:w="1016" w:type="dxa"/>
            <w:shd w:val="clear" w:color="auto" w:fill="FFCC99"/>
          </w:tcPr>
          <w:p w:rsidR="00FC2430" w:rsidRPr="00900A95" w:rsidRDefault="00FC2430">
            <w:pPr>
              <w:jc w:val="right"/>
              <w:rPr>
                <w:sz w:val="18"/>
                <w:szCs w:val="18"/>
              </w:rPr>
            </w:pPr>
            <w:r w:rsidRPr="00900A95">
              <w:rPr>
                <w:sz w:val="18"/>
                <w:szCs w:val="18"/>
              </w:rPr>
              <w:t>60,000</w:t>
            </w:r>
          </w:p>
        </w:tc>
        <w:tc>
          <w:tcPr>
            <w:tcW w:w="955" w:type="dxa"/>
            <w:shd w:val="clear" w:color="auto" w:fill="FFCC99"/>
          </w:tcPr>
          <w:p w:rsidR="00FC2430" w:rsidRPr="00900A95" w:rsidRDefault="00FC2430">
            <w:pPr>
              <w:jc w:val="right"/>
              <w:rPr>
                <w:sz w:val="18"/>
                <w:szCs w:val="18"/>
              </w:rPr>
            </w:pPr>
            <w:r w:rsidRPr="00900A95">
              <w:rPr>
                <w:sz w:val="18"/>
                <w:szCs w:val="18"/>
              </w:rPr>
              <w:t>40,000</w:t>
            </w:r>
          </w:p>
        </w:tc>
        <w:tc>
          <w:tcPr>
            <w:tcW w:w="917" w:type="dxa"/>
            <w:shd w:val="clear" w:color="auto" w:fill="FFCC99"/>
          </w:tcPr>
          <w:p w:rsidR="00FC2430" w:rsidRPr="00900A95" w:rsidRDefault="00FC2430">
            <w:pPr>
              <w:jc w:val="right"/>
              <w:rPr>
                <w:sz w:val="18"/>
                <w:szCs w:val="18"/>
              </w:rPr>
            </w:pPr>
            <w:r w:rsidRPr="00900A95">
              <w:rPr>
                <w:sz w:val="18"/>
                <w:szCs w:val="18"/>
              </w:rPr>
              <w:t>40,000</w:t>
            </w:r>
          </w:p>
        </w:tc>
        <w:tc>
          <w:tcPr>
            <w:tcW w:w="1583" w:type="dxa"/>
            <w:shd w:val="clear" w:color="auto" w:fill="FFCC99"/>
            <w:noWrap/>
            <w:vAlign w:val="center"/>
          </w:tcPr>
          <w:p w:rsidR="00FC2430" w:rsidRPr="00900A95" w:rsidRDefault="00FC2430" w:rsidP="00D01D51">
            <w:pPr>
              <w:jc w:val="center"/>
              <w:rPr>
                <w:sz w:val="18"/>
                <w:szCs w:val="18"/>
              </w:rPr>
            </w:pPr>
            <w:r w:rsidRPr="00900A95">
              <w:rPr>
                <w:sz w:val="18"/>
                <w:szCs w:val="18"/>
              </w:rPr>
              <w:t> </w:t>
            </w:r>
          </w:p>
        </w:tc>
      </w:tr>
      <w:tr w:rsidR="00FC2430" w:rsidRPr="00900A95" w:rsidTr="003538A1">
        <w:tc>
          <w:tcPr>
            <w:tcW w:w="1309" w:type="dxa"/>
            <w:vMerge/>
            <w:shd w:val="clear" w:color="auto" w:fill="auto"/>
            <w:noWrap/>
            <w:vAlign w:val="center"/>
          </w:tcPr>
          <w:p w:rsidR="00FC2430" w:rsidRPr="00900A95" w:rsidRDefault="00FC2430" w:rsidP="00D01D51">
            <w:pPr>
              <w:rPr>
                <w:sz w:val="18"/>
                <w:szCs w:val="18"/>
              </w:rPr>
            </w:pPr>
          </w:p>
        </w:tc>
        <w:tc>
          <w:tcPr>
            <w:tcW w:w="952" w:type="dxa"/>
            <w:shd w:val="clear" w:color="auto" w:fill="auto"/>
            <w:vAlign w:val="center"/>
          </w:tcPr>
          <w:p w:rsidR="00FC2430" w:rsidRPr="00900A95" w:rsidRDefault="00FC2430" w:rsidP="00D01D51">
            <w:pPr>
              <w:rPr>
                <w:sz w:val="18"/>
                <w:szCs w:val="18"/>
              </w:rPr>
            </w:pPr>
            <w:r w:rsidRPr="00900A95">
              <w:rPr>
                <w:sz w:val="18"/>
                <w:szCs w:val="18"/>
              </w:rPr>
              <w:t>NEX</w:t>
            </w:r>
          </w:p>
        </w:tc>
        <w:tc>
          <w:tcPr>
            <w:tcW w:w="672" w:type="dxa"/>
            <w:shd w:val="clear" w:color="auto" w:fill="auto"/>
          </w:tcPr>
          <w:p w:rsidR="00FC2430" w:rsidRPr="00900A95" w:rsidRDefault="00FC2430">
            <w:pPr>
              <w:jc w:val="center"/>
              <w:rPr>
                <w:sz w:val="18"/>
                <w:szCs w:val="18"/>
              </w:rPr>
            </w:pPr>
            <w:r w:rsidRPr="00900A95">
              <w:rPr>
                <w:sz w:val="18"/>
                <w:szCs w:val="18"/>
              </w:rPr>
              <w:t>30000</w:t>
            </w:r>
          </w:p>
        </w:tc>
        <w:tc>
          <w:tcPr>
            <w:tcW w:w="1946" w:type="dxa"/>
            <w:shd w:val="clear" w:color="auto" w:fill="auto"/>
            <w:noWrap/>
            <w:vAlign w:val="center"/>
          </w:tcPr>
          <w:p w:rsidR="00FC2430" w:rsidRPr="00900A95" w:rsidRDefault="00FC2430" w:rsidP="00D01D51">
            <w:pPr>
              <w:jc w:val="center"/>
              <w:rPr>
                <w:sz w:val="18"/>
                <w:szCs w:val="18"/>
              </w:rPr>
            </w:pPr>
            <w:r w:rsidRPr="00900A95">
              <w:rPr>
                <w:sz w:val="18"/>
                <w:szCs w:val="18"/>
              </w:rPr>
              <w:t>Govt</w:t>
            </w:r>
          </w:p>
        </w:tc>
        <w:tc>
          <w:tcPr>
            <w:tcW w:w="883" w:type="dxa"/>
            <w:shd w:val="clear" w:color="auto" w:fill="auto"/>
            <w:noWrap/>
            <w:vAlign w:val="center"/>
          </w:tcPr>
          <w:p w:rsidR="00FC2430" w:rsidRPr="00900A95" w:rsidRDefault="00FC2430" w:rsidP="00D01D51">
            <w:pPr>
              <w:jc w:val="center"/>
              <w:rPr>
                <w:sz w:val="18"/>
                <w:szCs w:val="18"/>
              </w:rPr>
            </w:pPr>
            <w:r w:rsidRPr="00900A95">
              <w:rPr>
                <w:sz w:val="18"/>
                <w:szCs w:val="18"/>
              </w:rPr>
              <w:t>71300</w:t>
            </w:r>
          </w:p>
        </w:tc>
        <w:tc>
          <w:tcPr>
            <w:tcW w:w="2710" w:type="dxa"/>
            <w:shd w:val="clear" w:color="auto" w:fill="auto"/>
            <w:noWrap/>
            <w:vAlign w:val="center"/>
          </w:tcPr>
          <w:p w:rsidR="00FC2430" w:rsidRPr="00900A95" w:rsidRDefault="00FC2430" w:rsidP="00D01D51">
            <w:pPr>
              <w:rPr>
                <w:sz w:val="18"/>
                <w:szCs w:val="18"/>
              </w:rPr>
            </w:pPr>
            <w:r w:rsidRPr="00900A95">
              <w:rPr>
                <w:sz w:val="18"/>
                <w:szCs w:val="18"/>
              </w:rPr>
              <w:t>Local Consultants</w:t>
            </w:r>
          </w:p>
        </w:tc>
        <w:tc>
          <w:tcPr>
            <w:tcW w:w="1016" w:type="dxa"/>
            <w:shd w:val="clear" w:color="auto" w:fill="FFFFCC"/>
            <w:noWrap/>
          </w:tcPr>
          <w:p w:rsidR="00FC2430" w:rsidRPr="00900A95" w:rsidRDefault="00FC2430">
            <w:pPr>
              <w:jc w:val="right"/>
              <w:rPr>
                <w:sz w:val="18"/>
                <w:szCs w:val="18"/>
              </w:rPr>
            </w:pPr>
            <w:r w:rsidRPr="00900A95">
              <w:rPr>
                <w:sz w:val="18"/>
                <w:szCs w:val="18"/>
              </w:rPr>
              <w:t>36,000</w:t>
            </w:r>
          </w:p>
        </w:tc>
        <w:tc>
          <w:tcPr>
            <w:tcW w:w="917" w:type="dxa"/>
            <w:shd w:val="clear" w:color="auto" w:fill="auto"/>
          </w:tcPr>
          <w:p w:rsidR="00FC2430" w:rsidRPr="00900A95" w:rsidRDefault="00FC2430">
            <w:pPr>
              <w:rPr>
                <w:sz w:val="18"/>
                <w:szCs w:val="18"/>
              </w:rPr>
            </w:pPr>
            <w:r w:rsidRPr="00900A95">
              <w:rPr>
                <w:sz w:val="18"/>
                <w:szCs w:val="18"/>
              </w:rPr>
              <w:t> </w:t>
            </w:r>
          </w:p>
        </w:tc>
        <w:tc>
          <w:tcPr>
            <w:tcW w:w="1016" w:type="dxa"/>
            <w:shd w:val="clear" w:color="auto" w:fill="auto"/>
          </w:tcPr>
          <w:p w:rsidR="00FC2430" w:rsidRPr="00900A95" w:rsidRDefault="00FC2430">
            <w:pPr>
              <w:rPr>
                <w:sz w:val="18"/>
                <w:szCs w:val="18"/>
              </w:rPr>
            </w:pPr>
            <w:r w:rsidRPr="00900A95">
              <w:rPr>
                <w:sz w:val="18"/>
                <w:szCs w:val="18"/>
              </w:rPr>
              <w:t> </w:t>
            </w:r>
          </w:p>
        </w:tc>
        <w:tc>
          <w:tcPr>
            <w:tcW w:w="955" w:type="dxa"/>
            <w:shd w:val="clear" w:color="auto" w:fill="auto"/>
            <w:noWrap/>
          </w:tcPr>
          <w:p w:rsidR="00FC2430" w:rsidRPr="00900A95" w:rsidRDefault="00FC2430">
            <w:pPr>
              <w:jc w:val="right"/>
              <w:rPr>
                <w:sz w:val="18"/>
                <w:szCs w:val="18"/>
              </w:rPr>
            </w:pPr>
            <w:r w:rsidRPr="00900A95">
              <w:rPr>
                <w:sz w:val="18"/>
                <w:szCs w:val="18"/>
              </w:rPr>
              <w:t>26,000</w:t>
            </w:r>
          </w:p>
        </w:tc>
        <w:tc>
          <w:tcPr>
            <w:tcW w:w="917" w:type="dxa"/>
            <w:shd w:val="clear" w:color="auto" w:fill="auto"/>
          </w:tcPr>
          <w:p w:rsidR="00FC2430" w:rsidRPr="00900A95" w:rsidRDefault="00FC2430">
            <w:pPr>
              <w:jc w:val="right"/>
              <w:rPr>
                <w:sz w:val="18"/>
                <w:szCs w:val="18"/>
              </w:rPr>
            </w:pPr>
            <w:r w:rsidRPr="00900A95">
              <w:rPr>
                <w:sz w:val="18"/>
                <w:szCs w:val="18"/>
              </w:rPr>
              <w:t>10,000</w:t>
            </w:r>
          </w:p>
        </w:tc>
        <w:tc>
          <w:tcPr>
            <w:tcW w:w="1583" w:type="dxa"/>
            <w:shd w:val="clear" w:color="auto" w:fill="auto"/>
            <w:noWrap/>
            <w:vAlign w:val="center"/>
          </w:tcPr>
          <w:p w:rsidR="00FC2430" w:rsidRPr="00900A95" w:rsidRDefault="00FC2430" w:rsidP="00D01D51">
            <w:pPr>
              <w:jc w:val="center"/>
              <w:rPr>
                <w:sz w:val="18"/>
                <w:szCs w:val="18"/>
              </w:rPr>
            </w:pPr>
            <w:r w:rsidRPr="00900A95">
              <w:rPr>
                <w:sz w:val="18"/>
                <w:szCs w:val="18"/>
              </w:rPr>
              <w:t>y, z, aa</w:t>
            </w:r>
          </w:p>
        </w:tc>
      </w:tr>
      <w:tr w:rsidR="00FC2430" w:rsidRPr="00900A95" w:rsidTr="003538A1">
        <w:tc>
          <w:tcPr>
            <w:tcW w:w="1309" w:type="dxa"/>
            <w:vMerge/>
            <w:shd w:val="clear" w:color="auto" w:fill="auto"/>
            <w:noWrap/>
            <w:vAlign w:val="center"/>
          </w:tcPr>
          <w:p w:rsidR="00FC2430" w:rsidRPr="00900A95" w:rsidRDefault="00FC2430" w:rsidP="00D01D51">
            <w:pPr>
              <w:rPr>
                <w:sz w:val="18"/>
                <w:szCs w:val="18"/>
              </w:rPr>
            </w:pPr>
          </w:p>
        </w:tc>
        <w:tc>
          <w:tcPr>
            <w:tcW w:w="952" w:type="dxa"/>
            <w:shd w:val="clear" w:color="auto" w:fill="auto"/>
            <w:vAlign w:val="center"/>
          </w:tcPr>
          <w:p w:rsidR="00FC2430" w:rsidRPr="00900A95" w:rsidRDefault="00FC2430" w:rsidP="00D01D51">
            <w:pPr>
              <w:rPr>
                <w:sz w:val="18"/>
                <w:szCs w:val="18"/>
              </w:rPr>
            </w:pPr>
            <w:r w:rsidRPr="00900A95">
              <w:rPr>
                <w:sz w:val="18"/>
                <w:szCs w:val="18"/>
              </w:rPr>
              <w:t>NEX</w:t>
            </w:r>
          </w:p>
        </w:tc>
        <w:tc>
          <w:tcPr>
            <w:tcW w:w="672" w:type="dxa"/>
            <w:shd w:val="clear" w:color="auto" w:fill="auto"/>
          </w:tcPr>
          <w:p w:rsidR="00FC2430" w:rsidRPr="00900A95" w:rsidRDefault="00FC2430">
            <w:pPr>
              <w:jc w:val="center"/>
              <w:rPr>
                <w:sz w:val="18"/>
                <w:szCs w:val="18"/>
              </w:rPr>
            </w:pPr>
            <w:r w:rsidRPr="00900A95">
              <w:rPr>
                <w:sz w:val="18"/>
                <w:szCs w:val="18"/>
              </w:rPr>
              <w:t>30000</w:t>
            </w:r>
          </w:p>
        </w:tc>
        <w:tc>
          <w:tcPr>
            <w:tcW w:w="1946" w:type="dxa"/>
            <w:shd w:val="clear" w:color="auto" w:fill="auto"/>
            <w:noWrap/>
            <w:vAlign w:val="center"/>
          </w:tcPr>
          <w:p w:rsidR="00FC2430" w:rsidRPr="00900A95" w:rsidRDefault="00FC2430" w:rsidP="00D01D51">
            <w:pPr>
              <w:jc w:val="center"/>
              <w:rPr>
                <w:sz w:val="18"/>
                <w:szCs w:val="18"/>
              </w:rPr>
            </w:pPr>
            <w:r w:rsidRPr="00900A95">
              <w:rPr>
                <w:sz w:val="18"/>
                <w:szCs w:val="18"/>
              </w:rPr>
              <w:t>Govt</w:t>
            </w:r>
          </w:p>
        </w:tc>
        <w:tc>
          <w:tcPr>
            <w:tcW w:w="883" w:type="dxa"/>
            <w:shd w:val="clear" w:color="auto" w:fill="auto"/>
            <w:noWrap/>
            <w:vAlign w:val="center"/>
          </w:tcPr>
          <w:p w:rsidR="00FC2430" w:rsidRPr="00900A95" w:rsidRDefault="00FC2430" w:rsidP="00D01D51">
            <w:pPr>
              <w:jc w:val="center"/>
              <w:rPr>
                <w:sz w:val="18"/>
                <w:szCs w:val="18"/>
              </w:rPr>
            </w:pPr>
            <w:r w:rsidRPr="00900A95">
              <w:rPr>
                <w:sz w:val="18"/>
                <w:szCs w:val="18"/>
              </w:rPr>
              <w:t>71400</w:t>
            </w:r>
          </w:p>
        </w:tc>
        <w:tc>
          <w:tcPr>
            <w:tcW w:w="2710" w:type="dxa"/>
            <w:shd w:val="clear" w:color="auto" w:fill="auto"/>
            <w:noWrap/>
            <w:vAlign w:val="center"/>
          </w:tcPr>
          <w:p w:rsidR="00FC2430" w:rsidRPr="00900A95" w:rsidRDefault="00FC2430" w:rsidP="00D01D51">
            <w:pPr>
              <w:rPr>
                <w:sz w:val="18"/>
                <w:szCs w:val="18"/>
              </w:rPr>
            </w:pPr>
            <w:r w:rsidRPr="00900A95">
              <w:rPr>
                <w:sz w:val="18"/>
                <w:szCs w:val="18"/>
              </w:rPr>
              <w:t>Contractual Services - Individ</w:t>
            </w:r>
          </w:p>
        </w:tc>
        <w:tc>
          <w:tcPr>
            <w:tcW w:w="1016" w:type="dxa"/>
            <w:shd w:val="clear" w:color="auto" w:fill="FFFFCC"/>
            <w:noWrap/>
          </w:tcPr>
          <w:p w:rsidR="00FC2430" w:rsidRPr="00900A95" w:rsidRDefault="00FC2430">
            <w:pPr>
              <w:jc w:val="right"/>
              <w:rPr>
                <w:sz w:val="18"/>
                <w:szCs w:val="18"/>
              </w:rPr>
            </w:pPr>
            <w:r w:rsidRPr="00900A95">
              <w:rPr>
                <w:sz w:val="18"/>
                <w:szCs w:val="18"/>
              </w:rPr>
              <w:t>340,000</w:t>
            </w:r>
          </w:p>
        </w:tc>
        <w:tc>
          <w:tcPr>
            <w:tcW w:w="917" w:type="dxa"/>
            <w:shd w:val="clear" w:color="auto" w:fill="auto"/>
          </w:tcPr>
          <w:p w:rsidR="00FC2430" w:rsidRPr="00900A95" w:rsidRDefault="00FC2430">
            <w:pPr>
              <w:jc w:val="right"/>
              <w:rPr>
                <w:sz w:val="18"/>
                <w:szCs w:val="18"/>
              </w:rPr>
            </w:pPr>
            <w:r w:rsidRPr="00900A95">
              <w:rPr>
                <w:sz w:val="18"/>
                <w:szCs w:val="18"/>
              </w:rPr>
              <w:t>85,000</w:t>
            </w:r>
          </w:p>
        </w:tc>
        <w:tc>
          <w:tcPr>
            <w:tcW w:w="1016" w:type="dxa"/>
            <w:shd w:val="clear" w:color="auto" w:fill="auto"/>
          </w:tcPr>
          <w:p w:rsidR="00FC2430" w:rsidRPr="00900A95" w:rsidRDefault="00FC2430">
            <w:pPr>
              <w:jc w:val="right"/>
              <w:rPr>
                <w:sz w:val="18"/>
                <w:szCs w:val="18"/>
              </w:rPr>
            </w:pPr>
            <w:r w:rsidRPr="00900A95">
              <w:rPr>
                <w:sz w:val="18"/>
                <w:szCs w:val="18"/>
              </w:rPr>
              <w:t>85,000</w:t>
            </w:r>
          </w:p>
        </w:tc>
        <w:tc>
          <w:tcPr>
            <w:tcW w:w="955" w:type="dxa"/>
            <w:shd w:val="clear" w:color="auto" w:fill="auto"/>
            <w:noWrap/>
          </w:tcPr>
          <w:p w:rsidR="00FC2430" w:rsidRPr="00900A95" w:rsidRDefault="00FC2430">
            <w:pPr>
              <w:jc w:val="right"/>
              <w:rPr>
                <w:sz w:val="18"/>
                <w:szCs w:val="18"/>
              </w:rPr>
            </w:pPr>
            <w:r w:rsidRPr="00900A95">
              <w:rPr>
                <w:sz w:val="18"/>
                <w:szCs w:val="18"/>
              </w:rPr>
              <w:t>85,000</w:t>
            </w:r>
          </w:p>
        </w:tc>
        <w:tc>
          <w:tcPr>
            <w:tcW w:w="917" w:type="dxa"/>
            <w:shd w:val="clear" w:color="auto" w:fill="auto"/>
          </w:tcPr>
          <w:p w:rsidR="00FC2430" w:rsidRPr="00900A95" w:rsidRDefault="00FC2430">
            <w:pPr>
              <w:jc w:val="right"/>
              <w:rPr>
                <w:sz w:val="18"/>
                <w:szCs w:val="18"/>
              </w:rPr>
            </w:pPr>
            <w:r w:rsidRPr="00900A95">
              <w:rPr>
                <w:sz w:val="18"/>
                <w:szCs w:val="18"/>
              </w:rPr>
              <w:t>85,000</w:t>
            </w:r>
          </w:p>
        </w:tc>
        <w:tc>
          <w:tcPr>
            <w:tcW w:w="1583" w:type="dxa"/>
            <w:shd w:val="clear" w:color="auto" w:fill="auto"/>
            <w:noWrap/>
            <w:vAlign w:val="center"/>
          </w:tcPr>
          <w:p w:rsidR="00FC2430" w:rsidRPr="00900A95" w:rsidRDefault="00FC2430" w:rsidP="00D01D51">
            <w:pPr>
              <w:jc w:val="center"/>
              <w:rPr>
                <w:sz w:val="18"/>
                <w:szCs w:val="18"/>
              </w:rPr>
            </w:pPr>
            <w:r w:rsidRPr="00900A95">
              <w:rPr>
                <w:sz w:val="18"/>
                <w:szCs w:val="18"/>
              </w:rPr>
              <w:t>j, p, q</w:t>
            </w:r>
          </w:p>
        </w:tc>
      </w:tr>
      <w:tr w:rsidR="00FC2430" w:rsidRPr="00900A95" w:rsidTr="003538A1">
        <w:tc>
          <w:tcPr>
            <w:tcW w:w="1309" w:type="dxa"/>
            <w:vMerge/>
            <w:shd w:val="clear" w:color="auto" w:fill="auto"/>
            <w:noWrap/>
            <w:vAlign w:val="center"/>
          </w:tcPr>
          <w:p w:rsidR="00FC2430" w:rsidRPr="00900A95" w:rsidRDefault="00FC2430" w:rsidP="00D01D51">
            <w:pPr>
              <w:rPr>
                <w:sz w:val="18"/>
                <w:szCs w:val="18"/>
              </w:rPr>
            </w:pPr>
          </w:p>
        </w:tc>
        <w:tc>
          <w:tcPr>
            <w:tcW w:w="952" w:type="dxa"/>
            <w:shd w:val="clear" w:color="auto" w:fill="auto"/>
            <w:vAlign w:val="center"/>
          </w:tcPr>
          <w:p w:rsidR="00FC2430" w:rsidRPr="00900A95" w:rsidRDefault="00FC2430" w:rsidP="00D01D51">
            <w:pPr>
              <w:rPr>
                <w:sz w:val="18"/>
                <w:szCs w:val="18"/>
              </w:rPr>
            </w:pPr>
            <w:r w:rsidRPr="00900A95">
              <w:rPr>
                <w:sz w:val="18"/>
                <w:szCs w:val="18"/>
              </w:rPr>
              <w:t>NEX</w:t>
            </w:r>
          </w:p>
        </w:tc>
        <w:tc>
          <w:tcPr>
            <w:tcW w:w="672" w:type="dxa"/>
            <w:shd w:val="clear" w:color="auto" w:fill="auto"/>
          </w:tcPr>
          <w:p w:rsidR="00FC2430" w:rsidRPr="00900A95" w:rsidRDefault="00FC2430">
            <w:pPr>
              <w:jc w:val="center"/>
              <w:rPr>
                <w:sz w:val="18"/>
                <w:szCs w:val="18"/>
              </w:rPr>
            </w:pPr>
            <w:r w:rsidRPr="00900A95">
              <w:rPr>
                <w:sz w:val="18"/>
                <w:szCs w:val="18"/>
              </w:rPr>
              <w:t>30000</w:t>
            </w:r>
          </w:p>
        </w:tc>
        <w:tc>
          <w:tcPr>
            <w:tcW w:w="1946" w:type="dxa"/>
            <w:shd w:val="clear" w:color="auto" w:fill="auto"/>
            <w:noWrap/>
            <w:vAlign w:val="center"/>
          </w:tcPr>
          <w:p w:rsidR="00FC2430" w:rsidRPr="00900A95" w:rsidRDefault="00FC2430" w:rsidP="00D01D51">
            <w:pPr>
              <w:jc w:val="center"/>
              <w:rPr>
                <w:sz w:val="18"/>
                <w:szCs w:val="18"/>
              </w:rPr>
            </w:pPr>
            <w:r w:rsidRPr="00900A95">
              <w:rPr>
                <w:sz w:val="18"/>
                <w:szCs w:val="18"/>
              </w:rPr>
              <w:t>Govt</w:t>
            </w:r>
          </w:p>
        </w:tc>
        <w:tc>
          <w:tcPr>
            <w:tcW w:w="883" w:type="dxa"/>
            <w:shd w:val="clear" w:color="auto" w:fill="auto"/>
            <w:vAlign w:val="center"/>
          </w:tcPr>
          <w:p w:rsidR="00FC2430" w:rsidRPr="00900A95" w:rsidRDefault="00FC2430" w:rsidP="00D01D51">
            <w:pPr>
              <w:jc w:val="center"/>
              <w:rPr>
                <w:sz w:val="18"/>
                <w:szCs w:val="18"/>
              </w:rPr>
            </w:pPr>
            <w:r w:rsidRPr="00900A95">
              <w:rPr>
                <w:sz w:val="18"/>
                <w:szCs w:val="18"/>
              </w:rPr>
              <w:t>72200</w:t>
            </w:r>
          </w:p>
        </w:tc>
        <w:tc>
          <w:tcPr>
            <w:tcW w:w="2710" w:type="dxa"/>
            <w:shd w:val="clear" w:color="auto" w:fill="auto"/>
            <w:noWrap/>
            <w:vAlign w:val="center"/>
          </w:tcPr>
          <w:p w:rsidR="00FC2430" w:rsidRPr="00900A95" w:rsidRDefault="00FC2430" w:rsidP="00D01D51">
            <w:pPr>
              <w:rPr>
                <w:sz w:val="18"/>
                <w:szCs w:val="18"/>
              </w:rPr>
            </w:pPr>
            <w:r w:rsidRPr="00900A95">
              <w:rPr>
                <w:sz w:val="18"/>
                <w:szCs w:val="18"/>
              </w:rPr>
              <w:t>Equipment and Furniture</w:t>
            </w:r>
          </w:p>
        </w:tc>
        <w:tc>
          <w:tcPr>
            <w:tcW w:w="1016" w:type="dxa"/>
            <w:shd w:val="clear" w:color="auto" w:fill="FFFFCC"/>
            <w:noWrap/>
          </w:tcPr>
          <w:p w:rsidR="00FC2430" w:rsidRPr="00900A95" w:rsidRDefault="00FC2430">
            <w:pPr>
              <w:jc w:val="right"/>
              <w:rPr>
                <w:sz w:val="18"/>
                <w:szCs w:val="18"/>
              </w:rPr>
            </w:pPr>
            <w:r w:rsidRPr="00900A95">
              <w:rPr>
                <w:sz w:val="18"/>
                <w:szCs w:val="18"/>
              </w:rPr>
              <w:t>70,000</w:t>
            </w:r>
          </w:p>
        </w:tc>
        <w:tc>
          <w:tcPr>
            <w:tcW w:w="917" w:type="dxa"/>
            <w:shd w:val="clear" w:color="auto" w:fill="auto"/>
          </w:tcPr>
          <w:p w:rsidR="00FC2430" w:rsidRPr="00900A95" w:rsidRDefault="00FC2430">
            <w:pPr>
              <w:jc w:val="right"/>
              <w:rPr>
                <w:sz w:val="18"/>
                <w:szCs w:val="18"/>
              </w:rPr>
            </w:pPr>
            <w:r w:rsidRPr="00900A95">
              <w:rPr>
                <w:sz w:val="18"/>
                <w:szCs w:val="18"/>
              </w:rPr>
              <w:t>70,000</w:t>
            </w:r>
          </w:p>
        </w:tc>
        <w:tc>
          <w:tcPr>
            <w:tcW w:w="1016" w:type="dxa"/>
            <w:shd w:val="clear" w:color="auto" w:fill="auto"/>
          </w:tcPr>
          <w:p w:rsidR="00FC2430" w:rsidRPr="00900A95" w:rsidRDefault="00FC2430">
            <w:pPr>
              <w:rPr>
                <w:sz w:val="18"/>
                <w:szCs w:val="18"/>
              </w:rPr>
            </w:pPr>
            <w:r w:rsidRPr="00900A95">
              <w:rPr>
                <w:sz w:val="18"/>
                <w:szCs w:val="18"/>
              </w:rPr>
              <w:t> </w:t>
            </w:r>
          </w:p>
        </w:tc>
        <w:tc>
          <w:tcPr>
            <w:tcW w:w="955" w:type="dxa"/>
            <w:shd w:val="clear" w:color="auto" w:fill="auto"/>
            <w:noWrap/>
          </w:tcPr>
          <w:p w:rsidR="00FC2430" w:rsidRPr="00900A95" w:rsidRDefault="00FC2430">
            <w:pPr>
              <w:rPr>
                <w:sz w:val="18"/>
                <w:szCs w:val="18"/>
              </w:rPr>
            </w:pPr>
            <w:r w:rsidRPr="00900A95">
              <w:rPr>
                <w:sz w:val="18"/>
                <w:szCs w:val="18"/>
              </w:rPr>
              <w:t> </w:t>
            </w:r>
          </w:p>
        </w:tc>
        <w:tc>
          <w:tcPr>
            <w:tcW w:w="917" w:type="dxa"/>
            <w:shd w:val="clear" w:color="auto" w:fill="auto"/>
          </w:tcPr>
          <w:p w:rsidR="00FC2430" w:rsidRPr="00900A95" w:rsidRDefault="00FC2430">
            <w:pPr>
              <w:rPr>
                <w:sz w:val="18"/>
                <w:szCs w:val="18"/>
              </w:rPr>
            </w:pPr>
            <w:r w:rsidRPr="00900A95">
              <w:rPr>
                <w:sz w:val="18"/>
                <w:szCs w:val="18"/>
              </w:rPr>
              <w:t> </w:t>
            </w:r>
          </w:p>
        </w:tc>
        <w:tc>
          <w:tcPr>
            <w:tcW w:w="1583" w:type="dxa"/>
            <w:shd w:val="clear" w:color="auto" w:fill="auto"/>
            <w:noWrap/>
            <w:vAlign w:val="center"/>
          </w:tcPr>
          <w:p w:rsidR="00FC2430" w:rsidRPr="00900A95" w:rsidRDefault="00FC2430" w:rsidP="00D01D51">
            <w:pPr>
              <w:jc w:val="center"/>
              <w:rPr>
                <w:sz w:val="18"/>
                <w:szCs w:val="18"/>
              </w:rPr>
            </w:pPr>
            <w:r w:rsidRPr="00900A95">
              <w:rPr>
                <w:sz w:val="18"/>
                <w:szCs w:val="18"/>
              </w:rPr>
              <w:t>at, as</w:t>
            </w:r>
          </w:p>
        </w:tc>
      </w:tr>
      <w:tr w:rsidR="00732389" w:rsidRPr="00900A95">
        <w:tc>
          <w:tcPr>
            <w:tcW w:w="1309" w:type="dxa"/>
            <w:vMerge/>
            <w:tcBorders>
              <w:bottom w:val="single" w:sz="4" w:space="0" w:color="auto"/>
            </w:tcBorders>
            <w:shd w:val="clear" w:color="auto" w:fill="auto"/>
            <w:noWrap/>
            <w:vAlign w:val="center"/>
          </w:tcPr>
          <w:p w:rsidR="00732389" w:rsidRPr="00900A95" w:rsidRDefault="00732389" w:rsidP="00D01D51">
            <w:pPr>
              <w:rPr>
                <w:sz w:val="18"/>
                <w:szCs w:val="18"/>
              </w:rPr>
            </w:pPr>
          </w:p>
        </w:tc>
        <w:tc>
          <w:tcPr>
            <w:tcW w:w="7163" w:type="dxa"/>
            <w:gridSpan w:val="5"/>
            <w:tcBorders>
              <w:bottom w:val="single" w:sz="4" w:space="0" w:color="auto"/>
            </w:tcBorders>
            <w:shd w:val="clear" w:color="auto" w:fill="FFFF99"/>
            <w:noWrap/>
            <w:vAlign w:val="center"/>
          </w:tcPr>
          <w:p w:rsidR="00732389" w:rsidRPr="00900A95" w:rsidRDefault="00732389" w:rsidP="00D01D51">
            <w:pPr>
              <w:rPr>
                <w:sz w:val="18"/>
                <w:szCs w:val="18"/>
              </w:rPr>
            </w:pPr>
            <w:r w:rsidRPr="00900A95">
              <w:rPr>
                <w:b/>
                <w:bCs/>
                <w:sz w:val="18"/>
                <w:szCs w:val="18"/>
              </w:rPr>
              <w:t>Govt Subtotal Atlas Activity 4 (Project Management)</w:t>
            </w:r>
          </w:p>
        </w:tc>
        <w:tc>
          <w:tcPr>
            <w:tcW w:w="1016" w:type="dxa"/>
            <w:tcBorders>
              <w:bottom w:val="single" w:sz="4" w:space="0" w:color="auto"/>
            </w:tcBorders>
            <w:shd w:val="clear" w:color="auto" w:fill="FFFF99"/>
          </w:tcPr>
          <w:p w:rsidR="00732389" w:rsidRPr="00900A95" w:rsidRDefault="00732389">
            <w:pPr>
              <w:jc w:val="right"/>
              <w:rPr>
                <w:sz w:val="18"/>
                <w:szCs w:val="18"/>
              </w:rPr>
            </w:pPr>
            <w:r w:rsidRPr="00900A95">
              <w:rPr>
                <w:sz w:val="18"/>
                <w:szCs w:val="18"/>
              </w:rPr>
              <w:t>446,000</w:t>
            </w:r>
          </w:p>
        </w:tc>
        <w:tc>
          <w:tcPr>
            <w:tcW w:w="917" w:type="dxa"/>
            <w:tcBorders>
              <w:bottom w:val="single" w:sz="4" w:space="0" w:color="auto"/>
            </w:tcBorders>
            <w:shd w:val="clear" w:color="auto" w:fill="FFFF99"/>
          </w:tcPr>
          <w:p w:rsidR="00732389" w:rsidRPr="00900A95" w:rsidRDefault="00732389">
            <w:pPr>
              <w:jc w:val="right"/>
              <w:rPr>
                <w:sz w:val="18"/>
                <w:szCs w:val="18"/>
              </w:rPr>
            </w:pPr>
            <w:r w:rsidRPr="00900A95">
              <w:rPr>
                <w:sz w:val="18"/>
                <w:szCs w:val="18"/>
              </w:rPr>
              <w:t>155,000</w:t>
            </w:r>
          </w:p>
        </w:tc>
        <w:tc>
          <w:tcPr>
            <w:tcW w:w="1016" w:type="dxa"/>
            <w:tcBorders>
              <w:bottom w:val="single" w:sz="4" w:space="0" w:color="auto"/>
            </w:tcBorders>
            <w:shd w:val="clear" w:color="auto" w:fill="FFFF99"/>
          </w:tcPr>
          <w:p w:rsidR="00732389" w:rsidRPr="00900A95" w:rsidRDefault="00732389">
            <w:pPr>
              <w:jc w:val="right"/>
              <w:rPr>
                <w:sz w:val="18"/>
                <w:szCs w:val="18"/>
              </w:rPr>
            </w:pPr>
            <w:r w:rsidRPr="00900A95">
              <w:rPr>
                <w:sz w:val="18"/>
                <w:szCs w:val="18"/>
              </w:rPr>
              <w:t>85,000</w:t>
            </w:r>
          </w:p>
        </w:tc>
        <w:tc>
          <w:tcPr>
            <w:tcW w:w="955" w:type="dxa"/>
            <w:tcBorders>
              <w:bottom w:val="single" w:sz="4" w:space="0" w:color="auto"/>
            </w:tcBorders>
            <w:shd w:val="clear" w:color="auto" w:fill="FFFF99"/>
          </w:tcPr>
          <w:p w:rsidR="00732389" w:rsidRPr="00900A95" w:rsidRDefault="00732389">
            <w:pPr>
              <w:jc w:val="right"/>
              <w:rPr>
                <w:sz w:val="18"/>
                <w:szCs w:val="18"/>
              </w:rPr>
            </w:pPr>
            <w:r w:rsidRPr="00900A95">
              <w:rPr>
                <w:sz w:val="18"/>
                <w:szCs w:val="18"/>
              </w:rPr>
              <w:t>111,000</w:t>
            </w:r>
          </w:p>
        </w:tc>
        <w:tc>
          <w:tcPr>
            <w:tcW w:w="917" w:type="dxa"/>
            <w:tcBorders>
              <w:bottom w:val="single" w:sz="4" w:space="0" w:color="auto"/>
            </w:tcBorders>
            <w:shd w:val="clear" w:color="auto" w:fill="FFFF99"/>
          </w:tcPr>
          <w:p w:rsidR="00732389" w:rsidRPr="00900A95" w:rsidRDefault="00732389">
            <w:pPr>
              <w:jc w:val="right"/>
              <w:rPr>
                <w:sz w:val="18"/>
                <w:szCs w:val="18"/>
              </w:rPr>
            </w:pPr>
            <w:r w:rsidRPr="00900A95">
              <w:rPr>
                <w:sz w:val="18"/>
                <w:szCs w:val="18"/>
              </w:rPr>
              <w:t>95,000</w:t>
            </w:r>
          </w:p>
        </w:tc>
        <w:tc>
          <w:tcPr>
            <w:tcW w:w="1583" w:type="dxa"/>
            <w:tcBorders>
              <w:bottom w:val="single" w:sz="4" w:space="0" w:color="auto"/>
            </w:tcBorders>
            <w:shd w:val="clear" w:color="auto" w:fill="FFFF99"/>
            <w:noWrap/>
            <w:vAlign w:val="center"/>
          </w:tcPr>
          <w:p w:rsidR="00732389" w:rsidRPr="00900A95" w:rsidRDefault="00732389" w:rsidP="00D01D51">
            <w:pPr>
              <w:jc w:val="center"/>
              <w:rPr>
                <w:sz w:val="18"/>
                <w:szCs w:val="18"/>
              </w:rPr>
            </w:pPr>
            <w:r w:rsidRPr="00900A95">
              <w:rPr>
                <w:sz w:val="18"/>
                <w:szCs w:val="18"/>
              </w:rPr>
              <w:t> </w:t>
            </w:r>
          </w:p>
        </w:tc>
      </w:tr>
      <w:tr w:rsidR="00FE2420" w:rsidRPr="00900A95">
        <w:tc>
          <w:tcPr>
            <w:tcW w:w="8472" w:type="dxa"/>
            <w:gridSpan w:val="6"/>
            <w:tcBorders>
              <w:bottom w:val="single" w:sz="4" w:space="0" w:color="auto"/>
            </w:tcBorders>
            <w:shd w:val="clear" w:color="auto" w:fill="C0C0C0"/>
            <w:noWrap/>
            <w:vAlign w:val="center"/>
          </w:tcPr>
          <w:p w:rsidR="00FE2420" w:rsidRPr="00900A95" w:rsidRDefault="00FE2420" w:rsidP="00D01D51">
            <w:pPr>
              <w:rPr>
                <w:b/>
                <w:bCs/>
                <w:sz w:val="18"/>
                <w:szCs w:val="18"/>
              </w:rPr>
            </w:pPr>
            <w:r w:rsidRPr="00900A95">
              <w:rPr>
                <w:b/>
                <w:bCs/>
                <w:sz w:val="18"/>
                <w:szCs w:val="18"/>
              </w:rPr>
              <w:t>TOTAL ACTIVITY 4 (Project Management)</w:t>
            </w:r>
          </w:p>
        </w:tc>
        <w:tc>
          <w:tcPr>
            <w:tcW w:w="1016" w:type="dxa"/>
            <w:tcBorders>
              <w:bottom w:val="single" w:sz="4" w:space="0" w:color="auto"/>
            </w:tcBorders>
            <w:shd w:val="clear" w:color="auto" w:fill="C0C0C0"/>
          </w:tcPr>
          <w:p w:rsidR="00FE2420" w:rsidRPr="00900A95" w:rsidRDefault="00FE2420">
            <w:pPr>
              <w:jc w:val="right"/>
              <w:rPr>
                <w:b/>
                <w:bCs/>
                <w:sz w:val="18"/>
                <w:szCs w:val="18"/>
              </w:rPr>
            </w:pPr>
            <w:r w:rsidRPr="00900A95">
              <w:rPr>
                <w:b/>
                <w:bCs/>
                <w:sz w:val="18"/>
                <w:szCs w:val="18"/>
              </w:rPr>
              <w:t>977,000</w:t>
            </w:r>
          </w:p>
        </w:tc>
        <w:tc>
          <w:tcPr>
            <w:tcW w:w="917" w:type="dxa"/>
            <w:tcBorders>
              <w:bottom w:val="single" w:sz="4" w:space="0" w:color="auto"/>
            </w:tcBorders>
            <w:shd w:val="clear" w:color="auto" w:fill="C0C0C0"/>
          </w:tcPr>
          <w:p w:rsidR="00FE2420" w:rsidRPr="00900A95" w:rsidRDefault="00FE2420">
            <w:pPr>
              <w:jc w:val="right"/>
              <w:rPr>
                <w:b/>
                <w:bCs/>
                <w:sz w:val="18"/>
                <w:szCs w:val="18"/>
              </w:rPr>
            </w:pPr>
            <w:r w:rsidRPr="00900A95">
              <w:rPr>
                <w:b/>
                <w:bCs/>
                <w:sz w:val="18"/>
                <w:szCs w:val="18"/>
              </w:rPr>
              <w:t>331,000</w:t>
            </w:r>
          </w:p>
        </w:tc>
        <w:tc>
          <w:tcPr>
            <w:tcW w:w="1016" w:type="dxa"/>
            <w:tcBorders>
              <w:bottom w:val="single" w:sz="4" w:space="0" w:color="auto"/>
            </w:tcBorders>
            <w:shd w:val="clear" w:color="auto" w:fill="C0C0C0"/>
          </w:tcPr>
          <w:p w:rsidR="00FE2420" w:rsidRPr="00900A95" w:rsidRDefault="00FE2420">
            <w:pPr>
              <w:jc w:val="right"/>
              <w:rPr>
                <w:b/>
                <w:bCs/>
                <w:sz w:val="18"/>
                <w:szCs w:val="18"/>
              </w:rPr>
            </w:pPr>
            <w:r w:rsidRPr="00900A95">
              <w:rPr>
                <w:b/>
                <w:bCs/>
                <w:sz w:val="18"/>
                <w:szCs w:val="18"/>
              </w:rPr>
              <w:t>230,000</w:t>
            </w:r>
          </w:p>
        </w:tc>
        <w:tc>
          <w:tcPr>
            <w:tcW w:w="955" w:type="dxa"/>
            <w:tcBorders>
              <w:bottom w:val="single" w:sz="4" w:space="0" w:color="auto"/>
            </w:tcBorders>
            <w:shd w:val="clear" w:color="auto" w:fill="C0C0C0"/>
          </w:tcPr>
          <w:p w:rsidR="00FE2420" w:rsidRPr="00900A95" w:rsidRDefault="00FE2420">
            <w:pPr>
              <w:jc w:val="right"/>
              <w:rPr>
                <w:b/>
                <w:bCs/>
                <w:sz w:val="18"/>
                <w:szCs w:val="18"/>
              </w:rPr>
            </w:pPr>
            <w:r w:rsidRPr="00900A95">
              <w:rPr>
                <w:b/>
                <w:bCs/>
                <w:sz w:val="18"/>
                <w:szCs w:val="18"/>
              </w:rPr>
              <w:t>206,000</w:t>
            </w:r>
          </w:p>
        </w:tc>
        <w:tc>
          <w:tcPr>
            <w:tcW w:w="917" w:type="dxa"/>
            <w:tcBorders>
              <w:bottom w:val="single" w:sz="4" w:space="0" w:color="auto"/>
            </w:tcBorders>
            <w:shd w:val="clear" w:color="auto" w:fill="C0C0C0"/>
          </w:tcPr>
          <w:p w:rsidR="00FE2420" w:rsidRPr="00900A95" w:rsidRDefault="00FE2420">
            <w:pPr>
              <w:jc w:val="right"/>
              <w:rPr>
                <w:b/>
                <w:bCs/>
                <w:sz w:val="18"/>
                <w:szCs w:val="18"/>
              </w:rPr>
            </w:pPr>
            <w:r w:rsidRPr="00900A95">
              <w:rPr>
                <w:b/>
                <w:bCs/>
                <w:sz w:val="18"/>
                <w:szCs w:val="18"/>
              </w:rPr>
              <w:t>210,000</w:t>
            </w:r>
          </w:p>
        </w:tc>
        <w:tc>
          <w:tcPr>
            <w:tcW w:w="1583" w:type="dxa"/>
            <w:tcBorders>
              <w:bottom w:val="single" w:sz="4" w:space="0" w:color="auto"/>
            </w:tcBorders>
            <w:shd w:val="clear" w:color="auto" w:fill="C0C0C0"/>
            <w:noWrap/>
            <w:vAlign w:val="center"/>
          </w:tcPr>
          <w:p w:rsidR="00FE2420" w:rsidRPr="00900A95" w:rsidRDefault="00FE2420" w:rsidP="00D01D51">
            <w:pPr>
              <w:jc w:val="center"/>
              <w:rPr>
                <w:sz w:val="18"/>
                <w:szCs w:val="18"/>
              </w:rPr>
            </w:pPr>
            <w:r w:rsidRPr="00900A95">
              <w:rPr>
                <w:sz w:val="18"/>
                <w:szCs w:val="18"/>
              </w:rPr>
              <w:t> </w:t>
            </w:r>
          </w:p>
        </w:tc>
      </w:tr>
      <w:tr w:rsidR="002642EE" w:rsidRPr="00900A95">
        <w:tc>
          <w:tcPr>
            <w:tcW w:w="1309" w:type="dxa"/>
            <w:tcBorders>
              <w:top w:val="single" w:sz="4" w:space="0" w:color="auto"/>
              <w:left w:val="nil"/>
              <w:bottom w:val="nil"/>
              <w:right w:val="nil"/>
            </w:tcBorders>
            <w:shd w:val="clear" w:color="auto" w:fill="auto"/>
            <w:noWrap/>
            <w:vAlign w:val="center"/>
          </w:tcPr>
          <w:p w:rsidR="002642EE" w:rsidRPr="00900A95" w:rsidRDefault="002642EE" w:rsidP="00D01D51">
            <w:pPr>
              <w:rPr>
                <w:sz w:val="18"/>
                <w:szCs w:val="18"/>
              </w:rPr>
            </w:pPr>
          </w:p>
        </w:tc>
        <w:tc>
          <w:tcPr>
            <w:tcW w:w="952"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672"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1946"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jc w:val="center"/>
              <w:rPr>
                <w:sz w:val="18"/>
                <w:szCs w:val="18"/>
              </w:rPr>
            </w:pPr>
          </w:p>
        </w:tc>
        <w:tc>
          <w:tcPr>
            <w:tcW w:w="883"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jc w:val="center"/>
              <w:rPr>
                <w:sz w:val="18"/>
                <w:szCs w:val="18"/>
              </w:rPr>
            </w:pPr>
          </w:p>
        </w:tc>
        <w:tc>
          <w:tcPr>
            <w:tcW w:w="2710"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1016"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917"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1016"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955" w:type="dxa"/>
            <w:tcBorders>
              <w:top w:val="single" w:sz="4" w:space="0" w:color="auto"/>
              <w:left w:val="nil"/>
              <w:bottom w:val="single" w:sz="4" w:space="0" w:color="auto"/>
              <w:right w:val="nil"/>
            </w:tcBorders>
            <w:shd w:val="clear" w:color="auto" w:fill="auto"/>
            <w:vAlign w:val="center"/>
          </w:tcPr>
          <w:p w:rsidR="002642EE" w:rsidRPr="00900A95" w:rsidRDefault="002642EE" w:rsidP="00D01D51">
            <w:pPr>
              <w:rPr>
                <w:b/>
                <w:bCs/>
                <w:sz w:val="18"/>
                <w:szCs w:val="18"/>
              </w:rPr>
            </w:pPr>
            <w:r w:rsidRPr="00900A95">
              <w:rPr>
                <w:b/>
                <w:bCs/>
                <w:sz w:val="18"/>
                <w:szCs w:val="18"/>
              </w:rPr>
              <w:t> </w:t>
            </w:r>
          </w:p>
        </w:tc>
        <w:tc>
          <w:tcPr>
            <w:tcW w:w="917"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1583"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jc w:val="center"/>
              <w:rPr>
                <w:sz w:val="18"/>
                <w:szCs w:val="18"/>
              </w:rPr>
            </w:pPr>
          </w:p>
        </w:tc>
      </w:tr>
      <w:tr w:rsidR="00FE2420" w:rsidRPr="00900A95">
        <w:tc>
          <w:tcPr>
            <w:tcW w:w="1309" w:type="dxa"/>
            <w:tcBorders>
              <w:top w:val="nil"/>
              <w:left w:val="nil"/>
              <w:bottom w:val="nil"/>
              <w:right w:val="single" w:sz="4" w:space="0" w:color="auto"/>
            </w:tcBorders>
            <w:shd w:val="clear" w:color="auto" w:fill="auto"/>
            <w:noWrap/>
            <w:vAlign w:val="center"/>
          </w:tcPr>
          <w:p w:rsidR="00FE2420" w:rsidRPr="00900A95" w:rsidRDefault="00FE2420" w:rsidP="00D01D51">
            <w:pPr>
              <w:rPr>
                <w:sz w:val="18"/>
                <w:szCs w:val="18"/>
              </w:rPr>
            </w:pPr>
          </w:p>
        </w:tc>
        <w:tc>
          <w:tcPr>
            <w:tcW w:w="7163" w:type="dxa"/>
            <w:gridSpan w:val="5"/>
            <w:tcBorders>
              <w:top w:val="single" w:sz="4" w:space="0" w:color="auto"/>
              <w:left w:val="single" w:sz="4" w:space="0" w:color="auto"/>
              <w:bottom w:val="single" w:sz="4" w:space="0" w:color="auto"/>
              <w:right w:val="single" w:sz="4" w:space="0" w:color="auto"/>
            </w:tcBorders>
            <w:shd w:val="clear" w:color="auto" w:fill="CCFFCC"/>
            <w:noWrap/>
            <w:vAlign w:val="center"/>
          </w:tcPr>
          <w:p w:rsidR="00FE2420" w:rsidRPr="00900A95" w:rsidRDefault="00FE2420" w:rsidP="00D01D51">
            <w:pPr>
              <w:rPr>
                <w:b/>
                <w:bCs/>
                <w:sz w:val="18"/>
                <w:szCs w:val="18"/>
              </w:rPr>
            </w:pPr>
            <w:r w:rsidRPr="00900A95">
              <w:rPr>
                <w:b/>
                <w:bCs/>
                <w:sz w:val="18"/>
                <w:szCs w:val="18"/>
              </w:rPr>
              <w:t>SUB-TOTAL GEF</w:t>
            </w:r>
          </w:p>
        </w:tc>
        <w:tc>
          <w:tcPr>
            <w:tcW w:w="101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E2420" w:rsidRPr="00900A95" w:rsidRDefault="00FE2420">
            <w:pPr>
              <w:jc w:val="right"/>
              <w:rPr>
                <w:b/>
                <w:bCs/>
                <w:sz w:val="18"/>
                <w:szCs w:val="18"/>
              </w:rPr>
            </w:pPr>
            <w:r w:rsidRPr="00900A95">
              <w:rPr>
                <w:b/>
                <w:bCs/>
                <w:sz w:val="18"/>
                <w:szCs w:val="18"/>
              </w:rPr>
              <w:t>3,100,000</w:t>
            </w:r>
          </w:p>
        </w:tc>
        <w:tc>
          <w:tcPr>
            <w:tcW w:w="917"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E2420" w:rsidRPr="00900A95" w:rsidRDefault="00FE2420">
            <w:pPr>
              <w:jc w:val="right"/>
              <w:rPr>
                <w:b/>
                <w:bCs/>
                <w:sz w:val="18"/>
                <w:szCs w:val="18"/>
              </w:rPr>
            </w:pPr>
            <w:r w:rsidRPr="00900A95">
              <w:rPr>
                <w:b/>
                <w:bCs/>
                <w:sz w:val="18"/>
                <w:szCs w:val="18"/>
              </w:rPr>
              <w:t>599,000</w:t>
            </w:r>
          </w:p>
        </w:tc>
        <w:tc>
          <w:tcPr>
            <w:tcW w:w="1016"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E2420" w:rsidRPr="00900A95" w:rsidRDefault="00FE2420">
            <w:pPr>
              <w:jc w:val="right"/>
              <w:rPr>
                <w:b/>
                <w:bCs/>
                <w:sz w:val="18"/>
                <w:szCs w:val="18"/>
              </w:rPr>
            </w:pPr>
            <w:r w:rsidRPr="00900A95">
              <w:rPr>
                <w:b/>
                <w:bCs/>
                <w:sz w:val="18"/>
                <w:szCs w:val="18"/>
              </w:rPr>
              <w:t>914,000</w:t>
            </w:r>
          </w:p>
        </w:tc>
        <w:tc>
          <w:tcPr>
            <w:tcW w:w="955"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E2420" w:rsidRPr="00900A95" w:rsidRDefault="00FE2420">
            <w:pPr>
              <w:jc w:val="right"/>
              <w:rPr>
                <w:b/>
                <w:bCs/>
                <w:sz w:val="18"/>
                <w:szCs w:val="18"/>
              </w:rPr>
            </w:pPr>
            <w:r w:rsidRPr="00900A95">
              <w:rPr>
                <w:b/>
                <w:bCs/>
                <w:sz w:val="18"/>
                <w:szCs w:val="18"/>
              </w:rPr>
              <w:t>904,000</w:t>
            </w:r>
          </w:p>
        </w:tc>
        <w:tc>
          <w:tcPr>
            <w:tcW w:w="917"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E2420" w:rsidRPr="00900A95" w:rsidRDefault="00FE2420">
            <w:pPr>
              <w:jc w:val="right"/>
              <w:rPr>
                <w:b/>
                <w:bCs/>
                <w:sz w:val="18"/>
                <w:szCs w:val="18"/>
              </w:rPr>
            </w:pPr>
            <w:r w:rsidRPr="00900A95">
              <w:rPr>
                <w:b/>
                <w:bCs/>
                <w:sz w:val="18"/>
                <w:szCs w:val="18"/>
              </w:rPr>
              <w:t>683,000</w:t>
            </w:r>
          </w:p>
        </w:tc>
        <w:tc>
          <w:tcPr>
            <w:tcW w:w="1583"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FE2420" w:rsidRPr="00900A95" w:rsidRDefault="00FE2420" w:rsidP="00D01D51">
            <w:pPr>
              <w:jc w:val="center"/>
              <w:rPr>
                <w:b/>
                <w:bCs/>
                <w:sz w:val="18"/>
                <w:szCs w:val="18"/>
              </w:rPr>
            </w:pPr>
            <w:r w:rsidRPr="00900A95">
              <w:rPr>
                <w:b/>
                <w:bCs/>
                <w:sz w:val="18"/>
                <w:szCs w:val="18"/>
              </w:rPr>
              <w:t> </w:t>
            </w:r>
          </w:p>
        </w:tc>
      </w:tr>
      <w:tr w:rsidR="00FE2420" w:rsidRPr="00900A95">
        <w:tc>
          <w:tcPr>
            <w:tcW w:w="1309" w:type="dxa"/>
            <w:tcBorders>
              <w:top w:val="nil"/>
              <w:left w:val="nil"/>
              <w:bottom w:val="nil"/>
              <w:right w:val="single" w:sz="4" w:space="0" w:color="auto"/>
            </w:tcBorders>
            <w:shd w:val="clear" w:color="auto" w:fill="auto"/>
            <w:noWrap/>
            <w:vAlign w:val="center"/>
          </w:tcPr>
          <w:p w:rsidR="00FE2420" w:rsidRPr="00900A95" w:rsidRDefault="00FE2420" w:rsidP="00D01D51">
            <w:pPr>
              <w:rPr>
                <w:sz w:val="18"/>
                <w:szCs w:val="18"/>
              </w:rPr>
            </w:pPr>
          </w:p>
        </w:tc>
        <w:tc>
          <w:tcPr>
            <w:tcW w:w="7163" w:type="dxa"/>
            <w:gridSpan w:val="5"/>
            <w:tcBorders>
              <w:top w:val="single" w:sz="4" w:space="0" w:color="auto"/>
              <w:left w:val="single" w:sz="4" w:space="0" w:color="auto"/>
              <w:bottom w:val="single" w:sz="4" w:space="0" w:color="auto"/>
              <w:right w:val="single" w:sz="4" w:space="0" w:color="auto"/>
            </w:tcBorders>
            <w:shd w:val="clear" w:color="auto" w:fill="FFCC99"/>
            <w:noWrap/>
            <w:vAlign w:val="center"/>
          </w:tcPr>
          <w:p w:rsidR="00FE2420" w:rsidRPr="00900A95" w:rsidRDefault="00FE2420" w:rsidP="00D01D51">
            <w:pPr>
              <w:rPr>
                <w:b/>
                <w:bCs/>
                <w:sz w:val="18"/>
                <w:szCs w:val="18"/>
              </w:rPr>
            </w:pPr>
            <w:r w:rsidRPr="00900A95">
              <w:rPr>
                <w:b/>
                <w:bCs/>
                <w:sz w:val="18"/>
                <w:szCs w:val="18"/>
              </w:rPr>
              <w:t>SUB-TOTAL UNDP TRAC</w:t>
            </w:r>
          </w:p>
        </w:tc>
        <w:tc>
          <w:tcPr>
            <w:tcW w:w="1016"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FE2420" w:rsidRPr="00900A95" w:rsidRDefault="00FE2420">
            <w:pPr>
              <w:jc w:val="right"/>
              <w:rPr>
                <w:b/>
                <w:bCs/>
                <w:sz w:val="18"/>
                <w:szCs w:val="18"/>
              </w:rPr>
            </w:pPr>
            <w:r w:rsidRPr="00900A95">
              <w:rPr>
                <w:b/>
                <w:bCs/>
                <w:sz w:val="18"/>
                <w:szCs w:val="18"/>
              </w:rPr>
              <w:t>300,000</w:t>
            </w:r>
          </w:p>
        </w:tc>
        <w:tc>
          <w:tcPr>
            <w:tcW w:w="917"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FE2420" w:rsidRPr="00900A95" w:rsidRDefault="00FE2420">
            <w:pPr>
              <w:jc w:val="right"/>
              <w:rPr>
                <w:b/>
                <w:bCs/>
                <w:sz w:val="18"/>
                <w:szCs w:val="18"/>
              </w:rPr>
            </w:pPr>
            <w:r w:rsidRPr="00900A95">
              <w:rPr>
                <w:b/>
                <w:bCs/>
                <w:sz w:val="18"/>
                <w:szCs w:val="18"/>
              </w:rPr>
              <w:t>115,000</w:t>
            </w:r>
          </w:p>
        </w:tc>
        <w:tc>
          <w:tcPr>
            <w:tcW w:w="1016"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FE2420" w:rsidRPr="00900A95" w:rsidRDefault="00FE2420">
            <w:pPr>
              <w:jc w:val="right"/>
              <w:rPr>
                <w:b/>
                <w:bCs/>
                <w:sz w:val="18"/>
                <w:szCs w:val="18"/>
              </w:rPr>
            </w:pPr>
            <w:r w:rsidRPr="00900A95">
              <w:rPr>
                <w:b/>
                <w:bCs/>
                <w:sz w:val="18"/>
                <w:szCs w:val="18"/>
              </w:rPr>
              <w:t>75,000</w:t>
            </w:r>
          </w:p>
        </w:tc>
        <w:tc>
          <w:tcPr>
            <w:tcW w:w="955"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FE2420" w:rsidRPr="00900A95" w:rsidRDefault="00FE2420">
            <w:pPr>
              <w:jc w:val="right"/>
              <w:rPr>
                <w:b/>
                <w:bCs/>
                <w:sz w:val="18"/>
                <w:szCs w:val="18"/>
              </w:rPr>
            </w:pPr>
            <w:r w:rsidRPr="00900A95">
              <w:rPr>
                <w:b/>
                <w:bCs/>
                <w:sz w:val="18"/>
                <w:szCs w:val="18"/>
              </w:rPr>
              <w:t>55,000</w:t>
            </w:r>
          </w:p>
        </w:tc>
        <w:tc>
          <w:tcPr>
            <w:tcW w:w="917"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FE2420" w:rsidRPr="00900A95" w:rsidRDefault="00FE2420">
            <w:pPr>
              <w:jc w:val="right"/>
              <w:rPr>
                <w:b/>
                <w:bCs/>
                <w:sz w:val="18"/>
                <w:szCs w:val="18"/>
              </w:rPr>
            </w:pPr>
            <w:r w:rsidRPr="00900A95">
              <w:rPr>
                <w:b/>
                <w:bCs/>
                <w:sz w:val="18"/>
                <w:szCs w:val="18"/>
              </w:rPr>
              <w:t>55,000</w:t>
            </w:r>
          </w:p>
        </w:tc>
        <w:tc>
          <w:tcPr>
            <w:tcW w:w="1583"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FE2420" w:rsidRPr="00900A95" w:rsidRDefault="00FE2420" w:rsidP="00D01D51">
            <w:pPr>
              <w:jc w:val="center"/>
              <w:rPr>
                <w:b/>
                <w:bCs/>
                <w:sz w:val="18"/>
                <w:szCs w:val="18"/>
              </w:rPr>
            </w:pPr>
            <w:r w:rsidRPr="00900A95">
              <w:rPr>
                <w:b/>
                <w:bCs/>
                <w:sz w:val="18"/>
                <w:szCs w:val="18"/>
              </w:rPr>
              <w:t> </w:t>
            </w:r>
          </w:p>
        </w:tc>
      </w:tr>
      <w:tr w:rsidR="00FE2420" w:rsidRPr="00900A95">
        <w:tc>
          <w:tcPr>
            <w:tcW w:w="1309" w:type="dxa"/>
            <w:tcBorders>
              <w:top w:val="nil"/>
              <w:left w:val="nil"/>
              <w:bottom w:val="nil"/>
              <w:right w:val="single" w:sz="4" w:space="0" w:color="auto"/>
            </w:tcBorders>
            <w:shd w:val="clear" w:color="auto" w:fill="auto"/>
            <w:noWrap/>
            <w:vAlign w:val="center"/>
          </w:tcPr>
          <w:p w:rsidR="00FE2420" w:rsidRPr="00900A95" w:rsidRDefault="00FE2420" w:rsidP="00D01D51">
            <w:pPr>
              <w:rPr>
                <w:sz w:val="18"/>
                <w:szCs w:val="18"/>
              </w:rPr>
            </w:pPr>
          </w:p>
        </w:tc>
        <w:tc>
          <w:tcPr>
            <w:tcW w:w="7163" w:type="dxa"/>
            <w:gridSpan w:val="5"/>
            <w:tcBorders>
              <w:top w:val="single" w:sz="4" w:space="0" w:color="auto"/>
              <w:left w:val="single" w:sz="4" w:space="0" w:color="auto"/>
              <w:bottom w:val="single" w:sz="4" w:space="0" w:color="auto"/>
              <w:right w:val="single" w:sz="4" w:space="0" w:color="auto"/>
            </w:tcBorders>
            <w:shd w:val="clear" w:color="auto" w:fill="FFFF99"/>
            <w:noWrap/>
            <w:vAlign w:val="center"/>
          </w:tcPr>
          <w:p w:rsidR="00FE2420" w:rsidRPr="00900A95" w:rsidRDefault="00FE2420" w:rsidP="00D01D51">
            <w:pPr>
              <w:rPr>
                <w:b/>
                <w:bCs/>
                <w:sz w:val="18"/>
                <w:szCs w:val="18"/>
              </w:rPr>
            </w:pPr>
            <w:r w:rsidRPr="00900A95">
              <w:rPr>
                <w:b/>
                <w:bCs/>
                <w:sz w:val="18"/>
                <w:szCs w:val="18"/>
              </w:rPr>
              <w:t>SUB-TOTAL Govt</w:t>
            </w:r>
          </w:p>
        </w:tc>
        <w:tc>
          <w:tcPr>
            <w:tcW w:w="101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E2420" w:rsidRPr="00900A95" w:rsidRDefault="00FE2420">
            <w:pPr>
              <w:jc w:val="right"/>
              <w:rPr>
                <w:b/>
                <w:bCs/>
                <w:sz w:val="18"/>
                <w:szCs w:val="18"/>
              </w:rPr>
            </w:pPr>
            <w:r w:rsidRPr="00900A95">
              <w:rPr>
                <w:b/>
                <w:bCs/>
                <w:sz w:val="18"/>
                <w:szCs w:val="18"/>
              </w:rPr>
              <w:t>783,000</w:t>
            </w:r>
          </w:p>
        </w:tc>
        <w:tc>
          <w:tcPr>
            <w:tcW w:w="917"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E2420" w:rsidRPr="00900A95" w:rsidRDefault="00FE2420">
            <w:pPr>
              <w:jc w:val="right"/>
              <w:rPr>
                <w:b/>
                <w:bCs/>
                <w:sz w:val="18"/>
                <w:szCs w:val="18"/>
              </w:rPr>
            </w:pPr>
            <w:r w:rsidRPr="00900A95">
              <w:rPr>
                <w:b/>
                <w:bCs/>
                <w:sz w:val="18"/>
                <w:szCs w:val="18"/>
              </w:rPr>
              <w:t>201,000</w:t>
            </w:r>
          </w:p>
        </w:tc>
        <w:tc>
          <w:tcPr>
            <w:tcW w:w="101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E2420" w:rsidRPr="00900A95" w:rsidRDefault="00FE2420">
            <w:pPr>
              <w:jc w:val="right"/>
              <w:rPr>
                <w:b/>
                <w:bCs/>
                <w:sz w:val="18"/>
                <w:szCs w:val="18"/>
              </w:rPr>
            </w:pPr>
            <w:r w:rsidRPr="00900A95">
              <w:rPr>
                <w:b/>
                <w:bCs/>
                <w:sz w:val="18"/>
                <w:szCs w:val="18"/>
              </w:rPr>
              <w:t>176,000</w:t>
            </w:r>
          </w:p>
        </w:tc>
        <w:tc>
          <w:tcPr>
            <w:tcW w:w="955"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E2420" w:rsidRPr="00900A95" w:rsidRDefault="00FE2420">
            <w:pPr>
              <w:jc w:val="right"/>
              <w:rPr>
                <w:b/>
                <w:bCs/>
                <w:sz w:val="18"/>
                <w:szCs w:val="18"/>
              </w:rPr>
            </w:pPr>
            <w:r w:rsidRPr="00900A95">
              <w:rPr>
                <w:b/>
                <w:bCs/>
                <w:sz w:val="18"/>
                <w:szCs w:val="18"/>
              </w:rPr>
              <w:t>217,000</w:t>
            </w:r>
          </w:p>
        </w:tc>
        <w:tc>
          <w:tcPr>
            <w:tcW w:w="917"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E2420" w:rsidRPr="00900A95" w:rsidRDefault="00FE2420">
            <w:pPr>
              <w:jc w:val="right"/>
              <w:rPr>
                <w:b/>
                <w:bCs/>
                <w:sz w:val="18"/>
                <w:szCs w:val="18"/>
              </w:rPr>
            </w:pPr>
            <w:r w:rsidRPr="00900A95">
              <w:rPr>
                <w:b/>
                <w:bCs/>
                <w:sz w:val="18"/>
                <w:szCs w:val="18"/>
              </w:rPr>
              <w:t>189,000</w:t>
            </w:r>
          </w:p>
        </w:tc>
        <w:tc>
          <w:tcPr>
            <w:tcW w:w="1583"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E2420" w:rsidRPr="00900A95" w:rsidRDefault="00FE2420" w:rsidP="00D01D51">
            <w:pPr>
              <w:jc w:val="center"/>
              <w:rPr>
                <w:b/>
                <w:bCs/>
                <w:sz w:val="18"/>
                <w:szCs w:val="18"/>
              </w:rPr>
            </w:pPr>
            <w:r w:rsidRPr="00900A95">
              <w:rPr>
                <w:b/>
                <w:bCs/>
                <w:sz w:val="18"/>
                <w:szCs w:val="18"/>
              </w:rPr>
              <w:t> </w:t>
            </w:r>
          </w:p>
        </w:tc>
      </w:tr>
      <w:tr w:rsidR="002642EE" w:rsidRPr="00900A95">
        <w:tc>
          <w:tcPr>
            <w:tcW w:w="1309" w:type="dxa"/>
            <w:tcBorders>
              <w:top w:val="nil"/>
              <w:left w:val="nil"/>
              <w:bottom w:val="nil"/>
              <w:right w:val="nil"/>
            </w:tcBorders>
            <w:shd w:val="clear" w:color="auto" w:fill="auto"/>
            <w:noWrap/>
            <w:vAlign w:val="center"/>
          </w:tcPr>
          <w:p w:rsidR="002642EE" w:rsidRPr="00900A95" w:rsidRDefault="002642EE" w:rsidP="00D01D51">
            <w:pPr>
              <w:rPr>
                <w:sz w:val="18"/>
                <w:szCs w:val="18"/>
              </w:rPr>
            </w:pPr>
          </w:p>
        </w:tc>
        <w:tc>
          <w:tcPr>
            <w:tcW w:w="952"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b/>
                <w:bCs/>
                <w:sz w:val="18"/>
                <w:szCs w:val="18"/>
              </w:rPr>
            </w:pPr>
          </w:p>
        </w:tc>
        <w:tc>
          <w:tcPr>
            <w:tcW w:w="672"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1946"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jc w:val="center"/>
              <w:rPr>
                <w:sz w:val="18"/>
                <w:szCs w:val="18"/>
              </w:rPr>
            </w:pPr>
          </w:p>
        </w:tc>
        <w:tc>
          <w:tcPr>
            <w:tcW w:w="883"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jc w:val="center"/>
              <w:rPr>
                <w:sz w:val="18"/>
                <w:szCs w:val="18"/>
              </w:rPr>
            </w:pPr>
          </w:p>
        </w:tc>
        <w:tc>
          <w:tcPr>
            <w:tcW w:w="2710"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1016"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917"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1016"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955"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917"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rPr>
                <w:sz w:val="18"/>
                <w:szCs w:val="18"/>
              </w:rPr>
            </w:pPr>
          </w:p>
        </w:tc>
        <w:tc>
          <w:tcPr>
            <w:tcW w:w="1583" w:type="dxa"/>
            <w:tcBorders>
              <w:top w:val="single" w:sz="4" w:space="0" w:color="auto"/>
              <w:left w:val="nil"/>
              <w:bottom w:val="single" w:sz="4" w:space="0" w:color="auto"/>
              <w:right w:val="nil"/>
            </w:tcBorders>
            <w:shd w:val="clear" w:color="auto" w:fill="auto"/>
            <w:noWrap/>
            <w:vAlign w:val="center"/>
          </w:tcPr>
          <w:p w:rsidR="002642EE" w:rsidRPr="00900A95" w:rsidRDefault="002642EE" w:rsidP="00D01D51">
            <w:pPr>
              <w:jc w:val="center"/>
              <w:rPr>
                <w:sz w:val="18"/>
                <w:szCs w:val="18"/>
              </w:rPr>
            </w:pPr>
          </w:p>
        </w:tc>
      </w:tr>
      <w:tr w:rsidR="00FE2420" w:rsidRPr="00900A95">
        <w:tc>
          <w:tcPr>
            <w:tcW w:w="1309" w:type="dxa"/>
            <w:tcBorders>
              <w:top w:val="nil"/>
              <w:left w:val="nil"/>
              <w:bottom w:val="nil"/>
              <w:right w:val="single" w:sz="4" w:space="0" w:color="auto"/>
            </w:tcBorders>
            <w:shd w:val="clear" w:color="auto" w:fill="auto"/>
            <w:noWrap/>
            <w:vAlign w:val="center"/>
          </w:tcPr>
          <w:p w:rsidR="00FE2420" w:rsidRPr="00900A95" w:rsidRDefault="00FE2420" w:rsidP="00D01D51">
            <w:pPr>
              <w:rPr>
                <w:sz w:val="18"/>
                <w:szCs w:val="18"/>
              </w:rPr>
            </w:pPr>
          </w:p>
        </w:tc>
        <w:tc>
          <w:tcPr>
            <w:tcW w:w="7163" w:type="dxa"/>
            <w:gridSpan w:val="5"/>
            <w:tcBorders>
              <w:top w:val="single" w:sz="4" w:space="0" w:color="auto"/>
              <w:left w:val="single" w:sz="4" w:space="0" w:color="auto"/>
              <w:bottom w:val="single" w:sz="4" w:space="0" w:color="auto"/>
              <w:right w:val="single" w:sz="4" w:space="0" w:color="auto"/>
            </w:tcBorders>
            <w:shd w:val="clear" w:color="auto" w:fill="C0C0C0"/>
            <w:noWrap/>
            <w:vAlign w:val="center"/>
          </w:tcPr>
          <w:p w:rsidR="00FE2420" w:rsidRPr="00900A95" w:rsidRDefault="00FE2420" w:rsidP="00D01D51">
            <w:pPr>
              <w:rPr>
                <w:b/>
                <w:bCs/>
                <w:sz w:val="18"/>
                <w:szCs w:val="18"/>
              </w:rPr>
            </w:pPr>
            <w:r w:rsidRPr="00900A95">
              <w:rPr>
                <w:b/>
                <w:bCs/>
                <w:sz w:val="18"/>
                <w:szCs w:val="18"/>
              </w:rPr>
              <w:t>GRAND TOTAL (in cash)</w:t>
            </w:r>
          </w:p>
        </w:tc>
        <w:tc>
          <w:tcPr>
            <w:tcW w:w="101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FE2420" w:rsidRPr="00900A95" w:rsidRDefault="00FE2420">
            <w:pPr>
              <w:jc w:val="right"/>
              <w:rPr>
                <w:b/>
                <w:bCs/>
                <w:sz w:val="18"/>
                <w:szCs w:val="18"/>
              </w:rPr>
            </w:pPr>
            <w:r w:rsidRPr="00900A95">
              <w:rPr>
                <w:b/>
                <w:bCs/>
                <w:sz w:val="18"/>
                <w:szCs w:val="18"/>
              </w:rPr>
              <w:t>4,183,000</w:t>
            </w:r>
          </w:p>
        </w:tc>
        <w:tc>
          <w:tcPr>
            <w:tcW w:w="917"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FE2420" w:rsidRPr="00900A95" w:rsidRDefault="00FE2420">
            <w:pPr>
              <w:jc w:val="right"/>
              <w:rPr>
                <w:b/>
                <w:bCs/>
                <w:sz w:val="18"/>
                <w:szCs w:val="18"/>
              </w:rPr>
            </w:pPr>
            <w:r w:rsidRPr="00900A95">
              <w:rPr>
                <w:b/>
                <w:bCs/>
                <w:sz w:val="18"/>
                <w:szCs w:val="18"/>
              </w:rPr>
              <w:t>915,000</w:t>
            </w:r>
          </w:p>
        </w:tc>
        <w:tc>
          <w:tcPr>
            <w:tcW w:w="101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FE2420" w:rsidRPr="00900A95" w:rsidRDefault="00FE2420">
            <w:pPr>
              <w:jc w:val="right"/>
              <w:rPr>
                <w:b/>
                <w:bCs/>
                <w:sz w:val="18"/>
                <w:szCs w:val="18"/>
              </w:rPr>
            </w:pPr>
            <w:r w:rsidRPr="00900A95">
              <w:rPr>
                <w:b/>
                <w:bCs/>
                <w:sz w:val="18"/>
                <w:szCs w:val="18"/>
              </w:rPr>
              <w:t>1,165,000</w:t>
            </w:r>
          </w:p>
        </w:tc>
        <w:tc>
          <w:tcPr>
            <w:tcW w:w="95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FE2420" w:rsidRPr="00900A95" w:rsidRDefault="00FE2420">
            <w:pPr>
              <w:jc w:val="right"/>
              <w:rPr>
                <w:b/>
                <w:bCs/>
                <w:sz w:val="18"/>
                <w:szCs w:val="18"/>
              </w:rPr>
            </w:pPr>
            <w:r w:rsidRPr="00900A95">
              <w:rPr>
                <w:b/>
                <w:bCs/>
                <w:sz w:val="18"/>
                <w:szCs w:val="18"/>
              </w:rPr>
              <w:t>1,176,000</w:t>
            </w:r>
          </w:p>
        </w:tc>
        <w:tc>
          <w:tcPr>
            <w:tcW w:w="917"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FE2420" w:rsidRPr="00900A95" w:rsidRDefault="00FE2420">
            <w:pPr>
              <w:jc w:val="right"/>
              <w:rPr>
                <w:b/>
                <w:bCs/>
                <w:sz w:val="18"/>
                <w:szCs w:val="18"/>
              </w:rPr>
            </w:pPr>
            <w:r w:rsidRPr="00900A95">
              <w:rPr>
                <w:b/>
                <w:bCs/>
                <w:sz w:val="18"/>
                <w:szCs w:val="18"/>
              </w:rPr>
              <w:t>927,000</w:t>
            </w:r>
          </w:p>
        </w:tc>
        <w:tc>
          <w:tcPr>
            <w:tcW w:w="158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FE2420" w:rsidRPr="00900A95" w:rsidRDefault="00FE2420" w:rsidP="00D01D51">
            <w:pPr>
              <w:jc w:val="center"/>
              <w:rPr>
                <w:b/>
                <w:bCs/>
                <w:sz w:val="18"/>
                <w:szCs w:val="18"/>
              </w:rPr>
            </w:pPr>
            <w:r w:rsidRPr="00900A95">
              <w:rPr>
                <w:b/>
                <w:bCs/>
                <w:sz w:val="18"/>
                <w:szCs w:val="18"/>
              </w:rPr>
              <w:t> </w:t>
            </w:r>
          </w:p>
        </w:tc>
      </w:tr>
    </w:tbl>
    <w:p w:rsidR="00D01D51" w:rsidRPr="00900A95" w:rsidRDefault="00D01D51" w:rsidP="00D01D51"/>
    <w:p w:rsidR="003538A1" w:rsidRPr="00900A95" w:rsidRDefault="003538A1" w:rsidP="00D01D51"/>
    <w:p w:rsidR="003538A1" w:rsidRPr="00900A95" w:rsidRDefault="003538A1" w:rsidP="00D01D51"/>
    <w:tbl>
      <w:tblPr>
        <w:tblW w:w="1487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6"/>
        <w:gridCol w:w="13799"/>
      </w:tblGrid>
      <w:tr w:rsidR="002B70FC" w:rsidRPr="00900A95" w:rsidTr="00EC0B35">
        <w:trPr>
          <w:tblHeader/>
        </w:trPr>
        <w:tc>
          <w:tcPr>
            <w:tcW w:w="14875" w:type="dxa"/>
            <w:gridSpan w:val="2"/>
            <w:shd w:val="clear" w:color="auto" w:fill="FFCC99"/>
            <w:noWrap/>
          </w:tcPr>
          <w:p w:rsidR="002B70FC" w:rsidRPr="00900A95" w:rsidRDefault="002B70FC" w:rsidP="002B70FC">
            <w:pPr>
              <w:rPr>
                <w:b/>
                <w:bCs/>
                <w:sz w:val="20"/>
                <w:szCs w:val="20"/>
              </w:rPr>
            </w:pPr>
            <w:r w:rsidRPr="00900A95">
              <w:rPr>
                <w:b/>
                <w:bCs/>
                <w:sz w:val="20"/>
                <w:szCs w:val="20"/>
              </w:rPr>
              <w:t>Budget Notes</w:t>
            </w:r>
          </w:p>
        </w:tc>
      </w:tr>
      <w:tr w:rsidR="00165CCE" w:rsidRPr="00900A95" w:rsidTr="00EC0B35">
        <w:tc>
          <w:tcPr>
            <w:tcW w:w="1076" w:type="dxa"/>
            <w:shd w:val="clear" w:color="auto" w:fill="auto"/>
            <w:noWrap/>
          </w:tcPr>
          <w:p w:rsidR="00165CCE" w:rsidRPr="00900A95" w:rsidRDefault="00165CCE" w:rsidP="002B70FC">
            <w:pPr>
              <w:jc w:val="center"/>
              <w:rPr>
                <w:sz w:val="20"/>
                <w:szCs w:val="20"/>
              </w:rPr>
            </w:pPr>
            <w:r w:rsidRPr="00900A95">
              <w:rPr>
                <w:sz w:val="20"/>
                <w:szCs w:val="20"/>
              </w:rPr>
              <w:t>General</w:t>
            </w:r>
            <w:r w:rsidR="00CC78EA" w:rsidRPr="00900A95">
              <w:rPr>
                <w:sz w:val="20"/>
                <w:szCs w:val="20"/>
              </w:rPr>
              <w:t xml:space="preserve"> Notes</w:t>
            </w:r>
          </w:p>
        </w:tc>
        <w:tc>
          <w:tcPr>
            <w:tcW w:w="13799" w:type="dxa"/>
            <w:shd w:val="clear" w:color="auto" w:fill="auto"/>
            <w:noWrap/>
          </w:tcPr>
          <w:p w:rsidR="00165CCE" w:rsidRPr="00900A95" w:rsidRDefault="006A4C2F" w:rsidP="00165CCE">
            <w:pPr>
              <w:numPr>
                <w:ilvl w:val="0"/>
                <w:numId w:val="54"/>
              </w:numPr>
              <w:rPr>
                <w:sz w:val="20"/>
                <w:szCs w:val="20"/>
              </w:rPr>
            </w:pPr>
            <w:r w:rsidRPr="00900A95">
              <w:rPr>
                <w:b/>
                <w:sz w:val="20"/>
                <w:szCs w:val="20"/>
                <w:u w:val="single"/>
              </w:rPr>
              <w:t xml:space="preserve">For </w:t>
            </w:r>
            <w:r w:rsidR="00EC0B35" w:rsidRPr="00900A95">
              <w:rPr>
                <w:b/>
                <w:sz w:val="20"/>
                <w:szCs w:val="20"/>
                <w:u w:val="single"/>
              </w:rPr>
              <w:t>budget</w:t>
            </w:r>
            <w:r w:rsidRPr="00900A95">
              <w:rPr>
                <w:b/>
                <w:sz w:val="20"/>
                <w:szCs w:val="20"/>
                <w:u w:val="single"/>
              </w:rPr>
              <w:t xml:space="preserve"> notes from “a” to “</w:t>
            </w:r>
            <w:r w:rsidR="00EC0B35" w:rsidRPr="00900A95">
              <w:rPr>
                <w:b/>
                <w:sz w:val="20"/>
                <w:szCs w:val="20"/>
                <w:u w:val="single"/>
              </w:rPr>
              <w:t>ab</w:t>
            </w:r>
            <w:r w:rsidRPr="00900A95">
              <w:rPr>
                <w:b/>
                <w:sz w:val="20"/>
                <w:szCs w:val="20"/>
                <w:u w:val="single"/>
              </w:rPr>
              <w:t>”:</w:t>
            </w:r>
            <w:r w:rsidRPr="00900A95">
              <w:rPr>
                <w:sz w:val="20"/>
                <w:szCs w:val="20"/>
              </w:rPr>
              <w:t xml:space="preserve"> </w:t>
            </w:r>
            <w:r w:rsidR="00165CCE" w:rsidRPr="00900A95">
              <w:rPr>
                <w:sz w:val="20"/>
                <w:szCs w:val="20"/>
              </w:rPr>
              <w:t>Refer to</w:t>
            </w:r>
            <w:r w:rsidR="00967C67" w:rsidRPr="00900A95">
              <w:rPr>
                <w:sz w:val="20"/>
                <w:szCs w:val="20"/>
              </w:rPr>
              <w:t xml:space="preserve"> </w:t>
            </w:r>
            <w:r w:rsidR="00CD2E93" w:rsidRPr="00900A95">
              <w:rPr>
                <w:sz w:val="20"/>
                <w:szCs w:val="20"/>
              </w:rPr>
              <w:t>‘</w:t>
            </w:r>
            <w:r w:rsidR="00967C67" w:rsidRPr="00900A95">
              <w:rPr>
                <w:sz w:val="20"/>
                <w:szCs w:val="20"/>
                <w:u w:val="single"/>
              </w:rPr>
              <w:t xml:space="preserve">Section IV, </w:t>
            </w:r>
            <w:fldSimple w:instr=" REF _Ref238237747 \h  \* MERGEFORMAT ">
              <w:r w:rsidR="00BB35A6" w:rsidRPr="00900A95">
                <w:rPr>
                  <w:sz w:val="20"/>
                  <w:szCs w:val="20"/>
                  <w:u w:val="single"/>
                </w:rPr>
                <w:t>PART III: Terms of References for key project staff</w:t>
              </w:r>
            </w:fldSimple>
            <w:r w:rsidR="00967C67" w:rsidRPr="00900A95">
              <w:rPr>
                <w:sz w:val="20"/>
                <w:szCs w:val="20"/>
                <w:u w:val="single"/>
              </w:rPr>
              <w:t>’</w:t>
            </w:r>
            <w:r w:rsidR="00967C67" w:rsidRPr="00900A95">
              <w:rPr>
                <w:sz w:val="20"/>
                <w:szCs w:val="20"/>
              </w:rPr>
              <w:t>, and within</w:t>
            </w:r>
            <w:r w:rsidR="00CD2E93" w:rsidRPr="00900A95">
              <w:rPr>
                <w:sz w:val="20"/>
                <w:szCs w:val="20"/>
              </w:rPr>
              <w:t xml:space="preserve"> it</w:t>
            </w:r>
            <w:r w:rsidR="00967C67" w:rsidRPr="00900A95">
              <w:rPr>
                <w:sz w:val="20"/>
                <w:szCs w:val="20"/>
              </w:rPr>
              <w:t xml:space="preserve"> ‘</w:t>
            </w:r>
            <w:fldSimple w:instr=" REF _Ref238371049 \h  \* MERGEFORMAT ">
              <w:r w:rsidR="00BB35A6" w:rsidRPr="00900A95">
                <w:rPr>
                  <w:sz w:val="20"/>
                  <w:szCs w:val="20"/>
                  <w:u w:val="single"/>
                </w:rPr>
                <w:t>Overview of Inputs from Technical Assistance Consultants</w:t>
              </w:r>
            </w:fldSimple>
            <w:r w:rsidR="00967C67" w:rsidRPr="00900A95">
              <w:rPr>
                <w:sz w:val="20"/>
                <w:szCs w:val="20"/>
              </w:rPr>
              <w:t xml:space="preserve">’, </w:t>
            </w:r>
            <w:fldSimple w:instr=" REF _Ref238270747 \h  \* MERGEFORMAT ">
              <w:r w:rsidR="00BB35A6" w:rsidRPr="00900A95">
                <w:rPr>
                  <w:b/>
                  <w:sz w:val="20"/>
                  <w:szCs w:val="20"/>
                </w:rPr>
                <w:t>Table 11</w:t>
              </w:r>
            </w:fldSimple>
            <w:r w:rsidR="00165CCE" w:rsidRPr="00900A95">
              <w:rPr>
                <w:sz w:val="20"/>
                <w:szCs w:val="20"/>
              </w:rPr>
              <w:t xml:space="preserve"> and </w:t>
            </w:r>
            <w:fldSimple w:instr=" REF _Ref238136051 \h  \* MERGEFORMAT ">
              <w:r w:rsidR="00BB35A6" w:rsidRPr="00900A95">
                <w:rPr>
                  <w:b/>
                  <w:sz w:val="20"/>
                  <w:szCs w:val="20"/>
                </w:rPr>
                <w:t>Table 12</w:t>
              </w:r>
            </w:fldSimple>
            <w:r w:rsidR="00967C67" w:rsidRPr="00900A95">
              <w:rPr>
                <w:sz w:val="20"/>
                <w:szCs w:val="20"/>
              </w:rPr>
              <w:t xml:space="preserve">, </w:t>
            </w:r>
            <w:r w:rsidR="00165CCE" w:rsidRPr="00900A95">
              <w:rPr>
                <w:sz w:val="20"/>
                <w:szCs w:val="20"/>
              </w:rPr>
              <w:t xml:space="preserve">for </w:t>
            </w:r>
            <w:r w:rsidR="00967C67" w:rsidRPr="00900A95">
              <w:rPr>
                <w:sz w:val="20"/>
                <w:szCs w:val="20"/>
              </w:rPr>
              <w:t xml:space="preserve">detailed information on the costing </w:t>
            </w:r>
            <w:r w:rsidR="00EC0B35" w:rsidRPr="00900A95">
              <w:rPr>
                <w:sz w:val="20"/>
                <w:szCs w:val="20"/>
              </w:rPr>
              <w:t>of the</w:t>
            </w:r>
            <w:r w:rsidR="00165CCE" w:rsidRPr="00900A95">
              <w:rPr>
                <w:sz w:val="20"/>
                <w:szCs w:val="20"/>
              </w:rPr>
              <w:t xml:space="preserve"> project </w:t>
            </w:r>
            <w:r w:rsidR="00EC0B35" w:rsidRPr="00900A95">
              <w:rPr>
                <w:sz w:val="20"/>
                <w:szCs w:val="20"/>
              </w:rPr>
              <w:t>team</w:t>
            </w:r>
            <w:r w:rsidR="007726B9" w:rsidRPr="00900A95">
              <w:rPr>
                <w:sz w:val="20"/>
                <w:szCs w:val="20"/>
              </w:rPr>
              <w:t>s</w:t>
            </w:r>
            <w:r w:rsidR="00EC0B35" w:rsidRPr="00900A95">
              <w:rPr>
                <w:sz w:val="20"/>
                <w:szCs w:val="20"/>
              </w:rPr>
              <w:t xml:space="preserve"> and </w:t>
            </w:r>
            <w:r w:rsidR="00165CCE" w:rsidRPr="00900A95">
              <w:rPr>
                <w:sz w:val="20"/>
                <w:szCs w:val="20"/>
              </w:rPr>
              <w:t xml:space="preserve">consultants </w:t>
            </w:r>
            <w:r w:rsidR="00967C67" w:rsidRPr="00900A95">
              <w:rPr>
                <w:sz w:val="20"/>
                <w:szCs w:val="20"/>
              </w:rPr>
              <w:t xml:space="preserve">by </w:t>
            </w:r>
            <w:r w:rsidR="00165CCE" w:rsidRPr="00900A95">
              <w:rPr>
                <w:sz w:val="20"/>
                <w:szCs w:val="20"/>
              </w:rPr>
              <w:t>sources of funds</w:t>
            </w:r>
            <w:r w:rsidR="007726B9" w:rsidRPr="00900A95">
              <w:rPr>
                <w:sz w:val="20"/>
                <w:szCs w:val="20"/>
              </w:rPr>
              <w:t xml:space="preserve"> (GEF, UNDP or Government)</w:t>
            </w:r>
            <w:r w:rsidR="00762859" w:rsidRPr="00900A95">
              <w:rPr>
                <w:sz w:val="20"/>
                <w:szCs w:val="20"/>
              </w:rPr>
              <w:t xml:space="preserve">. Details include the number of weeks or years that they are expected to be hired for and the key tasks that these consultants will perform. </w:t>
            </w:r>
          </w:p>
          <w:p w:rsidR="00165CCE" w:rsidRPr="00900A95" w:rsidRDefault="00967C67" w:rsidP="00165CCE">
            <w:pPr>
              <w:numPr>
                <w:ilvl w:val="0"/>
                <w:numId w:val="54"/>
              </w:numPr>
              <w:rPr>
                <w:sz w:val="20"/>
                <w:szCs w:val="20"/>
              </w:rPr>
            </w:pPr>
            <w:r w:rsidRPr="00900A95">
              <w:rPr>
                <w:b/>
                <w:sz w:val="20"/>
                <w:szCs w:val="20"/>
                <w:u w:val="single"/>
              </w:rPr>
              <w:t>Project v</w:t>
            </w:r>
            <w:r w:rsidR="00165CCE" w:rsidRPr="00900A95">
              <w:rPr>
                <w:b/>
                <w:sz w:val="20"/>
                <w:szCs w:val="20"/>
                <w:u w:val="single"/>
              </w:rPr>
              <w:t>ehicles</w:t>
            </w:r>
            <w:r w:rsidR="00165CCE" w:rsidRPr="00900A95">
              <w:rPr>
                <w:sz w:val="20"/>
                <w:szCs w:val="20"/>
              </w:rPr>
              <w:t xml:space="preserve"> will be purchased </w:t>
            </w:r>
            <w:r w:rsidRPr="00900A95">
              <w:rPr>
                <w:sz w:val="20"/>
                <w:szCs w:val="20"/>
              </w:rPr>
              <w:t xml:space="preserve">with </w:t>
            </w:r>
            <w:r w:rsidR="00165CCE" w:rsidRPr="00900A95">
              <w:rPr>
                <w:sz w:val="20"/>
                <w:szCs w:val="20"/>
              </w:rPr>
              <w:t xml:space="preserve">UNDP TRAC funds </w:t>
            </w:r>
            <w:r w:rsidR="00762859" w:rsidRPr="00900A95">
              <w:rPr>
                <w:sz w:val="20"/>
                <w:szCs w:val="20"/>
              </w:rPr>
              <w:t xml:space="preserve">and </w:t>
            </w:r>
            <w:r w:rsidR="00165CCE" w:rsidRPr="00900A95">
              <w:rPr>
                <w:sz w:val="20"/>
                <w:szCs w:val="20"/>
              </w:rPr>
              <w:t xml:space="preserve">for the sites only. In </w:t>
            </w:r>
            <w:smartTag w:uri="urn:schemas-microsoft-com:office:smarttags" w:element="City">
              <w:smartTag w:uri="urn:schemas-microsoft-com:office:smarttags" w:element="place">
                <w:r w:rsidR="00165CCE" w:rsidRPr="00900A95">
                  <w:rPr>
                    <w:sz w:val="20"/>
                    <w:szCs w:val="20"/>
                  </w:rPr>
                  <w:t>Praia</w:t>
                </w:r>
              </w:smartTag>
            </w:smartTag>
            <w:r w:rsidR="00165CCE" w:rsidRPr="00900A95">
              <w:rPr>
                <w:sz w:val="20"/>
                <w:szCs w:val="20"/>
              </w:rPr>
              <w:t xml:space="preserve">, the project vehicle will be directly provided by the government. </w:t>
            </w:r>
          </w:p>
          <w:p w:rsidR="006148AD" w:rsidRPr="00900A95" w:rsidRDefault="006148AD" w:rsidP="00165CCE">
            <w:pPr>
              <w:numPr>
                <w:ilvl w:val="0"/>
                <w:numId w:val="54"/>
              </w:numPr>
              <w:rPr>
                <w:sz w:val="20"/>
                <w:szCs w:val="20"/>
              </w:rPr>
            </w:pPr>
            <w:r w:rsidRPr="00900A95">
              <w:rPr>
                <w:b/>
                <w:sz w:val="20"/>
                <w:szCs w:val="20"/>
                <w:u w:val="single"/>
              </w:rPr>
              <w:t>Domestic travel</w:t>
            </w:r>
            <w:r w:rsidRPr="00900A95">
              <w:rPr>
                <w:sz w:val="20"/>
                <w:szCs w:val="20"/>
              </w:rPr>
              <w:t xml:space="preserve"> to the islands will be necessary for the National Coordinator (at least four visits per year to each site)</w:t>
            </w:r>
            <w:r w:rsidR="00762859" w:rsidRPr="00900A95">
              <w:rPr>
                <w:sz w:val="20"/>
                <w:szCs w:val="20"/>
              </w:rPr>
              <w:t>,</w:t>
            </w:r>
            <w:r w:rsidRPr="00900A95">
              <w:rPr>
                <w:sz w:val="20"/>
                <w:szCs w:val="20"/>
              </w:rPr>
              <w:t xml:space="preserve"> as well as </w:t>
            </w:r>
            <w:r w:rsidR="00762859" w:rsidRPr="00900A95">
              <w:rPr>
                <w:sz w:val="20"/>
                <w:szCs w:val="20"/>
              </w:rPr>
              <w:t>for</w:t>
            </w:r>
            <w:r w:rsidRPr="00900A95">
              <w:rPr>
                <w:sz w:val="20"/>
                <w:szCs w:val="20"/>
              </w:rPr>
              <w:t xml:space="preserve"> other members of the PMU</w:t>
            </w:r>
            <w:r w:rsidR="00762859" w:rsidRPr="00900A95">
              <w:rPr>
                <w:sz w:val="20"/>
                <w:szCs w:val="20"/>
              </w:rPr>
              <w:t xml:space="preserve"> a</w:t>
            </w:r>
            <w:r w:rsidRPr="00900A95">
              <w:rPr>
                <w:sz w:val="20"/>
                <w:szCs w:val="20"/>
              </w:rPr>
              <w:t xml:space="preserve">nd project consultants. </w:t>
            </w:r>
            <w:r w:rsidR="00762859" w:rsidRPr="00900A95">
              <w:rPr>
                <w:sz w:val="20"/>
                <w:szCs w:val="20"/>
              </w:rPr>
              <w:t>T</w:t>
            </w:r>
            <w:r w:rsidRPr="00900A95">
              <w:rPr>
                <w:sz w:val="20"/>
                <w:szCs w:val="20"/>
              </w:rPr>
              <w:t xml:space="preserve">hese costs tend to be high in </w:t>
            </w:r>
            <w:smartTag w:uri="urn:schemas-microsoft-com:office:smarttags" w:element="country-region">
              <w:smartTag w:uri="urn:schemas-microsoft-com:office:smarttags" w:element="place">
                <w:r w:rsidRPr="00900A95">
                  <w:rPr>
                    <w:sz w:val="20"/>
                    <w:szCs w:val="20"/>
                  </w:rPr>
                  <w:t>Cape Verde</w:t>
                </w:r>
              </w:smartTag>
            </w:smartTag>
            <w:r w:rsidR="00762859" w:rsidRPr="00900A95">
              <w:rPr>
                <w:sz w:val="20"/>
                <w:szCs w:val="20"/>
              </w:rPr>
              <w:t>, as the market for air travel is basically monopolistic</w:t>
            </w:r>
            <w:r w:rsidRPr="00900A95">
              <w:rPr>
                <w:sz w:val="20"/>
                <w:szCs w:val="20"/>
              </w:rPr>
              <w:t>. A budget of $41,000 was reserved to management-related travel.</w:t>
            </w:r>
          </w:p>
          <w:p w:rsidR="00165CCE" w:rsidRPr="00900A95" w:rsidRDefault="006148AD" w:rsidP="00165CCE">
            <w:pPr>
              <w:numPr>
                <w:ilvl w:val="0"/>
                <w:numId w:val="54"/>
              </w:numPr>
              <w:rPr>
                <w:sz w:val="20"/>
                <w:szCs w:val="20"/>
              </w:rPr>
            </w:pPr>
            <w:r w:rsidRPr="00900A95">
              <w:rPr>
                <w:b/>
                <w:sz w:val="20"/>
                <w:szCs w:val="20"/>
                <w:u w:val="single"/>
              </w:rPr>
              <w:t>All international travel by the coordination team</w:t>
            </w:r>
            <w:r w:rsidRPr="00900A95">
              <w:rPr>
                <w:sz w:val="20"/>
                <w:szCs w:val="20"/>
              </w:rPr>
              <w:t xml:space="preserve"> (e.g. in connection with participation in relevant international events, such CBD COPs, seminars, Parks’ Congress, etc.) will be charged to the UNDP travel budget. </w:t>
            </w:r>
          </w:p>
          <w:p w:rsidR="006148AD" w:rsidRPr="00900A95" w:rsidRDefault="006148AD" w:rsidP="00165CCE">
            <w:pPr>
              <w:numPr>
                <w:ilvl w:val="0"/>
                <w:numId w:val="54"/>
              </w:numPr>
              <w:rPr>
                <w:sz w:val="20"/>
                <w:szCs w:val="20"/>
              </w:rPr>
            </w:pPr>
            <w:r w:rsidRPr="00900A95">
              <w:rPr>
                <w:b/>
                <w:sz w:val="20"/>
                <w:szCs w:val="20"/>
                <w:u w:val="single"/>
              </w:rPr>
              <w:t>Boat rental</w:t>
            </w:r>
            <w:r w:rsidRPr="00900A95">
              <w:rPr>
                <w:sz w:val="20"/>
                <w:szCs w:val="20"/>
              </w:rPr>
              <w:t xml:space="preserve"> will be necessary in connection with the operationalisation of MPAs. These costs are being charged to the UNDP budget.</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w:t>
            </w:r>
          </w:p>
        </w:tc>
        <w:tc>
          <w:tcPr>
            <w:tcW w:w="13799" w:type="dxa"/>
            <w:shd w:val="clear" w:color="auto" w:fill="auto"/>
            <w:noWrap/>
          </w:tcPr>
          <w:p w:rsidR="002B70FC" w:rsidRPr="00900A95" w:rsidRDefault="002B70FC" w:rsidP="002B70FC">
            <w:pPr>
              <w:rPr>
                <w:sz w:val="20"/>
                <w:szCs w:val="20"/>
              </w:rPr>
            </w:pPr>
            <w:r w:rsidRPr="00900A95">
              <w:rPr>
                <w:sz w:val="20"/>
                <w:szCs w:val="20"/>
              </w:rPr>
              <w:t>National project coordinator - 160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b</w:t>
            </w:r>
          </w:p>
        </w:tc>
        <w:tc>
          <w:tcPr>
            <w:tcW w:w="13799" w:type="dxa"/>
            <w:shd w:val="clear" w:color="auto" w:fill="auto"/>
            <w:noWrap/>
          </w:tcPr>
          <w:p w:rsidR="002B70FC" w:rsidRPr="00900A95" w:rsidRDefault="00441CC6" w:rsidP="002B70FC">
            <w:pPr>
              <w:rPr>
                <w:sz w:val="20"/>
                <w:szCs w:val="20"/>
              </w:rPr>
            </w:pPr>
            <w:r w:rsidRPr="00900A95">
              <w:rPr>
                <w:sz w:val="20"/>
                <w:szCs w:val="20"/>
              </w:rPr>
              <w:t xml:space="preserve">Chief Technical </w:t>
            </w:r>
            <w:r w:rsidR="006A4C2F" w:rsidRPr="00900A95">
              <w:rPr>
                <w:sz w:val="20"/>
                <w:szCs w:val="20"/>
              </w:rPr>
              <w:t>Advisor</w:t>
            </w:r>
            <w:r w:rsidRPr="00900A95">
              <w:rPr>
                <w:sz w:val="20"/>
                <w:szCs w:val="20"/>
              </w:rPr>
              <w:t xml:space="preserve"> - CTA - 180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c</w:t>
            </w:r>
          </w:p>
        </w:tc>
        <w:tc>
          <w:tcPr>
            <w:tcW w:w="13799" w:type="dxa"/>
            <w:shd w:val="clear" w:color="auto" w:fill="auto"/>
            <w:noWrap/>
          </w:tcPr>
          <w:p w:rsidR="002B70FC" w:rsidRPr="00900A95" w:rsidRDefault="002B70FC" w:rsidP="002B70FC">
            <w:pPr>
              <w:rPr>
                <w:sz w:val="20"/>
                <w:szCs w:val="20"/>
              </w:rPr>
            </w:pPr>
            <w:r w:rsidRPr="00900A95">
              <w:rPr>
                <w:sz w:val="20"/>
                <w:szCs w:val="20"/>
              </w:rPr>
              <w:t xml:space="preserve">Nat </w:t>
            </w:r>
            <w:r w:rsidR="00441CC6" w:rsidRPr="00900A95">
              <w:rPr>
                <w:sz w:val="20"/>
                <w:szCs w:val="20"/>
              </w:rPr>
              <w:t>Communications</w:t>
            </w:r>
            <w:r w:rsidRPr="00900A95">
              <w:rPr>
                <w:sz w:val="20"/>
                <w:szCs w:val="20"/>
              </w:rPr>
              <w:t xml:space="preserve"> officer- 90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d</w:t>
            </w:r>
          </w:p>
        </w:tc>
        <w:tc>
          <w:tcPr>
            <w:tcW w:w="13799" w:type="dxa"/>
            <w:shd w:val="clear" w:color="auto" w:fill="auto"/>
            <w:noWrap/>
          </w:tcPr>
          <w:p w:rsidR="002B70FC" w:rsidRPr="00900A95" w:rsidRDefault="002B70FC" w:rsidP="002B70FC">
            <w:pPr>
              <w:rPr>
                <w:sz w:val="20"/>
                <w:szCs w:val="20"/>
              </w:rPr>
            </w:pPr>
            <w:r w:rsidRPr="00900A95">
              <w:rPr>
                <w:sz w:val="20"/>
                <w:szCs w:val="20"/>
              </w:rPr>
              <w:t>Nat Socio Economist - 90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e</w:t>
            </w:r>
          </w:p>
        </w:tc>
        <w:tc>
          <w:tcPr>
            <w:tcW w:w="13799" w:type="dxa"/>
            <w:shd w:val="clear" w:color="auto" w:fill="auto"/>
            <w:noWrap/>
          </w:tcPr>
          <w:p w:rsidR="002B70FC" w:rsidRPr="00900A95" w:rsidRDefault="002B70FC" w:rsidP="002B70FC">
            <w:pPr>
              <w:rPr>
                <w:sz w:val="20"/>
                <w:szCs w:val="20"/>
              </w:rPr>
            </w:pPr>
            <w:r w:rsidRPr="00900A95">
              <w:rPr>
                <w:sz w:val="20"/>
                <w:szCs w:val="20"/>
              </w:rPr>
              <w:t>Nat Marine Biologist - 90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f</w:t>
            </w:r>
          </w:p>
        </w:tc>
        <w:tc>
          <w:tcPr>
            <w:tcW w:w="13799" w:type="dxa"/>
            <w:shd w:val="clear" w:color="auto" w:fill="auto"/>
            <w:noWrap/>
          </w:tcPr>
          <w:p w:rsidR="002B70FC" w:rsidRPr="00900A95" w:rsidRDefault="002B70FC" w:rsidP="002B70FC">
            <w:pPr>
              <w:rPr>
                <w:sz w:val="20"/>
                <w:szCs w:val="20"/>
              </w:rPr>
            </w:pPr>
            <w:r w:rsidRPr="00900A95">
              <w:rPr>
                <w:sz w:val="20"/>
                <w:szCs w:val="20"/>
              </w:rPr>
              <w:t>Nat Botanist - 90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g</w:t>
            </w:r>
          </w:p>
        </w:tc>
        <w:tc>
          <w:tcPr>
            <w:tcW w:w="13799" w:type="dxa"/>
            <w:shd w:val="clear" w:color="auto" w:fill="auto"/>
            <w:noWrap/>
          </w:tcPr>
          <w:p w:rsidR="002B70FC" w:rsidRPr="00900A95" w:rsidRDefault="002B70FC" w:rsidP="002B70FC">
            <w:pPr>
              <w:rPr>
                <w:sz w:val="20"/>
                <w:szCs w:val="20"/>
              </w:rPr>
            </w:pPr>
            <w:r w:rsidRPr="00900A95">
              <w:rPr>
                <w:sz w:val="20"/>
                <w:szCs w:val="20"/>
              </w:rPr>
              <w:t>Nat Land-use planning and forestry - 90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h</w:t>
            </w:r>
          </w:p>
        </w:tc>
        <w:tc>
          <w:tcPr>
            <w:tcW w:w="13799" w:type="dxa"/>
            <w:shd w:val="clear" w:color="auto" w:fill="auto"/>
            <w:noWrap/>
          </w:tcPr>
          <w:p w:rsidR="002B70FC" w:rsidRPr="00900A95" w:rsidRDefault="002B70FC" w:rsidP="002B70FC">
            <w:pPr>
              <w:rPr>
                <w:sz w:val="20"/>
                <w:szCs w:val="20"/>
              </w:rPr>
            </w:pPr>
            <w:r w:rsidRPr="00900A95">
              <w:rPr>
                <w:sz w:val="20"/>
                <w:szCs w:val="20"/>
              </w:rPr>
              <w:t>Nat M&amp;E and reporting officer - 90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i</w:t>
            </w:r>
          </w:p>
        </w:tc>
        <w:tc>
          <w:tcPr>
            <w:tcW w:w="13799" w:type="dxa"/>
            <w:shd w:val="clear" w:color="auto" w:fill="auto"/>
            <w:noWrap/>
          </w:tcPr>
          <w:p w:rsidR="002B70FC" w:rsidRPr="00900A95" w:rsidRDefault="002B70FC" w:rsidP="002B70FC">
            <w:pPr>
              <w:rPr>
                <w:sz w:val="20"/>
                <w:szCs w:val="20"/>
              </w:rPr>
            </w:pPr>
            <w:r w:rsidRPr="00900A95">
              <w:rPr>
                <w:sz w:val="20"/>
                <w:szCs w:val="20"/>
              </w:rPr>
              <w:t>Int PA planning and eco-tourism specialist - 40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j</w:t>
            </w:r>
          </w:p>
        </w:tc>
        <w:tc>
          <w:tcPr>
            <w:tcW w:w="13799" w:type="dxa"/>
            <w:shd w:val="clear" w:color="auto" w:fill="auto"/>
            <w:noWrap/>
          </w:tcPr>
          <w:p w:rsidR="002B70FC" w:rsidRPr="00900A95" w:rsidRDefault="002B70FC" w:rsidP="002B70FC">
            <w:pPr>
              <w:rPr>
                <w:sz w:val="20"/>
                <w:szCs w:val="20"/>
              </w:rPr>
            </w:pPr>
            <w:r w:rsidRPr="00900A95">
              <w:rPr>
                <w:sz w:val="20"/>
                <w:szCs w:val="20"/>
              </w:rPr>
              <w:t>Nat Finance and HR - 80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k</w:t>
            </w:r>
          </w:p>
        </w:tc>
        <w:tc>
          <w:tcPr>
            <w:tcW w:w="13799" w:type="dxa"/>
            <w:shd w:val="clear" w:color="auto" w:fill="auto"/>
            <w:noWrap/>
          </w:tcPr>
          <w:p w:rsidR="002B70FC" w:rsidRPr="00900A95" w:rsidRDefault="002B70FC" w:rsidP="002B70FC">
            <w:pPr>
              <w:rPr>
                <w:sz w:val="20"/>
                <w:szCs w:val="20"/>
              </w:rPr>
            </w:pPr>
            <w:r w:rsidRPr="00900A95">
              <w:rPr>
                <w:sz w:val="20"/>
                <w:szCs w:val="20"/>
              </w:rPr>
              <w:t>Nat Site managers - 240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l</w:t>
            </w:r>
          </w:p>
        </w:tc>
        <w:tc>
          <w:tcPr>
            <w:tcW w:w="13799" w:type="dxa"/>
            <w:shd w:val="clear" w:color="auto" w:fill="auto"/>
            <w:noWrap/>
          </w:tcPr>
          <w:p w:rsidR="002B70FC" w:rsidRPr="00900A95" w:rsidRDefault="002B70FC" w:rsidP="002B70FC">
            <w:pPr>
              <w:rPr>
                <w:sz w:val="20"/>
                <w:szCs w:val="20"/>
              </w:rPr>
            </w:pPr>
            <w:r w:rsidRPr="00900A95">
              <w:rPr>
                <w:sz w:val="20"/>
                <w:szCs w:val="20"/>
              </w:rPr>
              <w:t>Nat IWO managers - 240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m</w:t>
            </w:r>
          </w:p>
        </w:tc>
        <w:tc>
          <w:tcPr>
            <w:tcW w:w="13799" w:type="dxa"/>
            <w:shd w:val="clear" w:color="auto" w:fill="auto"/>
            <w:noWrap/>
          </w:tcPr>
          <w:p w:rsidR="002B70FC" w:rsidRPr="00900A95" w:rsidRDefault="002B70FC" w:rsidP="002B70FC">
            <w:pPr>
              <w:rPr>
                <w:sz w:val="20"/>
                <w:szCs w:val="20"/>
              </w:rPr>
            </w:pPr>
            <w:r w:rsidRPr="00900A95">
              <w:rPr>
                <w:sz w:val="20"/>
                <w:szCs w:val="20"/>
              </w:rPr>
              <w:t>Nat Community engagement - 280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n</w:t>
            </w:r>
          </w:p>
        </w:tc>
        <w:tc>
          <w:tcPr>
            <w:tcW w:w="13799" w:type="dxa"/>
            <w:shd w:val="clear" w:color="auto" w:fill="auto"/>
            <w:noWrap/>
          </w:tcPr>
          <w:p w:rsidR="002B70FC" w:rsidRPr="00900A95" w:rsidRDefault="002B70FC" w:rsidP="002B70FC">
            <w:pPr>
              <w:rPr>
                <w:sz w:val="20"/>
                <w:szCs w:val="20"/>
              </w:rPr>
            </w:pPr>
            <w:r w:rsidRPr="00900A95">
              <w:rPr>
                <w:sz w:val="20"/>
                <w:szCs w:val="20"/>
              </w:rPr>
              <w:t>Nat Ecological monitoring - 280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o</w:t>
            </w:r>
          </w:p>
        </w:tc>
        <w:tc>
          <w:tcPr>
            <w:tcW w:w="13799" w:type="dxa"/>
            <w:shd w:val="clear" w:color="auto" w:fill="auto"/>
            <w:noWrap/>
          </w:tcPr>
          <w:p w:rsidR="002B70FC" w:rsidRPr="00900A95" w:rsidRDefault="002B70FC" w:rsidP="002B70FC">
            <w:pPr>
              <w:rPr>
                <w:sz w:val="20"/>
                <w:szCs w:val="20"/>
              </w:rPr>
            </w:pPr>
            <w:r w:rsidRPr="00900A95">
              <w:rPr>
                <w:sz w:val="20"/>
                <w:szCs w:val="20"/>
              </w:rPr>
              <w:t>Nat Mapping - 180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p</w:t>
            </w:r>
          </w:p>
        </w:tc>
        <w:tc>
          <w:tcPr>
            <w:tcW w:w="13799" w:type="dxa"/>
            <w:shd w:val="clear" w:color="auto" w:fill="auto"/>
            <w:noWrap/>
          </w:tcPr>
          <w:p w:rsidR="002B70FC" w:rsidRPr="00900A95" w:rsidRDefault="002B70FC" w:rsidP="002B70FC">
            <w:pPr>
              <w:rPr>
                <w:sz w:val="20"/>
                <w:szCs w:val="20"/>
              </w:rPr>
            </w:pPr>
            <w:r w:rsidRPr="00900A95">
              <w:rPr>
                <w:sz w:val="20"/>
                <w:szCs w:val="20"/>
              </w:rPr>
              <w:t>Int Volunteers - 100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q</w:t>
            </w:r>
          </w:p>
        </w:tc>
        <w:tc>
          <w:tcPr>
            <w:tcW w:w="13799" w:type="dxa"/>
            <w:shd w:val="clear" w:color="auto" w:fill="auto"/>
            <w:noWrap/>
          </w:tcPr>
          <w:p w:rsidR="002B70FC" w:rsidRPr="00900A95" w:rsidRDefault="002B70FC" w:rsidP="002B70FC">
            <w:pPr>
              <w:rPr>
                <w:sz w:val="20"/>
                <w:szCs w:val="20"/>
              </w:rPr>
            </w:pPr>
            <w:r w:rsidRPr="00900A95">
              <w:rPr>
                <w:sz w:val="20"/>
                <w:szCs w:val="20"/>
              </w:rPr>
              <w:t>Nat Drivers - 160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r</w:t>
            </w:r>
          </w:p>
        </w:tc>
        <w:tc>
          <w:tcPr>
            <w:tcW w:w="13799" w:type="dxa"/>
            <w:shd w:val="clear" w:color="auto" w:fill="auto"/>
            <w:noWrap/>
          </w:tcPr>
          <w:p w:rsidR="002B70FC" w:rsidRPr="00900A95" w:rsidRDefault="002B70FC" w:rsidP="002B70FC">
            <w:pPr>
              <w:rPr>
                <w:sz w:val="20"/>
                <w:szCs w:val="20"/>
              </w:rPr>
            </w:pPr>
            <w:r w:rsidRPr="00900A95">
              <w:rPr>
                <w:sz w:val="20"/>
                <w:szCs w:val="20"/>
              </w:rPr>
              <w:t>Int PA Finance- 24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s</w:t>
            </w:r>
          </w:p>
        </w:tc>
        <w:tc>
          <w:tcPr>
            <w:tcW w:w="13799" w:type="dxa"/>
            <w:shd w:val="clear" w:color="auto" w:fill="auto"/>
            <w:noWrap/>
          </w:tcPr>
          <w:p w:rsidR="002B70FC" w:rsidRPr="00900A95" w:rsidRDefault="002B70FC" w:rsidP="002B70FC">
            <w:pPr>
              <w:rPr>
                <w:sz w:val="20"/>
                <w:szCs w:val="20"/>
              </w:rPr>
            </w:pPr>
            <w:r w:rsidRPr="00900A95">
              <w:rPr>
                <w:sz w:val="20"/>
                <w:szCs w:val="20"/>
              </w:rPr>
              <w:t>Int PA Planning and Management - 36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t</w:t>
            </w:r>
          </w:p>
        </w:tc>
        <w:tc>
          <w:tcPr>
            <w:tcW w:w="13799" w:type="dxa"/>
            <w:shd w:val="clear" w:color="auto" w:fill="auto"/>
            <w:noWrap/>
          </w:tcPr>
          <w:p w:rsidR="002B70FC" w:rsidRPr="00900A95" w:rsidRDefault="002B70FC" w:rsidP="002B70FC">
            <w:pPr>
              <w:rPr>
                <w:sz w:val="20"/>
                <w:szCs w:val="20"/>
              </w:rPr>
            </w:pPr>
            <w:r w:rsidRPr="00900A95">
              <w:rPr>
                <w:sz w:val="20"/>
                <w:szCs w:val="20"/>
              </w:rPr>
              <w:t xml:space="preserve">Int </w:t>
            </w:r>
            <w:r w:rsidR="004E5945" w:rsidRPr="00900A95">
              <w:rPr>
                <w:sz w:val="20"/>
                <w:szCs w:val="20"/>
              </w:rPr>
              <w:t>IAS Specialist</w:t>
            </w:r>
            <w:r w:rsidRPr="00900A95">
              <w:rPr>
                <w:sz w:val="20"/>
                <w:szCs w:val="20"/>
              </w:rPr>
              <w:t xml:space="preserve"> - 24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u</w:t>
            </w:r>
          </w:p>
        </w:tc>
        <w:tc>
          <w:tcPr>
            <w:tcW w:w="13799" w:type="dxa"/>
            <w:shd w:val="clear" w:color="auto" w:fill="auto"/>
            <w:noWrap/>
          </w:tcPr>
          <w:p w:rsidR="002B70FC" w:rsidRPr="00900A95" w:rsidRDefault="002B70FC" w:rsidP="002B70FC">
            <w:pPr>
              <w:rPr>
                <w:sz w:val="20"/>
                <w:szCs w:val="20"/>
              </w:rPr>
            </w:pPr>
            <w:r w:rsidRPr="00900A95">
              <w:rPr>
                <w:sz w:val="20"/>
                <w:szCs w:val="20"/>
              </w:rPr>
              <w:t>Int Evaluator - 30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v</w:t>
            </w:r>
          </w:p>
        </w:tc>
        <w:tc>
          <w:tcPr>
            <w:tcW w:w="13799" w:type="dxa"/>
            <w:shd w:val="clear" w:color="auto" w:fill="auto"/>
            <w:noWrap/>
          </w:tcPr>
          <w:p w:rsidR="002B70FC" w:rsidRPr="00900A95" w:rsidRDefault="002B70FC" w:rsidP="002B70FC">
            <w:pPr>
              <w:rPr>
                <w:sz w:val="20"/>
                <w:szCs w:val="20"/>
              </w:rPr>
            </w:pPr>
            <w:smartTag w:uri="urn:schemas-microsoft-com:office:smarttags" w:element="place">
              <w:smartTag w:uri="urn:schemas-microsoft-com:office:smarttags" w:element="PlaceName">
                <w:r w:rsidRPr="00900A95">
                  <w:rPr>
                    <w:sz w:val="20"/>
                    <w:szCs w:val="20"/>
                  </w:rPr>
                  <w:t>Nat</w:t>
                </w:r>
              </w:smartTag>
              <w:r w:rsidRPr="00900A95">
                <w:rPr>
                  <w:sz w:val="20"/>
                  <w:szCs w:val="20"/>
                </w:rPr>
                <w:t xml:space="preserve"> </w:t>
              </w:r>
              <w:smartTag w:uri="urn:schemas-microsoft-com:office:smarttags" w:element="PlaceType">
                <w:r w:rsidRPr="00900A95">
                  <w:rPr>
                    <w:sz w:val="20"/>
                    <w:szCs w:val="20"/>
                  </w:rPr>
                  <w:t>Land</w:t>
                </w:r>
              </w:smartTag>
            </w:smartTag>
            <w:r w:rsidRPr="00900A95">
              <w:rPr>
                <w:sz w:val="20"/>
                <w:szCs w:val="20"/>
              </w:rPr>
              <w:t xml:space="preserve"> and Water (mostly at sites) - 24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w</w:t>
            </w:r>
          </w:p>
        </w:tc>
        <w:tc>
          <w:tcPr>
            <w:tcW w:w="13799" w:type="dxa"/>
            <w:shd w:val="clear" w:color="auto" w:fill="auto"/>
            <w:noWrap/>
          </w:tcPr>
          <w:p w:rsidR="002B70FC" w:rsidRPr="00900A95" w:rsidRDefault="002B70FC" w:rsidP="002B70FC">
            <w:pPr>
              <w:rPr>
                <w:sz w:val="20"/>
                <w:szCs w:val="20"/>
              </w:rPr>
            </w:pPr>
            <w:r w:rsidRPr="00900A95">
              <w:rPr>
                <w:sz w:val="20"/>
                <w:szCs w:val="20"/>
              </w:rPr>
              <w:t>Nat Forestry</w:t>
            </w:r>
            <w:r w:rsidR="00654AF2" w:rsidRPr="00900A95">
              <w:rPr>
                <w:sz w:val="20"/>
                <w:szCs w:val="20"/>
              </w:rPr>
              <w:t xml:space="preserve"> </w:t>
            </w:r>
            <w:r w:rsidRPr="00900A95">
              <w:rPr>
                <w:sz w:val="20"/>
                <w:szCs w:val="20"/>
              </w:rPr>
              <w:t>(mostly at sites) - 24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y</w:t>
            </w:r>
          </w:p>
        </w:tc>
        <w:tc>
          <w:tcPr>
            <w:tcW w:w="13799" w:type="dxa"/>
            <w:shd w:val="clear" w:color="auto" w:fill="auto"/>
            <w:noWrap/>
          </w:tcPr>
          <w:p w:rsidR="002B70FC" w:rsidRPr="00900A95" w:rsidRDefault="002B70FC" w:rsidP="002B70FC">
            <w:pPr>
              <w:rPr>
                <w:sz w:val="20"/>
                <w:szCs w:val="20"/>
              </w:rPr>
            </w:pPr>
            <w:r w:rsidRPr="00900A95">
              <w:rPr>
                <w:sz w:val="20"/>
                <w:szCs w:val="20"/>
              </w:rPr>
              <w:t>Nat Legal, Policy - 16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z</w:t>
            </w:r>
          </w:p>
        </w:tc>
        <w:tc>
          <w:tcPr>
            <w:tcW w:w="13799" w:type="dxa"/>
            <w:shd w:val="clear" w:color="auto" w:fill="auto"/>
            <w:noWrap/>
          </w:tcPr>
          <w:p w:rsidR="002B70FC" w:rsidRPr="00900A95" w:rsidRDefault="002B70FC" w:rsidP="002B70FC">
            <w:pPr>
              <w:rPr>
                <w:sz w:val="20"/>
                <w:szCs w:val="20"/>
              </w:rPr>
            </w:pPr>
            <w:r w:rsidRPr="00900A95">
              <w:rPr>
                <w:sz w:val="20"/>
                <w:szCs w:val="20"/>
              </w:rPr>
              <w:t>Nat Institutional - 10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aa</w:t>
            </w:r>
          </w:p>
        </w:tc>
        <w:tc>
          <w:tcPr>
            <w:tcW w:w="13799" w:type="dxa"/>
            <w:shd w:val="clear" w:color="auto" w:fill="auto"/>
            <w:noWrap/>
          </w:tcPr>
          <w:p w:rsidR="002B70FC" w:rsidRPr="00900A95" w:rsidRDefault="002B70FC" w:rsidP="002B70FC">
            <w:pPr>
              <w:rPr>
                <w:sz w:val="20"/>
                <w:szCs w:val="20"/>
              </w:rPr>
            </w:pPr>
            <w:r w:rsidRPr="00900A95">
              <w:rPr>
                <w:sz w:val="20"/>
                <w:szCs w:val="20"/>
              </w:rPr>
              <w:t>Nat Public finance and planning - 10 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ab</w:t>
            </w:r>
          </w:p>
        </w:tc>
        <w:tc>
          <w:tcPr>
            <w:tcW w:w="13799" w:type="dxa"/>
            <w:shd w:val="clear" w:color="auto" w:fill="auto"/>
            <w:noWrap/>
          </w:tcPr>
          <w:p w:rsidR="002B70FC" w:rsidRPr="00900A95" w:rsidRDefault="002B70FC" w:rsidP="002B70FC">
            <w:pPr>
              <w:rPr>
                <w:sz w:val="20"/>
                <w:szCs w:val="20"/>
              </w:rPr>
            </w:pPr>
            <w:r w:rsidRPr="00900A95">
              <w:rPr>
                <w:sz w:val="20"/>
                <w:szCs w:val="20"/>
              </w:rPr>
              <w:t>Nat Evaluator - 10K</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ac</w:t>
            </w:r>
          </w:p>
        </w:tc>
        <w:tc>
          <w:tcPr>
            <w:tcW w:w="13799" w:type="dxa"/>
            <w:shd w:val="clear" w:color="auto" w:fill="auto"/>
            <w:noWrap/>
          </w:tcPr>
          <w:p w:rsidR="002B70FC" w:rsidRPr="00900A95" w:rsidRDefault="002B70FC" w:rsidP="002B70FC">
            <w:pPr>
              <w:rPr>
                <w:sz w:val="20"/>
                <w:szCs w:val="20"/>
              </w:rPr>
            </w:pPr>
            <w:r w:rsidRPr="00900A95">
              <w:rPr>
                <w:sz w:val="20"/>
                <w:szCs w:val="20"/>
              </w:rPr>
              <w:t>Web design</w:t>
            </w:r>
            <w:r w:rsidR="007102FC" w:rsidRPr="00900A95">
              <w:rPr>
                <w:sz w:val="20"/>
                <w:szCs w:val="20"/>
              </w:rPr>
              <w:t xml:space="preserve">: establishing </w:t>
            </w:r>
            <w:r w:rsidR="00815578" w:rsidRPr="00900A95">
              <w:rPr>
                <w:sz w:val="20"/>
                <w:szCs w:val="20"/>
              </w:rPr>
              <w:t xml:space="preserve">and maintaining </w:t>
            </w:r>
            <w:r w:rsidR="007102FC" w:rsidRPr="00900A95">
              <w:rPr>
                <w:sz w:val="20"/>
                <w:szCs w:val="20"/>
              </w:rPr>
              <w:t>an effective project website</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ad</w:t>
            </w:r>
          </w:p>
        </w:tc>
        <w:tc>
          <w:tcPr>
            <w:tcW w:w="13799" w:type="dxa"/>
            <w:shd w:val="clear" w:color="auto" w:fill="auto"/>
            <w:noWrap/>
          </w:tcPr>
          <w:p w:rsidR="002B70FC" w:rsidRPr="00900A95" w:rsidRDefault="002B70FC" w:rsidP="002B70FC">
            <w:pPr>
              <w:rPr>
                <w:sz w:val="20"/>
                <w:szCs w:val="20"/>
              </w:rPr>
            </w:pPr>
            <w:r w:rsidRPr="00900A95">
              <w:rPr>
                <w:sz w:val="20"/>
                <w:szCs w:val="20"/>
              </w:rPr>
              <w:t>Translation</w:t>
            </w:r>
            <w:r w:rsidR="00EC0B35" w:rsidRPr="00900A95">
              <w:rPr>
                <w:sz w:val="20"/>
                <w:szCs w:val="20"/>
              </w:rPr>
              <w:t>s</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ae</w:t>
            </w:r>
          </w:p>
        </w:tc>
        <w:tc>
          <w:tcPr>
            <w:tcW w:w="13799" w:type="dxa"/>
            <w:shd w:val="clear" w:color="auto" w:fill="auto"/>
            <w:noWrap/>
          </w:tcPr>
          <w:p w:rsidR="002B70FC" w:rsidRPr="00900A95" w:rsidRDefault="002B70FC" w:rsidP="002B70FC">
            <w:pPr>
              <w:rPr>
                <w:sz w:val="20"/>
                <w:szCs w:val="20"/>
              </w:rPr>
            </w:pPr>
            <w:r w:rsidRPr="00900A95">
              <w:rPr>
                <w:sz w:val="20"/>
                <w:szCs w:val="20"/>
              </w:rPr>
              <w:t>Editorial</w:t>
            </w:r>
            <w:r w:rsidR="007102FC" w:rsidRPr="00900A95">
              <w:rPr>
                <w:sz w:val="20"/>
                <w:szCs w:val="20"/>
              </w:rPr>
              <w:t>: preparing project publications in an effective manner</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af</w:t>
            </w:r>
          </w:p>
        </w:tc>
        <w:tc>
          <w:tcPr>
            <w:tcW w:w="13799" w:type="dxa"/>
            <w:shd w:val="clear" w:color="auto" w:fill="auto"/>
            <w:noWrap/>
          </w:tcPr>
          <w:p w:rsidR="002B70FC" w:rsidRPr="00900A95" w:rsidRDefault="002B70FC" w:rsidP="002B70FC">
            <w:pPr>
              <w:rPr>
                <w:sz w:val="20"/>
                <w:szCs w:val="20"/>
              </w:rPr>
            </w:pPr>
            <w:r w:rsidRPr="00900A95">
              <w:rPr>
                <w:sz w:val="20"/>
                <w:szCs w:val="20"/>
              </w:rPr>
              <w:t>Desktop publishing</w:t>
            </w:r>
            <w:r w:rsidR="007102FC" w:rsidRPr="00900A95">
              <w:rPr>
                <w:sz w:val="20"/>
                <w:szCs w:val="20"/>
              </w:rPr>
              <w:t>: preparing project publications in an effective manner</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ag</w:t>
            </w:r>
          </w:p>
        </w:tc>
        <w:tc>
          <w:tcPr>
            <w:tcW w:w="13799" w:type="dxa"/>
            <w:shd w:val="clear" w:color="auto" w:fill="auto"/>
            <w:noWrap/>
          </w:tcPr>
          <w:p w:rsidR="002B70FC" w:rsidRPr="00900A95" w:rsidRDefault="002B70FC" w:rsidP="002B70FC">
            <w:pPr>
              <w:rPr>
                <w:sz w:val="20"/>
                <w:szCs w:val="20"/>
              </w:rPr>
            </w:pPr>
            <w:r w:rsidRPr="00900A95">
              <w:rPr>
                <w:sz w:val="20"/>
                <w:szCs w:val="20"/>
              </w:rPr>
              <w:t>WWF support to IWO</w:t>
            </w:r>
            <w:r w:rsidR="007102FC" w:rsidRPr="00900A95">
              <w:rPr>
                <w:sz w:val="20"/>
                <w:szCs w:val="20"/>
              </w:rPr>
              <w:t xml:space="preserve"> (refer to PRODOC paragraph </w:t>
            </w:r>
            <w:fldSimple w:instr=" REF _Ref238373507 \r \h  \* MERGEFORMAT ">
              <w:r w:rsidR="00BB35A6" w:rsidRPr="00900A95">
                <w:rPr>
                  <w:sz w:val="20"/>
                  <w:szCs w:val="20"/>
                </w:rPr>
                <w:t>93</w:t>
              </w:r>
            </w:fldSimple>
            <w:r w:rsidR="007102FC" w:rsidRPr="00900A95">
              <w:rPr>
                <w:sz w:val="20"/>
                <w:szCs w:val="20"/>
              </w:rPr>
              <w:t xml:space="preserve"> for more detail.)</w:t>
            </w:r>
            <w:r w:rsidR="00084120" w:rsidRPr="00900A95">
              <w:rPr>
                <w:sz w:val="20"/>
                <w:szCs w:val="20"/>
              </w:rPr>
              <w:t xml:space="preserve"> </w:t>
            </w:r>
            <w:r w:rsidR="001D6E9D" w:rsidRPr="00900A95">
              <w:rPr>
                <w:sz w:val="20"/>
                <w:szCs w:val="20"/>
              </w:rPr>
              <w:t>/ Training of local CBOs by more experienced NGOs (refer to description of Output 3.1)</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ah</w:t>
            </w:r>
          </w:p>
        </w:tc>
        <w:tc>
          <w:tcPr>
            <w:tcW w:w="13799" w:type="dxa"/>
            <w:shd w:val="clear" w:color="auto" w:fill="auto"/>
            <w:noWrap/>
          </w:tcPr>
          <w:p w:rsidR="002B70FC" w:rsidRPr="00900A95" w:rsidRDefault="002B70FC" w:rsidP="002B70FC">
            <w:pPr>
              <w:rPr>
                <w:sz w:val="20"/>
                <w:szCs w:val="20"/>
              </w:rPr>
            </w:pPr>
            <w:r w:rsidRPr="00900A95">
              <w:rPr>
                <w:sz w:val="20"/>
                <w:szCs w:val="20"/>
              </w:rPr>
              <w:t>Micro-grants to local NGOs</w:t>
            </w:r>
            <w:r w:rsidR="006148AD" w:rsidRPr="00900A95">
              <w:rPr>
                <w:sz w:val="20"/>
                <w:szCs w:val="20"/>
              </w:rPr>
              <w:t xml:space="preserve"> </w:t>
            </w:r>
            <w:r w:rsidR="006A4C2F" w:rsidRPr="00900A95">
              <w:rPr>
                <w:sz w:val="20"/>
                <w:szCs w:val="20"/>
              </w:rPr>
              <w:t>in connection with output Output 3.3 (</w:t>
            </w:r>
            <w:r w:rsidR="006A4C2F" w:rsidRPr="00900A95">
              <w:rPr>
                <w:i/>
                <w:sz w:val="20"/>
                <w:szCs w:val="20"/>
              </w:rPr>
              <w:t>Organized communities, farmer associations, and associations of artisanal fishermen have the capacity to engage in biodiversity friendly income-generating activities as an alternative to resource degrading ones</w:t>
            </w:r>
            <w:r w:rsidR="006A4C2F" w:rsidRPr="00900A95">
              <w:rPr>
                <w:sz w:val="20"/>
                <w:szCs w:val="20"/>
              </w:rPr>
              <w:t xml:space="preserve">). This will be </w:t>
            </w:r>
            <w:r w:rsidR="006148AD" w:rsidRPr="00900A95">
              <w:rPr>
                <w:sz w:val="20"/>
                <w:szCs w:val="20"/>
              </w:rPr>
              <w:t>further developed during the inception phase</w:t>
            </w:r>
            <w:r w:rsidR="006A4C2F" w:rsidRPr="00900A95">
              <w:rPr>
                <w:sz w:val="20"/>
                <w:szCs w:val="20"/>
              </w:rPr>
              <w:t xml:space="preserve"> and it will be coordinated with </w:t>
            </w:r>
            <w:smartTag w:uri="urn:schemas-microsoft-com:office:smarttags" w:element="country-region">
              <w:smartTag w:uri="urn:schemas-microsoft-com:office:smarttags" w:element="place">
                <w:r w:rsidR="006A4C2F" w:rsidRPr="00900A95">
                  <w:rPr>
                    <w:sz w:val="20"/>
                    <w:szCs w:val="20"/>
                  </w:rPr>
                  <w:t>Cape Verde</w:t>
                </w:r>
              </w:smartTag>
            </w:smartTag>
            <w:r w:rsidR="006A4C2F" w:rsidRPr="00900A95">
              <w:rPr>
                <w:sz w:val="20"/>
                <w:szCs w:val="20"/>
              </w:rPr>
              <w:t>’s Small Grants Programme.</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ai</w:t>
            </w:r>
          </w:p>
        </w:tc>
        <w:tc>
          <w:tcPr>
            <w:tcW w:w="13799" w:type="dxa"/>
            <w:shd w:val="clear" w:color="auto" w:fill="auto"/>
            <w:noWrap/>
          </w:tcPr>
          <w:p w:rsidR="002B70FC" w:rsidRPr="00900A95" w:rsidRDefault="00872CC8" w:rsidP="002B70FC">
            <w:pPr>
              <w:rPr>
                <w:sz w:val="20"/>
                <w:szCs w:val="20"/>
              </w:rPr>
            </w:pPr>
            <w:r w:rsidRPr="00900A95">
              <w:rPr>
                <w:sz w:val="20"/>
                <w:szCs w:val="20"/>
              </w:rPr>
              <w:t>Partnership</w:t>
            </w:r>
            <w:r w:rsidR="002B70FC" w:rsidRPr="00900A95">
              <w:rPr>
                <w:sz w:val="20"/>
                <w:szCs w:val="20"/>
              </w:rPr>
              <w:t xml:space="preserve"> agreements for technical assistance service delivery (e.g. with national and international centres of excellence)</w:t>
            </w:r>
            <w:r w:rsidR="00EC0B35" w:rsidRPr="00900A95">
              <w:rPr>
                <w:sz w:val="20"/>
                <w:szCs w:val="20"/>
              </w:rPr>
              <w:t>. A small budget of $40K is reserved to this in connection with outputs 3.1 to 3.4.  This will be further developed during the inception phase.</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ak</w:t>
            </w:r>
          </w:p>
        </w:tc>
        <w:tc>
          <w:tcPr>
            <w:tcW w:w="13799" w:type="dxa"/>
            <w:shd w:val="clear" w:color="auto" w:fill="auto"/>
            <w:noWrap/>
          </w:tcPr>
          <w:p w:rsidR="002B70FC" w:rsidRPr="00900A95" w:rsidRDefault="002B70FC" w:rsidP="002B70FC">
            <w:pPr>
              <w:rPr>
                <w:sz w:val="20"/>
                <w:szCs w:val="20"/>
              </w:rPr>
            </w:pPr>
            <w:r w:rsidRPr="00900A95">
              <w:rPr>
                <w:sz w:val="20"/>
                <w:szCs w:val="20"/>
              </w:rPr>
              <w:t>Boat rental</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al</w:t>
            </w:r>
          </w:p>
        </w:tc>
        <w:tc>
          <w:tcPr>
            <w:tcW w:w="13799" w:type="dxa"/>
            <w:shd w:val="clear" w:color="auto" w:fill="auto"/>
            <w:noWrap/>
          </w:tcPr>
          <w:p w:rsidR="002B70FC" w:rsidRPr="00900A95" w:rsidRDefault="00762859" w:rsidP="002B70FC">
            <w:pPr>
              <w:rPr>
                <w:sz w:val="20"/>
                <w:szCs w:val="20"/>
              </w:rPr>
            </w:pPr>
            <w:r w:rsidRPr="00900A95">
              <w:rPr>
                <w:sz w:val="20"/>
                <w:szCs w:val="20"/>
              </w:rPr>
              <w:t>I</w:t>
            </w:r>
            <w:r w:rsidR="002B70FC" w:rsidRPr="00900A95">
              <w:rPr>
                <w:sz w:val="20"/>
                <w:szCs w:val="20"/>
              </w:rPr>
              <w:t>nception workshop</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am</w:t>
            </w:r>
          </w:p>
        </w:tc>
        <w:tc>
          <w:tcPr>
            <w:tcW w:w="13799" w:type="dxa"/>
            <w:shd w:val="clear" w:color="auto" w:fill="auto"/>
            <w:noWrap/>
          </w:tcPr>
          <w:p w:rsidR="002B70FC" w:rsidRPr="00900A95" w:rsidRDefault="00762859" w:rsidP="002B70FC">
            <w:pPr>
              <w:rPr>
                <w:sz w:val="20"/>
                <w:szCs w:val="20"/>
              </w:rPr>
            </w:pPr>
            <w:r w:rsidRPr="00900A95">
              <w:rPr>
                <w:sz w:val="20"/>
                <w:szCs w:val="20"/>
              </w:rPr>
              <w:t>O</w:t>
            </w:r>
            <w:r w:rsidR="002B70FC" w:rsidRPr="00900A95">
              <w:rPr>
                <w:sz w:val="20"/>
                <w:szCs w:val="20"/>
              </w:rPr>
              <w:t>ther consultations</w:t>
            </w:r>
            <w:r w:rsidRPr="00900A95">
              <w:rPr>
                <w:sz w:val="20"/>
                <w:szCs w:val="20"/>
              </w:rPr>
              <w:t xml:space="preserve"> (at site level, in the capital), meetings, training, etc</w:t>
            </w:r>
            <w:r w:rsidR="00CD2E93" w:rsidRPr="00900A95">
              <w:rPr>
                <w:sz w:val="20"/>
                <w:szCs w:val="20"/>
              </w:rPr>
              <w:t>)</w:t>
            </w:r>
            <w:r w:rsidRPr="00900A95">
              <w:rPr>
                <w:sz w:val="20"/>
                <w:szCs w:val="20"/>
              </w:rPr>
              <w:t>.</w:t>
            </w:r>
            <w:r w:rsidR="00EC0B35" w:rsidRPr="00900A95">
              <w:rPr>
                <w:sz w:val="20"/>
                <w:szCs w:val="20"/>
              </w:rPr>
              <w:t xml:space="preserve"> This will be further developed during the inception phase</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an</w:t>
            </w:r>
          </w:p>
        </w:tc>
        <w:tc>
          <w:tcPr>
            <w:tcW w:w="13799" w:type="dxa"/>
            <w:shd w:val="clear" w:color="auto" w:fill="auto"/>
            <w:noWrap/>
          </w:tcPr>
          <w:p w:rsidR="002B70FC" w:rsidRPr="00900A95" w:rsidRDefault="002B70FC" w:rsidP="002B70FC">
            <w:pPr>
              <w:rPr>
                <w:sz w:val="20"/>
                <w:szCs w:val="20"/>
              </w:rPr>
            </w:pPr>
            <w:r w:rsidRPr="00900A95">
              <w:rPr>
                <w:sz w:val="20"/>
                <w:szCs w:val="20"/>
              </w:rPr>
              <w:t>IT</w:t>
            </w:r>
            <w:r w:rsidR="00762859" w:rsidRPr="00900A95">
              <w:rPr>
                <w:sz w:val="20"/>
                <w:szCs w:val="20"/>
              </w:rPr>
              <w:t>: (computers, printers, scanners, GIS and other), but also internet connection (may be later broken down into other budget lines, e.g. 72400 ‘Communic &amp; Audio Visual Equip’ or others as applicable).</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ao</w:t>
            </w:r>
          </w:p>
        </w:tc>
        <w:tc>
          <w:tcPr>
            <w:tcW w:w="13799" w:type="dxa"/>
            <w:shd w:val="clear" w:color="auto" w:fill="auto"/>
            <w:noWrap/>
          </w:tcPr>
          <w:p w:rsidR="002B70FC" w:rsidRPr="00900A95" w:rsidRDefault="002B70FC" w:rsidP="002B70FC">
            <w:pPr>
              <w:rPr>
                <w:sz w:val="20"/>
                <w:szCs w:val="20"/>
              </w:rPr>
            </w:pPr>
            <w:r w:rsidRPr="00900A95">
              <w:rPr>
                <w:sz w:val="20"/>
                <w:szCs w:val="20"/>
              </w:rPr>
              <w:t>Furniture</w:t>
            </w:r>
            <w:r w:rsidR="0050038F" w:rsidRPr="00900A95">
              <w:rPr>
                <w:sz w:val="20"/>
                <w:szCs w:val="20"/>
              </w:rPr>
              <w:t xml:space="preserve">: for the </w:t>
            </w:r>
            <w:r w:rsidR="009D13AD" w:rsidRPr="00900A95">
              <w:rPr>
                <w:sz w:val="20"/>
                <w:szCs w:val="20"/>
              </w:rPr>
              <w:t xml:space="preserve">central office, PMUs and IWOs </w:t>
            </w:r>
            <w:r w:rsidR="0050038F" w:rsidRPr="00900A95">
              <w:rPr>
                <w:sz w:val="20"/>
                <w:szCs w:val="20"/>
              </w:rPr>
              <w:t>and/or volunteer housing.</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ap</w:t>
            </w:r>
          </w:p>
        </w:tc>
        <w:tc>
          <w:tcPr>
            <w:tcW w:w="13799" w:type="dxa"/>
            <w:shd w:val="clear" w:color="auto" w:fill="auto"/>
            <w:noWrap/>
          </w:tcPr>
          <w:p w:rsidR="002B70FC" w:rsidRPr="00900A95" w:rsidRDefault="002B70FC" w:rsidP="002B70FC">
            <w:pPr>
              <w:rPr>
                <w:sz w:val="20"/>
                <w:szCs w:val="20"/>
              </w:rPr>
            </w:pPr>
            <w:r w:rsidRPr="00900A95">
              <w:rPr>
                <w:sz w:val="20"/>
                <w:szCs w:val="20"/>
              </w:rPr>
              <w:t>Goods transports and assoc</w:t>
            </w:r>
            <w:r w:rsidR="0050038F" w:rsidRPr="00900A95">
              <w:rPr>
                <w:sz w:val="20"/>
                <w:szCs w:val="20"/>
              </w:rPr>
              <w:t>iated</w:t>
            </w:r>
            <w:r w:rsidRPr="00900A95">
              <w:rPr>
                <w:sz w:val="20"/>
                <w:szCs w:val="20"/>
              </w:rPr>
              <w:t xml:space="preserve"> costs</w:t>
            </w:r>
            <w:r w:rsidR="0050038F" w:rsidRPr="00900A95">
              <w:rPr>
                <w:sz w:val="20"/>
                <w:szCs w:val="20"/>
              </w:rPr>
              <w:t>:</w:t>
            </w:r>
            <w:r w:rsidR="009D13AD" w:rsidRPr="00900A95">
              <w:rPr>
                <w:sz w:val="20"/>
                <w:szCs w:val="20"/>
              </w:rPr>
              <w:t xml:space="preserve"> </w:t>
            </w:r>
            <w:r w:rsidR="0050038F" w:rsidRPr="00900A95">
              <w:rPr>
                <w:sz w:val="20"/>
                <w:szCs w:val="20"/>
              </w:rPr>
              <w:t>A small budget of $15K was reserved for th</w:t>
            </w:r>
            <w:r w:rsidR="009D13AD" w:rsidRPr="00900A95">
              <w:rPr>
                <w:sz w:val="20"/>
                <w:szCs w:val="20"/>
              </w:rPr>
              <w:t>e</w:t>
            </w:r>
            <w:r w:rsidR="0050038F" w:rsidRPr="00900A95">
              <w:rPr>
                <w:sz w:val="20"/>
                <w:szCs w:val="20"/>
              </w:rPr>
              <w:t xml:space="preserve"> purpose.</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aq</w:t>
            </w:r>
          </w:p>
        </w:tc>
        <w:tc>
          <w:tcPr>
            <w:tcW w:w="13799" w:type="dxa"/>
            <w:shd w:val="clear" w:color="auto" w:fill="auto"/>
            <w:noWrap/>
          </w:tcPr>
          <w:p w:rsidR="002B70FC" w:rsidRPr="00900A95" w:rsidRDefault="002B70FC" w:rsidP="002B70FC">
            <w:pPr>
              <w:rPr>
                <w:sz w:val="20"/>
                <w:szCs w:val="20"/>
              </w:rPr>
            </w:pPr>
            <w:r w:rsidRPr="00900A95">
              <w:rPr>
                <w:sz w:val="20"/>
                <w:szCs w:val="20"/>
              </w:rPr>
              <w:t>Rental</w:t>
            </w:r>
            <w:r w:rsidR="0050038F" w:rsidRPr="00900A95">
              <w:rPr>
                <w:sz w:val="20"/>
                <w:szCs w:val="20"/>
              </w:rPr>
              <w:t>: The project may need to hire offices and volunteer accommodation on the island</w:t>
            </w:r>
            <w:r w:rsidR="00815578" w:rsidRPr="00900A95">
              <w:rPr>
                <w:sz w:val="20"/>
                <w:szCs w:val="20"/>
              </w:rPr>
              <w:t>s</w:t>
            </w:r>
            <w:r w:rsidR="0050038F" w:rsidRPr="00900A95">
              <w:rPr>
                <w:sz w:val="20"/>
                <w:szCs w:val="20"/>
              </w:rPr>
              <w:t xml:space="preserve">. A small budget of $12,000 per year per office (PMUs or IWOs) has been reserved for the purpose. Should it show that this will not be necessary, funds will be </w:t>
            </w:r>
            <w:r w:rsidR="00CD2E93" w:rsidRPr="00900A95">
              <w:rPr>
                <w:sz w:val="20"/>
                <w:szCs w:val="20"/>
              </w:rPr>
              <w:t>re-allocated</w:t>
            </w:r>
            <w:r w:rsidR="0050038F" w:rsidRPr="00900A95">
              <w:rPr>
                <w:sz w:val="20"/>
                <w:szCs w:val="20"/>
              </w:rPr>
              <w:t xml:space="preserve"> to other activities.</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ar</w:t>
            </w:r>
          </w:p>
        </w:tc>
        <w:tc>
          <w:tcPr>
            <w:tcW w:w="13799" w:type="dxa"/>
            <w:shd w:val="clear" w:color="auto" w:fill="auto"/>
            <w:noWrap/>
          </w:tcPr>
          <w:p w:rsidR="002B70FC" w:rsidRPr="00900A95" w:rsidRDefault="0050038F" w:rsidP="002B70FC">
            <w:pPr>
              <w:rPr>
                <w:sz w:val="20"/>
                <w:szCs w:val="20"/>
              </w:rPr>
            </w:pPr>
            <w:r w:rsidRPr="00900A95">
              <w:rPr>
                <w:sz w:val="20"/>
                <w:szCs w:val="20"/>
              </w:rPr>
              <w:t>Premises’ a</w:t>
            </w:r>
            <w:r w:rsidR="002B70FC" w:rsidRPr="00900A95">
              <w:rPr>
                <w:sz w:val="20"/>
                <w:szCs w:val="20"/>
              </w:rPr>
              <w:t>lterations</w:t>
            </w:r>
            <w:r w:rsidRPr="00900A95">
              <w:rPr>
                <w:sz w:val="20"/>
                <w:szCs w:val="20"/>
              </w:rPr>
              <w:t xml:space="preserve"> (but also maintenance): Where government offices are provided, alterations will likely be necessary to allow for the installation of equipments etc.</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as</w:t>
            </w:r>
          </w:p>
        </w:tc>
        <w:tc>
          <w:tcPr>
            <w:tcW w:w="13799" w:type="dxa"/>
            <w:shd w:val="clear" w:color="auto" w:fill="auto"/>
            <w:noWrap/>
          </w:tcPr>
          <w:p w:rsidR="002B70FC" w:rsidRPr="00900A95" w:rsidRDefault="002B70FC" w:rsidP="002B70FC">
            <w:pPr>
              <w:rPr>
                <w:sz w:val="20"/>
                <w:szCs w:val="20"/>
              </w:rPr>
            </w:pPr>
            <w:r w:rsidRPr="00900A95">
              <w:rPr>
                <w:sz w:val="20"/>
                <w:szCs w:val="20"/>
              </w:rPr>
              <w:t>New infrastructures and roads</w:t>
            </w:r>
            <w:r w:rsidR="0050038F" w:rsidRPr="00900A95">
              <w:rPr>
                <w:sz w:val="20"/>
                <w:szCs w:val="20"/>
              </w:rPr>
              <w:t>: to be charged to government funds, in connection with new infrastructures on the sites.</w:t>
            </w:r>
          </w:p>
        </w:tc>
      </w:tr>
      <w:tr w:rsidR="002B70FC" w:rsidRPr="00900A95" w:rsidTr="00EC0B35">
        <w:tc>
          <w:tcPr>
            <w:tcW w:w="1076" w:type="dxa"/>
            <w:shd w:val="clear" w:color="auto" w:fill="auto"/>
            <w:noWrap/>
          </w:tcPr>
          <w:p w:rsidR="002B70FC" w:rsidRPr="00900A95" w:rsidRDefault="002B70FC" w:rsidP="002B70FC">
            <w:pPr>
              <w:jc w:val="center"/>
              <w:rPr>
                <w:sz w:val="20"/>
                <w:szCs w:val="20"/>
              </w:rPr>
            </w:pPr>
            <w:r w:rsidRPr="00900A95">
              <w:rPr>
                <w:sz w:val="20"/>
                <w:szCs w:val="20"/>
              </w:rPr>
              <w:t>at</w:t>
            </w:r>
          </w:p>
        </w:tc>
        <w:tc>
          <w:tcPr>
            <w:tcW w:w="13799" w:type="dxa"/>
            <w:shd w:val="clear" w:color="auto" w:fill="auto"/>
            <w:noWrap/>
          </w:tcPr>
          <w:p w:rsidR="002B70FC" w:rsidRPr="00900A95" w:rsidRDefault="00596B18" w:rsidP="002B70FC">
            <w:pPr>
              <w:rPr>
                <w:sz w:val="20"/>
                <w:szCs w:val="20"/>
              </w:rPr>
            </w:pPr>
            <w:r w:rsidRPr="00900A95">
              <w:rPr>
                <w:sz w:val="20"/>
                <w:szCs w:val="20"/>
              </w:rPr>
              <w:t>V</w:t>
            </w:r>
            <w:r w:rsidR="002B70FC" w:rsidRPr="00900A95">
              <w:rPr>
                <w:sz w:val="20"/>
                <w:szCs w:val="20"/>
              </w:rPr>
              <w:t>ehicles</w:t>
            </w:r>
            <w:r w:rsidR="0050038F" w:rsidRPr="00900A95">
              <w:rPr>
                <w:sz w:val="20"/>
                <w:szCs w:val="20"/>
              </w:rPr>
              <w:t xml:space="preserve"> (see general note.)</w:t>
            </w:r>
          </w:p>
        </w:tc>
      </w:tr>
    </w:tbl>
    <w:p w:rsidR="00646F52" w:rsidRPr="00900A95" w:rsidRDefault="005574D6" w:rsidP="00D01D51">
      <w:pPr>
        <w:rPr>
          <w:sz w:val="18"/>
          <w:szCs w:val="18"/>
        </w:rPr>
        <w:sectPr w:rsidR="00646F52" w:rsidRPr="00900A95" w:rsidSect="0038130B">
          <w:type w:val="nextColumn"/>
          <w:pgSz w:w="15840" w:h="12240" w:orient="landscape" w:code="1"/>
          <w:pgMar w:top="1440" w:right="1440" w:bottom="1440" w:left="1440" w:header="720" w:footer="720" w:gutter="0"/>
          <w:cols w:space="720"/>
          <w:docGrid w:linePitch="360"/>
        </w:sectPr>
      </w:pPr>
      <w:r w:rsidRPr="00900A95">
        <w:rPr>
          <w:sz w:val="18"/>
          <w:szCs w:val="18"/>
        </w:rPr>
        <w:t xml:space="preserve"> </w:t>
      </w:r>
    </w:p>
    <w:p w:rsidR="00AA3363" w:rsidRPr="00900A95" w:rsidRDefault="00AA3363" w:rsidP="00AA3363">
      <w:pPr>
        <w:rPr>
          <w:b/>
          <w:color w:val="000000"/>
          <w:sz w:val="22"/>
          <w:szCs w:val="22"/>
        </w:rPr>
      </w:pPr>
    </w:p>
    <w:p w:rsidR="00AA3363" w:rsidRPr="00900A95" w:rsidRDefault="00AA3363" w:rsidP="00AA3363">
      <w:pPr>
        <w:pStyle w:val="Heading1"/>
      </w:pPr>
      <w:bookmarkStart w:id="122" w:name="_Toc259737363"/>
      <w:r w:rsidRPr="00900A95">
        <w:t>SECTION IV: ADDITIONAL INFORMATION</w:t>
      </w:r>
      <w:bookmarkEnd w:id="122"/>
    </w:p>
    <w:p w:rsidR="007A537F" w:rsidRPr="00900A95" w:rsidRDefault="00AA3363" w:rsidP="00AA3363">
      <w:pPr>
        <w:pStyle w:val="Heading2"/>
      </w:pPr>
      <w:bookmarkStart w:id="123" w:name="_Toc259737364"/>
      <w:r w:rsidRPr="00900A95">
        <w:t>PART I: Co-financing Letters</w:t>
      </w:r>
      <w:bookmarkEnd w:id="123"/>
    </w:p>
    <w:p w:rsidR="007A537F" w:rsidRPr="00900A95" w:rsidRDefault="000E3C71" w:rsidP="00A34915">
      <w:r w:rsidRPr="00900A95">
        <w:t>[Refer to separate file for the letters]</w:t>
      </w:r>
    </w:p>
    <w:p w:rsidR="000E3C71" w:rsidRPr="00900A95" w:rsidRDefault="000E3C71" w:rsidP="00A34915"/>
    <w:p w:rsidR="000E3C71" w:rsidRPr="00900A95" w:rsidRDefault="000E3C71" w:rsidP="000E3C71">
      <w:pPr>
        <w:pStyle w:val="Heading3"/>
      </w:pPr>
      <w:bookmarkStart w:id="124" w:name="_Toc259737365"/>
      <w:r w:rsidRPr="00900A95">
        <w:t>Overview of Co-financing Letters</w:t>
      </w:r>
      <w:bookmarkEnd w:id="124"/>
    </w:p>
    <w:p w:rsidR="000E3C71" w:rsidRPr="00900A95" w:rsidRDefault="000E3C71" w:rsidP="00A34915"/>
    <w:p w:rsidR="00AE7F7C" w:rsidRPr="00900A95" w:rsidRDefault="00AE7F7C" w:rsidP="00AE7F7C">
      <w:pPr>
        <w:pStyle w:val="Caption"/>
      </w:pPr>
      <w:bookmarkStart w:id="125" w:name="_Toc259737267"/>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10</w:t>
      </w:r>
      <w:r w:rsidR="00DC1AE8" w:rsidRPr="00900A95">
        <w:fldChar w:fldCharType="end"/>
      </w:r>
      <w:r w:rsidRPr="00900A95">
        <w:t>. Project’s co-financing letters</w:t>
      </w:r>
      <w:bookmarkEnd w:id="125"/>
    </w:p>
    <w:tbl>
      <w:tblPr>
        <w:tblW w:w="976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2"/>
        <w:gridCol w:w="2361"/>
        <w:gridCol w:w="627"/>
        <w:gridCol w:w="1050"/>
        <w:gridCol w:w="1337"/>
        <w:gridCol w:w="1856"/>
      </w:tblGrid>
      <w:tr w:rsidR="00671C27" w:rsidRPr="00900A95" w:rsidTr="00E02AA2">
        <w:tc>
          <w:tcPr>
            <w:tcW w:w="0" w:type="auto"/>
            <w:shd w:val="clear" w:color="auto" w:fill="FFFF99"/>
            <w:vAlign w:val="center"/>
          </w:tcPr>
          <w:p w:rsidR="00671C27" w:rsidRPr="00900A95" w:rsidRDefault="00671C27" w:rsidP="00671C27">
            <w:pPr>
              <w:jc w:val="center"/>
              <w:rPr>
                <w:b/>
                <w:bCs/>
                <w:i/>
                <w:iCs/>
                <w:sz w:val="20"/>
                <w:szCs w:val="20"/>
              </w:rPr>
            </w:pPr>
            <w:r w:rsidRPr="00900A95">
              <w:rPr>
                <w:b/>
                <w:bCs/>
                <w:i/>
                <w:iCs/>
                <w:sz w:val="20"/>
                <w:szCs w:val="20"/>
              </w:rPr>
              <w:t xml:space="preserve">Name of Co-financier </w:t>
            </w:r>
          </w:p>
        </w:tc>
        <w:tc>
          <w:tcPr>
            <w:tcW w:w="0" w:type="auto"/>
            <w:shd w:val="clear" w:color="auto" w:fill="FFFF99"/>
            <w:noWrap/>
            <w:vAlign w:val="center"/>
          </w:tcPr>
          <w:p w:rsidR="00671C27" w:rsidRPr="00900A95" w:rsidRDefault="00671C27" w:rsidP="00671C27">
            <w:pPr>
              <w:jc w:val="center"/>
              <w:rPr>
                <w:b/>
                <w:bCs/>
                <w:i/>
                <w:iCs/>
                <w:sz w:val="20"/>
                <w:szCs w:val="20"/>
              </w:rPr>
            </w:pPr>
            <w:r w:rsidRPr="00900A95">
              <w:rPr>
                <w:b/>
                <w:bCs/>
                <w:i/>
                <w:iCs/>
                <w:sz w:val="20"/>
                <w:szCs w:val="20"/>
              </w:rPr>
              <w:t>Date</w:t>
            </w:r>
          </w:p>
        </w:tc>
        <w:tc>
          <w:tcPr>
            <w:tcW w:w="0" w:type="auto"/>
            <w:shd w:val="clear" w:color="auto" w:fill="FFFF99"/>
            <w:noWrap/>
            <w:vAlign w:val="center"/>
          </w:tcPr>
          <w:p w:rsidR="00671C27" w:rsidRPr="00900A95" w:rsidRDefault="00671C27" w:rsidP="00671C27">
            <w:pPr>
              <w:jc w:val="center"/>
              <w:rPr>
                <w:b/>
                <w:bCs/>
                <w:i/>
                <w:iCs/>
                <w:sz w:val="20"/>
                <w:szCs w:val="20"/>
              </w:rPr>
            </w:pPr>
            <w:r w:rsidRPr="00900A95">
              <w:rPr>
                <w:b/>
                <w:bCs/>
                <w:i/>
                <w:iCs/>
                <w:sz w:val="20"/>
                <w:szCs w:val="20"/>
              </w:rPr>
              <w:t>Page</w:t>
            </w:r>
          </w:p>
        </w:tc>
        <w:tc>
          <w:tcPr>
            <w:tcW w:w="0" w:type="auto"/>
            <w:shd w:val="clear" w:color="auto" w:fill="FFFF99"/>
            <w:vAlign w:val="center"/>
          </w:tcPr>
          <w:p w:rsidR="00671C27" w:rsidRPr="00900A95" w:rsidRDefault="00671C27" w:rsidP="00671C27">
            <w:pPr>
              <w:jc w:val="center"/>
              <w:rPr>
                <w:b/>
                <w:bCs/>
                <w:i/>
                <w:iCs/>
                <w:sz w:val="20"/>
                <w:szCs w:val="20"/>
              </w:rPr>
            </w:pPr>
            <w:r w:rsidRPr="00900A95">
              <w:rPr>
                <w:b/>
                <w:bCs/>
                <w:i/>
                <w:iCs/>
                <w:sz w:val="20"/>
                <w:szCs w:val="20"/>
              </w:rPr>
              <w:t>Language</w:t>
            </w:r>
          </w:p>
        </w:tc>
        <w:tc>
          <w:tcPr>
            <w:tcW w:w="0" w:type="auto"/>
            <w:shd w:val="clear" w:color="auto" w:fill="FFFF99"/>
            <w:vAlign w:val="center"/>
          </w:tcPr>
          <w:p w:rsidR="00671C27" w:rsidRPr="00900A95" w:rsidRDefault="00671C27" w:rsidP="00671C27">
            <w:pPr>
              <w:jc w:val="center"/>
              <w:rPr>
                <w:b/>
                <w:bCs/>
                <w:i/>
                <w:iCs/>
                <w:sz w:val="20"/>
                <w:szCs w:val="20"/>
              </w:rPr>
            </w:pPr>
            <w:r w:rsidRPr="00900A95">
              <w:rPr>
                <w:b/>
                <w:bCs/>
                <w:i/>
                <w:iCs/>
                <w:sz w:val="20"/>
                <w:szCs w:val="20"/>
              </w:rPr>
              <w:t>Amount mentioned in letters</w:t>
            </w:r>
          </w:p>
        </w:tc>
        <w:tc>
          <w:tcPr>
            <w:tcW w:w="1856" w:type="dxa"/>
            <w:shd w:val="clear" w:color="auto" w:fill="FFFF99"/>
            <w:vAlign w:val="center"/>
          </w:tcPr>
          <w:p w:rsidR="00671C27" w:rsidRPr="00900A95" w:rsidRDefault="00671C27" w:rsidP="00671C27">
            <w:pPr>
              <w:jc w:val="center"/>
              <w:rPr>
                <w:b/>
                <w:bCs/>
                <w:i/>
                <w:iCs/>
                <w:sz w:val="18"/>
                <w:szCs w:val="18"/>
              </w:rPr>
            </w:pPr>
            <w:r w:rsidRPr="00900A95">
              <w:rPr>
                <w:b/>
                <w:bCs/>
                <w:i/>
                <w:iCs/>
                <w:sz w:val="18"/>
                <w:szCs w:val="18"/>
              </w:rPr>
              <w:t>Amounts considered as project  co-financing  (in USD)</w:t>
            </w:r>
          </w:p>
        </w:tc>
      </w:tr>
      <w:tr w:rsidR="00671C27" w:rsidRPr="00900A95" w:rsidTr="00E02AA2">
        <w:tc>
          <w:tcPr>
            <w:tcW w:w="0" w:type="auto"/>
            <w:shd w:val="clear" w:color="auto" w:fill="auto"/>
            <w:vAlign w:val="center"/>
          </w:tcPr>
          <w:p w:rsidR="00671C27" w:rsidRPr="00900A95" w:rsidRDefault="00671C27" w:rsidP="00671C27">
            <w:pPr>
              <w:rPr>
                <w:sz w:val="20"/>
                <w:szCs w:val="20"/>
              </w:rPr>
            </w:pPr>
            <w:r w:rsidRPr="00900A95">
              <w:rPr>
                <w:sz w:val="20"/>
                <w:szCs w:val="20"/>
              </w:rPr>
              <w:t xml:space="preserve">MADRRM - Ministry of Environment, Rural Development and Marine Resources </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07-Aug-09</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 </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EN</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 xml:space="preserve">$5,865,926 </w:t>
            </w:r>
          </w:p>
        </w:tc>
        <w:tc>
          <w:tcPr>
            <w:tcW w:w="1856" w:type="dxa"/>
            <w:shd w:val="clear" w:color="auto" w:fill="auto"/>
            <w:vAlign w:val="center"/>
          </w:tcPr>
          <w:p w:rsidR="00671C27" w:rsidRPr="00900A95" w:rsidRDefault="00671C27" w:rsidP="00671C27">
            <w:pPr>
              <w:jc w:val="center"/>
              <w:rPr>
                <w:sz w:val="20"/>
                <w:szCs w:val="20"/>
              </w:rPr>
            </w:pPr>
            <w:r w:rsidRPr="00900A95">
              <w:rPr>
                <w:sz w:val="20"/>
                <w:szCs w:val="20"/>
              </w:rPr>
              <w:t xml:space="preserve">$5,865,926 </w:t>
            </w:r>
          </w:p>
        </w:tc>
      </w:tr>
      <w:tr w:rsidR="00671C27" w:rsidRPr="00900A95" w:rsidTr="00E02AA2">
        <w:tc>
          <w:tcPr>
            <w:tcW w:w="0" w:type="auto"/>
            <w:shd w:val="clear" w:color="auto" w:fill="auto"/>
            <w:vAlign w:val="center"/>
          </w:tcPr>
          <w:p w:rsidR="00671C27" w:rsidRPr="00900A95" w:rsidRDefault="00671C27" w:rsidP="00671C27">
            <w:pPr>
              <w:rPr>
                <w:sz w:val="20"/>
                <w:szCs w:val="20"/>
              </w:rPr>
            </w:pPr>
            <w:r w:rsidRPr="00900A95">
              <w:rPr>
                <w:sz w:val="20"/>
                <w:szCs w:val="20"/>
              </w:rPr>
              <w:t>MADRRM - Ministry of Environment, Rural Development and Marine Resources / management of the PA Programme *</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07-Aug-09</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 </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EN</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 xml:space="preserve">$783,000 </w:t>
            </w:r>
          </w:p>
        </w:tc>
        <w:tc>
          <w:tcPr>
            <w:tcW w:w="1856" w:type="dxa"/>
            <w:shd w:val="clear" w:color="auto" w:fill="auto"/>
            <w:vAlign w:val="center"/>
          </w:tcPr>
          <w:p w:rsidR="00671C27" w:rsidRPr="00900A95" w:rsidRDefault="00671C27" w:rsidP="00671C27">
            <w:pPr>
              <w:jc w:val="center"/>
              <w:rPr>
                <w:sz w:val="20"/>
                <w:szCs w:val="20"/>
              </w:rPr>
            </w:pPr>
            <w:r w:rsidRPr="00900A95">
              <w:rPr>
                <w:sz w:val="20"/>
                <w:szCs w:val="20"/>
              </w:rPr>
              <w:t xml:space="preserve">$783,000 </w:t>
            </w:r>
          </w:p>
        </w:tc>
      </w:tr>
      <w:tr w:rsidR="00671C27" w:rsidRPr="00900A95" w:rsidTr="00E02AA2">
        <w:tc>
          <w:tcPr>
            <w:tcW w:w="0" w:type="auto"/>
            <w:shd w:val="clear" w:color="auto" w:fill="auto"/>
            <w:vAlign w:val="center"/>
          </w:tcPr>
          <w:p w:rsidR="00671C27" w:rsidRPr="00900A95" w:rsidRDefault="00671C27" w:rsidP="00671C27">
            <w:pPr>
              <w:rPr>
                <w:sz w:val="20"/>
                <w:szCs w:val="20"/>
              </w:rPr>
            </w:pPr>
            <w:r w:rsidRPr="00900A95">
              <w:rPr>
                <w:sz w:val="20"/>
                <w:szCs w:val="20"/>
              </w:rPr>
              <w:t xml:space="preserve">UN Joint Office in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 xml:space="preserve"> / UNDP core funds</w:t>
            </w:r>
            <w:r w:rsidR="00A95C29" w:rsidRPr="00900A95">
              <w:rPr>
                <w:sz w:val="20"/>
                <w:szCs w:val="20"/>
              </w:rPr>
              <w:t>*</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15-Jul-09</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 </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EN</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 xml:space="preserve">$200,000 </w:t>
            </w:r>
          </w:p>
        </w:tc>
        <w:tc>
          <w:tcPr>
            <w:tcW w:w="1856" w:type="dxa"/>
            <w:shd w:val="clear" w:color="auto" w:fill="auto"/>
            <w:vAlign w:val="center"/>
          </w:tcPr>
          <w:p w:rsidR="00671C27" w:rsidRPr="00900A95" w:rsidRDefault="00671C27" w:rsidP="00671C27">
            <w:pPr>
              <w:jc w:val="center"/>
              <w:rPr>
                <w:sz w:val="20"/>
                <w:szCs w:val="20"/>
              </w:rPr>
            </w:pPr>
            <w:r w:rsidRPr="00900A95">
              <w:rPr>
                <w:sz w:val="20"/>
                <w:szCs w:val="20"/>
              </w:rPr>
              <w:t xml:space="preserve">$200,000 </w:t>
            </w:r>
          </w:p>
        </w:tc>
      </w:tr>
      <w:tr w:rsidR="00671C27" w:rsidRPr="00900A95" w:rsidTr="00E02AA2">
        <w:tc>
          <w:tcPr>
            <w:tcW w:w="0" w:type="auto"/>
            <w:shd w:val="clear" w:color="auto" w:fill="auto"/>
            <w:vAlign w:val="center"/>
          </w:tcPr>
          <w:p w:rsidR="00671C27" w:rsidRPr="00900A95" w:rsidRDefault="00671C27" w:rsidP="00671C27">
            <w:pPr>
              <w:rPr>
                <w:sz w:val="20"/>
                <w:szCs w:val="20"/>
              </w:rPr>
            </w:pPr>
            <w:r w:rsidRPr="00900A95">
              <w:rPr>
                <w:sz w:val="20"/>
                <w:szCs w:val="20"/>
              </w:rPr>
              <w:t>UN Joint Office in Cape Verde / UN "</w:t>
            </w:r>
            <w:r w:rsidR="001D49D5" w:rsidRPr="00900A95">
              <w:rPr>
                <w:sz w:val="20"/>
                <w:szCs w:val="20"/>
              </w:rPr>
              <w:t>Delivery</w:t>
            </w:r>
            <w:r w:rsidRPr="00900A95">
              <w:rPr>
                <w:sz w:val="20"/>
                <w:szCs w:val="20"/>
              </w:rPr>
              <w:t xml:space="preserve"> As One" funds (DAO)</w:t>
            </w:r>
            <w:r w:rsidR="00A95C29" w:rsidRPr="00900A95">
              <w:rPr>
                <w:sz w:val="20"/>
                <w:szCs w:val="20"/>
              </w:rPr>
              <w:t>*</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15-Jul-09</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 </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EN</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 xml:space="preserve">$100,000 </w:t>
            </w:r>
          </w:p>
        </w:tc>
        <w:tc>
          <w:tcPr>
            <w:tcW w:w="1856" w:type="dxa"/>
            <w:shd w:val="clear" w:color="auto" w:fill="auto"/>
            <w:vAlign w:val="center"/>
          </w:tcPr>
          <w:p w:rsidR="00671C27" w:rsidRPr="00900A95" w:rsidRDefault="00671C27" w:rsidP="00671C27">
            <w:pPr>
              <w:jc w:val="center"/>
              <w:rPr>
                <w:sz w:val="20"/>
                <w:szCs w:val="20"/>
              </w:rPr>
            </w:pPr>
            <w:r w:rsidRPr="00900A95">
              <w:rPr>
                <w:sz w:val="20"/>
                <w:szCs w:val="20"/>
              </w:rPr>
              <w:t xml:space="preserve">$100,000 </w:t>
            </w:r>
          </w:p>
        </w:tc>
      </w:tr>
      <w:tr w:rsidR="00671C27" w:rsidRPr="00900A95" w:rsidTr="00E02AA2">
        <w:tc>
          <w:tcPr>
            <w:tcW w:w="0" w:type="auto"/>
            <w:shd w:val="clear" w:color="auto" w:fill="auto"/>
            <w:vAlign w:val="center"/>
          </w:tcPr>
          <w:p w:rsidR="00671C27" w:rsidRPr="00900A95" w:rsidRDefault="00671C27" w:rsidP="00671C27">
            <w:pPr>
              <w:rPr>
                <w:sz w:val="20"/>
                <w:szCs w:val="20"/>
              </w:rPr>
            </w:pPr>
            <w:r w:rsidRPr="00900A95">
              <w:rPr>
                <w:sz w:val="20"/>
                <w:szCs w:val="20"/>
              </w:rPr>
              <w:t>Spanish Cooperation</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23-Jul-09</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 </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EN</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1,184,385 Euros</w:t>
            </w:r>
          </w:p>
        </w:tc>
        <w:tc>
          <w:tcPr>
            <w:tcW w:w="1856" w:type="dxa"/>
            <w:shd w:val="clear" w:color="auto" w:fill="auto"/>
            <w:vAlign w:val="center"/>
          </w:tcPr>
          <w:p w:rsidR="00671C27" w:rsidRPr="00900A95" w:rsidRDefault="00671C27" w:rsidP="00671C27">
            <w:pPr>
              <w:jc w:val="center"/>
              <w:rPr>
                <w:sz w:val="20"/>
                <w:szCs w:val="20"/>
              </w:rPr>
            </w:pPr>
            <w:r w:rsidRPr="00900A95">
              <w:rPr>
                <w:sz w:val="20"/>
                <w:szCs w:val="20"/>
              </w:rPr>
              <w:t xml:space="preserve">$1,646,295 </w:t>
            </w:r>
          </w:p>
        </w:tc>
      </w:tr>
      <w:tr w:rsidR="00671C27" w:rsidRPr="00900A95" w:rsidTr="00E02AA2">
        <w:tc>
          <w:tcPr>
            <w:tcW w:w="0" w:type="auto"/>
            <w:shd w:val="clear" w:color="auto" w:fill="auto"/>
            <w:vAlign w:val="center"/>
          </w:tcPr>
          <w:p w:rsidR="00671C27" w:rsidRPr="00900A95" w:rsidRDefault="00671C27" w:rsidP="00671C27">
            <w:pPr>
              <w:rPr>
                <w:sz w:val="20"/>
                <w:szCs w:val="20"/>
              </w:rPr>
            </w:pPr>
            <w:r w:rsidRPr="00900A95">
              <w:rPr>
                <w:sz w:val="20"/>
                <w:szCs w:val="20"/>
              </w:rPr>
              <w:t>Austrian Cooperation</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05-Aug-09</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 </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EN</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5,377,350 euros</w:t>
            </w:r>
          </w:p>
        </w:tc>
        <w:tc>
          <w:tcPr>
            <w:tcW w:w="1856" w:type="dxa"/>
            <w:shd w:val="clear" w:color="auto" w:fill="auto"/>
            <w:vAlign w:val="center"/>
          </w:tcPr>
          <w:p w:rsidR="00671C27" w:rsidRPr="00900A95" w:rsidRDefault="00671C27" w:rsidP="00671C27">
            <w:pPr>
              <w:jc w:val="center"/>
              <w:rPr>
                <w:sz w:val="20"/>
                <w:szCs w:val="20"/>
              </w:rPr>
            </w:pPr>
            <w:r w:rsidRPr="00900A95">
              <w:rPr>
                <w:sz w:val="20"/>
                <w:szCs w:val="20"/>
              </w:rPr>
              <w:t xml:space="preserve">$7,474,517 </w:t>
            </w:r>
          </w:p>
        </w:tc>
      </w:tr>
      <w:tr w:rsidR="00671C27" w:rsidRPr="00900A95" w:rsidTr="00E02AA2">
        <w:tc>
          <w:tcPr>
            <w:tcW w:w="0" w:type="auto"/>
            <w:shd w:val="clear" w:color="auto" w:fill="auto"/>
            <w:vAlign w:val="center"/>
          </w:tcPr>
          <w:p w:rsidR="00671C27" w:rsidRPr="00900A95" w:rsidRDefault="00671C27" w:rsidP="00671C27">
            <w:pPr>
              <w:rPr>
                <w:sz w:val="20"/>
                <w:szCs w:val="20"/>
              </w:rPr>
            </w:pPr>
            <w:r w:rsidRPr="00900A95">
              <w:rPr>
                <w:sz w:val="20"/>
                <w:szCs w:val="20"/>
              </w:rPr>
              <w:t>Peace Corps (</w:t>
            </w:r>
            <w:smartTag w:uri="urn:schemas-microsoft-com:office:smarttags" w:element="country-region">
              <w:smartTag w:uri="urn:schemas-microsoft-com:office:smarttags" w:element="place">
                <w:r w:rsidRPr="00900A95">
                  <w:rPr>
                    <w:sz w:val="20"/>
                    <w:szCs w:val="20"/>
                  </w:rPr>
                  <w:t>USA</w:t>
                </w:r>
              </w:smartTag>
            </w:smartTag>
            <w:r w:rsidRPr="00900A95">
              <w:rPr>
                <w:sz w:val="20"/>
                <w:szCs w:val="20"/>
              </w:rPr>
              <w:t>)</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30-Aug-09 and 13-Aug-09</w:t>
            </w:r>
          </w:p>
        </w:tc>
        <w:tc>
          <w:tcPr>
            <w:tcW w:w="0" w:type="auto"/>
            <w:shd w:val="clear" w:color="auto" w:fill="auto"/>
            <w:noWrap/>
            <w:vAlign w:val="center"/>
          </w:tcPr>
          <w:p w:rsidR="00671C27" w:rsidRPr="00900A95" w:rsidRDefault="00671C27" w:rsidP="00671C27">
            <w:pPr>
              <w:jc w:val="center"/>
              <w:rPr>
                <w:sz w:val="20"/>
                <w:szCs w:val="20"/>
              </w:rPr>
            </w:pPr>
            <w:r w:rsidRPr="00900A95">
              <w:rPr>
                <w:sz w:val="20"/>
                <w:szCs w:val="20"/>
              </w:rPr>
              <w:t> </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EN</w:t>
            </w:r>
          </w:p>
        </w:tc>
        <w:tc>
          <w:tcPr>
            <w:tcW w:w="0" w:type="auto"/>
            <w:shd w:val="clear" w:color="auto" w:fill="auto"/>
            <w:vAlign w:val="center"/>
          </w:tcPr>
          <w:p w:rsidR="00671C27" w:rsidRPr="00900A95" w:rsidRDefault="00671C27" w:rsidP="00671C27">
            <w:pPr>
              <w:jc w:val="center"/>
              <w:rPr>
                <w:sz w:val="20"/>
                <w:szCs w:val="20"/>
              </w:rPr>
            </w:pPr>
            <w:r w:rsidRPr="00900A95">
              <w:rPr>
                <w:sz w:val="20"/>
                <w:szCs w:val="20"/>
              </w:rPr>
              <w:t>$56,000 per volunteer per year</w:t>
            </w:r>
          </w:p>
        </w:tc>
        <w:tc>
          <w:tcPr>
            <w:tcW w:w="1856" w:type="dxa"/>
            <w:shd w:val="clear" w:color="auto" w:fill="auto"/>
            <w:vAlign w:val="center"/>
          </w:tcPr>
          <w:p w:rsidR="00671C27" w:rsidRPr="00900A95" w:rsidRDefault="00671C27" w:rsidP="00671C27">
            <w:pPr>
              <w:jc w:val="center"/>
              <w:rPr>
                <w:sz w:val="20"/>
                <w:szCs w:val="20"/>
              </w:rPr>
            </w:pPr>
            <w:r w:rsidRPr="00900A95">
              <w:rPr>
                <w:sz w:val="20"/>
                <w:szCs w:val="20"/>
              </w:rPr>
              <w:t xml:space="preserve">$336,000 </w:t>
            </w:r>
          </w:p>
        </w:tc>
      </w:tr>
      <w:tr w:rsidR="00671C27" w:rsidRPr="00900A95" w:rsidTr="00E02AA2">
        <w:tc>
          <w:tcPr>
            <w:tcW w:w="0" w:type="auto"/>
            <w:shd w:val="clear" w:color="auto" w:fill="auto"/>
            <w:vAlign w:val="center"/>
          </w:tcPr>
          <w:p w:rsidR="00671C27" w:rsidRPr="00900A95" w:rsidRDefault="00671C27" w:rsidP="00671C27">
            <w:pPr>
              <w:rPr>
                <w:sz w:val="20"/>
                <w:szCs w:val="20"/>
              </w:rPr>
            </w:pPr>
            <w:smartTag w:uri="urn:schemas-microsoft-com:office:smarttags" w:element="place">
              <w:smartTag w:uri="urn:schemas-microsoft-com:office:smarttags" w:element="PlaceName">
                <w:r w:rsidRPr="00900A95">
                  <w:rPr>
                    <w:sz w:val="20"/>
                    <w:szCs w:val="20"/>
                  </w:rPr>
                  <w:t>WWF</w:t>
                </w:r>
              </w:smartTag>
              <w:r w:rsidRPr="00900A95">
                <w:rPr>
                  <w:sz w:val="20"/>
                  <w:szCs w:val="20"/>
                </w:rPr>
                <w:t xml:space="preserve"> </w:t>
              </w:r>
              <w:smartTag w:uri="urn:schemas-microsoft-com:office:smarttags" w:element="PlaceType">
                <w:r w:rsidRPr="00900A95">
                  <w:rPr>
                    <w:sz w:val="20"/>
                    <w:szCs w:val="20"/>
                  </w:rPr>
                  <w:t>Cape</w:t>
                </w:r>
              </w:smartTag>
            </w:smartTag>
            <w:r w:rsidRPr="00900A95">
              <w:rPr>
                <w:sz w:val="20"/>
                <w:szCs w:val="20"/>
              </w:rPr>
              <w:t xml:space="preserve"> Verde</w:t>
            </w:r>
          </w:p>
        </w:tc>
        <w:tc>
          <w:tcPr>
            <w:tcW w:w="0" w:type="auto"/>
            <w:shd w:val="clear" w:color="auto" w:fill="auto"/>
            <w:noWrap/>
            <w:vAlign w:val="center"/>
          </w:tcPr>
          <w:p w:rsidR="00671C27" w:rsidRPr="00900A95" w:rsidRDefault="001D6E9D" w:rsidP="00671C27">
            <w:pPr>
              <w:jc w:val="center"/>
              <w:rPr>
                <w:sz w:val="20"/>
                <w:szCs w:val="20"/>
              </w:rPr>
            </w:pPr>
            <w:r w:rsidRPr="00900A95">
              <w:rPr>
                <w:sz w:val="20"/>
                <w:szCs w:val="20"/>
              </w:rPr>
              <w:t>02-Oct-09</w:t>
            </w:r>
          </w:p>
        </w:tc>
        <w:tc>
          <w:tcPr>
            <w:tcW w:w="0" w:type="auto"/>
            <w:shd w:val="clear" w:color="auto" w:fill="auto"/>
            <w:noWrap/>
            <w:vAlign w:val="center"/>
          </w:tcPr>
          <w:p w:rsidR="00671C27" w:rsidRPr="00900A95" w:rsidRDefault="001D6E9D" w:rsidP="00671C27">
            <w:pPr>
              <w:rPr>
                <w:sz w:val="20"/>
                <w:szCs w:val="20"/>
              </w:rPr>
            </w:pPr>
            <w:r w:rsidRPr="00900A95">
              <w:rPr>
                <w:sz w:val="20"/>
                <w:szCs w:val="20"/>
              </w:rPr>
              <w:t> </w:t>
            </w:r>
          </w:p>
        </w:tc>
        <w:tc>
          <w:tcPr>
            <w:tcW w:w="0" w:type="auto"/>
            <w:shd w:val="clear" w:color="auto" w:fill="auto"/>
            <w:vAlign w:val="center"/>
          </w:tcPr>
          <w:p w:rsidR="00671C27" w:rsidRPr="00900A95" w:rsidRDefault="001D6E9D" w:rsidP="00671C27">
            <w:pPr>
              <w:jc w:val="center"/>
              <w:rPr>
                <w:sz w:val="20"/>
                <w:szCs w:val="20"/>
              </w:rPr>
            </w:pPr>
            <w:r w:rsidRPr="00900A95">
              <w:rPr>
                <w:sz w:val="20"/>
                <w:szCs w:val="20"/>
              </w:rPr>
              <w:t>FR</w:t>
            </w:r>
          </w:p>
        </w:tc>
        <w:tc>
          <w:tcPr>
            <w:tcW w:w="0" w:type="auto"/>
            <w:shd w:val="clear" w:color="auto" w:fill="auto"/>
            <w:vAlign w:val="center"/>
          </w:tcPr>
          <w:p w:rsidR="00671C27" w:rsidRPr="00900A95" w:rsidRDefault="001D6E9D" w:rsidP="00671C27">
            <w:pPr>
              <w:jc w:val="center"/>
              <w:rPr>
                <w:sz w:val="20"/>
                <w:szCs w:val="20"/>
              </w:rPr>
            </w:pPr>
            <w:r w:rsidRPr="00900A95">
              <w:rPr>
                <w:sz w:val="20"/>
                <w:szCs w:val="20"/>
              </w:rPr>
              <w:t>$375,000</w:t>
            </w:r>
          </w:p>
        </w:tc>
        <w:tc>
          <w:tcPr>
            <w:tcW w:w="1856" w:type="dxa"/>
            <w:shd w:val="clear" w:color="auto" w:fill="auto"/>
            <w:vAlign w:val="center"/>
          </w:tcPr>
          <w:p w:rsidR="00671C27" w:rsidRPr="00900A95" w:rsidRDefault="001D6E9D" w:rsidP="00671C27">
            <w:pPr>
              <w:jc w:val="center"/>
              <w:rPr>
                <w:sz w:val="20"/>
                <w:szCs w:val="20"/>
              </w:rPr>
            </w:pPr>
            <w:r w:rsidRPr="00900A95">
              <w:rPr>
                <w:sz w:val="20"/>
                <w:szCs w:val="20"/>
              </w:rPr>
              <w:t>$375,000</w:t>
            </w:r>
          </w:p>
        </w:tc>
      </w:tr>
      <w:tr w:rsidR="001D49D5" w:rsidRPr="00900A95" w:rsidTr="006B576C">
        <w:trPr>
          <w:trHeight w:val="449"/>
        </w:trPr>
        <w:tc>
          <w:tcPr>
            <w:tcW w:w="0" w:type="auto"/>
            <w:gridSpan w:val="5"/>
            <w:shd w:val="clear" w:color="auto" w:fill="D9D9D9" w:themeFill="background1" w:themeFillShade="D9"/>
            <w:vAlign w:val="center"/>
          </w:tcPr>
          <w:p w:rsidR="001D49D5" w:rsidRPr="00900A95" w:rsidRDefault="001D49D5" w:rsidP="006B576C">
            <w:pPr>
              <w:rPr>
                <w:b/>
                <w:sz w:val="20"/>
                <w:szCs w:val="20"/>
              </w:rPr>
            </w:pPr>
            <w:r w:rsidRPr="00900A95">
              <w:rPr>
                <w:b/>
                <w:sz w:val="20"/>
                <w:szCs w:val="20"/>
              </w:rPr>
              <w:t>TOTAL</w:t>
            </w:r>
          </w:p>
        </w:tc>
        <w:tc>
          <w:tcPr>
            <w:tcW w:w="1856" w:type="dxa"/>
            <w:shd w:val="clear" w:color="auto" w:fill="D9D9D9" w:themeFill="background1" w:themeFillShade="D9"/>
            <w:vAlign w:val="center"/>
          </w:tcPr>
          <w:p w:rsidR="001D49D5" w:rsidRPr="00900A95" w:rsidRDefault="001D49D5" w:rsidP="006B576C">
            <w:pPr>
              <w:jc w:val="center"/>
              <w:rPr>
                <w:b/>
                <w:sz w:val="20"/>
                <w:szCs w:val="20"/>
              </w:rPr>
            </w:pPr>
            <w:r w:rsidRPr="00900A95">
              <w:rPr>
                <w:b/>
                <w:sz w:val="20"/>
                <w:szCs w:val="20"/>
              </w:rPr>
              <w:t>$16,780,738</w:t>
            </w:r>
          </w:p>
        </w:tc>
      </w:tr>
    </w:tbl>
    <w:p w:rsidR="00E11C33" w:rsidRPr="00900A95" w:rsidRDefault="00E11C33" w:rsidP="00A34915">
      <w:pPr>
        <w:rPr>
          <w:sz w:val="20"/>
          <w:szCs w:val="20"/>
          <w:u w:val="single"/>
        </w:rPr>
      </w:pPr>
      <w:r w:rsidRPr="00900A95">
        <w:rPr>
          <w:sz w:val="20"/>
          <w:szCs w:val="20"/>
          <w:u w:val="single"/>
        </w:rPr>
        <w:t>Notes:</w:t>
      </w:r>
    </w:p>
    <w:p w:rsidR="00E11C33" w:rsidRPr="00900A95" w:rsidRDefault="00E11C33" w:rsidP="00A34915">
      <w:pPr>
        <w:rPr>
          <w:sz w:val="20"/>
          <w:szCs w:val="20"/>
        </w:rPr>
      </w:pPr>
      <w:r w:rsidRPr="00900A95">
        <w:rPr>
          <w:sz w:val="20"/>
          <w:szCs w:val="20"/>
        </w:rPr>
        <w:t xml:space="preserve">* </w:t>
      </w:r>
      <w:r w:rsidR="005436ED" w:rsidRPr="00900A95">
        <w:rPr>
          <w:sz w:val="20"/>
          <w:szCs w:val="20"/>
        </w:rPr>
        <w:t>This is</w:t>
      </w:r>
      <w:r w:rsidRPr="00900A95">
        <w:rPr>
          <w:sz w:val="20"/>
          <w:szCs w:val="20"/>
        </w:rPr>
        <w:t xml:space="preserve"> in cash, entrusted to UNDP to be managed in connection with the project under the same budgetary award</w:t>
      </w:r>
      <w:r w:rsidR="00711F49" w:rsidRPr="00900A95">
        <w:rPr>
          <w:sz w:val="20"/>
          <w:szCs w:val="20"/>
        </w:rPr>
        <w:t xml:space="preserve">. </w:t>
      </w:r>
    </w:p>
    <w:p w:rsidR="00E11C33" w:rsidRPr="00900A95" w:rsidRDefault="00E11C33" w:rsidP="00E11C33">
      <w:pPr>
        <w:rPr>
          <w:sz w:val="20"/>
          <w:szCs w:val="20"/>
        </w:rPr>
      </w:pPr>
    </w:p>
    <w:p w:rsidR="00E11C33" w:rsidRPr="00900A95" w:rsidRDefault="00E11C33" w:rsidP="00A34915"/>
    <w:p w:rsidR="00AE7F7C" w:rsidRPr="00900A95" w:rsidRDefault="00AE7F7C" w:rsidP="00A34915"/>
    <w:p w:rsidR="009F597C" w:rsidRPr="00900A95" w:rsidRDefault="001D6E9D" w:rsidP="009F597C">
      <w:pPr>
        <w:rPr>
          <w:sz w:val="22"/>
          <w:szCs w:val="22"/>
        </w:rPr>
      </w:pPr>
      <w:r w:rsidRPr="00900A95">
        <w:rPr>
          <w:sz w:val="22"/>
          <w:szCs w:val="22"/>
        </w:rPr>
        <w:t xml:space="preserve">Refer to </w:t>
      </w:r>
      <w:fldSimple w:instr=" REF _Ref238240638 \h  \* MERGEFORMAT ">
        <w:r w:rsidR="00BB35A6" w:rsidRPr="00900A95">
          <w:rPr>
            <w:sz w:val="22"/>
            <w:szCs w:val="22"/>
          </w:rPr>
          <w:t>SECTION III: Total Budget and Workplan</w:t>
        </w:r>
      </w:fldSimple>
      <w:r w:rsidRPr="00900A95">
        <w:rPr>
          <w:sz w:val="22"/>
          <w:szCs w:val="22"/>
        </w:rPr>
        <w:t xml:space="preserve"> for an overview of cash contributions to be</w:t>
      </w:r>
      <w:r w:rsidR="009F597C" w:rsidRPr="00900A95">
        <w:rPr>
          <w:sz w:val="22"/>
          <w:szCs w:val="22"/>
        </w:rPr>
        <w:t xml:space="preserve"> managed by UNDP under the project.</w:t>
      </w:r>
    </w:p>
    <w:p w:rsidR="007A537F" w:rsidRPr="00900A95" w:rsidRDefault="007A537F" w:rsidP="007A537F"/>
    <w:p w:rsidR="007A537F" w:rsidRPr="00900A95" w:rsidRDefault="007A537F" w:rsidP="007A537F">
      <w:pPr>
        <w:pStyle w:val="Heading2"/>
        <w:rPr>
          <w:color w:val="FF0000"/>
          <w:sz w:val="22"/>
          <w:szCs w:val="22"/>
        </w:rPr>
      </w:pPr>
    </w:p>
    <w:p w:rsidR="00AA3363" w:rsidRPr="00900A95" w:rsidRDefault="00AA3363" w:rsidP="007A537F">
      <w:pPr>
        <w:pStyle w:val="Heading2"/>
      </w:pPr>
      <w:r w:rsidRPr="00900A95">
        <w:rPr>
          <w:color w:val="FF0000"/>
          <w:sz w:val="22"/>
          <w:szCs w:val="22"/>
        </w:rPr>
        <w:br w:type="page"/>
      </w:r>
    </w:p>
    <w:p w:rsidR="00AA3363" w:rsidRPr="00900A95" w:rsidRDefault="00AA3363" w:rsidP="00AA3363">
      <w:pPr>
        <w:pStyle w:val="Heading2"/>
      </w:pPr>
      <w:bookmarkStart w:id="126" w:name="_Ref238269340"/>
      <w:bookmarkStart w:id="127" w:name="_Toc259737366"/>
      <w:r w:rsidRPr="00900A95">
        <w:t>PART II: Organigram of Project</w:t>
      </w:r>
      <w:bookmarkEnd w:id="126"/>
      <w:bookmarkEnd w:id="127"/>
      <w:r w:rsidRPr="00900A95">
        <w:t xml:space="preserve"> </w:t>
      </w:r>
    </w:p>
    <w:p w:rsidR="00280FB1" w:rsidRPr="00900A95" w:rsidRDefault="00280FB1" w:rsidP="00330AC0"/>
    <w:p w:rsidR="00CF09D4" w:rsidRPr="00900A95" w:rsidRDefault="00330E52" w:rsidP="00330AC0">
      <w:pPr>
        <w:jc w:val="center"/>
      </w:pPr>
      <w:r w:rsidRPr="00900A95">
        <w:rPr>
          <w:noProof/>
          <w:lang w:val="en-US"/>
        </w:rPr>
        <w:drawing>
          <wp:inline distT="0" distB="0" distL="0" distR="0">
            <wp:extent cx="5667375" cy="449580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667375" cy="4495800"/>
                    </a:xfrm>
                    <a:prstGeom prst="rect">
                      <a:avLst/>
                    </a:prstGeom>
                    <a:noFill/>
                    <a:ln w="9525">
                      <a:noFill/>
                      <a:miter lim="800000"/>
                      <a:headEnd/>
                      <a:tailEnd/>
                    </a:ln>
                  </pic:spPr>
                </pic:pic>
              </a:graphicData>
            </a:graphic>
          </wp:inline>
        </w:drawing>
      </w:r>
    </w:p>
    <w:p w:rsidR="00CF09D4" w:rsidRPr="00900A95" w:rsidRDefault="00CF09D4" w:rsidP="00330AC0"/>
    <w:p w:rsidR="00CF09D4" w:rsidRPr="00900A95" w:rsidRDefault="00CF09D4" w:rsidP="00330AC0"/>
    <w:p w:rsidR="008C1CEE" w:rsidRPr="00900A95" w:rsidRDefault="008C1CEE" w:rsidP="00330AC0"/>
    <w:p w:rsidR="008C1CEE" w:rsidRPr="00900A95" w:rsidRDefault="008C1CEE" w:rsidP="00330AC0"/>
    <w:p w:rsidR="00CF09D4" w:rsidRPr="00900A95" w:rsidRDefault="00CF09D4" w:rsidP="00330AC0"/>
    <w:p w:rsidR="00AA3363" w:rsidRPr="00900A95" w:rsidRDefault="00AA3363" w:rsidP="00CF09D4">
      <w:pPr>
        <w:pStyle w:val="Heading2"/>
      </w:pPr>
      <w:bookmarkStart w:id="128" w:name="_Ref238237747"/>
      <w:bookmarkStart w:id="129" w:name="_Ref238239362"/>
      <w:bookmarkStart w:id="130" w:name="_Toc259737367"/>
      <w:r w:rsidRPr="00900A95">
        <w:t>PART III: Terms of References for key project staff</w:t>
      </w:r>
      <w:bookmarkEnd w:id="128"/>
      <w:bookmarkEnd w:id="129"/>
      <w:bookmarkEnd w:id="130"/>
    </w:p>
    <w:p w:rsidR="00AA3363" w:rsidRPr="00900A95" w:rsidRDefault="00AA3363" w:rsidP="00AA3363">
      <w:pPr>
        <w:pStyle w:val="Heading3"/>
      </w:pPr>
      <w:bookmarkStart w:id="131" w:name="_Toc259737368"/>
      <w:r w:rsidRPr="00900A95">
        <w:t>National Project Coordinator</w:t>
      </w:r>
      <w:bookmarkEnd w:id="131"/>
    </w:p>
    <w:p w:rsidR="00AA3363" w:rsidRPr="00900A95" w:rsidRDefault="00AA3363" w:rsidP="00AA3363"/>
    <w:p w:rsidR="009C0D81" w:rsidRPr="00900A95" w:rsidRDefault="009C0D81" w:rsidP="009C0D81">
      <w:pPr>
        <w:jc w:val="both"/>
        <w:rPr>
          <w:u w:val="single"/>
        </w:rPr>
      </w:pPr>
      <w:r w:rsidRPr="00900A95">
        <w:rPr>
          <w:u w:val="single"/>
        </w:rPr>
        <w:t>Background</w:t>
      </w:r>
    </w:p>
    <w:p w:rsidR="009C0D81" w:rsidRPr="00900A95" w:rsidRDefault="009C0D81" w:rsidP="009C0D81">
      <w:pPr>
        <w:jc w:val="both"/>
      </w:pPr>
      <w:r w:rsidRPr="00900A95">
        <w:t xml:space="preserve">The National Project Coordinator (NPC), will be a locally recruited national selected based on an open competitive process. He/She will be responsible for the overall management of the project, including the mobilization of all project inputs and the supervision of project staff, consultants and sub-contractors. The NPC will report to the UNDP RR (or duly designated UN officer) for all of the project’s substantive and administrative issues. From a strategic point of view, the NPC will report to the Project Steering Committee (PSC) on a periodic basis. The NPC will be responsible for meeting government obligations under the project, under the national execution modality (NEX). He/She will perform a liaison role with the Government, the UNDP and other UN Agencies, NGOs and project partners, and will remain in close collaboration with other donor agencies that provide co-financing. </w:t>
      </w:r>
    </w:p>
    <w:p w:rsidR="009C0D81" w:rsidRPr="00900A95" w:rsidRDefault="009C0D81" w:rsidP="009C0D81">
      <w:pPr>
        <w:jc w:val="both"/>
      </w:pPr>
    </w:p>
    <w:p w:rsidR="009C0D81" w:rsidRPr="00900A95" w:rsidRDefault="009C0D81" w:rsidP="009C0D81">
      <w:pPr>
        <w:jc w:val="both"/>
        <w:rPr>
          <w:u w:val="single"/>
        </w:rPr>
      </w:pPr>
      <w:r w:rsidRPr="00900A95">
        <w:rPr>
          <w:u w:val="single"/>
        </w:rPr>
        <w:t>Duties and Responsibilities</w:t>
      </w:r>
    </w:p>
    <w:p w:rsidR="009C0D81" w:rsidRPr="00900A95" w:rsidRDefault="009C0D81" w:rsidP="009C0D81">
      <w:pPr>
        <w:numPr>
          <w:ilvl w:val="0"/>
          <w:numId w:val="10"/>
        </w:numPr>
        <w:jc w:val="both"/>
      </w:pPr>
      <w:r w:rsidRPr="00900A95">
        <w:t>Supervise and coordinate the production of project outputs, as per the project document;</w:t>
      </w:r>
    </w:p>
    <w:p w:rsidR="009C0D81" w:rsidRPr="00900A95" w:rsidRDefault="009C0D81" w:rsidP="009C0D81">
      <w:pPr>
        <w:numPr>
          <w:ilvl w:val="0"/>
          <w:numId w:val="10"/>
        </w:numPr>
        <w:jc w:val="both"/>
      </w:pPr>
      <w:r w:rsidRPr="00900A95">
        <w:t>Mobilize all project inputs in accordance with UNDP procedures for nationally executed projects;</w:t>
      </w:r>
    </w:p>
    <w:p w:rsidR="009C0D81" w:rsidRPr="00900A95" w:rsidRDefault="009C0D81" w:rsidP="009C0D81">
      <w:pPr>
        <w:numPr>
          <w:ilvl w:val="0"/>
          <w:numId w:val="10"/>
        </w:numPr>
        <w:jc w:val="both"/>
      </w:pPr>
      <w:r w:rsidRPr="00900A95">
        <w:t>Supervise and coordinate the work of all project staff, consultants and sub-contractors;</w:t>
      </w:r>
    </w:p>
    <w:p w:rsidR="009C0D81" w:rsidRPr="00900A95" w:rsidRDefault="009C0D81" w:rsidP="009C0D81">
      <w:pPr>
        <w:numPr>
          <w:ilvl w:val="0"/>
          <w:numId w:val="10"/>
        </w:numPr>
        <w:jc w:val="both"/>
      </w:pPr>
      <w:r w:rsidRPr="00900A95">
        <w:t>Coordinate the recruitment and selection of project personnel;</w:t>
      </w:r>
    </w:p>
    <w:p w:rsidR="009C0D81" w:rsidRPr="00900A95" w:rsidRDefault="009C0D81" w:rsidP="009C0D81">
      <w:pPr>
        <w:numPr>
          <w:ilvl w:val="0"/>
          <w:numId w:val="10"/>
        </w:numPr>
        <w:jc w:val="both"/>
      </w:pPr>
      <w:r w:rsidRPr="00900A95">
        <w:t>Prepare and revise project work and financial plans, as required by the DGA and UNDP;</w:t>
      </w:r>
    </w:p>
    <w:p w:rsidR="009C0D81" w:rsidRPr="00900A95" w:rsidRDefault="009C0D81" w:rsidP="009C0D81">
      <w:pPr>
        <w:numPr>
          <w:ilvl w:val="0"/>
          <w:numId w:val="10"/>
        </w:numPr>
        <w:jc w:val="both"/>
      </w:pPr>
      <w:r w:rsidRPr="00900A95">
        <w:t>Liaise with the UNDP, DGA, relevant government agencies, and all project partners, including donor organizations and NGOs, to ensure effective coordination of all project activities;</w:t>
      </w:r>
    </w:p>
    <w:p w:rsidR="009C0D81" w:rsidRPr="00900A95" w:rsidRDefault="009C0D81" w:rsidP="009C0D81">
      <w:pPr>
        <w:numPr>
          <w:ilvl w:val="0"/>
          <w:numId w:val="10"/>
        </w:numPr>
        <w:jc w:val="both"/>
      </w:pPr>
      <w:r w:rsidRPr="00900A95">
        <w:t>Facilitate administrative backstopping to subcontractors and training activities supported by the Project;</w:t>
      </w:r>
    </w:p>
    <w:p w:rsidR="009C0D81" w:rsidRPr="00900A95" w:rsidRDefault="009C0D81" w:rsidP="009C0D81">
      <w:pPr>
        <w:numPr>
          <w:ilvl w:val="0"/>
          <w:numId w:val="10"/>
        </w:numPr>
        <w:jc w:val="both"/>
      </w:pPr>
      <w:r w:rsidRPr="00900A95">
        <w:t>Oversee and ensure a timely submission of the Inception Report, Combined Project Implementation Review/Annual Project Report (PIR/APR), Technical reports, quarterly financial reports, and any other reports that may be required by the UNDP, GEF, DGA and other oversight agencies;</w:t>
      </w:r>
    </w:p>
    <w:p w:rsidR="009C0D81" w:rsidRPr="00900A95" w:rsidRDefault="009C0D81" w:rsidP="009C0D81">
      <w:pPr>
        <w:numPr>
          <w:ilvl w:val="0"/>
          <w:numId w:val="10"/>
        </w:numPr>
        <w:jc w:val="both"/>
      </w:pPr>
      <w:r w:rsidRPr="00900A95">
        <w:t>Disseminate project reports and respond to queries from concerned stakeholders;</w:t>
      </w:r>
    </w:p>
    <w:p w:rsidR="009C0D81" w:rsidRPr="00900A95" w:rsidRDefault="009C0D81" w:rsidP="009C0D81">
      <w:pPr>
        <w:numPr>
          <w:ilvl w:val="0"/>
          <w:numId w:val="10"/>
        </w:numPr>
        <w:jc w:val="both"/>
      </w:pPr>
      <w:r w:rsidRPr="00900A95">
        <w:t>Report the project’s progress to the steering committees, and ensure the fulfilment of all steering committee directives.</w:t>
      </w:r>
    </w:p>
    <w:p w:rsidR="009C0D81" w:rsidRPr="00900A95" w:rsidRDefault="009C0D81" w:rsidP="009C0D81">
      <w:pPr>
        <w:numPr>
          <w:ilvl w:val="0"/>
          <w:numId w:val="10"/>
        </w:numPr>
        <w:jc w:val="both"/>
      </w:pPr>
      <w:r w:rsidRPr="00900A95">
        <w:t>Oversee the exchange and sharing of experiences and lessons learned with all relevant community based integrated conservation and development projects, both national and international;</w:t>
      </w:r>
    </w:p>
    <w:p w:rsidR="009C0D81" w:rsidRPr="00900A95" w:rsidRDefault="009C0D81" w:rsidP="009C0D81">
      <w:pPr>
        <w:numPr>
          <w:ilvl w:val="0"/>
          <w:numId w:val="10"/>
        </w:numPr>
        <w:jc w:val="both"/>
      </w:pPr>
      <w:r w:rsidRPr="00900A95">
        <w:t xml:space="preserve">Ensure the timely and effective implementation of all components of the project; </w:t>
      </w:r>
    </w:p>
    <w:p w:rsidR="009C0D81" w:rsidRPr="00900A95" w:rsidRDefault="009C0D81" w:rsidP="009C0D81">
      <w:pPr>
        <w:numPr>
          <w:ilvl w:val="0"/>
          <w:numId w:val="10"/>
        </w:numPr>
        <w:jc w:val="both"/>
      </w:pPr>
      <w:r w:rsidRPr="00900A95">
        <w:t>Assist community groups, municipalities, NGOs, staff, students and others with the development of essential skills through training workshops and on the job training, thereby upgrading their institutional capabilities;</w:t>
      </w:r>
    </w:p>
    <w:p w:rsidR="009C0D81" w:rsidRPr="00900A95" w:rsidRDefault="009C0D81" w:rsidP="009C0D81">
      <w:pPr>
        <w:numPr>
          <w:ilvl w:val="0"/>
          <w:numId w:val="10"/>
        </w:numPr>
        <w:jc w:val="both"/>
      </w:pPr>
      <w:r w:rsidRPr="00900A95">
        <w:t>Coordinate and assist scientific institutions with the initiation and implementation of all field studies and monitoring components of the project</w:t>
      </w:r>
    </w:p>
    <w:p w:rsidR="009C0D81" w:rsidRPr="00900A95" w:rsidRDefault="009C0D81" w:rsidP="009C0D81">
      <w:pPr>
        <w:numPr>
          <w:ilvl w:val="0"/>
          <w:numId w:val="10"/>
        </w:numPr>
        <w:jc w:val="both"/>
      </w:pPr>
      <w:r w:rsidRPr="00900A95">
        <w:t>Assist and advise the teams responsible for documentaries, TV spots, guidebooks and awareness campaign, field studies, etc; and</w:t>
      </w:r>
    </w:p>
    <w:p w:rsidR="009C0D81" w:rsidRPr="00900A95" w:rsidRDefault="009C0D81" w:rsidP="009C0D81">
      <w:pPr>
        <w:numPr>
          <w:ilvl w:val="0"/>
          <w:numId w:val="10"/>
        </w:numPr>
        <w:jc w:val="both"/>
      </w:pPr>
      <w:r w:rsidRPr="00900A95">
        <w:t>Carry regular, announced and unannounced inspections of all sites and the activities of the project site management units.</w:t>
      </w:r>
    </w:p>
    <w:p w:rsidR="009C0D81" w:rsidRPr="00900A95" w:rsidRDefault="009C0D81" w:rsidP="009C0D81">
      <w:pPr>
        <w:jc w:val="both"/>
      </w:pPr>
    </w:p>
    <w:p w:rsidR="009C0D81" w:rsidRPr="00900A95" w:rsidRDefault="009C0D81" w:rsidP="009C0D81">
      <w:pPr>
        <w:jc w:val="both"/>
        <w:rPr>
          <w:u w:val="single"/>
        </w:rPr>
      </w:pPr>
      <w:r w:rsidRPr="00900A95">
        <w:rPr>
          <w:u w:val="single"/>
        </w:rPr>
        <w:t>Qualifications</w:t>
      </w:r>
    </w:p>
    <w:p w:rsidR="009C0D81" w:rsidRPr="00900A95" w:rsidRDefault="009C0D81" w:rsidP="009C0D81">
      <w:pPr>
        <w:numPr>
          <w:ilvl w:val="0"/>
          <w:numId w:val="9"/>
        </w:numPr>
        <w:jc w:val="both"/>
      </w:pPr>
      <w:r w:rsidRPr="00900A95">
        <w:t>A university degree (MS or PhD) in Natural Resource Management, Conservation or Environmental Sciences;</w:t>
      </w:r>
    </w:p>
    <w:p w:rsidR="009C0D81" w:rsidRPr="00900A95" w:rsidRDefault="009C0D81" w:rsidP="009C0D81">
      <w:pPr>
        <w:numPr>
          <w:ilvl w:val="0"/>
          <w:numId w:val="9"/>
        </w:numPr>
        <w:jc w:val="both"/>
      </w:pPr>
      <w:r w:rsidRPr="00900A95">
        <w:t>At least 10 years of experience in natural resource and water management;</w:t>
      </w:r>
    </w:p>
    <w:p w:rsidR="009C0D81" w:rsidRPr="00900A95" w:rsidRDefault="009C0D81" w:rsidP="009C0D81">
      <w:pPr>
        <w:numPr>
          <w:ilvl w:val="0"/>
          <w:numId w:val="9"/>
        </w:numPr>
        <w:jc w:val="both"/>
      </w:pPr>
      <w:r w:rsidRPr="00900A95">
        <w:t>At least 5 years of project/programme management experience;</w:t>
      </w:r>
    </w:p>
    <w:p w:rsidR="009C0D81" w:rsidRPr="00900A95" w:rsidRDefault="009C0D81" w:rsidP="009C0D81">
      <w:pPr>
        <w:numPr>
          <w:ilvl w:val="0"/>
          <w:numId w:val="9"/>
        </w:numPr>
        <w:jc w:val="both"/>
      </w:pPr>
      <w:r w:rsidRPr="00900A95">
        <w:t>Working experience with ministries and national institutions (Ministry of Environment, Agriculture and Tourism) is a plus, but not a requirement;</w:t>
      </w:r>
    </w:p>
    <w:p w:rsidR="009C0D81" w:rsidRPr="00900A95" w:rsidRDefault="009C0D81" w:rsidP="009C0D81">
      <w:pPr>
        <w:numPr>
          <w:ilvl w:val="0"/>
          <w:numId w:val="9"/>
        </w:numPr>
        <w:jc w:val="both"/>
      </w:pPr>
      <w:r w:rsidRPr="00900A95">
        <w:t>Ability to effectively coordinate a large, multi-stakeholder project;</w:t>
      </w:r>
    </w:p>
    <w:p w:rsidR="009C0D81" w:rsidRPr="00900A95" w:rsidRDefault="009C0D81" w:rsidP="009C0D81">
      <w:pPr>
        <w:numPr>
          <w:ilvl w:val="0"/>
          <w:numId w:val="9"/>
        </w:numPr>
        <w:jc w:val="both"/>
      </w:pPr>
      <w:r w:rsidRPr="00900A95">
        <w:t>Ability to administer budgets, train and work effectively with counterpart staff at all levels and with all groups involved in the project;</w:t>
      </w:r>
    </w:p>
    <w:p w:rsidR="009C0D81" w:rsidRPr="00900A95" w:rsidRDefault="009C0D81" w:rsidP="009C0D81">
      <w:pPr>
        <w:numPr>
          <w:ilvl w:val="0"/>
          <w:numId w:val="9"/>
        </w:numPr>
        <w:jc w:val="both"/>
      </w:pPr>
      <w:r w:rsidRPr="00900A95">
        <w:t>Strong drafting, presentation and reporting skills;</w:t>
      </w:r>
    </w:p>
    <w:p w:rsidR="009C0D81" w:rsidRPr="00900A95" w:rsidRDefault="009C0D81" w:rsidP="009C0D81">
      <w:pPr>
        <w:numPr>
          <w:ilvl w:val="0"/>
          <w:numId w:val="9"/>
        </w:numPr>
        <w:jc w:val="both"/>
      </w:pPr>
      <w:r w:rsidRPr="00900A95">
        <w:t>Strong computer skills, in particular the mastery of all applications of the MS Office package and internet search;</w:t>
      </w:r>
    </w:p>
    <w:p w:rsidR="009C0D81" w:rsidRPr="00900A95" w:rsidRDefault="009C0D81" w:rsidP="009C0D81">
      <w:pPr>
        <w:numPr>
          <w:ilvl w:val="0"/>
          <w:numId w:val="9"/>
        </w:numPr>
        <w:jc w:val="both"/>
      </w:pPr>
      <w:r w:rsidRPr="00900A95">
        <w:t xml:space="preserve">Strong knowledge about </w:t>
      </w:r>
      <w:smartTag w:uri="urn:schemas-microsoft-com:office:smarttags" w:element="country-region">
        <w:smartTag w:uri="urn:schemas-microsoft-com:office:smarttags" w:element="place">
          <w:r w:rsidRPr="00900A95">
            <w:t>Cape Verde</w:t>
          </w:r>
        </w:smartTag>
      </w:smartTag>
      <w:r w:rsidRPr="00900A95">
        <w:t>’s political and socio-economic context, in particular at the National and Municipal levels;</w:t>
      </w:r>
    </w:p>
    <w:p w:rsidR="009C0D81" w:rsidRPr="00900A95" w:rsidRDefault="009C0D81" w:rsidP="009C0D81">
      <w:pPr>
        <w:numPr>
          <w:ilvl w:val="0"/>
          <w:numId w:val="9"/>
        </w:numPr>
        <w:jc w:val="both"/>
      </w:pPr>
      <w:r w:rsidRPr="00900A95">
        <w:t>Excellent writing communication skills in Portuguese and English; and</w:t>
      </w:r>
    </w:p>
    <w:p w:rsidR="009C0D81" w:rsidRPr="00900A95" w:rsidRDefault="009C0D81" w:rsidP="009C0D81">
      <w:pPr>
        <w:numPr>
          <w:ilvl w:val="0"/>
          <w:numId w:val="9"/>
        </w:numPr>
        <w:jc w:val="both"/>
      </w:pPr>
      <w:r w:rsidRPr="00900A95">
        <w:t>A good working knowledge of English is a requirement.</w:t>
      </w:r>
    </w:p>
    <w:p w:rsidR="00AA3363" w:rsidRPr="00900A95" w:rsidRDefault="00AA3363" w:rsidP="009C0D81">
      <w:pPr>
        <w:jc w:val="both"/>
      </w:pPr>
    </w:p>
    <w:p w:rsidR="00AA3363" w:rsidRPr="00900A95" w:rsidRDefault="00AA3363" w:rsidP="00AA3363">
      <w:pPr>
        <w:jc w:val="both"/>
        <w:rPr>
          <w:b/>
          <w:bCs/>
          <w:sz w:val="22"/>
          <w:szCs w:val="22"/>
        </w:rPr>
      </w:pPr>
    </w:p>
    <w:p w:rsidR="00AA3363" w:rsidRPr="00900A95" w:rsidRDefault="00AA3363" w:rsidP="00AA3363">
      <w:pPr>
        <w:pStyle w:val="Heading3"/>
        <w:jc w:val="both"/>
      </w:pPr>
      <w:bookmarkStart w:id="132" w:name="_Toc259737369"/>
      <w:r w:rsidRPr="00900A95">
        <w:t>Chief Technical Adviser</w:t>
      </w:r>
      <w:bookmarkEnd w:id="132"/>
      <w:r w:rsidRPr="00900A95">
        <w:t xml:space="preserve"> </w:t>
      </w:r>
    </w:p>
    <w:p w:rsidR="00AA3363" w:rsidRPr="00900A95" w:rsidRDefault="00AA3363" w:rsidP="00AA3363">
      <w:pPr>
        <w:jc w:val="both"/>
      </w:pPr>
    </w:p>
    <w:p w:rsidR="00740494" w:rsidRPr="00900A95" w:rsidRDefault="00740494" w:rsidP="00740494">
      <w:pPr>
        <w:jc w:val="both"/>
      </w:pPr>
      <w:r w:rsidRPr="00900A95">
        <w:t>The Chief Technical Adviser (CTA) will be responsible for providing overall technical backstopping to the Project. He/She will render technical support to the National Project Coordinator (NPC), staff and other government counterparts. The CTA will coordinate the provision of the required technical inputs, review and prepare the Terms of Reference and review the outputs of consultants and other sub-contractors. The CTA will be an experienced expatriate. He/She will report directly to the National Project Coordinator.</w:t>
      </w:r>
    </w:p>
    <w:p w:rsidR="00740494" w:rsidRPr="00900A95" w:rsidRDefault="00740494" w:rsidP="00740494">
      <w:pPr>
        <w:jc w:val="both"/>
      </w:pPr>
    </w:p>
    <w:p w:rsidR="00740494" w:rsidRPr="00900A95" w:rsidRDefault="00740494" w:rsidP="00740494">
      <w:pPr>
        <w:jc w:val="both"/>
        <w:rPr>
          <w:u w:val="single"/>
        </w:rPr>
      </w:pPr>
      <w:r w:rsidRPr="00900A95">
        <w:rPr>
          <w:u w:val="single"/>
        </w:rPr>
        <w:t>Duties and Responsibilities</w:t>
      </w:r>
    </w:p>
    <w:p w:rsidR="00740494" w:rsidRPr="00900A95" w:rsidRDefault="00740494" w:rsidP="00740494">
      <w:pPr>
        <w:numPr>
          <w:ilvl w:val="0"/>
          <w:numId w:val="11"/>
        </w:numPr>
        <w:jc w:val="both"/>
      </w:pPr>
      <w:r w:rsidRPr="00900A95">
        <w:t>Provide technical and strategic assistance for project activities, including planning, monitoring and site operations, and assuming quality control of interventions;</w:t>
      </w:r>
    </w:p>
    <w:p w:rsidR="00740494" w:rsidRPr="00900A95" w:rsidRDefault="00740494" w:rsidP="00740494">
      <w:pPr>
        <w:numPr>
          <w:ilvl w:val="0"/>
          <w:numId w:val="11"/>
        </w:numPr>
        <w:jc w:val="both"/>
      </w:pPr>
      <w:r w:rsidRPr="00900A95">
        <w:t>Provide hands-on support to the National Project Coordinator, project staff and other government counterparts in the areas of project management and planning, management of site activities, monitoring, and impact assessment;</w:t>
      </w:r>
    </w:p>
    <w:p w:rsidR="00740494" w:rsidRPr="00900A95" w:rsidRDefault="00740494" w:rsidP="00740494">
      <w:pPr>
        <w:numPr>
          <w:ilvl w:val="0"/>
          <w:numId w:val="11"/>
        </w:numPr>
        <w:jc w:val="both"/>
      </w:pPr>
      <w:r w:rsidRPr="00900A95">
        <w:t>Finalize the Terms of Reference for consultants and sub-contractors, and assist in the selection and recruitment process;</w:t>
      </w:r>
    </w:p>
    <w:p w:rsidR="00740494" w:rsidRPr="00900A95" w:rsidRDefault="00740494" w:rsidP="00740494">
      <w:pPr>
        <w:numPr>
          <w:ilvl w:val="0"/>
          <w:numId w:val="11"/>
        </w:numPr>
        <w:jc w:val="both"/>
      </w:pPr>
      <w:r w:rsidRPr="00900A95">
        <w:t>Coordinate the work of all consultants and sub-contractors, ensure the timely delivery of expected outputs, and ensure effective synergy among the various sub-contracted activities;</w:t>
      </w:r>
    </w:p>
    <w:p w:rsidR="00740494" w:rsidRPr="00900A95" w:rsidRDefault="00740494" w:rsidP="00740494">
      <w:pPr>
        <w:numPr>
          <w:ilvl w:val="0"/>
          <w:numId w:val="11"/>
        </w:numPr>
        <w:jc w:val="both"/>
      </w:pPr>
      <w:r w:rsidRPr="00900A95">
        <w:t>Assist the National Project Coordinator in the preparation and revision of the Management Plan as well as the Annual Work Plans;</w:t>
      </w:r>
    </w:p>
    <w:p w:rsidR="00740494" w:rsidRPr="00900A95" w:rsidRDefault="00740494" w:rsidP="00740494">
      <w:pPr>
        <w:numPr>
          <w:ilvl w:val="0"/>
          <w:numId w:val="11"/>
        </w:numPr>
        <w:jc w:val="both"/>
      </w:pPr>
      <w:r w:rsidRPr="00900A95">
        <w:t>Coordinate the preparation of the periodic Status Report when called for by the National Project Coordinator;</w:t>
      </w:r>
    </w:p>
    <w:p w:rsidR="00740494" w:rsidRPr="00900A95" w:rsidRDefault="00740494" w:rsidP="00740494">
      <w:pPr>
        <w:numPr>
          <w:ilvl w:val="0"/>
          <w:numId w:val="11"/>
        </w:numPr>
        <w:jc w:val="both"/>
      </w:pPr>
      <w:r w:rsidRPr="00900A95">
        <w:t>Assist the National Project Coordinator in the preparation of the Combined Project Implementation Review/Annual Project Report (PIR/APR), the inception report, technical reports, and the quarterly financial reports for submission to the UNDP, the GEF and any other donors and Government Departments, as required;</w:t>
      </w:r>
    </w:p>
    <w:p w:rsidR="00740494" w:rsidRPr="00900A95" w:rsidRDefault="00740494" w:rsidP="00740494">
      <w:pPr>
        <w:numPr>
          <w:ilvl w:val="0"/>
          <w:numId w:val="11"/>
        </w:numPr>
        <w:jc w:val="both"/>
      </w:pPr>
      <w:r w:rsidRPr="00900A95">
        <w:t>Assist in mobilizing staff and consultants in the conduct of a mid-term project evaluation, and in undertaking revisions in the implementation program and strategy based on evaluation results;</w:t>
      </w:r>
    </w:p>
    <w:p w:rsidR="00740494" w:rsidRPr="00900A95" w:rsidRDefault="00740494" w:rsidP="00740494">
      <w:pPr>
        <w:numPr>
          <w:ilvl w:val="0"/>
          <w:numId w:val="11"/>
        </w:numPr>
        <w:jc w:val="both"/>
      </w:pPr>
      <w:r w:rsidRPr="00900A95">
        <w:t>Assist the National Project Coordinator in liaison work with project partners, donor organizations, NGOs and other groups in order to ensure the effective coordination of project activities;</w:t>
      </w:r>
    </w:p>
    <w:p w:rsidR="00740494" w:rsidRPr="00900A95" w:rsidRDefault="00740494" w:rsidP="00740494">
      <w:pPr>
        <w:numPr>
          <w:ilvl w:val="0"/>
          <w:numId w:val="11"/>
        </w:numPr>
        <w:jc w:val="both"/>
      </w:pPr>
      <w:r w:rsidRPr="00900A95">
        <w:t>Document lessons from project implementation and make recommendations to the Steering Committee for more effective implementation and coordination of project activities; and</w:t>
      </w:r>
    </w:p>
    <w:p w:rsidR="00740494" w:rsidRPr="00900A95" w:rsidRDefault="00740494" w:rsidP="00740494">
      <w:pPr>
        <w:numPr>
          <w:ilvl w:val="0"/>
          <w:numId w:val="11"/>
        </w:numPr>
        <w:jc w:val="both"/>
      </w:pPr>
      <w:r w:rsidRPr="00900A95">
        <w:t>Perform other tasks as may be requested by the National Project Coordinator, Steering Committee and other project partners.</w:t>
      </w:r>
    </w:p>
    <w:p w:rsidR="00740494" w:rsidRPr="00900A95" w:rsidRDefault="00740494" w:rsidP="00740494">
      <w:pPr>
        <w:jc w:val="both"/>
      </w:pPr>
    </w:p>
    <w:p w:rsidR="00740494" w:rsidRPr="00900A95" w:rsidRDefault="00740494" w:rsidP="00740494">
      <w:pPr>
        <w:jc w:val="both"/>
      </w:pPr>
      <w:r w:rsidRPr="00900A95">
        <w:t>Qualifications</w:t>
      </w:r>
    </w:p>
    <w:p w:rsidR="00740494" w:rsidRPr="00900A95" w:rsidRDefault="00740494" w:rsidP="00740494">
      <w:pPr>
        <w:numPr>
          <w:ilvl w:val="0"/>
          <w:numId w:val="12"/>
        </w:numPr>
        <w:jc w:val="both"/>
      </w:pPr>
      <w:r w:rsidRPr="00900A95">
        <w:t xml:space="preserve">University education (MS or PhD) with expertise in the area of natural resource management, water resource management or environmental management in general; </w:t>
      </w:r>
    </w:p>
    <w:p w:rsidR="00740494" w:rsidRPr="00900A95" w:rsidRDefault="00740494" w:rsidP="00740494">
      <w:pPr>
        <w:numPr>
          <w:ilvl w:val="0"/>
          <w:numId w:val="12"/>
        </w:numPr>
        <w:jc w:val="both"/>
      </w:pPr>
      <w:r w:rsidRPr="00900A95">
        <w:t>At least 10 years of professional experience, of which at least eight are at an international level</w:t>
      </w:r>
    </w:p>
    <w:p w:rsidR="00740494" w:rsidRPr="00900A95" w:rsidRDefault="00740494" w:rsidP="00740494">
      <w:pPr>
        <w:numPr>
          <w:ilvl w:val="0"/>
          <w:numId w:val="12"/>
        </w:numPr>
        <w:jc w:val="both"/>
      </w:pPr>
      <w:r w:rsidRPr="00900A95">
        <w:t>Strong skills in monitoring and evaluating and experience in implementing environmental projects;</w:t>
      </w:r>
      <w:r w:rsidRPr="00900A95" w:rsidDel="00DE3319">
        <w:t xml:space="preserve"> </w:t>
      </w:r>
    </w:p>
    <w:p w:rsidR="00740494" w:rsidRPr="00900A95" w:rsidRDefault="00740494" w:rsidP="00740494">
      <w:pPr>
        <w:numPr>
          <w:ilvl w:val="0"/>
          <w:numId w:val="12"/>
        </w:numPr>
        <w:jc w:val="both"/>
      </w:pPr>
      <w:r w:rsidRPr="00900A95">
        <w:t>Previous experience with GEF projects is a bonus;</w:t>
      </w:r>
    </w:p>
    <w:p w:rsidR="00740494" w:rsidRPr="00900A95" w:rsidRDefault="00740494" w:rsidP="00740494">
      <w:pPr>
        <w:numPr>
          <w:ilvl w:val="0"/>
          <w:numId w:val="12"/>
        </w:numPr>
        <w:jc w:val="both"/>
      </w:pPr>
      <w:r w:rsidRPr="00900A95">
        <w:t xml:space="preserve">Ability to effectively coordinate a large, multidisciplinary team of experts and consultants; </w:t>
      </w:r>
    </w:p>
    <w:p w:rsidR="00740494" w:rsidRPr="00900A95" w:rsidRDefault="00740494" w:rsidP="00740494">
      <w:pPr>
        <w:numPr>
          <w:ilvl w:val="0"/>
          <w:numId w:val="12"/>
        </w:numPr>
        <w:jc w:val="both"/>
      </w:pPr>
      <w:r w:rsidRPr="00900A95">
        <w:t xml:space="preserve">Be an effective negotiator with excellent oral and presentation skills; </w:t>
      </w:r>
    </w:p>
    <w:p w:rsidR="00740494" w:rsidRPr="00900A95" w:rsidRDefault="00740494" w:rsidP="00740494">
      <w:pPr>
        <w:numPr>
          <w:ilvl w:val="0"/>
          <w:numId w:val="12"/>
        </w:numPr>
        <w:jc w:val="both"/>
      </w:pPr>
      <w:r w:rsidRPr="00900A95">
        <w:t xml:space="preserve">Excellent writing skills in English, </w:t>
      </w:r>
    </w:p>
    <w:p w:rsidR="00740494" w:rsidRPr="00900A95" w:rsidRDefault="00740494" w:rsidP="00740494">
      <w:pPr>
        <w:numPr>
          <w:ilvl w:val="0"/>
          <w:numId w:val="12"/>
        </w:numPr>
        <w:jc w:val="both"/>
      </w:pPr>
      <w:r w:rsidRPr="00900A95">
        <w:t>A good working knowledge of Portuguese is an added plus.</w:t>
      </w:r>
    </w:p>
    <w:p w:rsidR="00AA3363" w:rsidRPr="00900A95" w:rsidRDefault="00AA3363" w:rsidP="00740494">
      <w:pPr>
        <w:jc w:val="both"/>
      </w:pPr>
    </w:p>
    <w:p w:rsidR="00AA3363" w:rsidRPr="00900A95" w:rsidRDefault="00AA3363" w:rsidP="00AA3363"/>
    <w:p w:rsidR="009356F0" w:rsidRPr="00900A95" w:rsidRDefault="009356F0" w:rsidP="009356F0">
      <w:pPr>
        <w:pStyle w:val="Heading3"/>
      </w:pPr>
      <w:bookmarkStart w:id="133" w:name="_Toc235425253"/>
      <w:bookmarkStart w:id="134" w:name="_Ref238371049"/>
      <w:bookmarkStart w:id="135" w:name="_Toc259737370"/>
      <w:r w:rsidRPr="00900A95">
        <w:t>Overview of Inputs from Technical Assistance Consultants</w:t>
      </w:r>
      <w:bookmarkEnd w:id="133"/>
      <w:bookmarkEnd w:id="134"/>
      <w:bookmarkEnd w:id="135"/>
    </w:p>
    <w:p w:rsidR="009356F0" w:rsidRPr="00900A95" w:rsidRDefault="009356F0" w:rsidP="00AA3363"/>
    <w:p w:rsidR="009356F0" w:rsidRPr="00900A95" w:rsidRDefault="009356F0" w:rsidP="009356F0">
      <w:pPr>
        <w:pStyle w:val="Caption"/>
      </w:pPr>
      <w:bookmarkStart w:id="136" w:name="_Ref238270747"/>
      <w:bookmarkStart w:id="137" w:name="_Toc259737268"/>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11</w:t>
      </w:r>
      <w:r w:rsidR="00DC1AE8" w:rsidRPr="00900A95">
        <w:fldChar w:fldCharType="end"/>
      </w:r>
      <w:bookmarkEnd w:id="136"/>
      <w:r w:rsidRPr="00900A95">
        <w:t>. Overview of Inputs from Technical Assistance Consultants</w:t>
      </w:r>
      <w:bookmarkEnd w:id="137"/>
      <w:r w:rsidRPr="00900A95">
        <w:t xml:space="preserve"> </w:t>
      </w:r>
    </w:p>
    <w:tbl>
      <w:tblPr>
        <w:tblW w:w="1058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3"/>
        <w:gridCol w:w="1843"/>
        <w:gridCol w:w="6426"/>
      </w:tblGrid>
      <w:tr w:rsidR="009356F0" w:rsidRPr="00900A95" w:rsidTr="00D561EE">
        <w:trPr>
          <w:tblHeader/>
        </w:trPr>
        <w:tc>
          <w:tcPr>
            <w:tcW w:w="2313" w:type="dxa"/>
            <w:shd w:val="clear" w:color="auto" w:fill="FDE9D9"/>
          </w:tcPr>
          <w:p w:rsidR="009356F0" w:rsidRPr="00900A95" w:rsidRDefault="009356F0" w:rsidP="009356F0">
            <w:pPr>
              <w:rPr>
                <w:b/>
              </w:rPr>
            </w:pPr>
            <w:r w:rsidRPr="00900A95">
              <w:rPr>
                <w:b/>
              </w:rPr>
              <w:t>Consultant</w:t>
            </w:r>
          </w:p>
        </w:tc>
        <w:tc>
          <w:tcPr>
            <w:tcW w:w="1843" w:type="dxa"/>
            <w:shd w:val="clear" w:color="auto" w:fill="FDE9D9"/>
          </w:tcPr>
          <w:p w:rsidR="009356F0" w:rsidRPr="00900A95" w:rsidRDefault="008E7640" w:rsidP="009356F0">
            <w:pPr>
              <w:rPr>
                <w:b/>
              </w:rPr>
            </w:pPr>
            <w:r w:rsidRPr="00900A95">
              <w:rPr>
                <w:b/>
              </w:rPr>
              <w:t>Assignments</w:t>
            </w:r>
          </w:p>
        </w:tc>
        <w:tc>
          <w:tcPr>
            <w:tcW w:w="6426" w:type="dxa"/>
            <w:shd w:val="clear" w:color="auto" w:fill="FDE9D9"/>
          </w:tcPr>
          <w:p w:rsidR="009356F0" w:rsidRPr="00900A95" w:rsidRDefault="009356F0" w:rsidP="009356F0">
            <w:pPr>
              <w:rPr>
                <w:b/>
              </w:rPr>
            </w:pPr>
            <w:r w:rsidRPr="00900A95">
              <w:rPr>
                <w:b/>
              </w:rPr>
              <w:t>Tasks and Inputs</w:t>
            </w:r>
          </w:p>
        </w:tc>
      </w:tr>
      <w:tr w:rsidR="009356F0" w:rsidRPr="00900A95" w:rsidTr="00D561EE">
        <w:tc>
          <w:tcPr>
            <w:tcW w:w="10582" w:type="dxa"/>
            <w:gridSpan w:val="3"/>
            <w:shd w:val="clear" w:color="auto" w:fill="DAEEF3"/>
          </w:tcPr>
          <w:p w:rsidR="009356F0" w:rsidRPr="00900A95" w:rsidRDefault="009356F0" w:rsidP="009356F0">
            <w:pPr>
              <w:rPr>
                <w:b/>
              </w:rPr>
            </w:pPr>
            <w:r w:rsidRPr="00900A95">
              <w:rPr>
                <w:b/>
              </w:rPr>
              <w:t xml:space="preserve">Local / National </w:t>
            </w:r>
            <w:r w:rsidR="00DC4CF8" w:rsidRPr="00900A95">
              <w:rPr>
                <w:b/>
              </w:rPr>
              <w:t>recruitment</w:t>
            </w:r>
          </w:p>
        </w:tc>
      </w:tr>
      <w:tr w:rsidR="009356F0" w:rsidRPr="00900A95" w:rsidTr="00D561EE">
        <w:tc>
          <w:tcPr>
            <w:tcW w:w="2313" w:type="dxa"/>
          </w:tcPr>
          <w:p w:rsidR="009356F0" w:rsidRPr="00900A95" w:rsidRDefault="0035213A" w:rsidP="009356F0">
            <w:r w:rsidRPr="00900A95">
              <w:t>Core</w:t>
            </w:r>
            <w:r w:rsidR="005B1D27" w:rsidRPr="00900A95">
              <w:t xml:space="preserve"> technical</w:t>
            </w:r>
            <w:r w:rsidRPr="00900A95">
              <w:t xml:space="preserve"> team in </w:t>
            </w:r>
            <w:smartTag w:uri="urn:schemas-microsoft-com:office:smarttags" w:element="City">
              <w:smartTag w:uri="urn:schemas-microsoft-com:office:smarttags" w:element="place">
                <w:r w:rsidRPr="00900A95">
                  <w:t>Praia</w:t>
                </w:r>
              </w:smartTag>
            </w:smartTag>
          </w:p>
          <w:p w:rsidR="0035213A" w:rsidRPr="00900A95" w:rsidRDefault="0035213A" w:rsidP="000D63E7"/>
        </w:tc>
        <w:tc>
          <w:tcPr>
            <w:tcW w:w="1843" w:type="dxa"/>
          </w:tcPr>
          <w:p w:rsidR="009356F0" w:rsidRPr="00900A95" w:rsidRDefault="0035213A" w:rsidP="009356F0">
            <w:r w:rsidRPr="00900A95">
              <w:t>6 persons</w:t>
            </w:r>
          </w:p>
          <w:p w:rsidR="0035213A" w:rsidRPr="00900A95" w:rsidRDefault="0035213A" w:rsidP="009356F0">
            <w:r w:rsidRPr="00900A95">
              <w:t>full time / over 3 years</w:t>
            </w:r>
          </w:p>
        </w:tc>
        <w:tc>
          <w:tcPr>
            <w:tcW w:w="6426" w:type="dxa"/>
          </w:tcPr>
          <w:p w:rsidR="005B1D27" w:rsidRPr="00900A95" w:rsidRDefault="005B1D27" w:rsidP="0035213A">
            <w:r w:rsidRPr="00900A95">
              <w:t>Reporting to the NPC in close collaboration with the CTA, t</w:t>
            </w:r>
            <w:r w:rsidR="0035213A" w:rsidRPr="00900A95">
              <w:t xml:space="preserve">he </w:t>
            </w:r>
            <w:r w:rsidRPr="00900A95">
              <w:t xml:space="preserve">project’s </w:t>
            </w:r>
            <w:r w:rsidR="0035213A" w:rsidRPr="00900A95">
              <w:t>core</w:t>
            </w:r>
            <w:r w:rsidRPr="00900A95">
              <w:t xml:space="preserve"> technical</w:t>
            </w:r>
            <w:r w:rsidR="0035213A" w:rsidRPr="00900A95">
              <w:t xml:space="preserve"> team will include six long term consultants with a </w:t>
            </w:r>
            <w:r w:rsidRPr="00900A95">
              <w:t>varied</w:t>
            </w:r>
            <w:r w:rsidR="0035213A" w:rsidRPr="00900A95">
              <w:t xml:space="preserve"> set of skills</w:t>
            </w:r>
            <w:r w:rsidRPr="00900A95">
              <w:t>.</w:t>
            </w:r>
            <w:r w:rsidR="0035213A" w:rsidRPr="00900A95">
              <w:t xml:space="preserve"> </w:t>
            </w:r>
            <w:r w:rsidRPr="00900A95">
              <w:t xml:space="preserve">Within their specific areas of expertise, and as a team, they will be responsible for producing results under all of the project’s outcomes and outputs support. </w:t>
            </w:r>
          </w:p>
          <w:p w:rsidR="005B1D27" w:rsidRPr="00900A95" w:rsidRDefault="005B1D27" w:rsidP="0035213A"/>
          <w:p w:rsidR="0035213A" w:rsidRPr="00900A95" w:rsidRDefault="0035213A" w:rsidP="0035213A">
            <w:r w:rsidRPr="00900A95">
              <w:t>The skills profiles will include the following:</w:t>
            </w:r>
          </w:p>
          <w:p w:rsidR="0035213A" w:rsidRPr="00900A95" w:rsidRDefault="0035213A" w:rsidP="0035213A">
            <w:pPr>
              <w:numPr>
                <w:ilvl w:val="0"/>
                <w:numId w:val="50"/>
              </w:numPr>
            </w:pPr>
            <w:r w:rsidRPr="00900A95">
              <w:t xml:space="preserve">Communications </w:t>
            </w:r>
            <w:r w:rsidR="008A7008" w:rsidRPr="00900A95">
              <w:t>specialist (polyglot</w:t>
            </w:r>
            <w:r w:rsidRPr="00900A95">
              <w:t xml:space="preserve"> with excellent writing and IT skills</w:t>
            </w:r>
            <w:r w:rsidR="008A7008" w:rsidRPr="00900A95">
              <w:t>)</w:t>
            </w:r>
          </w:p>
          <w:p w:rsidR="0035213A" w:rsidRPr="00900A95" w:rsidRDefault="0035213A" w:rsidP="0035213A">
            <w:pPr>
              <w:numPr>
                <w:ilvl w:val="0"/>
                <w:numId w:val="50"/>
              </w:numPr>
            </w:pPr>
            <w:r w:rsidRPr="00900A95">
              <w:t>(Socio) Economist</w:t>
            </w:r>
          </w:p>
          <w:p w:rsidR="0035213A" w:rsidRPr="00900A95" w:rsidRDefault="0035213A" w:rsidP="0035213A">
            <w:pPr>
              <w:numPr>
                <w:ilvl w:val="0"/>
                <w:numId w:val="50"/>
              </w:numPr>
            </w:pPr>
            <w:r w:rsidRPr="00900A95">
              <w:t>Marine biologist</w:t>
            </w:r>
          </w:p>
          <w:p w:rsidR="0035213A" w:rsidRPr="00900A95" w:rsidRDefault="0035213A" w:rsidP="0035213A">
            <w:pPr>
              <w:numPr>
                <w:ilvl w:val="0"/>
                <w:numId w:val="50"/>
              </w:numPr>
            </w:pPr>
            <w:r w:rsidRPr="00900A95">
              <w:t>Botanist</w:t>
            </w:r>
          </w:p>
          <w:p w:rsidR="0035213A" w:rsidRPr="00900A95" w:rsidRDefault="0035213A" w:rsidP="0035213A">
            <w:pPr>
              <w:numPr>
                <w:ilvl w:val="0"/>
                <w:numId w:val="50"/>
              </w:numPr>
            </w:pPr>
            <w:r w:rsidRPr="00900A95">
              <w:t>Land-use planning and forestry</w:t>
            </w:r>
          </w:p>
          <w:p w:rsidR="009356F0" w:rsidRPr="00900A95" w:rsidRDefault="0035213A" w:rsidP="0035213A">
            <w:pPr>
              <w:numPr>
                <w:ilvl w:val="0"/>
                <w:numId w:val="50"/>
              </w:numPr>
            </w:pPr>
            <w:r w:rsidRPr="00900A95">
              <w:t>M&amp;E and reporting officer</w:t>
            </w:r>
          </w:p>
          <w:p w:rsidR="005B1D27" w:rsidRPr="00900A95" w:rsidRDefault="005B1D27" w:rsidP="006F0926"/>
          <w:p w:rsidR="005B1D27" w:rsidRPr="00900A95" w:rsidRDefault="005B1D27" w:rsidP="006F0926">
            <w:r w:rsidRPr="00900A95">
              <w:t xml:space="preserve">Specific TOR for all these posts will be developed upon inception. </w:t>
            </w:r>
          </w:p>
          <w:p w:rsidR="005B1D27" w:rsidRPr="00900A95" w:rsidRDefault="005B1D27" w:rsidP="006F0926"/>
          <w:p w:rsidR="006F0926" w:rsidRPr="00900A95" w:rsidRDefault="006F0926" w:rsidP="006F0926">
            <w:r w:rsidRPr="00900A95">
              <w:t>The team will be supported by an Admin/Finance/ HR Officer financed by Government.</w:t>
            </w:r>
            <w:r w:rsidR="00E702C8" w:rsidRPr="00900A95">
              <w:t xml:space="preserve"> Specific TOR will be designed upon inception.</w:t>
            </w:r>
          </w:p>
          <w:p w:rsidR="00F64C1B" w:rsidRPr="00900A95" w:rsidRDefault="00F64C1B" w:rsidP="006F0926"/>
        </w:tc>
      </w:tr>
      <w:tr w:rsidR="0035213A" w:rsidRPr="00900A95" w:rsidTr="00D561EE">
        <w:tc>
          <w:tcPr>
            <w:tcW w:w="2313" w:type="dxa"/>
          </w:tcPr>
          <w:p w:rsidR="0035213A" w:rsidRPr="00900A95" w:rsidRDefault="0035213A" w:rsidP="006D7E7B">
            <w:r w:rsidRPr="00900A95">
              <w:t>Site managers</w:t>
            </w:r>
          </w:p>
          <w:p w:rsidR="0035213A" w:rsidRPr="00900A95" w:rsidRDefault="0035213A" w:rsidP="006D7E7B">
            <w:smartTag w:uri="urn:schemas-microsoft-com:office:smarttags" w:element="City">
              <w:smartTag w:uri="urn:schemas-microsoft-com:office:smarttags" w:element="place">
                <w:r w:rsidRPr="00900A95">
                  <w:t>IWO</w:t>
                </w:r>
              </w:smartTag>
            </w:smartTag>
            <w:r w:rsidRPr="00900A95">
              <w:t xml:space="preserve"> managers</w:t>
            </w:r>
          </w:p>
          <w:p w:rsidR="0035213A" w:rsidRPr="00900A95" w:rsidRDefault="0035213A" w:rsidP="009356F0"/>
        </w:tc>
        <w:tc>
          <w:tcPr>
            <w:tcW w:w="1843" w:type="dxa"/>
          </w:tcPr>
          <w:p w:rsidR="0035213A" w:rsidRPr="00900A95" w:rsidRDefault="0035213A" w:rsidP="009356F0">
            <w:r w:rsidRPr="00900A95">
              <w:t>4 person full time / over 4 years</w:t>
            </w:r>
          </w:p>
        </w:tc>
        <w:tc>
          <w:tcPr>
            <w:tcW w:w="6426" w:type="dxa"/>
          </w:tcPr>
          <w:p w:rsidR="005B1D27" w:rsidRPr="00900A95" w:rsidRDefault="0035213A" w:rsidP="009356F0">
            <w:r w:rsidRPr="00900A95">
              <w:t xml:space="preserve">Site managers on terrestrial sites (based on Fogo and Santo Antão and covering </w:t>
            </w:r>
            <w:smartTag w:uri="urn:schemas-microsoft-com:office:smarttags" w:element="City">
              <w:r w:rsidRPr="00900A95">
                <w:t>São Vicente</w:t>
              </w:r>
            </w:smartTag>
            <w:r w:rsidRPr="00900A95">
              <w:t xml:space="preserve"> from the later) and Island Wide Officers (IWO) managers will lead the site teams, reporting to the NPC in </w:t>
            </w:r>
            <w:smartTag w:uri="urn:schemas-microsoft-com:office:smarttags" w:element="City">
              <w:smartTag w:uri="urn:schemas-microsoft-com:office:smarttags" w:element="place">
                <w:r w:rsidRPr="00900A95">
                  <w:t>Praia</w:t>
                </w:r>
              </w:smartTag>
            </w:smartTag>
            <w:r w:rsidRPr="00900A95">
              <w:t xml:space="preserve">. Their skills will be both technical and managerial with strong leadership skills. </w:t>
            </w:r>
          </w:p>
          <w:p w:rsidR="005B1D27" w:rsidRPr="00900A95" w:rsidRDefault="005B1D27" w:rsidP="009356F0"/>
          <w:p w:rsidR="005B1D27" w:rsidRPr="00900A95" w:rsidRDefault="0035213A" w:rsidP="009356F0">
            <w:r w:rsidRPr="00900A95">
              <w:t xml:space="preserve">For Site managers, technical skills may focus on land management, water, forestry or soil with a good understanding for conservation issues. </w:t>
            </w:r>
          </w:p>
          <w:p w:rsidR="005B1D27" w:rsidRPr="00900A95" w:rsidRDefault="005B1D27" w:rsidP="009356F0"/>
          <w:p w:rsidR="005B1D27" w:rsidRPr="00900A95" w:rsidRDefault="0035213A" w:rsidP="009356F0">
            <w:r w:rsidRPr="00900A95">
              <w:t xml:space="preserve">For </w:t>
            </w:r>
            <w:smartTag w:uri="urn:schemas-microsoft-com:office:smarttags" w:element="City">
              <w:smartTag w:uri="urn:schemas-microsoft-com:office:smarttags" w:element="place">
                <w:r w:rsidRPr="00900A95">
                  <w:t>IWO</w:t>
                </w:r>
              </w:smartTag>
            </w:smartTag>
            <w:r w:rsidRPr="00900A95">
              <w:t xml:space="preserve"> managers, skills may focus on fisheries or integrated coastal zone management with a good understanding for conservation issues.</w:t>
            </w:r>
            <w:r w:rsidR="009445A4" w:rsidRPr="00900A95">
              <w:t xml:space="preserve"> </w:t>
            </w:r>
          </w:p>
          <w:p w:rsidR="005B1D27" w:rsidRPr="00900A95" w:rsidRDefault="005B1D27" w:rsidP="009356F0"/>
          <w:p w:rsidR="0035213A" w:rsidRPr="00900A95" w:rsidRDefault="009445A4" w:rsidP="009356F0">
            <w:r w:rsidRPr="00900A95">
              <w:t>Specific TOR</w:t>
            </w:r>
            <w:r w:rsidR="005B1D27" w:rsidRPr="00900A95">
              <w:t xml:space="preserve"> for Site and IWO Managers</w:t>
            </w:r>
            <w:r w:rsidRPr="00900A95">
              <w:t xml:space="preserve"> will be designed upon inception.</w:t>
            </w:r>
          </w:p>
          <w:p w:rsidR="00F64C1B" w:rsidRPr="00900A95" w:rsidRDefault="00F64C1B" w:rsidP="009356F0"/>
        </w:tc>
      </w:tr>
      <w:tr w:rsidR="009445A4" w:rsidRPr="00900A95" w:rsidTr="00D561EE">
        <w:tc>
          <w:tcPr>
            <w:tcW w:w="2313" w:type="dxa"/>
          </w:tcPr>
          <w:p w:rsidR="009445A4" w:rsidRPr="00900A95" w:rsidRDefault="009445A4" w:rsidP="0018026D">
            <w:r w:rsidRPr="00900A95">
              <w:t>Site and</w:t>
            </w:r>
          </w:p>
          <w:p w:rsidR="009445A4" w:rsidRPr="00900A95" w:rsidRDefault="009445A4" w:rsidP="0018026D">
            <w:smartTag w:uri="urn:schemas-microsoft-com:office:smarttags" w:element="City">
              <w:smartTag w:uri="urn:schemas-microsoft-com:office:smarttags" w:element="place">
                <w:r w:rsidRPr="00900A95">
                  <w:t>IWO</w:t>
                </w:r>
              </w:smartTag>
            </w:smartTag>
            <w:r w:rsidR="006C4ADA" w:rsidRPr="00900A95">
              <w:t xml:space="preserve"> Technical T</w:t>
            </w:r>
            <w:r w:rsidRPr="00900A95">
              <w:t>eams</w:t>
            </w:r>
          </w:p>
          <w:p w:rsidR="009445A4" w:rsidRPr="00900A95" w:rsidRDefault="009445A4" w:rsidP="0018026D">
            <w:pPr>
              <w:rPr>
                <w:color w:val="C0C0C0"/>
              </w:rPr>
            </w:pPr>
          </w:p>
        </w:tc>
        <w:tc>
          <w:tcPr>
            <w:tcW w:w="1843" w:type="dxa"/>
          </w:tcPr>
          <w:p w:rsidR="009A7DC6" w:rsidRPr="00900A95" w:rsidRDefault="009445A4" w:rsidP="00DC4CF8">
            <w:r w:rsidRPr="00900A95">
              <w:t xml:space="preserve">Refer to </w:t>
            </w:r>
            <w:fldSimple w:instr=" REF _Ref238136051 \h  \* MERGEFORMAT ">
              <w:r w:rsidR="00BB35A6" w:rsidRPr="00900A95">
                <w:t>Table 12</w:t>
              </w:r>
            </w:fldSimple>
            <w:r w:rsidRPr="00900A95">
              <w:t xml:space="preserve"> for more detail</w:t>
            </w:r>
          </w:p>
        </w:tc>
        <w:tc>
          <w:tcPr>
            <w:tcW w:w="6426" w:type="dxa"/>
          </w:tcPr>
          <w:p w:rsidR="009445A4" w:rsidRPr="00900A95" w:rsidRDefault="009445A4" w:rsidP="0018026D">
            <w:r w:rsidRPr="00900A95">
              <w:t xml:space="preserve">Site managers and </w:t>
            </w:r>
            <w:smartTag w:uri="urn:schemas-microsoft-com:office:smarttags" w:element="City">
              <w:smartTag w:uri="urn:schemas-microsoft-com:office:smarttags" w:element="place">
                <w:r w:rsidRPr="00900A95">
                  <w:t>IWO</w:t>
                </w:r>
              </w:smartTag>
            </w:smartTag>
            <w:r w:rsidRPr="00900A95">
              <w:t xml:space="preserve"> will be supported by a small technical cadre which will include the following skills: </w:t>
            </w:r>
          </w:p>
          <w:p w:rsidR="009445A4" w:rsidRPr="00900A95" w:rsidRDefault="009445A4" w:rsidP="00E40F25">
            <w:pPr>
              <w:numPr>
                <w:ilvl w:val="0"/>
                <w:numId w:val="52"/>
              </w:numPr>
            </w:pPr>
            <w:r w:rsidRPr="00900A95">
              <w:t>Ecological Monitoring Experts</w:t>
            </w:r>
          </w:p>
          <w:p w:rsidR="009445A4" w:rsidRPr="00900A95" w:rsidRDefault="009445A4" w:rsidP="00E40F25">
            <w:pPr>
              <w:numPr>
                <w:ilvl w:val="0"/>
                <w:numId w:val="52"/>
              </w:numPr>
            </w:pPr>
            <w:r w:rsidRPr="00900A95">
              <w:t xml:space="preserve">Mapping Experts </w:t>
            </w:r>
          </w:p>
          <w:p w:rsidR="009445A4" w:rsidRPr="00900A95" w:rsidRDefault="009445A4" w:rsidP="00E40F25">
            <w:pPr>
              <w:numPr>
                <w:ilvl w:val="0"/>
                <w:numId w:val="52"/>
              </w:numPr>
            </w:pPr>
            <w:r w:rsidRPr="00900A95">
              <w:t xml:space="preserve">Community engagement </w:t>
            </w:r>
          </w:p>
          <w:p w:rsidR="005B1D27" w:rsidRPr="00900A95" w:rsidRDefault="005B1D27" w:rsidP="009445A4"/>
          <w:p w:rsidR="009445A4" w:rsidRPr="00900A95" w:rsidRDefault="009445A4" w:rsidP="009445A4">
            <w:r w:rsidRPr="00900A95">
              <w:t xml:space="preserve">Specific TOR </w:t>
            </w:r>
            <w:r w:rsidR="005B1D27" w:rsidRPr="00900A95">
              <w:t xml:space="preserve">for all these posts </w:t>
            </w:r>
            <w:r w:rsidRPr="00900A95">
              <w:t>will be designed upon inception.</w:t>
            </w:r>
          </w:p>
          <w:p w:rsidR="00F64C1B" w:rsidRPr="00900A95" w:rsidRDefault="00F64C1B" w:rsidP="009445A4"/>
        </w:tc>
      </w:tr>
      <w:tr w:rsidR="00DA54BB" w:rsidRPr="00900A95" w:rsidTr="00D561EE">
        <w:tc>
          <w:tcPr>
            <w:tcW w:w="2313" w:type="dxa"/>
          </w:tcPr>
          <w:p w:rsidR="009445A4" w:rsidRPr="00900A95" w:rsidRDefault="006C4ADA" w:rsidP="009445A4">
            <w:r w:rsidRPr="00900A95">
              <w:t>Short Term National</w:t>
            </w:r>
            <w:r w:rsidR="009445A4" w:rsidRPr="00900A95">
              <w:t xml:space="preserve"> Consultants</w:t>
            </w:r>
          </w:p>
          <w:p w:rsidR="00DA54BB" w:rsidRPr="00900A95" w:rsidRDefault="00DA54BB" w:rsidP="006D7E7B"/>
        </w:tc>
        <w:tc>
          <w:tcPr>
            <w:tcW w:w="1843" w:type="dxa"/>
          </w:tcPr>
          <w:p w:rsidR="009A7DC6" w:rsidRPr="00900A95" w:rsidRDefault="009445A4" w:rsidP="00DC4CF8">
            <w:r w:rsidRPr="00900A95">
              <w:t xml:space="preserve">Refer to </w:t>
            </w:r>
            <w:fldSimple w:instr=" REF _Ref238136051 \h  \* MERGEFORMAT ">
              <w:r w:rsidR="00BB35A6" w:rsidRPr="00900A95">
                <w:t>Table 12</w:t>
              </w:r>
            </w:fldSimple>
            <w:r w:rsidRPr="00900A95">
              <w:t xml:space="preserve"> for more detail</w:t>
            </w:r>
          </w:p>
        </w:tc>
        <w:tc>
          <w:tcPr>
            <w:tcW w:w="6426" w:type="dxa"/>
          </w:tcPr>
          <w:p w:rsidR="00791E1D" w:rsidRPr="00900A95" w:rsidRDefault="00791E1D" w:rsidP="00791E1D">
            <w:r w:rsidRPr="00900A95">
              <w:t>The project will procure in the national consultancy market several key skills for enhancing implementation. These consultants will assist the project teams with several key outputs under the project, indicatively as follows:</w:t>
            </w:r>
          </w:p>
          <w:p w:rsidR="00CA03E9" w:rsidRPr="00900A95" w:rsidRDefault="00CA03E9" w:rsidP="00E40F25">
            <w:pPr>
              <w:numPr>
                <w:ilvl w:val="0"/>
                <w:numId w:val="51"/>
              </w:numPr>
            </w:pPr>
            <w:r w:rsidRPr="00900A95">
              <w:t xml:space="preserve">Land and Water (mostly at sites): </w:t>
            </w:r>
          </w:p>
          <w:p w:rsidR="00CA03E9" w:rsidRPr="00900A95" w:rsidRDefault="00CA03E9" w:rsidP="00E40F25">
            <w:pPr>
              <w:numPr>
                <w:ilvl w:val="0"/>
                <w:numId w:val="51"/>
              </w:numPr>
            </w:pPr>
            <w:r w:rsidRPr="00900A95">
              <w:t>Forestry  (mostly at sites)</w:t>
            </w:r>
          </w:p>
          <w:p w:rsidR="00CA03E9" w:rsidRPr="00900A95" w:rsidRDefault="00CA03E9" w:rsidP="00E40F25">
            <w:pPr>
              <w:numPr>
                <w:ilvl w:val="0"/>
                <w:numId w:val="51"/>
              </w:numPr>
            </w:pPr>
            <w:r w:rsidRPr="00900A95">
              <w:t>Legal, Policy</w:t>
            </w:r>
          </w:p>
          <w:p w:rsidR="00CA03E9" w:rsidRPr="00900A95" w:rsidRDefault="00CA03E9" w:rsidP="00E40F25">
            <w:pPr>
              <w:numPr>
                <w:ilvl w:val="0"/>
                <w:numId w:val="51"/>
              </w:numPr>
            </w:pPr>
            <w:r w:rsidRPr="00900A95">
              <w:t>Institutional</w:t>
            </w:r>
          </w:p>
          <w:p w:rsidR="00CA03E9" w:rsidRPr="00900A95" w:rsidRDefault="00CA03E9" w:rsidP="00E40F25">
            <w:pPr>
              <w:numPr>
                <w:ilvl w:val="0"/>
                <w:numId w:val="51"/>
              </w:numPr>
            </w:pPr>
            <w:r w:rsidRPr="00900A95">
              <w:t>Public finance and planning</w:t>
            </w:r>
          </w:p>
          <w:p w:rsidR="00DA54BB" w:rsidRPr="00900A95" w:rsidRDefault="00CA03E9" w:rsidP="00E40F25">
            <w:pPr>
              <w:numPr>
                <w:ilvl w:val="0"/>
                <w:numId w:val="51"/>
              </w:numPr>
            </w:pPr>
            <w:r w:rsidRPr="00900A95">
              <w:t>Evaluator</w:t>
            </w:r>
          </w:p>
          <w:p w:rsidR="005B1D27" w:rsidRPr="00900A95" w:rsidRDefault="005B1D27" w:rsidP="00E954C6"/>
          <w:p w:rsidR="00E954C6" w:rsidRPr="00900A95" w:rsidRDefault="00E954C6" w:rsidP="00E954C6">
            <w:r w:rsidRPr="00900A95">
              <w:t xml:space="preserve">TOR for the evaluator will be in accordance with UNDP EEG standards. </w:t>
            </w:r>
          </w:p>
          <w:p w:rsidR="005B1D27" w:rsidRPr="00900A95" w:rsidRDefault="005B1D27" w:rsidP="00E702C8"/>
          <w:p w:rsidR="00456ED1" w:rsidRPr="00900A95" w:rsidRDefault="00E954C6" w:rsidP="00E702C8">
            <w:r w:rsidRPr="00900A95">
              <w:t>The remainder of the consultants will focus on the following key project outputs:</w:t>
            </w:r>
          </w:p>
          <w:tbl>
            <w:tblPr>
              <w:tblW w:w="0" w:type="auto"/>
              <w:tblLayout w:type="fixed"/>
              <w:tblLook w:val="01E0"/>
            </w:tblPr>
            <w:tblGrid>
              <w:gridCol w:w="1082"/>
              <w:gridCol w:w="5113"/>
            </w:tblGrid>
            <w:tr w:rsidR="00E40F25" w:rsidRPr="00900A95" w:rsidTr="00FB651A">
              <w:tc>
                <w:tcPr>
                  <w:tcW w:w="1082" w:type="dxa"/>
                </w:tcPr>
                <w:p w:rsidR="00E40F25" w:rsidRPr="00900A95" w:rsidRDefault="00E40F25" w:rsidP="009356F0">
                  <w:pPr>
                    <w:rPr>
                      <w:u w:val="single"/>
                    </w:rPr>
                  </w:pPr>
                  <w:r w:rsidRPr="00900A95">
                    <w:rPr>
                      <w:u w:val="single"/>
                    </w:rPr>
                    <w:t>a</w:t>
                  </w:r>
                  <w:r w:rsidR="00C647C8" w:rsidRPr="00900A95">
                    <w:rPr>
                      <w:u w:val="single"/>
                    </w:rPr>
                    <w:t>) and b)</w:t>
                  </w:r>
                </w:p>
              </w:tc>
              <w:tc>
                <w:tcPr>
                  <w:tcW w:w="5113" w:type="dxa"/>
                </w:tcPr>
                <w:p w:rsidR="001D6E9D" w:rsidRPr="00900A95" w:rsidRDefault="001D6E9D" w:rsidP="001D6E9D">
                  <w:pPr>
                    <w:pStyle w:val="NumberedParas0"/>
                    <w:numPr>
                      <w:ilvl w:val="0"/>
                      <w:numId w:val="0"/>
                    </w:numPr>
                    <w:ind w:left="357" w:hanging="357"/>
                    <w:rPr>
                      <w:sz w:val="20"/>
                      <w:szCs w:val="20"/>
                    </w:rPr>
                  </w:pPr>
                  <w:r w:rsidRPr="00900A95">
                    <w:rPr>
                      <w:color w:val="000000"/>
                      <w:sz w:val="20"/>
                      <w:szCs w:val="20"/>
                    </w:rPr>
                    <w:t>3.1</w:t>
                  </w:r>
                  <w:r w:rsidR="00897160" w:rsidRPr="00900A95">
                    <w:rPr>
                      <w:color w:val="000000"/>
                      <w:sz w:val="20"/>
                      <w:szCs w:val="20"/>
                    </w:rPr>
                    <w:tab/>
                  </w:r>
                  <w:r w:rsidRPr="00900A95">
                    <w:rPr>
                      <w:sz w:val="20"/>
                      <w:szCs w:val="20"/>
                    </w:rPr>
                    <w:t>Organized communities, farmer associations</w:t>
                  </w:r>
                  <w:r w:rsidRPr="00900A95">
                    <w:rPr>
                      <w:color w:val="000000"/>
                      <w:sz w:val="20"/>
                      <w:szCs w:val="20"/>
                    </w:rPr>
                    <w:t>, and associations of artisanal fishermen have the capacity to engage in biodiversity friendly income-generating activities as an alternative to resource degrading ones</w:t>
                  </w:r>
                </w:p>
                <w:p w:rsidR="001D6E9D" w:rsidRPr="00900A95" w:rsidRDefault="001D6E9D" w:rsidP="001D6E9D">
                  <w:pPr>
                    <w:pStyle w:val="NumberedParas0"/>
                    <w:numPr>
                      <w:ilvl w:val="0"/>
                      <w:numId w:val="0"/>
                    </w:numPr>
                    <w:ind w:left="357" w:hanging="357"/>
                    <w:rPr>
                      <w:sz w:val="20"/>
                      <w:szCs w:val="20"/>
                    </w:rPr>
                  </w:pPr>
                  <w:r w:rsidRPr="00900A95">
                    <w:rPr>
                      <w:color w:val="000000"/>
                      <w:sz w:val="20"/>
                      <w:szCs w:val="20"/>
                    </w:rPr>
                    <w:t>3.2</w:t>
                  </w:r>
                  <w:r w:rsidR="00897160" w:rsidRPr="00900A95">
                    <w:rPr>
                      <w:color w:val="000000"/>
                      <w:sz w:val="20"/>
                      <w:szCs w:val="20"/>
                    </w:rPr>
                    <w:tab/>
                  </w:r>
                  <w:r w:rsidRPr="00900A95">
                    <w:rPr>
                      <w:color w:val="000000"/>
                      <w:sz w:val="20"/>
                      <w:szCs w:val="20"/>
                    </w:rPr>
                    <w:t>Local governments, resource institutions, private operators, NGOs and others participate actively and collaboratively in biodiversity conservation in PAs and MPAs through the established Advisory Councils for the project’s target PAs and MPAs</w:t>
                  </w:r>
                </w:p>
                <w:p w:rsidR="001D6E9D" w:rsidRPr="00900A95" w:rsidRDefault="001D6E9D" w:rsidP="001D6E9D">
                  <w:pPr>
                    <w:pStyle w:val="NumberedParas0"/>
                    <w:numPr>
                      <w:ilvl w:val="0"/>
                      <w:numId w:val="0"/>
                    </w:numPr>
                    <w:ind w:left="357" w:hanging="357"/>
                    <w:rPr>
                      <w:sz w:val="20"/>
                      <w:szCs w:val="20"/>
                    </w:rPr>
                  </w:pPr>
                  <w:r w:rsidRPr="00900A95">
                    <w:rPr>
                      <w:sz w:val="20"/>
                      <w:szCs w:val="20"/>
                    </w:rPr>
                    <w:t>3.3</w:t>
                  </w:r>
                  <w:r w:rsidR="00897160" w:rsidRPr="00900A95">
                    <w:rPr>
                      <w:sz w:val="20"/>
                      <w:szCs w:val="20"/>
                    </w:rPr>
                    <w:tab/>
                  </w:r>
                  <w:r w:rsidRPr="00900A95">
                    <w:rPr>
                      <w:sz w:val="20"/>
                      <w:szCs w:val="20"/>
                    </w:rPr>
                    <w:t>The integration of PA/MPA planning and strategizing into local development frameworks ensure that sectoral development at the local level is more harmonious with the conservation objectives and activities of PAs and MPAs</w:t>
                  </w:r>
                </w:p>
                <w:p w:rsidR="00456ED1" w:rsidRPr="00900A95" w:rsidRDefault="00456ED1" w:rsidP="00FB651A">
                  <w:pPr>
                    <w:spacing w:after="80"/>
                    <w:ind w:left="369" w:hanging="369"/>
                    <w:rPr>
                      <w:sz w:val="20"/>
                      <w:szCs w:val="20"/>
                    </w:rPr>
                  </w:pPr>
                </w:p>
              </w:tc>
            </w:tr>
            <w:tr w:rsidR="00C647C8" w:rsidRPr="00900A95" w:rsidTr="00FB651A">
              <w:tc>
                <w:tcPr>
                  <w:tcW w:w="1082" w:type="dxa"/>
                </w:tcPr>
                <w:p w:rsidR="00C647C8" w:rsidRPr="00900A95" w:rsidRDefault="00C647C8" w:rsidP="009356F0">
                  <w:pPr>
                    <w:rPr>
                      <w:u w:val="single"/>
                    </w:rPr>
                  </w:pPr>
                  <w:r w:rsidRPr="00900A95">
                    <w:rPr>
                      <w:u w:val="single"/>
                    </w:rPr>
                    <w:t>c)</w:t>
                  </w:r>
                  <w:r w:rsidR="0005573A" w:rsidRPr="00900A95">
                    <w:rPr>
                      <w:u w:val="single"/>
                    </w:rPr>
                    <w:t>; d) and e)</w:t>
                  </w:r>
                </w:p>
              </w:tc>
              <w:tc>
                <w:tcPr>
                  <w:tcW w:w="5113" w:type="dxa"/>
                </w:tcPr>
                <w:p w:rsidR="001E2FC9" w:rsidRPr="00900A95" w:rsidRDefault="001E2FC9" w:rsidP="00FB651A">
                  <w:pPr>
                    <w:ind w:left="368" w:hanging="368"/>
                    <w:rPr>
                      <w:sz w:val="20"/>
                      <w:szCs w:val="20"/>
                    </w:rPr>
                  </w:pPr>
                  <w:r w:rsidRPr="00900A95">
                    <w:rPr>
                      <w:sz w:val="20"/>
                      <w:szCs w:val="20"/>
                    </w:rPr>
                    <w:t>1.1</w:t>
                  </w:r>
                  <w:r w:rsidRPr="00900A95">
                    <w:rPr>
                      <w:sz w:val="20"/>
                      <w:szCs w:val="20"/>
                    </w:rPr>
                    <w:tab/>
                    <w:t>The PA Autonomous Authority (PAAA) is established</w:t>
                  </w:r>
                </w:p>
                <w:p w:rsidR="001E2FC9" w:rsidRPr="00900A95" w:rsidRDefault="001E2FC9" w:rsidP="00FB651A">
                  <w:pPr>
                    <w:ind w:left="368" w:hanging="368"/>
                    <w:rPr>
                      <w:sz w:val="20"/>
                      <w:szCs w:val="20"/>
                    </w:rPr>
                  </w:pPr>
                  <w:r w:rsidRPr="00900A95">
                    <w:rPr>
                      <w:sz w:val="20"/>
                      <w:szCs w:val="20"/>
                    </w:rPr>
                    <w:t>1.2</w:t>
                  </w:r>
                  <w:r w:rsidRPr="00900A95">
                    <w:rPr>
                      <w:sz w:val="20"/>
                      <w:szCs w:val="20"/>
                    </w:rPr>
                    <w:tab/>
                    <w:t xml:space="preserve">PA planning and management tools developed: (i) National PA Zoning Plan; (ii) National PA Strategy; and (iii) National PA Business Plan. </w:t>
                  </w:r>
                </w:p>
                <w:p w:rsidR="00135909" w:rsidRPr="00900A95" w:rsidRDefault="001E2FC9" w:rsidP="00FB651A">
                  <w:pPr>
                    <w:ind w:left="368" w:hanging="357"/>
                    <w:rPr>
                      <w:sz w:val="20"/>
                      <w:szCs w:val="20"/>
                    </w:rPr>
                  </w:pPr>
                  <w:r w:rsidRPr="00900A95">
                    <w:rPr>
                      <w:sz w:val="20"/>
                      <w:szCs w:val="20"/>
                    </w:rPr>
                    <w:t>1.3</w:t>
                  </w:r>
                  <w:r w:rsidRPr="00900A95">
                    <w:rPr>
                      <w:sz w:val="20"/>
                      <w:szCs w:val="20"/>
                    </w:rPr>
                    <w:tab/>
                    <w:t>The new PAAA is cooperating effectively with relevant institutions for sustainable resource management</w:t>
                  </w:r>
                  <w:r w:rsidR="00A65E53" w:rsidRPr="00900A95">
                    <w:rPr>
                      <w:sz w:val="20"/>
                      <w:szCs w:val="20"/>
                    </w:rPr>
                    <w:t xml:space="preserve"> </w:t>
                  </w:r>
                </w:p>
              </w:tc>
            </w:tr>
          </w:tbl>
          <w:p w:rsidR="00E702C8" w:rsidRPr="00900A95" w:rsidRDefault="00E702C8" w:rsidP="009356F0"/>
          <w:p w:rsidR="00CA03E9" w:rsidRPr="00900A95" w:rsidRDefault="00E702C8" w:rsidP="009356F0">
            <w:r w:rsidRPr="00900A95">
              <w:t xml:space="preserve">Specific TOR </w:t>
            </w:r>
            <w:r w:rsidR="005B1D27" w:rsidRPr="00900A95">
              <w:t xml:space="preserve">for all these posts </w:t>
            </w:r>
            <w:r w:rsidRPr="00900A95">
              <w:t xml:space="preserve">will be designed upon inception or when applicable, according to the project’s needs. </w:t>
            </w:r>
          </w:p>
          <w:p w:rsidR="00E702C8" w:rsidRPr="00900A95" w:rsidRDefault="00E702C8" w:rsidP="009356F0"/>
        </w:tc>
      </w:tr>
      <w:tr w:rsidR="009356F0" w:rsidRPr="00900A95" w:rsidTr="00D561EE">
        <w:trPr>
          <w:trHeight w:val="290"/>
        </w:trPr>
        <w:tc>
          <w:tcPr>
            <w:tcW w:w="10582" w:type="dxa"/>
            <w:gridSpan w:val="3"/>
            <w:shd w:val="clear" w:color="auto" w:fill="DAEEF3"/>
          </w:tcPr>
          <w:p w:rsidR="009356F0" w:rsidRPr="00900A95" w:rsidRDefault="009356F0" w:rsidP="009356F0">
            <w:pPr>
              <w:rPr>
                <w:b/>
              </w:rPr>
            </w:pPr>
            <w:r w:rsidRPr="00900A95">
              <w:rPr>
                <w:b/>
              </w:rPr>
              <w:t xml:space="preserve">International / Regional and global </w:t>
            </w:r>
            <w:r w:rsidR="00DC4CF8" w:rsidRPr="00900A95">
              <w:rPr>
                <w:b/>
              </w:rPr>
              <w:t>recruitment</w:t>
            </w:r>
          </w:p>
        </w:tc>
      </w:tr>
      <w:tr w:rsidR="009356F0" w:rsidRPr="00900A95" w:rsidTr="00D561EE">
        <w:trPr>
          <w:trHeight w:val="409"/>
        </w:trPr>
        <w:tc>
          <w:tcPr>
            <w:tcW w:w="2313" w:type="dxa"/>
          </w:tcPr>
          <w:p w:rsidR="009356F0" w:rsidRPr="00900A95" w:rsidRDefault="000D63E7" w:rsidP="009356F0">
            <w:r w:rsidRPr="00900A95">
              <w:t>PA planning and eco-tourism specialist</w:t>
            </w:r>
          </w:p>
        </w:tc>
        <w:tc>
          <w:tcPr>
            <w:tcW w:w="1843" w:type="dxa"/>
          </w:tcPr>
          <w:p w:rsidR="009356F0" w:rsidRPr="00900A95" w:rsidRDefault="000D63E7" w:rsidP="009356F0">
            <w:r w:rsidRPr="00900A95">
              <w:t xml:space="preserve">6 months throughout the project duration </w:t>
            </w:r>
          </w:p>
        </w:tc>
        <w:tc>
          <w:tcPr>
            <w:tcW w:w="6426" w:type="dxa"/>
          </w:tcPr>
          <w:p w:rsidR="00E954C6" w:rsidRPr="00900A95" w:rsidRDefault="00B46711" w:rsidP="009356F0">
            <w:r w:rsidRPr="00900A95">
              <w:t>The project will engage a medium term international consultant throughout its duration on a retainer basis</w:t>
            </w:r>
            <w:r w:rsidR="008D6628" w:rsidRPr="00900A95">
              <w:t xml:space="preserve"> (amounting to six months in total) </w:t>
            </w:r>
            <w:r w:rsidRPr="00900A95">
              <w:t xml:space="preserve">to support the PA planning process </w:t>
            </w:r>
            <w:r w:rsidR="00547BE3" w:rsidRPr="00900A95">
              <w:t xml:space="preserve">(years 1 - 3 of the project). The consultant will work in collaboration with the core and site/IWO teams and bring into the PA planning process in </w:t>
            </w:r>
            <w:smartTag w:uri="urn:schemas-microsoft-com:office:smarttags" w:element="country-region">
              <w:smartTag w:uri="urn:schemas-microsoft-com:office:smarttags" w:element="place">
                <w:r w:rsidR="00547BE3" w:rsidRPr="00900A95">
                  <w:t>Cape Verde</w:t>
                </w:r>
              </w:smartTag>
            </w:smartTag>
            <w:r w:rsidR="00CE7FCC" w:rsidRPr="00900A95">
              <w:t xml:space="preserve"> </w:t>
            </w:r>
            <w:r w:rsidR="00547BE3" w:rsidRPr="00900A95">
              <w:t xml:space="preserve">advice based on the best international practice. </w:t>
            </w:r>
          </w:p>
          <w:p w:rsidR="00E954C6" w:rsidRPr="00900A95" w:rsidRDefault="00E954C6" w:rsidP="009356F0"/>
          <w:p w:rsidR="009356F0" w:rsidRPr="00900A95" w:rsidRDefault="00DA54BB" w:rsidP="009356F0">
            <w:r w:rsidRPr="00900A95">
              <w:t>The consultant will focus on the following key project outputs:</w:t>
            </w:r>
          </w:p>
          <w:p w:rsidR="00E46064" w:rsidRPr="00900A95" w:rsidRDefault="00E46064" w:rsidP="00E46064">
            <w:pPr>
              <w:ind w:left="368" w:hanging="357"/>
              <w:rPr>
                <w:sz w:val="20"/>
                <w:szCs w:val="20"/>
              </w:rPr>
            </w:pPr>
            <w:r w:rsidRPr="00900A95">
              <w:rPr>
                <w:sz w:val="20"/>
                <w:szCs w:val="20"/>
              </w:rPr>
              <w:t>1.2</w:t>
            </w:r>
            <w:r w:rsidRPr="00900A95">
              <w:rPr>
                <w:sz w:val="20"/>
                <w:szCs w:val="20"/>
              </w:rPr>
              <w:tab/>
              <w:t xml:space="preserve">PA planning and management tools have been developed and are under implementation, including (i) National PA Zoning Plan; (ii) National PA Strategy; and (iii) National PA Business Plan </w:t>
            </w:r>
          </w:p>
          <w:p w:rsidR="00E702C8" w:rsidRPr="00900A95" w:rsidRDefault="00E46064" w:rsidP="00E46064">
            <w:pPr>
              <w:ind w:left="368" w:hanging="357"/>
              <w:rPr>
                <w:sz w:val="20"/>
                <w:szCs w:val="20"/>
              </w:rPr>
            </w:pPr>
            <w:r w:rsidRPr="00900A95">
              <w:rPr>
                <w:sz w:val="20"/>
                <w:szCs w:val="20"/>
              </w:rPr>
              <w:t>1.4</w:t>
            </w:r>
            <w:r w:rsidRPr="00900A95">
              <w:rPr>
                <w:sz w:val="20"/>
                <w:szCs w:val="20"/>
              </w:rPr>
              <w:tab/>
              <w:t>Quantitative data on climate change and carbon sequestration is effectively informing the design and implementation of the National PA strategy</w:t>
            </w:r>
          </w:p>
          <w:p w:rsidR="00E46064" w:rsidRPr="00900A95" w:rsidRDefault="00E46064" w:rsidP="00E46064">
            <w:pPr>
              <w:ind w:left="368" w:hanging="357"/>
              <w:rPr>
                <w:sz w:val="20"/>
                <w:szCs w:val="20"/>
              </w:rPr>
            </w:pPr>
            <w:r w:rsidRPr="00900A95">
              <w:rPr>
                <w:sz w:val="20"/>
                <w:szCs w:val="20"/>
              </w:rPr>
              <w:t>2.1</w:t>
            </w:r>
            <w:r w:rsidRPr="00900A95">
              <w:rPr>
                <w:sz w:val="20"/>
                <w:szCs w:val="20"/>
              </w:rPr>
              <w:tab/>
              <w:t>Management and business plans have been prepared and implemented in a participatory fashion in 4 terrestrial PAs and in 3 MPAs involving communities, private land owners and tourism operators, among others</w:t>
            </w:r>
          </w:p>
          <w:p w:rsidR="00E46064" w:rsidRPr="00900A95" w:rsidRDefault="00E46064" w:rsidP="00E46064">
            <w:pPr>
              <w:ind w:left="368" w:hanging="357"/>
              <w:rPr>
                <w:sz w:val="20"/>
                <w:szCs w:val="20"/>
              </w:rPr>
            </w:pPr>
            <w:r w:rsidRPr="00900A95">
              <w:rPr>
                <w:sz w:val="20"/>
                <w:szCs w:val="20"/>
              </w:rPr>
              <w:t>2.2</w:t>
            </w:r>
            <w:r w:rsidRPr="00900A95">
              <w:rPr>
                <w:sz w:val="20"/>
                <w:szCs w:val="20"/>
              </w:rPr>
              <w:tab/>
              <w:t xml:space="preserve">Island-Wide Conservation Strategy Plans have been implemented and are supporting the establishment of all of the MPAs on Sal and </w:t>
            </w:r>
            <w:smartTag w:uri="urn:schemas-microsoft-com:office:smarttags" w:element="place">
              <w:smartTag w:uri="urn:schemas-microsoft-com:office:smarttags" w:element="PlaceName">
                <w:r w:rsidRPr="00900A95">
                  <w:rPr>
                    <w:sz w:val="20"/>
                    <w:szCs w:val="20"/>
                  </w:rPr>
                  <w:t>Boavista</w:t>
                </w:r>
              </w:smartTag>
              <w:r w:rsidRPr="00900A95">
                <w:rPr>
                  <w:sz w:val="20"/>
                  <w:szCs w:val="20"/>
                </w:rPr>
                <w:t xml:space="preserve"> </w:t>
              </w:r>
              <w:smartTag w:uri="urn:schemas-microsoft-com:office:smarttags" w:element="PlaceType">
                <w:r w:rsidRPr="00900A95">
                  <w:rPr>
                    <w:sz w:val="20"/>
                    <w:szCs w:val="20"/>
                  </w:rPr>
                  <w:t>Islands</w:t>
                </w:r>
              </w:smartTag>
            </w:smartTag>
            <w:r w:rsidRPr="00900A95">
              <w:rPr>
                <w:sz w:val="20"/>
                <w:szCs w:val="20"/>
              </w:rPr>
              <w:t xml:space="preserve"> </w:t>
            </w:r>
          </w:p>
          <w:p w:rsidR="00897160" w:rsidRPr="00900A95" w:rsidRDefault="00E46064" w:rsidP="00897160">
            <w:pPr>
              <w:pStyle w:val="NumberedParas0"/>
              <w:numPr>
                <w:ilvl w:val="0"/>
                <w:numId w:val="0"/>
              </w:numPr>
              <w:ind w:left="357" w:hanging="357"/>
              <w:rPr>
                <w:sz w:val="20"/>
                <w:szCs w:val="20"/>
              </w:rPr>
            </w:pPr>
            <w:r w:rsidRPr="00900A95">
              <w:rPr>
                <w:sz w:val="20"/>
                <w:szCs w:val="20"/>
              </w:rPr>
              <w:t>3.</w:t>
            </w:r>
            <w:r w:rsidR="001D6E9D" w:rsidRPr="00900A95">
              <w:rPr>
                <w:sz w:val="20"/>
                <w:szCs w:val="20"/>
              </w:rPr>
              <w:t>1</w:t>
            </w:r>
            <w:r w:rsidRPr="00900A95">
              <w:rPr>
                <w:sz w:val="20"/>
                <w:szCs w:val="20"/>
              </w:rPr>
              <w:tab/>
            </w:r>
            <w:r w:rsidR="00897160" w:rsidRPr="00900A95">
              <w:rPr>
                <w:sz w:val="20"/>
                <w:szCs w:val="20"/>
              </w:rPr>
              <w:t>Organized communities, farmer associations</w:t>
            </w:r>
            <w:r w:rsidR="00897160" w:rsidRPr="00900A95">
              <w:rPr>
                <w:color w:val="000000"/>
                <w:sz w:val="20"/>
                <w:szCs w:val="20"/>
              </w:rPr>
              <w:t>, and associations of artisanal fishermen have the capacity to engage in biodiversity friendly income-generating activities as an alternative to resource degrading ones</w:t>
            </w:r>
          </w:p>
          <w:p w:rsidR="00897160" w:rsidRPr="00900A95" w:rsidRDefault="00897160" w:rsidP="00897160">
            <w:pPr>
              <w:pStyle w:val="NumberedParas0"/>
              <w:numPr>
                <w:ilvl w:val="0"/>
                <w:numId w:val="0"/>
              </w:numPr>
              <w:ind w:left="357" w:hanging="357"/>
              <w:rPr>
                <w:sz w:val="20"/>
                <w:szCs w:val="20"/>
              </w:rPr>
            </w:pPr>
            <w:r w:rsidRPr="00900A95">
              <w:rPr>
                <w:color w:val="000000"/>
                <w:sz w:val="20"/>
                <w:szCs w:val="20"/>
              </w:rPr>
              <w:t>3.2</w:t>
            </w:r>
            <w:r w:rsidRPr="00900A95">
              <w:rPr>
                <w:color w:val="000000"/>
                <w:sz w:val="20"/>
                <w:szCs w:val="20"/>
              </w:rPr>
              <w:tab/>
              <w:t>Local governments, resource institutions, private operators, NGOs and others participate actively and collaboratively in biodiversity conservation in PAs and MPAs through the established Advisory Councils for the project’s target PAs and MPAs</w:t>
            </w:r>
          </w:p>
          <w:p w:rsidR="00897160" w:rsidRPr="00900A95" w:rsidRDefault="00897160" w:rsidP="00897160">
            <w:pPr>
              <w:pStyle w:val="NumberedParas0"/>
              <w:numPr>
                <w:ilvl w:val="0"/>
                <w:numId w:val="0"/>
              </w:numPr>
              <w:ind w:left="357" w:hanging="357"/>
              <w:rPr>
                <w:sz w:val="20"/>
                <w:szCs w:val="20"/>
              </w:rPr>
            </w:pPr>
            <w:r w:rsidRPr="00900A95">
              <w:rPr>
                <w:sz w:val="20"/>
                <w:szCs w:val="20"/>
              </w:rPr>
              <w:t>3.3</w:t>
            </w:r>
            <w:r w:rsidRPr="00900A95">
              <w:rPr>
                <w:sz w:val="20"/>
                <w:szCs w:val="20"/>
              </w:rPr>
              <w:tab/>
              <w:t>The integration of PA/MPA planning and strategizing into local development frameworks ensure that sectoral development at the local level is more harmonious with the conservation objectives and activities of PAs and MPAs</w:t>
            </w:r>
          </w:p>
          <w:p w:rsidR="00E46064" w:rsidRPr="00900A95" w:rsidRDefault="00E46064" w:rsidP="00E46064">
            <w:pPr>
              <w:ind w:left="368" w:hanging="368"/>
              <w:rPr>
                <w:sz w:val="20"/>
                <w:szCs w:val="20"/>
              </w:rPr>
            </w:pPr>
          </w:p>
          <w:p w:rsidR="00E46064" w:rsidRPr="00900A95" w:rsidRDefault="00E46064" w:rsidP="00E46064">
            <w:pPr>
              <w:ind w:left="368" w:hanging="357"/>
              <w:rPr>
                <w:sz w:val="20"/>
                <w:szCs w:val="20"/>
              </w:rPr>
            </w:pPr>
          </w:p>
          <w:p w:rsidR="00DA54BB" w:rsidRPr="00900A95" w:rsidRDefault="00E702C8" w:rsidP="009356F0">
            <w:r w:rsidRPr="00900A95">
              <w:t xml:space="preserve">Specific TOR </w:t>
            </w:r>
            <w:r w:rsidR="005B1D27" w:rsidRPr="00900A95">
              <w:t xml:space="preserve">for all these posts </w:t>
            </w:r>
            <w:r w:rsidRPr="00900A95">
              <w:t>will be designed upon inception.</w:t>
            </w:r>
          </w:p>
          <w:p w:rsidR="005B1D27" w:rsidRPr="00900A95" w:rsidRDefault="005B1D27" w:rsidP="009356F0"/>
        </w:tc>
      </w:tr>
      <w:tr w:rsidR="00547BE3" w:rsidRPr="00900A95" w:rsidTr="00D561EE">
        <w:trPr>
          <w:trHeight w:val="260"/>
        </w:trPr>
        <w:tc>
          <w:tcPr>
            <w:tcW w:w="2313" w:type="dxa"/>
          </w:tcPr>
          <w:p w:rsidR="00547BE3" w:rsidRPr="00900A95" w:rsidRDefault="00547BE3" w:rsidP="009356F0">
            <w:r w:rsidRPr="00900A95">
              <w:t>Short Term Int</w:t>
            </w:r>
            <w:r w:rsidR="006C4ADA" w:rsidRPr="00900A95">
              <w:t>ernational</w:t>
            </w:r>
            <w:r w:rsidRPr="00900A95">
              <w:t xml:space="preserve"> Consultants</w:t>
            </w:r>
          </w:p>
          <w:p w:rsidR="00547BE3" w:rsidRPr="00900A95" w:rsidRDefault="00547BE3" w:rsidP="009356F0"/>
        </w:tc>
        <w:tc>
          <w:tcPr>
            <w:tcW w:w="1843" w:type="dxa"/>
          </w:tcPr>
          <w:p w:rsidR="009A7DC6" w:rsidRPr="00900A95" w:rsidRDefault="00547BE3" w:rsidP="00DC4CF8">
            <w:r w:rsidRPr="00900A95">
              <w:t xml:space="preserve">Refer to </w:t>
            </w:r>
            <w:fldSimple w:instr=" REF _Ref238136051 \h  \* MERGEFORMAT ">
              <w:r w:rsidR="00BB35A6" w:rsidRPr="00900A95">
                <w:t>Table 12</w:t>
              </w:r>
            </w:fldSimple>
            <w:r w:rsidRPr="00900A95">
              <w:t xml:space="preserve"> for more detail</w:t>
            </w:r>
          </w:p>
        </w:tc>
        <w:tc>
          <w:tcPr>
            <w:tcW w:w="6426" w:type="dxa"/>
          </w:tcPr>
          <w:p w:rsidR="00AA5A7C" w:rsidRPr="00900A95" w:rsidRDefault="00547BE3" w:rsidP="000D63E7">
            <w:r w:rsidRPr="00900A95">
              <w:t>The project will procure in the international consultancy market several key skills for enhancing implementation</w:t>
            </w:r>
            <w:r w:rsidR="00791E1D" w:rsidRPr="00900A95">
              <w:t xml:space="preserve">. These consultants </w:t>
            </w:r>
            <w:r w:rsidR="009445A4" w:rsidRPr="00900A95">
              <w:t xml:space="preserve">will assist the project teams </w:t>
            </w:r>
            <w:r w:rsidR="00DA54BB" w:rsidRPr="00900A95">
              <w:t>with several key</w:t>
            </w:r>
            <w:r w:rsidR="00791E1D" w:rsidRPr="00900A95">
              <w:t xml:space="preserve"> outputs under the project, indicatively as follows:</w:t>
            </w:r>
          </w:p>
          <w:p w:rsidR="00547BE3" w:rsidRPr="00900A95" w:rsidRDefault="00547BE3" w:rsidP="00E40F25">
            <w:pPr>
              <w:numPr>
                <w:ilvl w:val="0"/>
                <w:numId w:val="53"/>
              </w:numPr>
            </w:pPr>
            <w:r w:rsidRPr="00900A95">
              <w:t>PA Finance</w:t>
            </w:r>
          </w:p>
          <w:p w:rsidR="00547BE3" w:rsidRPr="00900A95" w:rsidRDefault="00547BE3" w:rsidP="00E40F25">
            <w:pPr>
              <w:numPr>
                <w:ilvl w:val="0"/>
                <w:numId w:val="53"/>
              </w:numPr>
            </w:pPr>
            <w:r w:rsidRPr="00900A95">
              <w:t>PA Planning and Management</w:t>
            </w:r>
          </w:p>
          <w:p w:rsidR="00547BE3" w:rsidRPr="00900A95" w:rsidRDefault="00547BE3" w:rsidP="00E40F25">
            <w:pPr>
              <w:numPr>
                <w:ilvl w:val="0"/>
                <w:numId w:val="53"/>
              </w:numPr>
            </w:pPr>
            <w:r w:rsidRPr="00900A95">
              <w:t>Invasive Alien Species Specialist</w:t>
            </w:r>
          </w:p>
          <w:p w:rsidR="00547BE3" w:rsidRPr="00900A95" w:rsidRDefault="00547BE3" w:rsidP="00E40F25">
            <w:pPr>
              <w:numPr>
                <w:ilvl w:val="0"/>
                <w:numId w:val="53"/>
              </w:numPr>
            </w:pPr>
            <w:r w:rsidRPr="00900A95">
              <w:t>Evaluator</w:t>
            </w:r>
          </w:p>
          <w:p w:rsidR="00E954C6" w:rsidRPr="00900A95" w:rsidRDefault="00E954C6" w:rsidP="00E40F25"/>
          <w:p w:rsidR="00E954C6" w:rsidRPr="00900A95" w:rsidRDefault="00E954C6" w:rsidP="00E40F25">
            <w:r w:rsidRPr="00900A95">
              <w:t xml:space="preserve">TOR for the evaluator will be in accordance with UNDP EEG standards. </w:t>
            </w:r>
          </w:p>
          <w:p w:rsidR="00E954C6" w:rsidRPr="00900A95" w:rsidRDefault="00E954C6" w:rsidP="00E40F25"/>
          <w:p w:rsidR="00E40F25" w:rsidRPr="00900A95" w:rsidRDefault="00E954C6" w:rsidP="00E40F25">
            <w:r w:rsidRPr="00900A95">
              <w:t xml:space="preserve">The remainder of the consultants </w:t>
            </w:r>
            <w:r w:rsidR="00E40F25" w:rsidRPr="00900A95">
              <w:t>will focus on the following key project outputs:</w:t>
            </w:r>
          </w:p>
          <w:p w:rsidR="00E46064" w:rsidRPr="00900A95" w:rsidRDefault="00E46064" w:rsidP="00E40F25"/>
          <w:tbl>
            <w:tblPr>
              <w:tblW w:w="0" w:type="auto"/>
              <w:tblLayout w:type="fixed"/>
              <w:tblLook w:val="01E0"/>
            </w:tblPr>
            <w:tblGrid>
              <w:gridCol w:w="1082"/>
              <w:gridCol w:w="5113"/>
            </w:tblGrid>
            <w:tr w:rsidR="00456ED1" w:rsidRPr="00900A95" w:rsidTr="00FB651A">
              <w:tc>
                <w:tcPr>
                  <w:tcW w:w="1082" w:type="dxa"/>
                </w:tcPr>
                <w:p w:rsidR="00456ED1" w:rsidRPr="00900A95" w:rsidRDefault="00456ED1" w:rsidP="00456ED1">
                  <w:pPr>
                    <w:rPr>
                      <w:u w:val="single"/>
                    </w:rPr>
                  </w:pPr>
                  <w:r w:rsidRPr="00900A95">
                    <w:rPr>
                      <w:u w:val="single"/>
                    </w:rPr>
                    <w:t>a)</w:t>
                  </w:r>
                </w:p>
              </w:tc>
              <w:tc>
                <w:tcPr>
                  <w:tcW w:w="5113" w:type="dxa"/>
                </w:tcPr>
                <w:p w:rsidR="00456ED1" w:rsidRPr="00900A95" w:rsidRDefault="00456ED1" w:rsidP="00FB651A">
                  <w:pPr>
                    <w:ind w:left="368" w:hanging="368"/>
                    <w:rPr>
                      <w:sz w:val="20"/>
                      <w:szCs w:val="20"/>
                    </w:rPr>
                  </w:pPr>
                  <w:r w:rsidRPr="00900A95">
                    <w:rPr>
                      <w:sz w:val="20"/>
                      <w:szCs w:val="20"/>
                    </w:rPr>
                    <w:t>1.2</w:t>
                  </w:r>
                  <w:r w:rsidRPr="00900A95">
                    <w:rPr>
                      <w:sz w:val="20"/>
                      <w:szCs w:val="20"/>
                    </w:rPr>
                    <w:tab/>
                    <w:t>PA planning and management tools developed: […] National PA Business Plan</w:t>
                  </w:r>
                </w:p>
                <w:p w:rsidR="00456ED1" w:rsidRPr="00900A95" w:rsidRDefault="00456ED1" w:rsidP="00FB651A">
                  <w:pPr>
                    <w:ind w:left="368" w:hanging="368"/>
                    <w:rPr>
                      <w:sz w:val="20"/>
                      <w:szCs w:val="20"/>
                    </w:rPr>
                  </w:pPr>
                  <w:r w:rsidRPr="00900A95">
                    <w:rPr>
                      <w:sz w:val="20"/>
                      <w:szCs w:val="20"/>
                    </w:rPr>
                    <w:t>2.1</w:t>
                  </w:r>
                  <w:r w:rsidRPr="00900A95">
                    <w:rPr>
                      <w:sz w:val="20"/>
                      <w:szCs w:val="20"/>
                    </w:rPr>
                    <w:tab/>
                    <w:t>Management and business plans have been prepared and implemented in a participatory fashion in 4 terrestrial PAs and in 3 MPAs involving communities, private land owners and tourism operators, among others</w:t>
                  </w:r>
                </w:p>
                <w:p w:rsidR="00456ED1" w:rsidRPr="00900A95" w:rsidRDefault="00456ED1" w:rsidP="00FB651A">
                  <w:pPr>
                    <w:ind w:left="368" w:hanging="368"/>
                    <w:rPr>
                      <w:sz w:val="20"/>
                      <w:szCs w:val="20"/>
                    </w:rPr>
                  </w:pPr>
                  <w:r w:rsidRPr="00900A95">
                    <w:rPr>
                      <w:sz w:val="20"/>
                      <w:szCs w:val="20"/>
                    </w:rPr>
                    <w:t>2.2</w:t>
                  </w:r>
                  <w:r w:rsidRPr="00900A95">
                    <w:rPr>
                      <w:sz w:val="20"/>
                      <w:szCs w:val="20"/>
                    </w:rPr>
                    <w:tab/>
                    <w:t xml:space="preserve">Island-Wide Conservation Strategy Plans have been implemented and are supporting the establishment of all of the MPAs on Sal and </w:t>
                  </w:r>
                  <w:smartTag w:uri="urn:schemas-microsoft-com:office:smarttags" w:element="place">
                    <w:smartTag w:uri="urn:schemas-microsoft-com:office:smarttags" w:element="PlaceName">
                      <w:r w:rsidRPr="00900A95">
                        <w:rPr>
                          <w:sz w:val="20"/>
                          <w:szCs w:val="20"/>
                        </w:rPr>
                        <w:t>Boavista</w:t>
                      </w:r>
                    </w:smartTag>
                    <w:r w:rsidRPr="00900A95">
                      <w:rPr>
                        <w:sz w:val="20"/>
                        <w:szCs w:val="20"/>
                      </w:rPr>
                      <w:t xml:space="preserve"> </w:t>
                    </w:r>
                    <w:smartTag w:uri="urn:schemas-microsoft-com:office:smarttags" w:element="PlaceType">
                      <w:r w:rsidRPr="00900A95">
                        <w:rPr>
                          <w:sz w:val="20"/>
                          <w:szCs w:val="20"/>
                        </w:rPr>
                        <w:t>Islands</w:t>
                      </w:r>
                    </w:smartTag>
                  </w:smartTag>
                </w:p>
                <w:p w:rsidR="00456ED1" w:rsidRPr="00900A95" w:rsidRDefault="00456ED1" w:rsidP="00FB651A">
                  <w:pPr>
                    <w:spacing w:after="80"/>
                    <w:ind w:left="369" w:hanging="369"/>
                    <w:rPr>
                      <w:sz w:val="20"/>
                      <w:szCs w:val="20"/>
                    </w:rPr>
                  </w:pPr>
                </w:p>
              </w:tc>
            </w:tr>
            <w:tr w:rsidR="00456ED1" w:rsidRPr="00900A95" w:rsidTr="00FB651A">
              <w:tc>
                <w:tcPr>
                  <w:tcW w:w="1082" w:type="dxa"/>
                </w:tcPr>
                <w:p w:rsidR="00456ED1" w:rsidRPr="00900A95" w:rsidRDefault="00456ED1" w:rsidP="00456ED1">
                  <w:pPr>
                    <w:rPr>
                      <w:u w:val="single"/>
                    </w:rPr>
                  </w:pPr>
                  <w:r w:rsidRPr="00900A95">
                    <w:rPr>
                      <w:u w:val="single"/>
                    </w:rPr>
                    <w:t>b)</w:t>
                  </w:r>
                </w:p>
              </w:tc>
              <w:tc>
                <w:tcPr>
                  <w:tcW w:w="5113" w:type="dxa"/>
                </w:tcPr>
                <w:p w:rsidR="00456ED1" w:rsidRPr="00900A95" w:rsidRDefault="00456ED1" w:rsidP="00FB651A">
                  <w:pPr>
                    <w:ind w:left="368" w:hanging="368"/>
                    <w:rPr>
                      <w:sz w:val="20"/>
                      <w:szCs w:val="20"/>
                    </w:rPr>
                  </w:pPr>
                  <w:r w:rsidRPr="00900A95">
                    <w:rPr>
                      <w:sz w:val="20"/>
                      <w:szCs w:val="20"/>
                    </w:rPr>
                    <w:t>1.2</w:t>
                  </w:r>
                  <w:r w:rsidRPr="00900A95">
                    <w:rPr>
                      <w:sz w:val="20"/>
                      <w:szCs w:val="20"/>
                    </w:rPr>
                    <w:tab/>
                    <w:t xml:space="preserve">PA planning and management tools developed: (i) National PA Zoning Plan; (ii) National PA Strategy; and (iii) National PA Business Plan. </w:t>
                  </w:r>
                </w:p>
                <w:p w:rsidR="00456ED1" w:rsidRPr="00900A95" w:rsidRDefault="00456ED1" w:rsidP="00FB651A">
                  <w:pPr>
                    <w:ind w:left="368" w:hanging="368"/>
                    <w:rPr>
                      <w:sz w:val="20"/>
                      <w:szCs w:val="20"/>
                    </w:rPr>
                  </w:pPr>
                  <w:r w:rsidRPr="00900A95">
                    <w:rPr>
                      <w:sz w:val="20"/>
                      <w:szCs w:val="20"/>
                    </w:rPr>
                    <w:t>2.2</w:t>
                  </w:r>
                  <w:r w:rsidRPr="00900A95">
                    <w:rPr>
                      <w:sz w:val="20"/>
                      <w:szCs w:val="20"/>
                    </w:rPr>
                    <w:tab/>
                    <w:t xml:space="preserve">Island-Wide Conservation Strategy Plans </w:t>
                  </w:r>
                </w:p>
                <w:p w:rsidR="00456ED1" w:rsidRPr="00900A95" w:rsidRDefault="00456ED1" w:rsidP="00FB651A">
                  <w:pPr>
                    <w:ind w:left="368" w:hanging="368"/>
                    <w:rPr>
                      <w:sz w:val="20"/>
                      <w:szCs w:val="20"/>
                    </w:rPr>
                  </w:pPr>
                  <w:r w:rsidRPr="00900A95">
                    <w:rPr>
                      <w:sz w:val="20"/>
                      <w:szCs w:val="20"/>
                    </w:rPr>
                    <w:t>2.3</w:t>
                  </w:r>
                  <w:r w:rsidRPr="00900A95">
                    <w:rPr>
                      <w:sz w:val="20"/>
                      <w:szCs w:val="20"/>
                    </w:rPr>
                    <w:tab/>
                    <w:t xml:space="preserve">Ecological monitoring systems </w:t>
                  </w:r>
                </w:p>
                <w:p w:rsidR="00456ED1" w:rsidRPr="00900A95" w:rsidRDefault="00456ED1" w:rsidP="00FB651A">
                  <w:pPr>
                    <w:ind w:left="368" w:hanging="368"/>
                    <w:rPr>
                      <w:sz w:val="20"/>
                      <w:szCs w:val="20"/>
                    </w:rPr>
                  </w:pPr>
                  <w:r w:rsidRPr="00900A95">
                    <w:rPr>
                      <w:sz w:val="20"/>
                      <w:szCs w:val="20"/>
                    </w:rPr>
                    <w:t>2.4</w:t>
                  </w:r>
                  <w:r w:rsidRPr="00900A95">
                    <w:rPr>
                      <w:sz w:val="20"/>
                      <w:szCs w:val="20"/>
                    </w:rPr>
                    <w:tab/>
                    <w:t xml:space="preserve">Exotic species are under management and IAS are under sustained control </w:t>
                  </w:r>
                </w:p>
                <w:p w:rsidR="00456ED1" w:rsidRPr="00900A95" w:rsidRDefault="00456ED1" w:rsidP="00FB651A">
                  <w:pPr>
                    <w:ind w:left="368" w:hanging="368"/>
                    <w:rPr>
                      <w:sz w:val="20"/>
                      <w:szCs w:val="20"/>
                    </w:rPr>
                  </w:pPr>
                  <w:r w:rsidRPr="00900A95">
                    <w:rPr>
                      <w:sz w:val="20"/>
                      <w:szCs w:val="20"/>
                    </w:rPr>
                    <w:t>2.5</w:t>
                  </w:r>
                  <w:r w:rsidRPr="00900A95">
                    <w:rPr>
                      <w:sz w:val="20"/>
                      <w:szCs w:val="20"/>
                    </w:rPr>
                    <w:tab/>
                    <w:t>A Fisheries Management Plan is under implementation, as a result of cooperation agreements between the Directorate of Fisheries and the Island-Wide Office, at all MPA sites</w:t>
                  </w:r>
                </w:p>
                <w:p w:rsidR="00897160" w:rsidRPr="00900A95" w:rsidRDefault="00897160" w:rsidP="00897160">
                  <w:pPr>
                    <w:pStyle w:val="NumberedParas0"/>
                    <w:numPr>
                      <w:ilvl w:val="0"/>
                      <w:numId w:val="0"/>
                    </w:numPr>
                    <w:ind w:left="357" w:hanging="357"/>
                    <w:rPr>
                      <w:sz w:val="20"/>
                      <w:szCs w:val="20"/>
                    </w:rPr>
                  </w:pPr>
                  <w:r w:rsidRPr="00900A95">
                    <w:rPr>
                      <w:color w:val="000000"/>
                      <w:sz w:val="20"/>
                      <w:szCs w:val="20"/>
                    </w:rPr>
                    <w:t>3.1</w:t>
                  </w:r>
                  <w:r w:rsidRPr="00900A95">
                    <w:rPr>
                      <w:color w:val="000000"/>
                      <w:sz w:val="20"/>
                      <w:szCs w:val="20"/>
                    </w:rPr>
                    <w:tab/>
                  </w:r>
                  <w:r w:rsidRPr="00900A95">
                    <w:rPr>
                      <w:sz w:val="20"/>
                      <w:szCs w:val="20"/>
                    </w:rPr>
                    <w:t>Organized communities, farmer associations</w:t>
                  </w:r>
                  <w:r w:rsidRPr="00900A95">
                    <w:rPr>
                      <w:color w:val="000000"/>
                      <w:sz w:val="20"/>
                      <w:szCs w:val="20"/>
                    </w:rPr>
                    <w:t>, and associations of artisanal fishermen have the capacity to engage in biodiversity friendly income-generating activities as an alternative to resource degrading ones</w:t>
                  </w:r>
                </w:p>
                <w:p w:rsidR="00897160" w:rsidRPr="00900A95" w:rsidRDefault="00897160" w:rsidP="00897160">
                  <w:pPr>
                    <w:pStyle w:val="NumberedParas0"/>
                    <w:numPr>
                      <w:ilvl w:val="0"/>
                      <w:numId w:val="0"/>
                    </w:numPr>
                    <w:ind w:left="357" w:hanging="357"/>
                    <w:rPr>
                      <w:sz w:val="20"/>
                      <w:szCs w:val="20"/>
                    </w:rPr>
                  </w:pPr>
                  <w:r w:rsidRPr="00900A95">
                    <w:rPr>
                      <w:color w:val="000000"/>
                      <w:sz w:val="20"/>
                      <w:szCs w:val="20"/>
                    </w:rPr>
                    <w:t>3.2</w:t>
                  </w:r>
                  <w:r w:rsidRPr="00900A95">
                    <w:rPr>
                      <w:color w:val="000000"/>
                      <w:sz w:val="20"/>
                      <w:szCs w:val="20"/>
                    </w:rPr>
                    <w:tab/>
                    <w:t>Local governments, resource institutions, private operators, NGOs and others participate actively and collaboratively in biodiversity conservation in PAs and MPAs through the established Advisory Councils for the project’s target PAs and MPAs</w:t>
                  </w:r>
                </w:p>
                <w:p w:rsidR="00897160" w:rsidRPr="00900A95" w:rsidRDefault="00897160" w:rsidP="00897160">
                  <w:pPr>
                    <w:pStyle w:val="NumberedParas0"/>
                    <w:numPr>
                      <w:ilvl w:val="0"/>
                      <w:numId w:val="0"/>
                    </w:numPr>
                    <w:ind w:left="357" w:hanging="357"/>
                    <w:rPr>
                      <w:sz w:val="20"/>
                      <w:szCs w:val="20"/>
                    </w:rPr>
                  </w:pPr>
                  <w:r w:rsidRPr="00900A95">
                    <w:rPr>
                      <w:sz w:val="20"/>
                      <w:szCs w:val="20"/>
                    </w:rPr>
                    <w:t>3.3</w:t>
                  </w:r>
                  <w:r w:rsidRPr="00900A95">
                    <w:rPr>
                      <w:sz w:val="20"/>
                      <w:szCs w:val="20"/>
                    </w:rPr>
                    <w:tab/>
                    <w:t>The integration of PA/MPA planning and strategizing into local development frameworks ensure that sectoral development at the local level is more harmonious with the conservation objectives and activities of PAs and MPAs</w:t>
                  </w:r>
                </w:p>
                <w:p w:rsidR="001D6E9D" w:rsidRPr="00900A95" w:rsidRDefault="001D6E9D" w:rsidP="001D6E9D">
                  <w:pPr>
                    <w:rPr>
                      <w:sz w:val="20"/>
                      <w:szCs w:val="20"/>
                    </w:rPr>
                  </w:pPr>
                </w:p>
              </w:tc>
            </w:tr>
            <w:tr w:rsidR="00456ED1" w:rsidRPr="00900A95" w:rsidTr="00FB651A">
              <w:tc>
                <w:tcPr>
                  <w:tcW w:w="1082" w:type="dxa"/>
                </w:tcPr>
                <w:p w:rsidR="00456ED1" w:rsidRPr="00900A95" w:rsidRDefault="004E7CAA" w:rsidP="00456ED1">
                  <w:pPr>
                    <w:rPr>
                      <w:u w:val="single"/>
                    </w:rPr>
                  </w:pPr>
                  <w:r w:rsidRPr="00900A95">
                    <w:rPr>
                      <w:u w:val="single"/>
                    </w:rPr>
                    <w:t>c)</w:t>
                  </w:r>
                </w:p>
              </w:tc>
              <w:tc>
                <w:tcPr>
                  <w:tcW w:w="5113" w:type="dxa"/>
                </w:tcPr>
                <w:p w:rsidR="00456ED1" w:rsidRPr="00900A95" w:rsidRDefault="004E7CAA" w:rsidP="00FB651A">
                  <w:pPr>
                    <w:ind w:left="368" w:hanging="368"/>
                    <w:rPr>
                      <w:sz w:val="20"/>
                      <w:szCs w:val="20"/>
                    </w:rPr>
                  </w:pPr>
                  <w:r w:rsidRPr="00900A95">
                    <w:rPr>
                      <w:sz w:val="20"/>
                      <w:szCs w:val="20"/>
                    </w:rPr>
                    <w:t>2.4</w:t>
                  </w:r>
                  <w:r w:rsidRPr="00900A95">
                    <w:rPr>
                      <w:sz w:val="20"/>
                      <w:szCs w:val="20"/>
                    </w:rPr>
                    <w:tab/>
                    <w:t>Exotic species are under management and IAS are under sustained control in target terrestrial PAs</w:t>
                  </w:r>
                </w:p>
                <w:p w:rsidR="004E7CAA" w:rsidRPr="00900A95" w:rsidRDefault="00D67C91" w:rsidP="00D67C91">
                  <w:pPr>
                    <w:rPr>
                      <w:sz w:val="20"/>
                      <w:szCs w:val="20"/>
                    </w:rPr>
                  </w:pPr>
                  <w:r w:rsidRPr="00900A95">
                    <w:rPr>
                      <w:sz w:val="20"/>
                      <w:szCs w:val="20"/>
                    </w:rPr>
                    <w:t>International experience will be sought for trying out various methods cost them and evaluate them and help DGA/PAAA devise a strategy for the fight against IAS.</w:t>
                  </w:r>
                </w:p>
                <w:p w:rsidR="00D67C91" w:rsidRPr="00900A95" w:rsidRDefault="00D67C91" w:rsidP="00D67C91">
                  <w:pPr>
                    <w:rPr>
                      <w:sz w:val="20"/>
                      <w:szCs w:val="20"/>
                    </w:rPr>
                  </w:pPr>
                </w:p>
              </w:tc>
            </w:tr>
          </w:tbl>
          <w:p w:rsidR="00E40F25" w:rsidRPr="00900A95" w:rsidRDefault="00E40F25" w:rsidP="00E40F25"/>
          <w:p w:rsidR="00E702C8" w:rsidRPr="00900A95" w:rsidRDefault="00E702C8" w:rsidP="00E702C8">
            <w:r w:rsidRPr="00900A95">
              <w:t xml:space="preserve">Specific TOR </w:t>
            </w:r>
            <w:r w:rsidR="005B1D27" w:rsidRPr="00900A95">
              <w:t xml:space="preserve">for all these posts </w:t>
            </w:r>
            <w:r w:rsidRPr="00900A95">
              <w:t xml:space="preserve">will be designed upon inception or when applicable, according to the project’s needs. </w:t>
            </w:r>
          </w:p>
          <w:p w:rsidR="00E954C6" w:rsidRPr="00900A95" w:rsidRDefault="00E954C6" w:rsidP="00E702C8"/>
        </w:tc>
      </w:tr>
    </w:tbl>
    <w:p w:rsidR="00AA5A7C" w:rsidRPr="00900A95" w:rsidRDefault="00AA5A7C" w:rsidP="00AA5A7C"/>
    <w:p w:rsidR="00F06630" w:rsidRPr="00900A95" w:rsidRDefault="00F06630" w:rsidP="00AA5A7C">
      <w:r w:rsidRPr="00900A95">
        <w:br w:type="page"/>
      </w:r>
    </w:p>
    <w:p w:rsidR="00D527B4" w:rsidRPr="00900A95" w:rsidRDefault="00D527B4" w:rsidP="00AA5A7C"/>
    <w:p w:rsidR="000D63E7" w:rsidRPr="00900A95" w:rsidRDefault="000D63E7" w:rsidP="000D63E7">
      <w:pPr>
        <w:pStyle w:val="Caption"/>
      </w:pPr>
      <w:bookmarkStart w:id="138" w:name="_Ref238136051"/>
      <w:bookmarkStart w:id="139" w:name="_Ref238239417"/>
      <w:bookmarkStart w:id="140" w:name="_Toc259737269"/>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12</w:t>
      </w:r>
      <w:r w:rsidR="00DC1AE8" w:rsidRPr="00900A95">
        <w:fldChar w:fldCharType="end"/>
      </w:r>
      <w:bookmarkEnd w:id="138"/>
      <w:r w:rsidRPr="00900A95">
        <w:t>. Overview of Project Teams by Financier</w:t>
      </w:r>
      <w:bookmarkEnd w:id="139"/>
      <w:bookmarkEnd w:id="140"/>
    </w:p>
    <w:tbl>
      <w:tblPr>
        <w:tblW w:w="10067"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3114"/>
        <w:gridCol w:w="587"/>
        <w:gridCol w:w="537"/>
        <w:gridCol w:w="667"/>
        <w:gridCol w:w="936"/>
        <w:gridCol w:w="680"/>
        <w:gridCol w:w="887"/>
        <w:gridCol w:w="1087"/>
        <w:gridCol w:w="1116"/>
      </w:tblGrid>
      <w:tr w:rsidR="00DE70E1" w:rsidRPr="00900A95">
        <w:tc>
          <w:tcPr>
            <w:tcW w:w="456" w:type="dxa"/>
            <w:shd w:val="clear" w:color="auto" w:fill="C2D69B"/>
            <w:noWrap/>
            <w:vAlign w:val="center"/>
          </w:tcPr>
          <w:p w:rsidR="00DE70E1" w:rsidRPr="00900A95" w:rsidRDefault="00DE70E1" w:rsidP="006F0926">
            <w:pPr>
              <w:rPr>
                <w:b/>
                <w:bCs/>
                <w:sz w:val="18"/>
                <w:szCs w:val="18"/>
              </w:rPr>
            </w:pPr>
            <w:r w:rsidRPr="00900A95">
              <w:rPr>
                <w:b/>
                <w:bCs/>
                <w:sz w:val="18"/>
                <w:szCs w:val="18"/>
              </w:rPr>
              <w:t> </w:t>
            </w:r>
          </w:p>
        </w:tc>
        <w:tc>
          <w:tcPr>
            <w:tcW w:w="3114" w:type="dxa"/>
            <w:shd w:val="clear" w:color="auto" w:fill="C2D69B"/>
            <w:vAlign w:val="center"/>
          </w:tcPr>
          <w:p w:rsidR="00DE70E1" w:rsidRPr="00900A95" w:rsidRDefault="00DE70E1" w:rsidP="006F0926">
            <w:pPr>
              <w:rPr>
                <w:b/>
                <w:bCs/>
                <w:sz w:val="18"/>
                <w:szCs w:val="18"/>
              </w:rPr>
            </w:pPr>
            <w:r w:rsidRPr="00900A95">
              <w:rPr>
                <w:b/>
                <w:bCs/>
                <w:sz w:val="18"/>
                <w:szCs w:val="18"/>
              </w:rPr>
              <w:t> </w:t>
            </w:r>
          </w:p>
        </w:tc>
        <w:tc>
          <w:tcPr>
            <w:tcW w:w="587" w:type="dxa"/>
            <w:shd w:val="clear" w:color="auto" w:fill="C2D69B"/>
            <w:noWrap/>
            <w:vAlign w:val="center"/>
          </w:tcPr>
          <w:p w:rsidR="00DE70E1" w:rsidRPr="00900A95" w:rsidRDefault="00DE70E1" w:rsidP="006F0926">
            <w:pPr>
              <w:jc w:val="center"/>
              <w:rPr>
                <w:b/>
                <w:bCs/>
                <w:sz w:val="18"/>
                <w:szCs w:val="18"/>
              </w:rPr>
            </w:pPr>
            <w:r w:rsidRPr="00900A95">
              <w:rPr>
                <w:b/>
                <w:bCs/>
                <w:sz w:val="18"/>
                <w:szCs w:val="18"/>
              </w:rPr>
              <w:t>GEF</w:t>
            </w:r>
          </w:p>
        </w:tc>
        <w:tc>
          <w:tcPr>
            <w:tcW w:w="537" w:type="dxa"/>
            <w:shd w:val="clear" w:color="auto" w:fill="C2D69B"/>
            <w:noWrap/>
            <w:vAlign w:val="center"/>
          </w:tcPr>
          <w:p w:rsidR="00DE70E1" w:rsidRPr="00900A95" w:rsidRDefault="00DE70E1" w:rsidP="006F0926">
            <w:pPr>
              <w:jc w:val="center"/>
              <w:rPr>
                <w:b/>
                <w:bCs/>
                <w:sz w:val="18"/>
                <w:szCs w:val="18"/>
              </w:rPr>
            </w:pPr>
            <w:r w:rsidRPr="00900A95">
              <w:rPr>
                <w:b/>
                <w:bCs/>
                <w:sz w:val="18"/>
                <w:szCs w:val="18"/>
              </w:rPr>
              <w:t>Gov</w:t>
            </w:r>
          </w:p>
        </w:tc>
        <w:tc>
          <w:tcPr>
            <w:tcW w:w="667" w:type="dxa"/>
            <w:shd w:val="clear" w:color="auto" w:fill="C2D69B"/>
            <w:noWrap/>
            <w:vAlign w:val="center"/>
          </w:tcPr>
          <w:p w:rsidR="00DE70E1" w:rsidRPr="00900A95" w:rsidRDefault="00DE70E1" w:rsidP="006F0926">
            <w:pPr>
              <w:jc w:val="center"/>
              <w:rPr>
                <w:b/>
                <w:bCs/>
                <w:sz w:val="18"/>
                <w:szCs w:val="18"/>
              </w:rPr>
            </w:pPr>
            <w:r w:rsidRPr="00900A95">
              <w:rPr>
                <w:b/>
                <w:bCs/>
                <w:sz w:val="18"/>
                <w:szCs w:val="18"/>
              </w:rPr>
              <w:t>#</w:t>
            </w:r>
          </w:p>
        </w:tc>
        <w:tc>
          <w:tcPr>
            <w:tcW w:w="936" w:type="dxa"/>
            <w:shd w:val="clear" w:color="auto" w:fill="C2D69B"/>
            <w:noWrap/>
            <w:vAlign w:val="center"/>
          </w:tcPr>
          <w:p w:rsidR="00DE70E1" w:rsidRPr="00900A95" w:rsidRDefault="00DE70E1" w:rsidP="006F0926">
            <w:pPr>
              <w:jc w:val="center"/>
              <w:rPr>
                <w:b/>
                <w:bCs/>
                <w:sz w:val="18"/>
                <w:szCs w:val="18"/>
              </w:rPr>
            </w:pPr>
            <w:r w:rsidRPr="00900A95">
              <w:rPr>
                <w:b/>
                <w:bCs/>
                <w:sz w:val="18"/>
                <w:szCs w:val="18"/>
              </w:rPr>
              <w:t>at $</w:t>
            </w:r>
          </w:p>
        </w:tc>
        <w:tc>
          <w:tcPr>
            <w:tcW w:w="680" w:type="dxa"/>
            <w:shd w:val="clear" w:color="auto" w:fill="C2D69B"/>
            <w:noWrap/>
            <w:vAlign w:val="center"/>
          </w:tcPr>
          <w:p w:rsidR="00DE70E1" w:rsidRPr="00900A95" w:rsidRDefault="00DE70E1" w:rsidP="006F0926">
            <w:pPr>
              <w:jc w:val="center"/>
              <w:rPr>
                <w:b/>
                <w:bCs/>
                <w:sz w:val="18"/>
                <w:szCs w:val="18"/>
              </w:rPr>
            </w:pPr>
            <w:r w:rsidRPr="00900A95">
              <w:rPr>
                <w:b/>
                <w:bCs/>
                <w:sz w:val="18"/>
                <w:szCs w:val="18"/>
              </w:rPr>
              <w:t>per</w:t>
            </w:r>
          </w:p>
        </w:tc>
        <w:tc>
          <w:tcPr>
            <w:tcW w:w="1974" w:type="dxa"/>
            <w:gridSpan w:val="2"/>
            <w:shd w:val="clear" w:color="auto" w:fill="C2D69B"/>
            <w:noWrap/>
            <w:vAlign w:val="center"/>
          </w:tcPr>
          <w:p w:rsidR="00DE70E1" w:rsidRPr="00900A95" w:rsidRDefault="00DE70E1" w:rsidP="00DE70E1">
            <w:pPr>
              <w:jc w:val="center"/>
              <w:rPr>
                <w:b/>
                <w:bCs/>
                <w:sz w:val="18"/>
                <w:szCs w:val="18"/>
              </w:rPr>
            </w:pPr>
            <w:r w:rsidRPr="00900A95">
              <w:rPr>
                <w:b/>
                <w:bCs/>
                <w:sz w:val="18"/>
                <w:szCs w:val="18"/>
              </w:rPr>
              <w:t>duration throughout project</w:t>
            </w:r>
          </w:p>
        </w:tc>
        <w:tc>
          <w:tcPr>
            <w:tcW w:w="1116" w:type="dxa"/>
            <w:shd w:val="clear" w:color="auto" w:fill="C2D69B"/>
            <w:noWrap/>
            <w:vAlign w:val="center"/>
          </w:tcPr>
          <w:p w:rsidR="00DE70E1" w:rsidRPr="00900A95" w:rsidRDefault="00DE70E1" w:rsidP="006F0926">
            <w:pPr>
              <w:jc w:val="center"/>
              <w:rPr>
                <w:b/>
                <w:bCs/>
                <w:sz w:val="18"/>
                <w:szCs w:val="18"/>
              </w:rPr>
            </w:pPr>
            <w:r w:rsidRPr="00900A95">
              <w:rPr>
                <w:b/>
                <w:bCs/>
                <w:sz w:val="18"/>
                <w:szCs w:val="18"/>
              </w:rPr>
              <w:t>total</w:t>
            </w:r>
          </w:p>
        </w:tc>
      </w:tr>
      <w:tr w:rsidR="000D63E7" w:rsidRPr="00900A95">
        <w:tc>
          <w:tcPr>
            <w:tcW w:w="3570" w:type="dxa"/>
            <w:gridSpan w:val="2"/>
            <w:shd w:val="clear" w:color="auto" w:fill="E6E6E6"/>
            <w:noWrap/>
            <w:vAlign w:val="center"/>
          </w:tcPr>
          <w:p w:rsidR="000D63E7" w:rsidRPr="00900A95" w:rsidRDefault="000D63E7" w:rsidP="006F0926">
            <w:pPr>
              <w:rPr>
                <w:b/>
                <w:bCs/>
                <w:sz w:val="18"/>
                <w:szCs w:val="18"/>
              </w:rPr>
            </w:pPr>
            <w:r w:rsidRPr="00900A95">
              <w:rPr>
                <w:b/>
                <w:bCs/>
                <w:sz w:val="18"/>
                <w:szCs w:val="18"/>
              </w:rPr>
              <w:t xml:space="preserve">Project Core </w:t>
            </w:r>
          </w:p>
        </w:tc>
        <w:tc>
          <w:tcPr>
            <w:tcW w:w="587" w:type="dxa"/>
            <w:shd w:val="clear" w:color="auto" w:fill="E6E6E6"/>
            <w:noWrap/>
            <w:vAlign w:val="center"/>
          </w:tcPr>
          <w:p w:rsidR="000D63E7" w:rsidRPr="00900A95" w:rsidRDefault="000D63E7" w:rsidP="006F0926">
            <w:pPr>
              <w:jc w:val="center"/>
              <w:rPr>
                <w:sz w:val="18"/>
                <w:szCs w:val="18"/>
              </w:rPr>
            </w:pPr>
          </w:p>
        </w:tc>
        <w:tc>
          <w:tcPr>
            <w:tcW w:w="537" w:type="dxa"/>
            <w:shd w:val="clear" w:color="auto" w:fill="E6E6E6"/>
            <w:noWrap/>
            <w:vAlign w:val="center"/>
          </w:tcPr>
          <w:p w:rsidR="000D63E7" w:rsidRPr="00900A95" w:rsidRDefault="000D63E7" w:rsidP="006F0926">
            <w:pPr>
              <w:jc w:val="center"/>
              <w:rPr>
                <w:sz w:val="18"/>
                <w:szCs w:val="18"/>
              </w:rPr>
            </w:pPr>
          </w:p>
        </w:tc>
        <w:tc>
          <w:tcPr>
            <w:tcW w:w="667" w:type="dxa"/>
            <w:shd w:val="clear" w:color="auto" w:fill="E6E6E6"/>
            <w:noWrap/>
            <w:vAlign w:val="center"/>
          </w:tcPr>
          <w:p w:rsidR="000D63E7" w:rsidRPr="00900A95" w:rsidRDefault="000D63E7" w:rsidP="006F0926">
            <w:pPr>
              <w:rPr>
                <w:sz w:val="18"/>
                <w:szCs w:val="18"/>
              </w:rPr>
            </w:pPr>
          </w:p>
        </w:tc>
        <w:tc>
          <w:tcPr>
            <w:tcW w:w="936" w:type="dxa"/>
            <w:shd w:val="clear" w:color="auto" w:fill="E6E6E6"/>
            <w:noWrap/>
            <w:vAlign w:val="center"/>
          </w:tcPr>
          <w:p w:rsidR="000D63E7" w:rsidRPr="00900A95" w:rsidRDefault="000D63E7" w:rsidP="006F0926">
            <w:pPr>
              <w:rPr>
                <w:sz w:val="18"/>
                <w:szCs w:val="18"/>
              </w:rPr>
            </w:pPr>
          </w:p>
        </w:tc>
        <w:tc>
          <w:tcPr>
            <w:tcW w:w="680" w:type="dxa"/>
            <w:shd w:val="clear" w:color="auto" w:fill="E6E6E6"/>
            <w:noWrap/>
            <w:vAlign w:val="center"/>
          </w:tcPr>
          <w:p w:rsidR="000D63E7" w:rsidRPr="00900A95" w:rsidRDefault="000D63E7" w:rsidP="006F0926">
            <w:pPr>
              <w:rPr>
                <w:sz w:val="18"/>
                <w:szCs w:val="18"/>
              </w:rPr>
            </w:pPr>
          </w:p>
        </w:tc>
        <w:tc>
          <w:tcPr>
            <w:tcW w:w="887" w:type="dxa"/>
            <w:shd w:val="clear" w:color="auto" w:fill="E6E6E6"/>
            <w:noWrap/>
            <w:vAlign w:val="center"/>
          </w:tcPr>
          <w:p w:rsidR="000D63E7" w:rsidRPr="00900A95" w:rsidRDefault="000D63E7" w:rsidP="006F0926">
            <w:pPr>
              <w:rPr>
                <w:sz w:val="18"/>
                <w:szCs w:val="18"/>
              </w:rPr>
            </w:pPr>
          </w:p>
        </w:tc>
        <w:tc>
          <w:tcPr>
            <w:tcW w:w="1087" w:type="dxa"/>
            <w:shd w:val="clear" w:color="auto" w:fill="E6E6E6"/>
            <w:noWrap/>
            <w:vAlign w:val="center"/>
          </w:tcPr>
          <w:p w:rsidR="000D63E7" w:rsidRPr="00900A95" w:rsidRDefault="000D63E7" w:rsidP="006F0926">
            <w:pPr>
              <w:rPr>
                <w:sz w:val="18"/>
                <w:szCs w:val="18"/>
              </w:rPr>
            </w:pPr>
          </w:p>
        </w:tc>
        <w:tc>
          <w:tcPr>
            <w:tcW w:w="1116" w:type="dxa"/>
            <w:shd w:val="clear" w:color="auto" w:fill="E6E6E6"/>
            <w:noWrap/>
            <w:vAlign w:val="center"/>
          </w:tcPr>
          <w:p w:rsidR="000D63E7" w:rsidRPr="00900A95" w:rsidRDefault="000D63E7" w:rsidP="006F0926">
            <w:pPr>
              <w:rPr>
                <w:b/>
                <w:bCs/>
                <w:sz w:val="18"/>
                <w:szCs w:val="18"/>
              </w:rPr>
            </w:pP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National Coord</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40,000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4</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160,000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I</w:t>
            </w:r>
          </w:p>
        </w:tc>
        <w:tc>
          <w:tcPr>
            <w:tcW w:w="3114" w:type="dxa"/>
            <w:shd w:val="clear" w:color="auto" w:fill="auto"/>
            <w:vAlign w:val="center"/>
          </w:tcPr>
          <w:p w:rsidR="000D63E7" w:rsidRPr="00900A95" w:rsidRDefault="000D63E7" w:rsidP="006F0926">
            <w:pPr>
              <w:rPr>
                <w:sz w:val="18"/>
                <w:szCs w:val="18"/>
              </w:rPr>
            </w:pPr>
            <w:r w:rsidRPr="00900A95">
              <w:rPr>
                <w:sz w:val="18"/>
                <w:szCs w:val="18"/>
              </w:rPr>
              <w:t>CTA</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90,000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2</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180,000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Communications expert</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30,000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3</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90,000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(Socio) Economist</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30,000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3</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90,000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Marine biologist</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30,000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3</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90,000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Botanist</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30,000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3</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90,000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Land-use planning and forestry</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30,000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3</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90,000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M&amp;E and reporting officer</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30,000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3</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90,000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I</w:t>
            </w:r>
          </w:p>
        </w:tc>
        <w:tc>
          <w:tcPr>
            <w:tcW w:w="3114" w:type="dxa"/>
            <w:shd w:val="clear" w:color="auto" w:fill="auto"/>
            <w:vAlign w:val="center"/>
          </w:tcPr>
          <w:p w:rsidR="000D63E7" w:rsidRPr="00900A95" w:rsidRDefault="000D63E7" w:rsidP="006F0926">
            <w:pPr>
              <w:rPr>
                <w:sz w:val="18"/>
                <w:szCs w:val="18"/>
              </w:rPr>
            </w:pPr>
            <w:r w:rsidRPr="00900A95">
              <w:rPr>
                <w:sz w:val="18"/>
                <w:szCs w:val="18"/>
              </w:rPr>
              <w:t>PA planning and eco-tourism specialist</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80,000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0.5</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40,000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Finance and HR</w:t>
            </w:r>
          </w:p>
        </w:tc>
        <w:tc>
          <w:tcPr>
            <w:tcW w:w="587" w:type="dxa"/>
            <w:shd w:val="clear" w:color="auto" w:fill="auto"/>
            <w:noWrap/>
            <w:vAlign w:val="center"/>
          </w:tcPr>
          <w:p w:rsidR="000D63E7" w:rsidRPr="00900A95" w:rsidRDefault="000D63E7" w:rsidP="006F0926">
            <w:pPr>
              <w:jc w:val="center"/>
              <w:rPr>
                <w:sz w:val="18"/>
                <w:szCs w:val="18"/>
              </w:rPr>
            </w:pPr>
          </w:p>
        </w:tc>
        <w:tc>
          <w:tcPr>
            <w:tcW w:w="53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1</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20,000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4</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80,000</w:t>
            </w:r>
          </w:p>
        </w:tc>
      </w:tr>
      <w:tr w:rsidR="000D63E7" w:rsidRPr="00900A95">
        <w:tc>
          <w:tcPr>
            <w:tcW w:w="3570" w:type="dxa"/>
            <w:gridSpan w:val="2"/>
            <w:shd w:val="clear" w:color="auto" w:fill="E6E6E6"/>
            <w:noWrap/>
            <w:vAlign w:val="center"/>
          </w:tcPr>
          <w:p w:rsidR="000D63E7" w:rsidRPr="00900A95" w:rsidRDefault="000D63E7" w:rsidP="006F0926">
            <w:pPr>
              <w:rPr>
                <w:b/>
                <w:bCs/>
                <w:sz w:val="18"/>
                <w:szCs w:val="18"/>
              </w:rPr>
            </w:pPr>
            <w:r w:rsidRPr="00900A95">
              <w:rPr>
                <w:b/>
                <w:bCs/>
                <w:sz w:val="18"/>
                <w:szCs w:val="18"/>
              </w:rPr>
              <w:t>Site Level</w:t>
            </w:r>
          </w:p>
        </w:tc>
        <w:tc>
          <w:tcPr>
            <w:tcW w:w="587" w:type="dxa"/>
            <w:shd w:val="clear" w:color="auto" w:fill="E6E6E6"/>
            <w:noWrap/>
            <w:vAlign w:val="center"/>
          </w:tcPr>
          <w:p w:rsidR="000D63E7" w:rsidRPr="00900A95" w:rsidRDefault="000D63E7" w:rsidP="006F0926">
            <w:pPr>
              <w:jc w:val="center"/>
              <w:rPr>
                <w:sz w:val="18"/>
                <w:szCs w:val="18"/>
              </w:rPr>
            </w:pPr>
          </w:p>
        </w:tc>
        <w:tc>
          <w:tcPr>
            <w:tcW w:w="537" w:type="dxa"/>
            <w:shd w:val="clear" w:color="auto" w:fill="E6E6E6"/>
            <w:noWrap/>
            <w:vAlign w:val="center"/>
          </w:tcPr>
          <w:p w:rsidR="000D63E7" w:rsidRPr="00900A95" w:rsidRDefault="000D63E7" w:rsidP="006F0926">
            <w:pPr>
              <w:jc w:val="center"/>
              <w:rPr>
                <w:sz w:val="18"/>
                <w:szCs w:val="18"/>
              </w:rPr>
            </w:pPr>
          </w:p>
        </w:tc>
        <w:tc>
          <w:tcPr>
            <w:tcW w:w="667" w:type="dxa"/>
            <w:shd w:val="clear" w:color="auto" w:fill="E6E6E6"/>
            <w:noWrap/>
            <w:vAlign w:val="center"/>
          </w:tcPr>
          <w:p w:rsidR="000D63E7" w:rsidRPr="00900A95" w:rsidRDefault="000D63E7" w:rsidP="006F0926">
            <w:pPr>
              <w:rPr>
                <w:sz w:val="18"/>
                <w:szCs w:val="18"/>
              </w:rPr>
            </w:pPr>
          </w:p>
        </w:tc>
        <w:tc>
          <w:tcPr>
            <w:tcW w:w="936" w:type="dxa"/>
            <w:shd w:val="clear" w:color="auto" w:fill="E6E6E6"/>
            <w:noWrap/>
            <w:vAlign w:val="center"/>
          </w:tcPr>
          <w:p w:rsidR="000D63E7" w:rsidRPr="00900A95" w:rsidRDefault="000D63E7" w:rsidP="006F0926">
            <w:pPr>
              <w:rPr>
                <w:sz w:val="18"/>
                <w:szCs w:val="18"/>
              </w:rPr>
            </w:pPr>
          </w:p>
        </w:tc>
        <w:tc>
          <w:tcPr>
            <w:tcW w:w="680" w:type="dxa"/>
            <w:shd w:val="clear" w:color="auto" w:fill="E6E6E6"/>
            <w:noWrap/>
            <w:vAlign w:val="center"/>
          </w:tcPr>
          <w:p w:rsidR="000D63E7" w:rsidRPr="00900A95" w:rsidRDefault="000D63E7" w:rsidP="006F0926">
            <w:pPr>
              <w:rPr>
                <w:sz w:val="18"/>
                <w:szCs w:val="18"/>
              </w:rPr>
            </w:pPr>
          </w:p>
        </w:tc>
        <w:tc>
          <w:tcPr>
            <w:tcW w:w="887" w:type="dxa"/>
            <w:shd w:val="clear" w:color="auto" w:fill="E6E6E6"/>
            <w:noWrap/>
            <w:vAlign w:val="center"/>
          </w:tcPr>
          <w:p w:rsidR="000D63E7" w:rsidRPr="00900A95" w:rsidRDefault="000D63E7" w:rsidP="006151D5">
            <w:pPr>
              <w:jc w:val="center"/>
              <w:rPr>
                <w:sz w:val="18"/>
                <w:szCs w:val="18"/>
              </w:rPr>
            </w:pPr>
          </w:p>
        </w:tc>
        <w:tc>
          <w:tcPr>
            <w:tcW w:w="1087" w:type="dxa"/>
            <w:shd w:val="clear" w:color="auto" w:fill="E6E6E6"/>
            <w:noWrap/>
            <w:vAlign w:val="center"/>
          </w:tcPr>
          <w:p w:rsidR="000D63E7" w:rsidRPr="00900A95" w:rsidRDefault="000D63E7" w:rsidP="006151D5">
            <w:pPr>
              <w:jc w:val="center"/>
              <w:rPr>
                <w:sz w:val="18"/>
                <w:szCs w:val="18"/>
              </w:rPr>
            </w:pPr>
          </w:p>
        </w:tc>
        <w:tc>
          <w:tcPr>
            <w:tcW w:w="1116" w:type="dxa"/>
            <w:shd w:val="clear" w:color="auto" w:fill="E6E6E6"/>
            <w:noWrap/>
            <w:vAlign w:val="center"/>
          </w:tcPr>
          <w:p w:rsidR="000D63E7" w:rsidRPr="00900A95" w:rsidRDefault="000D63E7" w:rsidP="006F0926">
            <w:pPr>
              <w:rPr>
                <w:bCs/>
                <w:sz w:val="18"/>
                <w:szCs w:val="18"/>
              </w:rPr>
            </w:pP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Site managers</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2</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30,000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4</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240,000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smartTag w:uri="urn:schemas-microsoft-com:office:smarttags" w:element="City">
              <w:smartTag w:uri="urn:schemas-microsoft-com:office:smarttags" w:element="place">
                <w:r w:rsidRPr="00900A95">
                  <w:rPr>
                    <w:sz w:val="18"/>
                    <w:szCs w:val="18"/>
                  </w:rPr>
                  <w:t>IWO</w:t>
                </w:r>
              </w:smartTag>
            </w:smartTag>
            <w:r w:rsidRPr="00900A95">
              <w:rPr>
                <w:sz w:val="18"/>
                <w:szCs w:val="18"/>
              </w:rPr>
              <w:t xml:space="preserve"> managers</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2</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30,000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4</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240,000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Community engagement</w:t>
            </w:r>
          </w:p>
        </w:tc>
        <w:tc>
          <w:tcPr>
            <w:tcW w:w="587" w:type="dxa"/>
            <w:shd w:val="clear" w:color="auto" w:fill="auto"/>
            <w:noWrap/>
            <w:vAlign w:val="center"/>
          </w:tcPr>
          <w:p w:rsidR="000D63E7" w:rsidRPr="00900A95" w:rsidRDefault="000D63E7" w:rsidP="006F0926">
            <w:pPr>
              <w:jc w:val="center"/>
              <w:rPr>
                <w:sz w:val="18"/>
                <w:szCs w:val="18"/>
              </w:rPr>
            </w:pPr>
          </w:p>
        </w:tc>
        <w:tc>
          <w:tcPr>
            <w:tcW w:w="53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4</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20,000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3.5</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280,000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Ecological monitoring</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4</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20,000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3.5</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280,000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Mapping</w:t>
            </w:r>
          </w:p>
        </w:tc>
        <w:tc>
          <w:tcPr>
            <w:tcW w:w="58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537" w:type="dxa"/>
            <w:shd w:val="clear" w:color="auto" w:fill="auto"/>
            <w:noWrap/>
            <w:vAlign w:val="center"/>
          </w:tcPr>
          <w:p w:rsidR="000D63E7" w:rsidRPr="00900A95" w:rsidRDefault="000D63E7" w:rsidP="006F0926">
            <w:pPr>
              <w:jc w:val="center"/>
              <w:rPr>
                <w:sz w:val="18"/>
                <w:szCs w:val="18"/>
              </w:rPr>
            </w:pP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2</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30,000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3</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180,000</w:t>
            </w: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I</w:t>
            </w:r>
          </w:p>
        </w:tc>
        <w:tc>
          <w:tcPr>
            <w:tcW w:w="3114" w:type="dxa"/>
            <w:shd w:val="clear" w:color="auto" w:fill="auto"/>
            <w:vAlign w:val="center"/>
          </w:tcPr>
          <w:p w:rsidR="000D63E7" w:rsidRPr="00900A95" w:rsidRDefault="000D63E7" w:rsidP="006F0926">
            <w:pPr>
              <w:rPr>
                <w:sz w:val="18"/>
                <w:szCs w:val="18"/>
              </w:rPr>
            </w:pPr>
            <w:r w:rsidRPr="00900A95">
              <w:rPr>
                <w:sz w:val="18"/>
                <w:szCs w:val="18"/>
              </w:rPr>
              <w:t>Volunteers</w:t>
            </w:r>
          </w:p>
        </w:tc>
        <w:tc>
          <w:tcPr>
            <w:tcW w:w="587" w:type="dxa"/>
            <w:shd w:val="clear" w:color="auto" w:fill="auto"/>
            <w:noWrap/>
            <w:vAlign w:val="center"/>
          </w:tcPr>
          <w:p w:rsidR="000D63E7" w:rsidRPr="00900A95" w:rsidRDefault="000D63E7" w:rsidP="006F0926">
            <w:pPr>
              <w:jc w:val="center"/>
              <w:rPr>
                <w:sz w:val="18"/>
                <w:szCs w:val="18"/>
              </w:rPr>
            </w:pPr>
          </w:p>
        </w:tc>
        <w:tc>
          <w:tcPr>
            <w:tcW w:w="53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5</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20,000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1</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100,000</w:t>
            </w:r>
          </w:p>
        </w:tc>
      </w:tr>
      <w:tr w:rsidR="000D63E7" w:rsidRPr="00900A95">
        <w:tc>
          <w:tcPr>
            <w:tcW w:w="3570" w:type="dxa"/>
            <w:gridSpan w:val="2"/>
            <w:shd w:val="clear" w:color="auto" w:fill="E6E6E6"/>
            <w:noWrap/>
            <w:vAlign w:val="center"/>
          </w:tcPr>
          <w:p w:rsidR="000D63E7" w:rsidRPr="00900A95" w:rsidRDefault="000D63E7" w:rsidP="006F0926">
            <w:pPr>
              <w:rPr>
                <w:b/>
                <w:bCs/>
                <w:sz w:val="18"/>
                <w:szCs w:val="18"/>
              </w:rPr>
            </w:pPr>
            <w:r w:rsidRPr="00900A95">
              <w:rPr>
                <w:b/>
                <w:bCs/>
                <w:sz w:val="18"/>
                <w:szCs w:val="18"/>
              </w:rPr>
              <w:t>Support</w:t>
            </w:r>
          </w:p>
        </w:tc>
        <w:tc>
          <w:tcPr>
            <w:tcW w:w="587" w:type="dxa"/>
            <w:shd w:val="clear" w:color="auto" w:fill="E6E6E6"/>
            <w:noWrap/>
            <w:vAlign w:val="center"/>
          </w:tcPr>
          <w:p w:rsidR="000D63E7" w:rsidRPr="00900A95" w:rsidRDefault="000D63E7" w:rsidP="006F0926">
            <w:pPr>
              <w:jc w:val="center"/>
              <w:rPr>
                <w:sz w:val="18"/>
                <w:szCs w:val="18"/>
              </w:rPr>
            </w:pPr>
          </w:p>
        </w:tc>
        <w:tc>
          <w:tcPr>
            <w:tcW w:w="537" w:type="dxa"/>
            <w:shd w:val="clear" w:color="auto" w:fill="E6E6E6"/>
            <w:noWrap/>
            <w:vAlign w:val="center"/>
          </w:tcPr>
          <w:p w:rsidR="000D63E7" w:rsidRPr="00900A95" w:rsidRDefault="000D63E7" w:rsidP="006F0926">
            <w:pPr>
              <w:jc w:val="center"/>
              <w:rPr>
                <w:sz w:val="18"/>
                <w:szCs w:val="18"/>
              </w:rPr>
            </w:pPr>
          </w:p>
        </w:tc>
        <w:tc>
          <w:tcPr>
            <w:tcW w:w="667" w:type="dxa"/>
            <w:shd w:val="clear" w:color="auto" w:fill="E6E6E6"/>
            <w:noWrap/>
            <w:vAlign w:val="center"/>
          </w:tcPr>
          <w:p w:rsidR="000D63E7" w:rsidRPr="00900A95" w:rsidRDefault="000D63E7" w:rsidP="006F0926">
            <w:pPr>
              <w:rPr>
                <w:sz w:val="18"/>
                <w:szCs w:val="18"/>
              </w:rPr>
            </w:pPr>
          </w:p>
        </w:tc>
        <w:tc>
          <w:tcPr>
            <w:tcW w:w="936" w:type="dxa"/>
            <w:shd w:val="clear" w:color="auto" w:fill="E6E6E6"/>
            <w:noWrap/>
            <w:vAlign w:val="center"/>
          </w:tcPr>
          <w:p w:rsidR="000D63E7" w:rsidRPr="00900A95" w:rsidRDefault="000D63E7" w:rsidP="006F0926">
            <w:pPr>
              <w:rPr>
                <w:sz w:val="18"/>
                <w:szCs w:val="18"/>
              </w:rPr>
            </w:pPr>
          </w:p>
        </w:tc>
        <w:tc>
          <w:tcPr>
            <w:tcW w:w="680" w:type="dxa"/>
            <w:shd w:val="clear" w:color="auto" w:fill="E6E6E6"/>
            <w:noWrap/>
            <w:vAlign w:val="center"/>
          </w:tcPr>
          <w:p w:rsidR="000D63E7" w:rsidRPr="00900A95" w:rsidRDefault="000D63E7" w:rsidP="006F0926">
            <w:pPr>
              <w:rPr>
                <w:sz w:val="18"/>
                <w:szCs w:val="18"/>
              </w:rPr>
            </w:pPr>
          </w:p>
        </w:tc>
        <w:tc>
          <w:tcPr>
            <w:tcW w:w="887" w:type="dxa"/>
            <w:shd w:val="clear" w:color="auto" w:fill="E6E6E6"/>
            <w:noWrap/>
            <w:vAlign w:val="center"/>
          </w:tcPr>
          <w:p w:rsidR="000D63E7" w:rsidRPr="00900A95" w:rsidRDefault="000D63E7" w:rsidP="006151D5">
            <w:pPr>
              <w:jc w:val="center"/>
              <w:rPr>
                <w:sz w:val="18"/>
                <w:szCs w:val="18"/>
              </w:rPr>
            </w:pPr>
          </w:p>
        </w:tc>
        <w:tc>
          <w:tcPr>
            <w:tcW w:w="1087" w:type="dxa"/>
            <w:shd w:val="clear" w:color="auto" w:fill="E6E6E6"/>
            <w:noWrap/>
            <w:vAlign w:val="center"/>
          </w:tcPr>
          <w:p w:rsidR="000D63E7" w:rsidRPr="00900A95" w:rsidRDefault="000D63E7" w:rsidP="006151D5">
            <w:pPr>
              <w:jc w:val="center"/>
              <w:rPr>
                <w:sz w:val="18"/>
                <w:szCs w:val="18"/>
              </w:rPr>
            </w:pPr>
          </w:p>
        </w:tc>
        <w:tc>
          <w:tcPr>
            <w:tcW w:w="1116" w:type="dxa"/>
            <w:shd w:val="clear" w:color="auto" w:fill="E6E6E6"/>
            <w:noWrap/>
            <w:vAlign w:val="center"/>
          </w:tcPr>
          <w:p w:rsidR="000D63E7" w:rsidRPr="00900A95" w:rsidRDefault="000D63E7" w:rsidP="006F0926">
            <w:pPr>
              <w:rPr>
                <w:bCs/>
                <w:sz w:val="18"/>
                <w:szCs w:val="18"/>
              </w:rPr>
            </w:pPr>
          </w:p>
        </w:tc>
      </w:tr>
      <w:tr w:rsidR="000D63E7" w:rsidRPr="00900A95">
        <w:tc>
          <w:tcPr>
            <w:tcW w:w="456" w:type="dxa"/>
            <w:shd w:val="clear" w:color="auto" w:fill="auto"/>
            <w:noWrap/>
            <w:vAlign w:val="center"/>
          </w:tcPr>
          <w:p w:rsidR="000D63E7" w:rsidRPr="00900A95" w:rsidRDefault="000D63E7" w:rsidP="006F0926">
            <w:pPr>
              <w:rPr>
                <w:sz w:val="18"/>
                <w:szCs w:val="18"/>
              </w:rPr>
            </w:pPr>
            <w:r w:rsidRPr="00900A95">
              <w:rPr>
                <w:sz w:val="18"/>
                <w:szCs w:val="18"/>
              </w:rPr>
              <w:t>N</w:t>
            </w:r>
          </w:p>
        </w:tc>
        <w:tc>
          <w:tcPr>
            <w:tcW w:w="3114" w:type="dxa"/>
            <w:shd w:val="clear" w:color="auto" w:fill="auto"/>
            <w:vAlign w:val="center"/>
          </w:tcPr>
          <w:p w:rsidR="000D63E7" w:rsidRPr="00900A95" w:rsidRDefault="000D63E7" w:rsidP="006F0926">
            <w:pPr>
              <w:rPr>
                <w:sz w:val="18"/>
                <w:szCs w:val="18"/>
              </w:rPr>
            </w:pPr>
            <w:r w:rsidRPr="00900A95">
              <w:rPr>
                <w:sz w:val="18"/>
                <w:szCs w:val="18"/>
              </w:rPr>
              <w:t>Drivers</w:t>
            </w:r>
          </w:p>
        </w:tc>
        <w:tc>
          <w:tcPr>
            <w:tcW w:w="587" w:type="dxa"/>
            <w:shd w:val="clear" w:color="auto" w:fill="auto"/>
            <w:noWrap/>
            <w:vAlign w:val="center"/>
          </w:tcPr>
          <w:p w:rsidR="000D63E7" w:rsidRPr="00900A95" w:rsidRDefault="000D63E7" w:rsidP="006F0926">
            <w:pPr>
              <w:jc w:val="center"/>
              <w:rPr>
                <w:sz w:val="18"/>
                <w:szCs w:val="18"/>
              </w:rPr>
            </w:pPr>
          </w:p>
        </w:tc>
        <w:tc>
          <w:tcPr>
            <w:tcW w:w="537" w:type="dxa"/>
            <w:shd w:val="clear" w:color="auto" w:fill="auto"/>
            <w:noWrap/>
            <w:vAlign w:val="center"/>
          </w:tcPr>
          <w:p w:rsidR="000D63E7" w:rsidRPr="00900A95" w:rsidRDefault="000D63E7" w:rsidP="006F0926">
            <w:pPr>
              <w:jc w:val="center"/>
              <w:rPr>
                <w:sz w:val="18"/>
                <w:szCs w:val="18"/>
              </w:rPr>
            </w:pPr>
            <w:r w:rsidRPr="00900A95">
              <w:rPr>
                <w:sz w:val="18"/>
                <w:szCs w:val="18"/>
              </w:rPr>
              <w:t>x</w:t>
            </w:r>
          </w:p>
        </w:tc>
        <w:tc>
          <w:tcPr>
            <w:tcW w:w="667" w:type="dxa"/>
            <w:shd w:val="clear" w:color="auto" w:fill="auto"/>
            <w:noWrap/>
            <w:vAlign w:val="center"/>
          </w:tcPr>
          <w:p w:rsidR="000D63E7" w:rsidRPr="00900A95" w:rsidRDefault="000D63E7" w:rsidP="006F0926">
            <w:pPr>
              <w:jc w:val="right"/>
              <w:rPr>
                <w:sz w:val="18"/>
                <w:szCs w:val="18"/>
              </w:rPr>
            </w:pPr>
            <w:r w:rsidRPr="00900A95">
              <w:rPr>
                <w:sz w:val="18"/>
                <w:szCs w:val="18"/>
              </w:rPr>
              <w:t>5</w:t>
            </w:r>
          </w:p>
        </w:tc>
        <w:tc>
          <w:tcPr>
            <w:tcW w:w="936" w:type="dxa"/>
            <w:shd w:val="clear" w:color="auto" w:fill="auto"/>
            <w:noWrap/>
            <w:vAlign w:val="center"/>
          </w:tcPr>
          <w:p w:rsidR="000D63E7" w:rsidRPr="00900A95" w:rsidRDefault="000D63E7" w:rsidP="006F0926">
            <w:pPr>
              <w:jc w:val="right"/>
              <w:rPr>
                <w:sz w:val="18"/>
                <w:szCs w:val="18"/>
              </w:rPr>
            </w:pPr>
            <w:r w:rsidRPr="00900A95">
              <w:rPr>
                <w:sz w:val="18"/>
                <w:szCs w:val="18"/>
              </w:rPr>
              <w:t>8,000</w:t>
            </w:r>
          </w:p>
        </w:tc>
        <w:tc>
          <w:tcPr>
            <w:tcW w:w="680" w:type="dxa"/>
            <w:shd w:val="clear" w:color="auto" w:fill="auto"/>
            <w:noWrap/>
            <w:vAlign w:val="center"/>
          </w:tcPr>
          <w:p w:rsidR="000D63E7" w:rsidRPr="00900A95" w:rsidRDefault="000D63E7" w:rsidP="006F0926">
            <w:pPr>
              <w:rPr>
                <w:sz w:val="18"/>
                <w:szCs w:val="18"/>
              </w:rPr>
            </w:pPr>
            <w:r w:rsidRPr="00900A95">
              <w:rPr>
                <w:sz w:val="18"/>
                <w:szCs w:val="18"/>
              </w:rPr>
              <w:t>year</w:t>
            </w:r>
          </w:p>
        </w:tc>
        <w:tc>
          <w:tcPr>
            <w:tcW w:w="887" w:type="dxa"/>
            <w:shd w:val="clear" w:color="auto" w:fill="auto"/>
            <w:noWrap/>
            <w:vAlign w:val="center"/>
          </w:tcPr>
          <w:p w:rsidR="000D63E7" w:rsidRPr="00900A95" w:rsidRDefault="000D63E7" w:rsidP="006151D5">
            <w:pPr>
              <w:jc w:val="center"/>
              <w:rPr>
                <w:sz w:val="18"/>
                <w:szCs w:val="18"/>
              </w:rPr>
            </w:pPr>
            <w:r w:rsidRPr="00900A95">
              <w:rPr>
                <w:sz w:val="18"/>
                <w:szCs w:val="18"/>
              </w:rPr>
              <w:t>4</w:t>
            </w:r>
          </w:p>
        </w:tc>
        <w:tc>
          <w:tcPr>
            <w:tcW w:w="1087" w:type="dxa"/>
            <w:shd w:val="clear" w:color="auto" w:fill="auto"/>
            <w:noWrap/>
            <w:vAlign w:val="center"/>
          </w:tcPr>
          <w:p w:rsidR="000D63E7" w:rsidRPr="00900A95" w:rsidRDefault="000D63E7" w:rsidP="006151D5">
            <w:pPr>
              <w:jc w:val="center"/>
              <w:rPr>
                <w:sz w:val="18"/>
                <w:szCs w:val="18"/>
              </w:rPr>
            </w:pPr>
            <w:r w:rsidRPr="00900A95">
              <w:rPr>
                <w:sz w:val="18"/>
                <w:szCs w:val="18"/>
              </w:rPr>
              <w:t>years</w:t>
            </w:r>
          </w:p>
        </w:tc>
        <w:tc>
          <w:tcPr>
            <w:tcW w:w="1116" w:type="dxa"/>
            <w:shd w:val="clear" w:color="auto" w:fill="auto"/>
            <w:noWrap/>
            <w:vAlign w:val="center"/>
          </w:tcPr>
          <w:p w:rsidR="000D63E7" w:rsidRPr="00900A95" w:rsidRDefault="000D63E7" w:rsidP="006F0926">
            <w:pPr>
              <w:jc w:val="right"/>
              <w:rPr>
                <w:bCs/>
                <w:sz w:val="18"/>
                <w:szCs w:val="18"/>
              </w:rPr>
            </w:pPr>
            <w:r w:rsidRPr="00900A95">
              <w:rPr>
                <w:bCs/>
                <w:sz w:val="18"/>
                <w:szCs w:val="18"/>
              </w:rPr>
              <w:t>160,000</w:t>
            </w:r>
          </w:p>
        </w:tc>
      </w:tr>
      <w:tr w:rsidR="008E7640" w:rsidRPr="00900A95">
        <w:tc>
          <w:tcPr>
            <w:tcW w:w="3570" w:type="dxa"/>
            <w:gridSpan w:val="2"/>
            <w:shd w:val="clear" w:color="auto" w:fill="E6E6E6"/>
            <w:noWrap/>
            <w:vAlign w:val="center"/>
          </w:tcPr>
          <w:p w:rsidR="008E7640" w:rsidRPr="00900A95" w:rsidRDefault="008E7640" w:rsidP="0018026D">
            <w:pPr>
              <w:rPr>
                <w:b/>
                <w:bCs/>
                <w:sz w:val="18"/>
                <w:szCs w:val="18"/>
              </w:rPr>
            </w:pPr>
            <w:r w:rsidRPr="00900A95">
              <w:rPr>
                <w:b/>
                <w:bCs/>
                <w:sz w:val="18"/>
                <w:szCs w:val="18"/>
              </w:rPr>
              <w:t>Short term international consultants</w:t>
            </w:r>
          </w:p>
        </w:tc>
        <w:tc>
          <w:tcPr>
            <w:tcW w:w="587" w:type="dxa"/>
            <w:shd w:val="clear" w:color="auto" w:fill="E6E6E6"/>
            <w:noWrap/>
            <w:vAlign w:val="center"/>
          </w:tcPr>
          <w:p w:rsidR="008E7640" w:rsidRPr="00900A95" w:rsidRDefault="008E7640" w:rsidP="0018026D">
            <w:pPr>
              <w:jc w:val="center"/>
              <w:rPr>
                <w:sz w:val="18"/>
                <w:szCs w:val="18"/>
              </w:rPr>
            </w:pPr>
          </w:p>
        </w:tc>
        <w:tc>
          <w:tcPr>
            <w:tcW w:w="537" w:type="dxa"/>
            <w:shd w:val="clear" w:color="auto" w:fill="E6E6E6"/>
            <w:noWrap/>
            <w:vAlign w:val="center"/>
          </w:tcPr>
          <w:p w:rsidR="008E7640" w:rsidRPr="00900A95" w:rsidRDefault="008E7640" w:rsidP="0018026D">
            <w:pPr>
              <w:jc w:val="center"/>
              <w:rPr>
                <w:sz w:val="18"/>
                <w:szCs w:val="18"/>
              </w:rPr>
            </w:pPr>
          </w:p>
        </w:tc>
        <w:tc>
          <w:tcPr>
            <w:tcW w:w="667" w:type="dxa"/>
            <w:shd w:val="clear" w:color="auto" w:fill="E6E6E6"/>
            <w:noWrap/>
            <w:vAlign w:val="center"/>
          </w:tcPr>
          <w:p w:rsidR="008E7640" w:rsidRPr="00900A95" w:rsidRDefault="008E7640" w:rsidP="0018026D">
            <w:pPr>
              <w:rPr>
                <w:sz w:val="18"/>
                <w:szCs w:val="18"/>
              </w:rPr>
            </w:pPr>
          </w:p>
        </w:tc>
        <w:tc>
          <w:tcPr>
            <w:tcW w:w="936" w:type="dxa"/>
            <w:shd w:val="clear" w:color="auto" w:fill="E6E6E6"/>
            <w:noWrap/>
            <w:vAlign w:val="center"/>
          </w:tcPr>
          <w:p w:rsidR="008E7640" w:rsidRPr="00900A95" w:rsidRDefault="008E7640" w:rsidP="0018026D">
            <w:pPr>
              <w:rPr>
                <w:sz w:val="18"/>
                <w:szCs w:val="18"/>
              </w:rPr>
            </w:pPr>
          </w:p>
        </w:tc>
        <w:tc>
          <w:tcPr>
            <w:tcW w:w="680" w:type="dxa"/>
            <w:shd w:val="clear" w:color="auto" w:fill="E6E6E6"/>
            <w:noWrap/>
            <w:vAlign w:val="center"/>
          </w:tcPr>
          <w:p w:rsidR="008E7640" w:rsidRPr="00900A95" w:rsidRDefault="008E7640" w:rsidP="0018026D">
            <w:pPr>
              <w:rPr>
                <w:sz w:val="18"/>
                <w:szCs w:val="18"/>
              </w:rPr>
            </w:pPr>
          </w:p>
        </w:tc>
        <w:tc>
          <w:tcPr>
            <w:tcW w:w="887" w:type="dxa"/>
            <w:shd w:val="clear" w:color="auto" w:fill="E6E6E6"/>
            <w:noWrap/>
            <w:vAlign w:val="center"/>
          </w:tcPr>
          <w:p w:rsidR="008E7640" w:rsidRPr="00900A95" w:rsidRDefault="008E7640" w:rsidP="006151D5">
            <w:pPr>
              <w:jc w:val="center"/>
              <w:rPr>
                <w:sz w:val="18"/>
                <w:szCs w:val="18"/>
              </w:rPr>
            </w:pPr>
          </w:p>
        </w:tc>
        <w:tc>
          <w:tcPr>
            <w:tcW w:w="1087" w:type="dxa"/>
            <w:shd w:val="clear" w:color="auto" w:fill="E6E6E6"/>
            <w:noWrap/>
            <w:vAlign w:val="center"/>
          </w:tcPr>
          <w:p w:rsidR="008E7640" w:rsidRPr="00900A95" w:rsidRDefault="008E7640" w:rsidP="006151D5">
            <w:pPr>
              <w:jc w:val="center"/>
              <w:rPr>
                <w:sz w:val="18"/>
                <w:szCs w:val="18"/>
              </w:rPr>
            </w:pPr>
          </w:p>
        </w:tc>
        <w:tc>
          <w:tcPr>
            <w:tcW w:w="1116" w:type="dxa"/>
            <w:shd w:val="clear" w:color="auto" w:fill="E6E6E6"/>
            <w:noWrap/>
            <w:vAlign w:val="center"/>
          </w:tcPr>
          <w:p w:rsidR="008E7640" w:rsidRPr="00900A95" w:rsidRDefault="008E7640" w:rsidP="0018026D">
            <w:pPr>
              <w:jc w:val="right"/>
              <w:rPr>
                <w:bCs/>
                <w:sz w:val="18"/>
                <w:szCs w:val="18"/>
              </w:rPr>
            </w:pPr>
          </w:p>
        </w:tc>
      </w:tr>
      <w:tr w:rsidR="008E7640" w:rsidRPr="00900A95">
        <w:tc>
          <w:tcPr>
            <w:tcW w:w="456" w:type="dxa"/>
            <w:shd w:val="clear" w:color="auto" w:fill="auto"/>
            <w:noWrap/>
            <w:vAlign w:val="center"/>
          </w:tcPr>
          <w:p w:rsidR="008E7640" w:rsidRPr="00900A95" w:rsidRDefault="008E7640" w:rsidP="0018026D">
            <w:pPr>
              <w:rPr>
                <w:sz w:val="18"/>
                <w:szCs w:val="18"/>
              </w:rPr>
            </w:pPr>
            <w:r w:rsidRPr="00900A95">
              <w:rPr>
                <w:sz w:val="18"/>
                <w:szCs w:val="18"/>
              </w:rPr>
              <w:t>I</w:t>
            </w:r>
          </w:p>
        </w:tc>
        <w:tc>
          <w:tcPr>
            <w:tcW w:w="3114" w:type="dxa"/>
            <w:shd w:val="clear" w:color="auto" w:fill="auto"/>
            <w:vAlign w:val="center"/>
          </w:tcPr>
          <w:p w:rsidR="008E7640" w:rsidRPr="00900A95" w:rsidRDefault="008E7640" w:rsidP="0018026D">
            <w:pPr>
              <w:rPr>
                <w:sz w:val="18"/>
                <w:szCs w:val="18"/>
              </w:rPr>
            </w:pPr>
            <w:r w:rsidRPr="00900A95">
              <w:rPr>
                <w:sz w:val="18"/>
                <w:szCs w:val="18"/>
              </w:rPr>
              <w:t>PA Finance</w:t>
            </w:r>
          </w:p>
        </w:tc>
        <w:tc>
          <w:tcPr>
            <w:tcW w:w="587" w:type="dxa"/>
            <w:shd w:val="clear" w:color="auto" w:fill="auto"/>
            <w:noWrap/>
            <w:vAlign w:val="center"/>
          </w:tcPr>
          <w:p w:rsidR="008E7640" w:rsidRPr="00900A95" w:rsidRDefault="008E7640" w:rsidP="0018026D">
            <w:pPr>
              <w:jc w:val="center"/>
              <w:rPr>
                <w:sz w:val="18"/>
                <w:szCs w:val="18"/>
              </w:rPr>
            </w:pPr>
            <w:r w:rsidRPr="00900A95">
              <w:rPr>
                <w:sz w:val="18"/>
                <w:szCs w:val="18"/>
              </w:rPr>
              <w:t>x</w:t>
            </w:r>
          </w:p>
        </w:tc>
        <w:tc>
          <w:tcPr>
            <w:tcW w:w="537" w:type="dxa"/>
            <w:shd w:val="clear" w:color="auto" w:fill="auto"/>
            <w:noWrap/>
            <w:vAlign w:val="center"/>
          </w:tcPr>
          <w:p w:rsidR="008E7640" w:rsidRPr="00900A95" w:rsidRDefault="008E7640" w:rsidP="0018026D">
            <w:pPr>
              <w:jc w:val="center"/>
              <w:rPr>
                <w:sz w:val="18"/>
                <w:szCs w:val="18"/>
              </w:rPr>
            </w:pPr>
          </w:p>
        </w:tc>
        <w:tc>
          <w:tcPr>
            <w:tcW w:w="667" w:type="dxa"/>
            <w:shd w:val="clear" w:color="auto" w:fill="auto"/>
            <w:noWrap/>
            <w:vAlign w:val="center"/>
          </w:tcPr>
          <w:p w:rsidR="008E7640" w:rsidRPr="00900A95" w:rsidRDefault="008E7640" w:rsidP="0018026D">
            <w:pPr>
              <w:jc w:val="right"/>
              <w:rPr>
                <w:sz w:val="18"/>
                <w:szCs w:val="18"/>
              </w:rPr>
            </w:pPr>
            <w:r w:rsidRPr="00900A95">
              <w:rPr>
                <w:sz w:val="18"/>
                <w:szCs w:val="18"/>
              </w:rPr>
              <w:t>1</w:t>
            </w:r>
          </w:p>
        </w:tc>
        <w:tc>
          <w:tcPr>
            <w:tcW w:w="936" w:type="dxa"/>
            <w:shd w:val="clear" w:color="auto" w:fill="auto"/>
            <w:noWrap/>
            <w:vAlign w:val="center"/>
          </w:tcPr>
          <w:p w:rsidR="008E7640" w:rsidRPr="00900A95" w:rsidRDefault="008E7640" w:rsidP="0018026D">
            <w:pPr>
              <w:jc w:val="right"/>
              <w:rPr>
                <w:sz w:val="18"/>
                <w:szCs w:val="18"/>
              </w:rPr>
            </w:pPr>
            <w:r w:rsidRPr="00900A95">
              <w:rPr>
                <w:sz w:val="18"/>
                <w:szCs w:val="18"/>
              </w:rPr>
              <w:t>3,000</w:t>
            </w:r>
          </w:p>
        </w:tc>
        <w:tc>
          <w:tcPr>
            <w:tcW w:w="680" w:type="dxa"/>
            <w:shd w:val="clear" w:color="auto" w:fill="auto"/>
            <w:noWrap/>
            <w:vAlign w:val="center"/>
          </w:tcPr>
          <w:p w:rsidR="008E7640" w:rsidRPr="00900A95" w:rsidRDefault="008E7640" w:rsidP="0018026D">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8</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8E7640" w:rsidP="0018026D">
            <w:pPr>
              <w:jc w:val="right"/>
              <w:rPr>
                <w:bCs/>
                <w:sz w:val="18"/>
                <w:szCs w:val="18"/>
              </w:rPr>
            </w:pPr>
            <w:r w:rsidRPr="00900A95">
              <w:rPr>
                <w:bCs/>
                <w:sz w:val="18"/>
                <w:szCs w:val="18"/>
              </w:rPr>
              <w:t>24,000</w:t>
            </w:r>
          </w:p>
        </w:tc>
      </w:tr>
      <w:tr w:rsidR="008E7640" w:rsidRPr="00900A95">
        <w:tc>
          <w:tcPr>
            <w:tcW w:w="456" w:type="dxa"/>
            <w:shd w:val="clear" w:color="auto" w:fill="auto"/>
            <w:noWrap/>
            <w:vAlign w:val="center"/>
          </w:tcPr>
          <w:p w:rsidR="008E7640" w:rsidRPr="00900A95" w:rsidRDefault="008E7640" w:rsidP="0018026D">
            <w:pPr>
              <w:rPr>
                <w:sz w:val="18"/>
                <w:szCs w:val="18"/>
              </w:rPr>
            </w:pPr>
            <w:r w:rsidRPr="00900A95">
              <w:rPr>
                <w:sz w:val="18"/>
                <w:szCs w:val="18"/>
              </w:rPr>
              <w:t>I</w:t>
            </w:r>
          </w:p>
        </w:tc>
        <w:tc>
          <w:tcPr>
            <w:tcW w:w="3114" w:type="dxa"/>
            <w:shd w:val="clear" w:color="auto" w:fill="auto"/>
            <w:vAlign w:val="center"/>
          </w:tcPr>
          <w:p w:rsidR="008E7640" w:rsidRPr="00900A95" w:rsidRDefault="008E7640" w:rsidP="0018026D">
            <w:pPr>
              <w:rPr>
                <w:sz w:val="18"/>
                <w:szCs w:val="18"/>
              </w:rPr>
            </w:pPr>
            <w:r w:rsidRPr="00900A95">
              <w:rPr>
                <w:sz w:val="18"/>
                <w:szCs w:val="18"/>
              </w:rPr>
              <w:t>PA Planning and Management</w:t>
            </w:r>
          </w:p>
        </w:tc>
        <w:tc>
          <w:tcPr>
            <w:tcW w:w="587" w:type="dxa"/>
            <w:shd w:val="clear" w:color="auto" w:fill="auto"/>
            <w:noWrap/>
            <w:vAlign w:val="center"/>
          </w:tcPr>
          <w:p w:rsidR="008E7640" w:rsidRPr="00900A95" w:rsidRDefault="008E7640" w:rsidP="0018026D">
            <w:pPr>
              <w:jc w:val="center"/>
              <w:rPr>
                <w:sz w:val="18"/>
                <w:szCs w:val="18"/>
              </w:rPr>
            </w:pPr>
            <w:r w:rsidRPr="00900A95">
              <w:rPr>
                <w:sz w:val="18"/>
                <w:szCs w:val="18"/>
              </w:rPr>
              <w:t>x</w:t>
            </w:r>
          </w:p>
        </w:tc>
        <w:tc>
          <w:tcPr>
            <w:tcW w:w="537" w:type="dxa"/>
            <w:shd w:val="clear" w:color="auto" w:fill="auto"/>
            <w:noWrap/>
            <w:vAlign w:val="center"/>
          </w:tcPr>
          <w:p w:rsidR="008E7640" w:rsidRPr="00900A95" w:rsidRDefault="008E7640" w:rsidP="0018026D">
            <w:pPr>
              <w:jc w:val="center"/>
              <w:rPr>
                <w:sz w:val="18"/>
                <w:szCs w:val="18"/>
              </w:rPr>
            </w:pPr>
          </w:p>
        </w:tc>
        <w:tc>
          <w:tcPr>
            <w:tcW w:w="667" w:type="dxa"/>
            <w:shd w:val="clear" w:color="auto" w:fill="auto"/>
            <w:noWrap/>
            <w:vAlign w:val="center"/>
          </w:tcPr>
          <w:p w:rsidR="008E7640" w:rsidRPr="00900A95" w:rsidRDefault="008E7640" w:rsidP="0018026D">
            <w:pPr>
              <w:jc w:val="right"/>
              <w:rPr>
                <w:sz w:val="18"/>
                <w:szCs w:val="18"/>
              </w:rPr>
            </w:pPr>
            <w:r w:rsidRPr="00900A95">
              <w:rPr>
                <w:sz w:val="18"/>
                <w:szCs w:val="18"/>
              </w:rPr>
              <w:t>1</w:t>
            </w:r>
          </w:p>
        </w:tc>
        <w:tc>
          <w:tcPr>
            <w:tcW w:w="936" w:type="dxa"/>
            <w:shd w:val="clear" w:color="auto" w:fill="auto"/>
            <w:noWrap/>
            <w:vAlign w:val="center"/>
          </w:tcPr>
          <w:p w:rsidR="008E7640" w:rsidRPr="00900A95" w:rsidRDefault="008E7640" w:rsidP="0018026D">
            <w:pPr>
              <w:jc w:val="right"/>
              <w:rPr>
                <w:sz w:val="18"/>
                <w:szCs w:val="18"/>
              </w:rPr>
            </w:pPr>
            <w:r w:rsidRPr="00900A95">
              <w:rPr>
                <w:sz w:val="18"/>
                <w:szCs w:val="18"/>
              </w:rPr>
              <w:t>3,000</w:t>
            </w:r>
          </w:p>
        </w:tc>
        <w:tc>
          <w:tcPr>
            <w:tcW w:w="680" w:type="dxa"/>
            <w:shd w:val="clear" w:color="auto" w:fill="auto"/>
            <w:noWrap/>
            <w:vAlign w:val="center"/>
          </w:tcPr>
          <w:p w:rsidR="008E7640" w:rsidRPr="00900A95" w:rsidRDefault="008E7640" w:rsidP="0018026D">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12</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8E7640" w:rsidP="0018026D">
            <w:pPr>
              <w:jc w:val="right"/>
              <w:rPr>
                <w:bCs/>
                <w:sz w:val="18"/>
                <w:szCs w:val="18"/>
              </w:rPr>
            </w:pPr>
            <w:r w:rsidRPr="00900A95">
              <w:rPr>
                <w:bCs/>
                <w:sz w:val="18"/>
                <w:szCs w:val="18"/>
              </w:rPr>
              <w:t>36,000</w:t>
            </w:r>
          </w:p>
        </w:tc>
      </w:tr>
      <w:tr w:rsidR="008E7640" w:rsidRPr="00900A95">
        <w:tc>
          <w:tcPr>
            <w:tcW w:w="456" w:type="dxa"/>
            <w:shd w:val="clear" w:color="auto" w:fill="auto"/>
            <w:noWrap/>
            <w:vAlign w:val="center"/>
          </w:tcPr>
          <w:p w:rsidR="008E7640" w:rsidRPr="00900A95" w:rsidRDefault="008E7640" w:rsidP="0018026D">
            <w:pPr>
              <w:rPr>
                <w:sz w:val="18"/>
                <w:szCs w:val="18"/>
              </w:rPr>
            </w:pPr>
            <w:r w:rsidRPr="00900A95">
              <w:rPr>
                <w:sz w:val="18"/>
                <w:szCs w:val="18"/>
              </w:rPr>
              <w:t>I</w:t>
            </w:r>
          </w:p>
        </w:tc>
        <w:tc>
          <w:tcPr>
            <w:tcW w:w="3114" w:type="dxa"/>
            <w:shd w:val="clear" w:color="auto" w:fill="auto"/>
            <w:vAlign w:val="center"/>
          </w:tcPr>
          <w:p w:rsidR="008E7640" w:rsidRPr="00900A95" w:rsidRDefault="008E7640" w:rsidP="0018026D">
            <w:pPr>
              <w:rPr>
                <w:sz w:val="18"/>
                <w:szCs w:val="18"/>
              </w:rPr>
            </w:pPr>
            <w:r w:rsidRPr="00900A95">
              <w:rPr>
                <w:sz w:val="18"/>
                <w:szCs w:val="18"/>
              </w:rPr>
              <w:t>Invasive Alien Species Specialist</w:t>
            </w:r>
          </w:p>
        </w:tc>
        <w:tc>
          <w:tcPr>
            <w:tcW w:w="587" w:type="dxa"/>
            <w:shd w:val="clear" w:color="auto" w:fill="auto"/>
            <w:noWrap/>
            <w:vAlign w:val="center"/>
          </w:tcPr>
          <w:p w:rsidR="008E7640" w:rsidRPr="00900A95" w:rsidRDefault="008E7640" w:rsidP="0018026D">
            <w:pPr>
              <w:jc w:val="center"/>
              <w:rPr>
                <w:sz w:val="18"/>
                <w:szCs w:val="18"/>
              </w:rPr>
            </w:pPr>
            <w:r w:rsidRPr="00900A95">
              <w:rPr>
                <w:sz w:val="18"/>
                <w:szCs w:val="18"/>
              </w:rPr>
              <w:t>x</w:t>
            </w:r>
          </w:p>
        </w:tc>
        <w:tc>
          <w:tcPr>
            <w:tcW w:w="537" w:type="dxa"/>
            <w:shd w:val="clear" w:color="auto" w:fill="auto"/>
            <w:noWrap/>
            <w:vAlign w:val="center"/>
          </w:tcPr>
          <w:p w:rsidR="008E7640" w:rsidRPr="00900A95" w:rsidRDefault="008E7640" w:rsidP="0018026D">
            <w:pPr>
              <w:jc w:val="center"/>
              <w:rPr>
                <w:sz w:val="18"/>
                <w:szCs w:val="18"/>
              </w:rPr>
            </w:pPr>
          </w:p>
        </w:tc>
        <w:tc>
          <w:tcPr>
            <w:tcW w:w="667" w:type="dxa"/>
            <w:shd w:val="clear" w:color="auto" w:fill="auto"/>
            <w:noWrap/>
            <w:vAlign w:val="center"/>
          </w:tcPr>
          <w:p w:rsidR="008E7640" w:rsidRPr="00900A95" w:rsidRDefault="008E7640" w:rsidP="0018026D">
            <w:pPr>
              <w:jc w:val="right"/>
              <w:rPr>
                <w:sz w:val="18"/>
                <w:szCs w:val="18"/>
              </w:rPr>
            </w:pPr>
            <w:r w:rsidRPr="00900A95">
              <w:rPr>
                <w:sz w:val="18"/>
                <w:szCs w:val="18"/>
              </w:rPr>
              <w:t>0</w:t>
            </w:r>
          </w:p>
        </w:tc>
        <w:tc>
          <w:tcPr>
            <w:tcW w:w="936" w:type="dxa"/>
            <w:shd w:val="clear" w:color="auto" w:fill="auto"/>
            <w:noWrap/>
            <w:vAlign w:val="center"/>
          </w:tcPr>
          <w:p w:rsidR="008E7640" w:rsidRPr="00900A95" w:rsidRDefault="008E7640" w:rsidP="0018026D">
            <w:pPr>
              <w:jc w:val="right"/>
              <w:rPr>
                <w:sz w:val="18"/>
                <w:szCs w:val="18"/>
              </w:rPr>
            </w:pPr>
            <w:r w:rsidRPr="00900A95">
              <w:rPr>
                <w:sz w:val="18"/>
                <w:szCs w:val="18"/>
              </w:rPr>
              <w:t>3,000</w:t>
            </w:r>
          </w:p>
        </w:tc>
        <w:tc>
          <w:tcPr>
            <w:tcW w:w="680" w:type="dxa"/>
            <w:shd w:val="clear" w:color="auto" w:fill="auto"/>
            <w:noWrap/>
            <w:vAlign w:val="center"/>
          </w:tcPr>
          <w:p w:rsidR="008E7640" w:rsidRPr="00900A95" w:rsidRDefault="008E7640" w:rsidP="0018026D">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8</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193EA2" w:rsidP="0018026D">
            <w:pPr>
              <w:jc w:val="right"/>
              <w:rPr>
                <w:bCs/>
                <w:sz w:val="18"/>
                <w:szCs w:val="18"/>
              </w:rPr>
            </w:pPr>
            <w:r w:rsidRPr="00900A95">
              <w:rPr>
                <w:bCs/>
                <w:sz w:val="18"/>
                <w:szCs w:val="18"/>
              </w:rPr>
              <w:t>24,00</w:t>
            </w:r>
            <w:r w:rsidR="008E7640" w:rsidRPr="00900A95">
              <w:rPr>
                <w:bCs/>
                <w:sz w:val="18"/>
                <w:szCs w:val="18"/>
              </w:rPr>
              <w:t>0</w:t>
            </w:r>
          </w:p>
        </w:tc>
      </w:tr>
      <w:tr w:rsidR="008E7640" w:rsidRPr="00900A95">
        <w:tc>
          <w:tcPr>
            <w:tcW w:w="456" w:type="dxa"/>
            <w:shd w:val="clear" w:color="auto" w:fill="auto"/>
            <w:noWrap/>
            <w:vAlign w:val="center"/>
          </w:tcPr>
          <w:p w:rsidR="008E7640" w:rsidRPr="00900A95" w:rsidRDefault="008E7640" w:rsidP="0018026D">
            <w:pPr>
              <w:rPr>
                <w:sz w:val="18"/>
                <w:szCs w:val="18"/>
              </w:rPr>
            </w:pPr>
            <w:r w:rsidRPr="00900A95">
              <w:rPr>
                <w:sz w:val="18"/>
                <w:szCs w:val="18"/>
              </w:rPr>
              <w:t>I</w:t>
            </w:r>
          </w:p>
        </w:tc>
        <w:tc>
          <w:tcPr>
            <w:tcW w:w="3114" w:type="dxa"/>
            <w:shd w:val="clear" w:color="auto" w:fill="auto"/>
            <w:vAlign w:val="center"/>
          </w:tcPr>
          <w:p w:rsidR="008E7640" w:rsidRPr="00900A95" w:rsidRDefault="008E7640" w:rsidP="0018026D">
            <w:pPr>
              <w:rPr>
                <w:sz w:val="18"/>
                <w:szCs w:val="18"/>
              </w:rPr>
            </w:pPr>
            <w:r w:rsidRPr="00900A95">
              <w:rPr>
                <w:sz w:val="18"/>
                <w:szCs w:val="18"/>
              </w:rPr>
              <w:t>Evaluator</w:t>
            </w:r>
          </w:p>
        </w:tc>
        <w:tc>
          <w:tcPr>
            <w:tcW w:w="587" w:type="dxa"/>
            <w:shd w:val="clear" w:color="auto" w:fill="auto"/>
            <w:noWrap/>
            <w:vAlign w:val="center"/>
          </w:tcPr>
          <w:p w:rsidR="008E7640" w:rsidRPr="00900A95" w:rsidRDefault="008E7640" w:rsidP="0018026D">
            <w:pPr>
              <w:jc w:val="center"/>
              <w:rPr>
                <w:sz w:val="18"/>
                <w:szCs w:val="18"/>
              </w:rPr>
            </w:pPr>
            <w:r w:rsidRPr="00900A95">
              <w:rPr>
                <w:sz w:val="18"/>
                <w:szCs w:val="18"/>
              </w:rPr>
              <w:t>x</w:t>
            </w:r>
          </w:p>
        </w:tc>
        <w:tc>
          <w:tcPr>
            <w:tcW w:w="537" w:type="dxa"/>
            <w:shd w:val="clear" w:color="auto" w:fill="auto"/>
            <w:noWrap/>
            <w:vAlign w:val="center"/>
          </w:tcPr>
          <w:p w:rsidR="008E7640" w:rsidRPr="00900A95" w:rsidRDefault="008E7640" w:rsidP="0018026D">
            <w:pPr>
              <w:jc w:val="center"/>
              <w:rPr>
                <w:sz w:val="18"/>
                <w:szCs w:val="18"/>
              </w:rPr>
            </w:pPr>
          </w:p>
        </w:tc>
        <w:tc>
          <w:tcPr>
            <w:tcW w:w="667" w:type="dxa"/>
            <w:shd w:val="clear" w:color="auto" w:fill="auto"/>
            <w:noWrap/>
            <w:vAlign w:val="center"/>
          </w:tcPr>
          <w:p w:rsidR="008E7640" w:rsidRPr="00900A95" w:rsidRDefault="008E7640" w:rsidP="0018026D">
            <w:pPr>
              <w:jc w:val="right"/>
              <w:rPr>
                <w:sz w:val="18"/>
                <w:szCs w:val="18"/>
              </w:rPr>
            </w:pPr>
            <w:r w:rsidRPr="00900A95">
              <w:rPr>
                <w:sz w:val="18"/>
                <w:szCs w:val="18"/>
              </w:rPr>
              <w:t>1</w:t>
            </w:r>
          </w:p>
        </w:tc>
        <w:tc>
          <w:tcPr>
            <w:tcW w:w="936" w:type="dxa"/>
            <w:shd w:val="clear" w:color="auto" w:fill="auto"/>
            <w:noWrap/>
            <w:vAlign w:val="center"/>
          </w:tcPr>
          <w:p w:rsidR="008E7640" w:rsidRPr="00900A95" w:rsidRDefault="008E7640" w:rsidP="0018026D">
            <w:pPr>
              <w:jc w:val="right"/>
              <w:rPr>
                <w:sz w:val="18"/>
                <w:szCs w:val="18"/>
              </w:rPr>
            </w:pPr>
            <w:r w:rsidRPr="00900A95">
              <w:rPr>
                <w:sz w:val="18"/>
                <w:szCs w:val="18"/>
              </w:rPr>
              <w:t>3,000</w:t>
            </w:r>
          </w:p>
        </w:tc>
        <w:tc>
          <w:tcPr>
            <w:tcW w:w="680" w:type="dxa"/>
            <w:shd w:val="clear" w:color="auto" w:fill="auto"/>
            <w:noWrap/>
            <w:vAlign w:val="center"/>
          </w:tcPr>
          <w:p w:rsidR="008E7640" w:rsidRPr="00900A95" w:rsidRDefault="008E7640" w:rsidP="0018026D">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10</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8E7640" w:rsidP="0018026D">
            <w:pPr>
              <w:jc w:val="right"/>
              <w:rPr>
                <w:bCs/>
                <w:sz w:val="18"/>
                <w:szCs w:val="18"/>
              </w:rPr>
            </w:pPr>
            <w:r w:rsidRPr="00900A95">
              <w:rPr>
                <w:bCs/>
                <w:sz w:val="18"/>
                <w:szCs w:val="18"/>
              </w:rPr>
              <w:t>30,000</w:t>
            </w:r>
          </w:p>
        </w:tc>
      </w:tr>
      <w:tr w:rsidR="000D63E7" w:rsidRPr="00900A95">
        <w:tc>
          <w:tcPr>
            <w:tcW w:w="3570" w:type="dxa"/>
            <w:gridSpan w:val="2"/>
            <w:shd w:val="clear" w:color="auto" w:fill="E6E6E6"/>
            <w:noWrap/>
            <w:vAlign w:val="center"/>
          </w:tcPr>
          <w:p w:rsidR="000D63E7" w:rsidRPr="00900A95" w:rsidRDefault="000D63E7" w:rsidP="006F0926">
            <w:pPr>
              <w:rPr>
                <w:b/>
                <w:bCs/>
                <w:sz w:val="18"/>
                <w:szCs w:val="18"/>
              </w:rPr>
            </w:pPr>
            <w:r w:rsidRPr="00900A95">
              <w:rPr>
                <w:b/>
                <w:bCs/>
                <w:sz w:val="18"/>
                <w:szCs w:val="18"/>
              </w:rPr>
              <w:t>Short term national consultants</w:t>
            </w:r>
          </w:p>
        </w:tc>
        <w:tc>
          <w:tcPr>
            <w:tcW w:w="587" w:type="dxa"/>
            <w:shd w:val="clear" w:color="auto" w:fill="E6E6E6"/>
            <w:noWrap/>
            <w:vAlign w:val="center"/>
          </w:tcPr>
          <w:p w:rsidR="000D63E7" w:rsidRPr="00900A95" w:rsidRDefault="000D63E7" w:rsidP="006F0926">
            <w:pPr>
              <w:jc w:val="center"/>
              <w:rPr>
                <w:sz w:val="18"/>
                <w:szCs w:val="18"/>
              </w:rPr>
            </w:pPr>
          </w:p>
        </w:tc>
        <w:tc>
          <w:tcPr>
            <w:tcW w:w="537" w:type="dxa"/>
            <w:shd w:val="clear" w:color="auto" w:fill="E6E6E6"/>
            <w:noWrap/>
            <w:vAlign w:val="center"/>
          </w:tcPr>
          <w:p w:rsidR="000D63E7" w:rsidRPr="00900A95" w:rsidRDefault="000D63E7" w:rsidP="006F0926">
            <w:pPr>
              <w:jc w:val="center"/>
              <w:rPr>
                <w:sz w:val="18"/>
                <w:szCs w:val="18"/>
              </w:rPr>
            </w:pPr>
          </w:p>
        </w:tc>
        <w:tc>
          <w:tcPr>
            <w:tcW w:w="667" w:type="dxa"/>
            <w:shd w:val="clear" w:color="auto" w:fill="E6E6E6"/>
            <w:noWrap/>
            <w:vAlign w:val="center"/>
          </w:tcPr>
          <w:p w:rsidR="000D63E7" w:rsidRPr="00900A95" w:rsidRDefault="000D63E7" w:rsidP="006F0926">
            <w:pPr>
              <w:rPr>
                <w:sz w:val="18"/>
                <w:szCs w:val="18"/>
              </w:rPr>
            </w:pPr>
          </w:p>
        </w:tc>
        <w:tc>
          <w:tcPr>
            <w:tcW w:w="936" w:type="dxa"/>
            <w:shd w:val="clear" w:color="auto" w:fill="E6E6E6"/>
            <w:noWrap/>
            <w:vAlign w:val="center"/>
          </w:tcPr>
          <w:p w:rsidR="000D63E7" w:rsidRPr="00900A95" w:rsidRDefault="000D63E7" w:rsidP="006F0926">
            <w:pPr>
              <w:rPr>
                <w:sz w:val="18"/>
                <w:szCs w:val="18"/>
              </w:rPr>
            </w:pPr>
          </w:p>
        </w:tc>
        <w:tc>
          <w:tcPr>
            <w:tcW w:w="680" w:type="dxa"/>
            <w:shd w:val="clear" w:color="auto" w:fill="E6E6E6"/>
            <w:noWrap/>
            <w:vAlign w:val="center"/>
          </w:tcPr>
          <w:p w:rsidR="000D63E7" w:rsidRPr="00900A95" w:rsidRDefault="000D63E7" w:rsidP="006F0926">
            <w:pPr>
              <w:rPr>
                <w:sz w:val="18"/>
                <w:szCs w:val="18"/>
              </w:rPr>
            </w:pPr>
          </w:p>
        </w:tc>
        <w:tc>
          <w:tcPr>
            <w:tcW w:w="887" w:type="dxa"/>
            <w:shd w:val="clear" w:color="auto" w:fill="E6E6E6"/>
            <w:noWrap/>
            <w:vAlign w:val="center"/>
          </w:tcPr>
          <w:p w:rsidR="000D63E7" w:rsidRPr="00900A95" w:rsidRDefault="000D63E7" w:rsidP="006151D5">
            <w:pPr>
              <w:jc w:val="center"/>
              <w:rPr>
                <w:sz w:val="18"/>
                <w:szCs w:val="18"/>
              </w:rPr>
            </w:pPr>
          </w:p>
        </w:tc>
        <w:tc>
          <w:tcPr>
            <w:tcW w:w="1087" w:type="dxa"/>
            <w:shd w:val="clear" w:color="auto" w:fill="E6E6E6"/>
            <w:noWrap/>
            <w:vAlign w:val="center"/>
          </w:tcPr>
          <w:p w:rsidR="000D63E7" w:rsidRPr="00900A95" w:rsidRDefault="000D63E7" w:rsidP="006151D5">
            <w:pPr>
              <w:jc w:val="center"/>
              <w:rPr>
                <w:sz w:val="18"/>
                <w:szCs w:val="18"/>
              </w:rPr>
            </w:pPr>
          </w:p>
        </w:tc>
        <w:tc>
          <w:tcPr>
            <w:tcW w:w="1116" w:type="dxa"/>
            <w:shd w:val="clear" w:color="auto" w:fill="E6E6E6"/>
            <w:noWrap/>
            <w:vAlign w:val="center"/>
          </w:tcPr>
          <w:p w:rsidR="000D63E7" w:rsidRPr="00900A95" w:rsidRDefault="000D63E7" w:rsidP="006F0926">
            <w:pPr>
              <w:jc w:val="right"/>
              <w:rPr>
                <w:bCs/>
                <w:sz w:val="18"/>
                <w:szCs w:val="18"/>
              </w:rPr>
            </w:pPr>
          </w:p>
        </w:tc>
      </w:tr>
      <w:tr w:rsidR="008E7640" w:rsidRPr="00900A95">
        <w:tc>
          <w:tcPr>
            <w:tcW w:w="456" w:type="dxa"/>
            <w:shd w:val="clear" w:color="auto" w:fill="auto"/>
            <w:noWrap/>
            <w:vAlign w:val="center"/>
          </w:tcPr>
          <w:p w:rsidR="008E7640" w:rsidRPr="00900A95" w:rsidRDefault="008E7640" w:rsidP="006F0926">
            <w:pPr>
              <w:rPr>
                <w:sz w:val="18"/>
                <w:szCs w:val="18"/>
              </w:rPr>
            </w:pPr>
            <w:r w:rsidRPr="00900A95">
              <w:rPr>
                <w:sz w:val="18"/>
                <w:szCs w:val="18"/>
              </w:rPr>
              <w:t>N</w:t>
            </w:r>
          </w:p>
        </w:tc>
        <w:tc>
          <w:tcPr>
            <w:tcW w:w="3114" w:type="dxa"/>
            <w:shd w:val="clear" w:color="auto" w:fill="auto"/>
            <w:vAlign w:val="center"/>
          </w:tcPr>
          <w:p w:rsidR="008E7640" w:rsidRPr="00900A95" w:rsidRDefault="008E7640" w:rsidP="006F0926">
            <w:pPr>
              <w:rPr>
                <w:sz w:val="18"/>
                <w:szCs w:val="18"/>
              </w:rPr>
            </w:pPr>
            <w:r w:rsidRPr="00900A95">
              <w:rPr>
                <w:sz w:val="18"/>
                <w:szCs w:val="18"/>
              </w:rPr>
              <w:t>Land and Water (mostly at sites)</w:t>
            </w:r>
          </w:p>
        </w:tc>
        <w:tc>
          <w:tcPr>
            <w:tcW w:w="587" w:type="dxa"/>
            <w:shd w:val="clear" w:color="auto" w:fill="auto"/>
            <w:noWrap/>
            <w:vAlign w:val="center"/>
          </w:tcPr>
          <w:p w:rsidR="008E7640" w:rsidRPr="00900A95" w:rsidRDefault="008E7640" w:rsidP="006F0926">
            <w:pPr>
              <w:jc w:val="center"/>
              <w:rPr>
                <w:sz w:val="18"/>
                <w:szCs w:val="18"/>
              </w:rPr>
            </w:pPr>
            <w:r w:rsidRPr="00900A95">
              <w:rPr>
                <w:sz w:val="18"/>
                <w:szCs w:val="18"/>
              </w:rPr>
              <w:t>x</w:t>
            </w:r>
          </w:p>
        </w:tc>
        <w:tc>
          <w:tcPr>
            <w:tcW w:w="537" w:type="dxa"/>
            <w:shd w:val="clear" w:color="auto" w:fill="auto"/>
            <w:noWrap/>
            <w:vAlign w:val="center"/>
          </w:tcPr>
          <w:p w:rsidR="008E7640" w:rsidRPr="00900A95" w:rsidRDefault="008E7640" w:rsidP="006F0926">
            <w:pPr>
              <w:jc w:val="center"/>
              <w:rPr>
                <w:sz w:val="18"/>
                <w:szCs w:val="18"/>
              </w:rPr>
            </w:pPr>
          </w:p>
        </w:tc>
        <w:tc>
          <w:tcPr>
            <w:tcW w:w="667" w:type="dxa"/>
            <w:shd w:val="clear" w:color="auto" w:fill="auto"/>
            <w:noWrap/>
            <w:vAlign w:val="center"/>
          </w:tcPr>
          <w:p w:rsidR="008E7640" w:rsidRPr="00900A95" w:rsidRDefault="008E7640" w:rsidP="006F0926">
            <w:pPr>
              <w:jc w:val="right"/>
              <w:rPr>
                <w:sz w:val="18"/>
                <w:szCs w:val="18"/>
              </w:rPr>
            </w:pPr>
            <w:r w:rsidRPr="00900A95">
              <w:rPr>
                <w:sz w:val="18"/>
                <w:szCs w:val="18"/>
              </w:rPr>
              <w:t>1</w:t>
            </w:r>
          </w:p>
        </w:tc>
        <w:tc>
          <w:tcPr>
            <w:tcW w:w="936" w:type="dxa"/>
            <w:shd w:val="clear" w:color="auto" w:fill="auto"/>
            <w:noWrap/>
            <w:vAlign w:val="center"/>
          </w:tcPr>
          <w:p w:rsidR="008E7640" w:rsidRPr="00900A95" w:rsidRDefault="008E7640" w:rsidP="006F0926">
            <w:pPr>
              <w:jc w:val="right"/>
              <w:rPr>
                <w:sz w:val="18"/>
                <w:szCs w:val="18"/>
              </w:rPr>
            </w:pPr>
            <w:r w:rsidRPr="00900A95">
              <w:rPr>
                <w:sz w:val="18"/>
                <w:szCs w:val="18"/>
              </w:rPr>
              <w:t>1,000</w:t>
            </w:r>
          </w:p>
        </w:tc>
        <w:tc>
          <w:tcPr>
            <w:tcW w:w="680" w:type="dxa"/>
            <w:shd w:val="clear" w:color="auto" w:fill="auto"/>
            <w:noWrap/>
            <w:vAlign w:val="center"/>
          </w:tcPr>
          <w:p w:rsidR="008E7640" w:rsidRPr="00900A95" w:rsidRDefault="008E7640" w:rsidP="006F0926">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24</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8E7640" w:rsidP="006F0926">
            <w:pPr>
              <w:jc w:val="right"/>
              <w:rPr>
                <w:bCs/>
                <w:sz w:val="18"/>
                <w:szCs w:val="18"/>
              </w:rPr>
            </w:pPr>
            <w:r w:rsidRPr="00900A95">
              <w:rPr>
                <w:bCs/>
                <w:sz w:val="18"/>
                <w:szCs w:val="18"/>
              </w:rPr>
              <w:t>24,000</w:t>
            </w:r>
          </w:p>
        </w:tc>
      </w:tr>
      <w:tr w:rsidR="008E7640" w:rsidRPr="00900A95">
        <w:tc>
          <w:tcPr>
            <w:tcW w:w="456" w:type="dxa"/>
            <w:shd w:val="clear" w:color="auto" w:fill="auto"/>
            <w:noWrap/>
            <w:vAlign w:val="center"/>
          </w:tcPr>
          <w:p w:rsidR="008E7640" w:rsidRPr="00900A95" w:rsidRDefault="008E7640" w:rsidP="006F0926">
            <w:pPr>
              <w:rPr>
                <w:sz w:val="18"/>
                <w:szCs w:val="18"/>
              </w:rPr>
            </w:pPr>
            <w:r w:rsidRPr="00900A95">
              <w:rPr>
                <w:sz w:val="18"/>
                <w:szCs w:val="18"/>
              </w:rPr>
              <w:t>N</w:t>
            </w:r>
          </w:p>
        </w:tc>
        <w:tc>
          <w:tcPr>
            <w:tcW w:w="3114" w:type="dxa"/>
            <w:shd w:val="clear" w:color="auto" w:fill="auto"/>
            <w:vAlign w:val="center"/>
          </w:tcPr>
          <w:p w:rsidR="008E7640" w:rsidRPr="00900A95" w:rsidRDefault="008E7640" w:rsidP="006F0926">
            <w:pPr>
              <w:rPr>
                <w:sz w:val="18"/>
                <w:szCs w:val="18"/>
              </w:rPr>
            </w:pPr>
            <w:r w:rsidRPr="00900A95">
              <w:rPr>
                <w:sz w:val="18"/>
                <w:szCs w:val="18"/>
              </w:rPr>
              <w:t>Forestry  (mostly at sites)</w:t>
            </w:r>
          </w:p>
        </w:tc>
        <w:tc>
          <w:tcPr>
            <w:tcW w:w="587" w:type="dxa"/>
            <w:shd w:val="clear" w:color="auto" w:fill="auto"/>
            <w:noWrap/>
            <w:vAlign w:val="center"/>
          </w:tcPr>
          <w:p w:rsidR="008E7640" w:rsidRPr="00900A95" w:rsidRDefault="008E7640" w:rsidP="006F0926">
            <w:pPr>
              <w:jc w:val="center"/>
              <w:rPr>
                <w:sz w:val="18"/>
                <w:szCs w:val="18"/>
              </w:rPr>
            </w:pPr>
            <w:r w:rsidRPr="00900A95">
              <w:rPr>
                <w:sz w:val="18"/>
                <w:szCs w:val="18"/>
              </w:rPr>
              <w:t>x</w:t>
            </w:r>
          </w:p>
        </w:tc>
        <w:tc>
          <w:tcPr>
            <w:tcW w:w="537" w:type="dxa"/>
            <w:shd w:val="clear" w:color="auto" w:fill="auto"/>
            <w:noWrap/>
            <w:vAlign w:val="center"/>
          </w:tcPr>
          <w:p w:rsidR="008E7640" w:rsidRPr="00900A95" w:rsidRDefault="008E7640" w:rsidP="006F0926">
            <w:pPr>
              <w:jc w:val="center"/>
              <w:rPr>
                <w:sz w:val="18"/>
                <w:szCs w:val="18"/>
              </w:rPr>
            </w:pPr>
          </w:p>
        </w:tc>
        <w:tc>
          <w:tcPr>
            <w:tcW w:w="667" w:type="dxa"/>
            <w:shd w:val="clear" w:color="auto" w:fill="auto"/>
            <w:noWrap/>
            <w:vAlign w:val="center"/>
          </w:tcPr>
          <w:p w:rsidR="008E7640" w:rsidRPr="00900A95" w:rsidRDefault="008E7640" w:rsidP="006F0926">
            <w:pPr>
              <w:jc w:val="right"/>
              <w:rPr>
                <w:sz w:val="18"/>
                <w:szCs w:val="18"/>
              </w:rPr>
            </w:pPr>
            <w:r w:rsidRPr="00900A95">
              <w:rPr>
                <w:sz w:val="18"/>
                <w:szCs w:val="18"/>
              </w:rPr>
              <w:t>1</w:t>
            </w:r>
          </w:p>
        </w:tc>
        <w:tc>
          <w:tcPr>
            <w:tcW w:w="936" w:type="dxa"/>
            <w:shd w:val="clear" w:color="auto" w:fill="auto"/>
            <w:noWrap/>
            <w:vAlign w:val="center"/>
          </w:tcPr>
          <w:p w:rsidR="008E7640" w:rsidRPr="00900A95" w:rsidRDefault="008E7640" w:rsidP="006F0926">
            <w:pPr>
              <w:jc w:val="right"/>
              <w:rPr>
                <w:sz w:val="18"/>
                <w:szCs w:val="18"/>
              </w:rPr>
            </w:pPr>
            <w:r w:rsidRPr="00900A95">
              <w:rPr>
                <w:sz w:val="18"/>
                <w:szCs w:val="18"/>
              </w:rPr>
              <w:t>1,000</w:t>
            </w:r>
          </w:p>
        </w:tc>
        <w:tc>
          <w:tcPr>
            <w:tcW w:w="680" w:type="dxa"/>
            <w:shd w:val="clear" w:color="auto" w:fill="auto"/>
            <w:noWrap/>
            <w:vAlign w:val="center"/>
          </w:tcPr>
          <w:p w:rsidR="008E7640" w:rsidRPr="00900A95" w:rsidRDefault="008E7640" w:rsidP="006F0926">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24</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8E7640" w:rsidP="006F0926">
            <w:pPr>
              <w:jc w:val="right"/>
              <w:rPr>
                <w:bCs/>
                <w:sz w:val="18"/>
                <w:szCs w:val="18"/>
              </w:rPr>
            </w:pPr>
            <w:r w:rsidRPr="00900A95">
              <w:rPr>
                <w:bCs/>
                <w:sz w:val="18"/>
                <w:szCs w:val="18"/>
              </w:rPr>
              <w:t>24,000</w:t>
            </w:r>
          </w:p>
        </w:tc>
      </w:tr>
      <w:tr w:rsidR="008E7640" w:rsidRPr="00900A95">
        <w:tc>
          <w:tcPr>
            <w:tcW w:w="456" w:type="dxa"/>
            <w:shd w:val="clear" w:color="auto" w:fill="auto"/>
            <w:noWrap/>
            <w:vAlign w:val="center"/>
          </w:tcPr>
          <w:p w:rsidR="008E7640" w:rsidRPr="00900A95" w:rsidRDefault="008E7640" w:rsidP="006F0926">
            <w:pPr>
              <w:rPr>
                <w:sz w:val="18"/>
                <w:szCs w:val="18"/>
              </w:rPr>
            </w:pPr>
            <w:r w:rsidRPr="00900A95">
              <w:rPr>
                <w:sz w:val="18"/>
                <w:szCs w:val="18"/>
              </w:rPr>
              <w:t>N</w:t>
            </w:r>
          </w:p>
        </w:tc>
        <w:tc>
          <w:tcPr>
            <w:tcW w:w="3114" w:type="dxa"/>
            <w:shd w:val="clear" w:color="auto" w:fill="auto"/>
            <w:vAlign w:val="center"/>
          </w:tcPr>
          <w:p w:rsidR="008E7640" w:rsidRPr="00900A95" w:rsidRDefault="008E7640" w:rsidP="006F0926">
            <w:pPr>
              <w:rPr>
                <w:sz w:val="18"/>
                <w:szCs w:val="18"/>
              </w:rPr>
            </w:pPr>
            <w:r w:rsidRPr="00900A95">
              <w:rPr>
                <w:sz w:val="18"/>
                <w:szCs w:val="18"/>
              </w:rPr>
              <w:t>Legal, Policy</w:t>
            </w:r>
          </w:p>
        </w:tc>
        <w:tc>
          <w:tcPr>
            <w:tcW w:w="587" w:type="dxa"/>
            <w:shd w:val="clear" w:color="auto" w:fill="auto"/>
            <w:noWrap/>
            <w:vAlign w:val="center"/>
          </w:tcPr>
          <w:p w:rsidR="008E7640" w:rsidRPr="00900A95" w:rsidRDefault="008E7640" w:rsidP="006F0926">
            <w:pPr>
              <w:jc w:val="center"/>
              <w:rPr>
                <w:sz w:val="18"/>
                <w:szCs w:val="18"/>
              </w:rPr>
            </w:pPr>
          </w:p>
        </w:tc>
        <w:tc>
          <w:tcPr>
            <w:tcW w:w="537" w:type="dxa"/>
            <w:shd w:val="clear" w:color="auto" w:fill="auto"/>
            <w:noWrap/>
            <w:vAlign w:val="center"/>
          </w:tcPr>
          <w:p w:rsidR="008E7640" w:rsidRPr="00900A95" w:rsidRDefault="008E7640" w:rsidP="006F0926">
            <w:pPr>
              <w:jc w:val="center"/>
              <w:rPr>
                <w:sz w:val="18"/>
                <w:szCs w:val="18"/>
              </w:rPr>
            </w:pPr>
            <w:r w:rsidRPr="00900A95">
              <w:rPr>
                <w:sz w:val="18"/>
                <w:szCs w:val="18"/>
              </w:rPr>
              <w:t>x</w:t>
            </w:r>
          </w:p>
        </w:tc>
        <w:tc>
          <w:tcPr>
            <w:tcW w:w="667" w:type="dxa"/>
            <w:shd w:val="clear" w:color="auto" w:fill="auto"/>
            <w:noWrap/>
            <w:vAlign w:val="center"/>
          </w:tcPr>
          <w:p w:rsidR="008E7640" w:rsidRPr="00900A95" w:rsidRDefault="008E7640" w:rsidP="006F0926">
            <w:pPr>
              <w:jc w:val="right"/>
              <w:rPr>
                <w:sz w:val="18"/>
                <w:szCs w:val="18"/>
              </w:rPr>
            </w:pPr>
            <w:r w:rsidRPr="00900A95">
              <w:rPr>
                <w:sz w:val="18"/>
                <w:szCs w:val="18"/>
              </w:rPr>
              <w:t>1</w:t>
            </w:r>
          </w:p>
        </w:tc>
        <w:tc>
          <w:tcPr>
            <w:tcW w:w="936" w:type="dxa"/>
            <w:shd w:val="clear" w:color="auto" w:fill="auto"/>
            <w:noWrap/>
            <w:vAlign w:val="center"/>
          </w:tcPr>
          <w:p w:rsidR="008E7640" w:rsidRPr="00900A95" w:rsidRDefault="008E7640" w:rsidP="006F0926">
            <w:pPr>
              <w:jc w:val="right"/>
              <w:rPr>
                <w:sz w:val="18"/>
                <w:szCs w:val="18"/>
              </w:rPr>
            </w:pPr>
            <w:r w:rsidRPr="00900A95">
              <w:rPr>
                <w:sz w:val="18"/>
                <w:szCs w:val="18"/>
              </w:rPr>
              <w:t>1,000</w:t>
            </w:r>
          </w:p>
        </w:tc>
        <w:tc>
          <w:tcPr>
            <w:tcW w:w="680" w:type="dxa"/>
            <w:shd w:val="clear" w:color="auto" w:fill="auto"/>
            <w:noWrap/>
            <w:vAlign w:val="center"/>
          </w:tcPr>
          <w:p w:rsidR="008E7640" w:rsidRPr="00900A95" w:rsidRDefault="008E7640" w:rsidP="006F0926">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16</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8E7640" w:rsidP="006F0926">
            <w:pPr>
              <w:jc w:val="right"/>
              <w:rPr>
                <w:bCs/>
                <w:sz w:val="18"/>
                <w:szCs w:val="18"/>
              </w:rPr>
            </w:pPr>
            <w:r w:rsidRPr="00900A95">
              <w:rPr>
                <w:bCs/>
                <w:sz w:val="18"/>
                <w:szCs w:val="18"/>
              </w:rPr>
              <w:t>16,000</w:t>
            </w:r>
          </w:p>
        </w:tc>
      </w:tr>
      <w:tr w:rsidR="008E7640" w:rsidRPr="00900A95">
        <w:tc>
          <w:tcPr>
            <w:tcW w:w="456" w:type="dxa"/>
            <w:shd w:val="clear" w:color="auto" w:fill="auto"/>
            <w:noWrap/>
            <w:vAlign w:val="center"/>
          </w:tcPr>
          <w:p w:rsidR="008E7640" w:rsidRPr="00900A95" w:rsidRDefault="008E7640" w:rsidP="006F0926">
            <w:pPr>
              <w:rPr>
                <w:sz w:val="18"/>
                <w:szCs w:val="18"/>
              </w:rPr>
            </w:pPr>
            <w:r w:rsidRPr="00900A95">
              <w:rPr>
                <w:sz w:val="18"/>
                <w:szCs w:val="18"/>
              </w:rPr>
              <w:t>N</w:t>
            </w:r>
          </w:p>
        </w:tc>
        <w:tc>
          <w:tcPr>
            <w:tcW w:w="3114" w:type="dxa"/>
            <w:shd w:val="clear" w:color="auto" w:fill="auto"/>
            <w:vAlign w:val="center"/>
          </w:tcPr>
          <w:p w:rsidR="008E7640" w:rsidRPr="00900A95" w:rsidRDefault="008E7640" w:rsidP="006F0926">
            <w:pPr>
              <w:rPr>
                <w:sz w:val="18"/>
                <w:szCs w:val="18"/>
              </w:rPr>
            </w:pPr>
            <w:r w:rsidRPr="00900A95">
              <w:rPr>
                <w:sz w:val="18"/>
                <w:szCs w:val="18"/>
              </w:rPr>
              <w:t>Institutional</w:t>
            </w:r>
          </w:p>
        </w:tc>
        <w:tc>
          <w:tcPr>
            <w:tcW w:w="587" w:type="dxa"/>
            <w:shd w:val="clear" w:color="auto" w:fill="auto"/>
            <w:noWrap/>
            <w:vAlign w:val="center"/>
          </w:tcPr>
          <w:p w:rsidR="008E7640" w:rsidRPr="00900A95" w:rsidRDefault="008E7640" w:rsidP="006F0926">
            <w:pPr>
              <w:jc w:val="center"/>
              <w:rPr>
                <w:sz w:val="18"/>
                <w:szCs w:val="18"/>
              </w:rPr>
            </w:pPr>
          </w:p>
        </w:tc>
        <w:tc>
          <w:tcPr>
            <w:tcW w:w="537" w:type="dxa"/>
            <w:shd w:val="clear" w:color="auto" w:fill="auto"/>
            <w:noWrap/>
            <w:vAlign w:val="center"/>
          </w:tcPr>
          <w:p w:rsidR="008E7640" w:rsidRPr="00900A95" w:rsidRDefault="008E7640" w:rsidP="006F0926">
            <w:pPr>
              <w:jc w:val="center"/>
              <w:rPr>
                <w:sz w:val="18"/>
                <w:szCs w:val="18"/>
              </w:rPr>
            </w:pPr>
            <w:r w:rsidRPr="00900A95">
              <w:rPr>
                <w:sz w:val="18"/>
                <w:szCs w:val="18"/>
              </w:rPr>
              <w:t>x</w:t>
            </w:r>
          </w:p>
        </w:tc>
        <w:tc>
          <w:tcPr>
            <w:tcW w:w="667" w:type="dxa"/>
            <w:shd w:val="clear" w:color="auto" w:fill="auto"/>
            <w:noWrap/>
            <w:vAlign w:val="center"/>
          </w:tcPr>
          <w:p w:rsidR="008E7640" w:rsidRPr="00900A95" w:rsidRDefault="008E7640" w:rsidP="006F0926">
            <w:pPr>
              <w:jc w:val="right"/>
              <w:rPr>
                <w:sz w:val="18"/>
                <w:szCs w:val="18"/>
              </w:rPr>
            </w:pPr>
            <w:r w:rsidRPr="00900A95">
              <w:rPr>
                <w:sz w:val="18"/>
                <w:szCs w:val="18"/>
              </w:rPr>
              <w:t>1</w:t>
            </w:r>
          </w:p>
        </w:tc>
        <w:tc>
          <w:tcPr>
            <w:tcW w:w="936" w:type="dxa"/>
            <w:shd w:val="clear" w:color="auto" w:fill="auto"/>
            <w:noWrap/>
            <w:vAlign w:val="center"/>
          </w:tcPr>
          <w:p w:rsidR="008E7640" w:rsidRPr="00900A95" w:rsidRDefault="008E7640" w:rsidP="006F0926">
            <w:pPr>
              <w:jc w:val="right"/>
              <w:rPr>
                <w:sz w:val="18"/>
                <w:szCs w:val="18"/>
              </w:rPr>
            </w:pPr>
            <w:r w:rsidRPr="00900A95">
              <w:rPr>
                <w:sz w:val="18"/>
                <w:szCs w:val="18"/>
              </w:rPr>
              <w:t>1,000</w:t>
            </w:r>
          </w:p>
        </w:tc>
        <w:tc>
          <w:tcPr>
            <w:tcW w:w="680" w:type="dxa"/>
            <w:shd w:val="clear" w:color="auto" w:fill="auto"/>
            <w:noWrap/>
            <w:vAlign w:val="center"/>
          </w:tcPr>
          <w:p w:rsidR="008E7640" w:rsidRPr="00900A95" w:rsidRDefault="008E7640" w:rsidP="006F0926">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10</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8E7640" w:rsidP="006F0926">
            <w:pPr>
              <w:jc w:val="right"/>
              <w:rPr>
                <w:bCs/>
                <w:sz w:val="18"/>
                <w:szCs w:val="18"/>
              </w:rPr>
            </w:pPr>
            <w:r w:rsidRPr="00900A95">
              <w:rPr>
                <w:bCs/>
                <w:sz w:val="18"/>
                <w:szCs w:val="18"/>
              </w:rPr>
              <w:t>10,000</w:t>
            </w:r>
          </w:p>
        </w:tc>
      </w:tr>
      <w:tr w:rsidR="008E7640" w:rsidRPr="00900A95">
        <w:tc>
          <w:tcPr>
            <w:tcW w:w="456" w:type="dxa"/>
            <w:shd w:val="clear" w:color="auto" w:fill="auto"/>
            <w:noWrap/>
            <w:vAlign w:val="center"/>
          </w:tcPr>
          <w:p w:rsidR="008E7640" w:rsidRPr="00900A95" w:rsidRDefault="008E7640" w:rsidP="006F0926">
            <w:pPr>
              <w:rPr>
                <w:sz w:val="18"/>
                <w:szCs w:val="18"/>
              </w:rPr>
            </w:pPr>
            <w:r w:rsidRPr="00900A95">
              <w:rPr>
                <w:sz w:val="18"/>
                <w:szCs w:val="18"/>
              </w:rPr>
              <w:t>N</w:t>
            </w:r>
          </w:p>
        </w:tc>
        <w:tc>
          <w:tcPr>
            <w:tcW w:w="3114" w:type="dxa"/>
            <w:shd w:val="clear" w:color="auto" w:fill="auto"/>
            <w:vAlign w:val="center"/>
          </w:tcPr>
          <w:p w:rsidR="008E7640" w:rsidRPr="00900A95" w:rsidRDefault="008E7640" w:rsidP="006F0926">
            <w:pPr>
              <w:rPr>
                <w:sz w:val="18"/>
                <w:szCs w:val="18"/>
              </w:rPr>
            </w:pPr>
            <w:r w:rsidRPr="00900A95">
              <w:rPr>
                <w:sz w:val="18"/>
                <w:szCs w:val="18"/>
              </w:rPr>
              <w:t>Public finance and planning</w:t>
            </w:r>
          </w:p>
        </w:tc>
        <w:tc>
          <w:tcPr>
            <w:tcW w:w="587" w:type="dxa"/>
            <w:shd w:val="clear" w:color="auto" w:fill="auto"/>
            <w:noWrap/>
            <w:vAlign w:val="center"/>
          </w:tcPr>
          <w:p w:rsidR="008E7640" w:rsidRPr="00900A95" w:rsidRDefault="008E7640" w:rsidP="006F0926">
            <w:pPr>
              <w:jc w:val="center"/>
              <w:rPr>
                <w:sz w:val="18"/>
                <w:szCs w:val="18"/>
              </w:rPr>
            </w:pPr>
          </w:p>
        </w:tc>
        <w:tc>
          <w:tcPr>
            <w:tcW w:w="537" w:type="dxa"/>
            <w:shd w:val="clear" w:color="auto" w:fill="auto"/>
            <w:noWrap/>
            <w:vAlign w:val="center"/>
          </w:tcPr>
          <w:p w:rsidR="008E7640" w:rsidRPr="00900A95" w:rsidRDefault="008E7640" w:rsidP="006F0926">
            <w:pPr>
              <w:jc w:val="center"/>
              <w:rPr>
                <w:sz w:val="18"/>
                <w:szCs w:val="18"/>
              </w:rPr>
            </w:pPr>
            <w:r w:rsidRPr="00900A95">
              <w:rPr>
                <w:sz w:val="18"/>
                <w:szCs w:val="18"/>
              </w:rPr>
              <w:t>x</w:t>
            </w:r>
          </w:p>
        </w:tc>
        <w:tc>
          <w:tcPr>
            <w:tcW w:w="667" w:type="dxa"/>
            <w:shd w:val="clear" w:color="auto" w:fill="auto"/>
            <w:noWrap/>
            <w:vAlign w:val="center"/>
          </w:tcPr>
          <w:p w:rsidR="008E7640" w:rsidRPr="00900A95" w:rsidRDefault="008E7640" w:rsidP="006F0926">
            <w:pPr>
              <w:jc w:val="right"/>
              <w:rPr>
                <w:sz w:val="18"/>
                <w:szCs w:val="18"/>
              </w:rPr>
            </w:pPr>
            <w:r w:rsidRPr="00900A95">
              <w:rPr>
                <w:sz w:val="18"/>
                <w:szCs w:val="18"/>
              </w:rPr>
              <w:t>1</w:t>
            </w:r>
          </w:p>
        </w:tc>
        <w:tc>
          <w:tcPr>
            <w:tcW w:w="936" w:type="dxa"/>
            <w:shd w:val="clear" w:color="auto" w:fill="auto"/>
            <w:noWrap/>
            <w:vAlign w:val="center"/>
          </w:tcPr>
          <w:p w:rsidR="008E7640" w:rsidRPr="00900A95" w:rsidRDefault="008E7640" w:rsidP="006F0926">
            <w:pPr>
              <w:jc w:val="right"/>
              <w:rPr>
                <w:sz w:val="18"/>
                <w:szCs w:val="18"/>
              </w:rPr>
            </w:pPr>
            <w:r w:rsidRPr="00900A95">
              <w:rPr>
                <w:sz w:val="18"/>
                <w:szCs w:val="18"/>
              </w:rPr>
              <w:t>1,000</w:t>
            </w:r>
          </w:p>
        </w:tc>
        <w:tc>
          <w:tcPr>
            <w:tcW w:w="680" w:type="dxa"/>
            <w:shd w:val="clear" w:color="auto" w:fill="auto"/>
            <w:noWrap/>
            <w:vAlign w:val="center"/>
          </w:tcPr>
          <w:p w:rsidR="008E7640" w:rsidRPr="00900A95" w:rsidRDefault="008E7640" w:rsidP="006F0926">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10</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8E7640" w:rsidP="006F0926">
            <w:pPr>
              <w:jc w:val="right"/>
              <w:rPr>
                <w:bCs/>
                <w:sz w:val="18"/>
                <w:szCs w:val="18"/>
              </w:rPr>
            </w:pPr>
            <w:r w:rsidRPr="00900A95">
              <w:rPr>
                <w:bCs/>
                <w:sz w:val="18"/>
                <w:szCs w:val="18"/>
              </w:rPr>
              <w:t>10,000</w:t>
            </w:r>
          </w:p>
        </w:tc>
      </w:tr>
      <w:tr w:rsidR="008E7640" w:rsidRPr="00900A95">
        <w:tc>
          <w:tcPr>
            <w:tcW w:w="456" w:type="dxa"/>
            <w:shd w:val="clear" w:color="auto" w:fill="auto"/>
            <w:noWrap/>
            <w:vAlign w:val="center"/>
          </w:tcPr>
          <w:p w:rsidR="008E7640" w:rsidRPr="00900A95" w:rsidRDefault="008E7640" w:rsidP="006F0926">
            <w:pPr>
              <w:rPr>
                <w:sz w:val="18"/>
                <w:szCs w:val="18"/>
              </w:rPr>
            </w:pPr>
            <w:r w:rsidRPr="00900A95">
              <w:rPr>
                <w:sz w:val="18"/>
                <w:szCs w:val="18"/>
              </w:rPr>
              <w:t>N</w:t>
            </w:r>
          </w:p>
        </w:tc>
        <w:tc>
          <w:tcPr>
            <w:tcW w:w="3114" w:type="dxa"/>
            <w:shd w:val="clear" w:color="auto" w:fill="auto"/>
            <w:vAlign w:val="center"/>
          </w:tcPr>
          <w:p w:rsidR="008E7640" w:rsidRPr="00900A95" w:rsidRDefault="008E7640" w:rsidP="006F0926">
            <w:pPr>
              <w:rPr>
                <w:sz w:val="18"/>
                <w:szCs w:val="18"/>
              </w:rPr>
            </w:pPr>
            <w:r w:rsidRPr="00900A95">
              <w:rPr>
                <w:sz w:val="18"/>
                <w:szCs w:val="18"/>
              </w:rPr>
              <w:t>Evaluator</w:t>
            </w:r>
          </w:p>
        </w:tc>
        <w:tc>
          <w:tcPr>
            <w:tcW w:w="587" w:type="dxa"/>
            <w:shd w:val="clear" w:color="auto" w:fill="auto"/>
            <w:noWrap/>
            <w:vAlign w:val="center"/>
          </w:tcPr>
          <w:p w:rsidR="008E7640" w:rsidRPr="00900A95" w:rsidRDefault="008E7640" w:rsidP="006F0926">
            <w:pPr>
              <w:jc w:val="center"/>
              <w:rPr>
                <w:sz w:val="18"/>
                <w:szCs w:val="18"/>
              </w:rPr>
            </w:pPr>
            <w:r w:rsidRPr="00900A95">
              <w:rPr>
                <w:sz w:val="18"/>
                <w:szCs w:val="18"/>
              </w:rPr>
              <w:t>x</w:t>
            </w:r>
          </w:p>
        </w:tc>
        <w:tc>
          <w:tcPr>
            <w:tcW w:w="537" w:type="dxa"/>
            <w:shd w:val="clear" w:color="auto" w:fill="auto"/>
            <w:noWrap/>
            <w:vAlign w:val="center"/>
          </w:tcPr>
          <w:p w:rsidR="008E7640" w:rsidRPr="00900A95" w:rsidRDefault="008E7640" w:rsidP="006F0926">
            <w:pPr>
              <w:jc w:val="center"/>
              <w:rPr>
                <w:sz w:val="18"/>
                <w:szCs w:val="18"/>
              </w:rPr>
            </w:pPr>
          </w:p>
        </w:tc>
        <w:tc>
          <w:tcPr>
            <w:tcW w:w="667" w:type="dxa"/>
            <w:shd w:val="clear" w:color="auto" w:fill="auto"/>
            <w:noWrap/>
            <w:vAlign w:val="center"/>
          </w:tcPr>
          <w:p w:rsidR="008E7640" w:rsidRPr="00900A95" w:rsidRDefault="008E7640" w:rsidP="006F0926">
            <w:pPr>
              <w:jc w:val="right"/>
              <w:rPr>
                <w:sz w:val="18"/>
                <w:szCs w:val="18"/>
              </w:rPr>
            </w:pPr>
            <w:r w:rsidRPr="00900A95">
              <w:rPr>
                <w:sz w:val="18"/>
                <w:szCs w:val="18"/>
              </w:rPr>
              <w:t>1</w:t>
            </w:r>
          </w:p>
        </w:tc>
        <w:tc>
          <w:tcPr>
            <w:tcW w:w="936" w:type="dxa"/>
            <w:shd w:val="clear" w:color="auto" w:fill="auto"/>
            <w:noWrap/>
            <w:vAlign w:val="center"/>
          </w:tcPr>
          <w:p w:rsidR="008E7640" w:rsidRPr="00900A95" w:rsidRDefault="008E7640" w:rsidP="006F0926">
            <w:pPr>
              <w:jc w:val="right"/>
              <w:rPr>
                <w:sz w:val="18"/>
                <w:szCs w:val="18"/>
              </w:rPr>
            </w:pPr>
            <w:r w:rsidRPr="00900A95">
              <w:rPr>
                <w:sz w:val="18"/>
                <w:szCs w:val="18"/>
              </w:rPr>
              <w:t>1,000</w:t>
            </w:r>
          </w:p>
        </w:tc>
        <w:tc>
          <w:tcPr>
            <w:tcW w:w="680" w:type="dxa"/>
            <w:shd w:val="clear" w:color="auto" w:fill="auto"/>
            <w:noWrap/>
            <w:vAlign w:val="center"/>
          </w:tcPr>
          <w:p w:rsidR="008E7640" w:rsidRPr="00900A95" w:rsidRDefault="008E7640" w:rsidP="006F0926">
            <w:pPr>
              <w:rPr>
                <w:sz w:val="18"/>
                <w:szCs w:val="18"/>
              </w:rPr>
            </w:pPr>
            <w:r w:rsidRPr="00900A95">
              <w:rPr>
                <w:sz w:val="18"/>
                <w:szCs w:val="18"/>
              </w:rPr>
              <w:t>week</w:t>
            </w:r>
          </w:p>
        </w:tc>
        <w:tc>
          <w:tcPr>
            <w:tcW w:w="887" w:type="dxa"/>
            <w:shd w:val="clear" w:color="auto" w:fill="auto"/>
            <w:noWrap/>
            <w:vAlign w:val="center"/>
          </w:tcPr>
          <w:p w:rsidR="008E7640" w:rsidRPr="00900A95" w:rsidRDefault="008E7640" w:rsidP="006151D5">
            <w:pPr>
              <w:jc w:val="center"/>
              <w:rPr>
                <w:sz w:val="18"/>
                <w:szCs w:val="18"/>
              </w:rPr>
            </w:pPr>
            <w:r w:rsidRPr="00900A95">
              <w:rPr>
                <w:sz w:val="18"/>
                <w:szCs w:val="18"/>
              </w:rPr>
              <w:t>10</w:t>
            </w:r>
          </w:p>
        </w:tc>
        <w:tc>
          <w:tcPr>
            <w:tcW w:w="1087" w:type="dxa"/>
            <w:shd w:val="clear" w:color="auto" w:fill="auto"/>
            <w:noWrap/>
            <w:vAlign w:val="center"/>
          </w:tcPr>
          <w:p w:rsidR="008E7640" w:rsidRPr="00900A95" w:rsidRDefault="008E7640" w:rsidP="006151D5">
            <w:pPr>
              <w:jc w:val="center"/>
              <w:rPr>
                <w:sz w:val="18"/>
                <w:szCs w:val="18"/>
              </w:rPr>
            </w:pPr>
            <w:r w:rsidRPr="00900A95">
              <w:rPr>
                <w:sz w:val="18"/>
                <w:szCs w:val="18"/>
              </w:rPr>
              <w:t>weeks</w:t>
            </w:r>
          </w:p>
        </w:tc>
        <w:tc>
          <w:tcPr>
            <w:tcW w:w="1116" w:type="dxa"/>
            <w:shd w:val="clear" w:color="auto" w:fill="auto"/>
            <w:noWrap/>
            <w:vAlign w:val="center"/>
          </w:tcPr>
          <w:p w:rsidR="008E7640" w:rsidRPr="00900A95" w:rsidRDefault="008E7640" w:rsidP="006F0926">
            <w:pPr>
              <w:jc w:val="right"/>
              <w:rPr>
                <w:bCs/>
                <w:sz w:val="18"/>
                <w:szCs w:val="18"/>
              </w:rPr>
            </w:pPr>
            <w:r w:rsidRPr="00900A95">
              <w:rPr>
                <w:bCs/>
                <w:sz w:val="18"/>
                <w:szCs w:val="18"/>
              </w:rPr>
              <w:t>10,000</w:t>
            </w:r>
          </w:p>
        </w:tc>
      </w:tr>
    </w:tbl>
    <w:p w:rsidR="00AB24FC" w:rsidRPr="00900A95" w:rsidRDefault="006A6339" w:rsidP="00AB24FC">
      <w:pPr>
        <w:rPr>
          <w:sz w:val="18"/>
          <w:szCs w:val="18"/>
        </w:rPr>
      </w:pPr>
      <w:r w:rsidRPr="00900A95">
        <w:rPr>
          <w:sz w:val="18"/>
          <w:szCs w:val="18"/>
          <w:u w:val="single"/>
        </w:rPr>
        <w:t>Note</w:t>
      </w:r>
      <w:r w:rsidRPr="00900A95">
        <w:rPr>
          <w:sz w:val="18"/>
          <w:szCs w:val="18"/>
        </w:rPr>
        <w:t>: I = International; N = National.</w:t>
      </w:r>
    </w:p>
    <w:p w:rsidR="00AB24FC" w:rsidRPr="00900A95" w:rsidRDefault="00AB24FC" w:rsidP="00AB24FC"/>
    <w:p w:rsidR="00F06630" w:rsidRPr="00900A95" w:rsidRDefault="00F06630" w:rsidP="00AB24FC"/>
    <w:p w:rsidR="00AB24FC" w:rsidRPr="00900A95" w:rsidRDefault="00AB24FC" w:rsidP="00AB24FC"/>
    <w:p w:rsidR="00AB24FC" w:rsidRPr="00900A95" w:rsidRDefault="00AB24FC" w:rsidP="00AB24FC">
      <w:pPr>
        <w:pStyle w:val="Heading2"/>
      </w:pPr>
      <w:bookmarkStart w:id="141" w:name="_Toc235425254"/>
      <w:bookmarkStart w:id="142" w:name="_Ref238447629"/>
      <w:bookmarkStart w:id="143" w:name="_Toc259737371"/>
      <w:r w:rsidRPr="00900A95">
        <w:t>PART IV:  Stakeholder Involvement Plan</w:t>
      </w:r>
      <w:bookmarkEnd w:id="141"/>
      <w:bookmarkEnd w:id="142"/>
      <w:bookmarkEnd w:id="143"/>
    </w:p>
    <w:p w:rsidR="00AB24FC" w:rsidRPr="00900A95" w:rsidRDefault="00AB24FC" w:rsidP="00AB24FC">
      <w:pPr>
        <w:pStyle w:val="NumberedParas0"/>
      </w:pPr>
      <w:r w:rsidRPr="00900A95">
        <w:t xml:space="preserve">The PPG phase included consultations with the project’s key stakeholders at the national and local levels. Field trips were carried out to </w:t>
      </w:r>
      <w:r w:rsidR="0079520C" w:rsidRPr="00900A95">
        <w:t xml:space="preserve">Sal, Boavista, Fogo, Santo Antão and </w:t>
      </w:r>
      <w:smartTag w:uri="urn:schemas-microsoft-com:office:smarttags" w:element="City">
        <w:smartTag w:uri="urn:schemas-microsoft-com:office:smarttags" w:element="place">
          <w:r w:rsidR="0079520C" w:rsidRPr="00900A95">
            <w:t>São Vicente</w:t>
          </w:r>
        </w:smartTag>
      </w:smartTag>
      <w:r w:rsidRPr="00900A95">
        <w:t>, where all project sites were visited. Local authorities</w:t>
      </w:r>
      <w:r w:rsidR="0079520C" w:rsidRPr="00900A95">
        <w:t>, NGOs</w:t>
      </w:r>
      <w:r w:rsidRPr="00900A95">
        <w:t xml:space="preserve"> community organ</w:t>
      </w:r>
      <w:r w:rsidR="0079520C" w:rsidRPr="00900A95">
        <w:t>i</w:t>
      </w:r>
      <w:r w:rsidRPr="00900A95">
        <w:t>sa</w:t>
      </w:r>
      <w:r w:rsidR="0079520C" w:rsidRPr="00900A95">
        <w:t>t</w:t>
      </w:r>
      <w:r w:rsidRPr="00900A95">
        <w:t>ions</w:t>
      </w:r>
      <w:r w:rsidR="0079520C" w:rsidRPr="00900A95">
        <w:t xml:space="preserve"> and private sector operators</w:t>
      </w:r>
      <w:r w:rsidRPr="00900A95">
        <w:t xml:space="preserve"> were presented to the project proposal. Two workshops at the national level were also held and the project was thoroughly discussed. In addition, several bilateral meetings were held, mostly with donors and key </w:t>
      </w:r>
      <w:r w:rsidR="0079520C" w:rsidRPr="00900A95">
        <w:t>stakeholders</w:t>
      </w:r>
      <w:r w:rsidRPr="00900A95">
        <w:t xml:space="preserve"> who could not attend the workshops. Generally, project design was a highly participatory process, in line with UNDP’s and GEF’s requirements. Refer to </w:t>
      </w:r>
      <w:fldSimple w:instr=" REF _Ref238212350 \h  \* MERGEFORMAT ">
        <w:r w:rsidR="00BB35A6" w:rsidRPr="00900A95">
          <w:t>Annex 8</w:t>
        </w:r>
      </w:fldSimple>
      <w:r w:rsidRPr="00900A95">
        <w:t xml:space="preserve"> for more detail on the PPG.</w:t>
      </w:r>
    </w:p>
    <w:p w:rsidR="00AB24FC" w:rsidRPr="00900A95" w:rsidRDefault="00AB24FC" w:rsidP="00AB24FC">
      <w:pPr>
        <w:pStyle w:val="NumberedParas0"/>
        <w:numPr>
          <w:ilvl w:val="0"/>
          <w:numId w:val="0"/>
        </w:numPr>
      </w:pPr>
    </w:p>
    <w:p w:rsidR="00AB24FC" w:rsidRPr="00900A95" w:rsidRDefault="00AB24FC" w:rsidP="00AB24FC">
      <w:pPr>
        <w:pStyle w:val="NumberedParas0"/>
      </w:pPr>
      <w:r w:rsidRPr="00900A95">
        <w:t>A full Stakeholder Involvement Plan remains however to be prepared upon project inception and this is already an identified activity. For the sake of information and reference, the project’s key stakeholders are listed in</w:t>
      </w:r>
      <w:r w:rsidR="00960268" w:rsidRPr="00900A95">
        <w:t xml:space="preserve"> </w:t>
      </w:r>
      <w:fldSimple w:instr=" REF _Ref238093531 \h  \* MERGEFORMAT ">
        <w:r w:rsidR="00BB35A6" w:rsidRPr="00900A95">
          <w:t>Table 3</w:t>
        </w:r>
      </w:fldSimple>
      <w:r w:rsidR="00960268" w:rsidRPr="00900A95">
        <w:t xml:space="preserve"> and a detailed analysis is contained in </w:t>
      </w:r>
      <w:fldSimple w:instr=" REF _Ref237670191 \h  \* MERGEFORMAT ">
        <w:r w:rsidR="00BB35A6" w:rsidRPr="00900A95">
          <w:t>Annex 7</w:t>
        </w:r>
      </w:fldSimple>
      <w:r w:rsidRPr="00900A95">
        <w:t xml:space="preserve">. Furthermore, </w:t>
      </w:r>
      <w:fldSimple w:instr=" REF _Ref238212514 \h  \* MERGEFORMAT ">
        <w:r w:rsidR="00BB35A6" w:rsidRPr="00900A95">
          <w:t>Table 13</w:t>
        </w:r>
      </w:fldSimple>
      <w:r w:rsidR="0033369F" w:rsidRPr="00900A95">
        <w:t xml:space="preserve"> below </w:t>
      </w:r>
      <w:r w:rsidRPr="00900A95">
        <w:t>outlines the coordination with other related initiatives.</w:t>
      </w:r>
    </w:p>
    <w:p w:rsidR="00AB24FC" w:rsidRPr="00900A95" w:rsidRDefault="00AB24FC" w:rsidP="00AB24FC">
      <w:pPr>
        <w:ind w:right="1008"/>
        <w:rPr>
          <w:color w:val="FF0000"/>
          <w:sz w:val="22"/>
          <w:szCs w:val="22"/>
        </w:rPr>
      </w:pPr>
    </w:p>
    <w:p w:rsidR="00AB24FC" w:rsidRPr="00900A95" w:rsidRDefault="00AB24FC" w:rsidP="00AB24FC">
      <w:pPr>
        <w:pStyle w:val="Caption"/>
        <w:rPr>
          <w:color w:val="FF0000"/>
          <w:sz w:val="22"/>
          <w:szCs w:val="22"/>
        </w:rPr>
      </w:pPr>
      <w:bookmarkStart w:id="144" w:name="_Ref238212514"/>
      <w:bookmarkStart w:id="145" w:name="_Toc235425270"/>
      <w:bookmarkStart w:id="146" w:name="_Toc259737270"/>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13</w:t>
      </w:r>
      <w:r w:rsidR="00DC1AE8" w:rsidRPr="00900A95">
        <w:fldChar w:fldCharType="end"/>
      </w:r>
      <w:bookmarkEnd w:id="144"/>
      <w:r w:rsidRPr="00900A95">
        <w:t>. Coordination and</w:t>
      </w:r>
      <w:r w:rsidR="006732C3" w:rsidRPr="00900A95">
        <w:t xml:space="preserve"> C</w:t>
      </w:r>
      <w:r w:rsidRPr="00900A95">
        <w:t xml:space="preserve">ollaboration between </w:t>
      </w:r>
      <w:r w:rsidR="00E57295" w:rsidRPr="00900A95">
        <w:t xml:space="preserve">the </w:t>
      </w:r>
      <w:r w:rsidR="006732C3" w:rsidRPr="00900A95">
        <w:t>P</w:t>
      </w:r>
      <w:r w:rsidRPr="00900A95">
        <w:t xml:space="preserve">roject and </w:t>
      </w:r>
      <w:r w:rsidR="006732C3" w:rsidRPr="00900A95">
        <w:t>R</w:t>
      </w:r>
      <w:r w:rsidRPr="00900A95">
        <w:t xml:space="preserve">elated </w:t>
      </w:r>
      <w:r w:rsidR="006732C3" w:rsidRPr="00900A95">
        <w:t>I</w:t>
      </w:r>
      <w:r w:rsidRPr="00900A95">
        <w:t>nitiatives</w:t>
      </w:r>
      <w:bookmarkEnd w:id="145"/>
      <w:bookmarkEnd w:id="146"/>
      <w:r w:rsidRPr="00900A95">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6"/>
        <w:gridCol w:w="5831"/>
      </w:tblGrid>
      <w:tr w:rsidR="002F1740" w:rsidRPr="00900A95" w:rsidTr="00EE291A">
        <w:trPr>
          <w:tblHeader/>
        </w:trPr>
        <w:tc>
          <w:tcPr>
            <w:tcW w:w="3916" w:type="dxa"/>
            <w:shd w:val="clear" w:color="auto" w:fill="C2D69B"/>
          </w:tcPr>
          <w:p w:rsidR="002F1740" w:rsidRPr="00900A95" w:rsidRDefault="002F1740" w:rsidP="0079520C">
            <w:pPr>
              <w:pStyle w:val="ListParagraph"/>
              <w:ind w:left="0"/>
              <w:rPr>
                <w:rFonts w:ascii="Times New Roman Bold" w:hAnsi="Times New Roman Bold"/>
                <w:b/>
                <w:smallCaps/>
                <w:sz w:val="20"/>
                <w:szCs w:val="22"/>
              </w:rPr>
            </w:pPr>
            <w:r w:rsidRPr="00900A95">
              <w:rPr>
                <w:rFonts w:ascii="Times New Roman Bold" w:hAnsi="Times New Roman Bold"/>
                <w:b/>
                <w:smallCaps/>
                <w:sz w:val="20"/>
                <w:szCs w:val="22"/>
              </w:rPr>
              <w:t>Initiatives / Interventions</w:t>
            </w:r>
          </w:p>
        </w:tc>
        <w:tc>
          <w:tcPr>
            <w:tcW w:w="5831" w:type="dxa"/>
            <w:shd w:val="clear" w:color="auto" w:fill="C2D69B"/>
          </w:tcPr>
          <w:p w:rsidR="002F1740" w:rsidRPr="00900A95" w:rsidRDefault="002F1740" w:rsidP="0079520C">
            <w:pPr>
              <w:pStyle w:val="ListParagraph"/>
              <w:ind w:left="0"/>
              <w:rPr>
                <w:rFonts w:ascii="Times New Roman Bold" w:hAnsi="Times New Roman Bold"/>
                <w:b/>
                <w:smallCaps/>
                <w:sz w:val="20"/>
                <w:szCs w:val="22"/>
              </w:rPr>
            </w:pPr>
            <w:r w:rsidRPr="00900A95">
              <w:rPr>
                <w:rFonts w:ascii="Times New Roman Bold" w:hAnsi="Times New Roman Bold"/>
                <w:b/>
                <w:smallCaps/>
                <w:sz w:val="20"/>
                <w:szCs w:val="22"/>
              </w:rPr>
              <w:t>How collaboration with the project will be ensured</w:t>
            </w:r>
          </w:p>
        </w:tc>
      </w:tr>
      <w:tr w:rsidR="002F1740" w:rsidRPr="00900A95" w:rsidTr="00EE291A">
        <w:tc>
          <w:tcPr>
            <w:tcW w:w="3916" w:type="dxa"/>
          </w:tcPr>
          <w:p w:rsidR="002F1740" w:rsidRPr="00900A95" w:rsidRDefault="002F1740" w:rsidP="0079520C">
            <w:pPr>
              <w:pStyle w:val="ListParagraph"/>
              <w:ind w:left="0"/>
              <w:rPr>
                <w:sz w:val="20"/>
                <w:szCs w:val="20"/>
              </w:rPr>
            </w:pPr>
            <w:r w:rsidRPr="00900A95">
              <w:rPr>
                <w:sz w:val="20"/>
                <w:szCs w:val="20"/>
              </w:rPr>
              <w:t xml:space="preserve">UNDP/GEF project </w:t>
            </w:r>
            <w:r w:rsidRPr="00900A95">
              <w:rPr>
                <w:i/>
                <w:sz w:val="20"/>
                <w:szCs w:val="20"/>
              </w:rPr>
              <w:t>“Integrated participatory ecosystem management in and around protected areas – Phase I”</w:t>
            </w:r>
          </w:p>
        </w:tc>
        <w:tc>
          <w:tcPr>
            <w:tcW w:w="5831" w:type="dxa"/>
          </w:tcPr>
          <w:p w:rsidR="002F1740" w:rsidRPr="00900A95" w:rsidRDefault="002F1740" w:rsidP="0079520C">
            <w:pPr>
              <w:pStyle w:val="ListParagraph"/>
              <w:ind w:left="0"/>
              <w:rPr>
                <w:sz w:val="20"/>
                <w:szCs w:val="20"/>
              </w:rPr>
            </w:pPr>
            <w:r w:rsidRPr="00900A95">
              <w:rPr>
                <w:sz w:val="20"/>
                <w:szCs w:val="20"/>
              </w:rPr>
              <w:t>The project is reaching its end and is being evaluated (report due in 2 weeks from date of submission of this PRODOC). The results of the evaluation and all of the lessons learned throughout the Phase I Project implementation were actively applied in the design of this project. It is also expected that some of the staff who were involved in the Phase I Project and have been considerably capacitated will continue to be engaged in PA management under this project.</w:t>
            </w:r>
          </w:p>
        </w:tc>
      </w:tr>
      <w:tr w:rsidR="00CA60DF" w:rsidRPr="00900A95" w:rsidTr="00EE291A">
        <w:tc>
          <w:tcPr>
            <w:tcW w:w="3916" w:type="dxa"/>
          </w:tcPr>
          <w:p w:rsidR="00CA60DF" w:rsidRPr="00900A95" w:rsidRDefault="00CA60DF" w:rsidP="000137A2">
            <w:pPr>
              <w:pStyle w:val="ListParagraph"/>
              <w:tabs>
                <w:tab w:val="left" w:pos="1336"/>
              </w:tabs>
              <w:ind w:left="0"/>
              <w:rPr>
                <w:sz w:val="20"/>
                <w:szCs w:val="20"/>
              </w:rPr>
            </w:pPr>
            <w:r w:rsidRPr="00900A95">
              <w:rPr>
                <w:sz w:val="20"/>
                <w:szCs w:val="20"/>
              </w:rPr>
              <w:t>UNDP/GEF LDCF funded project</w:t>
            </w:r>
            <w:r w:rsidRPr="00900A95">
              <w:rPr>
                <w:i/>
                <w:sz w:val="20"/>
                <w:szCs w:val="20"/>
              </w:rPr>
              <w:t xml:space="preserve"> “Building adaptive capacity and resilience to climate change in the water sector in </w:t>
            </w:r>
            <w:smartTag w:uri="urn:schemas-microsoft-com:office:smarttags" w:element="country-region">
              <w:smartTag w:uri="urn:schemas-microsoft-com:office:smarttags" w:element="place">
                <w:r w:rsidRPr="00900A95">
                  <w:rPr>
                    <w:i/>
                    <w:sz w:val="20"/>
                    <w:szCs w:val="20"/>
                  </w:rPr>
                  <w:t>Cape Verde</w:t>
                </w:r>
              </w:smartTag>
            </w:smartTag>
            <w:r w:rsidRPr="00900A95">
              <w:rPr>
                <w:i/>
                <w:sz w:val="20"/>
                <w:szCs w:val="20"/>
              </w:rPr>
              <w:t>”</w:t>
            </w:r>
          </w:p>
        </w:tc>
        <w:tc>
          <w:tcPr>
            <w:tcW w:w="5831" w:type="dxa"/>
          </w:tcPr>
          <w:p w:rsidR="00CA60DF" w:rsidRPr="00900A95" w:rsidRDefault="00CA60DF" w:rsidP="002E2814">
            <w:pPr>
              <w:pStyle w:val="ListParagraph"/>
              <w:ind w:left="0"/>
              <w:rPr>
                <w:sz w:val="20"/>
                <w:szCs w:val="20"/>
              </w:rPr>
            </w:pPr>
            <w:r w:rsidRPr="00900A95">
              <w:rPr>
                <w:sz w:val="20"/>
                <w:szCs w:val="20"/>
              </w:rPr>
              <w:t xml:space="preserve">The project is expected to be soon approved and will focus on implementing priority adaptation option identified in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 xml:space="preserve">’s National Adaptation Programme of Action (NAPA), </w:t>
            </w:r>
            <w:r w:rsidR="003E1518" w:rsidRPr="00900A95">
              <w:rPr>
                <w:sz w:val="20"/>
                <w:szCs w:val="20"/>
              </w:rPr>
              <w:t>the key priority being</w:t>
            </w:r>
            <w:r w:rsidRPr="00900A95">
              <w:rPr>
                <w:sz w:val="20"/>
                <w:szCs w:val="20"/>
              </w:rPr>
              <w:t xml:space="preserve"> the water sector. One of the project’s site in on Santo Antão close to the PAs on the same island</w:t>
            </w:r>
            <w:r w:rsidR="003E1518" w:rsidRPr="00900A95">
              <w:rPr>
                <w:sz w:val="20"/>
                <w:szCs w:val="20"/>
              </w:rPr>
              <w:t xml:space="preserve"> (see map in </w:t>
            </w:r>
            <w:fldSimple w:instr=" REF _Ref237573607 \h  \* MERGEFORMAT ">
              <w:r w:rsidR="00BB35A6" w:rsidRPr="00900A95">
                <w:rPr>
                  <w:sz w:val="20"/>
                  <w:szCs w:val="20"/>
                </w:rPr>
                <w:t>Annex 2</w:t>
              </w:r>
            </w:fldSimple>
            <w:r w:rsidR="003E1518" w:rsidRPr="00900A95">
              <w:rPr>
                <w:sz w:val="20"/>
                <w:szCs w:val="20"/>
              </w:rPr>
              <w:t>)</w:t>
            </w:r>
            <w:r w:rsidRPr="00900A95">
              <w:rPr>
                <w:sz w:val="20"/>
                <w:szCs w:val="20"/>
              </w:rPr>
              <w:t>. Both projects can share offices on Santo Antão. Another key are of collaboration will be the sharing of the project CTA. Each of the project</w:t>
            </w:r>
            <w:r w:rsidR="00F44CDA" w:rsidRPr="00900A95">
              <w:rPr>
                <w:sz w:val="20"/>
                <w:szCs w:val="20"/>
              </w:rPr>
              <w:t>s</w:t>
            </w:r>
            <w:r w:rsidRPr="00900A95">
              <w:rPr>
                <w:sz w:val="20"/>
                <w:szCs w:val="20"/>
              </w:rPr>
              <w:t xml:space="preserve"> will finance 2 years of the CTA’s assignment and the incumbent will provide support to both projects. </w:t>
            </w:r>
          </w:p>
        </w:tc>
      </w:tr>
      <w:tr w:rsidR="00CA60DF" w:rsidRPr="00900A95" w:rsidTr="00EE291A">
        <w:tc>
          <w:tcPr>
            <w:tcW w:w="3916" w:type="dxa"/>
          </w:tcPr>
          <w:p w:rsidR="00CA60DF" w:rsidRPr="00900A95" w:rsidRDefault="00CA60DF" w:rsidP="0079520C">
            <w:pPr>
              <w:pStyle w:val="NumberedParas0"/>
              <w:numPr>
                <w:ilvl w:val="0"/>
                <w:numId w:val="0"/>
              </w:numPr>
              <w:jc w:val="left"/>
              <w:rPr>
                <w:i/>
                <w:sz w:val="20"/>
                <w:szCs w:val="20"/>
              </w:rPr>
            </w:pPr>
            <w:r w:rsidRPr="00900A95">
              <w:rPr>
                <w:sz w:val="20"/>
                <w:szCs w:val="20"/>
              </w:rPr>
              <w:t xml:space="preserve">UNDP/GEF SPA project </w:t>
            </w:r>
            <w:r w:rsidRPr="00900A95">
              <w:rPr>
                <w:i/>
                <w:sz w:val="20"/>
                <w:szCs w:val="20"/>
              </w:rPr>
              <w:t xml:space="preserve">“Responding to Coastline Change and Its Human Dimensions in </w:t>
            </w:r>
            <w:smartTag w:uri="urn:schemas-microsoft-com:office:smarttags" w:element="place">
              <w:r w:rsidRPr="00900A95">
                <w:rPr>
                  <w:i/>
                  <w:sz w:val="20"/>
                  <w:szCs w:val="20"/>
                </w:rPr>
                <w:t>West Africa</w:t>
              </w:r>
            </w:smartTag>
            <w:r w:rsidRPr="00900A95">
              <w:rPr>
                <w:i/>
                <w:sz w:val="20"/>
                <w:szCs w:val="20"/>
              </w:rPr>
              <w:t xml:space="preserve"> through Integrated Coastal Area Management”</w:t>
            </w:r>
          </w:p>
          <w:p w:rsidR="00CA60DF" w:rsidRPr="00900A95" w:rsidRDefault="00CA60DF" w:rsidP="0079520C">
            <w:pPr>
              <w:pStyle w:val="NumberedParas0"/>
              <w:numPr>
                <w:ilvl w:val="0"/>
                <w:numId w:val="0"/>
              </w:numPr>
              <w:jc w:val="left"/>
              <w:rPr>
                <w:i/>
                <w:sz w:val="20"/>
                <w:szCs w:val="20"/>
              </w:rPr>
            </w:pPr>
          </w:p>
          <w:p w:rsidR="00CA60DF" w:rsidRPr="00900A95" w:rsidRDefault="00CA60DF" w:rsidP="006756E3">
            <w:pPr>
              <w:pStyle w:val="NumberedParas0"/>
              <w:numPr>
                <w:ilvl w:val="0"/>
                <w:numId w:val="0"/>
              </w:numPr>
              <w:jc w:val="left"/>
              <w:rPr>
                <w:sz w:val="20"/>
                <w:szCs w:val="20"/>
              </w:rPr>
            </w:pPr>
          </w:p>
        </w:tc>
        <w:tc>
          <w:tcPr>
            <w:tcW w:w="5831" w:type="dxa"/>
          </w:tcPr>
          <w:p w:rsidR="00CA60DF" w:rsidRPr="00900A95" w:rsidRDefault="00CA60DF" w:rsidP="002E2814">
            <w:pPr>
              <w:pStyle w:val="ListParagraph"/>
              <w:ind w:left="0"/>
              <w:rPr>
                <w:sz w:val="20"/>
                <w:szCs w:val="20"/>
              </w:rPr>
            </w:pPr>
            <w:r w:rsidRPr="00900A95">
              <w:rPr>
                <w:sz w:val="20"/>
                <w:szCs w:val="20"/>
              </w:rPr>
              <w:t xml:space="preserve">The regional SPA project, aims to pave the way for adaptation measures that deal with coastal zones issues through regional collaboration. On pilot sites the regional project is dealing with the issue of saline intrusion in the underground water table. The SPA and his BD project will look for synergies with respect to nature-based adaptation issues and sharing knowledge on anthropogenic impacts on sensitive coastal environments. </w:t>
            </w:r>
            <w:r w:rsidRPr="00900A95" w:rsidDel="000137A2">
              <w:rPr>
                <w:sz w:val="20"/>
                <w:szCs w:val="20"/>
              </w:rPr>
              <w:t>MADRRM</w:t>
            </w:r>
            <w:r w:rsidRPr="00900A95">
              <w:rPr>
                <w:sz w:val="20"/>
                <w:szCs w:val="20"/>
              </w:rPr>
              <w:t xml:space="preserve"> (through DGA)</w:t>
            </w:r>
            <w:r w:rsidRPr="00900A95" w:rsidDel="000137A2">
              <w:rPr>
                <w:sz w:val="20"/>
                <w:szCs w:val="20"/>
              </w:rPr>
              <w:t xml:space="preserve"> and </w:t>
            </w:r>
            <w:r w:rsidRPr="00900A95">
              <w:rPr>
                <w:sz w:val="20"/>
                <w:szCs w:val="20"/>
              </w:rPr>
              <w:t>the National Institute of Meteorology and Geophysics (INMG)</w:t>
            </w:r>
            <w:r w:rsidRPr="00900A95" w:rsidDel="000137A2">
              <w:rPr>
                <w:sz w:val="20"/>
                <w:szCs w:val="20"/>
              </w:rPr>
              <w:t xml:space="preserve"> will ensure coordination through the respective project management units.</w:t>
            </w:r>
          </w:p>
        </w:tc>
      </w:tr>
      <w:tr w:rsidR="002F1740" w:rsidRPr="00900A95" w:rsidTr="00EE291A">
        <w:tc>
          <w:tcPr>
            <w:tcW w:w="3916" w:type="dxa"/>
          </w:tcPr>
          <w:p w:rsidR="002F1740" w:rsidRPr="00900A95" w:rsidRDefault="002F1740" w:rsidP="0079520C">
            <w:pPr>
              <w:pStyle w:val="ListParagraph"/>
              <w:ind w:left="0"/>
              <w:rPr>
                <w:sz w:val="20"/>
                <w:szCs w:val="20"/>
              </w:rPr>
            </w:pPr>
            <w:r w:rsidRPr="00900A95">
              <w:rPr>
                <w:sz w:val="20"/>
                <w:szCs w:val="20"/>
              </w:rPr>
              <w:t>Several other interventions lead by MADRRM and DGA</w:t>
            </w:r>
          </w:p>
        </w:tc>
        <w:tc>
          <w:tcPr>
            <w:tcW w:w="5831" w:type="dxa"/>
          </w:tcPr>
          <w:p w:rsidR="002F1740" w:rsidRPr="00900A95" w:rsidRDefault="002F1740" w:rsidP="0079520C">
            <w:pPr>
              <w:pStyle w:val="ListParagraph"/>
              <w:ind w:left="0"/>
              <w:rPr>
                <w:sz w:val="20"/>
                <w:szCs w:val="20"/>
              </w:rPr>
            </w:pPr>
            <w:r w:rsidRPr="00900A95">
              <w:rPr>
                <w:sz w:val="20"/>
                <w:szCs w:val="20"/>
              </w:rPr>
              <w:t xml:space="preserve">Coordination with respect to on-the-ground interventions and policy issues will be done at the PSC level.  </w:t>
            </w:r>
          </w:p>
        </w:tc>
      </w:tr>
      <w:tr w:rsidR="002F1740" w:rsidRPr="00900A95" w:rsidTr="00EE291A">
        <w:tc>
          <w:tcPr>
            <w:tcW w:w="3916" w:type="dxa"/>
          </w:tcPr>
          <w:p w:rsidR="002F1740" w:rsidRPr="00900A95" w:rsidRDefault="002F1740" w:rsidP="0079520C">
            <w:pPr>
              <w:pStyle w:val="ListParagraph"/>
              <w:ind w:left="0"/>
              <w:rPr>
                <w:sz w:val="20"/>
                <w:szCs w:val="20"/>
              </w:rPr>
            </w:pPr>
            <w:r w:rsidRPr="00900A95">
              <w:rPr>
                <w:sz w:val="20"/>
                <w:szCs w:val="20"/>
              </w:rPr>
              <w:t>Austrian Development Cooperation</w:t>
            </w:r>
          </w:p>
        </w:tc>
        <w:tc>
          <w:tcPr>
            <w:tcW w:w="5831" w:type="dxa"/>
          </w:tcPr>
          <w:p w:rsidR="002F1740" w:rsidRPr="00900A95" w:rsidRDefault="002F1740" w:rsidP="0079520C">
            <w:pPr>
              <w:pStyle w:val="ListParagraph"/>
              <w:ind w:left="0"/>
              <w:rPr>
                <w:sz w:val="20"/>
                <w:szCs w:val="20"/>
              </w:rPr>
            </w:pPr>
            <w:r w:rsidRPr="00900A95">
              <w:rPr>
                <w:sz w:val="20"/>
                <w:szCs w:val="20"/>
              </w:rPr>
              <w:t xml:space="preserve">As a project co-financier, </w:t>
            </w:r>
            <w:smartTag w:uri="urn:schemas-microsoft-com:office:smarttags" w:element="country-region">
              <w:smartTag w:uri="urn:schemas-microsoft-com:office:smarttags" w:element="place">
                <w:r w:rsidRPr="00900A95">
                  <w:rPr>
                    <w:sz w:val="20"/>
                    <w:szCs w:val="20"/>
                  </w:rPr>
                  <w:t>Austria</w:t>
                </w:r>
              </w:smartTag>
            </w:smartTag>
            <w:r w:rsidRPr="00900A95">
              <w:rPr>
                <w:sz w:val="20"/>
                <w:szCs w:val="20"/>
              </w:rPr>
              <w:t xml:space="preserve"> will be a member of the PSC. </w:t>
            </w:r>
            <w:smartTag w:uri="urn:schemas-microsoft-com:office:smarttags" w:element="country-region">
              <w:r w:rsidRPr="00900A95">
                <w:rPr>
                  <w:sz w:val="20"/>
                  <w:szCs w:val="20"/>
                </w:rPr>
                <w:t>Austria</w:t>
              </w:r>
            </w:smartTag>
            <w:r w:rsidRPr="00900A95">
              <w:rPr>
                <w:sz w:val="20"/>
                <w:szCs w:val="20"/>
              </w:rPr>
              <w:t xml:space="preserve"> provides budget support to the environment sector in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 xml:space="preserve"> and is monitoring together with UNDP the implementation of PANA II. </w:t>
            </w:r>
          </w:p>
        </w:tc>
      </w:tr>
      <w:tr w:rsidR="002F1740" w:rsidRPr="00900A95" w:rsidTr="00EE291A">
        <w:tc>
          <w:tcPr>
            <w:tcW w:w="3916" w:type="dxa"/>
          </w:tcPr>
          <w:p w:rsidR="002F1740" w:rsidRPr="00900A95" w:rsidRDefault="002F1740" w:rsidP="0079520C">
            <w:pPr>
              <w:pStyle w:val="ListParagraph"/>
              <w:ind w:left="0"/>
              <w:rPr>
                <w:sz w:val="20"/>
                <w:szCs w:val="20"/>
              </w:rPr>
            </w:pPr>
            <w:smartTag w:uri="urn:schemas-microsoft-com:office:smarttags" w:element="country-region">
              <w:smartTag w:uri="urn:schemas-microsoft-com:office:smarttags" w:element="place">
                <w:r w:rsidRPr="00900A95">
                  <w:rPr>
                    <w:sz w:val="20"/>
                    <w:szCs w:val="20"/>
                  </w:rPr>
                  <w:t>Spain</w:t>
                </w:r>
              </w:smartTag>
            </w:smartTag>
            <w:r w:rsidRPr="00900A95">
              <w:rPr>
                <w:sz w:val="20"/>
                <w:szCs w:val="20"/>
              </w:rPr>
              <w:t xml:space="preserve"> Cooperation</w:t>
            </w:r>
          </w:p>
        </w:tc>
        <w:tc>
          <w:tcPr>
            <w:tcW w:w="5831" w:type="dxa"/>
          </w:tcPr>
          <w:p w:rsidR="002F1740" w:rsidRPr="00900A95" w:rsidRDefault="002F1740" w:rsidP="0079520C">
            <w:pPr>
              <w:pStyle w:val="ListParagraph"/>
              <w:ind w:left="0"/>
              <w:rPr>
                <w:sz w:val="20"/>
                <w:szCs w:val="20"/>
              </w:rPr>
            </w:pPr>
            <w:smartTag w:uri="urn:schemas-microsoft-com:office:smarttags" w:element="country-region">
              <w:smartTag w:uri="urn:schemas-microsoft-com:office:smarttags" w:element="place">
                <w:r w:rsidRPr="00900A95">
                  <w:rPr>
                    <w:sz w:val="20"/>
                    <w:szCs w:val="20"/>
                  </w:rPr>
                  <w:t>Spain</w:t>
                </w:r>
              </w:smartTag>
            </w:smartTag>
            <w:r w:rsidRPr="00900A95">
              <w:rPr>
                <w:sz w:val="20"/>
                <w:szCs w:val="20"/>
              </w:rPr>
              <w:t xml:space="preserve"> is also a project co-financier and will be a member of the PSC. Their support to and insight into issues of the fisheries sector will be very important for the project. This project will coordinate closely the implementation Output 2.5 (A Fisheries Management Plan is under implementation, as a result of cooperation agreements between the Directorate of Fisheries and the Island-Wide Office, at all MPA sites) with the Spanish partners. </w:t>
            </w:r>
            <w:r w:rsidR="00F44CDA" w:rsidRPr="00900A95">
              <w:rPr>
                <w:sz w:val="20"/>
                <w:szCs w:val="20"/>
              </w:rPr>
              <w:t xml:space="preserve">The long standing collaboration with the government of the </w:t>
            </w:r>
            <w:smartTag w:uri="urn:schemas-microsoft-com:office:smarttags" w:element="place">
              <w:r w:rsidR="00F44CDA" w:rsidRPr="00900A95">
                <w:rPr>
                  <w:sz w:val="20"/>
                  <w:szCs w:val="20"/>
                </w:rPr>
                <w:t>Canary Islands</w:t>
              </w:r>
            </w:smartTag>
            <w:r w:rsidR="00F44CDA" w:rsidRPr="00900A95">
              <w:rPr>
                <w:sz w:val="20"/>
                <w:szCs w:val="20"/>
              </w:rPr>
              <w:t xml:space="preserve"> on terrestrial biodiversity management is also expected to continue.</w:t>
            </w:r>
          </w:p>
        </w:tc>
      </w:tr>
      <w:tr w:rsidR="002F1740" w:rsidRPr="00900A95" w:rsidTr="00EE291A">
        <w:tc>
          <w:tcPr>
            <w:tcW w:w="3916" w:type="dxa"/>
          </w:tcPr>
          <w:p w:rsidR="002F1740" w:rsidRPr="00900A95" w:rsidRDefault="002F1740" w:rsidP="0079520C">
            <w:pPr>
              <w:pStyle w:val="ListParagraph"/>
              <w:ind w:left="0"/>
              <w:rPr>
                <w:sz w:val="20"/>
                <w:szCs w:val="20"/>
              </w:rPr>
            </w:pPr>
            <w:r w:rsidRPr="00900A95">
              <w:rPr>
                <w:sz w:val="20"/>
                <w:szCs w:val="20"/>
              </w:rPr>
              <w:t>US Peace Corps</w:t>
            </w:r>
          </w:p>
        </w:tc>
        <w:tc>
          <w:tcPr>
            <w:tcW w:w="5831" w:type="dxa"/>
          </w:tcPr>
          <w:p w:rsidR="002F1740" w:rsidRPr="00900A95" w:rsidRDefault="002F1740" w:rsidP="00103451">
            <w:pPr>
              <w:pStyle w:val="ListParagraph"/>
              <w:ind w:left="0"/>
              <w:rPr>
                <w:sz w:val="20"/>
                <w:szCs w:val="20"/>
              </w:rPr>
            </w:pPr>
            <w:r w:rsidRPr="00900A95">
              <w:rPr>
                <w:sz w:val="20"/>
                <w:szCs w:val="20"/>
              </w:rPr>
              <w:t xml:space="preserve">Peace Corps Volunteers are expected to be deployed to sites during project implementation and represents co-financing </w:t>
            </w:r>
            <w:r w:rsidR="00F44CDA" w:rsidRPr="00900A95">
              <w:rPr>
                <w:sz w:val="20"/>
                <w:szCs w:val="20"/>
              </w:rPr>
              <w:t>in the form of technical</w:t>
            </w:r>
            <w:r w:rsidRPr="00900A95">
              <w:rPr>
                <w:sz w:val="20"/>
                <w:szCs w:val="20"/>
              </w:rPr>
              <w:t xml:space="preserve"> support to the project. Volunteer profiles </w:t>
            </w:r>
            <w:r w:rsidR="00F44CDA" w:rsidRPr="00900A95">
              <w:rPr>
                <w:sz w:val="20"/>
                <w:szCs w:val="20"/>
              </w:rPr>
              <w:t xml:space="preserve">will likely </w:t>
            </w:r>
            <w:r w:rsidRPr="00900A95">
              <w:rPr>
                <w:sz w:val="20"/>
                <w:szCs w:val="20"/>
              </w:rPr>
              <w:t xml:space="preserve">include environmental educators, engineers, water experts, land use planners etc. Peace Corps in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 xml:space="preserve"> are members of the PSC. </w:t>
            </w:r>
          </w:p>
        </w:tc>
      </w:tr>
      <w:tr w:rsidR="002F1740" w:rsidRPr="00900A95" w:rsidTr="00EE291A">
        <w:tc>
          <w:tcPr>
            <w:tcW w:w="3916" w:type="dxa"/>
          </w:tcPr>
          <w:p w:rsidR="002F1740" w:rsidRPr="00900A95" w:rsidRDefault="002F1740" w:rsidP="0079520C">
            <w:pPr>
              <w:pStyle w:val="ListParagraph"/>
              <w:ind w:left="0"/>
              <w:rPr>
                <w:sz w:val="20"/>
                <w:szCs w:val="20"/>
              </w:rPr>
            </w:pPr>
            <w:r w:rsidRPr="00900A95">
              <w:rPr>
                <w:sz w:val="20"/>
                <w:szCs w:val="20"/>
              </w:rPr>
              <w:t>WWF Programme on Marine Biodiversity, also under the PRCM</w:t>
            </w:r>
            <w:r w:rsidRPr="00900A95" w:rsidDel="000137A2">
              <w:rPr>
                <w:sz w:val="20"/>
                <w:szCs w:val="20"/>
              </w:rPr>
              <w:t>Multi-country UNDP-implemented project “</w:t>
            </w:r>
            <w:r w:rsidRPr="00900A95" w:rsidDel="000137A2">
              <w:rPr>
                <w:i/>
                <w:sz w:val="20"/>
                <w:szCs w:val="20"/>
              </w:rPr>
              <w:t>Integrating climate change risks into national development processes and UN country programming for the achievement of the Millennium Development Goals</w:t>
            </w:r>
            <w:r w:rsidRPr="00900A95" w:rsidDel="000137A2">
              <w:rPr>
                <w:sz w:val="20"/>
                <w:szCs w:val="20"/>
              </w:rPr>
              <w:t xml:space="preserve">” (financed by the government of Spain). </w:t>
            </w:r>
          </w:p>
        </w:tc>
        <w:tc>
          <w:tcPr>
            <w:tcW w:w="5831" w:type="dxa"/>
          </w:tcPr>
          <w:p w:rsidR="002F1740" w:rsidRPr="00900A95" w:rsidRDefault="002F1740" w:rsidP="0079520C">
            <w:pPr>
              <w:pStyle w:val="ListParagraph"/>
              <w:ind w:left="0"/>
              <w:rPr>
                <w:sz w:val="20"/>
                <w:szCs w:val="20"/>
              </w:rPr>
            </w:pPr>
            <w:r w:rsidRPr="00900A95">
              <w:rPr>
                <w:sz w:val="20"/>
                <w:szCs w:val="20"/>
              </w:rPr>
              <w:t>WWF Cape Verde project “Marine and Coastal Conservation Project</w:t>
            </w:r>
            <w:r w:rsidR="00F44CDA" w:rsidRPr="00900A95">
              <w:rPr>
                <w:sz w:val="20"/>
                <w:szCs w:val="20"/>
              </w:rPr>
              <w:t>” (Phase II, 2008-2010), focuses</w:t>
            </w:r>
            <w:r w:rsidRPr="00900A95">
              <w:rPr>
                <w:sz w:val="20"/>
                <w:szCs w:val="20"/>
              </w:rPr>
              <w:t xml:space="preserve"> on strengthening marine PAs (primarily on the island of Maio) through improved national legislation, environmental planning and management capacity building, protection of selected key species and habitat, and mechanisms for sharing of information and lessons learned with other marine and coastal conservation projects in West Africa. Funds for an additional phase are being sought from the EU. </w:t>
            </w:r>
          </w:p>
        </w:tc>
      </w:tr>
      <w:tr w:rsidR="002F1740" w:rsidRPr="00900A95" w:rsidTr="00EE291A">
        <w:tc>
          <w:tcPr>
            <w:tcW w:w="3916" w:type="dxa"/>
          </w:tcPr>
          <w:p w:rsidR="002F1740" w:rsidRPr="00900A95" w:rsidRDefault="002F1740" w:rsidP="0079520C">
            <w:pPr>
              <w:pStyle w:val="ListParagraph"/>
              <w:ind w:left="0"/>
              <w:rPr>
                <w:sz w:val="20"/>
                <w:szCs w:val="20"/>
              </w:rPr>
            </w:pPr>
            <w:r w:rsidRPr="00900A95">
              <w:rPr>
                <w:sz w:val="20"/>
                <w:szCs w:val="20"/>
              </w:rPr>
              <w:t xml:space="preserve">Small Grants Programme in </w:t>
            </w:r>
            <w:smartTag w:uri="urn:schemas-microsoft-com:office:smarttags" w:element="country-region">
              <w:smartTag w:uri="urn:schemas-microsoft-com:office:smarttags" w:element="place">
                <w:r w:rsidRPr="00900A95">
                  <w:rPr>
                    <w:sz w:val="20"/>
                    <w:szCs w:val="20"/>
                  </w:rPr>
                  <w:t>Cape Verde</w:t>
                </w:r>
              </w:smartTag>
            </w:smartTag>
          </w:p>
        </w:tc>
        <w:tc>
          <w:tcPr>
            <w:tcW w:w="5831" w:type="dxa"/>
          </w:tcPr>
          <w:p w:rsidR="002F1740" w:rsidRPr="00900A95" w:rsidRDefault="002F1740" w:rsidP="0079520C">
            <w:pPr>
              <w:pStyle w:val="ListParagraph"/>
              <w:ind w:left="0"/>
              <w:rPr>
                <w:sz w:val="20"/>
                <w:szCs w:val="20"/>
              </w:rPr>
            </w:pPr>
            <w:r w:rsidRPr="00900A95">
              <w:rPr>
                <w:sz w:val="20"/>
                <w:szCs w:val="20"/>
              </w:rPr>
              <w:t>The SGP is being launched in 2009. Collaboration will be sought particularly with respect to Outcome 3 of the project, under which a micro-grant scheme can complement and scale up initiatives started under the SPG. There will be extensive cross-fertilisation between both programmes.</w:t>
            </w:r>
          </w:p>
        </w:tc>
      </w:tr>
      <w:tr w:rsidR="002F1740" w:rsidRPr="00900A95" w:rsidTr="00EE291A">
        <w:tc>
          <w:tcPr>
            <w:tcW w:w="3916" w:type="dxa"/>
          </w:tcPr>
          <w:p w:rsidR="002F1740" w:rsidRPr="00900A95" w:rsidRDefault="002F1740" w:rsidP="005A1C0E">
            <w:pPr>
              <w:pStyle w:val="NumberedParas0"/>
              <w:numPr>
                <w:ilvl w:val="0"/>
                <w:numId w:val="0"/>
              </w:numPr>
              <w:jc w:val="left"/>
              <w:rPr>
                <w:sz w:val="20"/>
                <w:szCs w:val="20"/>
              </w:rPr>
            </w:pPr>
            <w:r w:rsidRPr="00900A95">
              <w:rPr>
                <w:sz w:val="20"/>
                <w:szCs w:val="20"/>
              </w:rPr>
              <w:t>The establishment of a National Centre for Climatic Modelling and Forecast (</w:t>
            </w:r>
            <w:r w:rsidRPr="00900A95">
              <w:rPr>
                <w:i/>
                <w:sz w:val="20"/>
                <w:szCs w:val="20"/>
              </w:rPr>
              <w:t>Centro Nacional de Previsão e Modelação Climática</w:t>
            </w:r>
            <w:r w:rsidRPr="00900A95">
              <w:rPr>
                <w:sz w:val="20"/>
                <w:szCs w:val="20"/>
              </w:rPr>
              <w:t>) with USAID funds through MADRRM; and of the National Network  for Climatic and Meterological Observation (</w:t>
            </w:r>
            <w:r w:rsidRPr="00900A95">
              <w:rPr>
                <w:i/>
                <w:sz w:val="20"/>
                <w:szCs w:val="20"/>
              </w:rPr>
              <w:t>Rede Nacional de Observação Metereologica e Climática</w:t>
            </w:r>
            <w:r w:rsidRPr="00900A95">
              <w:rPr>
                <w:sz w:val="20"/>
                <w:szCs w:val="20"/>
              </w:rPr>
              <w:t>) financed with MADRRM’s own funds</w:t>
            </w:r>
          </w:p>
        </w:tc>
        <w:tc>
          <w:tcPr>
            <w:tcW w:w="5831" w:type="dxa"/>
          </w:tcPr>
          <w:p w:rsidR="002F1740" w:rsidRPr="00900A95" w:rsidRDefault="002F1740" w:rsidP="005A1C0E">
            <w:pPr>
              <w:pStyle w:val="ListParagraph"/>
              <w:ind w:left="0"/>
              <w:rPr>
                <w:sz w:val="20"/>
                <w:szCs w:val="20"/>
              </w:rPr>
            </w:pPr>
            <w:r w:rsidRPr="00900A95">
              <w:rPr>
                <w:sz w:val="20"/>
                <w:szCs w:val="20"/>
              </w:rPr>
              <w:t xml:space="preserve">Activities under </w:t>
            </w:r>
            <w:r w:rsidR="00F44CDA" w:rsidRPr="00900A95">
              <w:rPr>
                <w:sz w:val="20"/>
                <w:szCs w:val="20"/>
              </w:rPr>
              <w:t>this project’s</w:t>
            </w:r>
            <w:r w:rsidRPr="00900A95">
              <w:rPr>
                <w:sz w:val="20"/>
                <w:szCs w:val="20"/>
              </w:rPr>
              <w:t xml:space="preserve"> Output 1.4 (Quantitative data on climate change and carbon sequestration is effectively informing the design and implementation of the National PA strategy) will be carried out in collaboration with the mentioned </w:t>
            </w:r>
            <w:r w:rsidR="00F44CDA" w:rsidRPr="00900A95">
              <w:rPr>
                <w:sz w:val="20"/>
                <w:szCs w:val="20"/>
              </w:rPr>
              <w:t>climate change modelling initiative</w:t>
            </w:r>
            <w:r w:rsidRPr="00900A95">
              <w:rPr>
                <w:sz w:val="20"/>
                <w:szCs w:val="20"/>
              </w:rPr>
              <w:t>. MADRRM and National Institute of Meteorology and Geophysics</w:t>
            </w:r>
            <w:r w:rsidR="00F44CDA" w:rsidRPr="00900A95">
              <w:rPr>
                <w:sz w:val="20"/>
                <w:szCs w:val="20"/>
              </w:rPr>
              <w:t xml:space="preserve"> will be the focal points</w:t>
            </w:r>
            <w:r w:rsidRPr="00900A95">
              <w:rPr>
                <w:sz w:val="20"/>
                <w:szCs w:val="20"/>
              </w:rPr>
              <w:t>, so as to ensure coordination through the respective project management units.</w:t>
            </w:r>
          </w:p>
        </w:tc>
      </w:tr>
      <w:tr w:rsidR="002F1740" w:rsidRPr="00900A95" w:rsidTr="00EE291A">
        <w:tc>
          <w:tcPr>
            <w:tcW w:w="3916" w:type="dxa"/>
          </w:tcPr>
          <w:p w:rsidR="002F1740" w:rsidRPr="00900A95" w:rsidRDefault="002F1740" w:rsidP="0079520C">
            <w:pPr>
              <w:pStyle w:val="ListParagraph"/>
              <w:ind w:left="0"/>
              <w:rPr>
                <w:sz w:val="20"/>
                <w:szCs w:val="20"/>
              </w:rPr>
            </w:pPr>
            <w:r w:rsidRPr="00900A95">
              <w:rPr>
                <w:sz w:val="20"/>
                <w:szCs w:val="20"/>
              </w:rPr>
              <w:t>Multi-country UNDP-implemented project “</w:t>
            </w:r>
            <w:r w:rsidRPr="00900A95">
              <w:rPr>
                <w:i/>
                <w:sz w:val="20"/>
                <w:szCs w:val="20"/>
              </w:rPr>
              <w:t>Integrating climate change risks into national development processes and UN country programming for the achievement of the Millennium Development Goals</w:t>
            </w:r>
            <w:r w:rsidRPr="00900A95">
              <w:rPr>
                <w:sz w:val="20"/>
                <w:szCs w:val="20"/>
              </w:rPr>
              <w:t xml:space="preserve">” (financed by the government of </w:t>
            </w:r>
            <w:smartTag w:uri="urn:schemas-microsoft-com:office:smarttags" w:element="country-region">
              <w:smartTag w:uri="urn:schemas-microsoft-com:office:smarttags" w:element="place">
                <w:r w:rsidRPr="00900A95">
                  <w:rPr>
                    <w:sz w:val="20"/>
                    <w:szCs w:val="20"/>
                  </w:rPr>
                  <w:t>Spain</w:t>
                </w:r>
              </w:smartTag>
            </w:smartTag>
            <w:r w:rsidRPr="00900A95">
              <w:rPr>
                <w:sz w:val="20"/>
                <w:szCs w:val="20"/>
              </w:rPr>
              <w:t xml:space="preserve">). </w:t>
            </w:r>
          </w:p>
        </w:tc>
        <w:tc>
          <w:tcPr>
            <w:tcW w:w="5831" w:type="dxa"/>
          </w:tcPr>
          <w:p w:rsidR="002F1740" w:rsidRPr="00900A95" w:rsidRDefault="002F1740" w:rsidP="0079520C">
            <w:pPr>
              <w:pStyle w:val="ListParagraph"/>
              <w:ind w:left="0"/>
              <w:rPr>
                <w:sz w:val="20"/>
                <w:szCs w:val="20"/>
              </w:rPr>
            </w:pPr>
            <w:r w:rsidRPr="00900A95">
              <w:rPr>
                <w:sz w:val="20"/>
                <w:szCs w:val="20"/>
              </w:rPr>
              <w:t>The multi-country project will pilot measures to develop capacity in eight countries to integrate climate change risk considerations into UN country programming, development planning and policy-making. Collaboration is already in-built in planned activities.</w:t>
            </w:r>
          </w:p>
        </w:tc>
      </w:tr>
      <w:tr w:rsidR="006756E3" w:rsidRPr="00900A95" w:rsidTr="00EE291A">
        <w:tc>
          <w:tcPr>
            <w:tcW w:w="3916" w:type="dxa"/>
          </w:tcPr>
          <w:p w:rsidR="006756E3" w:rsidRPr="00900A95" w:rsidRDefault="006756E3" w:rsidP="0079520C">
            <w:pPr>
              <w:pStyle w:val="ListParagraph"/>
              <w:ind w:left="0"/>
              <w:rPr>
                <w:sz w:val="20"/>
                <w:szCs w:val="20"/>
              </w:rPr>
            </w:pPr>
            <w:r w:rsidRPr="00900A95">
              <w:rPr>
                <w:sz w:val="20"/>
                <w:szCs w:val="20"/>
              </w:rPr>
              <w:t xml:space="preserve">SPWA – the GEF’s Program in </w:t>
            </w:r>
            <w:smartTag w:uri="urn:schemas-microsoft-com:office:smarttags" w:element="place">
              <w:r w:rsidRPr="00900A95">
                <w:rPr>
                  <w:sz w:val="20"/>
                  <w:szCs w:val="20"/>
                </w:rPr>
                <w:t>West Africa</w:t>
              </w:r>
            </w:smartTag>
            <w:r w:rsidRPr="00900A95">
              <w:rPr>
                <w:sz w:val="20"/>
                <w:szCs w:val="20"/>
              </w:rPr>
              <w:t xml:space="preserve">:  Sub-component on Biodiversity </w:t>
            </w:r>
          </w:p>
        </w:tc>
        <w:tc>
          <w:tcPr>
            <w:tcW w:w="5831" w:type="dxa"/>
          </w:tcPr>
          <w:p w:rsidR="006756E3" w:rsidRPr="00900A95" w:rsidRDefault="006756E3" w:rsidP="0079520C">
            <w:pPr>
              <w:pStyle w:val="ListParagraph"/>
              <w:ind w:left="0"/>
              <w:rPr>
                <w:sz w:val="20"/>
                <w:szCs w:val="20"/>
              </w:rPr>
            </w:pPr>
            <w:r w:rsidRPr="00900A95">
              <w:rPr>
                <w:sz w:val="20"/>
                <w:szCs w:val="20"/>
              </w:rPr>
              <w:t>The umbrella programme was approved within the GEF’s Work Programme of November 2008 with 20 PIFs under it (13 were still to be prepared by then</w:t>
            </w:r>
            <w:r w:rsidR="00F44CDA" w:rsidRPr="00900A95">
              <w:rPr>
                <w:sz w:val="20"/>
                <w:szCs w:val="20"/>
              </w:rPr>
              <w:t xml:space="preserve"> and most of them are approved now</w:t>
            </w:r>
            <w:r w:rsidRPr="00900A95">
              <w:rPr>
                <w:sz w:val="20"/>
                <w:szCs w:val="20"/>
              </w:rPr>
              <w:t>). This project is part of the programme and it is the only one dealing with MPAs. Synergies with other UNDP</w:t>
            </w:r>
            <w:r w:rsidR="00F44CDA" w:rsidRPr="00900A95">
              <w:rPr>
                <w:sz w:val="20"/>
                <w:szCs w:val="20"/>
              </w:rPr>
              <w:t>/GEF</w:t>
            </w:r>
            <w:r w:rsidRPr="00900A95">
              <w:rPr>
                <w:sz w:val="20"/>
                <w:szCs w:val="20"/>
              </w:rPr>
              <w:t xml:space="preserve"> projects under the programme (many of which are SO1 projects) are being actively ensured through the UNDP EEG Regional Coordination Unit, as well as synergies with project from other agencies. The UNEP region</w:t>
            </w:r>
            <w:r w:rsidR="00F44CDA" w:rsidRPr="00900A95">
              <w:rPr>
                <w:sz w:val="20"/>
                <w:szCs w:val="20"/>
              </w:rPr>
              <w:t>al</w:t>
            </w:r>
            <w:r w:rsidRPr="00900A95">
              <w:rPr>
                <w:sz w:val="20"/>
                <w:szCs w:val="20"/>
              </w:rPr>
              <w:t xml:space="preserve"> project (Evolution of PA Systems in regards to climatic, institutional, social and economic conditions in the West Africa Region) may be of particular interest with respect to climate change modelling at the regional level.</w:t>
            </w:r>
          </w:p>
          <w:p w:rsidR="006756E3" w:rsidRPr="00900A95" w:rsidRDefault="006756E3" w:rsidP="0079520C">
            <w:pPr>
              <w:pStyle w:val="ListParagraph"/>
              <w:ind w:left="0"/>
              <w:rPr>
                <w:sz w:val="20"/>
                <w:szCs w:val="20"/>
              </w:rPr>
            </w:pPr>
          </w:p>
        </w:tc>
      </w:tr>
      <w:tr w:rsidR="006756E3" w:rsidRPr="00900A95" w:rsidTr="00EE291A">
        <w:tc>
          <w:tcPr>
            <w:tcW w:w="3916" w:type="dxa"/>
          </w:tcPr>
          <w:p w:rsidR="006756E3" w:rsidRPr="00900A95" w:rsidRDefault="006756E3" w:rsidP="0079520C">
            <w:pPr>
              <w:pStyle w:val="ListParagraph"/>
              <w:ind w:left="0"/>
              <w:rPr>
                <w:sz w:val="20"/>
                <w:szCs w:val="20"/>
              </w:rPr>
            </w:pPr>
            <w:r w:rsidRPr="00900A95">
              <w:rPr>
                <w:sz w:val="20"/>
                <w:szCs w:val="20"/>
              </w:rPr>
              <w:t xml:space="preserve">Several GEF projects that are part of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’s portfolio</w:t>
            </w:r>
          </w:p>
        </w:tc>
        <w:tc>
          <w:tcPr>
            <w:tcW w:w="5831" w:type="dxa"/>
          </w:tcPr>
          <w:p w:rsidR="006756E3" w:rsidRPr="00900A95" w:rsidRDefault="00EE291A" w:rsidP="00EE291A">
            <w:pPr>
              <w:pStyle w:val="ListParagraph"/>
              <w:ind w:left="0"/>
              <w:rPr>
                <w:sz w:val="20"/>
                <w:szCs w:val="20"/>
              </w:rPr>
            </w:pPr>
            <w:r w:rsidRPr="00900A95">
              <w:rPr>
                <w:sz w:val="20"/>
                <w:szCs w:val="20"/>
              </w:rPr>
              <w:t xml:space="preserve">This project is actively building on the results of several GEF projects implemented in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 xml:space="preserve"> in the past 8-10 years. With respect to the marine environment, two International Waters projects are worth mentioning: (1) FAO's “</w:t>
            </w:r>
            <w:r w:rsidRPr="00900A95">
              <w:rPr>
                <w:i/>
                <w:sz w:val="20"/>
                <w:szCs w:val="20"/>
              </w:rPr>
              <w:t>Protection of the Canary Current Large Marine Ecosystem (LME)</w:t>
            </w:r>
            <w:r w:rsidRPr="00900A95">
              <w:rPr>
                <w:sz w:val="20"/>
                <w:szCs w:val="20"/>
              </w:rPr>
              <w:t xml:space="preserve">”; and (2) UNDP/UNEP's “Implementing Integrated Water Resource and Wastewater Management in </w:t>
            </w:r>
            <w:smartTag w:uri="urn:schemas-microsoft-com:office:smarttags" w:element="place">
              <w:r w:rsidRPr="00900A95">
                <w:rPr>
                  <w:sz w:val="20"/>
                  <w:szCs w:val="20"/>
                </w:rPr>
                <w:t>Atlantic</w:t>
              </w:r>
            </w:smartTag>
            <w:r w:rsidRPr="00900A95">
              <w:rPr>
                <w:sz w:val="20"/>
                <w:szCs w:val="20"/>
              </w:rPr>
              <w:t xml:space="preserve"> and Indian Ocean SIDS”. With respect to the first one, synergies will be sought through the PRCM and for the second, through UNDP’s EEG Regional Coordination Unit.</w:t>
            </w:r>
          </w:p>
        </w:tc>
      </w:tr>
    </w:tbl>
    <w:p w:rsidR="00AB24FC" w:rsidRPr="00900A95" w:rsidRDefault="00AB24FC" w:rsidP="00AB24FC"/>
    <w:p w:rsidR="00AA3363" w:rsidRPr="00900A95" w:rsidRDefault="00AA3363" w:rsidP="00AB24FC">
      <w:r w:rsidRPr="00900A95">
        <w:br w:type="page"/>
      </w:r>
    </w:p>
    <w:p w:rsidR="00AA3363" w:rsidRPr="00900A95" w:rsidRDefault="00AA3363" w:rsidP="00AA3363">
      <w:pPr>
        <w:pStyle w:val="Heading1"/>
      </w:pPr>
      <w:bookmarkStart w:id="147" w:name="_Toc259737372"/>
      <w:r w:rsidRPr="00900A95">
        <w:t>Project Annexes</w:t>
      </w:r>
      <w:bookmarkEnd w:id="147"/>
    </w:p>
    <w:p w:rsidR="00904DBF" w:rsidRPr="00900A95" w:rsidRDefault="00904DBF" w:rsidP="00560EC7">
      <w:pPr>
        <w:rPr>
          <w:b/>
        </w:rPr>
      </w:pPr>
      <w:bookmarkStart w:id="148" w:name="_Toc109715557"/>
    </w:p>
    <w:p w:rsidR="00903CB1" w:rsidRPr="00900A95" w:rsidRDefault="00903CB1" w:rsidP="00560EC7">
      <w:pPr>
        <w:rPr>
          <w:b/>
        </w:rPr>
      </w:pPr>
    </w:p>
    <w:p w:rsidR="00903CB1" w:rsidRPr="00900A95" w:rsidRDefault="00903CB1" w:rsidP="00903CB1">
      <w:pPr>
        <w:rPr>
          <w:b/>
        </w:rPr>
      </w:pPr>
      <w:r w:rsidRPr="00900A95">
        <w:rPr>
          <w:b/>
        </w:rPr>
        <w:t>Annex 1. Overview of PAs and MPAs and Key Features of Selected Areas</w:t>
      </w:r>
    </w:p>
    <w:p w:rsidR="00903CB1" w:rsidRPr="00900A95" w:rsidRDefault="00903CB1" w:rsidP="00903CB1">
      <w:pPr>
        <w:rPr>
          <w:b/>
        </w:rPr>
      </w:pPr>
    </w:p>
    <w:p w:rsidR="00903CB1" w:rsidRPr="00900A95" w:rsidRDefault="00903CB1" w:rsidP="00903CB1">
      <w:pPr>
        <w:rPr>
          <w:b/>
        </w:rPr>
      </w:pPr>
      <w:r w:rsidRPr="00900A95">
        <w:rPr>
          <w:b/>
        </w:rPr>
        <w:t>Annex 2. Geographical Location of Selected PAs and MPAs (included as attached file)</w:t>
      </w:r>
    </w:p>
    <w:p w:rsidR="00903CB1" w:rsidRPr="00900A95" w:rsidRDefault="00903CB1" w:rsidP="00903CB1">
      <w:pPr>
        <w:rPr>
          <w:b/>
        </w:rPr>
      </w:pPr>
    </w:p>
    <w:p w:rsidR="00903CB1" w:rsidRPr="00900A95" w:rsidRDefault="00903CB1" w:rsidP="00903CB1">
      <w:pPr>
        <w:rPr>
          <w:b/>
        </w:rPr>
      </w:pPr>
      <w:r w:rsidRPr="00900A95">
        <w:rPr>
          <w:b/>
        </w:rPr>
        <w:t>Annex 3. Results of the UNDP Capacity Development Scorecard for PA Management</w:t>
      </w:r>
    </w:p>
    <w:p w:rsidR="00903CB1" w:rsidRPr="00900A95" w:rsidRDefault="00903CB1" w:rsidP="00903CB1">
      <w:pPr>
        <w:rPr>
          <w:b/>
        </w:rPr>
      </w:pPr>
    </w:p>
    <w:p w:rsidR="00903CB1" w:rsidRPr="00900A95" w:rsidRDefault="00903CB1" w:rsidP="00903CB1">
      <w:pPr>
        <w:rPr>
          <w:b/>
        </w:rPr>
      </w:pPr>
      <w:r w:rsidRPr="00900A95">
        <w:rPr>
          <w:b/>
        </w:rPr>
        <w:t>Annex 4. Financial Analysis of Protected Areas</w:t>
      </w:r>
    </w:p>
    <w:p w:rsidR="00903CB1" w:rsidRPr="00900A95" w:rsidRDefault="00903CB1" w:rsidP="00903CB1">
      <w:pPr>
        <w:rPr>
          <w:b/>
        </w:rPr>
      </w:pPr>
    </w:p>
    <w:p w:rsidR="00903CB1" w:rsidRPr="00900A95" w:rsidRDefault="00F44CDA" w:rsidP="00903CB1">
      <w:pPr>
        <w:rPr>
          <w:b/>
        </w:rPr>
      </w:pPr>
      <w:r w:rsidRPr="00900A95">
        <w:rPr>
          <w:b/>
        </w:rPr>
        <w:t>Annex 5</w:t>
      </w:r>
      <w:r w:rsidR="00903CB1" w:rsidRPr="00900A95">
        <w:rPr>
          <w:b/>
        </w:rPr>
        <w:t>. Ecotourism and Livelihoods Alternative Analysis for selected PAs</w:t>
      </w:r>
    </w:p>
    <w:p w:rsidR="00903CB1" w:rsidRPr="00900A95" w:rsidRDefault="00903CB1" w:rsidP="00903CB1">
      <w:pPr>
        <w:rPr>
          <w:b/>
        </w:rPr>
      </w:pPr>
    </w:p>
    <w:p w:rsidR="00903CB1" w:rsidRPr="00900A95" w:rsidRDefault="00903CB1" w:rsidP="00903CB1">
      <w:pPr>
        <w:rPr>
          <w:b/>
        </w:rPr>
      </w:pPr>
      <w:r w:rsidRPr="00900A95">
        <w:rPr>
          <w:b/>
        </w:rPr>
        <w:t xml:space="preserve">Annex </w:t>
      </w:r>
      <w:r w:rsidR="00F44CDA" w:rsidRPr="00900A95">
        <w:rPr>
          <w:b/>
        </w:rPr>
        <w:t>6</w:t>
      </w:r>
      <w:r w:rsidRPr="00900A95">
        <w:rPr>
          <w:b/>
        </w:rPr>
        <w:t xml:space="preserve">. GEF4 Complete Tracking Tools </w:t>
      </w:r>
    </w:p>
    <w:bookmarkEnd w:id="148"/>
    <w:p w:rsidR="004022D1" w:rsidRPr="00900A95" w:rsidRDefault="004022D1" w:rsidP="00DD016B">
      <w:pPr>
        <w:tabs>
          <w:tab w:val="left" w:pos="426"/>
          <w:tab w:val="left" w:pos="851"/>
          <w:tab w:val="left" w:pos="1276"/>
          <w:tab w:val="left" w:pos="1843"/>
        </w:tabs>
        <w:rPr>
          <w:i/>
        </w:rPr>
      </w:pPr>
      <w:r w:rsidRPr="00900A95">
        <w:rPr>
          <w:i/>
        </w:rPr>
        <w:t>Containing:</w:t>
      </w:r>
    </w:p>
    <w:p w:rsidR="00DD016B" w:rsidRPr="00900A95" w:rsidRDefault="00DD016B" w:rsidP="00DD016B">
      <w:pPr>
        <w:tabs>
          <w:tab w:val="left" w:pos="426"/>
          <w:tab w:val="left" w:pos="851"/>
          <w:tab w:val="left" w:pos="1276"/>
          <w:tab w:val="left" w:pos="1843"/>
        </w:tabs>
      </w:pPr>
      <w:r w:rsidRPr="00900A95">
        <w:t>PA Management Effectiveness Tracking Tool – “METT”</w:t>
      </w:r>
    </w:p>
    <w:p w:rsidR="00DD016B" w:rsidRPr="00900A95" w:rsidRDefault="00DD016B" w:rsidP="00DD016B">
      <w:pPr>
        <w:tabs>
          <w:tab w:val="left" w:pos="426"/>
          <w:tab w:val="left" w:pos="851"/>
          <w:tab w:val="left" w:pos="1276"/>
          <w:tab w:val="left" w:pos="1843"/>
        </w:tabs>
      </w:pPr>
      <w:r w:rsidRPr="00900A95">
        <w:tab/>
        <w:t>Section One: Project General Information</w:t>
      </w:r>
    </w:p>
    <w:p w:rsidR="00DD016B" w:rsidRPr="00900A95" w:rsidRDefault="00DD016B" w:rsidP="00DD016B">
      <w:pPr>
        <w:tabs>
          <w:tab w:val="left" w:pos="426"/>
          <w:tab w:val="left" w:pos="851"/>
          <w:tab w:val="left" w:pos="1276"/>
          <w:tab w:val="left" w:pos="1843"/>
        </w:tabs>
      </w:pPr>
      <w:r w:rsidRPr="00900A95">
        <w:tab/>
      </w:r>
      <w:r w:rsidRPr="00900A95">
        <w:tab/>
        <w:t>Name of reviewers completing tracking tool and completion dates</w:t>
      </w:r>
    </w:p>
    <w:p w:rsidR="00DD016B" w:rsidRPr="00900A95" w:rsidRDefault="00DD016B" w:rsidP="00DD016B">
      <w:pPr>
        <w:tabs>
          <w:tab w:val="left" w:pos="426"/>
          <w:tab w:val="left" w:pos="851"/>
          <w:tab w:val="left" w:pos="1276"/>
          <w:tab w:val="left" w:pos="1843"/>
        </w:tabs>
      </w:pPr>
      <w:r w:rsidRPr="00900A95">
        <w:tab/>
      </w:r>
      <w:r w:rsidRPr="00900A95">
        <w:tab/>
        <w:t>Project coverage in hectares</w:t>
      </w:r>
    </w:p>
    <w:p w:rsidR="00DD016B" w:rsidRPr="00900A95" w:rsidRDefault="00DD016B" w:rsidP="00DD016B">
      <w:pPr>
        <w:tabs>
          <w:tab w:val="left" w:pos="426"/>
          <w:tab w:val="left" w:pos="851"/>
          <w:tab w:val="left" w:pos="1276"/>
          <w:tab w:val="left" w:pos="1843"/>
        </w:tabs>
      </w:pPr>
      <w:r w:rsidRPr="00900A95">
        <w:tab/>
      </w:r>
      <w:r w:rsidRPr="00900A95">
        <w:tab/>
        <w:t>Protected areas that are the target of the GEF intervention</w:t>
      </w:r>
    </w:p>
    <w:p w:rsidR="00DD016B" w:rsidRPr="00900A95" w:rsidRDefault="00DD016B" w:rsidP="00DD016B">
      <w:pPr>
        <w:tabs>
          <w:tab w:val="left" w:pos="426"/>
          <w:tab w:val="left" w:pos="851"/>
          <w:tab w:val="left" w:pos="1276"/>
          <w:tab w:val="left" w:pos="1843"/>
        </w:tabs>
      </w:pPr>
      <w:r w:rsidRPr="00900A95">
        <w:tab/>
        <w:t>Section Two: Management Effectiveness Tracking Tool for Protected Areas</w:t>
      </w:r>
    </w:p>
    <w:p w:rsidR="00DD016B" w:rsidRPr="00900A95" w:rsidRDefault="00DD016B" w:rsidP="00DD016B">
      <w:pPr>
        <w:tabs>
          <w:tab w:val="left" w:pos="426"/>
          <w:tab w:val="left" w:pos="851"/>
          <w:tab w:val="left" w:pos="1276"/>
          <w:tab w:val="left" w:pos="1843"/>
        </w:tabs>
      </w:pPr>
      <w:r w:rsidRPr="00900A95">
        <w:tab/>
      </w:r>
      <w:r w:rsidRPr="00900A95">
        <w:tab/>
        <w:t>Reporting Progress at Protected Area Sites: Data Sheet 1 -</w:t>
      </w:r>
    </w:p>
    <w:p w:rsidR="00DD016B" w:rsidRPr="00900A95" w:rsidRDefault="00DD016B" w:rsidP="00DD016B">
      <w:pPr>
        <w:tabs>
          <w:tab w:val="left" w:pos="426"/>
          <w:tab w:val="left" w:pos="851"/>
          <w:tab w:val="left" w:pos="1276"/>
          <w:tab w:val="left" w:pos="1843"/>
        </w:tabs>
      </w:pPr>
      <w:r w:rsidRPr="00900A95">
        <w:tab/>
        <w:t>Section Three: UNDP’s Financial Sustainability Scorecard for National Systems of PAs</w:t>
      </w:r>
    </w:p>
    <w:p w:rsidR="00DD016B" w:rsidRPr="00900A95" w:rsidRDefault="00DD016B" w:rsidP="00DD016B">
      <w:pPr>
        <w:tabs>
          <w:tab w:val="left" w:pos="426"/>
          <w:tab w:val="left" w:pos="851"/>
          <w:tab w:val="left" w:pos="1276"/>
          <w:tab w:val="left" w:pos="1843"/>
        </w:tabs>
      </w:pPr>
      <w:r w:rsidRPr="00900A95">
        <w:tab/>
      </w:r>
      <w:r w:rsidRPr="00900A95">
        <w:tab/>
        <w:t xml:space="preserve">Financial Scorecard </w:t>
      </w:r>
      <w:r w:rsidR="00904DBF" w:rsidRPr="00900A95">
        <w:t xml:space="preserve">– </w:t>
      </w:r>
      <w:r w:rsidRPr="00900A95">
        <w:t>Part I – Overall Financial Status of the Protected Areas System</w:t>
      </w:r>
    </w:p>
    <w:p w:rsidR="00DD016B" w:rsidRPr="00900A95" w:rsidRDefault="00DD016B" w:rsidP="00DD016B">
      <w:pPr>
        <w:tabs>
          <w:tab w:val="left" w:pos="426"/>
          <w:tab w:val="left" w:pos="851"/>
          <w:tab w:val="left" w:pos="1276"/>
          <w:tab w:val="left" w:pos="1843"/>
        </w:tabs>
      </w:pPr>
      <w:r w:rsidRPr="00900A95">
        <w:tab/>
      </w:r>
      <w:r w:rsidRPr="00900A95">
        <w:tab/>
        <w:t>Financial Scorecard – Part II – Assessing Elements of the Financing System</w:t>
      </w:r>
    </w:p>
    <w:p w:rsidR="00DD016B" w:rsidRPr="00900A95" w:rsidRDefault="00DD016B" w:rsidP="00DD016B">
      <w:pPr>
        <w:tabs>
          <w:tab w:val="left" w:pos="426"/>
          <w:tab w:val="left" w:pos="851"/>
          <w:tab w:val="left" w:pos="1276"/>
          <w:tab w:val="left" w:pos="1843"/>
        </w:tabs>
      </w:pPr>
      <w:r w:rsidRPr="00900A95">
        <w:tab/>
      </w:r>
      <w:r w:rsidRPr="00900A95">
        <w:tab/>
        <w:t>Financial Scorecard – Part III – Scoring and Measuring Progress</w:t>
      </w:r>
    </w:p>
    <w:p w:rsidR="009F7607" w:rsidRPr="00900A95" w:rsidRDefault="009F7607" w:rsidP="00EF40C9"/>
    <w:p w:rsidR="00903CB1" w:rsidRPr="00900A95" w:rsidRDefault="00F44CDA" w:rsidP="00903CB1">
      <w:pPr>
        <w:rPr>
          <w:b/>
        </w:rPr>
      </w:pPr>
      <w:r w:rsidRPr="00900A95">
        <w:rPr>
          <w:b/>
        </w:rPr>
        <w:t>Annex 7</w:t>
      </w:r>
      <w:r w:rsidR="00903CB1" w:rsidRPr="00900A95">
        <w:rPr>
          <w:b/>
        </w:rPr>
        <w:t>. Detailed Stakeholder Analysis</w:t>
      </w:r>
    </w:p>
    <w:p w:rsidR="00903CB1" w:rsidRPr="00900A95" w:rsidRDefault="00903CB1" w:rsidP="00903CB1">
      <w:pPr>
        <w:rPr>
          <w:b/>
        </w:rPr>
      </w:pPr>
    </w:p>
    <w:p w:rsidR="00903CB1" w:rsidRPr="00900A95" w:rsidRDefault="00903CB1" w:rsidP="00903CB1">
      <w:pPr>
        <w:rPr>
          <w:b/>
        </w:rPr>
      </w:pPr>
      <w:r w:rsidRPr="00900A95">
        <w:rPr>
          <w:b/>
        </w:rPr>
        <w:t>A</w:t>
      </w:r>
      <w:r w:rsidR="00F44CDA" w:rsidRPr="00900A95">
        <w:rPr>
          <w:b/>
        </w:rPr>
        <w:t>nnex 8</w:t>
      </w:r>
      <w:r w:rsidR="00116CF8" w:rsidRPr="00900A95">
        <w:rPr>
          <w:b/>
        </w:rPr>
        <w:t>. Overview of PPG Studies</w:t>
      </w:r>
    </w:p>
    <w:p w:rsidR="00F44CDA" w:rsidRPr="00900A95" w:rsidRDefault="00F44CDA" w:rsidP="00903CB1">
      <w:pPr>
        <w:rPr>
          <w:b/>
        </w:rPr>
      </w:pPr>
    </w:p>
    <w:p w:rsidR="00F44CDA" w:rsidRPr="00900A95" w:rsidRDefault="00F44CDA" w:rsidP="00903CB1">
      <w:pPr>
        <w:rPr>
          <w:b/>
        </w:rPr>
      </w:pPr>
      <w:r w:rsidRPr="00900A95">
        <w:rPr>
          <w:b/>
        </w:rPr>
        <w:t>Annex 9. Calculation Basis for the Incremental Cost Analysis</w:t>
      </w:r>
    </w:p>
    <w:p w:rsidR="00560EC7" w:rsidRPr="00900A95" w:rsidRDefault="00560EC7" w:rsidP="00EF40C9"/>
    <w:p w:rsidR="00560EC7" w:rsidRPr="00900A95" w:rsidRDefault="00560EC7" w:rsidP="00EF40C9"/>
    <w:p w:rsidR="00560EC7" w:rsidRPr="00900A95" w:rsidRDefault="00560EC7" w:rsidP="00EF40C9"/>
    <w:p w:rsidR="00560EC7" w:rsidRPr="00900A95" w:rsidRDefault="00560EC7" w:rsidP="00EF40C9"/>
    <w:p w:rsidR="00560EC7" w:rsidRPr="00900A95" w:rsidRDefault="00560EC7" w:rsidP="00EF40C9"/>
    <w:p w:rsidR="00560EC7" w:rsidRPr="00900A95" w:rsidRDefault="00560EC7" w:rsidP="00560EC7">
      <w:pPr>
        <w:pStyle w:val="Heading2"/>
      </w:pPr>
      <w:r w:rsidRPr="00900A95">
        <w:br w:type="page"/>
      </w:r>
      <w:bookmarkStart w:id="149" w:name="_Ref237296359"/>
      <w:bookmarkStart w:id="150" w:name="_Toc259737373"/>
      <w:r w:rsidRPr="00900A95">
        <w:t xml:space="preserve">Annex </w:t>
      </w:r>
      <w:r w:rsidR="00DC1AE8" w:rsidRPr="00900A95">
        <w:fldChar w:fldCharType="begin"/>
      </w:r>
      <w:r w:rsidR="004D7B61" w:rsidRPr="00900A95">
        <w:instrText xml:space="preserve"> SEQ Annex \* ARABIC </w:instrText>
      </w:r>
      <w:r w:rsidR="00DC1AE8" w:rsidRPr="00900A95">
        <w:fldChar w:fldCharType="separate"/>
      </w:r>
      <w:r w:rsidR="00BB35A6" w:rsidRPr="00900A95">
        <w:rPr>
          <w:noProof/>
        </w:rPr>
        <w:t>1</w:t>
      </w:r>
      <w:r w:rsidR="00DC1AE8" w:rsidRPr="00900A95">
        <w:fldChar w:fldCharType="end"/>
      </w:r>
      <w:bookmarkEnd w:id="149"/>
      <w:r w:rsidRPr="00900A95">
        <w:t xml:space="preserve">. Overview of PAs and MPAs and </w:t>
      </w:r>
      <w:r w:rsidR="00E07C18" w:rsidRPr="00900A95">
        <w:t xml:space="preserve">Key </w:t>
      </w:r>
      <w:r w:rsidRPr="00900A95">
        <w:t>Features of Selected Areas</w:t>
      </w:r>
      <w:bookmarkEnd w:id="150"/>
    </w:p>
    <w:p w:rsidR="009024FB" w:rsidRPr="00900A95" w:rsidRDefault="009024FB" w:rsidP="009024FB"/>
    <w:p w:rsidR="00DC68A0" w:rsidRPr="00900A95" w:rsidRDefault="00DC68A0" w:rsidP="00DC68A0">
      <w:pPr>
        <w:pStyle w:val="Caption"/>
      </w:pPr>
      <w:bookmarkStart w:id="151" w:name="_Toc259737271"/>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14</w:t>
      </w:r>
      <w:r w:rsidR="00DC1AE8" w:rsidRPr="00900A95">
        <w:fldChar w:fldCharType="end"/>
      </w:r>
      <w:r w:rsidRPr="00900A95">
        <w:t xml:space="preserve">. Overview of </w:t>
      </w:r>
      <w:r w:rsidR="00C16C6A" w:rsidRPr="00900A95">
        <w:t xml:space="preserve">legally defined </w:t>
      </w:r>
      <w:r w:rsidRPr="00900A95">
        <w:t xml:space="preserve">PAs and MPAs of </w:t>
      </w:r>
      <w:smartTag w:uri="urn:schemas-microsoft-com:office:smarttags" w:element="place">
        <w:smartTag w:uri="urn:schemas-microsoft-com:office:smarttags" w:element="country-region">
          <w:r w:rsidRPr="00900A95">
            <w:t>Cape Verde</w:t>
          </w:r>
        </w:smartTag>
      </w:smartTag>
      <w:bookmarkEnd w:id="151"/>
    </w:p>
    <w:tbl>
      <w:tblPr>
        <w:tblW w:w="11326" w:type="dxa"/>
        <w:tblInd w:w="-988" w:type="dxa"/>
        <w:tblBorders>
          <w:top w:val="single" w:sz="4" w:space="0" w:color="1C3D0B"/>
          <w:left w:val="single" w:sz="4" w:space="0" w:color="1C3D0B"/>
          <w:bottom w:val="single" w:sz="4" w:space="0" w:color="1C3D0B"/>
          <w:right w:val="single" w:sz="4" w:space="0" w:color="1C3D0B"/>
          <w:insideH w:val="single" w:sz="4" w:space="0" w:color="1C3D0B"/>
          <w:insideV w:val="single" w:sz="4" w:space="0" w:color="1C3D0B"/>
        </w:tblBorders>
        <w:tblCellMar>
          <w:left w:w="0" w:type="dxa"/>
          <w:right w:w="0" w:type="dxa"/>
        </w:tblCellMar>
        <w:tblLook w:val="04A0"/>
      </w:tblPr>
      <w:tblGrid>
        <w:gridCol w:w="992"/>
        <w:gridCol w:w="2073"/>
        <w:gridCol w:w="933"/>
        <w:gridCol w:w="2439"/>
        <w:gridCol w:w="1049"/>
        <w:gridCol w:w="960"/>
        <w:gridCol w:w="960"/>
        <w:gridCol w:w="960"/>
        <w:gridCol w:w="960"/>
      </w:tblGrid>
      <w:tr w:rsidR="00E2712A" w:rsidRPr="00900A95" w:rsidTr="00116CF8">
        <w:trPr>
          <w:trHeight w:val="300"/>
          <w:tblHeader/>
        </w:trPr>
        <w:tc>
          <w:tcPr>
            <w:tcW w:w="992" w:type="dxa"/>
            <w:shd w:val="clear" w:color="auto" w:fill="D6E3BC"/>
            <w:noWrap/>
          </w:tcPr>
          <w:p w:rsidR="00E2712A" w:rsidRPr="00900A95" w:rsidRDefault="00E2712A" w:rsidP="00E2712A">
            <w:pPr>
              <w:ind w:left="57" w:right="57"/>
              <w:jc w:val="center"/>
              <w:rPr>
                <w:b/>
                <w:color w:val="000000"/>
                <w:sz w:val="18"/>
                <w:szCs w:val="18"/>
              </w:rPr>
            </w:pPr>
            <w:r w:rsidRPr="00900A95">
              <w:rPr>
                <w:b/>
                <w:color w:val="000000"/>
                <w:sz w:val="18"/>
                <w:szCs w:val="18"/>
              </w:rPr>
              <w:t>Island</w:t>
            </w:r>
          </w:p>
        </w:tc>
        <w:tc>
          <w:tcPr>
            <w:tcW w:w="2073" w:type="dxa"/>
            <w:shd w:val="clear" w:color="auto" w:fill="D6E3BC"/>
            <w:noWrap/>
          </w:tcPr>
          <w:p w:rsidR="00E2712A" w:rsidRPr="00900A95" w:rsidRDefault="00E2712A" w:rsidP="00E2712A">
            <w:pPr>
              <w:ind w:left="57" w:right="57"/>
              <w:jc w:val="center"/>
              <w:rPr>
                <w:b/>
                <w:color w:val="000000"/>
                <w:sz w:val="18"/>
                <w:szCs w:val="18"/>
              </w:rPr>
            </w:pPr>
            <w:r w:rsidRPr="00900A95">
              <w:rPr>
                <w:b/>
                <w:color w:val="000000"/>
                <w:sz w:val="18"/>
                <w:szCs w:val="18"/>
              </w:rPr>
              <w:t>Designation</w:t>
            </w:r>
          </w:p>
        </w:tc>
        <w:tc>
          <w:tcPr>
            <w:tcW w:w="933" w:type="dxa"/>
            <w:shd w:val="clear" w:color="auto" w:fill="D6E3BC"/>
            <w:noWrap/>
          </w:tcPr>
          <w:p w:rsidR="00E2712A" w:rsidRPr="00900A95" w:rsidRDefault="00E2712A" w:rsidP="00E2712A">
            <w:pPr>
              <w:ind w:left="57" w:right="57"/>
              <w:jc w:val="center"/>
              <w:rPr>
                <w:b/>
                <w:color w:val="000000"/>
                <w:sz w:val="18"/>
                <w:szCs w:val="18"/>
              </w:rPr>
            </w:pPr>
            <w:r w:rsidRPr="00900A95">
              <w:rPr>
                <w:b/>
                <w:color w:val="000000"/>
                <w:sz w:val="16"/>
                <w:szCs w:val="18"/>
              </w:rPr>
              <w:t>Designation (acronym)</w:t>
            </w:r>
          </w:p>
        </w:tc>
        <w:tc>
          <w:tcPr>
            <w:tcW w:w="2439" w:type="dxa"/>
            <w:shd w:val="clear" w:color="auto" w:fill="D6E3BC"/>
            <w:noWrap/>
          </w:tcPr>
          <w:p w:rsidR="00E2712A" w:rsidRPr="00900A95" w:rsidRDefault="00E2712A" w:rsidP="00E2712A">
            <w:pPr>
              <w:ind w:left="57" w:right="57"/>
              <w:jc w:val="center"/>
              <w:rPr>
                <w:b/>
                <w:color w:val="000000"/>
                <w:sz w:val="18"/>
                <w:szCs w:val="18"/>
              </w:rPr>
            </w:pPr>
            <w:r w:rsidRPr="00900A95">
              <w:rPr>
                <w:b/>
                <w:color w:val="000000"/>
                <w:sz w:val="18"/>
                <w:szCs w:val="18"/>
              </w:rPr>
              <w:t>PA / MPA name</w:t>
            </w:r>
          </w:p>
        </w:tc>
        <w:tc>
          <w:tcPr>
            <w:tcW w:w="1049" w:type="dxa"/>
            <w:shd w:val="clear" w:color="auto" w:fill="D6E3BC"/>
            <w:noWrap/>
          </w:tcPr>
          <w:p w:rsidR="00E2712A" w:rsidRPr="00900A95" w:rsidRDefault="00E2712A" w:rsidP="00E2712A">
            <w:pPr>
              <w:ind w:left="57" w:right="57"/>
              <w:jc w:val="center"/>
              <w:rPr>
                <w:b/>
                <w:color w:val="000000"/>
                <w:sz w:val="17"/>
                <w:szCs w:val="17"/>
              </w:rPr>
            </w:pPr>
            <w:r w:rsidRPr="00900A95">
              <w:rPr>
                <w:b/>
                <w:color w:val="000000"/>
                <w:sz w:val="17"/>
                <w:szCs w:val="17"/>
              </w:rPr>
              <w:t>Exclusively terrestrial PAs</w:t>
            </w:r>
          </w:p>
        </w:tc>
        <w:tc>
          <w:tcPr>
            <w:tcW w:w="960" w:type="dxa"/>
            <w:shd w:val="clear" w:color="auto" w:fill="D6E3BC"/>
            <w:noWrap/>
          </w:tcPr>
          <w:p w:rsidR="00E2712A" w:rsidRPr="00900A95" w:rsidRDefault="00E2712A" w:rsidP="00E2712A">
            <w:pPr>
              <w:ind w:left="57" w:right="57"/>
              <w:jc w:val="center"/>
              <w:rPr>
                <w:b/>
                <w:color w:val="000000"/>
                <w:sz w:val="17"/>
                <w:szCs w:val="17"/>
              </w:rPr>
            </w:pPr>
            <w:r w:rsidRPr="00900A95">
              <w:rPr>
                <w:b/>
                <w:color w:val="000000"/>
                <w:sz w:val="17"/>
                <w:szCs w:val="17"/>
              </w:rPr>
              <w:t>Marine and coastal PAs – i.e. MPAs</w:t>
            </w:r>
          </w:p>
        </w:tc>
        <w:tc>
          <w:tcPr>
            <w:tcW w:w="960" w:type="dxa"/>
            <w:shd w:val="clear" w:color="auto" w:fill="D6E3BC"/>
            <w:noWrap/>
          </w:tcPr>
          <w:p w:rsidR="00E2712A" w:rsidRPr="00900A95" w:rsidRDefault="00E2712A" w:rsidP="00E2712A">
            <w:pPr>
              <w:ind w:left="57" w:right="57"/>
              <w:jc w:val="center"/>
              <w:rPr>
                <w:b/>
                <w:color w:val="000000"/>
                <w:sz w:val="17"/>
                <w:szCs w:val="17"/>
              </w:rPr>
            </w:pPr>
            <w:r w:rsidRPr="00900A95">
              <w:rPr>
                <w:b/>
                <w:color w:val="000000"/>
                <w:sz w:val="17"/>
                <w:szCs w:val="17"/>
              </w:rPr>
              <w:t>Land surface (ha) - PAs and MPAs</w:t>
            </w:r>
          </w:p>
        </w:tc>
        <w:tc>
          <w:tcPr>
            <w:tcW w:w="960" w:type="dxa"/>
            <w:shd w:val="clear" w:color="auto" w:fill="D6E3BC"/>
            <w:noWrap/>
          </w:tcPr>
          <w:p w:rsidR="00E2712A" w:rsidRPr="00900A95" w:rsidRDefault="00E2712A" w:rsidP="00E2712A">
            <w:pPr>
              <w:ind w:left="57" w:right="57"/>
              <w:jc w:val="center"/>
              <w:rPr>
                <w:b/>
                <w:color w:val="000000"/>
                <w:sz w:val="17"/>
                <w:szCs w:val="17"/>
              </w:rPr>
            </w:pPr>
            <w:r w:rsidRPr="00900A95">
              <w:rPr>
                <w:b/>
                <w:color w:val="000000"/>
                <w:sz w:val="17"/>
                <w:szCs w:val="17"/>
              </w:rPr>
              <w:t>Seascape (ha) - MPAs</w:t>
            </w:r>
          </w:p>
        </w:tc>
        <w:tc>
          <w:tcPr>
            <w:tcW w:w="960" w:type="dxa"/>
            <w:shd w:val="clear" w:color="auto" w:fill="D6E3BC"/>
            <w:noWrap/>
          </w:tcPr>
          <w:p w:rsidR="00E2712A" w:rsidRPr="00900A95" w:rsidRDefault="00E2712A" w:rsidP="00E2712A">
            <w:pPr>
              <w:ind w:left="57" w:right="57"/>
              <w:jc w:val="center"/>
              <w:rPr>
                <w:b/>
                <w:color w:val="000000"/>
                <w:sz w:val="18"/>
                <w:szCs w:val="18"/>
              </w:rPr>
            </w:pPr>
            <w:r w:rsidRPr="00900A95">
              <w:rPr>
                <w:b/>
                <w:color w:val="000000"/>
                <w:sz w:val="18"/>
                <w:szCs w:val="18"/>
              </w:rPr>
              <w:t>TOTAL (ha)</w:t>
            </w:r>
          </w:p>
        </w:tc>
      </w:tr>
      <w:tr w:rsidR="00E2712A" w:rsidRPr="00900A95" w:rsidTr="00116CF8">
        <w:trPr>
          <w:trHeight w:val="300"/>
        </w:trPr>
        <w:tc>
          <w:tcPr>
            <w:tcW w:w="992" w:type="dxa"/>
            <w:vMerge w:val="restart"/>
            <w:shd w:val="clear" w:color="auto" w:fill="auto"/>
            <w:noWrap/>
          </w:tcPr>
          <w:p w:rsidR="00E2712A" w:rsidRPr="00900A95" w:rsidRDefault="00E2712A" w:rsidP="00E2712A">
            <w:pPr>
              <w:ind w:left="57" w:right="57"/>
              <w:jc w:val="center"/>
              <w:rPr>
                <w:color w:val="000000"/>
                <w:sz w:val="18"/>
                <w:szCs w:val="18"/>
              </w:rPr>
            </w:pPr>
            <w:r w:rsidRPr="00900A95">
              <w:rPr>
                <w:color w:val="000000"/>
                <w:sz w:val="18"/>
                <w:szCs w:val="18"/>
              </w:rPr>
              <w:t>Ilha de Boavista</w:t>
            </w: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lang w:val="pt-BR"/>
              </w:rPr>
            </w:pPr>
            <w:r w:rsidRPr="00900A95">
              <w:rPr>
                <w:color w:val="000000"/>
                <w:sz w:val="18"/>
                <w:szCs w:val="18"/>
                <w:lang w:val="pt-BR"/>
              </w:rPr>
              <w:t>Monte Caçador e Pico Forcado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3 365.02</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3 365.02</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Integrated 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RNI</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Ilhéu de Baluarte</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7.65</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7.65</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Integrated 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RNI</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Ilhéu dos Passaros</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0.68</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0.68</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Integrated 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RNI</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Ilhéu de Curral Velho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0.51</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0.51</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Ponta do Sol</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456.79</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456.79</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Boa Esperança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3 130.29</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3 130.29</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Morro de Areia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2 100.24</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2 100.24</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Tartaruga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1 766.42</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1 766.42</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PN do Norte</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8 964.64</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7 524.45</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16 489.09</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Monument</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MN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Ilhéu de Sal-Rei</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89.98</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89.98</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Monument</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MN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Monte Santo António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457.91</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457.91</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Monument</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MN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Monte Estancia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763.30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763.30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Curral Velho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1 636.87</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1 636.87</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Monument</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MN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Rocha Estancia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253.44</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253.44</w:t>
            </w:r>
          </w:p>
        </w:tc>
      </w:tr>
      <w:tr w:rsidR="00E2712A" w:rsidRPr="00900A95" w:rsidTr="00116CF8">
        <w:trPr>
          <w:trHeight w:val="300"/>
        </w:trPr>
        <w:tc>
          <w:tcPr>
            <w:tcW w:w="992" w:type="dxa"/>
            <w:vMerge w:val="restart"/>
            <w:shd w:val="clear" w:color="auto" w:fill="auto"/>
            <w:noWrap/>
          </w:tcPr>
          <w:p w:rsidR="00E2712A" w:rsidRPr="00900A95" w:rsidRDefault="00E2712A" w:rsidP="00E2712A">
            <w:pPr>
              <w:ind w:left="57" w:right="57"/>
              <w:jc w:val="center"/>
              <w:rPr>
                <w:color w:val="000000"/>
                <w:sz w:val="18"/>
                <w:szCs w:val="18"/>
              </w:rPr>
            </w:pPr>
            <w:r w:rsidRPr="00900A95">
              <w:rPr>
                <w:color w:val="000000"/>
                <w:sz w:val="18"/>
                <w:szCs w:val="18"/>
              </w:rPr>
              <w:t>Ilha de Maio</w:t>
            </w: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Casas Velhas</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137.95</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137.95</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Terras Salgadas</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1 980.40</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3 868.47</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5 849.87</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Lagoa Cimidor</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50.63</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50.63</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City">
                <w:r w:rsidRPr="00900A95">
                  <w:rPr>
                    <w:color w:val="000000"/>
                    <w:sz w:val="18"/>
                    <w:szCs w:val="18"/>
                  </w:rPr>
                  <w:t>Praia</w:t>
                </w:r>
              </w:smartTag>
            </w:smartTag>
            <w:r w:rsidRPr="00900A95">
              <w:rPr>
                <w:color w:val="000000"/>
                <w:sz w:val="18"/>
                <w:szCs w:val="18"/>
              </w:rPr>
              <w:t xml:space="preserve"> do Morro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21.85</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21.85</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City">
                <w:r w:rsidRPr="00900A95">
                  <w:rPr>
                    <w:color w:val="000000"/>
                    <w:sz w:val="18"/>
                    <w:szCs w:val="18"/>
                  </w:rPr>
                  <w:t>Barreiro</w:t>
                </w:r>
              </w:smartTag>
            </w:smartTag>
            <w:r w:rsidRPr="00900A95">
              <w:rPr>
                <w:color w:val="000000"/>
                <w:sz w:val="18"/>
                <w:szCs w:val="18"/>
              </w:rPr>
              <w:t xml:space="preserve"> e Figueira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1 079.00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1 079.00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Salinas de Porto Inglés</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337.00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337.00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lang w:val="pt-BR"/>
              </w:rPr>
            </w:pPr>
            <w:r w:rsidRPr="00900A95">
              <w:rPr>
                <w:color w:val="000000"/>
                <w:sz w:val="18"/>
                <w:szCs w:val="18"/>
                <w:lang w:val="pt-BR"/>
              </w:rPr>
              <w:t>Monte Penoso e Monte Branco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1 117.80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1 117.80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Monte Santo António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881.73</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881.73</w:t>
            </w:r>
          </w:p>
        </w:tc>
      </w:tr>
      <w:tr w:rsidR="00E2712A" w:rsidRPr="00900A95" w:rsidTr="00116CF8">
        <w:trPr>
          <w:trHeight w:val="300"/>
        </w:trPr>
        <w:tc>
          <w:tcPr>
            <w:tcW w:w="992" w:type="dxa"/>
            <w:shd w:val="clear" w:color="auto" w:fill="auto"/>
            <w:noWrap/>
          </w:tcPr>
          <w:p w:rsidR="00E2712A" w:rsidRPr="00900A95" w:rsidRDefault="00E2712A" w:rsidP="00E2712A">
            <w:pPr>
              <w:ind w:left="57" w:right="57"/>
              <w:jc w:val="center"/>
              <w:rPr>
                <w:color w:val="000000"/>
                <w:sz w:val="18"/>
                <w:szCs w:val="18"/>
              </w:rPr>
            </w:pPr>
            <w:r w:rsidRPr="00900A95">
              <w:rPr>
                <w:color w:val="000000"/>
                <w:sz w:val="18"/>
                <w:szCs w:val="18"/>
              </w:rPr>
              <w:t>Ilha de Santa Luzia</w:t>
            </w: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Integrated 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Santa Luzia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3 500.00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3 500.00</w:t>
            </w:r>
          </w:p>
        </w:tc>
      </w:tr>
      <w:tr w:rsidR="00E2712A" w:rsidRPr="00900A95" w:rsidTr="00116CF8">
        <w:trPr>
          <w:trHeight w:val="300"/>
        </w:trPr>
        <w:tc>
          <w:tcPr>
            <w:tcW w:w="992" w:type="dxa"/>
            <w:vMerge w:val="restart"/>
            <w:shd w:val="clear" w:color="auto" w:fill="auto"/>
            <w:noWrap/>
          </w:tcPr>
          <w:p w:rsidR="00E2712A" w:rsidRPr="00900A95" w:rsidRDefault="00E2712A" w:rsidP="00E2712A">
            <w:pPr>
              <w:ind w:left="57" w:right="57"/>
              <w:jc w:val="center"/>
              <w:rPr>
                <w:color w:val="000000"/>
                <w:sz w:val="18"/>
                <w:szCs w:val="18"/>
              </w:rPr>
            </w:pPr>
            <w:r w:rsidRPr="00900A95">
              <w:rPr>
                <w:color w:val="000000"/>
                <w:sz w:val="18"/>
                <w:szCs w:val="18"/>
              </w:rPr>
              <w:t>Ilha de Santiago</w:t>
            </w: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Serra Malagueta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F61BFE" w:rsidP="00E2712A">
            <w:pPr>
              <w:ind w:left="57" w:right="57"/>
              <w:jc w:val="right"/>
              <w:rPr>
                <w:color w:val="000000"/>
                <w:sz w:val="18"/>
                <w:szCs w:val="18"/>
              </w:rPr>
            </w:pPr>
            <w:r w:rsidRPr="00900A95">
              <w:rPr>
                <w:color w:val="000000"/>
                <w:sz w:val="18"/>
                <w:szCs w:val="18"/>
              </w:rPr>
              <w:t>1,200.00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F61BFE" w:rsidP="00E2712A">
            <w:pPr>
              <w:ind w:left="57" w:right="57"/>
              <w:jc w:val="right"/>
              <w:rPr>
                <w:color w:val="000000"/>
                <w:sz w:val="18"/>
                <w:szCs w:val="18"/>
              </w:rPr>
            </w:pPr>
            <w:r w:rsidRPr="00900A95">
              <w:rPr>
                <w:color w:val="000000"/>
                <w:sz w:val="18"/>
                <w:szCs w:val="18"/>
              </w:rPr>
              <w:t>1,200.00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lang w:val="pt-BR"/>
              </w:rPr>
            </w:pPr>
            <w:r w:rsidRPr="00900A95">
              <w:rPr>
                <w:color w:val="000000"/>
                <w:sz w:val="18"/>
                <w:szCs w:val="18"/>
                <w:lang w:val="pt-BR"/>
              </w:rPr>
              <w:t>Serra do Pico de Antónia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0.00</w:t>
            </w:r>
          </w:p>
        </w:tc>
      </w:tr>
      <w:tr w:rsidR="00E2712A" w:rsidRPr="00900A95" w:rsidTr="00116CF8">
        <w:trPr>
          <w:trHeight w:val="300"/>
        </w:trPr>
        <w:tc>
          <w:tcPr>
            <w:tcW w:w="992" w:type="dxa"/>
            <w:vMerge w:val="restart"/>
            <w:shd w:val="clear" w:color="auto" w:fill="auto"/>
            <w:noWrap/>
          </w:tcPr>
          <w:p w:rsidR="00E2712A" w:rsidRPr="00900A95" w:rsidRDefault="00E2712A" w:rsidP="00E2712A">
            <w:pPr>
              <w:ind w:left="57" w:right="57"/>
              <w:jc w:val="center"/>
              <w:rPr>
                <w:color w:val="000000"/>
                <w:sz w:val="18"/>
                <w:szCs w:val="18"/>
              </w:rPr>
            </w:pPr>
            <w:r w:rsidRPr="00900A95">
              <w:rPr>
                <w:color w:val="000000"/>
                <w:sz w:val="18"/>
                <w:szCs w:val="18"/>
              </w:rPr>
              <w:t>Ilha de Santo Antão</w:t>
            </w: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Morroços</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671.00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671.00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Pombas</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Topo da Coroa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3 500.00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Cova/</w:t>
            </w:r>
            <w:r w:rsidR="00532364" w:rsidRPr="00900A95">
              <w:rPr>
                <w:color w:val="000000"/>
                <w:sz w:val="18"/>
                <w:szCs w:val="18"/>
              </w:rPr>
              <w:t>Paúl</w:t>
            </w:r>
            <w:r w:rsidRPr="00900A95">
              <w:rPr>
                <w:color w:val="000000"/>
                <w:sz w:val="18"/>
                <w:szCs w:val="18"/>
              </w:rPr>
              <w:t>/RªTorre</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3 217.00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3 217.00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Cruzinha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1 117.80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1 117.80</w:t>
            </w:r>
          </w:p>
        </w:tc>
      </w:tr>
      <w:tr w:rsidR="00E2712A" w:rsidRPr="00900A95" w:rsidTr="00116CF8">
        <w:trPr>
          <w:trHeight w:val="300"/>
        </w:trPr>
        <w:tc>
          <w:tcPr>
            <w:tcW w:w="992" w:type="dxa"/>
            <w:vMerge w:val="restart"/>
            <w:shd w:val="clear" w:color="auto" w:fill="auto"/>
            <w:noWrap/>
          </w:tcPr>
          <w:p w:rsidR="00E2712A" w:rsidRPr="00900A95" w:rsidRDefault="00E2712A" w:rsidP="00E2712A">
            <w:pPr>
              <w:ind w:left="57" w:right="57"/>
              <w:jc w:val="center"/>
              <w:rPr>
                <w:color w:val="000000"/>
                <w:sz w:val="18"/>
                <w:szCs w:val="18"/>
              </w:rPr>
            </w:pPr>
            <w:r w:rsidRPr="00900A95">
              <w:rPr>
                <w:color w:val="000000"/>
                <w:sz w:val="18"/>
                <w:szCs w:val="18"/>
              </w:rPr>
              <w:t>Ilha de São Nicolau</w:t>
            </w: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lang w:val="pt-BR"/>
              </w:rPr>
            </w:pPr>
            <w:r w:rsidRPr="00900A95">
              <w:rPr>
                <w:color w:val="000000"/>
                <w:sz w:val="18"/>
                <w:szCs w:val="18"/>
                <w:lang w:val="pt-BR"/>
              </w:rPr>
              <w:t>Monte do Alto das Cabaças</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0.00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Monte Gordo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F61BFE" w:rsidP="00E2712A">
            <w:pPr>
              <w:ind w:left="57" w:right="57"/>
              <w:jc w:val="right"/>
              <w:rPr>
                <w:color w:val="000000"/>
                <w:sz w:val="18"/>
                <w:szCs w:val="18"/>
              </w:rPr>
            </w:pPr>
            <w:r w:rsidRPr="00900A95">
              <w:rPr>
                <w:color w:val="000000"/>
                <w:sz w:val="18"/>
                <w:szCs w:val="18"/>
              </w:rPr>
              <w:t>2,500.00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F61BFE" w:rsidP="00E2712A">
            <w:pPr>
              <w:ind w:left="57" w:right="57"/>
              <w:jc w:val="right"/>
              <w:rPr>
                <w:color w:val="000000"/>
                <w:sz w:val="18"/>
                <w:szCs w:val="18"/>
              </w:rPr>
            </w:pPr>
            <w:r w:rsidRPr="00900A95">
              <w:rPr>
                <w:color w:val="000000"/>
                <w:sz w:val="18"/>
                <w:szCs w:val="18"/>
              </w:rPr>
              <w:t>2,500.00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Monte Verde</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800.00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800.00</w:t>
            </w:r>
          </w:p>
        </w:tc>
      </w:tr>
      <w:tr w:rsidR="00E2712A" w:rsidRPr="00900A95" w:rsidTr="00116CF8">
        <w:trPr>
          <w:trHeight w:val="300"/>
        </w:trPr>
        <w:tc>
          <w:tcPr>
            <w:tcW w:w="992" w:type="dxa"/>
            <w:shd w:val="clear" w:color="auto" w:fill="auto"/>
            <w:noWrap/>
          </w:tcPr>
          <w:p w:rsidR="00E2712A" w:rsidRPr="00900A95" w:rsidRDefault="00E2712A" w:rsidP="00E2712A">
            <w:pPr>
              <w:ind w:left="57" w:right="57"/>
              <w:jc w:val="center"/>
              <w:rPr>
                <w:color w:val="000000"/>
                <w:sz w:val="18"/>
                <w:szCs w:val="18"/>
              </w:rPr>
            </w:pPr>
            <w:r w:rsidRPr="00900A95">
              <w:rPr>
                <w:color w:val="000000"/>
                <w:sz w:val="18"/>
                <w:szCs w:val="18"/>
              </w:rPr>
              <w:t>Ilha do Fogo</w:t>
            </w: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Park</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Chã das Caldeiras</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8 468.51</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8 468.51</w:t>
            </w:r>
          </w:p>
        </w:tc>
      </w:tr>
      <w:tr w:rsidR="00E2712A" w:rsidRPr="00900A95" w:rsidTr="00116CF8">
        <w:trPr>
          <w:trHeight w:val="300"/>
        </w:trPr>
        <w:tc>
          <w:tcPr>
            <w:tcW w:w="992" w:type="dxa"/>
            <w:vMerge w:val="restart"/>
            <w:shd w:val="clear" w:color="auto" w:fill="auto"/>
            <w:noWrap/>
          </w:tcPr>
          <w:p w:rsidR="00E2712A" w:rsidRPr="00900A95" w:rsidRDefault="00E2712A" w:rsidP="00E2712A">
            <w:pPr>
              <w:ind w:left="57" w:right="57"/>
              <w:jc w:val="center"/>
              <w:rPr>
                <w:color w:val="000000"/>
                <w:sz w:val="18"/>
                <w:szCs w:val="18"/>
              </w:rPr>
            </w:pPr>
            <w:r w:rsidRPr="00900A95">
              <w:rPr>
                <w:color w:val="000000"/>
                <w:sz w:val="18"/>
                <w:szCs w:val="18"/>
              </w:rPr>
              <w:t>Ilha do Sal</w:t>
            </w: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lang w:val="pt-BR"/>
              </w:rPr>
            </w:pPr>
            <w:r w:rsidRPr="00900A95">
              <w:rPr>
                <w:color w:val="000000"/>
                <w:sz w:val="18"/>
                <w:szCs w:val="18"/>
                <w:lang w:val="pt-BR"/>
              </w:rPr>
              <w:t>Salinas Pedra Lume e Cagarral</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lang w:val="pt-BR"/>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806.96</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806.96</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Costa da Fragata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351.68</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351.68</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Ponta do Sinó</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89.28</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89.28</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Rabo de Junco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151.21</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151.21</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Serra Negra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335.90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335.90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Monument</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MN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Morrinho do Açúcar</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5.87</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5.87</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place">
              <w:smartTag w:uri="urn:schemas-microsoft-com:office:smarttags" w:element="PlaceName">
                <w:r w:rsidRPr="00900A95">
                  <w:rPr>
                    <w:color w:val="000000"/>
                    <w:sz w:val="18"/>
                    <w:szCs w:val="18"/>
                  </w:rPr>
                  <w:t>Natural</w:t>
                </w:r>
              </w:smartTag>
              <w:r w:rsidRPr="00900A95">
                <w:rPr>
                  <w:color w:val="000000"/>
                  <w:sz w:val="18"/>
                  <w:szCs w:val="18"/>
                </w:rPr>
                <w:t xml:space="preserve"> </w:t>
              </w:r>
              <w:smartTag w:uri="urn:schemas-microsoft-com:office:smarttags" w:element="PlaceType">
                <w:r w:rsidRPr="00900A95">
                  <w:rPr>
                    <w:color w:val="000000"/>
                    <w:sz w:val="18"/>
                    <w:szCs w:val="18"/>
                  </w:rPr>
                  <w:t>Monument</w:t>
                </w:r>
              </w:smartTag>
            </w:smartTag>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MN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Morrinho do Filho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13.00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13.00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Monte Grande</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1 320.76</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1 320.76</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rPr>
            </w:pPr>
            <w:smartTag w:uri="urn:schemas-microsoft-com:office:smarttags" w:element="City">
              <w:r w:rsidRPr="00900A95">
                <w:rPr>
                  <w:color w:val="000000"/>
                  <w:sz w:val="18"/>
                  <w:szCs w:val="18"/>
                </w:rPr>
                <w:t>Salinas</w:t>
              </w:r>
            </w:smartTag>
            <w:r w:rsidRPr="00900A95">
              <w:rPr>
                <w:color w:val="000000"/>
                <w:sz w:val="18"/>
                <w:szCs w:val="18"/>
              </w:rPr>
              <w:t xml:space="preserve"> de </w:t>
            </w:r>
            <w:smartTag w:uri="urn:schemas-microsoft-com:office:smarttags" w:element="place">
              <w:smartTag w:uri="urn:schemas-microsoft-com:office:smarttags" w:element="City">
                <w:r w:rsidRPr="00900A95">
                  <w:rPr>
                    <w:color w:val="000000"/>
                    <w:sz w:val="18"/>
                    <w:szCs w:val="18"/>
                  </w:rPr>
                  <w:t>Santa Maria</w:t>
                </w:r>
              </w:smartTag>
            </w:smartTag>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78.44</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78.44</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Marinha Baía da Murdeira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2 066.63</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2 066.63</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Protected Landscape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P P</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Buracona-Ragona</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518.71</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518.71</w:t>
            </w:r>
          </w:p>
        </w:tc>
      </w:tr>
      <w:tr w:rsidR="00E2712A" w:rsidRPr="00900A95" w:rsidTr="00116CF8">
        <w:trPr>
          <w:trHeight w:val="300"/>
        </w:trPr>
        <w:tc>
          <w:tcPr>
            <w:tcW w:w="992" w:type="dxa"/>
            <w:vMerge w:val="restart"/>
            <w:shd w:val="clear" w:color="auto" w:fill="auto"/>
            <w:noWrap/>
          </w:tcPr>
          <w:p w:rsidR="00E2712A" w:rsidRPr="00900A95" w:rsidRDefault="00E2712A" w:rsidP="00E2712A">
            <w:pPr>
              <w:ind w:left="57" w:right="57"/>
              <w:jc w:val="center"/>
              <w:rPr>
                <w:color w:val="000000"/>
                <w:sz w:val="18"/>
                <w:szCs w:val="18"/>
              </w:rPr>
            </w:pPr>
            <w:r w:rsidRPr="00900A95">
              <w:rPr>
                <w:color w:val="000000"/>
                <w:sz w:val="18"/>
                <w:szCs w:val="18"/>
              </w:rPr>
              <w:t>Ilhéus</w:t>
            </w: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Integrated 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lang w:val="pt-BR"/>
              </w:rPr>
            </w:pPr>
            <w:r w:rsidRPr="00900A95">
              <w:rPr>
                <w:color w:val="000000"/>
                <w:sz w:val="18"/>
                <w:szCs w:val="18"/>
                <w:lang w:val="pt-BR"/>
              </w:rPr>
              <w:t>Ilhéus de Branco e Raso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lang w:val="pt-BR"/>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1 000.00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1 000.00</w:t>
            </w:r>
          </w:p>
        </w:tc>
      </w:tr>
      <w:tr w:rsidR="00E2712A" w:rsidRPr="00900A95" w:rsidTr="00116CF8">
        <w:trPr>
          <w:trHeight w:val="300"/>
        </w:trPr>
        <w:tc>
          <w:tcPr>
            <w:tcW w:w="992" w:type="dxa"/>
            <w:vMerge/>
            <w:vAlign w:val="center"/>
          </w:tcPr>
          <w:p w:rsidR="00E2712A" w:rsidRPr="00900A95" w:rsidRDefault="00E2712A" w:rsidP="00E2712A">
            <w:pPr>
              <w:ind w:left="57" w:right="57"/>
              <w:jc w:val="center"/>
              <w:rPr>
                <w:color w:val="000000"/>
                <w:sz w:val="18"/>
                <w:szCs w:val="18"/>
              </w:rPr>
            </w:pPr>
          </w:p>
        </w:tc>
        <w:tc>
          <w:tcPr>
            <w:tcW w:w="2073"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Integrated Natural Reserve</w:t>
            </w:r>
          </w:p>
        </w:tc>
        <w:tc>
          <w:tcPr>
            <w:tcW w:w="933" w:type="dxa"/>
            <w:shd w:val="clear" w:color="auto" w:fill="auto"/>
            <w:noWrap/>
            <w:vAlign w:val="center"/>
          </w:tcPr>
          <w:p w:rsidR="00E2712A" w:rsidRPr="00900A95" w:rsidRDefault="00E2712A" w:rsidP="00E2712A">
            <w:pPr>
              <w:ind w:left="57" w:right="57"/>
              <w:jc w:val="center"/>
              <w:rPr>
                <w:color w:val="000000"/>
                <w:sz w:val="18"/>
                <w:szCs w:val="18"/>
              </w:rPr>
            </w:pPr>
            <w:r w:rsidRPr="00900A95">
              <w:rPr>
                <w:color w:val="000000"/>
                <w:sz w:val="18"/>
                <w:szCs w:val="18"/>
              </w:rPr>
              <w:t>RN</w:t>
            </w:r>
          </w:p>
        </w:tc>
        <w:tc>
          <w:tcPr>
            <w:tcW w:w="2439" w:type="dxa"/>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Ilhéu do Rombo</w:t>
            </w: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p>
        </w:tc>
        <w:tc>
          <w:tcPr>
            <w:tcW w:w="0" w:type="auto"/>
            <w:shd w:val="clear" w:color="auto" w:fill="auto"/>
            <w:noWrap/>
            <w:vAlign w:val="center"/>
          </w:tcPr>
          <w:p w:rsidR="00E2712A" w:rsidRPr="00900A95" w:rsidRDefault="00E2712A" w:rsidP="00E2712A">
            <w:pPr>
              <w:ind w:left="57" w:right="57"/>
              <w:jc w:val="center"/>
              <w:rPr>
                <w:rFonts w:ascii="Wingdings 2" w:hAnsi="Wingdings 2" w:cs="Arial"/>
                <w:color w:val="000000"/>
                <w:sz w:val="18"/>
                <w:szCs w:val="18"/>
              </w:rPr>
            </w:pPr>
            <w:r w:rsidRPr="00900A95">
              <w:rPr>
                <w:rFonts w:ascii="Wingdings 2" w:hAnsi="Wingdings 2" w:cs="Arial"/>
                <w:color w:val="000000"/>
                <w:sz w:val="18"/>
                <w:szCs w:val="18"/>
              </w:rPr>
              <w:t></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450.00</w:t>
            </w:r>
          </w:p>
        </w:tc>
        <w:tc>
          <w:tcPr>
            <w:tcW w:w="0" w:type="auto"/>
            <w:shd w:val="clear" w:color="auto" w:fill="auto"/>
            <w:noWrap/>
            <w:vAlign w:val="center"/>
          </w:tcPr>
          <w:p w:rsidR="00E2712A" w:rsidRPr="00900A95" w:rsidRDefault="00E2712A" w:rsidP="00E2712A">
            <w:pPr>
              <w:ind w:left="57" w:right="57"/>
              <w:rPr>
                <w:color w:val="000000"/>
                <w:sz w:val="18"/>
                <w:szCs w:val="18"/>
              </w:rPr>
            </w:pPr>
            <w:r w:rsidRPr="00900A95">
              <w:rPr>
                <w:color w:val="000000"/>
                <w:sz w:val="18"/>
                <w:szCs w:val="18"/>
              </w:rPr>
              <w:t> </w:t>
            </w:r>
          </w:p>
        </w:tc>
        <w:tc>
          <w:tcPr>
            <w:tcW w:w="0" w:type="auto"/>
            <w:shd w:val="clear" w:color="auto" w:fill="auto"/>
            <w:noWrap/>
            <w:vAlign w:val="center"/>
          </w:tcPr>
          <w:p w:rsidR="00E2712A" w:rsidRPr="00900A95" w:rsidRDefault="00E2712A" w:rsidP="00E2712A">
            <w:pPr>
              <w:ind w:left="57" w:right="57"/>
              <w:jc w:val="right"/>
              <w:rPr>
                <w:color w:val="000000"/>
                <w:sz w:val="18"/>
                <w:szCs w:val="18"/>
              </w:rPr>
            </w:pPr>
            <w:r w:rsidRPr="00900A95">
              <w:rPr>
                <w:color w:val="000000"/>
                <w:sz w:val="18"/>
                <w:szCs w:val="18"/>
              </w:rPr>
              <w:t>450.00</w:t>
            </w:r>
          </w:p>
        </w:tc>
      </w:tr>
    </w:tbl>
    <w:p w:rsidR="00E2712A" w:rsidRPr="00900A95" w:rsidRDefault="00E2712A" w:rsidP="00E2712A">
      <w:r w:rsidRPr="00900A95">
        <w:t xml:space="preserve"> </w:t>
      </w:r>
    </w:p>
    <w:p w:rsidR="00CD3FE1" w:rsidRPr="00900A95" w:rsidRDefault="00CD3FE1" w:rsidP="00E2712A"/>
    <w:p w:rsidR="00CD3FE1" w:rsidRPr="00900A95" w:rsidRDefault="00CD3FE1" w:rsidP="00CD3FE1">
      <w:pPr>
        <w:pStyle w:val="Caption"/>
      </w:pPr>
      <w:bookmarkStart w:id="152" w:name="_Toc259737272"/>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15</w:t>
      </w:r>
      <w:r w:rsidR="00DC1AE8" w:rsidRPr="00900A95">
        <w:fldChar w:fldCharType="end"/>
      </w:r>
      <w:r w:rsidRPr="00900A95">
        <w:t>. Key Features and Land Uses within and around the Project’s Terrestrial Sites</w:t>
      </w:r>
      <w:bookmarkEnd w:id="152"/>
      <w:r w:rsidRPr="00900A95">
        <w:t xml:space="preserve"> </w:t>
      </w:r>
    </w:p>
    <w:tbl>
      <w:tblPr>
        <w:tblW w:w="10200" w:type="dxa"/>
        <w:tblInd w:w="-410" w:type="dxa"/>
        <w:tblBorders>
          <w:top w:val="single" w:sz="4" w:space="0" w:color="2D6412"/>
          <w:left w:val="single" w:sz="4" w:space="0" w:color="2D6412"/>
          <w:bottom w:val="single" w:sz="4" w:space="0" w:color="2D6412"/>
          <w:right w:val="single" w:sz="4" w:space="0" w:color="2D6412"/>
          <w:insideH w:val="single" w:sz="4" w:space="0" w:color="2D6412"/>
          <w:insideV w:val="single" w:sz="4" w:space="0" w:color="2D6412"/>
        </w:tblBorders>
        <w:tblLayout w:type="fixed"/>
        <w:tblCellMar>
          <w:left w:w="70" w:type="dxa"/>
          <w:right w:w="70" w:type="dxa"/>
        </w:tblCellMar>
        <w:tblLook w:val="0000"/>
      </w:tblPr>
      <w:tblGrid>
        <w:gridCol w:w="2280"/>
        <w:gridCol w:w="1980"/>
        <w:gridCol w:w="1980"/>
        <w:gridCol w:w="1980"/>
        <w:gridCol w:w="1980"/>
      </w:tblGrid>
      <w:tr w:rsidR="00CD3FE1" w:rsidRPr="00900A95">
        <w:trPr>
          <w:cantSplit/>
          <w:tblHeader/>
        </w:trPr>
        <w:tc>
          <w:tcPr>
            <w:tcW w:w="2280" w:type="dxa"/>
            <w:shd w:val="clear" w:color="auto" w:fill="D6E3BC"/>
          </w:tcPr>
          <w:p w:rsidR="00CD3FE1" w:rsidRPr="00900A95" w:rsidRDefault="00CD3FE1" w:rsidP="00CD3FE1">
            <w:pPr>
              <w:rPr>
                <w:b/>
                <w:smallCaps/>
                <w:sz w:val="20"/>
                <w:szCs w:val="20"/>
              </w:rPr>
            </w:pPr>
            <w:r w:rsidRPr="00900A95">
              <w:rPr>
                <w:b/>
                <w:smallCaps/>
                <w:sz w:val="20"/>
                <w:szCs w:val="20"/>
              </w:rPr>
              <w:t>Statistics and Land use</w:t>
            </w:r>
            <w:r w:rsidR="00654AF2" w:rsidRPr="00900A95">
              <w:rPr>
                <w:b/>
                <w:smallCaps/>
                <w:sz w:val="20"/>
                <w:szCs w:val="20"/>
              </w:rPr>
              <w:t xml:space="preserve"> </w:t>
            </w:r>
            <w:r w:rsidR="0084699E" w:rsidRPr="00900A95">
              <w:rPr>
                <w:i/>
                <w:smallCaps/>
                <w:sz w:val="20"/>
                <w:szCs w:val="20"/>
              </w:rPr>
              <w:t>(2003)</w:t>
            </w:r>
          </w:p>
        </w:tc>
        <w:tc>
          <w:tcPr>
            <w:tcW w:w="1980" w:type="dxa"/>
            <w:shd w:val="clear" w:color="auto" w:fill="D6E3BC"/>
          </w:tcPr>
          <w:p w:rsidR="00CD3FE1" w:rsidRPr="00900A95" w:rsidRDefault="00CD3FE1" w:rsidP="00CD3FE1">
            <w:pPr>
              <w:jc w:val="center"/>
              <w:rPr>
                <w:b/>
                <w:smallCaps/>
                <w:sz w:val="20"/>
                <w:szCs w:val="20"/>
              </w:rPr>
            </w:pPr>
            <w:r w:rsidRPr="00900A95">
              <w:rPr>
                <w:b/>
                <w:smallCaps/>
                <w:sz w:val="20"/>
                <w:szCs w:val="20"/>
              </w:rPr>
              <w:t>Monte Verde</w:t>
            </w:r>
          </w:p>
        </w:tc>
        <w:tc>
          <w:tcPr>
            <w:tcW w:w="1980" w:type="dxa"/>
            <w:shd w:val="clear" w:color="auto" w:fill="D6E3BC"/>
          </w:tcPr>
          <w:p w:rsidR="00CD3FE1" w:rsidRPr="00900A95" w:rsidRDefault="00CD3FE1" w:rsidP="00CD3FE1">
            <w:pPr>
              <w:jc w:val="center"/>
              <w:rPr>
                <w:b/>
                <w:smallCaps/>
                <w:sz w:val="20"/>
                <w:szCs w:val="20"/>
              </w:rPr>
            </w:pPr>
            <w:r w:rsidRPr="00900A95">
              <w:rPr>
                <w:b/>
                <w:smallCaps/>
                <w:sz w:val="20"/>
                <w:szCs w:val="20"/>
              </w:rPr>
              <w:t>Morroços</w:t>
            </w:r>
          </w:p>
        </w:tc>
        <w:tc>
          <w:tcPr>
            <w:tcW w:w="1980" w:type="dxa"/>
            <w:shd w:val="clear" w:color="auto" w:fill="D6E3BC"/>
          </w:tcPr>
          <w:p w:rsidR="00CD3FE1" w:rsidRPr="00900A95" w:rsidRDefault="00CD3FE1" w:rsidP="00CD3FE1">
            <w:pPr>
              <w:jc w:val="center"/>
              <w:rPr>
                <w:b/>
                <w:smallCaps/>
                <w:sz w:val="20"/>
                <w:szCs w:val="20"/>
                <w:lang w:val="pt-BR"/>
              </w:rPr>
            </w:pPr>
            <w:r w:rsidRPr="00900A95">
              <w:rPr>
                <w:b/>
                <w:smallCaps/>
                <w:sz w:val="20"/>
                <w:szCs w:val="20"/>
                <w:lang w:val="pt-BR"/>
              </w:rPr>
              <w:t>Cova, Paúl, Ribeira da Torre</w:t>
            </w:r>
          </w:p>
        </w:tc>
        <w:tc>
          <w:tcPr>
            <w:tcW w:w="1980" w:type="dxa"/>
            <w:shd w:val="clear" w:color="auto" w:fill="D6E3BC"/>
          </w:tcPr>
          <w:p w:rsidR="00CD3FE1" w:rsidRPr="00900A95" w:rsidRDefault="00CD3FE1" w:rsidP="00CD3FE1">
            <w:pPr>
              <w:jc w:val="center"/>
              <w:rPr>
                <w:b/>
                <w:smallCaps/>
                <w:sz w:val="20"/>
                <w:szCs w:val="20"/>
              </w:rPr>
            </w:pPr>
            <w:r w:rsidRPr="00900A95">
              <w:rPr>
                <w:b/>
                <w:smallCaps/>
                <w:sz w:val="20"/>
                <w:szCs w:val="20"/>
              </w:rPr>
              <w:t>Chã das Caldeiras</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Size of the area</w:t>
            </w:r>
          </w:p>
        </w:tc>
        <w:tc>
          <w:tcPr>
            <w:tcW w:w="1980" w:type="dxa"/>
          </w:tcPr>
          <w:p w:rsidR="0047702D" w:rsidRPr="00900A95" w:rsidRDefault="00CD3FE1" w:rsidP="00DC1AE8">
            <w:pPr>
              <w:spacing w:beforeLines="20" w:afterLines="20"/>
              <w:jc w:val="center"/>
              <w:rPr>
                <w:sz w:val="20"/>
                <w:szCs w:val="20"/>
              </w:rPr>
            </w:pPr>
            <w:r w:rsidRPr="00900A95">
              <w:rPr>
                <w:sz w:val="20"/>
                <w:szCs w:val="20"/>
              </w:rPr>
              <w:t>800 ha</w:t>
            </w:r>
          </w:p>
        </w:tc>
        <w:tc>
          <w:tcPr>
            <w:tcW w:w="1980" w:type="dxa"/>
          </w:tcPr>
          <w:p w:rsidR="004279D2" w:rsidRPr="00900A95" w:rsidRDefault="00CD3FE1" w:rsidP="00DC1AE8">
            <w:pPr>
              <w:spacing w:beforeLines="20" w:afterLines="20"/>
              <w:jc w:val="center"/>
              <w:rPr>
                <w:sz w:val="20"/>
                <w:szCs w:val="20"/>
              </w:rPr>
            </w:pPr>
            <w:r w:rsidRPr="00900A95">
              <w:rPr>
                <w:sz w:val="20"/>
                <w:szCs w:val="20"/>
              </w:rPr>
              <w:t>671 ha</w:t>
            </w:r>
          </w:p>
        </w:tc>
        <w:tc>
          <w:tcPr>
            <w:tcW w:w="1980" w:type="dxa"/>
          </w:tcPr>
          <w:p w:rsidR="004279D2" w:rsidRPr="00900A95" w:rsidRDefault="00CD3FE1" w:rsidP="00DC1AE8">
            <w:pPr>
              <w:spacing w:beforeLines="20" w:afterLines="20"/>
              <w:jc w:val="center"/>
              <w:rPr>
                <w:sz w:val="20"/>
                <w:szCs w:val="20"/>
              </w:rPr>
            </w:pPr>
            <w:r w:rsidRPr="00900A95">
              <w:rPr>
                <w:sz w:val="20"/>
                <w:szCs w:val="20"/>
              </w:rPr>
              <w:t>3,217 ha</w:t>
            </w:r>
          </w:p>
        </w:tc>
        <w:tc>
          <w:tcPr>
            <w:tcW w:w="1980" w:type="dxa"/>
          </w:tcPr>
          <w:p w:rsidR="004279D2" w:rsidRPr="00900A95" w:rsidRDefault="006427BB" w:rsidP="00DC1AE8">
            <w:pPr>
              <w:spacing w:beforeLines="20" w:afterLines="20"/>
              <w:jc w:val="center"/>
              <w:rPr>
                <w:sz w:val="20"/>
                <w:szCs w:val="20"/>
              </w:rPr>
            </w:pPr>
            <w:r w:rsidRPr="00900A95">
              <w:rPr>
                <w:sz w:val="20"/>
                <w:szCs w:val="20"/>
              </w:rPr>
              <w:t>8,469</w:t>
            </w:r>
            <w:r w:rsidR="00CD3FE1" w:rsidRPr="00900A95">
              <w:rPr>
                <w:sz w:val="20"/>
                <w:szCs w:val="20"/>
              </w:rPr>
              <w:t xml:space="preserve"> ha</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Households within the area</w:t>
            </w:r>
            <w:r w:rsidR="00E87426" w:rsidRPr="00900A95">
              <w:rPr>
                <w:sz w:val="20"/>
                <w:szCs w:val="20"/>
              </w:rPr>
              <w:t xml:space="preserve"> </w:t>
            </w:r>
            <w:r w:rsidR="00E87426" w:rsidRPr="00900A95">
              <w:rPr>
                <w:i/>
                <w:sz w:val="20"/>
                <w:szCs w:val="20"/>
              </w:rPr>
              <w:t>(up-to-date data)</w:t>
            </w:r>
          </w:p>
        </w:tc>
        <w:tc>
          <w:tcPr>
            <w:tcW w:w="1980" w:type="dxa"/>
          </w:tcPr>
          <w:p w:rsidR="0047702D" w:rsidRPr="00900A95" w:rsidRDefault="0084699E" w:rsidP="00DC1AE8">
            <w:pPr>
              <w:spacing w:beforeLines="20" w:afterLines="20"/>
              <w:jc w:val="center"/>
              <w:rPr>
                <w:sz w:val="20"/>
                <w:szCs w:val="20"/>
              </w:rPr>
            </w:pPr>
            <w:r w:rsidRPr="00900A95">
              <w:rPr>
                <w:sz w:val="20"/>
                <w:szCs w:val="20"/>
              </w:rPr>
              <w:t>&lt; 5</w:t>
            </w:r>
          </w:p>
        </w:tc>
        <w:tc>
          <w:tcPr>
            <w:tcW w:w="1980" w:type="dxa"/>
          </w:tcPr>
          <w:p w:rsidR="004279D2" w:rsidRPr="00900A95" w:rsidRDefault="0084699E" w:rsidP="00DC1AE8">
            <w:pPr>
              <w:spacing w:beforeLines="20" w:afterLines="20"/>
              <w:jc w:val="center"/>
              <w:rPr>
                <w:sz w:val="20"/>
                <w:szCs w:val="20"/>
              </w:rPr>
            </w:pPr>
            <w:r w:rsidRPr="00900A95">
              <w:rPr>
                <w:sz w:val="20"/>
                <w:szCs w:val="20"/>
              </w:rPr>
              <w:t>&lt; 10</w:t>
            </w:r>
          </w:p>
        </w:tc>
        <w:tc>
          <w:tcPr>
            <w:tcW w:w="1980" w:type="dxa"/>
          </w:tcPr>
          <w:p w:rsidR="004279D2"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150</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Households using the area</w:t>
            </w:r>
          </w:p>
        </w:tc>
        <w:tc>
          <w:tcPr>
            <w:tcW w:w="1980" w:type="dxa"/>
          </w:tcPr>
          <w:p w:rsidR="0047702D" w:rsidRPr="00900A95" w:rsidRDefault="00CD3FE1" w:rsidP="00DC1AE8">
            <w:pPr>
              <w:spacing w:beforeLines="20" w:afterLines="20"/>
              <w:jc w:val="center"/>
              <w:rPr>
                <w:sz w:val="20"/>
                <w:szCs w:val="20"/>
              </w:rPr>
            </w:pPr>
            <w:r w:rsidRPr="00900A95">
              <w:rPr>
                <w:sz w:val="20"/>
                <w:szCs w:val="20"/>
              </w:rPr>
              <w:t>35</w:t>
            </w:r>
          </w:p>
        </w:tc>
        <w:tc>
          <w:tcPr>
            <w:tcW w:w="1980" w:type="dxa"/>
          </w:tcPr>
          <w:p w:rsidR="004279D2"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1595</w:t>
            </w:r>
          </w:p>
        </w:tc>
        <w:tc>
          <w:tcPr>
            <w:tcW w:w="1980" w:type="dxa"/>
          </w:tcPr>
          <w:p w:rsidR="004279D2" w:rsidRPr="00900A95" w:rsidRDefault="00CD3FE1" w:rsidP="00DC1AE8">
            <w:pPr>
              <w:spacing w:beforeLines="20" w:afterLines="20"/>
              <w:jc w:val="center"/>
              <w:rPr>
                <w:sz w:val="20"/>
                <w:szCs w:val="20"/>
              </w:rPr>
            </w:pPr>
            <w:r w:rsidRPr="00900A95">
              <w:rPr>
                <w:sz w:val="20"/>
                <w:szCs w:val="20"/>
              </w:rPr>
              <w:t>275</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Area of croplands</w:t>
            </w:r>
          </w:p>
        </w:tc>
        <w:tc>
          <w:tcPr>
            <w:tcW w:w="1980" w:type="dxa"/>
          </w:tcPr>
          <w:p w:rsidR="0047702D" w:rsidRPr="00900A95" w:rsidRDefault="00CD3FE1" w:rsidP="00DC1AE8">
            <w:pPr>
              <w:spacing w:beforeLines="20" w:afterLines="20"/>
              <w:jc w:val="center"/>
              <w:rPr>
                <w:sz w:val="20"/>
                <w:szCs w:val="20"/>
              </w:rPr>
            </w:pPr>
            <w:r w:rsidRPr="00900A95">
              <w:rPr>
                <w:sz w:val="20"/>
                <w:szCs w:val="20"/>
              </w:rPr>
              <w:t>182 ha</w:t>
            </w:r>
          </w:p>
        </w:tc>
        <w:tc>
          <w:tcPr>
            <w:tcW w:w="1980" w:type="dxa"/>
          </w:tcPr>
          <w:p w:rsidR="004279D2"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1395 ha</w:t>
            </w:r>
          </w:p>
        </w:tc>
        <w:tc>
          <w:tcPr>
            <w:tcW w:w="1980" w:type="dxa"/>
          </w:tcPr>
          <w:p w:rsidR="004279D2" w:rsidRPr="00900A95" w:rsidRDefault="00CD3FE1" w:rsidP="00DC1AE8">
            <w:pPr>
              <w:spacing w:beforeLines="20" w:afterLines="20"/>
              <w:jc w:val="center"/>
              <w:rPr>
                <w:sz w:val="20"/>
                <w:szCs w:val="20"/>
              </w:rPr>
            </w:pPr>
            <w:r w:rsidRPr="00900A95">
              <w:rPr>
                <w:sz w:val="20"/>
                <w:szCs w:val="20"/>
              </w:rPr>
              <w:t>800 ha</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 xml:space="preserve">Area of </w:t>
            </w:r>
            <w:smartTag w:uri="urn:schemas-microsoft-com:office:smarttags" w:element="place">
              <w:r w:rsidRPr="00900A95">
                <w:rPr>
                  <w:sz w:val="20"/>
                  <w:szCs w:val="20"/>
                </w:rPr>
                <w:t>Forest</w:t>
              </w:r>
            </w:smartTag>
          </w:p>
        </w:tc>
        <w:tc>
          <w:tcPr>
            <w:tcW w:w="1980" w:type="dxa"/>
          </w:tcPr>
          <w:p w:rsidR="0047702D"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235 ha</w:t>
            </w:r>
          </w:p>
        </w:tc>
        <w:tc>
          <w:tcPr>
            <w:tcW w:w="1980" w:type="dxa"/>
          </w:tcPr>
          <w:p w:rsidR="004279D2" w:rsidRPr="00900A95" w:rsidRDefault="00CD3FE1" w:rsidP="00DC1AE8">
            <w:pPr>
              <w:spacing w:beforeLines="20" w:afterLines="20"/>
              <w:jc w:val="center"/>
              <w:rPr>
                <w:sz w:val="20"/>
                <w:szCs w:val="20"/>
              </w:rPr>
            </w:pPr>
            <w:r w:rsidRPr="00900A95">
              <w:rPr>
                <w:sz w:val="20"/>
                <w:szCs w:val="20"/>
              </w:rPr>
              <w:t>432,6 ha</w:t>
            </w:r>
          </w:p>
        </w:tc>
        <w:tc>
          <w:tcPr>
            <w:tcW w:w="1980" w:type="dxa"/>
          </w:tcPr>
          <w:p w:rsidR="004279D2" w:rsidRPr="00900A95" w:rsidRDefault="00CD3FE1" w:rsidP="00DC1AE8">
            <w:pPr>
              <w:spacing w:beforeLines="20" w:afterLines="20"/>
              <w:jc w:val="center"/>
              <w:rPr>
                <w:sz w:val="20"/>
                <w:szCs w:val="20"/>
              </w:rPr>
            </w:pPr>
            <w:r w:rsidRPr="00900A95">
              <w:rPr>
                <w:sz w:val="20"/>
                <w:szCs w:val="20"/>
              </w:rPr>
              <w:t>250 ha</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Area of Rangelands</w:t>
            </w:r>
          </w:p>
        </w:tc>
        <w:tc>
          <w:tcPr>
            <w:tcW w:w="1980" w:type="dxa"/>
          </w:tcPr>
          <w:p w:rsidR="0047702D"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336 ha</w:t>
            </w:r>
          </w:p>
        </w:tc>
        <w:tc>
          <w:tcPr>
            <w:tcW w:w="1980" w:type="dxa"/>
          </w:tcPr>
          <w:p w:rsidR="004279D2" w:rsidRPr="00900A95" w:rsidRDefault="00CD3FE1" w:rsidP="00DC1AE8">
            <w:pPr>
              <w:spacing w:beforeLines="20" w:afterLines="20"/>
              <w:jc w:val="center"/>
              <w:rPr>
                <w:sz w:val="20"/>
                <w:szCs w:val="20"/>
              </w:rPr>
            </w:pPr>
            <w:r w:rsidRPr="00900A95">
              <w:rPr>
                <w:sz w:val="20"/>
                <w:szCs w:val="20"/>
              </w:rPr>
              <w:t>5 ha</w:t>
            </w:r>
          </w:p>
        </w:tc>
        <w:tc>
          <w:tcPr>
            <w:tcW w:w="1980" w:type="dxa"/>
          </w:tcPr>
          <w:p w:rsidR="004279D2" w:rsidRPr="00900A95" w:rsidRDefault="00CD3FE1" w:rsidP="00DC1AE8">
            <w:pPr>
              <w:spacing w:beforeLines="20" w:afterLines="20"/>
              <w:jc w:val="center"/>
              <w:rPr>
                <w:sz w:val="20"/>
                <w:szCs w:val="20"/>
              </w:rPr>
            </w:pPr>
            <w:r w:rsidRPr="00900A95">
              <w:rPr>
                <w:sz w:val="20"/>
                <w:szCs w:val="20"/>
              </w:rPr>
              <w:t>1,500 ha</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Area of degraded Land</w:t>
            </w:r>
          </w:p>
        </w:tc>
        <w:tc>
          <w:tcPr>
            <w:tcW w:w="1980" w:type="dxa"/>
          </w:tcPr>
          <w:p w:rsidR="0047702D"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100 ha</w:t>
            </w:r>
          </w:p>
        </w:tc>
        <w:tc>
          <w:tcPr>
            <w:tcW w:w="1980" w:type="dxa"/>
          </w:tcPr>
          <w:p w:rsidR="004279D2" w:rsidRPr="00900A95" w:rsidRDefault="00CD3FE1" w:rsidP="00DC1AE8">
            <w:pPr>
              <w:spacing w:beforeLines="20" w:afterLines="20"/>
              <w:jc w:val="center"/>
              <w:rPr>
                <w:sz w:val="20"/>
                <w:szCs w:val="20"/>
              </w:rPr>
            </w:pPr>
            <w:r w:rsidRPr="00900A95">
              <w:rPr>
                <w:sz w:val="20"/>
                <w:szCs w:val="20"/>
              </w:rPr>
              <w:t>1245 ha</w:t>
            </w:r>
          </w:p>
        </w:tc>
        <w:tc>
          <w:tcPr>
            <w:tcW w:w="1980" w:type="dxa"/>
          </w:tcPr>
          <w:p w:rsidR="004279D2" w:rsidRPr="00900A95" w:rsidRDefault="00CD3FE1" w:rsidP="00DC1AE8">
            <w:pPr>
              <w:spacing w:beforeLines="20" w:afterLines="20"/>
              <w:jc w:val="center"/>
              <w:rPr>
                <w:sz w:val="20"/>
                <w:szCs w:val="20"/>
              </w:rPr>
            </w:pPr>
            <w:r w:rsidRPr="00900A95">
              <w:rPr>
                <w:sz w:val="20"/>
                <w:szCs w:val="20"/>
              </w:rPr>
              <w:t>40%</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 xml:space="preserve">Area under Tree </w:t>
            </w:r>
            <w:smartTag w:uri="urn:schemas-microsoft-com:office:smarttags" w:element="place">
              <w:smartTag w:uri="urn:schemas-microsoft-com:office:smarttags" w:element="City">
                <w:r w:rsidRPr="00900A95">
                  <w:rPr>
                    <w:sz w:val="20"/>
                    <w:szCs w:val="20"/>
                  </w:rPr>
                  <w:t>Plantation</w:t>
                </w:r>
              </w:smartTag>
            </w:smartTag>
          </w:p>
        </w:tc>
        <w:tc>
          <w:tcPr>
            <w:tcW w:w="1980" w:type="dxa"/>
          </w:tcPr>
          <w:p w:rsidR="0047702D" w:rsidRPr="00900A95" w:rsidRDefault="00CD3FE1" w:rsidP="00DC1AE8">
            <w:pPr>
              <w:spacing w:beforeLines="20" w:afterLines="20"/>
              <w:jc w:val="center"/>
              <w:rPr>
                <w:sz w:val="20"/>
                <w:szCs w:val="20"/>
              </w:rPr>
            </w:pPr>
            <w:r w:rsidRPr="00900A95">
              <w:rPr>
                <w:sz w:val="20"/>
                <w:szCs w:val="20"/>
              </w:rPr>
              <w:t>5</w:t>
            </w:r>
            <w:r w:rsidR="006427BB" w:rsidRPr="00900A95">
              <w:rPr>
                <w:sz w:val="20"/>
                <w:szCs w:val="20"/>
              </w:rPr>
              <w:t xml:space="preserve"> </w:t>
            </w:r>
            <w:r w:rsidRPr="00900A95">
              <w:rPr>
                <w:sz w:val="20"/>
                <w:szCs w:val="20"/>
              </w:rPr>
              <w:t>m2</w:t>
            </w:r>
          </w:p>
        </w:tc>
        <w:tc>
          <w:tcPr>
            <w:tcW w:w="1980" w:type="dxa"/>
          </w:tcPr>
          <w:p w:rsidR="004279D2" w:rsidRPr="00900A95" w:rsidRDefault="00CD3FE1" w:rsidP="00DC1AE8">
            <w:pPr>
              <w:spacing w:beforeLines="20" w:afterLines="20"/>
              <w:jc w:val="center"/>
              <w:rPr>
                <w:sz w:val="20"/>
                <w:szCs w:val="20"/>
              </w:rPr>
            </w:pPr>
            <w:r w:rsidRPr="00900A95">
              <w:rPr>
                <w:sz w:val="20"/>
                <w:szCs w:val="20"/>
              </w:rPr>
              <w:t>235 ha</w:t>
            </w:r>
          </w:p>
        </w:tc>
        <w:tc>
          <w:tcPr>
            <w:tcW w:w="1980" w:type="dxa"/>
          </w:tcPr>
          <w:p w:rsidR="004279D2" w:rsidRPr="00900A95" w:rsidRDefault="00CD3FE1" w:rsidP="00DC1AE8">
            <w:pPr>
              <w:spacing w:beforeLines="20" w:afterLines="20"/>
              <w:jc w:val="center"/>
              <w:rPr>
                <w:sz w:val="20"/>
                <w:szCs w:val="20"/>
              </w:rPr>
            </w:pPr>
            <w:r w:rsidRPr="00900A95">
              <w:rPr>
                <w:sz w:val="20"/>
                <w:szCs w:val="20"/>
              </w:rPr>
              <w:t>5 ha</w:t>
            </w:r>
          </w:p>
        </w:tc>
        <w:tc>
          <w:tcPr>
            <w:tcW w:w="1980" w:type="dxa"/>
          </w:tcPr>
          <w:p w:rsidR="004279D2" w:rsidRPr="00900A95" w:rsidRDefault="00CD3FE1" w:rsidP="00DC1AE8">
            <w:pPr>
              <w:spacing w:beforeLines="20" w:afterLines="20"/>
              <w:jc w:val="center"/>
              <w:rPr>
                <w:sz w:val="20"/>
                <w:szCs w:val="20"/>
              </w:rPr>
            </w:pPr>
            <w:r w:rsidRPr="00900A95">
              <w:rPr>
                <w:sz w:val="20"/>
                <w:szCs w:val="20"/>
              </w:rPr>
              <w:t>*</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 xml:space="preserve">Invasive alien species </w:t>
            </w:r>
          </w:p>
        </w:tc>
        <w:tc>
          <w:tcPr>
            <w:tcW w:w="1980" w:type="dxa"/>
          </w:tcPr>
          <w:p w:rsidR="0047702D" w:rsidRPr="00900A95" w:rsidRDefault="00CD3FE1" w:rsidP="00DC1AE8">
            <w:pPr>
              <w:spacing w:beforeLines="20" w:afterLines="20"/>
              <w:jc w:val="center"/>
              <w:rPr>
                <w:sz w:val="20"/>
                <w:szCs w:val="20"/>
              </w:rPr>
            </w:pPr>
            <w:r w:rsidRPr="00900A95">
              <w:rPr>
                <w:sz w:val="20"/>
                <w:szCs w:val="20"/>
              </w:rPr>
              <w:t>+ +</w:t>
            </w:r>
          </w:p>
          <w:p w:rsidR="004279D2" w:rsidRPr="00900A95" w:rsidRDefault="00CD3FE1" w:rsidP="00DC1AE8">
            <w:pPr>
              <w:spacing w:beforeLines="20" w:afterLines="20"/>
              <w:jc w:val="center"/>
              <w:rPr>
                <w:sz w:val="20"/>
                <w:szCs w:val="20"/>
              </w:rPr>
            </w:pPr>
            <w:r w:rsidRPr="00900A95">
              <w:rPr>
                <w:sz w:val="20"/>
                <w:szCs w:val="20"/>
              </w:rPr>
              <w:t>Fulcraea Lantana</w:t>
            </w:r>
          </w:p>
        </w:tc>
        <w:tc>
          <w:tcPr>
            <w:tcW w:w="1980" w:type="dxa"/>
          </w:tcPr>
          <w:p w:rsidR="004279D2" w:rsidRPr="00900A95" w:rsidRDefault="00CD3FE1" w:rsidP="00DC1AE8">
            <w:pPr>
              <w:spacing w:beforeLines="20" w:afterLines="20"/>
              <w:jc w:val="center"/>
              <w:rPr>
                <w:sz w:val="20"/>
                <w:szCs w:val="20"/>
              </w:rPr>
            </w:pPr>
            <w:r w:rsidRPr="00900A95">
              <w:rPr>
                <w:sz w:val="20"/>
                <w:szCs w:val="20"/>
              </w:rPr>
              <w:t>++</w:t>
            </w:r>
          </w:p>
          <w:p w:rsidR="004279D2" w:rsidRPr="00900A95" w:rsidRDefault="00CD3FE1" w:rsidP="00DC1AE8">
            <w:pPr>
              <w:spacing w:beforeLines="20" w:afterLines="20"/>
              <w:jc w:val="center"/>
              <w:rPr>
                <w:sz w:val="20"/>
                <w:szCs w:val="20"/>
              </w:rPr>
            </w:pPr>
            <w:r w:rsidRPr="00900A95">
              <w:rPr>
                <w:sz w:val="20"/>
                <w:szCs w:val="20"/>
              </w:rPr>
              <w:t>Fulcraea, Lantana</w:t>
            </w:r>
          </w:p>
        </w:tc>
        <w:tc>
          <w:tcPr>
            <w:tcW w:w="1980" w:type="dxa"/>
          </w:tcPr>
          <w:p w:rsidR="004279D2" w:rsidRPr="00900A95" w:rsidRDefault="00CD3FE1" w:rsidP="00DC1AE8">
            <w:pPr>
              <w:spacing w:beforeLines="20" w:afterLines="20"/>
              <w:jc w:val="center"/>
              <w:rPr>
                <w:sz w:val="20"/>
                <w:szCs w:val="20"/>
              </w:rPr>
            </w:pPr>
            <w:r w:rsidRPr="00900A95">
              <w:rPr>
                <w:sz w:val="20"/>
                <w:szCs w:val="20"/>
              </w:rPr>
              <w:t>++</w:t>
            </w:r>
          </w:p>
          <w:p w:rsidR="004279D2" w:rsidRPr="00900A95" w:rsidRDefault="00CD3FE1" w:rsidP="00DC1AE8">
            <w:pPr>
              <w:spacing w:beforeLines="20" w:afterLines="20"/>
              <w:jc w:val="center"/>
              <w:rPr>
                <w:sz w:val="20"/>
                <w:szCs w:val="20"/>
              </w:rPr>
            </w:pPr>
            <w:r w:rsidRPr="00900A95">
              <w:rPr>
                <w:sz w:val="20"/>
                <w:szCs w:val="20"/>
              </w:rPr>
              <w:t>Fulcraea, Lantana</w:t>
            </w:r>
          </w:p>
        </w:tc>
        <w:tc>
          <w:tcPr>
            <w:tcW w:w="1980" w:type="dxa"/>
          </w:tcPr>
          <w:p w:rsidR="004279D2" w:rsidRPr="00900A95" w:rsidRDefault="00CD3FE1" w:rsidP="00DC1AE8">
            <w:pPr>
              <w:spacing w:beforeLines="20" w:afterLines="20"/>
              <w:jc w:val="center"/>
              <w:rPr>
                <w:sz w:val="20"/>
                <w:szCs w:val="20"/>
              </w:rPr>
            </w:pPr>
            <w:r w:rsidRPr="00900A95">
              <w:rPr>
                <w:sz w:val="20"/>
                <w:szCs w:val="20"/>
              </w:rPr>
              <w:t>++</w:t>
            </w:r>
          </w:p>
          <w:p w:rsidR="004279D2" w:rsidRPr="00900A95" w:rsidRDefault="00CD3FE1" w:rsidP="00DC1AE8">
            <w:pPr>
              <w:spacing w:beforeLines="20" w:afterLines="20"/>
              <w:jc w:val="center"/>
              <w:rPr>
                <w:sz w:val="20"/>
                <w:szCs w:val="20"/>
              </w:rPr>
            </w:pPr>
            <w:r w:rsidRPr="00900A95">
              <w:rPr>
                <w:sz w:val="20"/>
                <w:szCs w:val="20"/>
              </w:rPr>
              <w:t>Fulcraea, Lantana &amp; Cuscuta</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Water bodies</w:t>
            </w:r>
          </w:p>
        </w:tc>
        <w:tc>
          <w:tcPr>
            <w:tcW w:w="1980" w:type="dxa"/>
          </w:tcPr>
          <w:p w:rsidR="0047702D"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Yes</w:t>
            </w:r>
          </w:p>
        </w:tc>
        <w:tc>
          <w:tcPr>
            <w:tcW w:w="1980" w:type="dxa"/>
          </w:tcPr>
          <w:p w:rsidR="004279D2" w:rsidRPr="00900A95" w:rsidRDefault="00CD3FE1" w:rsidP="00DC1AE8">
            <w:pPr>
              <w:spacing w:beforeLines="20" w:afterLines="20"/>
              <w:jc w:val="center"/>
              <w:rPr>
                <w:sz w:val="20"/>
                <w:szCs w:val="20"/>
              </w:rPr>
            </w:pPr>
            <w:r w:rsidRPr="00900A95">
              <w:rPr>
                <w:sz w:val="20"/>
                <w:szCs w:val="20"/>
              </w:rPr>
              <w:t>Yes</w:t>
            </w:r>
          </w:p>
        </w:tc>
        <w:tc>
          <w:tcPr>
            <w:tcW w:w="1980" w:type="dxa"/>
          </w:tcPr>
          <w:p w:rsidR="004279D2" w:rsidRPr="00900A95" w:rsidRDefault="00CD3FE1" w:rsidP="00DC1AE8">
            <w:pPr>
              <w:spacing w:beforeLines="20" w:afterLines="20"/>
              <w:jc w:val="center"/>
              <w:rPr>
                <w:sz w:val="20"/>
                <w:szCs w:val="20"/>
              </w:rPr>
            </w:pPr>
            <w:r w:rsidRPr="00900A95">
              <w:rPr>
                <w:sz w:val="20"/>
                <w:szCs w:val="20"/>
              </w:rPr>
              <w:t>Only springs</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 of Cattle (goats/sheep)</w:t>
            </w:r>
          </w:p>
        </w:tc>
        <w:tc>
          <w:tcPr>
            <w:tcW w:w="1980" w:type="dxa"/>
          </w:tcPr>
          <w:p w:rsidR="0047702D"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119</w:t>
            </w:r>
          </w:p>
        </w:tc>
        <w:tc>
          <w:tcPr>
            <w:tcW w:w="1980" w:type="dxa"/>
          </w:tcPr>
          <w:p w:rsidR="004279D2" w:rsidRPr="00900A95" w:rsidRDefault="00CD3FE1" w:rsidP="00DC1AE8">
            <w:pPr>
              <w:spacing w:beforeLines="20" w:afterLines="20"/>
              <w:jc w:val="center"/>
              <w:rPr>
                <w:sz w:val="20"/>
                <w:szCs w:val="20"/>
              </w:rPr>
            </w:pPr>
            <w:r w:rsidRPr="00900A95">
              <w:rPr>
                <w:sz w:val="20"/>
                <w:szCs w:val="20"/>
              </w:rPr>
              <w:t>11494</w:t>
            </w:r>
          </w:p>
        </w:tc>
        <w:tc>
          <w:tcPr>
            <w:tcW w:w="1980" w:type="dxa"/>
          </w:tcPr>
          <w:p w:rsidR="004279D2" w:rsidRPr="00900A95" w:rsidRDefault="00CD3FE1" w:rsidP="00DC1AE8">
            <w:pPr>
              <w:spacing w:beforeLines="20" w:afterLines="20"/>
              <w:jc w:val="center"/>
              <w:rPr>
                <w:sz w:val="20"/>
                <w:szCs w:val="20"/>
              </w:rPr>
            </w:pPr>
            <w:r w:rsidRPr="00900A95">
              <w:rPr>
                <w:sz w:val="20"/>
                <w:szCs w:val="20"/>
              </w:rPr>
              <w:t>7.000 goats</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Fuel wood Consumption</w:t>
            </w:r>
          </w:p>
        </w:tc>
        <w:tc>
          <w:tcPr>
            <w:tcW w:w="1980" w:type="dxa"/>
          </w:tcPr>
          <w:p w:rsidR="0047702D"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10kg/day/family</w:t>
            </w:r>
          </w:p>
        </w:tc>
        <w:tc>
          <w:tcPr>
            <w:tcW w:w="1980" w:type="dxa"/>
          </w:tcPr>
          <w:p w:rsidR="004279D2" w:rsidRPr="00900A95" w:rsidRDefault="00CD3FE1" w:rsidP="00DC1AE8">
            <w:pPr>
              <w:spacing w:beforeLines="20" w:afterLines="20"/>
              <w:jc w:val="center"/>
              <w:rPr>
                <w:sz w:val="20"/>
                <w:szCs w:val="20"/>
              </w:rPr>
            </w:pPr>
            <w:r w:rsidRPr="00900A95">
              <w:rPr>
                <w:sz w:val="20"/>
                <w:szCs w:val="20"/>
              </w:rPr>
              <w:t>250T/year</w:t>
            </w:r>
          </w:p>
        </w:tc>
        <w:tc>
          <w:tcPr>
            <w:tcW w:w="1980" w:type="dxa"/>
          </w:tcPr>
          <w:p w:rsidR="004279D2" w:rsidRPr="00900A95" w:rsidRDefault="00CD3FE1" w:rsidP="00DC1AE8">
            <w:pPr>
              <w:spacing w:beforeLines="20" w:afterLines="20"/>
              <w:jc w:val="center"/>
              <w:rPr>
                <w:sz w:val="20"/>
                <w:szCs w:val="20"/>
              </w:rPr>
            </w:pPr>
            <w:r w:rsidRPr="00900A95">
              <w:rPr>
                <w:sz w:val="20"/>
                <w:szCs w:val="20"/>
              </w:rPr>
              <w:t>Reduced strongly during the last years</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 xml:space="preserve">Small Industry </w:t>
            </w:r>
          </w:p>
        </w:tc>
        <w:tc>
          <w:tcPr>
            <w:tcW w:w="1980" w:type="dxa"/>
          </w:tcPr>
          <w:p w:rsidR="0047702D" w:rsidRPr="00900A95" w:rsidRDefault="00CD3FE1" w:rsidP="00DC1AE8">
            <w:pPr>
              <w:spacing w:beforeLines="20" w:afterLines="20"/>
              <w:jc w:val="center"/>
              <w:rPr>
                <w:sz w:val="20"/>
                <w:szCs w:val="20"/>
              </w:rPr>
            </w:pPr>
            <w:r w:rsidRPr="00900A95">
              <w:rPr>
                <w:sz w:val="20"/>
                <w:szCs w:val="20"/>
              </w:rPr>
              <w:t>-</w:t>
            </w:r>
          </w:p>
        </w:tc>
        <w:tc>
          <w:tcPr>
            <w:tcW w:w="1980" w:type="dxa"/>
          </w:tcPr>
          <w:p w:rsidR="004279D2" w:rsidRPr="00900A95" w:rsidRDefault="00CD3FE1" w:rsidP="00DC1AE8">
            <w:pPr>
              <w:spacing w:beforeLines="20" w:afterLines="20"/>
              <w:jc w:val="center"/>
              <w:rPr>
                <w:sz w:val="20"/>
                <w:szCs w:val="20"/>
              </w:rPr>
            </w:pPr>
            <w:r w:rsidRPr="00900A95">
              <w:rPr>
                <w:sz w:val="20"/>
                <w:szCs w:val="20"/>
              </w:rPr>
              <w:t>Cheese, tourism,</w:t>
            </w:r>
          </w:p>
        </w:tc>
        <w:tc>
          <w:tcPr>
            <w:tcW w:w="1980" w:type="dxa"/>
          </w:tcPr>
          <w:p w:rsidR="004279D2" w:rsidRPr="00900A95" w:rsidRDefault="00CD3FE1" w:rsidP="00DC1AE8">
            <w:pPr>
              <w:spacing w:beforeLines="20" w:afterLines="20"/>
              <w:jc w:val="center"/>
              <w:rPr>
                <w:sz w:val="20"/>
                <w:szCs w:val="20"/>
              </w:rPr>
            </w:pPr>
            <w:r w:rsidRPr="00900A95">
              <w:rPr>
                <w:sz w:val="20"/>
                <w:szCs w:val="20"/>
              </w:rPr>
              <w:t>Cheese</w:t>
            </w:r>
          </w:p>
          <w:p w:rsidR="004279D2" w:rsidRPr="00900A95" w:rsidRDefault="00CD3FE1" w:rsidP="00DC1AE8">
            <w:pPr>
              <w:spacing w:beforeLines="20" w:afterLines="20"/>
              <w:jc w:val="center"/>
              <w:rPr>
                <w:sz w:val="20"/>
                <w:szCs w:val="20"/>
              </w:rPr>
            </w:pPr>
            <w:r w:rsidRPr="00900A95">
              <w:rPr>
                <w:sz w:val="20"/>
                <w:szCs w:val="20"/>
              </w:rPr>
              <w:t>Sweets.</w:t>
            </w:r>
          </w:p>
        </w:tc>
        <w:tc>
          <w:tcPr>
            <w:tcW w:w="1980" w:type="dxa"/>
          </w:tcPr>
          <w:p w:rsidR="004279D2" w:rsidRPr="00900A95" w:rsidRDefault="00CD3FE1" w:rsidP="00DC1AE8">
            <w:pPr>
              <w:spacing w:beforeLines="20" w:afterLines="20"/>
              <w:jc w:val="center"/>
              <w:rPr>
                <w:sz w:val="20"/>
                <w:szCs w:val="20"/>
              </w:rPr>
            </w:pPr>
            <w:r w:rsidRPr="00900A95">
              <w:rPr>
                <w:sz w:val="20"/>
                <w:szCs w:val="20"/>
              </w:rPr>
              <w:t>Wine, tourism, handicraft</w:t>
            </w:r>
          </w:p>
        </w:tc>
      </w:tr>
      <w:tr w:rsidR="00CD3FE1" w:rsidRPr="00900A95">
        <w:trPr>
          <w:cantSplit/>
        </w:trPr>
        <w:tc>
          <w:tcPr>
            <w:tcW w:w="2280" w:type="dxa"/>
          </w:tcPr>
          <w:p w:rsidR="00CD3FE1" w:rsidRPr="00900A95" w:rsidRDefault="00CD3FE1" w:rsidP="00DC1AE8">
            <w:pPr>
              <w:spacing w:beforeLines="20" w:afterLines="20"/>
              <w:rPr>
                <w:sz w:val="20"/>
                <w:szCs w:val="20"/>
              </w:rPr>
            </w:pPr>
            <w:r w:rsidRPr="00900A95">
              <w:rPr>
                <w:sz w:val="20"/>
                <w:szCs w:val="20"/>
              </w:rPr>
              <w:t>Average rainfall</w:t>
            </w:r>
            <w:r w:rsidR="00654AF2" w:rsidRPr="00900A95">
              <w:rPr>
                <w:sz w:val="20"/>
                <w:szCs w:val="20"/>
              </w:rPr>
              <w:t xml:space="preserve"> </w:t>
            </w:r>
            <w:r w:rsidRPr="00900A95">
              <w:rPr>
                <w:sz w:val="20"/>
                <w:szCs w:val="20"/>
              </w:rPr>
              <w:t xml:space="preserve"> (1991-2000)</w:t>
            </w:r>
          </w:p>
        </w:tc>
        <w:tc>
          <w:tcPr>
            <w:tcW w:w="1980" w:type="dxa"/>
          </w:tcPr>
          <w:p w:rsidR="0047702D" w:rsidRPr="00900A95" w:rsidRDefault="00CD3FE1" w:rsidP="00DC1AE8">
            <w:pPr>
              <w:spacing w:beforeLines="20" w:afterLines="20"/>
              <w:jc w:val="center"/>
              <w:rPr>
                <w:sz w:val="20"/>
                <w:szCs w:val="20"/>
              </w:rPr>
            </w:pPr>
            <w:r w:rsidRPr="00900A95">
              <w:rPr>
                <w:sz w:val="20"/>
                <w:szCs w:val="20"/>
              </w:rPr>
              <w:t>107.7 mm</w:t>
            </w:r>
          </w:p>
        </w:tc>
        <w:tc>
          <w:tcPr>
            <w:tcW w:w="1980" w:type="dxa"/>
          </w:tcPr>
          <w:p w:rsidR="004279D2" w:rsidRPr="00900A95" w:rsidRDefault="00CD3FE1" w:rsidP="00DC1AE8">
            <w:pPr>
              <w:spacing w:beforeLines="20" w:afterLines="20"/>
              <w:jc w:val="center"/>
              <w:rPr>
                <w:sz w:val="20"/>
                <w:szCs w:val="20"/>
              </w:rPr>
            </w:pPr>
            <w:r w:rsidRPr="00900A95">
              <w:rPr>
                <w:sz w:val="20"/>
                <w:szCs w:val="20"/>
              </w:rPr>
              <w:t>455.2 mm</w:t>
            </w:r>
          </w:p>
        </w:tc>
        <w:tc>
          <w:tcPr>
            <w:tcW w:w="1980" w:type="dxa"/>
          </w:tcPr>
          <w:p w:rsidR="004279D2" w:rsidRPr="00900A95" w:rsidRDefault="00CD3FE1" w:rsidP="00DC1AE8">
            <w:pPr>
              <w:spacing w:beforeLines="20" w:afterLines="20"/>
              <w:jc w:val="center"/>
              <w:rPr>
                <w:sz w:val="20"/>
                <w:szCs w:val="20"/>
              </w:rPr>
            </w:pPr>
            <w:r w:rsidRPr="00900A95">
              <w:rPr>
                <w:sz w:val="20"/>
                <w:szCs w:val="20"/>
              </w:rPr>
              <w:t>464.2mm</w:t>
            </w:r>
          </w:p>
        </w:tc>
        <w:tc>
          <w:tcPr>
            <w:tcW w:w="1980" w:type="dxa"/>
          </w:tcPr>
          <w:p w:rsidR="004279D2" w:rsidRPr="00900A95" w:rsidRDefault="00CD3FE1" w:rsidP="00DC1AE8">
            <w:pPr>
              <w:spacing w:beforeLines="20" w:afterLines="20"/>
              <w:jc w:val="center"/>
              <w:rPr>
                <w:sz w:val="20"/>
                <w:szCs w:val="20"/>
              </w:rPr>
            </w:pPr>
            <w:r w:rsidRPr="00900A95">
              <w:rPr>
                <w:sz w:val="20"/>
                <w:szCs w:val="20"/>
              </w:rPr>
              <w:t>389 mm</w:t>
            </w:r>
          </w:p>
        </w:tc>
      </w:tr>
    </w:tbl>
    <w:p w:rsidR="009024FB" w:rsidRPr="00900A95" w:rsidRDefault="0084699E" w:rsidP="0084699E">
      <w:pPr>
        <w:rPr>
          <w:sz w:val="16"/>
          <w:szCs w:val="16"/>
        </w:rPr>
      </w:pPr>
      <w:r w:rsidRPr="00900A95">
        <w:rPr>
          <w:sz w:val="16"/>
          <w:szCs w:val="16"/>
          <w:u w:val="single"/>
        </w:rPr>
        <w:t>Notes</w:t>
      </w:r>
      <w:r w:rsidRPr="00900A95">
        <w:rPr>
          <w:sz w:val="16"/>
          <w:szCs w:val="16"/>
        </w:rPr>
        <w:t>:</w:t>
      </w:r>
      <w:r w:rsidR="00654AF2" w:rsidRPr="00900A95">
        <w:rPr>
          <w:sz w:val="16"/>
          <w:szCs w:val="16"/>
        </w:rPr>
        <w:t xml:space="preserve"> </w:t>
      </w:r>
      <w:r w:rsidRPr="00900A95">
        <w:rPr>
          <w:sz w:val="16"/>
          <w:szCs w:val="16"/>
        </w:rPr>
        <w:t>-</w:t>
      </w:r>
      <w:r w:rsidR="00654AF2" w:rsidRPr="00900A95">
        <w:rPr>
          <w:sz w:val="16"/>
          <w:szCs w:val="16"/>
        </w:rPr>
        <w:t xml:space="preserve"> </w:t>
      </w:r>
      <w:r w:rsidRPr="00900A95">
        <w:rPr>
          <w:sz w:val="16"/>
          <w:szCs w:val="16"/>
        </w:rPr>
        <w:t>No information available / *</w:t>
      </w:r>
      <w:r w:rsidR="00654AF2" w:rsidRPr="00900A95">
        <w:rPr>
          <w:sz w:val="16"/>
          <w:szCs w:val="16"/>
        </w:rPr>
        <w:t xml:space="preserve"> </w:t>
      </w:r>
      <w:r w:rsidRPr="00900A95">
        <w:rPr>
          <w:sz w:val="16"/>
          <w:szCs w:val="16"/>
        </w:rPr>
        <w:t>Activity does not exist</w:t>
      </w:r>
      <w:r w:rsidR="00BE3FFA" w:rsidRPr="00900A95">
        <w:rPr>
          <w:sz w:val="16"/>
          <w:szCs w:val="16"/>
        </w:rPr>
        <w:br w:type="page"/>
      </w:r>
    </w:p>
    <w:p w:rsidR="00560EC7" w:rsidRPr="00900A95" w:rsidRDefault="00560EC7" w:rsidP="009024FB">
      <w:pPr>
        <w:pStyle w:val="Heading2"/>
      </w:pPr>
      <w:bookmarkStart w:id="153" w:name="_Ref237573607"/>
      <w:bookmarkStart w:id="154" w:name="_Ref237573601"/>
      <w:bookmarkStart w:id="155" w:name="_Toc259737374"/>
      <w:r w:rsidRPr="00900A95">
        <w:t xml:space="preserve">Annex </w:t>
      </w:r>
      <w:r w:rsidR="00DC1AE8" w:rsidRPr="00900A95">
        <w:fldChar w:fldCharType="begin"/>
      </w:r>
      <w:r w:rsidR="004D7B61" w:rsidRPr="00900A95">
        <w:instrText xml:space="preserve"> SEQ Annex \* ARABIC </w:instrText>
      </w:r>
      <w:r w:rsidR="00DC1AE8" w:rsidRPr="00900A95">
        <w:fldChar w:fldCharType="separate"/>
      </w:r>
      <w:r w:rsidR="00BB35A6" w:rsidRPr="00900A95">
        <w:rPr>
          <w:noProof/>
        </w:rPr>
        <w:t>2</w:t>
      </w:r>
      <w:r w:rsidR="00DC1AE8" w:rsidRPr="00900A95">
        <w:fldChar w:fldCharType="end"/>
      </w:r>
      <w:bookmarkEnd w:id="153"/>
      <w:r w:rsidRPr="00900A95">
        <w:t xml:space="preserve">. Geographical Location of Selected PAs and MPAs (included as </w:t>
      </w:r>
      <w:r w:rsidR="00F467C8" w:rsidRPr="00900A95">
        <w:t xml:space="preserve">a separate </w:t>
      </w:r>
      <w:r w:rsidRPr="00900A95">
        <w:t>file)</w:t>
      </w:r>
      <w:bookmarkEnd w:id="154"/>
      <w:bookmarkEnd w:id="155"/>
    </w:p>
    <w:p w:rsidR="00CC3274" w:rsidRPr="00900A95" w:rsidRDefault="007E54B8" w:rsidP="00BE3FFA">
      <w:r w:rsidRPr="00900A95">
        <w:rPr>
          <w:noProof/>
          <w:lang w:val="en-US"/>
        </w:rPr>
        <w:drawing>
          <wp:inline distT="0" distB="0" distL="0" distR="0">
            <wp:extent cx="5943600" cy="65288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6528875"/>
                    </a:xfrm>
                    <a:prstGeom prst="rect">
                      <a:avLst/>
                    </a:prstGeom>
                    <a:noFill/>
                    <a:ln w="9525">
                      <a:noFill/>
                      <a:miter lim="800000"/>
                      <a:headEnd/>
                      <a:tailEnd/>
                    </a:ln>
                  </pic:spPr>
                </pic:pic>
              </a:graphicData>
            </a:graphic>
          </wp:inline>
        </w:drawing>
      </w:r>
    </w:p>
    <w:p w:rsidR="00CC3274" w:rsidRPr="00900A95" w:rsidRDefault="00CC3274" w:rsidP="00BE3FFA"/>
    <w:p w:rsidR="00CC3274" w:rsidRPr="00900A95" w:rsidRDefault="00CC3274" w:rsidP="00BE3FFA">
      <w:pPr>
        <w:sectPr w:rsidR="00CC3274" w:rsidRPr="00900A95" w:rsidSect="00BE3FFA">
          <w:pgSz w:w="12240" w:h="15840" w:code="1"/>
          <w:pgMar w:top="1440" w:right="1440" w:bottom="1440" w:left="1440" w:header="720" w:footer="720" w:gutter="0"/>
          <w:cols w:space="720"/>
          <w:docGrid w:linePitch="360"/>
        </w:sectPr>
      </w:pPr>
    </w:p>
    <w:p w:rsidR="00BE3FFA" w:rsidRPr="00900A95" w:rsidRDefault="00BE3FFA" w:rsidP="00BE3FFA"/>
    <w:p w:rsidR="00AB7895" w:rsidRPr="00900A95" w:rsidRDefault="00C856F4" w:rsidP="0048169E">
      <w:pPr>
        <w:pStyle w:val="Heading2"/>
      </w:pPr>
      <w:bookmarkStart w:id="156" w:name="_Ref237533912"/>
      <w:bookmarkStart w:id="157" w:name="_Toc259737375"/>
      <w:r w:rsidRPr="00900A95">
        <w:t xml:space="preserve">Annex </w:t>
      </w:r>
      <w:r w:rsidR="00DC1AE8" w:rsidRPr="00900A95">
        <w:fldChar w:fldCharType="begin"/>
      </w:r>
      <w:r w:rsidR="004D7B61" w:rsidRPr="00900A95">
        <w:instrText xml:space="preserve"> SEQ Annex \* ARABIC </w:instrText>
      </w:r>
      <w:r w:rsidR="00DC1AE8" w:rsidRPr="00900A95">
        <w:fldChar w:fldCharType="separate"/>
      </w:r>
      <w:r w:rsidR="00BB35A6" w:rsidRPr="00900A95">
        <w:rPr>
          <w:noProof/>
        </w:rPr>
        <w:t>3</w:t>
      </w:r>
      <w:r w:rsidR="00DC1AE8" w:rsidRPr="00900A95">
        <w:fldChar w:fldCharType="end"/>
      </w:r>
      <w:bookmarkEnd w:id="156"/>
      <w:r w:rsidRPr="00900A95">
        <w:t>. Results of the UNDP Capacity Development Scorecard for PA Management</w:t>
      </w:r>
      <w:bookmarkEnd w:id="157"/>
    </w:p>
    <w:p w:rsidR="00C856F4" w:rsidRPr="00900A95" w:rsidRDefault="00146FE9" w:rsidP="00146FE9">
      <w:pPr>
        <w:pStyle w:val="Caption"/>
      </w:pPr>
      <w:bookmarkStart w:id="158" w:name="_Toc259737273"/>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16</w:t>
      </w:r>
      <w:r w:rsidR="00DC1AE8" w:rsidRPr="00900A95">
        <w:fldChar w:fldCharType="end"/>
      </w:r>
      <w:r w:rsidRPr="00900A95">
        <w:t>. Summary Results of the UNDP Capacity Development Scorecard for PA Management</w:t>
      </w:r>
      <w:bookmarkEnd w:id="158"/>
    </w:p>
    <w:tbl>
      <w:tblPr>
        <w:tblW w:w="14520" w:type="dxa"/>
        <w:tblInd w:w="-601" w:type="dxa"/>
        <w:tblLook w:val="04A0"/>
      </w:tblPr>
      <w:tblGrid>
        <w:gridCol w:w="4820"/>
        <w:gridCol w:w="960"/>
        <w:gridCol w:w="960"/>
        <w:gridCol w:w="960"/>
        <w:gridCol w:w="960"/>
        <w:gridCol w:w="960"/>
        <w:gridCol w:w="960"/>
        <w:gridCol w:w="960"/>
        <w:gridCol w:w="960"/>
        <w:gridCol w:w="960"/>
        <w:gridCol w:w="1060"/>
      </w:tblGrid>
      <w:tr w:rsidR="00E17E2E" w:rsidRPr="00900A95">
        <w:trPr>
          <w:trHeight w:val="300"/>
        </w:trPr>
        <w:tc>
          <w:tcPr>
            <w:tcW w:w="4820" w:type="dxa"/>
            <w:vMerge w:val="restart"/>
            <w:tcBorders>
              <w:top w:val="single" w:sz="4" w:space="0" w:color="75923C"/>
              <w:left w:val="single" w:sz="4" w:space="0" w:color="75923C"/>
              <w:bottom w:val="single" w:sz="4" w:space="0" w:color="75923C"/>
              <w:right w:val="single" w:sz="4" w:space="0" w:color="75923C"/>
            </w:tcBorders>
            <w:shd w:val="clear" w:color="000000" w:fill="C2D69A"/>
            <w:vAlign w:val="center"/>
          </w:tcPr>
          <w:p w:rsidR="00E17E2E" w:rsidRPr="00900A95" w:rsidRDefault="00E17E2E">
            <w:pPr>
              <w:jc w:val="center"/>
              <w:rPr>
                <w:b/>
                <w:bCs/>
                <w:color w:val="000000"/>
              </w:rPr>
            </w:pPr>
            <w:r w:rsidRPr="00900A95">
              <w:rPr>
                <w:b/>
                <w:bCs/>
                <w:color w:val="000000"/>
              </w:rPr>
              <w:t>Strategic Areas of Support</w:t>
            </w:r>
          </w:p>
        </w:tc>
        <w:tc>
          <w:tcPr>
            <w:tcW w:w="2880" w:type="dxa"/>
            <w:gridSpan w:val="3"/>
            <w:tcBorders>
              <w:top w:val="single" w:sz="4" w:space="0" w:color="75923C"/>
              <w:left w:val="nil"/>
              <w:bottom w:val="single" w:sz="4" w:space="0" w:color="75923C"/>
              <w:right w:val="single" w:sz="4" w:space="0" w:color="75923C"/>
            </w:tcBorders>
            <w:shd w:val="clear" w:color="000000" w:fill="C2D69A"/>
            <w:vAlign w:val="center"/>
          </w:tcPr>
          <w:p w:rsidR="00E17E2E" w:rsidRPr="00900A95" w:rsidRDefault="00E17E2E">
            <w:pPr>
              <w:jc w:val="center"/>
              <w:rPr>
                <w:b/>
                <w:bCs/>
                <w:color w:val="000000"/>
                <w:sz w:val="22"/>
                <w:szCs w:val="22"/>
              </w:rPr>
            </w:pPr>
            <w:r w:rsidRPr="00900A95">
              <w:rPr>
                <w:b/>
                <w:bCs/>
                <w:color w:val="000000"/>
                <w:sz w:val="22"/>
                <w:szCs w:val="22"/>
              </w:rPr>
              <w:t xml:space="preserve">Systemic </w:t>
            </w:r>
          </w:p>
        </w:tc>
        <w:tc>
          <w:tcPr>
            <w:tcW w:w="2880" w:type="dxa"/>
            <w:gridSpan w:val="3"/>
            <w:tcBorders>
              <w:top w:val="single" w:sz="4" w:space="0" w:color="75923C"/>
              <w:left w:val="nil"/>
              <w:bottom w:val="single" w:sz="4" w:space="0" w:color="75923C"/>
              <w:right w:val="single" w:sz="4" w:space="0" w:color="75923C"/>
            </w:tcBorders>
            <w:shd w:val="clear" w:color="000000" w:fill="C2D69A"/>
            <w:vAlign w:val="center"/>
          </w:tcPr>
          <w:p w:rsidR="00E17E2E" w:rsidRPr="00900A95" w:rsidRDefault="00754F59">
            <w:pPr>
              <w:jc w:val="center"/>
              <w:rPr>
                <w:b/>
                <w:bCs/>
                <w:color w:val="000000"/>
                <w:sz w:val="22"/>
                <w:szCs w:val="22"/>
              </w:rPr>
            </w:pPr>
            <w:r w:rsidRPr="00900A95">
              <w:rPr>
                <w:b/>
                <w:bCs/>
                <w:color w:val="000000"/>
                <w:sz w:val="22"/>
                <w:szCs w:val="22"/>
              </w:rPr>
              <w:t xml:space="preserve">Institutional </w:t>
            </w:r>
          </w:p>
        </w:tc>
        <w:tc>
          <w:tcPr>
            <w:tcW w:w="2880" w:type="dxa"/>
            <w:gridSpan w:val="3"/>
            <w:tcBorders>
              <w:top w:val="single" w:sz="4" w:space="0" w:color="75923C"/>
              <w:left w:val="nil"/>
              <w:bottom w:val="single" w:sz="4" w:space="0" w:color="75923C"/>
              <w:right w:val="single" w:sz="4" w:space="0" w:color="75923C"/>
            </w:tcBorders>
            <w:shd w:val="clear" w:color="000000" w:fill="C2D69A"/>
            <w:vAlign w:val="center"/>
          </w:tcPr>
          <w:p w:rsidR="00E17E2E" w:rsidRPr="00900A95" w:rsidRDefault="00E17E2E">
            <w:pPr>
              <w:jc w:val="center"/>
              <w:rPr>
                <w:b/>
                <w:bCs/>
                <w:color w:val="000000"/>
                <w:sz w:val="22"/>
                <w:szCs w:val="22"/>
              </w:rPr>
            </w:pPr>
            <w:r w:rsidRPr="00900A95">
              <w:rPr>
                <w:b/>
                <w:bCs/>
                <w:color w:val="000000"/>
                <w:sz w:val="22"/>
                <w:szCs w:val="22"/>
              </w:rPr>
              <w:t xml:space="preserve">Individual </w:t>
            </w:r>
          </w:p>
        </w:tc>
        <w:tc>
          <w:tcPr>
            <w:tcW w:w="1060" w:type="dxa"/>
            <w:vMerge w:val="restart"/>
            <w:tcBorders>
              <w:top w:val="single" w:sz="4" w:space="0" w:color="75923C"/>
              <w:left w:val="single" w:sz="4" w:space="0" w:color="75923C"/>
              <w:bottom w:val="single" w:sz="4" w:space="0" w:color="75923C"/>
              <w:right w:val="single" w:sz="4" w:space="0" w:color="75923C"/>
            </w:tcBorders>
            <w:shd w:val="clear" w:color="000000" w:fill="C2D69A"/>
            <w:vAlign w:val="center"/>
          </w:tcPr>
          <w:p w:rsidR="00E17E2E" w:rsidRPr="00900A95" w:rsidRDefault="00E17E2E">
            <w:pPr>
              <w:jc w:val="center"/>
              <w:rPr>
                <w:b/>
                <w:bCs/>
                <w:color w:val="000000"/>
                <w:sz w:val="22"/>
                <w:szCs w:val="22"/>
              </w:rPr>
            </w:pPr>
            <w:r w:rsidRPr="00900A95">
              <w:rPr>
                <w:b/>
                <w:bCs/>
                <w:color w:val="000000"/>
                <w:sz w:val="22"/>
                <w:szCs w:val="22"/>
              </w:rPr>
              <w:t>Average %</w:t>
            </w:r>
          </w:p>
        </w:tc>
      </w:tr>
      <w:tr w:rsidR="00996B16" w:rsidRPr="00900A95">
        <w:trPr>
          <w:trHeight w:val="720"/>
        </w:trPr>
        <w:tc>
          <w:tcPr>
            <w:tcW w:w="4820" w:type="dxa"/>
            <w:vMerge/>
            <w:tcBorders>
              <w:top w:val="single" w:sz="4" w:space="0" w:color="75923C"/>
              <w:left w:val="single" w:sz="4" w:space="0" w:color="75923C"/>
              <w:bottom w:val="single" w:sz="4" w:space="0" w:color="75923C"/>
              <w:right w:val="single" w:sz="4" w:space="0" w:color="75923C"/>
            </w:tcBorders>
            <w:vAlign w:val="center"/>
          </w:tcPr>
          <w:p w:rsidR="00996B16" w:rsidRPr="00900A95" w:rsidRDefault="00996B16">
            <w:pPr>
              <w:rPr>
                <w:b/>
                <w:bCs/>
                <w:color w:val="000000"/>
              </w:rPr>
            </w:pPr>
          </w:p>
        </w:tc>
        <w:tc>
          <w:tcPr>
            <w:tcW w:w="960" w:type="dxa"/>
            <w:tcBorders>
              <w:top w:val="nil"/>
              <w:left w:val="nil"/>
              <w:bottom w:val="single" w:sz="4" w:space="0" w:color="75923C"/>
              <w:right w:val="single" w:sz="4" w:space="0" w:color="75923C"/>
            </w:tcBorders>
            <w:shd w:val="clear" w:color="000000" w:fill="EAF1DD"/>
            <w:vAlign w:val="center"/>
          </w:tcPr>
          <w:p w:rsidR="00996B16" w:rsidRPr="00900A95" w:rsidRDefault="00996B16">
            <w:pPr>
              <w:jc w:val="center"/>
              <w:rPr>
                <w:color w:val="000000"/>
                <w:sz w:val="18"/>
                <w:szCs w:val="18"/>
              </w:rPr>
            </w:pPr>
            <w:r w:rsidRPr="00900A95">
              <w:rPr>
                <w:color w:val="000000"/>
                <w:sz w:val="18"/>
                <w:szCs w:val="18"/>
              </w:rPr>
              <w:t>Project Scores</w:t>
            </w:r>
          </w:p>
        </w:tc>
        <w:tc>
          <w:tcPr>
            <w:tcW w:w="960" w:type="dxa"/>
            <w:tcBorders>
              <w:top w:val="nil"/>
              <w:left w:val="nil"/>
              <w:bottom w:val="single" w:sz="4" w:space="0" w:color="75923C"/>
              <w:right w:val="single" w:sz="4" w:space="0" w:color="75923C"/>
            </w:tcBorders>
            <w:shd w:val="clear" w:color="000000" w:fill="EAF1DD"/>
            <w:vAlign w:val="center"/>
          </w:tcPr>
          <w:p w:rsidR="00996B16" w:rsidRPr="00900A95" w:rsidRDefault="00996B16">
            <w:pPr>
              <w:jc w:val="center"/>
              <w:rPr>
                <w:color w:val="000000"/>
                <w:sz w:val="18"/>
                <w:szCs w:val="18"/>
              </w:rPr>
            </w:pPr>
            <w:r w:rsidRPr="00900A95">
              <w:rPr>
                <w:color w:val="000000"/>
                <w:sz w:val="18"/>
                <w:szCs w:val="18"/>
              </w:rPr>
              <w:t>Total possible score</w:t>
            </w:r>
          </w:p>
        </w:tc>
        <w:tc>
          <w:tcPr>
            <w:tcW w:w="960" w:type="dxa"/>
            <w:tcBorders>
              <w:top w:val="nil"/>
              <w:left w:val="nil"/>
              <w:bottom w:val="single" w:sz="4" w:space="0" w:color="75923C"/>
              <w:right w:val="single" w:sz="4" w:space="0" w:color="75923C"/>
            </w:tcBorders>
            <w:shd w:val="clear" w:color="000000" w:fill="EAF1DD"/>
            <w:vAlign w:val="center"/>
          </w:tcPr>
          <w:p w:rsidR="00996B16" w:rsidRPr="00900A95" w:rsidRDefault="00996B16">
            <w:pPr>
              <w:jc w:val="center"/>
              <w:rPr>
                <w:color w:val="000000"/>
                <w:sz w:val="18"/>
                <w:szCs w:val="18"/>
              </w:rPr>
            </w:pPr>
            <w:r w:rsidRPr="00900A95">
              <w:rPr>
                <w:color w:val="000000"/>
                <w:sz w:val="18"/>
                <w:szCs w:val="18"/>
              </w:rPr>
              <w:t>% achieved</w:t>
            </w:r>
          </w:p>
        </w:tc>
        <w:tc>
          <w:tcPr>
            <w:tcW w:w="960" w:type="dxa"/>
            <w:tcBorders>
              <w:top w:val="nil"/>
              <w:left w:val="nil"/>
              <w:bottom w:val="single" w:sz="4" w:space="0" w:color="75923C"/>
              <w:right w:val="single" w:sz="4" w:space="0" w:color="75923C"/>
            </w:tcBorders>
            <w:shd w:val="clear" w:color="000000" w:fill="EAF1DD"/>
            <w:vAlign w:val="center"/>
          </w:tcPr>
          <w:p w:rsidR="00996B16" w:rsidRPr="00900A95" w:rsidRDefault="00996B16">
            <w:pPr>
              <w:jc w:val="center"/>
              <w:rPr>
                <w:color w:val="000000"/>
                <w:sz w:val="18"/>
                <w:szCs w:val="18"/>
              </w:rPr>
            </w:pPr>
            <w:r w:rsidRPr="00900A95">
              <w:rPr>
                <w:color w:val="000000"/>
                <w:sz w:val="18"/>
                <w:szCs w:val="18"/>
              </w:rPr>
              <w:t>Project Scores</w:t>
            </w:r>
          </w:p>
        </w:tc>
        <w:tc>
          <w:tcPr>
            <w:tcW w:w="960" w:type="dxa"/>
            <w:tcBorders>
              <w:top w:val="nil"/>
              <w:left w:val="nil"/>
              <w:bottom w:val="single" w:sz="4" w:space="0" w:color="75923C"/>
              <w:right w:val="single" w:sz="4" w:space="0" w:color="75923C"/>
            </w:tcBorders>
            <w:shd w:val="clear" w:color="000000" w:fill="EAF1DD"/>
            <w:vAlign w:val="center"/>
          </w:tcPr>
          <w:p w:rsidR="00996B16" w:rsidRPr="00900A95" w:rsidRDefault="00996B16">
            <w:pPr>
              <w:jc w:val="center"/>
              <w:rPr>
                <w:color w:val="000000"/>
                <w:sz w:val="18"/>
                <w:szCs w:val="18"/>
              </w:rPr>
            </w:pPr>
            <w:r w:rsidRPr="00900A95">
              <w:rPr>
                <w:color w:val="000000"/>
                <w:sz w:val="18"/>
                <w:szCs w:val="18"/>
              </w:rPr>
              <w:t>Total possible score</w:t>
            </w:r>
          </w:p>
        </w:tc>
        <w:tc>
          <w:tcPr>
            <w:tcW w:w="960" w:type="dxa"/>
            <w:tcBorders>
              <w:top w:val="nil"/>
              <w:left w:val="nil"/>
              <w:bottom w:val="single" w:sz="4" w:space="0" w:color="75923C"/>
              <w:right w:val="single" w:sz="4" w:space="0" w:color="75923C"/>
            </w:tcBorders>
            <w:shd w:val="clear" w:color="000000" w:fill="EAF1DD"/>
            <w:vAlign w:val="center"/>
          </w:tcPr>
          <w:p w:rsidR="00996B16" w:rsidRPr="00900A95" w:rsidRDefault="00996B16">
            <w:pPr>
              <w:jc w:val="center"/>
              <w:rPr>
                <w:color w:val="000000"/>
                <w:sz w:val="18"/>
                <w:szCs w:val="18"/>
              </w:rPr>
            </w:pPr>
            <w:r w:rsidRPr="00900A95">
              <w:rPr>
                <w:color w:val="000000"/>
                <w:sz w:val="18"/>
                <w:szCs w:val="18"/>
              </w:rPr>
              <w:t>% achieved</w:t>
            </w:r>
          </w:p>
        </w:tc>
        <w:tc>
          <w:tcPr>
            <w:tcW w:w="960" w:type="dxa"/>
            <w:tcBorders>
              <w:top w:val="nil"/>
              <w:left w:val="nil"/>
              <w:bottom w:val="single" w:sz="4" w:space="0" w:color="75923C"/>
              <w:right w:val="single" w:sz="4" w:space="0" w:color="75923C"/>
            </w:tcBorders>
            <w:shd w:val="clear" w:color="000000" w:fill="EAF1DD"/>
            <w:vAlign w:val="center"/>
          </w:tcPr>
          <w:p w:rsidR="00996B16" w:rsidRPr="00900A95" w:rsidRDefault="00996B16">
            <w:pPr>
              <w:jc w:val="center"/>
              <w:rPr>
                <w:color w:val="000000"/>
                <w:sz w:val="18"/>
                <w:szCs w:val="18"/>
              </w:rPr>
            </w:pPr>
            <w:r w:rsidRPr="00900A95">
              <w:rPr>
                <w:color w:val="000000"/>
                <w:sz w:val="18"/>
                <w:szCs w:val="18"/>
              </w:rPr>
              <w:t>Project Scores</w:t>
            </w:r>
          </w:p>
        </w:tc>
        <w:tc>
          <w:tcPr>
            <w:tcW w:w="960" w:type="dxa"/>
            <w:tcBorders>
              <w:top w:val="nil"/>
              <w:left w:val="nil"/>
              <w:bottom w:val="single" w:sz="4" w:space="0" w:color="75923C"/>
              <w:right w:val="single" w:sz="4" w:space="0" w:color="75923C"/>
            </w:tcBorders>
            <w:shd w:val="clear" w:color="000000" w:fill="EAF1DD"/>
            <w:vAlign w:val="center"/>
          </w:tcPr>
          <w:p w:rsidR="00996B16" w:rsidRPr="00900A95" w:rsidRDefault="00996B16">
            <w:pPr>
              <w:jc w:val="center"/>
              <w:rPr>
                <w:color w:val="000000"/>
                <w:sz w:val="18"/>
                <w:szCs w:val="18"/>
              </w:rPr>
            </w:pPr>
            <w:r w:rsidRPr="00900A95">
              <w:rPr>
                <w:color w:val="000000"/>
                <w:sz w:val="18"/>
                <w:szCs w:val="18"/>
              </w:rPr>
              <w:t>Total possible score</w:t>
            </w:r>
          </w:p>
        </w:tc>
        <w:tc>
          <w:tcPr>
            <w:tcW w:w="960" w:type="dxa"/>
            <w:tcBorders>
              <w:top w:val="nil"/>
              <w:left w:val="nil"/>
              <w:bottom w:val="single" w:sz="4" w:space="0" w:color="75923C"/>
              <w:right w:val="single" w:sz="4" w:space="0" w:color="75923C"/>
            </w:tcBorders>
            <w:shd w:val="clear" w:color="000000" w:fill="EAF1DD"/>
            <w:vAlign w:val="center"/>
          </w:tcPr>
          <w:p w:rsidR="00996B16" w:rsidRPr="00900A95" w:rsidRDefault="00996B16">
            <w:pPr>
              <w:jc w:val="center"/>
              <w:rPr>
                <w:color w:val="000000"/>
                <w:sz w:val="18"/>
                <w:szCs w:val="18"/>
              </w:rPr>
            </w:pPr>
            <w:r w:rsidRPr="00900A95">
              <w:rPr>
                <w:color w:val="000000"/>
                <w:sz w:val="18"/>
                <w:szCs w:val="18"/>
              </w:rPr>
              <w:t>% achieved</w:t>
            </w:r>
          </w:p>
        </w:tc>
        <w:tc>
          <w:tcPr>
            <w:tcW w:w="1060" w:type="dxa"/>
            <w:vMerge/>
            <w:tcBorders>
              <w:top w:val="single" w:sz="4" w:space="0" w:color="75923C"/>
              <w:left w:val="single" w:sz="4" w:space="0" w:color="75923C"/>
              <w:bottom w:val="single" w:sz="4" w:space="0" w:color="75923C"/>
              <w:right w:val="single" w:sz="4" w:space="0" w:color="75923C"/>
            </w:tcBorders>
            <w:vAlign w:val="center"/>
          </w:tcPr>
          <w:p w:rsidR="00996B16" w:rsidRPr="00900A95" w:rsidRDefault="00996B16">
            <w:pPr>
              <w:rPr>
                <w:b/>
                <w:bCs/>
                <w:color w:val="000000"/>
                <w:sz w:val="22"/>
                <w:szCs w:val="22"/>
              </w:rPr>
            </w:pPr>
          </w:p>
        </w:tc>
      </w:tr>
      <w:tr w:rsidR="00996B16" w:rsidRPr="00900A95">
        <w:trPr>
          <w:trHeight w:val="510"/>
        </w:trPr>
        <w:tc>
          <w:tcPr>
            <w:tcW w:w="4820" w:type="dxa"/>
            <w:tcBorders>
              <w:top w:val="nil"/>
              <w:left w:val="single" w:sz="4" w:space="0" w:color="75923C"/>
              <w:bottom w:val="single" w:sz="4" w:space="0" w:color="75923C"/>
              <w:right w:val="single" w:sz="4" w:space="0" w:color="75923C"/>
            </w:tcBorders>
            <w:shd w:val="clear" w:color="000000" w:fill="EAF1DD"/>
            <w:vAlign w:val="center"/>
          </w:tcPr>
          <w:p w:rsidR="00996B16" w:rsidRPr="00900A95" w:rsidRDefault="00996B16">
            <w:pPr>
              <w:rPr>
                <w:color w:val="000000"/>
                <w:sz w:val="20"/>
                <w:szCs w:val="20"/>
              </w:rPr>
            </w:pPr>
            <w:r w:rsidRPr="00900A95">
              <w:rPr>
                <w:color w:val="000000"/>
                <w:sz w:val="20"/>
                <w:szCs w:val="20"/>
              </w:rPr>
              <w:t>(1) Capacity to conceptualize and develop sectoral and cross-sectoral policy and regulatory frameworks</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2</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6</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33%</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0</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3</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0%</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N/A</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N/A</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N/A</w:t>
            </w:r>
          </w:p>
        </w:tc>
        <w:tc>
          <w:tcPr>
            <w:tcW w:w="10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17%</w:t>
            </w:r>
          </w:p>
        </w:tc>
      </w:tr>
      <w:tr w:rsidR="00996B16" w:rsidRPr="00900A95">
        <w:trPr>
          <w:trHeight w:val="510"/>
        </w:trPr>
        <w:tc>
          <w:tcPr>
            <w:tcW w:w="4820" w:type="dxa"/>
            <w:tcBorders>
              <w:top w:val="nil"/>
              <w:left w:val="single" w:sz="4" w:space="0" w:color="75923C"/>
              <w:bottom w:val="single" w:sz="4" w:space="0" w:color="75923C"/>
              <w:right w:val="single" w:sz="4" w:space="0" w:color="75923C"/>
            </w:tcBorders>
            <w:shd w:val="clear" w:color="000000" w:fill="EAF1DD"/>
            <w:vAlign w:val="center"/>
          </w:tcPr>
          <w:p w:rsidR="00996B16" w:rsidRPr="00900A95" w:rsidRDefault="00996B16">
            <w:pPr>
              <w:rPr>
                <w:color w:val="000000"/>
                <w:sz w:val="20"/>
                <w:szCs w:val="20"/>
              </w:rPr>
            </w:pPr>
            <w:r w:rsidRPr="00900A95">
              <w:rPr>
                <w:color w:val="000000"/>
                <w:sz w:val="20"/>
                <w:szCs w:val="20"/>
              </w:rPr>
              <w:t>(2) Capacity to formulate, operationalise and implement sectoral and cross-sectoral programmes and projects</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3</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9</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33%</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10</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27</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37%</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6</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12</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50%</w:t>
            </w:r>
          </w:p>
        </w:tc>
        <w:tc>
          <w:tcPr>
            <w:tcW w:w="10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40%</w:t>
            </w:r>
          </w:p>
        </w:tc>
      </w:tr>
      <w:tr w:rsidR="00996B16" w:rsidRPr="00900A95">
        <w:trPr>
          <w:trHeight w:val="510"/>
        </w:trPr>
        <w:tc>
          <w:tcPr>
            <w:tcW w:w="4820" w:type="dxa"/>
            <w:tcBorders>
              <w:top w:val="nil"/>
              <w:left w:val="single" w:sz="4" w:space="0" w:color="75923C"/>
              <w:bottom w:val="single" w:sz="4" w:space="0" w:color="75923C"/>
              <w:right w:val="single" w:sz="4" w:space="0" w:color="75923C"/>
            </w:tcBorders>
            <w:shd w:val="clear" w:color="000000" w:fill="EAF1DD"/>
            <w:vAlign w:val="center"/>
          </w:tcPr>
          <w:p w:rsidR="00996B16" w:rsidRPr="00900A95" w:rsidRDefault="00996B16">
            <w:pPr>
              <w:rPr>
                <w:color w:val="000000"/>
                <w:sz w:val="20"/>
                <w:szCs w:val="20"/>
              </w:rPr>
            </w:pPr>
            <w:r w:rsidRPr="00900A95">
              <w:rPr>
                <w:color w:val="000000"/>
                <w:sz w:val="20"/>
                <w:szCs w:val="20"/>
              </w:rPr>
              <w:t>(3) Capacity to mobilize and manage partnerships, including with the civil society and the private sector</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2</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6</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33%</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2</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6</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33%</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2</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3</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67%</w:t>
            </w:r>
          </w:p>
        </w:tc>
        <w:tc>
          <w:tcPr>
            <w:tcW w:w="10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44%</w:t>
            </w:r>
          </w:p>
        </w:tc>
      </w:tr>
      <w:tr w:rsidR="00996B16" w:rsidRPr="00900A95">
        <w:trPr>
          <w:trHeight w:val="510"/>
        </w:trPr>
        <w:tc>
          <w:tcPr>
            <w:tcW w:w="4820" w:type="dxa"/>
            <w:tcBorders>
              <w:top w:val="nil"/>
              <w:left w:val="single" w:sz="4" w:space="0" w:color="75923C"/>
              <w:bottom w:val="single" w:sz="4" w:space="0" w:color="75923C"/>
              <w:right w:val="single" w:sz="4" w:space="0" w:color="75923C"/>
            </w:tcBorders>
            <w:shd w:val="clear" w:color="000000" w:fill="EAF1DD"/>
            <w:vAlign w:val="center"/>
          </w:tcPr>
          <w:p w:rsidR="00996B16" w:rsidRPr="00900A95" w:rsidRDefault="00996B16">
            <w:pPr>
              <w:rPr>
                <w:color w:val="000000"/>
                <w:sz w:val="20"/>
                <w:szCs w:val="20"/>
              </w:rPr>
            </w:pPr>
            <w:r w:rsidRPr="00900A95">
              <w:rPr>
                <w:color w:val="000000"/>
                <w:sz w:val="20"/>
                <w:szCs w:val="20"/>
              </w:rPr>
              <w:t>(4) Technical skills related specifically to the requirements of the SPs and associated Conventions</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1</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3</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33%</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2</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3</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67%</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sz w:val="22"/>
                <w:szCs w:val="22"/>
              </w:rPr>
            </w:pPr>
            <w:r w:rsidRPr="00900A95">
              <w:rPr>
                <w:sz w:val="22"/>
                <w:szCs w:val="22"/>
              </w:rPr>
              <w:t>1</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3</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33%</w:t>
            </w:r>
          </w:p>
        </w:tc>
        <w:tc>
          <w:tcPr>
            <w:tcW w:w="10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44%</w:t>
            </w:r>
          </w:p>
        </w:tc>
      </w:tr>
      <w:tr w:rsidR="00996B16" w:rsidRPr="00900A95">
        <w:trPr>
          <w:trHeight w:val="510"/>
        </w:trPr>
        <w:tc>
          <w:tcPr>
            <w:tcW w:w="4820" w:type="dxa"/>
            <w:tcBorders>
              <w:top w:val="nil"/>
              <w:left w:val="single" w:sz="4" w:space="0" w:color="75923C"/>
              <w:bottom w:val="single" w:sz="4" w:space="0" w:color="75923C"/>
              <w:right w:val="single" w:sz="4" w:space="0" w:color="75923C"/>
            </w:tcBorders>
            <w:shd w:val="clear" w:color="000000" w:fill="EAF1DD"/>
            <w:vAlign w:val="center"/>
          </w:tcPr>
          <w:p w:rsidR="00996B16" w:rsidRPr="00900A95" w:rsidRDefault="00996B16">
            <w:pPr>
              <w:rPr>
                <w:color w:val="000000"/>
                <w:sz w:val="20"/>
                <w:szCs w:val="20"/>
              </w:rPr>
            </w:pPr>
            <w:r w:rsidRPr="00900A95">
              <w:rPr>
                <w:color w:val="000000"/>
                <w:sz w:val="20"/>
                <w:szCs w:val="20"/>
              </w:rPr>
              <w:t>(5) Capacity to monitor, evaluate and report at the sector and project levels</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1</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6</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17%</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4</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6</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67%</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1</w:t>
            </w:r>
          </w:p>
        </w:tc>
        <w:tc>
          <w:tcPr>
            <w:tcW w:w="9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3</w:t>
            </w:r>
          </w:p>
        </w:tc>
        <w:tc>
          <w:tcPr>
            <w:tcW w:w="960" w:type="dxa"/>
            <w:tcBorders>
              <w:top w:val="nil"/>
              <w:left w:val="nil"/>
              <w:bottom w:val="single" w:sz="4" w:space="0" w:color="75923C"/>
              <w:right w:val="single" w:sz="4" w:space="0" w:color="75923C"/>
            </w:tcBorders>
            <w:shd w:val="clear" w:color="auto" w:fill="auto"/>
            <w:noWrap/>
            <w:vAlign w:val="center"/>
          </w:tcPr>
          <w:p w:rsidR="00996B16" w:rsidRPr="00900A95" w:rsidRDefault="00996B16">
            <w:pPr>
              <w:jc w:val="center"/>
              <w:rPr>
                <w:color w:val="000000"/>
                <w:sz w:val="22"/>
                <w:szCs w:val="22"/>
              </w:rPr>
            </w:pPr>
            <w:r w:rsidRPr="00900A95">
              <w:rPr>
                <w:color w:val="000000"/>
                <w:sz w:val="22"/>
                <w:szCs w:val="22"/>
              </w:rPr>
              <w:t>33%</w:t>
            </w:r>
          </w:p>
        </w:tc>
        <w:tc>
          <w:tcPr>
            <w:tcW w:w="1060" w:type="dxa"/>
            <w:tcBorders>
              <w:top w:val="nil"/>
              <w:left w:val="nil"/>
              <w:bottom w:val="single" w:sz="4" w:space="0" w:color="75923C"/>
              <w:right w:val="single" w:sz="4" w:space="0" w:color="75923C"/>
            </w:tcBorders>
            <w:shd w:val="clear" w:color="auto" w:fill="auto"/>
            <w:vAlign w:val="center"/>
          </w:tcPr>
          <w:p w:rsidR="00996B16" w:rsidRPr="00900A95" w:rsidRDefault="00996B16">
            <w:pPr>
              <w:jc w:val="center"/>
              <w:rPr>
                <w:color w:val="000000"/>
                <w:sz w:val="22"/>
                <w:szCs w:val="22"/>
              </w:rPr>
            </w:pPr>
            <w:r w:rsidRPr="00900A95">
              <w:rPr>
                <w:color w:val="000000"/>
                <w:sz w:val="22"/>
                <w:szCs w:val="22"/>
              </w:rPr>
              <w:t>39%</w:t>
            </w:r>
          </w:p>
        </w:tc>
      </w:tr>
      <w:tr w:rsidR="00996B16" w:rsidRPr="00900A95">
        <w:trPr>
          <w:trHeight w:val="300"/>
        </w:trPr>
        <w:tc>
          <w:tcPr>
            <w:tcW w:w="4820" w:type="dxa"/>
            <w:tcBorders>
              <w:top w:val="nil"/>
              <w:left w:val="single" w:sz="4" w:space="0" w:color="75923C"/>
              <w:bottom w:val="single" w:sz="4" w:space="0" w:color="75923C"/>
              <w:right w:val="single" w:sz="4" w:space="0" w:color="75923C"/>
            </w:tcBorders>
            <w:shd w:val="clear" w:color="000000" w:fill="C2D69A"/>
            <w:noWrap/>
            <w:vAlign w:val="center"/>
          </w:tcPr>
          <w:p w:rsidR="00996B16" w:rsidRPr="00900A95" w:rsidRDefault="00996B16">
            <w:pPr>
              <w:rPr>
                <w:b/>
                <w:bCs/>
                <w:color w:val="000000"/>
                <w:sz w:val="20"/>
                <w:szCs w:val="20"/>
              </w:rPr>
            </w:pPr>
            <w:r w:rsidRPr="00900A95">
              <w:rPr>
                <w:b/>
                <w:bCs/>
                <w:color w:val="000000"/>
                <w:sz w:val="20"/>
                <w:szCs w:val="20"/>
              </w:rPr>
              <w:t>TOTAL Score and average for %'s</w:t>
            </w:r>
          </w:p>
        </w:tc>
        <w:tc>
          <w:tcPr>
            <w:tcW w:w="9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9</w:t>
            </w:r>
          </w:p>
        </w:tc>
        <w:tc>
          <w:tcPr>
            <w:tcW w:w="9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30</w:t>
            </w:r>
          </w:p>
        </w:tc>
        <w:tc>
          <w:tcPr>
            <w:tcW w:w="9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30%</w:t>
            </w:r>
          </w:p>
        </w:tc>
        <w:tc>
          <w:tcPr>
            <w:tcW w:w="9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18</w:t>
            </w:r>
          </w:p>
        </w:tc>
        <w:tc>
          <w:tcPr>
            <w:tcW w:w="9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45</w:t>
            </w:r>
          </w:p>
        </w:tc>
        <w:tc>
          <w:tcPr>
            <w:tcW w:w="9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41%</w:t>
            </w:r>
          </w:p>
        </w:tc>
        <w:tc>
          <w:tcPr>
            <w:tcW w:w="9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10</w:t>
            </w:r>
          </w:p>
        </w:tc>
        <w:tc>
          <w:tcPr>
            <w:tcW w:w="9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21</w:t>
            </w:r>
          </w:p>
        </w:tc>
        <w:tc>
          <w:tcPr>
            <w:tcW w:w="9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46%</w:t>
            </w:r>
          </w:p>
        </w:tc>
        <w:tc>
          <w:tcPr>
            <w:tcW w:w="1060" w:type="dxa"/>
            <w:tcBorders>
              <w:top w:val="nil"/>
              <w:left w:val="nil"/>
              <w:bottom w:val="single" w:sz="4" w:space="0" w:color="75923C"/>
              <w:right w:val="single" w:sz="4" w:space="0" w:color="75923C"/>
            </w:tcBorders>
            <w:shd w:val="clear" w:color="000000" w:fill="C2D69A"/>
            <w:noWrap/>
            <w:vAlign w:val="center"/>
          </w:tcPr>
          <w:p w:rsidR="00996B16" w:rsidRPr="00900A95" w:rsidRDefault="00996B16">
            <w:pPr>
              <w:jc w:val="center"/>
              <w:rPr>
                <w:b/>
                <w:bCs/>
                <w:color w:val="000000"/>
                <w:sz w:val="22"/>
                <w:szCs w:val="22"/>
              </w:rPr>
            </w:pPr>
            <w:r w:rsidRPr="00900A95">
              <w:rPr>
                <w:b/>
                <w:bCs/>
                <w:color w:val="000000"/>
                <w:sz w:val="22"/>
                <w:szCs w:val="22"/>
              </w:rPr>
              <w:t>37%</w:t>
            </w:r>
          </w:p>
        </w:tc>
      </w:tr>
    </w:tbl>
    <w:p w:rsidR="00146FE9" w:rsidRPr="00900A95" w:rsidRDefault="00146FE9" w:rsidP="00146FE9"/>
    <w:p w:rsidR="00E17E2E" w:rsidRPr="00900A95" w:rsidRDefault="00E17E2E" w:rsidP="00146FE9"/>
    <w:p w:rsidR="00146FE9" w:rsidRPr="00900A95" w:rsidRDefault="00146FE9" w:rsidP="00146FE9">
      <w:pPr>
        <w:pStyle w:val="Caption"/>
      </w:pPr>
      <w:bookmarkStart w:id="159" w:name="_Toc259737274"/>
      <w:r w:rsidRPr="00900A95">
        <w:t xml:space="preserve">Table </w:t>
      </w:r>
      <w:r w:rsidR="00DC1AE8" w:rsidRPr="00900A95">
        <w:fldChar w:fldCharType="begin"/>
      </w:r>
      <w:r w:rsidR="004D7B61" w:rsidRPr="00900A95">
        <w:instrText xml:space="preserve"> SEQ Table \* ARABIC </w:instrText>
      </w:r>
      <w:r w:rsidR="00DC1AE8" w:rsidRPr="00900A95">
        <w:fldChar w:fldCharType="separate"/>
      </w:r>
      <w:r w:rsidR="00BB35A6" w:rsidRPr="00900A95">
        <w:rPr>
          <w:noProof/>
        </w:rPr>
        <w:t>17</w:t>
      </w:r>
      <w:r w:rsidR="00DC1AE8" w:rsidRPr="00900A95">
        <w:fldChar w:fldCharType="end"/>
      </w:r>
      <w:r w:rsidRPr="00900A95">
        <w:t>. Numeric Scores for the UNDP Capacity Development Scorecard for PA Management</w:t>
      </w:r>
      <w:bookmarkEnd w:id="159"/>
    </w:p>
    <w:tbl>
      <w:tblPr>
        <w:tblW w:w="14601" w:type="dxa"/>
        <w:tblInd w:w="-601" w:type="dxa"/>
        <w:tblLook w:val="04A0"/>
      </w:tblPr>
      <w:tblGrid>
        <w:gridCol w:w="1580"/>
        <w:gridCol w:w="1740"/>
        <w:gridCol w:w="3910"/>
        <w:gridCol w:w="1800"/>
        <w:gridCol w:w="5571"/>
      </w:tblGrid>
      <w:tr w:rsidR="00D8411C" w:rsidRPr="00900A95">
        <w:trPr>
          <w:trHeight w:val="510"/>
          <w:tblHeader/>
        </w:trPr>
        <w:tc>
          <w:tcPr>
            <w:tcW w:w="1580" w:type="dxa"/>
            <w:tcBorders>
              <w:top w:val="single" w:sz="4" w:space="0" w:color="75923C"/>
              <w:left w:val="single" w:sz="4" w:space="0" w:color="75923C"/>
              <w:bottom w:val="single" w:sz="4" w:space="0" w:color="75923C"/>
              <w:right w:val="single" w:sz="4" w:space="0" w:color="75923C"/>
            </w:tcBorders>
            <w:shd w:val="clear" w:color="000000" w:fill="C2D69A"/>
          </w:tcPr>
          <w:p w:rsidR="00D8411C" w:rsidRPr="00900A95" w:rsidRDefault="00D8411C">
            <w:pPr>
              <w:rPr>
                <w:rFonts w:ascii="Times New Roman Bold" w:hAnsi="Times New Roman Bold"/>
                <w:b/>
                <w:bCs/>
                <w:smallCaps/>
                <w:color w:val="000000"/>
                <w:sz w:val="20"/>
                <w:szCs w:val="20"/>
              </w:rPr>
            </w:pPr>
            <w:r w:rsidRPr="00900A95">
              <w:rPr>
                <w:rFonts w:ascii="Times New Roman Bold" w:hAnsi="Times New Roman Bold"/>
                <w:b/>
                <w:bCs/>
                <w:smallCaps/>
                <w:color w:val="000000"/>
                <w:sz w:val="20"/>
                <w:szCs w:val="20"/>
              </w:rPr>
              <w:t>Strategic Area of Support</w:t>
            </w:r>
          </w:p>
        </w:tc>
        <w:tc>
          <w:tcPr>
            <w:tcW w:w="1740" w:type="dxa"/>
            <w:tcBorders>
              <w:top w:val="single" w:sz="4" w:space="0" w:color="75923C"/>
              <w:left w:val="nil"/>
              <w:bottom w:val="single" w:sz="4" w:space="0" w:color="75923C"/>
              <w:right w:val="single" w:sz="4" w:space="0" w:color="75923C"/>
            </w:tcBorders>
            <w:shd w:val="clear" w:color="000000" w:fill="C2D69A"/>
          </w:tcPr>
          <w:p w:rsidR="00D8411C" w:rsidRPr="00900A95" w:rsidRDefault="00D8411C">
            <w:pPr>
              <w:jc w:val="center"/>
              <w:rPr>
                <w:rFonts w:ascii="Times New Roman Bold" w:hAnsi="Times New Roman Bold"/>
                <w:b/>
                <w:bCs/>
                <w:smallCaps/>
                <w:color w:val="000000"/>
                <w:sz w:val="20"/>
                <w:szCs w:val="20"/>
              </w:rPr>
            </w:pPr>
            <w:r w:rsidRPr="00900A95">
              <w:rPr>
                <w:rFonts w:ascii="Times New Roman Bold" w:hAnsi="Times New Roman Bold"/>
                <w:b/>
                <w:bCs/>
                <w:smallCaps/>
                <w:color w:val="000000"/>
                <w:sz w:val="20"/>
                <w:szCs w:val="20"/>
              </w:rPr>
              <w:t>Capacity Level</w:t>
            </w:r>
          </w:p>
        </w:tc>
        <w:tc>
          <w:tcPr>
            <w:tcW w:w="3910" w:type="dxa"/>
            <w:tcBorders>
              <w:top w:val="single" w:sz="4" w:space="0" w:color="75923C"/>
              <w:left w:val="nil"/>
              <w:bottom w:val="single" w:sz="4" w:space="0" w:color="75923C"/>
              <w:right w:val="single" w:sz="4" w:space="0" w:color="75923C"/>
            </w:tcBorders>
            <w:shd w:val="clear" w:color="000000" w:fill="C2D69A"/>
          </w:tcPr>
          <w:p w:rsidR="00D8411C" w:rsidRPr="00900A95" w:rsidRDefault="00D8411C">
            <w:pPr>
              <w:jc w:val="center"/>
              <w:rPr>
                <w:rFonts w:ascii="Times New Roman Bold" w:hAnsi="Times New Roman Bold"/>
                <w:b/>
                <w:bCs/>
                <w:smallCaps/>
                <w:color w:val="000000"/>
                <w:sz w:val="20"/>
                <w:szCs w:val="20"/>
              </w:rPr>
            </w:pPr>
            <w:r w:rsidRPr="00900A95">
              <w:rPr>
                <w:rFonts w:ascii="Times New Roman Bold" w:hAnsi="Times New Roman Bold"/>
                <w:b/>
                <w:bCs/>
                <w:smallCaps/>
                <w:color w:val="000000"/>
                <w:sz w:val="20"/>
                <w:szCs w:val="20"/>
              </w:rPr>
              <w:t>Outcome</w:t>
            </w:r>
          </w:p>
        </w:tc>
        <w:tc>
          <w:tcPr>
            <w:tcW w:w="1800" w:type="dxa"/>
            <w:tcBorders>
              <w:top w:val="single" w:sz="4" w:space="0" w:color="75923C"/>
              <w:left w:val="nil"/>
              <w:bottom w:val="single" w:sz="4" w:space="0" w:color="75923C"/>
              <w:right w:val="single" w:sz="4" w:space="0" w:color="75923C"/>
            </w:tcBorders>
            <w:shd w:val="clear" w:color="000000" w:fill="C2D69A"/>
          </w:tcPr>
          <w:p w:rsidR="00D8411C" w:rsidRPr="00900A95" w:rsidRDefault="00D8411C">
            <w:pPr>
              <w:jc w:val="center"/>
              <w:rPr>
                <w:rFonts w:ascii="Times New Roman Bold" w:hAnsi="Times New Roman Bold"/>
                <w:b/>
                <w:bCs/>
                <w:smallCaps/>
                <w:color w:val="000000"/>
                <w:sz w:val="20"/>
                <w:szCs w:val="20"/>
              </w:rPr>
            </w:pPr>
            <w:r w:rsidRPr="00900A95">
              <w:rPr>
                <w:rFonts w:ascii="Times New Roman Bold" w:hAnsi="Times New Roman Bold"/>
                <w:b/>
                <w:bCs/>
                <w:smallCaps/>
                <w:color w:val="000000"/>
                <w:sz w:val="20"/>
                <w:szCs w:val="20"/>
              </w:rPr>
              <w:t>Numeric Indicator Score</w:t>
            </w:r>
          </w:p>
        </w:tc>
        <w:tc>
          <w:tcPr>
            <w:tcW w:w="5571" w:type="dxa"/>
            <w:tcBorders>
              <w:top w:val="single" w:sz="4" w:space="0" w:color="75923C"/>
              <w:left w:val="nil"/>
              <w:bottom w:val="single" w:sz="4" w:space="0" w:color="75923C"/>
              <w:right w:val="single" w:sz="4" w:space="0" w:color="75923C"/>
            </w:tcBorders>
            <w:shd w:val="clear" w:color="000000" w:fill="C2D69A"/>
          </w:tcPr>
          <w:p w:rsidR="00D8411C" w:rsidRPr="00900A95" w:rsidRDefault="00D8411C">
            <w:pPr>
              <w:rPr>
                <w:rFonts w:ascii="Times New Roman Bold" w:hAnsi="Times New Roman Bold"/>
                <w:b/>
                <w:bCs/>
                <w:smallCaps/>
                <w:color w:val="000000"/>
                <w:sz w:val="20"/>
                <w:szCs w:val="20"/>
              </w:rPr>
            </w:pPr>
            <w:r w:rsidRPr="00900A95">
              <w:rPr>
                <w:rFonts w:ascii="Times New Roman Bold" w:hAnsi="Times New Roman Bold"/>
                <w:b/>
                <w:bCs/>
                <w:smallCaps/>
                <w:color w:val="000000"/>
                <w:sz w:val="20"/>
                <w:szCs w:val="20"/>
              </w:rPr>
              <w:t>Outcome Indicator</w:t>
            </w:r>
          </w:p>
        </w:tc>
      </w:tr>
      <w:tr w:rsidR="00D8411C" w:rsidRPr="00900A95">
        <w:trPr>
          <w:trHeight w:val="510"/>
        </w:trPr>
        <w:tc>
          <w:tcPr>
            <w:tcW w:w="1580" w:type="dxa"/>
            <w:vMerge w:val="restart"/>
            <w:tcBorders>
              <w:top w:val="nil"/>
              <w:left w:val="single" w:sz="4" w:space="0" w:color="75923C"/>
              <w:bottom w:val="single" w:sz="4" w:space="0" w:color="75923C"/>
              <w:right w:val="single" w:sz="4" w:space="0" w:color="75923C"/>
            </w:tcBorders>
            <w:shd w:val="clear" w:color="000000" w:fill="D7E4BC"/>
          </w:tcPr>
          <w:p w:rsidR="00D8411C" w:rsidRPr="00900A95" w:rsidRDefault="00D8411C">
            <w:pPr>
              <w:rPr>
                <w:b/>
                <w:bCs/>
                <w:color w:val="000000"/>
                <w:sz w:val="20"/>
                <w:szCs w:val="20"/>
              </w:rPr>
            </w:pPr>
            <w:r w:rsidRPr="00900A95">
              <w:rPr>
                <w:b/>
                <w:bCs/>
                <w:color w:val="000000"/>
                <w:sz w:val="20"/>
                <w:szCs w:val="20"/>
              </w:rPr>
              <w:t>1. Capacity to conceptualize and formulate policies, legislations, strategies and programmes</w:t>
            </w:r>
          </w:p>
        </w:tc>
        <w:tc>
          <w:tcPr>
            <w:tcW w:w="1740" w:type="dxa"/>
            <w:vMerge w:val="restart"/>
            <w:tcBorders>
              <w:top w:val="nil"/>
              <w:left w:val="single" w:sz="4" w:space="0" w:color="75923C"/>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Systemic</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 protected area agenda is being effectively championed / driven forward</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 xml:space="preserve">There are some persons or institutions actively </w:t>
            </w:r>
            <w:r w:rsidR="00AF01C5" w:rsidRPr="00900A95">
              <w:rPr>
                <w:color w:val="000000"/>
                <w:sz w:val="20"/>
                <w:szCs w:val="20"/>
              </w:rPr>
              <w:t>pursuing</w:t>
            </w:r>
            <w:r w:rsidRPr="00900A95">
              <w:rPr>
                <w:color w:val="000000"/>
                <w:sz w:val="20"/>
                <w:szCs w:val="20"/>
              </w:rPr>
              <w:t xml:space="preserve"> a protected area agenda but they have little effect or influence</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is a strong and clear legal mandate for the establishment and management of protected areas</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is a partial legal framework for protected areas but it has many inadequacies</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tcBorders>
              <w:top w:val="nil"/>
              <w:left w:val="nil"/>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Institutional</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is an institution responsible for protected areas able to strategize and plan</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0</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have no plans or strategies</w:t>
            </w:r>
          </w:p>
        </w:tc>
      </w:tr>
      <w:tr w:rsidR="00D8411C" w:rsidRPr="00900A95">
        <w:trPr>
          <w:trHeight w:val="510"/>
        </w:trPr>
        <w:tc>
          <w:tcPr>
            <w:tcW w:w="1580" w:type="dxa"/>
            <w:vMerge w:val="restart"/>
            <w:tcBorders>
              <w:top w:val="nil"/>
              <w:left w:val="single" w:sz="4" w:space="0" w:color="75923C"/>
              <w:bottom w:val="single" w:sz="4" w:space="0" w:color="75923C"/>
              <w:right w:val="single" w:sz="4" w:space="0" w:color="75923C"/>
            </w:tcBorders>
            <w:shd w:val="clear" w:color="000000" w:fill="D7E4BC"/>
          </w:tcPr>
          <w:p w:rsidR="00D8411C" w:rsidRPr="00900A95" w:rsidRDefault="00D8411C">
            <w:pPr>
              <w:rPr>
                <w:b/>
                <w:bCs/>
                <w:color w:val="000000"/>
                <w:sz w:val="20"/>
                <w:szCs w:val="20"/>
              </w:rPr>
            </w:pPr>
            <w:r w:rsidRPr="00900A95">
              <w:rPr>
                <w:b/>
                <w:bCs/>
                <w:color w:val="000000"/>
                <w:sz w:val="20"/>
                <w:szCs w:val="20"/>
              </w:rPr>
              <w:t>2. Capacity to implement policies, legislation, strategies and programmes</w:t>
            </w:r>
          </w:p>
        </w:tc>
        <w:tc>
          <w:tcPr>
            <w:tcW w:w="1740" w:type="dxa"/>
            <w:vMerge w:val="restart"/>
            <w:tcBorders>
              <w:top w:val="nil"/>
              <w:left w:val="single" w:sz="4" w:space="0" w:color="75923C"/>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Systemic</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are adequate skills for protected area planning and management</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Some skills exist but in largely insufficient quantities to guarantee effective planning and management</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are protected area systems</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system is patchy both in number and geographical coverage and has many gaps in terms of representativeness</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is a fully transparent oversight authority for the protected areas institutions</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is some oversight, but only indirectly and in an untransparent manner</w:t>
            </w:r>
          </w:p>
        </w:tc>
      </w:tr>
      <w:tr w:rsidR="00D8411C" w:rsidRPr="00900A95">
        <w:trPr>
          <w:trHeight w:val="25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val="restart"/>
            <w:tcBorders>
              <w:top w:val="nil"/>
              <w:left w:val="single" w:sz="4" w:space="0" w:color="75923C"/>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Institutional</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are effectively led</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0</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have a total lack of leadership</w:t>
            </w:r>
          </w:p>
        </w:tc>
      </w:tr>
      <w:tr w:rsidR="00D8411C" w:rsidRPr="00900A95">
        <w:trPr>
          <w:trHeight w:val="76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areas have regularly updated, participatorially prepared, comprehensive management plans</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2</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Most Protected Areas have management plans though some are old, not participatorially prepared or are less than comprehensive</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Human resources are well qualified and motivated</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2</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HR in general reasonably qualified, but many lack in motivation, or those that are motivated are not sufficiently qualified.</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Management plans are implemented in a timely manner effectively achieving their objectives</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Management plans are poorly implemented and their objectives are rarely met</w:t>
            </w:r>
          </w:p>
        </w:tc>
      </w:tr>
      <w:tr w:rsidR="00D8411C" w:rsidRPr="00900A95">
        <w:trPr>
          <w:trHeight w:val="102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are able to adequately mobilize sufficient quantity of funding, human and material resources to effectively implement their mandate</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0</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typically are severely underfunded and have no capacity to mobilize sufficient resources</w:t>
            </w:r>
          </w:p>
        </w:tc>
      </w:tr>
      <w:tr w:rsidR="00D8411C" w:rsidRPr="00900A95">
        <w:trPr>
          <w:trHeight w:val="76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Potected area institutions are effectively managed, efficiently deploying their human, financial and other resources to the best effect</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Institutional management is largely ineffective and does not deploy efficiently the resources at its disposal</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are highly transparent, fully audited, and publicly accountable</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2</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are regularly audited and there is a fair degree of public accountability but the system is not fully transparent</w:t>
            </w:r>
          </w:p>
        </w:tc>
      </w:tr>
      <w:tr w:rsidR="00D8411C" w:rsidRPr="00900A95">
        <w:trPr>
          <w:trHeight w:val="76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are legally designated protected area insititutions with the authority to carry out their mandate</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are one or more institutions or agencies dealing with protected areas but roles and responsibilities are unclear and there are gaps and overlaps in the arrangements</w:t>
            </w:r>
          </w:p>
        </w:tc>
      </w:tr>
      <w:tr w:rsidR="00D8411C" w:rsidRPr="00900A95">
        <w:trPr>
          <w:trHeight w:val="25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areas are effectively protected</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Some enforcement of regulations but largely ineffective and external threats remain active</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val="restart"/>
            <w:tcBorders>
              <w:top w:val="nil"/>
              <w:left w:val="single" w:sz="4" w:space="0" w:color="75923C"/>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Individual</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Individuals are able to advance and develop professionally</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Career tracks are weak and training possibilities are few and not managed transparently</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Individuals are appropriately skilled for their jobs</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2</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Individuals are reasonably skilled but could further improve for optimum match with job requirement</w:t>
            </w:r>
          </w:p>
        </w:tc>
      </w:tr>
      <w:tr w:rsidR="00D8411C" w:rsidRPr="00900A95">
        <w:trPr>
          <w:trHeight w:val="25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Individuals are highly motivated</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2</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Many individuals are motivated but not all</w:t>
            </w:r>
          </w:p>
        </w:tc>
      </w:tr>
      <w:tr w:rsidR="00D8411C" w:rsidRPr="00900A95">
        <w:trPr>
          <w:trHeight w:val="76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are appropriate systems of training, mentoring, and learning in place to maintain a continuous flow of new staff</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Some mechanisms exist but unable to develop enough and unable to provide the full range of skills needed</w:t>
            </w:r>
          </w:p>
        </w:tc>
      </w:tr>
      <w:tr w:rsidR="00D8411C" w:rsidRPr="00900A95">
        <w:trPr>
          <w:trHeight w:val="510"/>
        </w:trPr>
        <w:tc>
          <w:tcPr>
            <w:tcW w:w="1580" w:type="dxa"/>
            <w:vMerge w:val="restart"/>
            <w:tcBorders>
              <w:top w:val="nil"/>
              <w:left w:val="single" w:sz="4" w:space="0" w:color="75923C"/>
              <w:bottom w:val="single" w:sz="4" w:space="0" w:color="75923C"/>
              <w:right w:val="single" w:sz="4" w:space="0" w:color="75923C"/>
            </w:tcBorders>
            <w:shd w:val="clear" w:color="000000" w:fill="D7E4BC"/>
          </w:tcPr>
          <w:p w:rsidR="00D8411C" w:rsidRPr="00900A95" w:rsidRDefault="00D8411C">
            <w:pPr>
              <w:rPr>
                <w:b/>
                <w:bCs/>
                <w:color w:val="000000"/>
                <w:sz w:val="20"/>
                <w:szCs w:val="20"/>
              </w:rPr>
            </w:pPr>
            <w:r w:rsidRPr="00900A95">
              <w:rPr>
                <w:b/>
                <w:bCs/>
                <w:color w:val="000000"/>
                <w:sz w:val="20"/>
                <w:szCs w:val="20"/>
              </w:rPr>
              <w:t>3. Capacity to engage and build consensus among all stakeholders</w:t>
            </w:r>
          </w:p>
        </w:tc>
        <w:tc>
          <w:tcPr>
            <w:tcW w:w="1740" w:type="dxa"/>
            <w:vMerge w:val="restart"/>
            <w:tcBorders>
              <w:top w:val="nil"/>
              <w:left w:val="single" w:sz="4" w:space="0" w:color="75923C"/>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Systemic</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areas have the political commitment they require</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Some political will exists, but is not strong enough to make a difference</w:t>
            </w:r>
          </w:p>
        </w:tc>
      </w:tr>
      <w:tr w:rsidR="00D8411C" w:rsidRPr="00900A95">
        <w:trPr>
          <w:trHeight w:val="25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areas have the public support they require</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is limited support for protected areas</w:t>
            </w:r>
          </w:p>
        </w:tc>
      </w:tr>
      <w:tr w:rsidR="00D8411C" w:rsidRPr="00900A95">
        <w:trPr>
          <w:trHeight w:val="25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val="restart"/>
            <w:tcBorders>
              <w:top w:val="nil"/>
              <w:left w:val="single" w:sz="4" w:space="0" w:color="75923C"/>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Institutional</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are mission oriented</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Institutional mission poorly defined and generally not known and internalized at all levels</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can establish the partnerships needed to achieve their objectives</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Some partnerships in place but significant gaps and existing partnerships achieve little</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tcBorders>
              <w:top w:val="nil"/>
              <w:left w:val="nil"/>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Individual</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Individuals carry appropriate values, integrity and attitudes</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2</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Many individuals carry appropriate values and integrity, but not all</w:t>
            </w:r>
          </w:p>
        </w:tc>
      </w:tr>
      <w:tr w:rsidR="00D8411C" w:rsidRPr="00900A95">
        <w:trPr>
          <w:trHeight w:val="1020"/>
        </w:trPr>
        <w:tc>
          <w:tcPr>
            <w:tcW w:w="1580" w:type="dxa"/>
            <w:vMerge w:val="restart"/>
            <w:tcBorders>
              <w:top w:val="nil"/>
              <w:left w:val="single" w:sz="4" w:space="0" w:color="75923C"/>
              <w:bottom w:val="single" w:sz="4" w:space="0" w:color="75923C"/>
              <w:right w:val="single" w:sz="4" w:space="0" w:color="75923C"/>
            </w:tcBorders>
            <w:shd w:val="clear" w:color="000000" w:fill="D7E4BC"/>
          </w:tcPr>
          <w:p w:rsidR="00D8411C" w:rsidRPr="00900A95" w:rsidRDefault="00D8411C">
            <w:pPr>
              <w:rPr>
                <w:b/>
                <w:bCs/>
                <w:color w:val="000000"/>
                <w:sz w:val="20"/>
                <w:szCs w:val="20"/>
              </w:rPr>
            </w:pPr>
            <w:r w:rsidRPr="00900A95">
              <w:rPr>
                <w:b/>
                <w:bCs/>
                <w:color w:val="000000"/>
                <w:sz w:val="20"/>
                <w:szCs w:val="20"/>
              </w:rPr>
              <w:t>4. Capacity to mobilize information and knowledge</w:t>
            </w:r>
          </w:p>
        </w:tc>
        <w:tc>
          <w:tcPr>
            <w:tcW w:w="1740" w:type="dxa"/>
            <w:tcBorders>
              <w:top w:val="nil"/>
              <w:left w:val="nil"/>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Systemic</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have the information they need to develop and monitor strategies and action plans for the management of the protected area system</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Some information exists, but is of poor quality, is of limited usefulness, or is very difficult to access</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tcBorders>
              <w:top w:val="nil"/>
              <w:left w:val="nil"/>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Institutional</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institutions have the information needed to do their work</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2</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Much information is readily available, mostly of good quality, but there remain some gaps both in quality and quantity</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tcBorders>
              <w:top w:val="nil"/>
              <w:left w:val="nil"/>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Individual</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Individuals working with protected areas work effectively together as a team</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Individuals interact in limited way and sometimes in teams but this is rarely effective and functional</w:t>
            </w:r>
          </w:p>
        </w:tc>
      </w:tr>
      <w:tr w:rsidR="00D8411C" w:rsidRPr="00900A95">
        <w:trPr>
          <w:trHeight w:val="510"/>
        </w:trPr>
        <w:tc>
          <w:tcPr>
            <w:tcW w:w="1580" w:type="dxa"/>
            <w:vMerge w:val="restart"/>
            <w:tcBorders>
              <w:top w:val="nil"/>
              <w:left w:val="single" w:sz="4" w:space="0" w:color="75923C"/>
              <w:bottom w:val="single" w:sz="4" w:space="0" w:color="75923C"/>
              <w:right w:val="single" w:sz="4" w:space="0" w:color="75923C"/>
            </w:tcBorders>
            <w:shd w:val="clear" w:color="000000" w:fill="D7E4BC"/>
          </w:tcPr>
          <w:p w:rsidR="00D8411C" w:rsidRPr="00900A95" w:rsidRDefault="00D8411C">
            <w:pPr>
              <w:rPr>
                <w:b/>
                <w:bCs/>
                <w:color w:val="000000"/>
                <w:sz w:val="20"/>
                <w:szCs w:val="20"/>
              </w:rPr>
            </w:pPr>
            <w:r w:rsidRPr="00900A95">
              <w:rPr>
                <w:b/>
                <w:bCs/>
                <w:color w:val="000000"/>
                <w:sz w:val="20"/>
                <w:szCs w:val="20"/>
              </w:rPr>
              <w:t>5. Capacity to monitor, evaluate, report and learn</w:t>
            </w:r>
          </w:p>
        </w:tc>
        <w:tc>
          <w:tcPr>
            <w:tcW w:w="1740" w:type="dxa"/>
            <w:vMerge w:val="restart"/>
            <w:tcBorders>
              <w:top w:val="nil"/>
              <w:left w:val="single" w:sz="4" w:space="0" w:color="75923C"/>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Systemic</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Protected area policy is continually reviewed and updated</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0</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is no policy or it is old and not reviewed regularly</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Society monitors the state of protected areas</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There is some dialogue going on, but not in the wider public and restricted to specialized circles</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val="restart"/>
            <w:tcBorders>
              <w:top w:val="nil"/>
              <w:left w:val="single" w:sz="4" w:space="0" w:color="75923C"/>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Institutional</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Institutions are highly adaptive, responding effectively and immediately to change</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2</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Institutions tend to adapt in response to change but not always very effectively or with some delay</w:t>
            </w:r>
          </w:p>
        </w:tc>
      </w:tr>
      <w:tr w:rsidR="00D8411C" w:rsidRPr="00900A95">
        <w:trPr>
          <w:trHeight w:val="510"/>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vMerge/>
            <w:tcBorders>
              <w:top w:val="nil"/>
              <w:left w:val="single" w:sz="4" w:space="0" w:color="75923C"/>
              <w:bottom w:val="single" w:sz="4" w:space="0" w:color="75923C"/>
              <w:right w:val="single" w:sz="4" w:space="0" w:color="75923C"/>
            </w:tcBorders>
            <w:vAlign w:val="center"/>
          </w:tcPr>
          <w:p w:rsidR="00D8411C" w:rsidRPr="00900A95" w:rsidRDefault="00D8411C">
            <w:pPr>
              <w:rPr>
                <w:i/>
                <w:iCs/>
                <w:color w:val="000000"/>
                <w:sz w:val="20"/>
                <w:szCs w:val="20"/>
              </w:rPr>
            </w:pP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Institutions have effective internal mechanisms for monitoring, evaluation, reporting and learning</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2</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Reasonable mechanisms for monitoring, evaluation, reporting and learning are in place but are not as strong or comprehensive as they could be</w:t>
            </w:r>
          </w:p>
        </w:tc>
      </w:tr>
      <w:tr w:rsidR="00D8411C" w:rsidRPr="00900A95">
        <w:trPr>
          <w:trHeight w:val="255"/>
        </w:trPr>
        <w:tc>
          <w:tcPr>
            <w:tcW w:w="1580" w:type="dxa"/>
            <w:vMerge/>
            <w:tcBorders>
              <w:top w:val="nil"/>
              <w:left w:val="single" w:sz="4" w:space="0" w:color="75923C"/>
              <w:bottom w:val="single" w:sz="4" w:space="0" w:color="75923C"/>
              <w:right w:val="single" w:sz="4" w:space="0" w:color="75923C"/>
            </w:tcBorders>
            <w:vAlign w:val="center"/>
          </w:tcPr>
          <w:p w:rsidR="00D8411C" w:rsidRPr="00900A95" w:rsidRDefault="00D8411C">
            <w:pPr>
              <w:rPr>
                <w:b/>
                <w:bCs/>
                <w:color w:val="000000"/>
                <w:sz w:val="20"/>
                <w:szCs w:val="20"/>
              </w:rPr>
            </w:pPr>
          </w:p>
        </w:tc>
        <w:tc>
          <w:tcPr>
            <w:tcW w:w="1740" w:type="dxa"/>
            <w:tcBorders>
              <w:top w:val="nil"/>
              <w:left w:val="nil"/>
              <w:bottom w:val="single" w:sz="4" w:space="0" w:color="75923C"/>
              <w:right w:val="single" w:sz="4" w:space="0" w:color="75923C"/>
            </w:tcBorders>
            <w:shd w:val="clear" w:color="000000" w:fill="EAF1DD"/>
            <w:noWrap/>
          </w:tcPr>
          <w:p w:rsidR="00D8411C" w:rsidRPr="00900A95" w:rsidRDefault="00D8411C">
            <w:pPr>
              <w:jc w:val="center"/>
              <w:rPr>
                <w:i/>
                <w:iCs/>
                <w:color w:val="000000"/>
                <w:sz w:val="20"/>
                <w:szCs w:val="20"/>
              </w:rPr>
            </w:pPr>
            <w:r w:rsidRPr="00900A95">
              <w:rPr>
                <w:i/>
                <w:iCs/>
                <w:color w:val="000000"/>
                <w:sz w:val="20"/>
                <w:szCs w:val="20"/>
              </w:rPr>
              <w:t>Individual</w:t>
            </w:r>
          </w:p>
        </w:tc>
        <w:tc>
          <w:tcPr>
            <w:tcW w:w="3910"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Individuals are adaptive and continue to learn</w:t>
            </w:r>
          </w:p>
        </w:tc>
        <w:tc>
          <w:tcPr>
            <w:tcW w:w="1800" w:type="dxa"/>
            <w:tcBorders>
              <w:top w:val="nil"/>
              <w:left w:val="nil"/>
              <w:bottom w:val="single" w:sz="4" w:space="0" w:color="75923C"/>
              <w:right w:val="single" w:sz="4" w:space="0" w:color="75923C"/>
            </w:tcBorders>
            <w:shd w:val="clear" w:color="auto" w:fill="auto"/>
            <w:noWrap/>
          </w:tcPr>
          <w:p w:rsidR="00D8411C" w:rsidRPr="00900A95" w:rsidRDefault="00D8411C">
            <w:pPr>
              <w:jc w:val="center"/>
              <w:rPr>
                <w:b/>
                <w:bCs/>
                <w:color w:val="000000"/>
                <w:sz w:val="20"/>
                <w:szCs w:val="20"/>
              </w:rPr>
            </w:pPr>
            <w:r w:rsidRPr="00900A95">
              <w:rPr>
                <w:b/>
                <w:bCs/>
                <w:color w:val="000000"/>
                <w:sz w:val="20"/>
                <w:szCs w:val="20"/>
              </w:rPr>
              <w:t>1</w:t>
            </w:r>
          </w:p>
        </w:tc>
        <w:tc>
          <w:tcPr>
            <w:tcW w:w="5571" w:type="dxa"/>
            <w:tcBorders>
              <w:top w:val="nil"/>
              <w:left w:val="nil"/>
              <w:bottom w:val="single" w:sz="4" w:space="0" w:color="75923C"/>
              <w:right w:val="single" w:sz="4" w:space="0" w:color="75923C"/>
            </w:tcBorders>
            <w:shd w:val="clear" w:color="auto" w:fill="auto"/>
          </w:tcPr>
          <w:p w:rsidR="00D8411C" w:rsidRPr="00900A95" w:rsidRDefault="00D8411C">
            <w:pPr>
              <w:rPr>
                <w:color w:val="000000"/>
                <w:sz w:val="20"/>
                <w:szCs w:val="20"/>
              </w:rPr>
            </w:pPr>
            <w:r w:rsidRPr="00900A95">
              <w:rPr>
                <w:color w:val="000000"/>
                <w:sz w:val="20"/>
                <w:szCs w:val="20"/>
              </w:rPr>
              <w:t>Performance is irregularly and poorly measured and there is little use of feedback</w:t>
            </w:r>
          </w:p>
        </w:tc>
      </w:tr>
    </w:tbl>
    <w:p w:rsidR="00AA3363" w:rsidRPr="00900A95" w:rsidRDefault="00795F49" w:rsidP="00E07C18">
      <w:pPr>
        <w:pStyle w:val="Heading2"/>
      </w:pPr>
      <w:r w:rsidRPr="00900A95">
        <w:br w:type="page"/>
      </w:r>
      <w:bookmarkStart w:id="160" w:name="_Ref237535847"/>
      <w:bookmarkStart w:id="161" w:name="_Ref237681040"/>
      <w:bookmarkStart w:id="162" w:name="_Toc259737376"/>
      <w:r w:rsidR="00E07C18" w:rsidRPr="00900A95">
        <w:t xml:space="preserve">Annex </w:t>
      </w:r>
      <w:r w:rsidR="00DC1AE8" w:rsidRPr="00900A95">
        <w:fldChar w:fldCharType="begin"/>
      </w:r>
      <w:r w:rsidR="004D7B61" w:rsidRPr="00900A95">
        <w:instrText xml:space="preserve"> SEQ Annex \* ARABIC </w:instrText>
      </w:r>
      <w:r w:rsidR="00DC1AE8" w:rsidRPr="00900A95">
        <w:fldChar w:fldCharType="separate"/>
      </w:r>
      <w:r w:rsidR="00BB35A6" w:rsidRPr="00900A95">
        <w:rPr>
          <w:noProof/>
        </w:rPr>
        <w:t>4</w:t>
      </w:r>
      <w:r w:rsidR="00DC1AE8" w:rsidRPr="00900A95">
        <w:fldChar w:fldCharType="end"/>
      </w:r>
      <w:bookmarkEnd w:id="160"/>
      <w:r w:rsidR="00E07C18" w:rsidRPr="00900A95">
        <w:t>. Financial Analysis of Protected Areas</w:t>
      </w:r>
      <w:bookmarkEnd w:id="161"/>
      <w:bookmarkEnd w:id="162"/>
    </w:p>
    <w:p w:rsidR="001B13C3" w:rsidRPr="00900A95" w:rsidRDefault="00AA3363" w:rsidP="00B859BC">
      <w:pPr>
        <w:rPr>
          <w:color w:val="FF0000"/>
        </w:rPr>
      </w:pPr>
      <w:r w:rsidRPr="00900A95">
        <w:rPr>
          <w:color w:val="FF0000"/>
        </w:rPr>
        <w:t xml:space="preserve"> </w:t>
      </w:r>
    </w:p>
    <w:tbl>
      <w:tblPr>
        <w:tblW w:w="14362" w:type="dxa"/>
        <w:tblInd w:w="-601"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ook w:val="04A0"/>
      </w:tblPr>
      <w:tblGrid>
        <w:gridCol w:w="11482"/>
        <w:gridCol w:w="960"/>
        <w:gridCol w:w="960"/>
        <w:gridCol w:w="960"/>
      </w:tblGrid>
      <w:tr w:rsidR="001B13C3" w:rsidRPr="00900A95">
        <w:trPr>
          <w:trHeight w:val="1020"/>
        </w:trPr>
        <w:tc>
          <w:tcPr>
            <w:tcW w:w="11482" w:type="dxa"/>
            <w:shd w:val="clear" w:color="000000" w:fill="C2D69A"/>
            <w:vAlign w:val="center"/>
          </w:tcPr>
          <w:p w:rsidR="001B13C3" w:rsidRPr="00900A95" w:rsidRDefault="001B13C3" w:rsidP="001B13C3">
            <w:pPr>
              <w:rPr>
                <w:b/>
                <w:bCs/>
                <w:color w:val="000000"/>
                <w:sz w:val="20"/>
                <w:szCs w:val="20"/>
                <w:lang w:eastAsia="en-ZA"/>
              </w:rPr>
            </w:pPr>
            <w:r w:rsidRPr="00900A95">
              <w:rPr>
                <w:b/>
                <w:bCs/>
                <w:color w:val="000000"/>
                <w:sz w:val="20"/>
                <w:szCs w:val="20"/>
                <w:lang w:eastAsia="en-ZA"/>
              </w:rPr>
              <w:t>FINANCIAL SCORECARD – PART II Summarised – ASSESSING ELEMENTS OF THE FINANCING SYSTEM</w:t>
            </w:r>
            <w:r w:rsidRPr="00900A95">
              <w:rPr>
                <w:b/>
                <w:bCs/>
                <w:color w:val="000000"/>
                <w:sz w:val="20"/>
                <w:szCs w:val="20"/>
                <w:lang w:eastAsia="en-ZA"/>
              </w:rPr>
              <w:br/>
              <w:t xml:space="preserve">See </w:t>
            </w:r>
            <w:r w:rsidR="00343F87" w:rsidRPr="00900A95">
              <w:rPr>
                <w:b/>
                <w:bCs/>
                <w:color w:val="000000"/>
                <w:sz w:val="20"/>
                <w:szCs w:val="20"/>
                <w:lang w:eastAsia="en-ZA"/>
              </w:rPr>
              <w:t xml:space="preserve">Part II of the </w:t>
            </w:r>
            <w:r w:rsidRPr="00900A95">
              <w:rPr>
                <w:b/>
                <w:bCs/>
                <w:color w:val="000000"/>
                <w:sz w:val="20"/>
                <w:szCs w:val="20"/>
                <w:lang w:eastAsia="en-ZA"/>
              </w:rPr>
              <w:t xml:space="preserve">GEF4 Tracking Tools </w:t>
            </w:r>
            <w:r w:rsidR="00343F87" w:rsidRPr="00900A95">
              <w:rPr>
                <w:b/>
                <w:bCs/>
                <w:color w:val="000000"/>
                <w:sz w:val="20"/>
                <w:szCs w:val="20"/>
                <w:lang w:eastAsia="en-ZA"/>
              </w:rPr>
              <w:t>(</w:t>
            </w:r>
            <w:fldSimple w:instr=" REF _Ref237639308 \h  \* MERGEFORMAT ">
              <w:r w:rsidR="00BB35A6" w:rsidRPr="00900A95">
                <w:rPr>
                  <w:b/>
                  <w:sz w:val="20"/>
                  <w:szCs w:val="20"/>
                </w:rPr>
                <w:t>Annex 6</w:t>
              </w:r>
            </w:fldSimple>
            <w:r w:rsidR="00343F87" w:rsidRPr="00900A95">
              <w:rPr>
                <w:b/>
                <w:bCs/>
                <w:color w:val="000000"/>
                <w:sz w:val="20"/>
                <w:szCs w:val="20"/>
                <w:lang w:eastAsia="en-ZA"/>
              </w:rPr>
              <w:t>)</w:t>
            </w:r>
            <w:r w:rsidR="00F6037F" w:rsidRPr="00900A95">
              <w:rPr>
                <w:b/>
                <w:bCs/>
                <w:color w:val="000000"/>
                <w:sz w:val="20"/>
                <w:szCs w:val="20"/>
                <w:lang w:eastAsia="en-ZA"/>
              </w:rPr>
              <w:t xml:space="preserve"> for details</w:t>
            </w:r>
          </w:p>
        </w:tc>
        <w:tc>
          <w:tcPr>
            <w:tcW w:w="960" w:type="dxa"/>
            <w:shd w:val="clear" w:color="000000" w:fill="C2D69A"/>
            <w:vAlign w:val="center"/>
          </w:tcPr>
          <w:p w:rsidR="001B13C3" w:rsidRPr="00900A95" w:rsidRDefault="001B13C3" w:rsidP="001B13C3">
            <w:pPr>
              <w:jc w:val="center"/>
              <w:rPr>
                <w:b/>
                <w:bCs/>
                <w:color w:val="000000"/>
                <w:sz w:val="20"/>
                <w:szCs w:val="20"/>
                <w:lang w:eastAsia="en-ZA"/>
              </w:rPr>
            </w:pPr>
            <w:r w:rsidRPr="00900A95">
              <w:rPr>
                <w:b/>
                <w:bCs/>
                <w:color w:val="000000"/>
                <w:sz w:val="20"/>
                <w:szCs w:val="20"/>
                <w:lang w:eastAsia="en-ZA"/>
              </w:rPr>
              <w:t xml:space="preserve">Score for </w:t>
            </w:r>
            <w:smartTag w:uri="urn:schemas-microsoft-com:office:smarttags" w:element="country-region">
              <w:smartTag w:uri="urn:schemas-microsoft-com:office:smarttags" w:element="place">
                <w:r w:rsidRPr="00900A95">
                  <w:rPr>
                    <w:b/>
                    <w:bCs/>
                    <w:color w:val="000000"/>
                    <w:sz w:val="20"/>
                    <w:szCs w:val="20"/>
                    <w:lang w:eastAsia="en-ZA"/>
                  </w:rPr>
                  <w:t>Cape Verde</w:t>
                </w:r>
              </w:smartTag>
            </w:smartTag>
            <w:r w:rsidRPr="00900A95">
              <w:rPr>
                <w:b/>
                <w:bCs/>
                <w:color w:val="000000"/>
                <w:sz w:val="20"/>
                <w:szCs w:val="20"/>
                <w:lang w:eastAsia="en-ZA"/>
              </w:rPr>
              <w:t xml:space="preserve"> PA System</w:t>
            </w:r>
          </w:p>
        </w:tc>
        <w:tc>
          <w:tcPr>
            <w:tcW w:w="960" w:type="dxa"/>
            <w:shd w:val="clear" w:color="000000" w:fill="C2D69A"/>
            <w:vAlign w:val="center"/>
          </w:tcPr>
          <w:p w:rsidR="001B13C3" w:rsidRPr="00900A95" w:rsidRDefault="00E31849" w:rsidP="001B13C3">
            <w:pPr>
              <w:jc w:val="center"/>
              <w:rPr>
                <w:b/>
                <w:bCs/>
                <w:color w:val="000000"/>
                <w:sz w:val="20"/>
                <w:szCs w:val="20"/>
                <w:lang w:eastAsia="en-ZA"/>
              </w:rPr>
            </w:pPr>
            <w:r w:rsidRPr="00900A95">
              <w:rPr>
                <w:b/>
                <w:bCs/>
                <w:color w:val="000000"/>
                <w:sz w:val="20"/>
                <w:szCs w:val="20"/>
                <w:lang w:eastAsia="en-ZA"/>
              </w:rPr>
              <w:t>Total Possible S</w:t>
            </w:r>
            <w:r w:rsidR="001B13C3" w:rsidRPr="00900A95">
              <w:rPr>
                <w:b/>
                <w:bCs/>
                <w:color w:val="000000"/>
                <w:sz w:val="20"/>
                <w:szCs w:val="20"/>
                <w:lang w:eastAsia="en-ZA"/>
              </w:rPr>
              <w:t>core</w:t>
            </w:r>
          </w:p>
        </w:tc>
        <w:tc>
          <w:tcPr>
            <w:tcW w:w="960" w:type="dxa"/>
            <w:shd w:val="clear" w:color="000000" w:fill="C2D69A"/>
            <w:vAlign w:val="center"/>
          </w:tcPr>
          <w:p w:rsidR="001B13C3" w:rsidRPr="00900A95" w:rsidRDefault="001B13C3" w:rsidP="001B13C3">
            <w:pPr>
              <w:jc w:val="center"/>
              <w:rPr>
                <w:b/>
                <w:bCs/>
                <w:color w:val="000000"/>
                <w:sz w:val="20"/>
                <w:szCs w:val="20"/>
                <w:lang w:eastAsia="en-ZA"/>
              </w:rPr>
            </w:pPr>
            <w:r w:rsidRPr="00900A95">
              <w:rPr>
                <w:b/>
                <w:bCs/>
                <w:color w:val="000000"/>
                <w:sz w:val="20"/>
                <w:szCs w:val="20"/>
                <w:lang w:eastAsia="en-ZA"/>
              </w:rPr>
              <w:t>%</w:t>
            </w:r>
          </w:p>
        </w:tc>
      </w:tr>
      <w:tr w:rsidR="001B13C3" w:rsidRPr="00900A95">
        <w:trPr>
          <w:trHeight w:val="255"/>
        </w:trPr>
        <w:tc>
          <w:tcPr>
            <w:tcW w:w="11482" w:type="dxa"/>
            <w:shd w:val="clear" w:color="000000" w:fill="D7E4BC"/>
            <w:vAlign w:val="center"/>
          </w:tcPr>
          <w:p w:rsidR="001B13C3" w:rsidRPr="00900A95" w:rsidRDefault="001B13C3" w:rsidP="001B13C3">
            <w:pPr>
              <w:rPr>
                <w:b/>
                <w:bCs/>
                <w:color w:val="000000"/>
                <w:sz w:val="20"/>
                <w:szCs w:val="20"/>
                <w:lang w:eastAsia="en-ZA"/>
              </w:rPr>
            </w:pPr>
            <w:r w:rsidRPr="00900A95">
              <w:rPr>
                <w:b/>
                <w:bCs/>
                <w:color w:val="000000"/>
                <w:sz w:val="20"/>
                <w:szCs w:val="20"/>
                <w:lang w:eastAsia="en-ZA"/>
              </w:rPr>
              <w:t>Component 1 –</w:t>
            </w:r>
            <w:r w:rsidR="00654AF2" w:rsidRPr="00900A95">
              <w:rPr>
                <w:b/>
                <w:bCs/>
                <w:color w:val="000000"/>
                <w:sz w:val="20"/>
                <w:szCs w:val="20"/>
                <w:lang w:eastAsia="en-ZA"/>
              </w:rPr>
              <w:t xml:space="preserve"> </w:t>
            </w:r>
            <w:r w:rsidRPr="00900A95">
              <w:rPr>
                <w:b/>
                <w:bCs/>
                <w:color w:val="000000"/>
                <w:sz w:val="20"/>
                <w:szCs w:val="20"/>
                <w:lang w:eastAsia="en-ZA"/>
              </w:rPr>
              <w:t>Legal, regulatory and institutional frameworks</w:t>
            </w:r>
          </w:p>
        </w:tc>
        <w:tc>
          <w:tcPr>
            <w:tcW w:w="960" w:type="dxa"/>
            <w:shd w:val="clear" w:color="000000" w:fill="D7E4BC"/>
            <w:noWrap/>
            <w:vAlign w:val="center"/>
          </w:tcPr>
          <w:p w:rsidR="001B13C3" w:rsidRPr="00900A95" w:rsidRDefault="004D7B61" w:rsidP="001B13C3">
            <w:pPr>
              <w:jc w:val="center"/>
              <w:rPr>
                <w:b/>
                <w:bCs/>
                <w:color w:val="000000"/>
                <w:sz w:val="20"/>
                <w:szCs w:val="20"/>
                <w:lang w:eastAsia="en-ZA"/>
              </w:rPr>
            </w:pPr>
            <w:r w:rsidRPr="00900A95">
              <w:rPr>
                <w:b/>
                <w:bCs/>
                <w:color w:val="000000"/>
                <w:sz w:val="20"/>
                <w:szCs w:val="20"/>
                <w:lang w:eastAsia="en-ZA"/>
              </w:rPr>
              <w:t>22</w:t>
            </w:r>
          </w:p>
        </w:tc>
        <w:tc>
          <w:tcPr>
            <w:tcW w:w="960" w:type="dxa"/>
            <w:shd w:val="clear" w:color="000000" w:fill="D7E4BC"/>
            <w:noWrap/>
            <w:vAlign w:val="center"/>
          </w:tcPr>
          <w:p w:rsidR="001B13C3" w:rsidRPr="00900A95" w:rsidRDefault="004D7B61" w:rsidP="001B13C3">
            <w:pPr>
              <w:jc w:val="center"/>
              <w:rPr>
                <w:b/>
                <w:bCs/>
                <w:color w:val="000000"/>
                <w:sz w:val="20"/>
                <w:szCs w:val="20"/>
                <w:lang w:eastAsia="en-ZA"/>
              </w:rPr>
            </w:pPr>
            <w:r w:rsidRPr="00900A95">
              <w:rPr>
                <w:b/>
                <w:bCs/>
                <w:color w:val="000000"/>
                <w:sz w:val="20"/>
                <w:szCs w:val="20"/>
                <w:lang w:eastAsia="en-ZA"/>
              </w:rPr>
              <w:t>79</w:t>
            </w:r>
          </w:p>
        </w:tc>
        <w:tc>
          <w:tcPr>
            <w:tcW w:w="960" w:type="dxa"/>
            <w:shd w:val="clear" w:color="000000" w:fill="D7E4BC"/>
            <w:noWrap/>
            <w:vAlign w:val="center"/>
          </w:tcPr>
          <w:p w:rsidR="001B13C3" w:rsidRPr="00900A95" w:rsidRDefault="00801E21" w:rsidP="001B13C3">
            <w:pPr>
              <w:jc w:val="center"/>
              <w:rPr>
                <w:b/>
                <w:bCs/>
                <w:color w:val="000000"/>
                <w:sz w:val="20"/>
                <w:szCs w:val="20"/>
                <w:lang w:eastAsia="en-ZA"/>
              </w:rPr>
            </w:pPr>
            <w:r w:rsidRPr="00900A95">
              <w:rPr>
                <w:b/>
                <w:bCs/>
                <w:color w:val="000000"/>
                <w:sz w:val="20"/>
                <w:szCs w:val="20"/>
                <w:lang w:eastAsia="en-ZA"/>
              </w:rPr>
              <w:t>29</w:t>
            </w:r>
            <w:r w:rsidR="004D7B61" w:rsidRPr="00900A95">
              <w:rPr>
                <w:b/>
                <w:bCs/>
                <w:color w:val="000000"/>
                <w:sz w:val="20"/>
                <w:szCs w:val="20"/>
                <w:lang w:eastAsia="en-ZA"/>
              </w:rPr>
              <w:t>%</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1 – Legal, policy and regulatory support for revenue generation by Pas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6</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17%</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2 - Legal, policy and regulatory support for revenue retention and sharing within the PA system</w:t>
            </w:r>
          </w:p>
        </w:tc>
        <w:tc>
          <w:tcPr>
            <w:tcW w:w="960" w:type="dxa"/>
            <w:shd w:val="clear" w:color="auto" w:fill="auto"/>
            <w:noWrap/>
            <w:vAlign w:val="center"/>
          </w:tcPr>
          <w:p w:rsidR="001B13C3" w:rsidRPr="00900A95" w:rsidRDefault="004D7B61"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9</w:t>
            </w:r>
          </w:p>
        </w:tc>
        <w:tc>
          <w:tcPr>
            <w:tcW w:w="960" w:type="dxa"/>
            <w:shd w:val="clear" w:color="auto" w:fill="auto"/>
            <w:noWrap/>
            <w:vAlign w:val="center"/>
          </w:tcPr>
          <w:p w:rsidR="001B13C3" w:rsidRPr="00900A95" w:rsidRDefault="004D7B61" w:rsidP="008A26A5">
            <w:pPr>
              <w:jc w:val="center"/>
              <w:rPr>
                <w:color w:val="000000"/>
                <w:sz w:val="20"/>
                <w:szCs w:val="20"/>
                <w:lang w:eastAsia="en-ZA"/>
              </w:rPr>
            </w:pPr>
            <w:r w:rsidRPr="00900A95">
              <w:rPr>
                <w:color w:val="000000"/>
                <w:sz w:val="20"/>
                <w:szCs w:val="20"/>
                <w:lang w:eastAsia="en-ZA"/>
              </w:rPr>
              <w:t>0%</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3 - Legal and regulatory conditions for establishing Funds (trust funds, sinking funds or revolving funds)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9</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r>
      <w:tr w:rsidR="001B13C3" w:rsidRPr="00900A95">
        <w:trPr>
          <w:trHeight w:val="255"/>
        </w:trPr>
        <w:tc>
          <w:tcPr>
            <w:tcW w:w="11482" w:type="dxa"/>
            <w:shd w:val="clear" w:color="auto" w:fill="auto"/>
            <w:vAlign w:val="center"/>
          </w:tcPr>
          <w:p w:rsidR="001B13C3" w:rsidRPr="00900A95" w:rsidRDefault="001B13C3" w:rsidP="009739DC">
            <w:pPr>
              <w:rPr>
                <w:color w:val="000000"/>
                <w:sz w:val="20"/>
                <w:szCs w:val="20"/>
                <w:lang w:eastAsia="en-ZA"/>
              </w:rPr>
            </w:pPr>
            <w:r w:rsidRPr="00900A95">
              <w:rPr>
                <w:color w:val="000000"/>
                <w:sz w:val="20"/>
                <w:szCs w:val="20"/>
                <w:lang w:eastAsia="en-ZA"/>
              </w:rPr>
              <w:t xml:space="preserve">Element 4 - Legal, policy and regulatory support for alternative institutional arrangements for PA management to reduce cost burden to </w:t>
            </w:r>
            <w:r w:rsidR="009739DC" w:rsidRPr="00900A95">
              <w:rPr>
                <w:color w:val="000000"/>
                <w:sz w:val="20"/>
                <w:szCs w:val="20"/>
                <w:lang w:eastAsia="en-ZA"/>
              </w:rPr>
              <w:t>gvt.</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12</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5 - National PA financing strategies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13</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77%</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6 - Economic valuation of protected area systems (ecosystem services, tourism based employment etc)</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6</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17%</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7 - Improved government budgeting for PA systems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6</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6</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100%</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8 - Clearly defined institutional responsibilities for PA management and financing</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3</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33%</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9 - Well-defined staffing requirements, profiles and incentives at site and system level</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3</w:t>
            </w:r>
          </w:p>
        </w:tc>
        <w:tc>
          <w:tcPr>
            <w:tcW w:w="960" w:type="dxa"/>
            <w:shd w:val="clear" w:color="auto" w:fill="auto"/>
            <w:noWrap/>
            <w:vAlign w:val="center"/>
          </w:tcPr>
          <w:p w:rsidR="001B13C3" w:rsidRPr="00900A95" w:rsidRDefault="004D7B61" w:rsidP="001B13C3">
            <w:pPr>
              <w:jc w:val="center"/>
              <w:rPr>
                <w:color w:val="000000"/>
                <w:sz w:val="20"/>
                <w:szCs w:val="20"/>
                <w:lang w:eastAsia="en-ZA"/>
              </w:rPr>
            </w:pPr>
            <w:r w:rsidRPr="00900A95">
              <w:rPr>
                <w:color w:val="000000"/>
                <w:sz w:val="20"/>
                <w:szCs w:val="20"/>
                <w:lang w:eastAsia="en-ZA"/>
              </w:rPr>
              <w:t>15</w:t>
            </w:r>
          </w:p>
        </w:tc>
        <w:tc>
          <w:tcPr>
            <w:tcW w:w="960" w:type="dxa"/>
            <w:shd w:val="clear" w:color="auto" w:fill="auto"/>
            <w:noWrap/>
            <w:vAlign w:val="center"/>
          </w:tcPr>
          <w:p w:rsidR="001B13C3" w:rsidRPr="00900A95" w:rsidRDefault="004D7B61" w:rsidP="001B13C3">
            <w:pPr>
              <w:jc w:val="center"/>
              <w:rPr>
                <w:color w:val="000000"/>
                <w:sz w:val="20"/>
                <w:szCs w:val="20"/>
                <w:lang w:eastAsia="en-ZA"/>
              </w:rPr>
            </w:pPr>
            <w:r w:rsidRPr="00900A95">
              <w:rPr>
                <w:color w:val="000000"/>
                <w:sz w:val="20"/>
                <w:szCs w:val="20"/>
                <w:lang w:eastAsia="en-ZA"/>
              </w:rPr>
              <w:t>20%</w:t>
            </w:r>
          </w:p>
        </w:tc>
      </w:tr>
      <w:tr w:rsidR="00EA086F" w:rsidRPr="00900A95">
        <w:trPr>
          <w:trHeight w:val="255"/>
        </w:trPr>
        <w:tc>
          <w:tcPr>
            <w:tcW w:w="11482" w:type="dxa"/>
            <w:shd w:val="clear" w:color="000000" w:fill="D7E4BC"/>
            <w:vAlign w:val="center"/>
          </w:tcPr>
          <w:p w:rsidR="00EA086F" w:rsidRPr="00900A95" w:rsidRDefault="00EA086F" w:rsidP="001B13C3">
            <w:pPr>
              <w:rPr>
                <w:b/>
                <w:bCs/>
                <w:color w:val="000000"/>
                <w:sz w:val="20"/>
                <w:szCs w:val="20"/>
                <w:lang w:eastAsia="en-ZA"/>
              </w:rPr>
            </w:pPr>
            <w:r w:rsidRPr="00900A95">
              <w:rPr>
                <w:b/>
                <w:bCs/>
                <w:color w:val="000000"/>
                <w:sz w:val="20"/>
                <w:szCs w:val="20"/>
                <w:lang w:eastAsia="en-ZA"/>
              </w:rPr>
              <w:t>Component 2 – Business planning and tools for cost-effective management</w:t>
            </w:r>
          </w:p>
        </w:tc>
        <w:tc>
          <w:tcPr>
            <w:tcW w:w="960" w:type="dxa"/>
            <w:shd w:val="clear" w:color="000000" w:fill="D7E4BC"/>
            <w:noWrap/>
            <w:vAlign w:val="center"/>
          </w:tcPr>
          <w:p w:rsidR="00EA086F" w:rsidRPr="00900A95" w:rsidRDefault="00EA086F" w:rsidP="001B13C3">
            <w:pPr>
              <w:jc w:val="center"/>
              <w:rPr>
                <w:b/>
                <w:bCs/>
                <w:color w:val="000000"/>
                <w:sz w:val="20"/>
                <w:szCs w:val="20"/>
                <w:lang w:eastAsia="en-ZA"/>
              </w:rPr>
            </w:pPr>
            <w:r w:rsidRPr="00900A95">
              <w:rPr>
                <w:b/>
                <w:bCs/>
                <w:color w:val="000000"/>
                <w:sz w:val="20"/>
                <w:szCs w:val="20"/>
                <w:lang w:eastAsia="en-ZA"/>
              </w:rPr>
              <w:t>5</w:t>
            </w:r>
          </w:p>
        </w:tc>
        <w:tc>
          <w:tcPr>
            <w:tcW w:w="960" w:type="dxa"/>
            <w:shd w:val="clear" w:color="000000" w:fill="D7E4BC"/>
            <w:noWrap/>
            <w:vAlign w:val="center"/>
          </w:tcPr>
          <w:p w:rsidR="00EA086F" w:rsidRPr="00900A95" w:rsidRDefault="004D7B61" w:rsidP="001B13C3">
            <w:pPr>
              <w:jc w:val="center"/>
              <w:rPr>
                <w:b/>
                <w:bCs/>
                <w:color w:val="000000"/>
                <w:sz w:val="20"/>
                <w:szCs w:val="20"/>
                <w:lang w:eastAsia="en-ZA"/>
              </w:rPr>
            </w:pPr>
            <w:r w:rsidRPr="00900A95">
              <w:rPr>
                <w:b/>
                <w:bCs/>
                <w:color w:val="000000"/>
                <w:sz w:val="20"/>
                <w:szCs w:val="20"/>
              </w:rPr>
              <w:t>61</w:t>
            </w:r>
          </w:p>
        </w:tc>
        <w:tc>
          <w:tcPr>
            <w:tcW w:w="960" w:type="dxa"/>
            <w:shd w:val="clear" w:color="000000" w:fill="D7E4BC"/>
            <w:noWrap/>
            <w:vAlign w:val="center"/>
          </w:tcPr>
          <w:p w:rsidR="00EA086F" w:rsidRPr="00900A95" w:rsidRDefault="004D7B61" w:rsidP="001B13C3">
            <w:pPr>
              <w:jc w:val="center"/>
              <w:rPr>
                <w:b/>
                <w:bCs/>
                <w:color w:val="000000"/>
                <w:sz w:val="20"/>
                <w:szCs w:val="20"/>
                <w:lang w:eastAsia="en-ZA"/>
              </w:rPr>
            </w:pPr>
            <w:r w:rsidRPr="00900A95">
              <w:rPr>
                <w:b/>
                <w:bCs/>
                <w:color w:val="000000"/>
                <w:sz w:val="20"/>
                <w:szCs w:val="20"/>
              </w:rPr>
              <w:t>8%</w:t>
            </w:r>
          </w:p>
        </w:tc>
      </w:tr>
      <w:tr w:rsidR="00EA086F" w:rsidRPr="00900A95">
        <w:trPr>
          <w:trHeight w:val="255"/>
        </w:trPr>
        <w:tc>
          <w:tcPr>
            <w:tcW w:w="11482" w:type="dxa"/>
            <w:shd w:val="clear" w:color="auto" w:fill="auto"/>
            <w:vAlign w:val="center"/>
          </w:tcPr>
          <w:p w:rsidR="00EA086F" w:rsidRPr="00900A95" w:rsidRDefault="00EA086F" w:rsidP="001B13C3">
            <w:pPr>
              <w:rPr>
                <w:color w:val="000000"/>
                <w:sz w:val="20"/>
                <w:szCs w:val="20"/>
                <w:lang w:eastAsia="en-ZA"/>
              </w:rPr>
            </w:pPr>
            <w:r w:rsidRPr="00900A95">
              <w:rPr>
                <w:color w:val="000000"/>
                <w:sz w:val="20"/>
                <w:szCs w:val="20"/>
                <w:lang w:eastAsia="en-ZA"/>
              </w:rPr>
              <w:t>Element 1 – PA site-level business planning</w:t>
            </w:r>
          </w:p>
        </w:tc>
        <w:tc>
          <w:tcPr>
            <w:tcW w:w="960" w:type="dxa"/>
            <w:shd w:val="clear" w:color="auto" w:fill="auto"/>
            <w:noWrap/>
            <w:vAlign w:val="center"/>
          </w:tcPr>
          <w:p w:rsidR="00EA086F" w:rsidRPr="00900A95" w:rsidRDefault="00EA086F" w:rsidP="001B13C3">
            <w:pPr>
              <w:jc w:val="center"/>
              <w:rPr>
                <w:color w:val="000000"/>
                <w:sz w:val="20"/>
                <w:szCs w:val="20"/>
                <w:lang w:eastAsia="en-ZA"/>
              </w:rPr>
            </w:pPr>
            <w:r w:rsidRPr="00900A95">
              <w:rPr>
                <w:color w:val="000000"/>
                <w:sz w:val="20"/>
                <w:szCs w:val="20"/>
                <w:lang w:eastAsia="en-ZA"/>
              </w:rPr>
              <w:t>5</w:t>
            </w:r>
          </w:p>
        </w:tc>
        <w:tc>
          <w:tcPr>
            <w:tcW w:w="960" w:type="dxa"/>
            <w:shd w:val="clear" w:color="auto" w:fill="auto"/>
            <w:noWrap/>
            <w:vAlign w:val="center"/>
          </w:tcPr>
          <w:p w:rsidR="00EA086F" w:rsidRPr="00900A95" w:rsidRDefault="004D7B61" w:rsidP="001B13C3">
            <w:pPr>
              <w:jc w:val="center"/>
              <w:rPr>
                <w:color w:val="000000"/>
                <w:sz w:val="20"/>
                <w:szCs w:val="20"/>
                <w:lang w:eastAsia="en-ZA"/>
              </w:rPr>
            </w:pPr>
            <w:r w:rsidRPr="00900A95">
              <w:rPr>
                <w:color w:val="000000"/>
                <w:sz w:val="20"/>
                <w:szCs w:val="20"/>
              </w:rPr>
              <w:t>18</w:t>
            </w:r>
          </w:p>
        </w:tc>
        <w:tc>
          <w:tcPr>
            <w:tcW w:w="960" w:type="dxa"/>
            <w:shd w:val="clear" w:color="auto" w:fill="auto"/>
            <w:noWrap/>
            <w:vAlign w:val="center"/>
          </w:tcPr>
          <w:p w:rsidR="00EA086F" w:rsidRPr="00900A95" w:rsidRDefault="004D7B61" w:rsidP="001B13C3">
            <w:pPr>
              <w:jc w:val="center"/>
              <w:rPr>
                <w:color w:val="000000"/>
                <w:sz w:val="20"/>
                <w:szCs w:val="20"/>
                <w:lang w:eastAsia="en-ZA"/>
              </w:rPr>
            </w:pPr>
            <w:r w:rsidRPr="00900A95">
              <w:rPr>
                <w:color w:val="000000"/>
                <w:sz w:val="20"/>
                <w:szCs w:val="20"/>
              </w:rPr>
              <w:t>28%</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2 - Operational, transparent and useful accounting and auditing systems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12</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3 - Systems for monitoring and reporting on financial management performance</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12</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4 - Methods for allocating funds across individual PA sites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4</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5 - Training and support networks to enable PA managers to operate more cost-effectively</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15</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r>
      <w:tr w:rsidR="001B13C3" w:rsidRPr="00900A95">
        <w:trPr>
          <w:trHeight w:val="255"/>
        </w:trPr>
        <w:tc>
          <w:tcPr>
            <w:tcW w:w="11482" w:type="dxa"/>
            <w:shd w:val="clear" w:color="000000" w:fill="D7E4BC"/>
            <w:vAlign w:val="center"/>
          </w:tcPr>
          <w:p w:rsidR="001B13C3" w:rsidRPr="00900A95" w:rsidRDefault="001B13C3" w:rsidP="001B13C3">
            <w:pPr>
              <w:rPr>
                <w:b/>
                <w:bCs/>
                <w:color w:val="000000"/>
                <w:sz w:val="20"/>
                <w:szCs w:val="20"/>
                <w:lang w:eastAsia="en-ZA"/>
              </w:rPr>
            </w:pPr>
            <w:r w:rsidRPr="00900A95">
              <w:rPr>
                <w:b/>
                <w:bCs/>
                <w:color w:val="000000"/>
                <w:sz w:val="20"/>
                <w:szCs w:val="20"/>
                <w:lang w:eastAsia="en-ZA"/>
              </w:rPr>
              <w:t>Component 3 – Tools for revenue generation</w:t>
            </w:r>
          </w:p>
        </w:tc>
        <w:tc>
          <w:tcPr>
            <w:tcW w:w="960" w:type="dxa"/>
            <w:shd w:val="clear" w:color="000000" w:fill="D7E4BC"/>
            <w:noWrap/>
            <w:vAlign w:val="center"/>
          </w:tcPr>
          <w:p w:rsidR="001B13C3" w:rsidRPr="00900A95" w:rsidRDefault="001B13C3" w:rsidP="001B13C3">
            <w:pPr>
              <w:jc w:val="center"/>
              <w:rPr>
                <w:b/>
                <w:bCs/>
                <w:color w:val="000000"/>
                <w:sz w:val="20"/>
                <w:szCs w:val="20"/>
                <w:lang w:eastAsia="en-ZA"/>
              </w:rPr>
            </w:pPr>
            <w:r w:rsidRPr="00900A95">
              <w:rPr>
                <w:b/>
                <w:bCs/>
                <w:color w:val="000000"/>
                <w:sz w:val="20"/>
                <w:szCs w:val="20"/>
                <w:lang w:eastAsia="en-ZA"/>
              </w:rPr>
              <w:t>6</w:t>
            </w:r>
          </w:p>
        </w:tc>
        <w:tc>
          <w:tcPr>
            <w:tcW w:w="960" w:type="dxa"/>
            <w:shd w:val="clear" w:color="000000" w:fill="D7E4BC"/>
            <w:noWrap/>
            <w:vAlign w:val="center"/>
          </w:tcPr>
          <w:p w:rsidR="001B13C3" w:rsidRPr="00900A95" w:rsidRDefault="001B13C3" w:rsidP="001B13C3">
            <w:pPr>
              <w:jc w:val="center"/>
              <w:rPr>
                <w:b/>
                <w:bCs/>
                <w:color w:val="000000"/>
                <w:sz w:val="20"/>
                <w:szCs w:val="20"/>
                <w:lang w:eastAsia="en-ZA"/>
              </w:rPr>
            </w:pPr>
            <w:r w:rsidRPr="00900A95">
              <w:rPr>
                <w:b/>
                <w:bCs/>
                <w:color w:val="000000"/>
                <w:sz w:val="20"/>
                <w:szCs w:val="20"/>
                <w:lang w:eastAsia="en-ZA"/>
              </w:rPr>
              <w:t>57</w:t>
            </w:r>
          </w:p>
        </w:tc>
        <w:tc>
          <w:tcPr>
            <w:tcW w:w="960" w:type="dxa"/>
            <w:shd w:val="clear" w:color="000000" w:fill="D7E4BC"/>
            <w:noWrap/>
            <w:vAlign w:val="center"/>
          </w:tcPr>
          <w:p w:rsidR="001B13C3" w:rsidRPr="00900A95" w:rsidRDefault="001B13C3" w:rsidP="001B13C3">
            <w:pPr>
              <w:jc w:val="center"/>
              <w:rPr>
                <w:b/>
                <w:bCs/>
                <w:color w:val="000000"/>
                <w:sz w:val="20"/>
                <w:szCs w:val="20"/>
                <w:lang w:eastAsia="en-ZA"/>
              </w:rPr>
            </w:pPr>
            <w:r w:rsidRPr="00900A95">
              <w:rPr>
                <w:b/>
                <w:bCs/>
                <w:color w:val="000000"/>
                <w:sz w:val="20"/>
                <w:szCs w:val="20"/>
                <w:lang w:eastAsia="en-ZA"/>
              </w:rPr>
              <w:t>11%</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1 - Number and variety of revenue sources used across the PA system</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9</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2 - Setting and establishment of user fees across the PA system</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3</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15</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20%</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3 - Effective fee collection systems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3</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33%</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4 - Marketing and communication strategies for revenue generation mechanisms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3</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33%</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5 - Operational PES schemes for PAs[4]</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12</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6 - Operational concessions within PAs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12</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8%</w:t>
            </w:r>
          </w:p>
        </w:tc>
      </w:tr>
      <w:tr w:rsidR="001B13C3" w:rsidRPr="00900A95">
        <w:trPr>
          <w:trHeight w:val="255"/>
        </w:trPr>
        <w:tc>
          <w:tcPr>
            <w:tcW w:w="11482" w:type="dxa"/>
            <w:shd w:val="clear" w:color="auto" w:fill="auto"/>
            <w:vAlign w:val="center"/>
          </w:tcPr>
          <w:p w:rsidR="001B13C3" w:rsidRPr="00900A95" w:rsidRDefault="001B13C3" w:rsidP="001B13C3">
            <w:pPr>
              <w:rPr>
                <w:color w:val="000000"/>
                <w:sz w:val="20"/>
                <w:szCs w:val="20"/>
                <w:lang w:eastAsia="en-ZA"/>
              </w:rPr>
            </w:pPr>
            <w:r w:rsidRPr="00900A95">
              <w:rPr>
                <w:color w:val="000000"/>
                <w:sz w:val="20"/>
                <w:szCs w:val="20"/>
                <w:lang w:eastAsia="en-ZA"/>
              </w:rPr>
              <w:t>Element 7 - PA training programs on revenue generation mechanisms</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3</w:t>
            </w:r>
          </w:p>
        </w:tc>
        <w:tc>
          <w:tcPr>
            <w:tcW w:w="960" w:type="dxa"/>
            <w:shd w:val="clear" w:color="auto" w:fill="auto"/>
            <w:noWrap/>
            <w:vAlign w:val="center"/>
          </w:tcPr>
          <w:p w:rsidR="001B13C3" w:rsidRPr="00900A95" w:rsidRDefault="001B13C3" w:rsidP="001B13C3">
            <w:pPr>
              <w:jc w:val="center"/>
              <w:rPr>
                <w:color w:val="000000"/>
                <w:sz w:val="20"/>
                <w:szCs w:val="20"/>
                <w:lang w:eastAsia="en-ZA"/>
              </w:rPr>
            </w:pPr>
            <w:r w:rsidRPr="00900A95">
              <w:rPr>
                <w:color w:val="000000"/>
                <w:sz w:val="20"/>
                <w:szCs w:val="20"/>
                <w:lang w:eastAsia="en-ZA"/>
              </w:rPr>
              <w:t>0%</w:t>
            </w:r>
          </w:p>
        </w:tc>
      </w:tr>
      <w:tr w:rsidR="00EA086F" w:rsidRPr="00900A95">
        <w:trPr>
          <w:trHeight w:val="255"/>
        </w:trPr>
        <w:tc>
          <w:tcPr>
            <w:tcW w:w="11482" w:type="dxa"/>
            <w:shd w:val="clear" w:color="000000" w:fill="C2D69A"/>
            <w:vAlign w:val="center"/>
          </w:tcPr>
          <w:p w:rsidR="00EA086F" w:rsidRPr="00900A95" w:rsidRDefault="00EA086F" w:rsidP="001B13C3">
            <w:pPr>
              <w:rPr>
                <w:b/>
                <w:bCs/>
                <w:color w:val="000000"/>
                <w:sz w:val="20"/>
                <w:szCs w:val="20"/>
                <w:lang w:eastAsia="en-ZA"/>
              </w:rPr>
            </w:pPr>
            <w:r w:rsidRPr="00900A95">
              <w:rPr>
                <w:b/>
                <w:bCs/>
                <w:color w:val="000000"/>
                <w:sz w:val="20"/>
                <w:szCs w:val="20"/>
                <w:lang w:eastAsia="en-ZA"/>
              </w:rPr>
              <w:t>Total Score</w:t>
            </w:r>
          </w:p>
        </w:tc>
        <w:tc>
          <w:tcPr>
            <w:tcW w:w="960" w:type="dxa"/>
            <w:shd w:val="clear" w:color="000000" w:fill="C2D69A"/>
            <w:noWrap/>
            <w:vAlign w:val="center"/>
          </w:tcPr>
          <w:p w:rsidR="00EA086F" w:rsidRPr="00900A95" w:rsidRDefault="004D7B61" w:rsidP="001B13C3">
            <w:pPr>
              <w:jc w:val="center"/>
              <w:rPr>
                <w:b/>
                <w:bCs/>
                <w:color w:val="000000"/>
                <w:sz w:val="20"/>
                <w:szCs w:val="20"/>
                <w:lang w:eastAsia="en-ZA"/>
              </w:rPr>
            </w:pPr>
            <w:r w:rsidRPr="00900A95">
              <w:rPr>
                <w:b/>
                <w:bCs/>
                <w:color w:val="000000"/>
                <w:sz w:val="20"/>
                <w:szCs w:val="20"/>
              </w:rPr>
              <w:t>33</w:t>
            </w:r>
          </w:p>
        </w:tc>
        <w:tc>
          <w:tcPr>
            <w:tcW w:w="960" w:type="dxa"/>
            <w:shd w:val="clear" w:color="000000" w:fill="C2D69A"/>
            <w:noWrap/>
            <w:vAlign w:val="center"/>
          </w:tcPr>
          <w:p w:rsidR="00EA086F" w:rsidRPr="00900A95" w:rsidRDefault="004D7B61" w:rsidP="001B13C3">
            <w:pPr>
              <w:jc w:val="center"/>
              <w:rPr>
                <w:b/>
                <w:bCs/>
                <w:color w:val="000000"/>
                <w:sz w:val="20"/>
                <w:szCs w:val="20"/>
                <w:lang w:eastAsia="en-ZA"/>
              </w:rPr>
            </w:pPr>
            <w:r w:rsidRPr="00900A95">
              <w:rPr>
                <w:b/>
                <w:bCs/>
                <w:color w:val="000000"/>
                <w:sz w:val="20"/>
                <w:szCs w:val="20"/>
              </w:rPr>
              <w:t>197</w:t>
            </w:r>
          </w:p>
        </w:tc>
        <w:tc>
          <w:tcPr>
            <w:tcW w:w="960" w:type="dxa"/>
            <w:shd w:val="clear" w:color="000000" w:fill="C2D69A"/>
            <w:noWrap/>
            <w:vAlign w:val="center"/>
          </w:tcPr>
          <w:p w:rsidR="00EA086F" w:rsidRPr="00900A95" w:rsidRDefault="004D7B61" w:rsidP="00343F87">
            <w:pPr>
              <w:keepNext/>
              <w:jc w:val="center"/>
              <w:rPr>
                <w:b/>
                <w:bCs/>
                <w:color w:val="000000"/>
                <w:sz w:val="20"/>
                <w:szCs w:val="20"/>
                <w:lang w:eastAsia="en-ZA"/>
              </w:rPr>
            </w:pPr>
            <w:r w:rsidRPr="00900A95">
              <w:rPr>
                <w:b/>
                <w:bCs/>
                <w:color w:val="000000"/>
                <w:sz w:val="20"/>
                <w:szCs w:val="20"/>
                <w:lang w:eastAsia="en-ZA"/>
              </w:rPr>
              <w:t>17%</w:t>
            </w:r>
          </w:p>
        </w:tc>
      </w:tr>
    </w:tbl>
    <w:p w:rsidR="00AA3363" w:rsidRPr="00900A95" w:rsidRDefault="00AA3363" w:rsidP="00807CEC"/>
    <w:p w:rsidR="00807CEC" w:rsidRPr="00900A95" w:rsidRDefault="00807CEC" w:rsidP="00807CEC">
      <w:pPr>
        <w:sectPr w:rsidR="00807CEC" w:rsidRPr="00900A95" w:rsidSect="0038130B">
          <w:type w:val="nextColumn"/>
          <w:pgSz w:w="15840" w:h="12240" w:orient="landscape" w:code="1"/>
          <w:pgMar w:top="1440" w:right="1440" w:bottom="1440" w:left="1440" w:header="720" w:footer="720" w:gutter="0"/>
          <w:cols w:space="720"/>
          <w:docGrid w:linePitch="360"/>
        </w:sectPr>
      </w:pPr>
    </w:p>
    <w:p w:rsidR="00AA3363" w:rsidRPr="00900A95" w:rsidRDefault="00AA3363" w:rsidP="00AA3363">
      <w:pPr>
        <w:rPr>
          <w:sz w:val="20"/>
        </w:rPr>
      </w:pPr>
    </w:p>
    <w:p w:rsidR="00C464D0" w:rsidRPr="00900A95" w:rsidRDefault="00C464D0" w:rsidP="00C464D0">
      <w:pPr>
        <w:shd w:val="clear" w:color="auto" w:fill="E0E0E0"/>
        <w:rPr>
          <w:b/>
          <w:iCs/>
          <w:sz w:val="20"/>
        </w:rPr>
      </w:pPr>
      <w:r w:rsidRPr="00900A95">
        <w:rPr>
          <w:b/>
          <w:iCs/>
          <w:sz w:val="20"/>
        </w:rPr>
        <w:t xml:space="preserve">An extensive analysis of financial program and management systems and capacities at the level of the PA institution and individual PAs/MPAs was been carried out during PPG. The full report is available only in French. </w:t>
      </w:r>
      <w:r w:rsidR="006D7301" w:rsidRPr="00900A95">
        <w:rPr>
          <w:b/>
          <w:iCs/>
          <w:sz w:val="20"/>
        </w:rPr>
        <w:t xml:space="preserve">A summary with the </w:t>
      </w:r>
      <w:r w:rsidRPr="00900A95">
        <w:rPr>
          <w:b/>
          <w:iCs/>
          <w:sz w:val="20"/>
        </w:rPr>
        <w:t xml:space="preserve">main conclusions </w:t>
      </w:r>
      <w:r w:rsidR="006D7301" w:rsidRPr="00900A95">
        <w:rPr>
          <w:b/>
          <w:iCs/>
          <w:sz w:val="20"/>
        </w:rPr>
        <w:t xml:space="preserve">of the report is </w:t>
      </w:r>
      <w:r w:rsidRPr="00900A95">
        <w:rPr>
          <w:b/>
          <w:iCs/>
          <w:sz w:val="20"/>
        </w:rPr>
        <w:t xml:space="preserve">provided below. </w:t>
      </w:r>
    </w:p>
    <w:p w:rsidR="00C464D0" w:rsidRPr="00900A95" w:rsidRDefault="00C464D0" w:rsidP="00AA3363">
      <w:pPr>
        <w:rPr>
          <w:b/>
          <w:iCs/>
          <w:smallCaps/>
          <w:sz w:val="20"/>
        </w:rPr>
      </w:pPr>
    </w:p>
    <w:p w:rsidR="006D7301" w:rsidRPr="00900A95" w:rsidRDefault="006D7301" w:rsidP="006D7301">
      <w:pPr>
        <w:jc w:val="both"/>
        <w:rPr>
          <w:i/>
          <w:sz w:val="22"/>
          <w:szCs w:val="22"/>
        </w:rPr>
      </w:pPr>
      <w:r w:rsidRPr="00900A95">
        <w:rPr>
          <w:i/>
          <w:sz w:val="22"/>
          <w:szCs w:val="22"/>
        </w:rPr>
        <w:t>Tax policy</w:t>
      </w:r>
    </w:p>
    <w:p w:rsidR="006D7301" w:rsidRPr="00900A95" w:rsidRDefault="006D7301" w:rsidP="006D7301">
      <w:pPr>
        <w:jc w:val="both"/>
        <w:rPr>
          <w:sz w:val="22"/>
          <w:szCs w:val="22"/>
        </w:rPr>
      </w:pPr>
      <w:r w:rsidRPr="00900A95">
        <w:rPr>
          <w:sz w:val="22"/>
          <w:szCs w:val="22"/>
        </w:rPr>
        <w:t xml:space="preserve">The current national policy promotes charges/payments as function of services provided by the PA or simply rights of entry. There is no public-private partnership yet in the PA management.  </w:t>
      </w:r>
    </w:p>
    <w:p w:rsidR="00821AA0" w:rsidRPr="00900A95" w:rsidRDefault="00821AA0" w:rsidP="006D7301">
      <w:pPr>
        <w:jc w:val="both"/>
        <w:rPr>
          <w:sz w:val="22"/>
          <w:szCs w:val="22"/>
        </w:rPr>
      </w:pPr>
    </w:p>
    <w:p w:rsidR="00821AA0" w:rsidRPr="00900A95" w:rsidRDefault="00821AA0" w:rsidP="00821AA0">
      <w:pPr>
        <w:rPr>
          <w:i/>
          <w:sz w:val="22"/>
          <w:szCs w:val="22"/>
        </w:rPr>
      </w:pPr>
      <w:r w:rsidRPr="00900A95">
        <w:rPr>
          <w:i/>
          <w:sz w:val="22"/>
          <w:szCs w:val="22"/>
        </w:rPr>
        <w:t>Payment for ecosystem services in the market</w:t>
      </w:r>
    </w:p>
    <w:p w:rsidR="006D7301" w:rsidRPr="00900A95" w:rsidRDefault="006D7301" w:rsidP="006D7301">
      <w:pPr>
        <w:jc w:val="both"/>
        <w:rPr>
          <w:sz w:val="22"/>
          <w:szCs w:val="22"/>
        </w:rPr>
      </w:pPr>
      <w:r w:rsidRPr="00900A95">
        <w:rPr>
          <w:sz w:val="22"/>
          <w:szCs w:val="22"/>
        </w:rPr>
        <w:t>Ecosystem services are clearly perceived by the population. However, these are not defined as such even though they are clearly linked to social and economic activity. The production factors of the land and forests are thought</w:t>
      </w:r>
      <w:r w:rsidRPr="00900A95" w:rsidDel="009C1F79">
        <w:rPr>
          <w:sz w:val="22"/>
          <w:szCs w:val="22"/>
        </w:rPr>
        <w:t xml:space="preserve"> </w:t>
      </w:r>
      <w:r w:rsidRPr="00900A95">
        <w:rPr>
          <w:sz w:val="22"/>
          <w:szCs w:val="22"/>
        </w:rPr>
        <w:t xml:space="preserve">as common goods since they are ubiquitous, such that the population does not assign to these factors a value. It is not surprising, therefore, that payment for these factors is rare, with the exception of taxes. The current approach promotes the notion of assigning a market value to these production factors derived from ecosystems. This is because in certain cases, these services are becoming rare; and in other social and economic contexts, their demand maybe increasing.  </w:t>
      </w:r>
    </w:p>
    <w:p w:rsidR="006D7301" w:rsidRPr="00900A95" w:rsidRDefault="006D7301" w:rsidP="006D7301">
      <w:pPr>
        <w:jc w:val="both"/>
        <w:rPr>
          <w:sz w:val="22"/>
          <w:szCs w:val="22"/>
        </w:rPr>
      </w:pPr>
    </w:p>
    <w:p w:rsidR="006D7301" w:rsidRPr="00900A95" w:rsidRDefault="006D7301" w:rsidP="006D7301">
      <w:pPr>
        <w:jc w:val="both"/>
        <w:rPr>
          <w:sz w:val="22"/>
          <w:szCs w:val="22"/>
        </w:rPr>
      </w:pPr>
      <w:r w:rsidRPr="00900A95">
        <w:rPr>
          <w:sz w:val="22"/>
          <w:szCs w:val="22"/>
        </w:rPr>
        <w:t xml:space="preserve">To this end, it is essential to enhance the organization of forest resource exploitation. Thus all the activities associated with the different products and services should be developed in contact with professional commercial agents who will give a value to these commodities. </w:t>
      </w:r>
    </w:p>
    <w:p w:rsidR="006D7301" w:rsidRPr="00900A95" w:rsidRDefault="006D7301" w:rsidP="006D7301">
      <w:pPr>
        <w:jc w:val="both"/>
        <w:rPr>
          <w:sz w:val="22"/>
          <w:szCs w:val="22"/>
        </w:rPr>
      </w:pPr>
    </w:p>
    <w:p w:rsidR="006D7301" w:rsidRPr="00900A95" w:rsidRDefault="006D7301" w:rsidP="006D7301">
      <w:pPr>
        <w:jc w:val="both"/>
        <w:rPr>
          <w:sz w:val="22"/>
          <w:szCs w:val="22"/>
        </w:rPr>
      </w:pPr>
      <w:r w:rsidRPr="00900A95">
        <w:rPr>
          <w:sz w:val="22"/>
          <w:szCs w:val="22"/>
        </w:rPr>
        <w:t xml:space="preserve">In this manner, those involved in eco-tourism [sight-seeing besides beaches], wildlife, wood production for fire and industry [artisanal and otherwise] will receive training and, in turn, will acquire business permits. This will allow them to sell their products in the market to either tourists or local consumers. Ultimately, this will create employment, income distribution and tax revenue for the State and municipalities. This constitutes a vital option for poverty reduction. </w:t>
      </w:r>
    </w:p>
    <w:p w:rsidR="006D7301" w:rsidRPr="00900A95" w:rsidRDefault="006D7301" w:rsidP="006D7301">
      <w:pPr>
        <w:jc w:val="both"/>
        <w:rPr>
          <w:sz w:val="22"/>
          <w:szCs w:val="22"/>
        </w:rPr>
      </w:pPr>
    </w:p>
    <w:p w:rsidR="006D7301" w:rsidRPr="00900A95" w:rsidRDefault="006D7301" w:rsidP="006D7301">
      <w:pPr>
        <w:jc w:val="both"/>
        <w:rPr>
          <w:i/>
          <w:sz w:val="22"/>
          <w:szCs w:val="22"/>
        </w:rPr>
      </w:pPr>
      <w:r w:rsidRPr="00900A95">
        <w:rPr>
          <w:i/>
          <w:sz w:val="22"/>
          <w:szCs w:val="22"/>
        </w:rPr>
        <w:t>National Budget</w:t>
      </w:r>
    </w:p>
    <w:p w:rsidR="006D7301" w:rsidRPr="00900A95" w:rsidRDefault="006D7301" w:rsidP="006D7301">
      <w:pPr>
        <w:jc w:val="both"/>
        <w:rPr>
          <w:sz w:val="22"/>
          <w:szCs w:val="22"/>
        </w:rPr>
      </w:pPr>
      <w:r w:rsidRPr="00900A95">
        <w:rPr>
          <w:sz w:val="22"/>
          <w:szCs w:val="22"/>
        </w:rPr>
        <w:t xml:space="preserve">In order for the environment to become a priority sector, the State’s engagement must extend beyond the advocacy level. It is essential to demonstrate to the State that ecology can contribute to national revenue. This should stimulate the State during the budgeting process not only to maintain the required budget lines but also to increase the allocations for ecology. </w:t>
      </w:r>
    </w:p>
    <w:p w:rsidR="006D7301" w:rsidRPr="00900A95" w:rsidRDefault="006D7301" w:rsidP="006D7301">
      <w:pPr>
        <w:jc w:val="both"/>
        <w:rPr>
          <w:sz w:val="22"/>
          <w:szCs w:val="22"/>
        </w:rPr>
      </w:pPr>
    </w:p>
    <w:p w:rsidR="006D7301" w:rsidRPr="00900A95" w:rsidRDefault="006D7301" w:rsidP="006D7301">
      <w:pPr>
        <w:jc w:val="both"/>
        <w:rPr>
          <w:sz w:val="22"/>
          <w:szCs w:val="22"/>
        </w:rPr>
      </w:pPr>
      <w:r w:rsidRPr="00900A95">
        <w:rPr>
          <w:sz w:val="22"/>
          <w:szCs w:val="22"/>
        </w:rPr>
        <w:t xml:space="preserve">To this end, specific studies will be conducted to show that the regulatory function and the cultural and scientific services of the PAs will lead to value added of the PA. This in turn will be reflected in the sectoral and national GDP. </w:t>
      </w:r>
    </w:p>
    <w:p w:rsidR="006D7301" w:rsidRPr="00900A95" w:rsidRDefault="006D7301" w:rsidP="006D7301"/>
    <w:p w:rsidR="00AA3363" w:rsidRPr="00900A95" w:rsidRDefault="00314435" w:rsidP="00C464D0">
      <w:r w:rsidRPr="00900A95">
        <w:br w:type="page"/>
      </w:r>
    </w:p>
    <w:p w:rsidR="00AA3363" w:rsidRPr="00900A95" w:rsidRDefault="003E02B9" w:rsidP="003E02B9">
      <w:pPr>
        <w:pStyle w:val="Heading2"/>
      </w:pPr>
      <w:bookmarkStart w:id="163" w:name="_Ref238109706"/>
      <w:bookmarkStart w:id="164" w:name="_Toc259737377"/>
      <w:r w:rsidRPr="00900A95">
        <w:t xml:space="preserve">Annex </w:t>
      </w:r>
      <w:r w:rsidR="00DC1AE8" w:rsidRPr="00900A95">
        <w:fldChar w:fldCharType="begin"/>
      </w:r>
      <w:r w:rsidR="004D7B61" w:rsidRPr="00900A95">
        <w:instrText xml:space="preserve"> SEQ Annex \* ARABIC </w:instrText>
      </w:r>
      <w:r w:rsidR="00DC1AE8" w:rsidRPr="00900A95">
        <w:fldChar w:fldCharType="separate"/>
      </w:r>
      <w:r w:rsidR="00BB35A6" w:rsidRPr="00900A95">
        <w:rPr>
          <w:noProof/>
        </w:rPr>
        <w:t>5</w:t>
      </w:r>
      <w:r w:rsidR="00DC1AE8" w:rsidRPr="00900A95">
        <w:fldChar w:fldCharType="end"/>
      </w:r>
      <w:bookmarkEnd w:id="163"/>
      <w:r w:rsidR="00FE2848" w:rsidRPr="00900A95">
        <w:t xml:space="preserve">. </w:t>
      </w:r>
      <w:r w:rsidR="00AA3363" w:rsidRPr="00900A95">
        <w:t>Ecotourism and Livelihoods Alternative Analysis for selected PAs</w:t>
      </w:r>
      <w:bookmarkEnd w:id="164"/>
    </w:p>
    <w:p w:rsidR="00AA3363" w:rsidRPr="00900A95" w:rsidRDefault="00AA3363" w:rsidP="00AA3363"/>
    <w:p w:rsidR="00036564" w:rsidRPr="00900A95" w:rsidRDefault="00036564" w:rsidP="00036564"/>
    <w:p w:rsidR="00036564" w:rsidRPr="00900A95" w:rsidRDefault="00036564" w:rsidP="00036564">
      <w:pPr>
        <w:rPr>
          <w:sz w:val="20"/>
          <w:szCs w:val="20"/>
          <w:u w:val="single"/>
        </w:rPr>
      </w:pPr>
      <w:bookmarkStart w:id="165" w:name="_Toc108247849"/>
      <w:bookmarkStart w:id="166" w:name="_Toc109705400"/>
      <w:bookmarkStart w:id="167" w:name="_Toc109715559"/>
      <w:r w:rsidRPr="00900A95">
        <w:rPr>
          <w:sz w:val="20"/>
          <w:szCs w:val="20"/>
          <w:u w:val="single"/>
        </w:rPr>
        <w:t>1. Protected Areas and Tourism</w:t>
      </w:r>
      <w:bookmarkEnd w:id="165"/>
      <w:bookmarkEnd w:id="166"/>
      <w:bookmarkEnd w:id="167"/>
    </w:p>
    <w:p w:rsidR="00036564" w:rsidRPr="00900A95" w:rsidRDefault="00036564" w:rsidP="00036564">
      <w:pPr>
        <w:rPr>
          <w:sz w:val="20"/>
          <w:szCs w:val="20"/>
          <w:u w:val="single"/>
        </w:rPr>
      </w:pPr>
    </w:p>
    <w:p w:rsidR="00036564" w:rsidRPr="00900A95" w:rsidRDefault="00036564" w:rsidP="00036564">
      <w:pPr>
        <w:pStyle w:val="BodyTextNumbered"/>
        <w:shd w:val="clear" w:color="auto" w:fill="FFFFFF"/>
        <w:spacing w:after="0"/>
        <w:rPr>
          <w:rFonts w:ascii="Times New Roman" w:hAnsi="Times New Roman"/>
        </w:rPr>
      </w:pPr>
      <w:r w:rsidRPr="00900A95">
        <w:rPr>
          <w:rFonts w:ascii="Times New Roman" w:hAnsi="Times New Roman"/>
        </w:rPr>
        <w:t xml:space="preserve">The protected area network system of natural parks, marine reserves, protected landscapes and other designated areas creates the basis for the ecotourism / nature tourism in </w:t>
      </w:r>
      <w:smartTag w:uri="urn:schemas-microsoft-com:office:smarttags" w:element="country-region">
        <w:smartTag w:uri="urn:schemas-microsoft-com:office:smarttags" w:element="place">
          <w:r w:rsidRPr="00900A95">
            <w:rPr>
              <w:rFonts w:ascii="Times New Roman" w:hAnsi="Times New Roman"/>
            </w:rPr>
            <w:t>Cape Verde</w:t>
          </w:r>
        </w:smartTag>
      </w:smartTag>
      <w:r w:rsidRPr="00900A95">
        <w:rPr>
          <w:rFonts w:ascii="Times New Roman" w:hAnsi="Times New Roman"/>
        </w:rPr>
        <w:t xml:space="preserve"> that makes up its domestic and international tourist industries. The interest factors provided by the country’s PA network encompasses a number of opportunities for wildlife viewing such as turtles, whales and birds, and for landscape viewing e.g. the volcanoes on Fogo or the Viana Desert Boavista. The PAs also provide some of the core areas for developing low impact leisure activities, both active and passive, such as hiking, paragliding and windsurfing, provided they are undertaken in a responsible manner, at appropriate places and during appropriate times of the year.</w:t>
      </w:r>
      <w:r w:rsidR="00654AF2" w:rsidRPr="00900A95">
        <w:rPr>
          <w:rFonts w:ascii="Times New Roman" w:hAnsi="Times New Roman"/>
        </w:rPr>
        <w:t xml:space="preserve"> </w:t>
      </w:r>
      <w:r w:rsidRPr="00900A95">
        <w:rPr>
          <w:rFonts w:ascii="Times New Roman" w:hAnsi="Times New Roman"/>
        </w:rPr>
        <w:t xml:space="preserve">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Tourism development in the protected areas can be subdivided into three specific groups:</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numPr>
          <w:ilvl w:val="0"/>
          <w:numId w:val="21"/>
        </w:numPr>
        <w:spacing w:after="0"/>
        <w:rPr>
          <w:rFonts w:ascii="Times New Roman" w:hAnsi="Times New Roman"/>
        </w:rPr>
      </w:pPr>
      <w:r w:rsidRPr="00900A95">
        <w:rPr>
          <w:rFonts w:ascii="Times New Roman" w:hAnsi="Times New Roman"/>
        </w:rPr>
        <w:t xml:space="preserve">Recreation and education / interpretation experiences promoted and managed by the protected area managers. Those who use these services consist of groups, independent casual users, or people seeking specific requirements such as hiking or bird watching. </w:t>
      </w:r>
    </w:p>
    <w:p w:rsidR="00036564" w:rsidRPr="00900A95" w:rsidRDefault="00036564" w:rsidP="00036564">
      <w:pPr>
        <w:pStyle w:val="BodyTextNumbered"/>
        <w:numPr>
          <w:ilvl w:val="0"/>
          <w:numId w:val="21"/>
        </w:numPr>
        <w:spacing w:after="0"/>
        <w:rPr>
          <w:rFonts w:ascii="Times New Roman" w:hAnsi="Times New Roman"/>
        </w:rPr>
      </w:pPr>
      <w:r w:rsidRPr="00900A95">
        <w:rPr>
          <w:rFonts w:ascii="Times New Roman" w:hAnsi="Times New Roman"/>
        </w:rPr>
        <w:t>Visits and tours arranged by tourism service providers, such as tour operators, NGOs, resorts etc.</w:t>
      </w:r>
    </w:p>
    <w:p w:rsidR="00036564" w:rsidRPr="00900A95" w:rsidRDefault="00036564" w:rsidP="00036564">
      <w:pPr>
        <w:pStyle w:val="BodyTextNumbered"/>
        <w:numPr>
          <w:ilvl w:val="0"/>
          <w:numId w:val="21"/>
        </w:numPr>
        <w:spacing w:after="0"/>
        <w:rPr>
          <w:rFonts w:ascii="Times New Roman" w:hAnsi="Times New Roman"/>
        </w:rPr>
      </w:pPr>
      <w:r w:rsidRPr="00900A95">
        <w:rPr>
          <w:rFonts w:ascii="Times New Roman" w:hAnsi="Times New Roman"/>
        </w:rPr>
        <w:t>Community based and owned tourism activities based on the protected area’s natural attributes, which may or may not be successfully promoted by the protected area’s management.</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The second National Environmental Action Plan 2004 – 2014</w:t>
      </w:r>
      <w:r w:rsidRPr="00900A95">
        <w:rPr>
          <w:rStyle w:val="FootnoteReference"/>
          <w:rFonts w:ascii="Times New Roman" w:hAnsi="Times New Roman"/>
        </w:rPr>
        <w:footnoteReference w:id="50"/>
      </w:r>
      <w:r w:rsidRPr="00900A95">
        <w:rPr>
          <w:rFonts w:ascii="Times New Roman" w:hAnsi="Times New Roman"/>
        </w:rPr>
        <w:t xml:space="preserve"> states that the tourism sector will take into account the opportunities, specific features and potential that each island offers for the development of a diverse and sustainable tourism product, which will provide the basis for local socio-economic development. In order to diversify the tourism product, ecotourism will be promoted, as will the traditional sun-sand-sea tourism and ‘mountain’ holidays. The PANA II affirms that from 2007 onwards at least 50% of the average annual tourism increased through eco-tourism.</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Under the plan, the tourism industry will work towards:</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numPr>
          <w:ilvl w:val="0"/>
          <w:numId w:val="20"/>
        </w:numPr>
        <w:jc w:val="both"/>
        <w:rPr>
          <w:sz w:val="20"/>
        </w:rPr>
      </w:pPr>
      <w:r w:rsidRPr="00900A95">
        <w:rPr>
          <w:sz w:val="20"/>
        </w:rPr>
        <w:t>Improving environmental control within tourist areas</w:t>
      </w:r>
    </w:p>
    <w:p w:rsidR="00036564" w:rsidRPr="00900A95" w:rsidRDefault="00036564" w:rsidP="00036564">
      <w:pPr>
        <w:numPr>
          <w:ilvl w:val="0"/>
          <w:numId w:val="20"/>
        </w:numPr>
        <w:jc w:val="both"/>
        <w:rPr>
          <w:sz w:val="20"/>
        </w:rPr>
      </w:pPr>
      <w:r w:rsidRPr="00900A95">
        <w:rPr>
          <w:sz w:val="20"/>
        </w:rPr>
        <w:t xml:space="preserve">Preserving the biodiversity of </w:t>
      </w:r>
      <w:smartTag w:uri="urn:schemas-microsoft-com:office:smarttags" w:element="country-region">
        <w:smartTag w:uri="urn:schemas-microsoft-com:office:smarttags" w:element="place">
          <w:r w:rsidRPr="00900A95">
            <w:rPr>
              <w:sz w:val="20"/>
            </w:rPr>
            <w:t>Cape Verde</w:t>
          </w:r>
        </w:smartTag>
      </w:smartTag>
      <w:r w:rsidRPr="00900A95">
        <w:rPr>
          <w:sz w:val="20"/>
        </w:rPr>
        <w:t xml:space="preserve"> from damage by tourism developments.</w:t>
      </w:r>
    </w:p>
    <w:p w:rsidR="00036564" w:rsidRPr="00900A95" w:rsidRDefault="00036564" w:rsidP="00036564">
      <w:pPr>
        <w:numPr>
          <w:ilvl w:val="0"/>
          <w:numId w:val="20"/>
        </w:numPr>
        <w:jc w:val="both"/>
        <w:rPr>
          <w:sz w:val="20"/>
        </w:rPr>
      </w:pPr>
      <w:r w:rsidRPr="00900A95">
        <w:rPr>
          <w:sz w:val="20"/>
        </w:rPr>
        <w:t>Improving environmental control within the tourism zones.</w:t>
      </w:r>
    </w:p>
    <w:p w:rsidR="00036564" w:rsidRPr="00900A95" w:rsidRDefault="00036564" w:rsidP="00036564">
      <w:pPr>
        <w:numPr>
          <w:ilvl w:val="0"/>
          <w:numId w:val="20"/>
        </w:numPr>
        <w:jc w:val="both"/>
        <w:rPr>
          <w:sz w:val="20"/>
        </w:rPr>
      </w:pPr>
      <w:r w:rsidRPr="00900A95">
        <w:rPr>
          <w:sz w:val="20"/>
        </w:rPr>
        <w:t>Integrating environmental training into the education of tourism managers and tourist guides.</w:t>
      </w:r>
    </w:p>
    <w:p w:rsidR="00036564" w:rsidRPr="00900A95" w:rsidRDefault="00036564" w:rsidP="00036564">
      <w:pPr>
        <w:numPr>
          <w:ilvl w:val="0"/>
          <w:numId w:val="20"/>
        </w:numPr>
        <w:jc w:val="both"/>
        <w:rPr>
          <w:sz w:val="20"/>
        </w:rPr>
      </w:pPr>
      <w:r w:rsidRPr="00900A95">
        <w:rPr>
          <w:sz w:val="20"/>
        </w:rPr>
        <w:t>Reducing the impact of tourist developments and constructions on the environment and natural resources.</w:t>
      </w:r>
    </w:p>
    <w:p w:rsidR="00036564" w:rsidRPr="00900A95" w:rsidRDefault="00036564" w:rsidP="00036564">
      <w:pPr>
        <w:numPr>
          <w:ilvl w:val="0"/>
          <w:numId w:val="20"/>
        </w:numPr>
        <w:jc w:val="both"/>
        <w:rPr>
          <w:sz w:val="20"/>
        </w:rPr>
      </w:pPr>
      <w:r w:rsidRPr="00900A95">
        <w:rPr>
          <w:sz w:val="20"/>
        </w:rPr>
        <w:t xml:space="preserve">Reducing the impact of waste produced by the tourist industry i.e. waste management and water recycling.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Within the framework of the PANA II a draft plan for ‘environmental tourism’ was elaborated (Volume III.6). This plan has not been adopted.</w:t>
      </w:r>
    </w:p>
    <w:p w:rsidR="00036564" w:rsidRPr="00900A95" w:rsidRDefault="00036564" w:rsidP="00036564">
      <w:pPr>
        <w:rPr>
          <w:sz w:val="20"/>
          <w:szCs w:val="20"/>
          <w:u w:val="single"/>
        </w:rPr>
      </w:pPr>
      <w:bookmarkStart w:id="168" w:name="_Toc108247850"/>
      <w:bookmarkStart w:id="169" w:name="_Toc109705402"/>
      <w:bookmarkStart w:id="170" w:name="_Toc109715560"/>
    </w:p>
    <w:p w:rsidR="00036564" w:rsidRPr="00900A95" w:rsidRDefault="00036564" w:rsidP="00036564">
      <w:pPr>
        <w:rPr>
          <w:sz w:val="20"/>
          <w:szCs w:val="20"/>
          <w:u w:val="single"/>
        </w:rPr>
      </w:pPr>
    </w:p>
    <w:p w:rsidR="00036564" w:rsidRPr="00900A95" w:rsidRDefault="00036564" w:rsidP="00036564">
      <w:pPr>
        <w:rPr>
          <w:sz w:val="20"/>
          <w:szCs w:val="20"/>
          <w:u w:val="single"/>
        </w:rPr>
      </w:pPr>
      <w:r w:rsidRPr="00900A95">
        <w:rPr>
          <w:sz w:val="20"/>
          <w:szCs w:val="20"/>
          <w:u w:val="single"/>
        </w:rPr>
        <w:t>2. Impacts of Tourism Development</w:t>
      </w:r>
      <w:bookmarkEnd w:id="168"/>
      <w:bookmarkEnd w:id="169"/>
      <w:bookmarkEnd w:id="170"/>
    </w:p>
    <w:p w:rsidR="00036564" w:rsidRPr="00900A95" w:rsidRDefault="00036564" w:rsidP="00036564"/>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cs="Arial"/>
        </w:rPr>
        <w:t xml:space="preserve">In its current form, the ‘mass tourism’ model promoted by the Government of Cape Verde is rapidly consuming Cape Verde’s natural resources on both Sal and Boavista, and provides few returns compared to the investment made. Rapid development is occurring on both islands, but both physical and social infrastructure is struggling to keep up. Numerous negative effects are occurring which can clearly be seen on Sal. These effects range from the destruction of turtle beaches and sand dune systems, water shortages to a housing shortage and an increase in prostitution and drug use. Although Boavista is benefitting from master planning work undertaken by the </w:t>
      </w:r>
      <w:r w:rsidRPr="00900A95">
        <w:rPr>
          <w:rFonts w:ascii="Times New Roman" w:hAnsi="Times New Roman"/>
        </w:rPr>
        <w:t xml:space="preserve">Sociedade de Desenvolvimento Turistico das Ilas de Boavista e Maio SA, </w:t>
      </w:r>
      <w:r w:rsidRPr="00900A95">
        <w:rPr>
          <w:rFonts w:ascii="Times New Roman" w:hAnsi="Times New Roman" w:cs="Arial"/>
        </w:rPr>
        <w:t xml:space="preserve">development on the ground has only recently begun, and both the physical and the social infrastructure systems are finding it difficult to keep pace.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A great concern has been expressed both from the public and private sectors concerning the shortfalls in the planning system, especially those related to major tourism investments. All developments in Cape Verde are subject to Environmental Impact Assessments (EIA) as determined by the </w:t>
      </w:r>
      <w:r w:rsidRPr="00900A95">
        <w:rPr>
          <w:rFonts w:ascii="Times New Roman" w:hAnsi="Times New Roman" w:cs="Times"/>
          <w:szCs w:val="16"/>
        </w:rPr>
        <w:t>Decreto-Lei n° 29/2006 law</w:t>
      </w:r>
      <w:r w:rsidRPr="00900A95">
        <w:rPr>
          <w:rFonts w:ascii="Times New Roman" w:hAnsi="Times New Roman"/>
        </w:rPr>
        <w:t>, however the effectiveness of implementing the EIA legislation is under doubt along with a range of associated problems including poor construction design and use of low quality building products, poor silting of buildings, poor development control by authorities and the flouting of regulations by developers. This results in:</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numPr>
          <w:ilvl w:val="0"/>
          <w:numId w:val="19"/>
        </w:numPr>
        <w:jc w:val="both"/>
        <w:rPr>
          <w:sz w:val="20"/>
        </w:rPr>
      </w:pPr>
      <w:r w:rsidRPr="00900A95">
        <w:rPr>
          <w:sz w:val="20"/>
        </w:rPr>
        <w:t>Non adherence to the EIA.</w:t>
      </w:r>
    </w:p>
    <w:p w:rsidR="00036564" w:rsidRPr="00900A95" w:rsidRDefault="00036564" w:rsidP="00036564">
      <w:pPr>
        <w:numPr>
          <w:ilvl w:val="0"/>
          <w:numId w:val="19"/>
        </w:numPr>
        <w:jc w:val="both"/>
        <w:rPr>
          <w:sz w:val="20"/>
        </w:rPr>
      </w:pPr>
      <w:r w:rsidRPr="00900A95">
        <w:rPr>
          <w:sz w:val="20"/>
        </w:rPr>
        <w:t xml:space="preserve">The boundaries of protected areas being ignored and land within protected areas being sold. </w:t>
      </w:r>
    </w:p>
    <w:p w:rsidR="00036564" w:rsidRPr="00900A95" w:rsidRDefault="00036564" w:rsidP="00036564">
      <w:pPr>
        <w:numPr>
          <w:ilvl w:val="0"/>
          <w:numId w:val="19"/>
        </w:numPr>
        <w:jc w:val="both"/>
        <w:rPr>
          <w:sz w:val="20"/>
        </w:rPr>
      </w:pPr>
      <w:r w:rsidRPr="00900A95">
        <w:rPr>
          <w:sz w:val="20"/>
        </w:rPr>
        <w:t>Legal 80 metre coastal setbacks constantly being ignored and developments constructed</w:t>
      </w:r>
    </w:p>
    <w:p w:rsidR="00036564" w:rsidRPr="00900A95" w:rsidRDefault="00036564" w:rsidP="00036564">
      <w:pPr>
        <w:numPr>
          <w:ilvl w:val="0"/>
          <w:numId w:val="19"/>
        </w:numPr>
        <w:jc w:val="both"/>
        <w:rPr>
          <w:sz w:val="20"/>
        </w:rPr>
      </w:pPr>
      <w:r w:rsidRPr="00900A95">
        <w:rPr>
          <w:sz w:val="20"/>
        </w:rPr>
        <w:t>Permissions sought retrospectively after investors have started work, and permissions obtained even when laws and building regulations have been broken.</w:t>
      </w:r>
    </w:p>
    <w:p w:rsidR="00036564" w:rsidRPr="00900A95" w:rsidRDefault="00036564" w:rsidP="00036564">
      <w:pPr>
        <w:numPr>
          <w:ilvl w:val="0"/>
          <w:numId w:val="19"/>
        </w:numPr>
        <w:jc w:val="both"/>
        <w:rPr>
          <w:sz w:val="20"/>
        </w:rPr>
      </w:pPr>
      <w:r w:rsidRPr="00900A95">
        <w:rPr>
          <w:sz w:val="20"/>
        </w:rPr>
        <w:t>The construction of continuous ribbon developments - Continuous lines of tourist related development adjacent to the shoreline (Ribbon Development), as developed in Sal and proposed in the Integral Tourism Development Area (ZDTI) of Boavista, are considered to be both environmentally and socially detrimental, and ultimately inhibit the development of a tourism industry by becoming unattractive to visitors by limiting access and views to the beach and sea. Large portions of the coastline are informally ‘privatized’ by a small minority, to the detriment of the majority of the population, which can ultimately lead to social unrest.</w:t>
      </w:r>
    </w:p>
    <w:p w:rsidR="00036564" w:rsidRPr="00900A95" w:rsidRDefault="00036564" w:rsidP="00036564">
      <w:pPr>
        <w:numPr>
          <w:ilvl w:val="0"/>
          <w:numId w:val="19"/>
        </w:numPr>
        <w:jc w:val="both"/>
        <w:rPr>
          <w:sz w:val="20"/>
        </w:rPr>
      </w:pPr>
      <w:r w:rsidRPr="00900A95">
        <w:rPr>
          <w:sz w:val="20"/>
        </w:rPr>
        <w:t>Natural sea defences being destroyed, damaged or impaired (dune systems, coral reef).</w:t>
      </w:r>
    </w:p>
    <w:p w:rsidR="00036564" w:rsidRPr="00900A95" w:rsidRDefault="00036564" w:rsidP="00036564">
      <w:pPr>
        <w:numPr>
          <w:ilvl w:val="0"/>
          <w:numId w:val="19"/>
        </w:numPr>
        <w:jc w:val="both"/>
        <w:rPr>
          <w:sz w:val="20"/>
        </w:rPr>
      </w:pPr>
      <w:r w:rsidRPr="00900A95">
        <w:rPr>
          <w:sz w:val="20"/>
        </w:rPr>
        <w:t>Unique ecosystems being destroyed or impaired.</w:t>
      </w:r>
    </w:p>
    <w:p w:rsidR="00036564" w:rsidRPr="00900A95" w:rsidRDefault="00036564" w:rsidP="00036564">
      <w:pPr>
        <w:numPr>
          <w:ilvl w:val="0"/>
          <w:numId w:val="19"/>
        </w:numPr>
        <w:jc w:val="both"/>
        <w:rPr>
          <w:sz w:val="20"/>
        </w:rPr>
      </w:pPr>
      <w:r w:rsidRPr="00900A95">
        <w:rPr>
          <w:sz w:val="20"/>
        </w:rPr>
        <w:t>Natural beach and dune recharging being impaired.</w:t>
      </w:r>
    </w:p>
    <w:p w:rsidR="00036564" w:rsidRPr="00900A95" w:rsidRDefault="00036564" w:rsidP="00036564">
      <w:pPr>
        <w:numPr>
          <w:ilvl w:val="0"/>
          <w:numId w:val="19"/>
        </w:numPr>
        <w:jc w:val="both"/>
        <w:rPr>
          <w:sz w:val="20"/>
        </w:rPr>
      </w:pPr>
      <w:r w:rsidRPr="00900A95">
        <w:rPr>
          <w:sz w:val="20"/>
        </w:rPr>
        <w:t xml:space="preserve">Environmentally damaging tourist activities taking place (quad biking on beaches and dunes).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cs="Arial"/>
        </w:rPr>
        <w:t xml:space="preserve">This recent and rapid development requires large numbers of workers, which has resulted in the immigration of both nationals from other islands and workers from West Africa to Sal and Boavista, in increasingly large numbers, thereby creating major social problems related to a lack of suitable housing and sanitation, a lack of health and educational services, an increase in crime and prostitution and an increase in unemployment etc. </w:t>
      </w:r>
    </w:p>
    <w:p w:rsidR="00036564" w:rsidRPr="00900A95" w:rsidRDefault="00036564" w:rsidP="00036564">
      <w:pPr>
        <w:pStyle w:val="BodyTextNumbered"/>
        <w:tabs>
          <w:tab w:val="num" w:pos="817"/>
        </w:tabs>
        <w:spacing w:after="0"/>
        <w:rPr>
          <w:rFonts w:ascii="Times New Roman" w:hAnsi="Times New Roman" w:cs="Arial"/>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cs="Arial"/>
        </w:rPr>
        <w:t>Indirect but serious consequences for the wildlife on Sal and Boavsta have occurred and will continue to occur due to the immigration of construction workers, which is necessary to meet the timescale investors are requiring for project completion. Construction workers are paid low wages and supplement their diets with birds and turtles</w:t>
      </w:r>
      <w:r w:rsidRPr="00900A95">
        <w:rPr>
          <w:rStyle w:val="FootnoteReference"/>
          <w:rFonts w:ascii="Times New Roman" w:hAnsi="Times New Roman" w:cs="Arial"/>
        </w:rPr>
        <w:footnoteReference w:id="51"/>
      </w:r>
      <w:r w:rsidRPr="00900A95">
        <w:rPr>
          <w:rFonts w:ascii="Times New Roman" w:hAnsi="Times New Roman" w:cs="Arial"/>
        </w:rPr>
        <w:t xml:space="preserve"> that they trap and catch. The </w:t>
      </w:r>
      <w:r w:rsidRPr="00900A95">
        <w:rPr>
          <w:rFonts w:ascii="Times New Roman" w:hAnsi="Times New Roman"/>
        </w:rPr>
        <w:t xml:space="preserve">Tropical Bird </w:t>
      </w:r>
      <w:r w:rsidRPr="00900A95">
        <w:rPr>
          <w:rFonts w:ascii="Times New Roman" w:hAnsi="Times New Roman"/>
          <w:i/>
        </w:rPr>
        <w:t xml:space="preserve">Phaethon aethereus </w:t>
      </w:r>
      <w:r w:rsidRPr="00900A95">
        <w:rPr>
          <w:rFonts w:ascii="Times New Roman" w:hAnsi="Times New Roman"/>
        </w:rPr>
        <w:t xml:space="preserve">and the Frigate Bird </w:t>
      </w:r>
      <w:r w:rsidRPr="00900A95">
        <w:rPr>
          <w:rFonts w:ascii="Times New Roman" w:hAnsi="Times New Roman"/>
          <w:i/>
        </w:rPr>
        <w:t>Fregata magnificens</w:t>
      </w:r>
      <w:r w:rsidRPr="00900A95">
        <w:rPr>
          <w:rFonts w:ascii="Times New Roman" w:hAnsi="Times New Roman"/>
        </w:rPr>
        <w:t xml:space="preserve"> are considered to be under particular threat and may become extinct on Boa Vista within a short period of time as the pressures from this activity increases in line with the expansion of development.</w:t>
      </w:r>
    </w:p>
    <w:p w:rsidR="00036564" w:rsidRPr="00900A95" w:rsidRDefault="00036564" w:rsidP="00036564">
      <w:pPr>
        <w:rPr>
          <w:sz w:val="20"/>
          <w:szCs w:val="20"/>
          <w:u w:val="single"/>
        </w:rPr>
      </w:pPr>
      <w:bookmarkStart w:id="171" w:name="_Toc108247853"/>
      <w:bookmarkStart w:id="172" w:name="_Toc109705403"/>
      <w:bookmarkStart w:id="173" w:name="_Toc109715561"/>
    </w:p>
    <w:p w:rsidR="00036564" w:rsidRPr="00900A95" w:rsidRDefault="00036564" w:rsidP="00036564">
      <w:pPr>
        <w:rPr>
          <w:sz w:val="20"/>
          <w:szCs w:val="20"/>
          <w:u w:val="single"/>
        </w:rPr>
      </w:pPr>
    </w:p>
    <w:p w:rsidR="00036564" w:rsidRPr="00900A95" w:rsidRDefault="00036564" w:rsidP="00036564">
      <w:pPr>
        <w:rPr>
          <w:sz w:val="20"/>
          <w:szCs w:val="20"/>
          <w:u w:val="single"/>
        </w:rPr>
      </w:pPr>
      <w:r w:rsidRPr="00900A95">
        <w:rPr>
          <w:sz w:val="20"/>
          <w:szCs w:val="20"/>
          <w:u w:val="single"/>
        </w:rPr>
        <w:t>3. Protected Areas Development Opportunities</w:t>
      </w:r>
      <w:bookmarkEnd w:id="171"/>
      <w:bookmarkEnd w:id="172"/>
      <w:bookmarkEnd w:id="173"/>
    </w:p>
    <w:p w:rsidR="00036564" w:rsidRPr="00900A95" w:rsidRDefault="00036564" w:rsidP="00036564">
      <w:pPr>
        <w:rPr>
          <w:sz w:val="20"/>
          <w:szCs w:val="20"/>
        </w:rPr>
      </w:pPr>
    </w:p>
    <w:p w:rsidR="00036564" w:rsidRPr="00900A95" w:rsidRDefault="00036564" w:rsidP="00036564">
      <w:pPr>
        <w:rPr>
          <w:i/>
          <w:sz w:val="20"/>
          <w:szCs w:val="20"/>
        </w:rPr>
      </w:pPr>
      <w:bookmarkStart w:id="174" w:name="_Toc109705405"/>
      <w:bookmarkStart w:id="175" w:name="_Toc109715562"/>
      <w:r w:rsidRPr="00900A95">
        <w:rPr>
          <w:i/>
          <w:sz w:val="20"/>
          <w:szCs w:val="20"/>
        </w:rPr>
        <w:t xml:space="preserve">3.1 </w:t>
      </w:r>
      <w:smartTag w:uri="urn:schemas-microsoft-com:office:smarttags" w:element="place">
        <w:smartTag w:uri="urn:schemas-microsoft-com:office:smarttags" w:element="PlaceName">
          <w:r w:rsidRPr="00900A95">
            <w:rPr>
              <w:i/>
              <w:sz w:val="20"/>
              <w:szCs w:val="20"/>
            </w:rPr>
            <w:t>Natural</w:t>
          </w:r>
        </w:smartTag>
        <w:r w:rsidRPr="00900A95">
          <w:rPr>
            <w:i/>
            <w:sz w:val="20"/>
            <w:szCs w:val="20"/>
          </w:rPr>
          <w:t xml:space="preserve"> </w:t>
        </w:r>
        <w:smartTag w:uri="urn:schemas-microsoft-com:office:smarttags" w:element="PlaceType">
          <w:r w:rsidRPr="00900A95">
            <w:rPr>
              <w:i/>
              <w:sz w:val="20"/>
              <w:szCs w:val="20"/>
            </w:rPr>
            <w:t>Park</w:t>
          </w:r>
        </w:smartTag>
      </w:smartTag>
      <w:r w:rsidRPr="00900A95">
        <w:rPr>
          <w:i/>
          <w:sz w:val="20"/>
          <w:szCs w:val="20"/>
        </w:rPr>
        <w:t xml:space="preserve"> Cova / Ribeira / Paúl / Torre – Sao Antao</w:t>
      </w:r>
      <w:bookmarkEnd w:id="174"/>
      <w:bookmarkEnd w:id="175"/>
    </w:p>
    <w:p w:rsidR="00036564" w:rsidRPr="00900A95" w:rsidRDefault="00036564" w:rsidP="00036564"/>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The Natural Park Cova / Ribeira / Paúl / Torre extends over an area of 3217 ha and encompasses the greater part of the watersheds for the Ribeira Grande, Ribeira Paúl and Ribeira Torre. The highest point in the park is the Lomba das Pedras at 1447 metres. The topography of the park comprises the upper slopes of the park. These comprise a matrix of conservation forest containing predominantly conifer species and small scale agriculture. A public road passes through Porto Novo to Riberia Grande and until recently this was the only route to Riberia Grande. A new coastal route has now replaced this road. A secondary road passes up the </w:t>
      </w:r>
      <w:smartTag w:uri="urn:schemas-microsoft-com:office:smarttags" w:element="place">
        <w:smartTag w:uri="urn:schemas-microsoft-com:office:smarttags" w:element="PlaceType">
          <w:r w:rsidRPr="00900A95">
            <w:rPr>
              <w:rFonts w:ascii="Times New Roman" w:hAnsi="Times New Roman"/>
            </w:rPr>
            <w:t>valley</w:t>
          </w:r>
        </w:smartTag>
        <w:r w:rsidRPr="00900A95">
          <w:rPr>
            <w:rFonts w:ascii="Times New Roman" w:hAnsi="Times New Roman"/>
          </w:rPr>
          <w:t xml:space="preserve"> of </w:t>
        </w:r>
        <w:smartTag w:uri="urn:schemas-microsoft-com:office:smarttags" w:element="PlaceName">
          <w:r w:rsidRPr="00900A95">
            <w:rPr>
              <w:rFonts w:ascii="Times New Roman" w:hAnsi="Times New Roman"/>
            </w:rPr>
            <w:t>Riberia Grande</w:t>
          </w:r>
        </w:smartTag>
      </w:smartTag>
      <w:r w:rsidRPr="00900A95">
        <w:rPr>
          <w:rFonts w:ascii="Times New Roman" w:hAnsi="Times New Roman"/>
        </w:rPr>
        <w:t xml:space="preserve"> to Escabbecada. The roads up Riberia Torre and R do Paúl cross part way but do not connect with any other roads. The sides of the river canyons are steep and agricultural terraces reach high up the slopes. The park provides a dramatic tourist experience described as “one of the worlds landscape dramas</w:t>
      </w:r>
      <w:r w:rsidRPr="00900A95">
        <w:rPr>
          <w:rStyle w:val="FootnoteReference"/>
          <w:rFonts w:ascii="Times New Roman" w:hAnsi="Times New Roman"/>
        </w:rPr>
        <w:footnoteReference w:id="52"/>
      </w:r>
      <w:r w:rsidRPr="00900A95">
        <w:rPr>
          <w:rFonts w:ascii="Times New Roman" w:hAnsi="Times New Roman"/>
        </w:rPr>
        <w:t>”</w:t>
      </w:r>
      <w:r w:rsidR="00654AF2" w:rsidRPr="00900A95">
        <w:rPr>
          <w:rFonts w:ascii="Times New Roman" w:hAnsi="Times New Roman"/>
        </w:rPr>
        <w:t xml:space="preserve">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The area appears heavily populated (population not known), and population density increases at the lower elevations and closer to the coast as a result of improved access and the</w:t>
      </w:r>
      <w:r w:rsidR="00654AF2" w:rsidRPr="00900A95">
        <w:rPr>
          <w:rFonts w:ascii="Times New Roman" w:hAnsi="Times New Roman"/>
        </w:rPr>
        <w:t xml:space="preserve"> </w:t>
      </w:r>
      <w:r w:rsidRPr="00900A95">
        <w:rPr>
          <w:rFonts w:ascii="Times New Roman" w:hAnsi="Times New Roman"/>
        </w:rPr>
        <w:t xml:space="preserve">improvement of agricultural land quality on the lower slopes. On the higher slopes crops such as maize, English and sweet potato and beans etc are grown. The lower slopes are dominated by sugar cane that is entirely used for grogue production, which has expanded in recent years. As a result, traditional crops such as coffee have been displaced and reduced to only a few hectares. A wide variety of stable crops are grown both for the home and the market. DGASP are promoting fruit production, for example, the production of apples, peaches, quince (marmelo) mangos, figs, bananas etc. Raw fruit and vegetable products cannot be exported to other islands, as crops are affected by the millipede </w:t>
      </w:r>
      <w:r w:rsidRPr="00900A95">
        <w:rPr>
          <w:rFonts w:ascii="Times New Roman" w:hAnsi="Times New Roman" w:cs="Times"/>
          <w:iCs/>
          <w:szCs w:val="32"/>
          <w:lang w:eastAsia="en-US"/>
        </w:rPr>
        <w:t>Spinotarsus caboverdus</w:t>
      </w:r>
      <w:r w:rsidRPr="00900A95">
        <w:rPr>
          <w:rFonts w:ascii="Times New Roman" w:hAnsi="Times New Roman"/>
        </w:rPr>
        <w:t xml:space="preserve">, and as a result this has limited agricultural growth on Sao Antao.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Livestock consists principally of goats, (these are kept both herded and intensively) this sentence doesn’t make sense…maybe it doesn’t need to be included?. Free roaming is rare. Goat products are cheese, milk and meat. A small number of dairy cows are supported on the upper slopes.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In the past, forestation has created forest plantations on the upper slopes; these plantations are primarily and are managed for forest conservation. There are no commercial cuts, but cuts are made for maintenance purposes such as thinning and sanitation. The wood produced by the forest thinning is used for firewood (home), however increasing demand for firewood to fuel large scale grogue production is placing an increasing strain on this resource, as the high volume stills (Alambique) are fuelled by wood and not the traditional sugar cane waste. There are no non-timber crops exploited.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Anecdotal evidence suggests that the territory of the </w:t>
      </w:r>
      <w:smartTag w:uri="urn:schemas-microsoft-com:office:smarttags" w:element="PlaceName">
        <w:r w:rsidRPr="00900A95">
          <w:rPr>
            <w:rFonts w:ascii="Times New Roman" w:hAnsi="Times New Roman"/>
          </w:rPr>
          <w:t>Natural</w:t>
        </w:r>
      </w:smartTag>
      <w:r w:rsidRPr="00900A95">
        <w:rPr>
          <w:rFonts w:ascii="Times New Roman" w:hAnsi="Times New Roman"/>
        </w:rPr>
        <w:t xml:space="preserve"> </w:t>
      </w:r>
      <w:smartTag w:uri="urn:schemas-microsoft-com:office:smarttags" w:element="PlaceType">
        <w:r w:rsidRPr="00900A95">
          <w:rPr>
            <w:rFonts w:ascii="Times New Roman" w:hAnsi="Times New Roman"/>
          </w:rPr>
          <w:t>Park</w:t>
        </w:r>
      </w:smartTag>
      <w:r w:rsidRPr="00900A95">
        <w:rPr>
          <w:rFonts w:ascii="Times New Roman" w:hAnsi="Times New Roman"/>
        </w:rPr>
        <w:t xml:space="preserve"> is popular as a recreation area for both domestic and international visitors, albeit in low numbers relative to other tourist centres in </w:t>
      </w:r>
      <w:smartTag w:uri="urn:schemas-microsoft-com:office:smarttags" w:element="country-region">
        <w:smartTag w:uri="urn:schemas-microsoft-com:office:smarttags" w:element="place">
          <w:r w:rsidRPr="00900A95">
            <w:rPr>
              <w:rFonts w:ascii="Times New Roman" w:hAnsi="Times New Roman"/>
            </w:rPr>
            <w:t>Cape Verde</w:t>
          </w:r>
        </w:smartTag>
      </w:smartTag>
      <w:r w:rsidRPr="00900A95">
        <w:rPr>
          <w:rFonts w:ascii="Times New Roman" w:hAnsi="Times New Roman"/>
        </w:rPr>
        <w:t xml:space="preserve">. The actual numbers of visitors to the area is unknown as there is no specific counting undertaken. However, the rising number of tourist beds located in PA areas points to an increasing local confidence towards investing in providing tourism services. Both Ponta do Sol and Vila Das Pombas (Paúl) are planned locations for up market hotel / apartment developments. Ponta do Sol is likely to receive the majority of this type of development due to its greater availability of level land for construction. The </w:t>
      </w:r>
      <w:smartTag w:uri="urn:schemas-microsoft-com:office:smarttags" w:element="place">
        <w:r w:rsidRPr="00900A95">
          <w:rPr>
            <w:rFonts w:ascii="Times New Roman" w:hAnsi="Times New Roman"/>
          </w:rPr>
          <w:t>Islands</w:t>
        </w:r>
      </w:smartTag>
      <w:r w:rsidRPr="00900A95">
        <w:rPr>
          <w:rFonts w:ascii="Times New Roman" w:hAnsi="Times New Roman"/>
        </w:rPr>
        <w:t xml:space="preserve"> north-east coastline is spectacularly rugged, there are no sandy beaches and the coastline is open to the Atlantic weather and is notably subject to erosion. Opportunities to develop niche marine activities such as diving and fishing are possible. Most opportunities to develop tourist attractions are primarily inland and within the area of the </w:t>
      </w:r>
      <w:smartTag w:uri="urn:schemas-microsoft-com:office:smarttags" w:element="place">
        <w:smartTag w:uri="urn:schemas-microsoft-com:office:smarttags" w:element="PlaceName">
          <w:r w:rsidRPr="00900A95">
            <w:rPr>
              <w:rFonts w:ascii="Times New Roman" w:hAnsi="Times New Roman"/>
            </w:rPr>
            <w:t>Natural</w:t>
          </w:r>
        </w:smartTag>
        <w:r w:rsidRPr="00900A95">
          <w:rPr>
            <w:rFonts w:ascii="Times New Roman" w:hAnsi="Times New Roman"/>
          </w:rPr>
          <w:t xml:space="preserve"> </w:t>
        </w:r>
        <w:smartTag w:uri="urn:schemas-microsoft-com:office:smarttags" w:element="PlaceType">
          <w:r w:rsidRPr="00900A95">
            <w:rPr>
              <w:rFonts w:ascii="Times New Roman" w:hAnsi="Times New Roman"/>
            </w:rPr>
            <w:t>Park</w:t>
          </w:r>
        </w:smartTag>
      </w:smartTag>
      <w:r w:rsidRPr="00900A95">
        <w:rPr>
          <w:rFonts w:ascii="Times New Roman" w:hAnsi="Times New Roman"/>
        </w:rPr>
        <w:t xml:space="preserve">. Pressure to develop within both the park area and its buffer zones is increasing with both national and international speculators looking for new hotel sites and accumulating land especially in areas with spectacular views or river valley bottoms where access is considered to be good by investors.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A further threat is the increase in the construction of holiday villas and second homes as the popularity of the area increases with the development of the park. The leaders of the island’s Municipalities are united in their concerns regarding the upsurge of tourism development in the area, however their intentions to control development needs to be carried out. Tourism development is the greatest threat to the area’s landscape integrity and strong developmental control needs to be applied and should be coupled with regulations that provide strict guidelines to control the location, size and architectural design of the construction and to ensure environmental integrity.</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The availability of accommodations in the area is developing to meet the increasing numbers of visitors, with recent investments being made in boutique hotels and guesthouses. Opportunities for both the community and park administration exist for the development of a variety of accommodation types to be developed to meet visitor needs. Capacity building within communities to meet the service needs of visitors is required. Types of visitor accommodations suitable for development include:</w:t>
      </w:r>
      <w:r w:rsidR="00654AF2" w:rsidRPr="00900A95">
        <w:rPr>
          <w:rFonts w:ascii="Times New Roman" w:hAnsi="Times New Roman"/>
        </w:rPr>
        <w:t xml:space="preserve"> </w:t>
      </w:r>
    </w:p>
    <w:p w:rsidR="00036564" w:rsidRPr="00900A95" w:rsidRDefault="00036564" w:rsidP="00036564">
      <w:pPr>
        <w:pStyle w:val="BodyTextNumbered"/>
        <w:numPr>
          <w:ilvl w:val="0"/>
          <w:numId w:val="38"/>
        </w:numPr>
        <w:spacing w:after="0"/>
        <w:rPr>
          <w:rFonts w:ascii="Times New Roman" w:hAnsi="Times New Roman"/>
        </w:rPr>
      </w:pPr>
      <w:r w:rsidRPr="00900A95">
        <w:rPr>
          <w:rFonts w:ascii="Times New Roman" w:hAnsi="Times New Roman"/>
        </w:rPr>
        <w:t>Homestay</w:t>
      </w:r>
    </w:p>
    <w:p w:rsidR="00036564" w:rsidRPr="00900A95" w:rsidRDefault="00036564" w:rsidP="00036564">
      <w:pPr>
        <w:pStyle w:val="BodyTextNumbered"/>
        <w:numPr>
          <w:ilvl w:val="0"/>
          <w:numId w:val="38"/>
        </w:numPr>
        <w:spacing w:after="0"/>
        <w:rPr>
          <w:rFonts w:ascii="Times New Roman" w:hAnsi="Times New Roman"/>
        </w:rPr>
      </w:pPr>
      <w:r w:rsidRPr="00900A95">
        <w:rPr>
          <w:rFonts w:ascii="Times New Roman" w:hAnsi="Times New Roman"/>
        </w:rPr>
        <w:t>Conversion of traditional buildings for self catering accommodations</w:t>
      </w:r>
    </w:p>
    <w:p w:rsidR="00036564" w:rsidRPr="00900A95" w:rsidRDefault="00036564" w:rsidP="00036564">
      <w:pPr>
        <w:pStyle w:val="BodyTextNumbered"/>
        <w:numPr>
          <w:ilvl w:val="0"/>
          <w:numId w:val="38"/>
        </w:numPr>
        <w:spacing w:after="0"/>
        <w:rPr>
          <w:rFonts w:ascii="Times New Roman" w:hAnsi="Times New Roman"/>
        </w:rPr>
      </w:pPr>
      <w:r w:rsidRPr="00900A95">
        <w:rPr>
          <w:rFonts w:ascii="Times New Roman" w:hAnsi="Times New Roman"/>
        </w:rPr>
        <w:t>Community Ecolodges</w:t>
      </w:r>
    </w:p>
    <w:p w:rsidR="00036564" w:rsidRPr="00900A95" w:rsidRDefault="00036564" w:rsidP="00036564">
      <w:pPr>
        <w:pStyle w:val="BodyTextNumbered"/>
        <w:numPr>
          <w:ilvl w:val="0"/>
          <w:numId w:val="38"/>
        </w:numPr>
        <w:spacing w:after="0"/>
        <w:rPr>
          <w:rFonts w:ascii="Times New Roman" w:hAnsi="Times New Roman"/>
        </w:rPr>
      </w:pPr>
      <w:r w:rsidRPr="00900A95">
        <w:rPr>
          <w:rFonts w:ascii="Times New Roman" w:hAnsi="Times New Roman"/>
        </w:rPr>
        <w:t>Mountain lodges / camping barns</w:t>
      </w:r>
    </w:p>
    <w:p w:rsidR="00036564" w:rsidRPr="00900A95" w:rsidRDefault="00036564" w:rsidP="00036564">
      <w:pPr>
        <w:pStyle w:val="BodyTextNumbered"/>
        <w:numPr>
          <w:ilvl w:val="0"/>
          <w:numId w:val="38"/>
        </w:numPr>
        <w:spacing w:after="0"/>
        <w:rPr>
          <w:rFonts w:ascii="Times New Roman" w:hAnsi="Times New Roman"/>
        </w:rPr>
      </w:pPr>
      <w:r w:rsidRPr="00900A95">
        <w:rPr>
          <w:rFonts w:ascii="Times New Roman" w:hAnsi="Times New Roman"/>
        </w:rPr>
        <w:t>Campsites</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A range of recreational activities can be developed within the PA area. Mountain walking provides the central attraction for ecotourism activities within the rugged landscapes of Ribeira Grande / do Paúl / de Torre. A guidebook of walks has been jointly published by the municipalities, and the walks have also been reprinted in multi language guidebooks. The walks are unmarked and the services of a local guide are required for safe route finding. Walking holidays in the area are promoted internationally, and a number of small specialist companies have developed holiday itineraries for the area. There is much potential for further development, as the area is extensive and capable of supporting large numbers of hikers. The expansion of the current system of paths is required in order to provide a path system which serves the widest range of visitors and abilities. Paths should range from a few hundred metres through to long routes which can take up to three or four days to complete. A system of mountain lodges and camping barns should be developed along the routes; these can be either community or park owned / operated and would provide simple overnight accommodation to hikers. </w:t>
      </w: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 </w:t>
      </w: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A number of paths located close to car parks should be designed for wheelchair access and for the less able or small children. Paths could also be themed and provided with interpretation materials. Possible themes could include a bird trail, an insect trail, a plant trail, a forest trail, or could be themed around local cultural features.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Mountain walking can be expected to be the core activity for the area. Its safe development should therefore be a priority. Required actions are:</w:t>
      </w:r>
    </w:p>
    <w:p w:rsidR="00036564" w:rsidRPr="00900A95" w:rsidRDefault="00036564" w:rsidP="00036564">
      <w:pPr>
        <w:pStyle w:val="BodyTextNumbered"/>
        <w:numPr>
          <w:ilvl w:val="0"/>
          <w:numId w:val="34"/>
        </w:numPr>
        <w:spacing w:after="0"/>
        <w:rPr>
          <w:rFonts w:ascii="Times New Roman" w:hAnsi="Times New Roman"/>
        </w:rPr>
      </w:pPr>
      <w:r w:rsidRPr="00900A95">
        <w:rPr>
          <w:rFonts w:ascii="Times New Roman" w:hAnsi="Times New Roman"/>
        </w:rPr>
        <w:t>Training of local mountain guides</w:t>
      </w:r>
    </w:p>
    <w:p w:rsidR="00036564" w:rsidRPr="00900A95" w:rsidRDefault="00036564" w:rsidP="00036564">
      <w:pPr>
        <w:pStyle w:val="BodyTextNumbered"/>
        <w:numPr>
          <w:ilvl w:val="0"/>
          <w:numId w:val="34"/>
        </w:numPr>
        <w:spacing w:after="0"/>
        <w:rPr>
          <w:rFonts w:ascii="Times New Roman" w:hAnsi="Times New Roman"/>
        </w:rPr>
      </w:pPr>
      <w:r w:rsidRPr="00900A95">
        <w:rPr>
          <w:rFonts w:ascii="Times New Roman" w:hAnsi="Times New Roman"/>
        </w:rPr>
        <w:t>Training of local mountain rescue personnel</w:t>
      </w:r>
    </w:p>
    <w:p w:rsidR="00036564" w:rsidRPr="00900A95" w:rsidRDefault="00036564" w:rsidP="00036564">
      <w:pPr>
        <w:pStyle w:val="BodyTextNumbered"/>
        <w:numPr>
          <w:ilvl w:val="0"/>
          <w:numId w:val="34"/>
        </w:numPr>
        <w:spacing w:after="0"/>
        <w:rPr>
          <w:rFonts w:ascii="Times New Roman" w:hAnsi="Times New Roman"/>
        </w:rPr>
      </w:pPr>
      <w:r w:rsidRPr="00900A95">
        <w:rPr>
          <w:rFonts w:ascii="Times New Roman" w:hAnsi="Times New Roman"/>
        </w:rPr>
        <w:t>Publishing accurate route maps / guides</w:t>
      </w:r>
    </w:p>
    <w:p w:rsidR="00036564" w:rsidRPr="00900A95" w:rsidRDefault="00036564" w:rsidP="00036564">
      <w:pPr>
        <w:pStyle w:val="BodyTextNumbered"/>
        <w:numPr>
          <w:ilvl w:val="0"/>
          <w:numId w:val="34"/>
        </w:numPr>
        <w:spacing w:after="0"/>
        <w:rPr>
          <w:rFonts w:ascii="Times New Roman" w:hAnsi="Times New Roman"/>
        </w:rPr>
      </w:pPr>
      <w:r w:rsidRPr="00900A95">
        <w:rPr>
          <w:rFonts w:ascii="Times New Roman" w:hAnsi="Times New Roman"/>
        </w:rPr>
        <w:t>Route marking</w:t>
      </w:r>
    </w:p>
    <w:p w:rsidR="00036564" w:rsidRPr="00900A95" w:rsidRDefault="00036564" w:rsidP="00036564">
      <w:pPr>
        <w:pStyle w:val="BodyTextNumbered"/>
        <w:numPr>
          <w:ilvl w:val="0"/>
          <w:numId w:val="34"/>
        </w:numPr>
        <w:spacing w:after="0"/>
        <w:rPr>
          <w:rFonts w:ascii="Times New Roman" w:hAnsi="Times New Roman"/>
        </w:rPr>
      </w:pPr>
      <w:r w:rsidRPr="00900A95">
        <w:rPr>
          <w:rFonts w:ascii="Times New Roman" w:hAnsi="Times New Roman"/>
        </w:rPr>
        <w:t>Developing shorter / easier routes for people of all abilities</w:t>
      </w:r>
    </w:p>
    <w:p w:rsidR="00036564" w:rsidRPr="00900A95" w:rsidRDefault="00036564" w:rsidP="00036564">
      <w:pPr>
        <w:pStyle w:val="BodyTextNumbered"/>
        <w:numPr>
          <w:ilvl w:val="0"/>
          <w:numId w:val="34"/>
        </w:numPr>
        <w:spacing w:after="0"/>
        <w:rPr>
          <w:rFonts w:ascii="Times New Roman" w:hAnsi="Times New Roman"/>
        </w:rPr>
      </w:pPr>
      <w:r w:rsidRPr="00900A95">
        <w:rPr>
          <w:rFonts w:ascii="Times New Roman" w:hAnsi="Times New Roman"/>
        </w:rPr>
        <w:t>Promotion of available hiking activities (national and international)</w:t>
      </w:r>
    </w:p>
    <w:p w:rsidR="00036564" w:rsidRPr="00900A95" w:rsidRDefault="00036564" w:rsidP="00036564">
      <w:pPr>
        <w:pStyle w:val="BodyTextNumbered"/>
        <w:spacing w:after="0"/>
        <w:ind w:left="794"/>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The landscape of the PA provides opportunities for developing a range of active sports, subject to safeguards being set in place and the control of access. Activities include:</w:t>
      </w:r>
    </w:p>
    <w:p w:rsidR="00036564" w:rsidRPr="00900A95" w:rsidRDefault="00036564" w:rsidP="00036564">
      <w:pPr>
        <w:pStyle w:val="Caption"/>
        <w:numPr>
          <w:ilvl w:val="0"/>
          <w:numId w:val="36"/>
        </w:numPr>
        <w:jc w:val="both"/>
        <w:rPr>
          <w:b w:val="0"/>
          <w:i w:val="0"/>
          <w:sz w:val="20"/>
        </w:rPr>
      </w:pPr>
      <w:r w:rsidRPr="00900A95">
        <w:rPr>
          <w:b w:val="0"/>
          <w:i w:val="0"/>
          <w:sz w:val="20"/>
        </w:rPr>
        <w:t>Horse riding</w:t>
      </w:r>
    </w:p>
    <w:p w:rsidR="00036564" w:rsidRPr="00900A95" w:rsidRDefault="00036564" w:rsidP="00036564">
      <w:pPr>
        <w:pStyle w:val="Caption"/>
        <w:numPr>
          <w:ilvl w:val="0"/>
          <w:numId w:val="36"/>
        </w:numPr>
        <w:jc w:val="both"/>
        <w:rPr>
          <w:b w:val="0"/>
          <w:i w:val="0"/>
          <w:sz w:val="20"/>
        </w:rPr>
      </w:pPr>
      <w:r w:rsidRPr="00900A95">
        <w:rPr>
          <w:b w:val="0"/>
          <w:i w:val="0"/>
          <w:sz w:val="20"/>
        </w:rPr>
        <w:t>Canyoning</w:t>
      </w:r>
    </w:p>
    <w:p w:rsidR="00036564" w:rsidRPr="00900A95" w:rsidRDefault="00036564" w:rsidP="00036564">
      <w:pPr>
        <w:pStyle w:val="Caption"/>
        <w:numPr>
          <w:ilvl w:val="0"/>
          <w:numId w:val="36"/>
        </w:numPr>
        <w:jc w:val="both"/>
        <w:rPr>
          <w:b w:val="0"/>
          <w:i w:val="0"/>
          <w:sz w:val="20"/>
        </w:rPr>
      </w:pPr>
      <w:r w:rsidRPr="00900A95">
        <w:rPr>
          <w:b w:val="0"/>
          <w:i w:val="0"/>
          <w:sz w:val="20"/>
        </w:rPr>
        <w:t>Mountain biking</w:t>
      </w:r>
    </w:p>
    <w:p w:rsidR="00036564" w:rsidRPr="00900A95" w:rsidRDefault="00036564" w:rsidP="00036564">
      <w:pPr>
        <w:pStyle w:val="Caption"/>
        <w:numPr>
          <w:ilvl w:val="0"/>
          <w:numId w:val="36"/>
        </w:numPr>
        <w:jc w:val="both"/>
        <w:rPr>
          <w:b w:val="0"/>
          <w:i w:val="0"/>
          <w:sz w:val="20"/>
        </w:rPr>
      </w:pPr>
      <w:r w:rsidRPr="00900A95">
        <w:rPr>
          <w:b w:val="0"/>
          <w:i w:val="0"/>
          <w:sz w:val="20"/>
        </w:rPr>
        <w:t>Climbing / mountaineering</w:t>
      </w:r>
    </w:p>
    <w:p w:rsidR="00036564" w:rsidRPr="00900A95" w:rsidRDefault="00036564" w:rsidP="00036564">
      <w:pPr>
        <w:pStyle w:val="Caption"/>
        <w:numPr>
          <w:ilvl w:val="0"/>
          <w:numId w:val="36"/>
        </w:numPr>
        <w:jc w:val="both"/>
        <w:rPr>
          <w:b w:val="0"/>
          <w:i w:val="0"/>
          <w:sz w:val="20"/>
        </w:rPr>
      </w:pPr>
      <w:r w:rsidRPr="00900A95">
        <w:rPr>
          <w:b w:val="0"/>
          <w:i w:val="0"/>
          <w:sz w:val="20"/>
        </w:rPr>
        <w:t>Hang gliding / para gliding</w:t>
      </w:r>
    </w:p>
    <w:p w:rsidR="00036564" w:rsidRPr="00900A95" w:rsidRDefault="00036564" w:rsidP="00036564">
      <w:pPr>
        <w:jc w:val="both"/>
        <w:rPr>
          <w:sz w:val="20"/>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Because of the dangerous nature of the terrain, the training and equipping of a mountain rescue emergency team will be a paramount requirement for the area to be able to deal with emergency situations as they arise.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Passive activities suitable for promotion include:</w:t>
      </w:r>
    </w:p>
    <w:p w:rsidR="00036564" w:rsidRPr="00900A95" w:rsidRDefault="00036564" w:rsidP="00036564">
      <w:pPr>
        <w:pStyle w:val="Caption"/>
        <w:numPr>
          <w:ilvl w:val="0"/>
          <w:numId w:val="37"/>
        </w:numPr>
        <w:jc w:val="both"/>
        <w:rPr>
          <w:b w:val="0"/>
          <w:i w:val="0"/>
          <w:sz w:val="20"/>
        </w:rPr>
      </w:pPr>
      <w:r w:rsidRPr="00900A95">
        <w:rPr>
          <w:b w:val="0"/>
          <w:i w:val="0"/>
          <w:sz w:val="20"/>
        </w:rPr>
        <w:t>Camping (equipped sites)</w:t>
      </w:r>
    </w:p>
    <w:p w:rsidR="00036564" w:rsidRPr="00900A95" w:rsidRDefault="00036564" w:rsidP="00036564">
      <w:pPr>
        <w:pStyle w:val="Caption"/>
        <w:numPr>
          <w:ilvl w:val="0"/>
          <w:numId w:val="37"/>
        </w:numPr>
        <w:jc w:val="both"/>
        <w:rPr>
          <w:b w:val="0"/>
          <w:i w:val="0"/>
          <w:sz w:val="20"/>
        </w:rPr>
      </w:pPr>
      <w:r w:rsidRPr="00900A95">
        <w:rPr>
          <w:b w:val="0"/>
          <w:i w:val="0"/>
          <w:sz w:val="20"/>
        </w:rPr>
        <w:t>Picnicking (equipped sites)</w:t>
      </w:r>
    </w:p>
    <w:p w:rsidR="00036564" w:rsidRPr="00900A95" w:rsidRDefault="00036564" w:rsidP="00036564">
      <w:pPr>
        <w:pStyle w:val="Caption"/>
        <w:numPr>
          <w:ilvl w:val="0"/>
          <w:numId w:val="37"/>
        </w:numPr>
        <w:jc w:val="both"/>
        <w:rPr>
          <w:b w:val="0"/>
          <w:i w:val="0"/>
          <w:sz w:val="20"/>
        </w:rPr>
      </w:pPr>
      <w:r w:rsidRPr="00900A95">
        <w:rPr>
          <w:b w:val="0"/>
          <w:i w:val="0"/>
          <w:sz w:val="20"/>
        </w:rPr>
        <w:t>Nature trails with interpretation (for children and adults)</w:t>
      </w:r>
    </w:p>
    <w:p w:rsidR="00036564" w:rsidRPr="00900A95" w:rsidRDefault="00036564" w:rsidP="00036564">
      <w:pPr>
        <w:pStyle w:val="Caption"/>
        <w:numPr>
          <w:ilvl w:val="0"/>
          <w:numId w:val="37"/>
        </w:numPr>
        <w:jc w:val="both"/>
        <w:rPr>
          <w:b w:val="0"/>
          <w:i w:val="0"/>
          <w:sz w:val="20"/>
        </w:rPr>
      </w:pPr>
      <w:r w:rsidRPr="00900A95">
        <w:rPr>
          <w:b w:val="0"/>
          <w:i w:val="0"/>
          <w:sz w:val="20"/>
        </w:rPr>
        <w:t>Grogue Trail</w:t>
      </w:r>
    </w:p>
    <w:p w:rsidR="00036564" w:rsidRPr="00900A95" w:rsidRDefault="00036564" w:rsidP="00036564">
      <w:pPr>
        <w:pStyle w:val="Caption"/>
        <w:numPr>
          <w:ilvl w:val="0"/>
          <w:numId w:val="37"/>
        </w:numPr>
        <w:jc w:val="both"/>
        <w:rPr>
          <w:b w:val="0"/>
          <w:i w:val="0"/>
          <w:sz w:val="20"/>
        </w:rPr>
      </w:pPr>
      <w:r w:rsidRPr="00900A95">
        <w:rPr>
          <w:b w:val="0"/>
          <w:i w:val="0"/>
          <w:sz w:val="20"/>
        </w:rPr>
        <w:t>Children’s play areas</w:t>
      </w:r>
    </w:p>
    <w:p w:rsidR="00036564" w:rsidRPr="00900A95" w:rsidRDefault="00036564" w:rsidP="00036564">
      <w:pPr>
        <w:pStyle w:val="Caption"/>
        <w:numPr>
          <w:ilvl w:val="0"/>
          <w:numId w:val="37"/>
        </w:numPr>
        <w:jc w:val="both"/>
        <w:rPr>
          <w:b w:val="0"/>
          <w:i w:val="0"/>
          <w:sz w:val="20"/>
        </w:rPr>
      </w:pPr>
      <w:r w:rsidRPr="00900A95">
        <w:rPr>
          <w:b w:val="0"/>
          <w:i w:val="0"/>
          <w:sz w:val="20"/>
        </w:rPr>
        <w:t>Wildlife hides for animal and bird watching</w:t>
      </w:r>
    </w:p>
    <w:p w:rsidR="00036564" w:rsidRPr="00900A95" w:rsidRDefault="00036564" w:rsidP="00036564">
      <w:pPr>
        <w:jc w:val="both"/>
        <w:rPr>
          <w:sz w:val="20"/>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A grogue trail would be of great interest to visitors of the PA, especially international visitors. The grogue trail will identify a number of grogue makers who undertake their production by traditional and sustainable methods. A map will be produced indicating the locations of participating grogue makers. For a fee, the makers will show tourists around the stills and provide information about the history and manufacture of the drink. The tourists will be able to try each stage of manufacture and purchase bottles to take home.</w:t>
      </w:r>
      <w:r w:rsidR="00654AF2" w:rsidRPr="00900A95">
        <w:rPr>
          <w:rFonts w:ascii="Times New Roman" w:hAnsi="Times New Roman"/>
        </w:rPr>
        <w:t xml:space="preserve"> </w:t>
      </w:r>
      <w:r w:rsidRPr="00900A95">
        <w:rPr>
          <w:rFonts w:ascii="Times New Roman" w:hAnsi="Times New Roman"/>
        </w:rPr>
        <w:t xml:space="preserve">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There are also many good opportunities for the development of crafts using locally sourced raw materials</w:t>
      </w:r>
    </w:p>
    <w:p w:rsidR="00036564" w:rsidRPr="00900A95" w:rsidRDefault="00036564" w:rsidP="00036564">
      <w:pPr>
        <w:pStyle w:val="BodyTextNumbered"/>
        <w:numPr>
          <w:ilvl w:val="0"/>
          <w:numId w:val="35"/>
        </w:numPr>
        <w:spacing w:after="0"/>
        <w:rPr>
          <w:rFonts w:ascii="Times New Roman" w:hAnsi="Times New Roman"/>
        </w:rPr>
      </w:pPr>
      <w:r w:rsidRPr="00900A95">
        <w:rPr>
          <w:rFonts w:ascii="Times New Roman" w:hAnsi="Times New Roman"/>
        </w:rPr>
        <w:t>Sisal – woven products</w:t>
      </w:r>
    </w:p>
    <w:p w:rsidR="00036564" w:rsidRPr="00900A95" w:rsidRDefault="00036564" w:rsidP="00036564">
      <w:pPr>
        <w:pStyle w:val="ListParagraph"/>
        <w:numPr>
          <w:ilvl w:val="0"/>
          <w:numId w:val="35"/>
        </w:numPr>
        <w:contextualSpacing/>
        <w:jc w:val="both"/>
        <w:rPr>
          <w:sz w:val="20"/>
        </w:rPr>
      </w:pPr>
      <w:r w:rsidRPr="00900A95">
        <w:rPr>
          <w:sz w:val="20"/>
        </w:rPr>
        <w:t>Banana – silk yarn from banana tree fibre. Banana leaf weaving products, such as baskets table mats etc, Banana paper products etc</w:t>
      </w:r>
    </w:p>
    <w:p w:rsidR="00036564" w:rsidRPr="00900A95" w:rsidRDefault="00036564" w:rsidP="00036564">
      <w:pPr>
        <w:pStyle w:val="ListParagraph"/>
        <w:numPr>
          <w:ilvl w:val="0"/>
          <w:numId w:val="35"/>
        </w:numPr>
        <w:contextualSpacing/>
        <w:jc w:val="both"/>
        <w:rPr>
          <w:sz w:val="20"/>
        </w:rPr>
      </w:pPr>
      <w:r w:rsidRPr="00900A95">
        <w:rPr>
          <w:sz w:val="20"/>
        </w:rPr>
        <w:t>Weaving pano (cotton cloth)</w:t>
      </w:r>
    </w:p>
    <w:p w:rsidR="00036564" w:rsidRPr="00900A95" w:rsidRDefault="00036564" w:rsidP="00036564">
      <w:pPr>
        <w:pStyle w:val="BodyTextNumbered"/>
        <w:numPr>
          <w:ilvl w:val="0"/>
          <w:numId w:val="35"/>
        </w:numPr>
        <w:spacing w:after="0"/>
        <w:rPr>
          <w:rFonts w:ascii="Times New Roman" w:hAnsi="Times New Roman"/>
        </w:rPr>
      </w:pPr>
      <w:r w:rsidRPr="00900A95">
        <w:rPr>
          <w:rFonts w:ascii="Times New Roman" w:hAnsi="Times New Roman"/>
        </w:rPr>
        <w:t>Clay wear</w:t>
      </w:r>
    </w:p>
    <w:p w:rsidR="00036564" w:rsidRPr="00900A95" w:rsidRDefault="00036564" w:rsidP="00036564">
      <w:pPr>
        <w:pStyle w:val="BodyTextNumbered"/>
        <w:numPr>
          <w:ilvl w:val="0"/>
          <w:numId w:val="35"/>
        </w:numPr>
        <w:spacing w:after="0"/>
        <w:rPr>
          <w:rFonts w:ascii="Times New Roman" w:hAnsi="Times New Roman"/>
        </w:rPr>
      </w:pPr>
      <w:r w:rsidRPr="00900A95">
        <w:rPr>
          <w:rFonts w:ascii="Times New Roman" w:hAnsi="Times New Roman"/>
        </w:rPr>
        <w:t>Stone carving</w:t>
      </w:r>
    </w:p>
    <w:p w:rsidR="00036564" w:rsidRPr="00900A95" w:rsidRDefault="00036564" w:rsidP="00036564">
      <w:pPr>
        <w:pStyle w:val="BodyTextNumbered"/>
        <w:numPr>
          <w:ilvl w:val="0"/>
          <w:numId w:val="35"/>
        </w:numPr>
        <w:spacing w:after="0"/>
        <w:rPr>
          <w:rFonts w:ascii="Times New Roman" w:hAnsi="Times New Roman"/>
        </w:rPr>
      </w:pPr>
      <w:r w:rsidRPr="00900A95">
        <w:rPr>
          <w:rFonts w:ascii="Times New Roman" w:hAnsi="Times New Roman"/>
        </w:rPr>
        <w:t>Wood carving</w:t>
      </w:r>
    </w:p>
    <w:p w:rsidR="00036564" w:rsidRPr="00900A95" w:rsidRDefault="00036564" w:rsidP="00036564">
      <w:pPr>
        <w:pStyle w:val="BodyTextNumbered"/>
        <w:numPr>
          <w:ilvl w:val="0"/>
          <w:numId w:val="35"/>
        </w:numPr>
        <w:spacing w:after="0"/>
        <w:rPr>
          <w:rFonts w:ascii="Times New Roman" w:hAnsi="Times New Roman"/>
        </w:rPr>
      </w:pPr>
      <w:r w:rsidRPr="00900A95">
        <w:rPr>
          <w:rFonts w:ascii="Times New Roman" w:hAnsi="Times New Roman"/>
        </w:rPr>
        <w:t>Musical instruments</w:t>
      </w:r>
    </w:p>
    <w:p w:rsidR="00036564" w:rsidRPr="00900A95" w:rsidRDefault="00036564" w:rsidP="00036564">
      <w:pPr>
        <w:pStyle w:val="BodyTextNumbered"/>
        <w:spacing w:after="0"/>
        <w:ind w:left="794"/>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 xml:space="preserve">Support for craft development is required to enable community members to design, make and promote items for sale to visitors. </w:t>
      </w:r>
      <w:smartTag w:uri="urn:schemas-microsoft-com:office:smarttags" w:element="City">
        <w:smartTag w:uri="urn:schemas-microsoft-com:office:smarttags" w:element="place">
          <w:r w:rsidRPr="00900A95">
            <w:rPr>
              <w:rFonts w:ascii="Times New Roman" w:hAnsi="Times New Roman"/>
            </w:rPr>
            <w:t>Sale</w:t>
          </w:r>
        </w:smartTag>
      </w:smartTag>
      <w:r w:rsidRPr="00900A95">
        <w:rPr>
          <w:rFonts w:ascii="Times New Roman" w:hAnsi="Times New Roman"/>
        </w:rPr>
        <w:t xml:space="preserve"> points should be developed within local information centres and in partnership with hotels, guesthouses and other local businesses.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It is foreseen that the Natural Park Cova / Ribeira / Paúl / Torre will become a popular tourist destination. The site has the capacity to support many tourists, but will require the park managers to zone and manage the area in order to ensure appropriate use. The greatest threat to the area is urban expansion and inappropriate design driven by the perceived opportunities tourism brings to an area. Strict development control procedures urgently need to be initiated by the local municipalities and PA administration in order to ensure that further degradation due to inappropriate construction and modern utilitarian design does not continue to erode the quality of the landscape.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rPr>
          <w:i/>
          <w:sz w:val="20"/>
          <w:szCs w:val="20"/>
        </w:rPr>
      </w:pPr>
      <w:bookmarkStart w:id="176" w:name="_Toc109705406"/>
      <w:bookmarkStart w:id="177" w:name="_Toc109715563"/>
      <w:r w:rsidRPr="00900A95">
        <w:rPr>
          <w:i/>
          <w:sz w:val="20"/>
          <w:szCs w:val="20"/>
        </w:rPr>
        <w:t>3.2 Morrosos – Sao</w:t>
      </w:r>
      <w:r w:rsidR="00654AF2" w:rsidRPr="00900A95">
        <w:rPr>
          <w:i/>
          <w:sz w:val="20"/>
          <w:szCs w:val="20"/>
        </w:rPr>
        <w:t xml:space="preserve"> </w:t>
      </w:r>
      <w:r w:rsidRPr="00900A95">
        <w:rPr>
          <w:i/>
          <w:sz w:val="20"/>
          <w:szCs w:val="20"/>
        </w:rPr>
        <w:t>Antao</w:t>
      </w:r>
      <w:bookmarkEnd w:id="176"/>
      <w:bookmarkEnd w:id="177"/>
    </w:p>
    <w:p w:rsidR="00036564" w:rsidRPr="00900A95" w:rsidRDefault="00036564" w:rsidP="00036564">
      <w:pPr>
        <w:rPr>
          <w:sz w:val="20"/>
          <w:szCs w:val="20"/>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The Natural Park of Morrosos is centrally located on the </w:t>
      </w:r>
      <w:smartTag w:uri="urn:schemas-microsoft-com:office:smarttags" w:element="place">
        <w:smartTag w:uri="urn:schemas-microsoft-com:office:smarttags" w:element="PlaceType">
          <w:r w:rsidRPr="00900A95">
            <w:rPr>
              <w:rFonts w:ascii="Times New Roman" w:hAnsi="Times New Roman"/>
            </w:rPr>
            <w:t>island</w:t>
          </w:r>
        </w:smartTag>
        <w:r w:rsidRPr="00900A95">
          <w:rPr>
            <w:rFonts w:ascii="Times New Roman" w:hAnsi="Times New Roman"/>
          </w:rPr>
          <w:t xml:space="preserve"> of </w:t>
        </w:r>
        <w:smartTag w:uri="urn:schemas-microsoft-com:office:smarttags" w:element="PlaceName">
          <w:r w:rsidRPr="00900A95">
            <w:rPr>
              <w:rFonts w:ascii="Times New Roman" w:hAnsi="Times New Roman"/>
            </w:rPr>
            <w:t>Sao Antao</w:t>
          </w:r>
        </w:smartTag>
      </w:smartTag>
      <w:r w:rsidRPr="00900A95">
        <w:rPr>
          <w:rFonts w:ascii="Times New Roman" w:hAnsi="Times New Roman"/>
        </w:rPr>
        <w:t xml:space="preserve"> and extends over an area of 671 ha. The Park is difficult to access and is located far enough away from the nearest villages so as not to be unduly affected. There is little evidence to suggest that the park area is likely to be encroached on by incompatible land uses in the foreseeable future.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Because of its isolated location and difficulties in accessing it, the park is considered to be of little tourist value at the present time and will remain undeveloped in this project phase.</w:t>
      </w: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As noted above, the location of the park is isolated from the surrounding villages and communities. It is not applicable to develop livelihood activities during this project phase.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rPr>
          <w:i/>
          <w:sz w:val="20"/>
          <w:szCs w:val="20"/>
          <w:lang w:val="pt-BR"/>
        </w:rPr>
      </w:pPr>
      <w:bookmarkStart w:id="178" w:name="_Toc109705407"/>
      <w:bookmarkStart w:id="179" w:name="_Toc109715564"/>
      <w:r w:rsidRPr="00900A95">
        <w:rPr>
          <w:i/>
          <w:sz w:val="20"/>
          <w:szCs w:val="20"/>
          <w:lang w:val="pt-BR"/>
        </w:rPr>
        <w:t>3.3 Natural Park Monte Verde – Sao Vicente</w:t>
      </w:r>
      <w:bookmarkEnd w:id="178"/>
      <w:bookmarkEnd w:id="179"/>
    </w:p>
    <w:p w:rsidR="00036564" w:rsidRPr="00900A95" w:rsidRDefault="00036564" w:rsidP="00036564">
      <w:pPr>
        <w:rPr>
          <w:lang w:val="pt-BR"/>
        </w:rPr>
      </w:pPr>
    </w:p>
    <w:p w:rsidR="00036564" w:rsidRPr="00900A95" w:rsidRDefault="00036564" w:rsidP="00036564">
      <w:pPr>
        <w:pStyle w:val="BodyTextNumbered"/>
        <w:tabs>
          <w:tab w:val="num" w:pos="817"/>
        </w:tabs>
        <w:spacing w:after="0"/>
        <w:rPr>
          <w:rFonts w:ascii="Times New Roman" w:hAnsi="Times New Roman"/>
        </w:rPr>
      </w:pPr>
      <w:smartTag w:uri="urn:schemas-microsoft-com:office:smarttags" w:element="place">
        <w:smartTag w:uri="urn:schemas-microsoft-com:office:smarttags" w:element="PlaceName">
          <w:r w:rsidRPr="00900A95">
            <w:rPr>
              <w:rFonts w:ascii="Times New Roman" w:hAnsi="Times New Roman"/>
            </w:rPr>
            <w:t>Monte</w:t>
          </w:r>
        </w:smartTag>
        <w:r w:rsidRPr="00900A95">
          <w:rPr>
            <w:rFonts w:ascii="Times New Roman" w:hAnsi="Times New Roman"/>
          </w:rPr>
          <w:t xml:space="preserve"> </w:t>
        </w:r>
        <w:smartTag w:uri="urn:schemas-microsoft-com:office:smarttags" w:element="PlaceName">
          <w:r w:rsidRPr="00900A95">
            <w:rPr>
              <w:rFonts w:ascii="Times New Roman" w:hAnsi="Times New Roman"/>
            </w:rPr>
            <w:t>Verde</w:t>
          </w:r>
        </w:smartTag>
        <w:r w:rsidRPr="00900A95">
          <w:rPr>
            <w:rFonts w:ascii="Times New Roman" w:hAnsi="Times New Roman"/>
          </w:rPr>
          <w:t xml:space="preserve"> </w:t>
        </w:r>
        <w:smartTag w:uri="urn:schemas-microsoft-com:office:smarttags" w:element="PlaceName">
          <w:r w:rsidRPr="00900A95">
            <w:rPr>
              <w:rFonts w:ascii="Times New Roman" w:hAnsi="Times New Roman"/>
            </w:rPr>
            <w:t>Natural</w:t>
          </w:r>
        </w:smartTag>
        <w:r w:rsidRPr="00900A95">
          <w:rPr>
            <w:rFonts w:ascii="Times New Roman" w:hAnsi="Times New Roman"/>
          </w:rPr>
          <w:t xml:space="preserve"> </w:t>
        </w:r>
        <w:smartTag w:uri="urn:schemas-microsoft-com:office:smarttags" w:element="PlaceType">
          <w:r w:rsidRPr="00900A95">
            <w:rPr>
              <w:rFonts w:ascii="Times New Roman" w:hAnsi="Times New Roman"/>
            </w:rPr>
            <w:t>Park</w:t>
          </w:r>
        </w:smartTag>
      </w:smartTag>
      <w:r w:rsidRPr="00900A95">
        <w:rPr>
          <w:rFonts w:ascii="Times New Roman" w:hAnsi="Times New Roman"/>
        </w:rPr>
        <w:t xml:space="preserve"> is located ten kilometres south-east of Mindelo and extends over an area estimated at approximately 800 ha. The mountain rises to 725 metres and at the summit there is a large telecommunications centre guarded by soldiers. The primary ecological importance of the Park is its flora, especially its endemic species. The area is also noted for its ornithological interest and in particular the raptor species that reside there.</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The lower slopes of Monte Verde are barren, and agricultural activities only start higher up on the east facing slopes as the air becomes moister. The land utilized for agriculture has been divided into short low terraces which extend to the summit. Crops grown are primarily sweet potatoes, ‘english’ potatoes and maize; other crops include varieties of beans and various herbs. Crops are grown for home consumption and / or for sale in the markets of Mindelo. The farmers do not live within Monte Verde but travel from Mindelo and other settlements; small stone and concrete huts provide storage and overnight accommodation during the busy seasons. At the end of each season, livestock is brought onto the mountain to forage the remains of the leftover vegetation. All the land is privately owned, and cultivation is undertaken by both land owners and tenants; an association of Monte Verde farmers has been formed.</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Production is rain fed and largely relies on good rains during May – August. Many years there is insufficient water to receive any crop harvest. There is no collection or storage of water for irrigation. A research project in 1987 to collect ‘fog water’ using a </w:t>
      </w:r>
      <w:r w:rsidRPr="00900A95">
        <w:rPr>
          <w:rFonts w:ascii="Times New Roman" w:hAnsi="Times New Roman" w:cs="NGJCPB+TimesNewRoman"/>
          <w:color w:val="000000"/>
        </w:rPr>
        <w:t>vertical tower supporting a total of nine 1m x 0.50m screens collected on average 24 litres/m</w:t>
      </w:r>
      <w:r w:rsidRPr="00900A95">
        <w:rPr>
          <w:rFonts w:ascii="Times New Roman" w:hAnsi="Times New Roman" w:cs="NGJCPB+TimesNewRoman"/>
          <w:color w:val="000000"/>
          <w:vertAlign w:val="superscript"/>
        </w:rPr>
        <w:t>2</w:t>
      </w:r>
      <w:r w:rsidRPr="00900A95">
        <w:rPr>
          <w:rFonts w:ascii="Times New Roman" w:hAnsi="Times New Roman" w:cs="NGJCPB+TimesNewRoman"/>
          <w:color w:val="000000"/>
        </w:rPr>
        <w:t>/day. Other proposals have been made by various agencies to develop a permanent system in support of agriculture, however to date this has not been undertaken.</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Farming activities have reduced the area of natural vegetation to a very small area at the summit, including areas within the telecommunications compound. Pressure continues to be exerted on this area as cultivation pushes higher up the slopes. Ultimately the natural vegetation is likely to disappear altogether unless strict control of farming activities and ecological restoration takes place. Many of the flora species are utilised for medical purposes. Collection of these species also poses a serious threat. The viability of the area as a </w:t>
      </w:r>
      <w:smartTag w:uri="urn:schemas-microsoft-com:office:smarttags" w:element="place">
        <w:smartTag w:uri="urn:schemas-microsoft-com:office:smarttags" w:element="PlaceName">
          <w:r w:rsidRPr="00900A95">
            <w:rPr>
              <w:rFonts w:ascii="Times New Roman" w:hAnsi="Times New Roman"/>
            </w:rPr>
            <w:t>Natural</w:t>
          </w:r>
        </w:smartTag>
        <w:r w:rsidRPr="00900A95">
          <w:rPr>
            <w:rFonts w:ascii="Times New Roman" w:hAnsi="Times New Roman"/>
          </w:rPr>
          <w:t xml:space="preserve"> </w:t>
        </w:r>
        <w:smartTag w:uri="urn:schemas-microsoft-com:office:smarttags" w:element="PlaceType">
          <w:r w:rsidRPr="00900A95">
            <w:rPr>
              <w:rFonts w:ascii="Times New Roman" w:hAnsi="Times New Roman"/>
            </w:rPr>
            <w:t>Park</w:t>
          </w:r>
        </w:smartTag>
      </w:smartTag>
      <w:r w:rsidRPr="00900A95">
        <w:rPr>
          <w:rFonts w:ascii="Times New Roman" w:hAnsi="Times New Roman"/>
        </w:rPr>
        <w:t xml:space="preserve"> is at the present time seriously threatened unless urgent action is taken to rearrange the farming activities and protect the remaining ‘wild’ areas. Since all the land is within private ownership, this can only be achieved through negotiation with landowners to permanently secure the remaining ‘wild’ areas and additional land for ecological restoration to ensure that a viable area of habitat can be retained (in situ conservation area). Additionally ex-situ conservation activities should be promoted to support conservation activities, provide income support and increase interest for the visitor.</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Development of tourism on </w:t>
      </w:r>
      <w:smartTag w:uri="urn:schemas-microsoft-com:office:smarttags" w:element="City">
        <w:smartTag w:uri="urn:schemas-microsoft-com:office:smarttags" w:element="place">
          <w:r w:rsidRPr="00900A95">
            <w:rPr>
              <w:rFonts w:ascii="Times New Roman" w:hAnsi="Times New Roman"/>
            </w:rPr>
            <w:t>Sao Vicente</w:t>
          </w:r>
        </w:smartTag>
      </w:smartTag>
      <w:r w:rsidRPr="00900A95">
        <w:rPr>
          <w:rFonts w:ascii="Times New Roman" w:hAnsi="Times New Roman"/>
        </w:rPr>
        <w:t xml:space="preserve"> and the increase in tourism numbers will place greater pressure on the summit area. Since the island has few natural tourist attractions, Monte Verde will most likely become one of the island’s visitor attractions. Monte Verde is popular with local people and the site is well visited, especially during weekends and holiday periods. There are no facilities at the summit, which is accessed by a single track road which terminates just below the summit itself. There is little room for vehicle parking and many local people either walk up or take taxis. When visitors arrive at the summit, it is usual for them to wander through the remaining natural vegetation or visit the telecommunication centre. The paramount attractions at the summit are the views across the island.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The visitor carrying capacity at the present time is considered to be low. This is in view of the limited available space (physical capacity) and the open access and vulnerability of the natural area (ecological capacity). All of the natural areas currently suffer from destruction created by visitors trampling. This damage is largely unintentional and created by visitors seeking views from the summit.</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Monte Verde is rich in medicinal plants, and 18 species are known to grow on the summit. At present there is no formal collection of the plants but they are casually collected by local people. As such, these plants are under threat from over picking and may ultimately disappear if action is not forthcoming.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The development of </w:t>
      </w:r>
      <w:smartTag w:uri="urn:schemas-microsoft-com:office:smarttags" w:element="place">
        <w:smartTag w:uri="urn:schemas-microsoft-com:office:smarttags" w:element="PlaceName">
          <w:r w:rsidRPr="00900A95">
            <w:rPr>
              <w:rFonts w:ascii="Times New Roman" w:hAnsi="Times New Roman"/>
            </w:rPr>
            <w:t>Monte</w:t>
          </w:r>
        </w:smartTag>
        <w:r w:rsidRPr="00900A95">
          <w:rPr>
            <w:rFonts w:ascii="Times New Roman" w:hAnsi="Times New Roman"/>
          </w:rPr>
          <w:t xml:space="preserve"> </w:t>
        </w:r>
        <w:smartTag w:uri="urn:schemas-microsoft-com:office:smarttags" w:element="PlaceName">
          <w:r w:rsidRPr="00900A95">
            <w:rPr>
              <w:rFonts w:ascii="Times New Roman" w:hAnsi="Times New Roman"/>
            </w:rPr>
            <w:t>Verde</w:t>
          </w:r>
        </w:smartTag>
        <w:r w:rsidRPr="00900A95">
          <w:rPr>
            <w:rFonts w:ascii="Times New Roman" w:hAnsi="Times New Roman"/>
          </w:rPr>
          <w:t xml:space="preserve"> </w:t>
        </w:r>
        <w:smartTag w:uri="urn:schemas-microsoft-com:office:smarttags" w:element="PlaceName">
          <w:r w:rsidRPr="00900A95">
            <w:rPr>
              <w:rFonts w:ascii="Times New Roman" w:hAnsi="Times New Roman"/>
            </w:rPr>
            <w:t>Natural</w:t>
          </w:r>
        </w:smartTag>
        <w:r w:rsidRPr="00900A95">
          <w:rPr>
            <w:rFonts w:ascii="Times New Roman" w:hAnsi="Times New Roman"/>
          </w:rPr>
          <w:t xml:space="preserve"> </w:t>
        </w:r>
        <w:smartTag w:uri="urn:schemas-microsoft-com:office:smarttags" w:element="PlaceType">
          <w:r w:rsidRPr="00900A95">
            <w:rPr>
              <w:rFonts w:ascii="Times New Roman" w:hAnsi="Times New Roman"/>
            </w:rPr>
            <w:t>Park</w:t>
          </w:r>
        </w:smartTag>
      </w:smartTag>
      <w:r w:rsidRPr="00900A95">
        <w:rPr>
          <w:rFonts w:ascii="Times New Roman" w:hAnsi="Times New Roman"/>
        </w:rPr>
        <w:t xml:space="preserve"> as an ecotourism / nature tourism destination is limited by its physical capacity (space) to accommodate visitors, which is due to the following factors:</w:t>
      </w:r>
    </w:p>
    <w:p w:rsidR="00036564" w:rsidRPr="00900A95" w:rsidRDefault="00036564" w:rsidP="00036564">
      <w:pPr>
        <w:pStyle w:val="BodyTextNumbered"/>
        <w:numPr>
          <w:ilvl w:val="0"/>
          <w:numId w:val="28"/>
        </w:numPr>
        <w:spacing w:after="0"/>
        <w:rPr>
          <w:rFonts w:ascii="Times New Roman" w:hAnsi="Times New Roman"/>
        </w:rPr>
      </w:pPr>
      <w:r w:rsidRPr="00900A95">
        <w:rPr>
          <w:rFonts w:ascii="Times New Roman" w:hAnsi="Times New Roman"/>
        </w:rPr>
        <w:t>Limited Access</w:t>
      </w:r>
      <w:r w:rsidR="00654AF2" w:rsidRPr="00900A95">
        <w:rPr>
          <w:rFonts w:ascii="Times New Roman" w:hAnsi="Times New Roman"/>
        </w:rPr>
        <w:t xml:space="preserve"> </w:t>
      </w:r>
      <w:r w:rsidRPr="00900A95">
        <w:rPr>
          <w:rFonts w:ascii="Times New Roman" w:hAnsi="Times New Roman"/>
        </w:rPr>
        <w:t>- park access is facilitated by a single track road, and on reaching the summit area there is limited parking.</w:t>
      </w:r>
    </w:p>
    <w:p w:rsidR="00036564" w:rsidRPr="00900A95" w:rsidRDefault="00036564" w:rsidP="00036564">
      <w:pPr>
        <w:pStyle w:val="BodyTextNumbered"/>
        <w:numPr>
          <w:ilvl w:val="0"/>
          <w:numId w:val="28"/>
        </w:numPr>
        <w:spacing w:after="0"/>
        <w:rPr>
          <w:rFonts w:ascii="Times New Roman" w:hAnsi="Times New Roman"/>
        </w:rPr>
      </w:pPr>
      <w:r w:rsidRPr="00900A95">
        <w:rPr>
          <w:rFonts w:ascii="Times New Roman" w:hAnsi="Times New Roman"/>
        </w:rPr>
        <w:t>The remaining natural core of habitat is located at the summit. This is vulnerable to trampling and other anthropogenic activities and access to these areas requires strict control.</w:t>
      </w:r>
    </w:p>
    <w:p w:rsidR="00036564" w:rsidRPr="00900A95" w:rsidRDefault="00036564" w:rsidP="00036564">
      <w:pPr>
        <w:pStyle w:val="BodyTextNumbered"/>
        <w:numPr>
          <w:ilvl w:val="0"/>
          <w:numId w:val="28"/>
        </w:numPr>
        <w:spacing w:after="0"/>
        <w:rPr>
          <w:rFonts w:ascii="Times New Roman" w:hAnsi="Times New Roman"/>
        </w:rPr>
      </w:pPr>
      <w:r w:rsidRPr="00900A95">
        <w:rPr>
          <w:rFonts w:ascii="Times New Roman" w:hAnsi="Times New Roman"/>
        </w:rPr>
        <w:t>The land is under private ownership and largely cultivated, therefore the public does not have legal access.</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The protected area law ‘Decreto Lei No3/2003 lays out the zoning classifications for Natural Parks. The zones for Monte Verde should be applied as:</w:t>
      </w:r>
    </w:p>
    <w:p w:rsidR="00036564" w:rsidRPr="00900A95" w:rsidRDefault="00036564" w:rsidP="00456ED1">
      <w:pPr>
        <w:pStyle w:val="BodyTextNumbered"/>
        <w:numPr>
          <w:ilvl w:val="0"/>
          <w:numId w:val="29"/>
        </w:numPr>
        <w:spacing w:after="0"/>
        <w:ind w:left="1134"/>
        <w:rPr>
          <w:rFonts w:ascii="Times New Roman" w:hAnsi="Times New Roman"/>
        </w:rPr>
      </w:pPr>
      <w:r w:rsidRPr="00900A95">
        <w:rPr>
          <w:rFonts w:ascii="Times New Roman" w:hAnsi="Times New Roman"/>
        </w:rPr>
        <w:t xml:space="preserve">Integrated Protection Zone – This is the in situ zone of conservation for the remaining ‘wild area’ and should include areas of ecologically restored habitat. The natural vegetation of each bio-geographical zone should be represented for the whole of Monte Verde by establishing habitat corridors of restored species extending through the cultivated terraces to the lower slopes of Mount Verde to ensure that each of the plant communities is represented within each of the mountains micro climates, thereby creating ecological connections between the lower slopes and the summit. </w:t>
      </w:r>
    </w:p>
    <w:p w:rsidR="00036564" w:rsidRPr="00900A95" w:rsidRDefault="00036564" w:rsidP="00456ED1">
      <w:pPr>
        <w:pStyle w:val="BodyTextNumbered"/>
        <w:numPr>
          <w:ilvl w:val="0"/>
          <w:numId w:val="29"/>
        </w:numPr>
        <w:spacing w:after="0"/>
        <w:ind w:left="1134"/>
        <w:rPr>
          <w:rFonts w:ascii="Times New Roman" w:hAnsi="Times New Roman"/>
        </w:rPr>
      </w:pPr>
      <w:r w:rsidRPr="00900A95">
        <w:rPr>
          <w:rFonts w:ascii="Times New Roman" w:hAnsi="Times New Roman"/>
        </w:rPr>
        <w:t>Moderate Use Zone – This is an area of ex situ conservation which provides:</w:t>
      </w:r>
    </w:p>
    <w:p w:rsidR="00036564" w:rsidRPr="00900A95" w:rsidRDefault="00036564" w:rsidP="00456ED1">
      <w:pPr>
        <w:pStyle w:val="BodyTextNumbered"/>
        <w:numPr>
          <w:ilvl w:val="0"/>
          <w:numId w:val="30"/>
        </w:numPr>
        <w:spacing w:after="0"/>
        <w:ind w:left="1843"/>
        <w:rPr>
          <w:rFonts w:ascii="Times New Roman" w:hAnsi="Times New Roman"/>
        </w:rPr>
      </w:pPr>
      <w:r w:rsidRPr="00900A95">
        <w:rPr>
          <w:rFonts w:ascii="Times New Roman" w:hAnsi="Times New Roman"/>
        </w:rPr>
        <w:t xml:space="preserve"> A resource for the support of conservation activities</w:t>
      </w:r>
    </w:p>
    <w:p w:rsidR="00036564" w:rsidRPr="00900A95" w:rsidRDefault="00036564" w:rsidP="00456ED1">
      <w:pPr>
        <w:pStyle w:val="BodyTextNumbered"/>
        <w:numPr>
          <w:ilvl w:val="0"/>
          <w:numId w:val="30"/>
        </w:numPr>
        <w:spacing w:after="0"/>
        <w:ind w:left="1843"/>
        <w:rPr>
          <w:rFonts w:ascii="Times New Roman" w:hAnsi="Times New Roman"/>
        </w:rPr>
      </w:pPr>
      <w:r w:rsidRPr="00900A95">
        <w:rPr>
          <w:rFonts w:ascii="Times New Roman" w:hAnsi="Times New Roman"/>
        </w:rPr>
        <w:t>An accessible area for visitors to view the ‘wild’ habitat in a controlled setting</w:t>
      </w:r>
    </w:p>
    <w:p w:rsidR="00036564" w:rsidRPr="00900A95" w:rsidRDefault="00036564" w:rsidP="00456ED1">
      <w:pPr>
        <w:pStyle w:val="BodyTextNumbered"/>
        <w:numPr>
          <w:ilvl w:val="0"/>
          <w:numId w:val="30"/>
        </w:numPr>
        <w:spacing w:after="0"/>
        <w:ind w:left="1843"/>
        <w:rPr>
          <w:rFonts w:ascii="Times New Roman" w:hAnsi="Times New Roman"/>
        </w:rPr>
      </w:pPr>
      <w:r w:rsidRPr="00900A95">
        <w:rPr>
          <w:rFonts w:ascii="Times New Roman" w:hAnsi="Times New Roman"/>
        </w:rPr>
        <w:t>Areas designed for visitor use such as viewing platforms at the summit</w:t>
      </w:r>
    </w:p>
    <w:p w:rsidR="00036564" w:rsidRPr="00900A95" w:rsidRDefault="00036564" w:rsidP="00456ED1">
      <w:pPr>
        <w:pStyle w:val="BodyTextNumbered"/>
        <w:numPr>
          <w:ilvl w:val="0"/>
          <w:numId w:val="30"/>
        </w:numPr>
        <w:spacing w:after="0"/>
        <w:ind w:left="1843"/>
        <w:rPr>
          <w:rFonts w:ascii="Times New Roman" w:hAnsi="Times New Roman"/>
        </w:rPr>
      </w:pPr>
      <w:r w:rsidRPr="00900A95">
        <w:rPr>
          <w:rFonts w:ascii="Times New Roman" w:hAnsi="Times New Roman"/>
        </w:rPr>
        <w:t>An educational resource</w:t>
      </w:r>
    </w:p>
    <w:p w:rsidR="00036564" w:rsidRPr="00900A95" w:rsidRDefault="00036564" w:rsidP="00456ED1">
      <w:pPr>
        <w:pStyle w:val="BodyTextNumbered"/>
        <w:numPr>
          <w:ilvl w:val="0"/>
          <w:numId w:val="30"/>
        </w:numPr>
        <w:spacing w:after="0"/>
        <w:ind w:left="1843"/>
        <w:rPr>
          <w:rFonts w:ascii="Times New Roman" w:hAnsi="Times New Roman"/>
        </w:rPr>
      </w:pPr>
      <w:r w:rsidRPr="00900A95">
        <w:rPr>
          <w:rFonts w:ascii="Times New Roman" w:hAnsi="Times New Roman"/>
        </w:rPr>
        <w:t xml:space="preserve">A nursery production resource for habitat rehabilitation </w:t>
      </w:r>
    </w:p>
    <w:p w:rsidR="00036564" w:rsidRPr="00900A95" w:rsidRDefault="00036564" w:rsidP="00036564">
      <w:pPr>
        <w:pStyle w:val="BodyTextNumbered"/>
        <w:spacing w:after="0"/>
        <w:ind w:left="1843"/>
        <w:rPr>
          <w:rFonts w:ascii="Times New Roman" w:hAnsi="Times New Roman"/>
        </w:rPr>
      </w:pPr>
    </w:p>
    <w:p w:rsidR="00036564" w:rsidRPr="00900A95" w:rsidRDefault="00036564" w:rsidP="00456ED1">
      <w:pPr>
        <w:pStyle w:val="BodyTextNumbered"/>
        <w:numPr>
          <w:ilvl w:val="0"/>
          <w:numId w:val="29"/>
        </w:numPr>
        <w:spacing w:after="0"/>
        <w:ind w:left="1134"/>
        <w:rPr>
          <w:rFonts w:ascii="Times New Roman" w:hAnsi="Times New Roman"/>
        </w:rPr>
      </w:pPr>
      <w:r w:rsidRPr="00900A95">
        <w:rPr>
          <w:rFonts w:ascii="Times New Roman" w:hAnsi="Times New Roman"/>
        </w:rPr>
        <w:t xml:space="preserve">Traditional Use Zone – These are the cultivated areas where traditional farming practices will continue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Tourism management </w:t>
      </w:r>
    </w:p>
    <w:p w:rsidR="00036564" w:rsidRPr="00900A95" w:rsidRDefault="00036564" w:rsidP="00456ED1">
      <w:pPr>
        <w:pStyle w:val="BodyTextNumbered"/>
        <w:numPr>
          <w:ilvl w:val="0"/>
          <w:numId w:val="31"/>
        </w:numPr>
        <w:spacing w:after="0"/>
        <w:ind w:left="1560"/>
        <w:rPr>
          <w:rFonts w:ascii="Times New Roman" w:hAnsi="Times New Roman"/>
        </w:rPr>
      </w:pPr>
      <w:r w:rsidRPr="00900A95">
        <w:rPr>
          <w:rFonts w:ascii="Times New Roman" w:hAnsi="Times New Roman"/>
        </w:rPr>
        <w:t xml:space="preserve"> Visitor Access – The park benefits from a single access point. This provides the opportunity to strictly control the numbers and types of users coming into the park. Because of the limited availability of space for vehicles and parking at the summit and the limited width of the access road, it is proposed that a park and ride system be initiated from the road junction with the Mindelo – Baia das </w:t>
      </w:r>
      <w:smartTag w:uri="urn:schemas-microsoft-com:office:smarttags" w:element="Street">
        <w:smartTag w:uri="urn:schemas-microsoft-com:office:smarttags" w:element="address">
          <w:r w:rsidRPr="00900A95">
            <w:rPr>
              <w:rFonts w:ascii="Times New Roman" w:hAnsi="Times New Roman"/>
            </w:rPr>
            <w:t>Gatas Road</w:t>
          </w:r>
        </w:smartTag>
      </w:smartTag>
      <w:r w:rsidRPr="00900A95">
        <w:rPr>
          <w:rFonts w:ascii="Times New Roman" w:hAnsi="Times New Roman"/>
        </w:rPr>
        <w:t>. A car park for cars and coaches should be constructed in the vicinity of the junction, and visitors transferring to aluguers would take the park and ride to the summit. Keeping vehicles off the summit also enhances the general appearance of the summit as a natural area rather than urban extension and allows visitors to use the roadway safely by reducing traffic to a minimum. The park authority should form a contract with a local aluguer company to provide the service. The pay booth for the park, to be located in the car park area or entrance, could be included in the cost of the aluguer.</w:t>
      </w:r>
    </w:p>
    <w:p w:rsidR="00036564" w:rsidRPr="00900A95" w:rsidRDefault="00036564" w:rsidP="00456ED1">
      <w:pPr>
        <w:pStyle w:val="BodyTextNumbered"/>
        <w:numPr>
          <w:ilvl w:val="0"/>
          <w:numId w:val="31"/>
        </w:numPr>
        <w:spacing w:after="0"/>
        <w:ind w:left="1560"/>
        <w:rPr>
          <w:rFonts w:ascii="Times New Roman" w:hAnsi="Times New Roman"/>
        </w:rPr>
      </w:pPr>
      <w:r w:rsidRPr="00900A95">
        <w:rPr>
          <w:rFonts w:ascii="Times New Roman" w:hAnsi="Times New Roman"/>
        </w:rPr>
        <w:t xml:space="preserve">Visitor Circulation – Improvement of visitor circulation within the site is required. The design challenge is to stop all access to the in situ areas whilst allowing access to viewpoints at the summit. The paths should be constructed using visually and ecologically sensitive materials, with an emphasis on local natural materials. All paths should be clearly marked and signposted to direct visitors around the site, and boards or gates which restrict access to the in situ zone should be clearly marked, explaining why they are there. </w:t>
      </w:r>
    </w:p>
    <w:p w:rsidR="00036564" w:rsidRPr="00900A95" w:rsidRDefault="00036564" w:rsidP="00456ED1">
      <w:pPr>
        <w:pStyle w:val="BodyTextNumbered"/>
        <w:numPr>
          <w:ilvl w:val="0"/>
          <w:numId w:val="31"/>
        </w:numPr>
        <w:spacing w:after="0"/>
        <w:ind w:left="1560"/>
        <w:rPr>
          <w:rFonts w:ascii="Times New Roman" w:hAnsi="Times New Roman"/>
        </w:rPr>
      </w:pPr>
      <w:r w:rsidRPr="00900A95">
        <w:rPr>
          <w:rFonts w:ascii="Times New Roman" w:hAnsi="Times New Roman"/>
        </w:rPr>
        <w:t>Visitor Activities – Activities will be limited to passive leisure activities (interpretation walks, picnic areas, educational activities etc), There are no opportunities foreseen for developing active sports such as mountain biking. Because of the limited area available for tourism development, emphasis will be placed on maximizing viewing opportunities and education. This will be achieved through a system of interpretation boards and materials placed around the site / trails. These could include information on:</w:t>
      </w:r>
    </w:p>
    <w:p w:rsidR="00036564" w:rsidRPr="00900A95" w:rsidRDefault="00036564" w:rsidP="00456ED1">
      <w:pPr>
        <w:pStyle w:val="BodyTextNumbered"/>
        <w:numPr>
          <w:ilvl w:val="0"/>
          <w:numId w:val="32"/>
        </w:numPr>
        <w:spacing w:after="0"/>
        <w:ind w:left="2269"/>
        <w:rPr>
          <w:rFonts w:ascii="Times New Roman" w:hAnsi="Times New Roman"/>
        </w:rPr>
      </w:pPr>
      <w:r w:rsidRPr="00900A95">
        <w:rPr>
          <w:rFonts w:ascii="Times New Roman" w:hAnsi="Times New Roman"/>
        </w:rPr>
        <w:t>Endemic and native plants found on site</w:t>
      </w:r>
    </w:p>
    <w:p w:rsidR="00036564" w:rsidRPr="00900A95" w:rsidRDefault="00036564" w:rsidP="00456ED1">
      <w:pPr>
        <w:pStyle w:val="BodyTextNumbered"/>
        <w:numPr>
          <w:ilvl w:val="0"/>
          <w:numId w:val="32"/>
        </w:numPr>
        <w:spacing w:after="0"/>
        <w:ind w:left="2269"/>
        <w:rPr>
          <w:rFonts w:ascii="Times New Roman" w:hAnsi="Times New Roman"/>
        </w:rPr>
      </w:pPr>
      <w:r w:rsidRPr="00900A95">
        <w:rPr>
          <w:rFonts w:ascii="Times New Roman" w:hAnsi="Times New Roman"/>
        </w:rPr>
        <w:t>Medicinal plants and their uses</w:t>
      </w:r>
    </w:p>
    <w:p w:rsidR="00036564" w:rsidRPr="00900A95" w:rsidRDefault="00036564" w:rsidP="00456ED1">
      <w:pPr>
        <w:pStyle w:val="BodyTextNumbered"/>
        <w:numPr>
          <w:ilvl w:val="0"/>
          <w:numId w:val="32"/>
        </w:numPr>
        <w:spacing w:after="0"/>
        <w:ind w:left="2269"/>
        <w:rPr>
          <w:rFonts w:ascii="Times New Roman" w:hAnsi="Times New Roman"/>
        </w:rPr>
      </w:pPr>
      <w:r w:rsidRPr="00900A95">
        <w:rPr>
          <w:rFonts w:ascii="Times New Roman" w:hAnsi="Times New Roman"/>
        </w:rPr>
        <w:t xml:space="preserve">Birds </w:t>
      </w:r>
    </w:p>
    <w:p w:rsidR="00036564" w:rsidRPr="00900A95" w:rsidRDefault="00036564" w:rsidP="00456ED1">
      <w:pPr>
        <w:pStyle w:val="BodyTextNumbered"/>
        <w:numPr>
          <w:ilvl w:val="0"/>
          <w:numId w:val="32"/>
        </w:numPr>
        <w:spacing w:after="0"/>
        <w:ind w:left="2269"/>
        <w:rPr>
          <w:rFonts w:ascii="Times New Roman" w:hAnsi="Times New Roman"/>
        </w:rPr>
      </w:pPr>
      <w:r w:rsidRPr="00900A95">
        <w:rPr>
          <w:rFonts w:ascii="Times New Roman" w:hAnsi="Times New Roman"/>
        </w:rPr>
        <w:t>Geological features</w:t>
      </w:r>
    </w:p>
    <w:p w:rsidR="00036564" w:rsidRPr="00900A95" w:rsidRDefault="00036564" w:rsidP="00456ED1">
      <w:pPr>
        <w:pStyle w:val="BodyTextNumbered"/>
        <w:numPr>
          <w:ilvl w:val="0"/>
          <w:numId w:val="32"/>
        </w:numPr>
        <w:spacing w:after="0"/>
        <w:ind w:left="2269"/>
        <w:rPr>
          <w:rFonts w:ascii="Times New Roman" w:hAnsi="Times New Roman"/>
        </w:rPr>
      </w:pPr>
      <w:r w:rsidRPr="00900A95">
        <w:rPr>
          <w:rFonts w:ascii="Times New Roman" w:hAnsi="Times New Roman"/>
        </w:rPr>
        <w:t>Agricultural practices and site history</w:t>
      </w:r>
    </w:p>
    <w:p w:rsidR="00036564" w:rsidRPr="00900A95" w:rsidRDefault="00036564" w:rsidP="00456ED1">
      <w:pPr>
        <w:pStyle w:val="BodyTextNumbered"/>
        <w:numPr>
          <w:ilvl w:val="0"/>
          <w:numId w:val="32"/>
        </w:numPr>
        <w:spacing w:after="0"/>
        <w:ind w:left="2269"/>
        <w:rPr>
          <w:rFonts w:ascii="Times New Roman" w:hAnsi="Times New Roman"/>
        </w:rPr>
      </w:pPr>
      <w:r w:rsidRPr="00900A95">
        <w:rPr>
          <w:rFonts w:ascii="Times New Roman" w:hAnsi="Times New Roman"/>
        </w:rPr>
        <w:t>The telecommunication facility</w:t>
      </w:r>
    </w:p>
    <w:p w:rsidR="00036564" w:rsidRPr="00900A95" w:rsidRDefault="00036564" w:rsidP="00036564">
      <w:pPr>
        <w:pStyle w:val="BodyTextNumbered"/>
        <w:spacing w:after="0"/>
        <w:ind w:left="2269"/>
        <w:rPr>
          <w:rFonts w:ascii="Times New Roman" w:hAnsi="Times New Roman"/>
        </w:rPr>
      </w:pPr>
    </w:p>
    <w:p w:rsidR="00036564" w:rsidRPr="00900A95" w:rsidRDefault="00036564" w:rsidP="00036564">
      <w:pPr>
        <w:pStyle w:val="BodyTextNumbered"/>
        <w:spacing w:after="0"/>
        <w:ind w:left="1560"/>
        <w:rPr>
          <w:rFonts w:ascii="Times New Roman" w:hAnsi="Times New Roman"/>
        </w:rPr>
      </w:pPr>
      <w:r w:rsidRPr="00900A95">
        <w:rPr>
          <w:rFonts w:ascii="Times New Roman" w:hAnsi="Times New Roman"/>
        </w:rPr>
        <w:t xml:space="preserve">At the view points, boards should be erected that explain the panorama the visitor is observing. </w:t>
      </w:r>
    </w:p>
    <w:p w:rsidR="00036564" w:rsidRPr="00900A95" w:rsidRDefault="00036564" w:rsidP="00036564">
      <w:pPr>
        <w:pStyle w:val="BodyTextNumbered"/>
        <w:spacing w:after="0"/>
        <w:ind w:left="1560"/>
        <w:rPr>
          <w:rFonts w:ascii="Times New Roman" w:hAnsi="Times New Roman"/>
        </w:rPr>
      </w:pPr>
    </w:p>
    <w:p w:rsidR="00036564" w:rsidRPr="00900A95" w:rsidRDefault="00036564" w:rsidP="00036564">
      <w:pPr>
        <w:pStyle w:val="BodyTextNumbered"/>
        <w:spacing w:after="0"/>
        <w:ind w:left="1560"/>
        <w:rPr>
          <w:rFonts w:ascii="Times New Roman" w:hAnsi="Times New Roman"/>
        </w:rPr>
      </w:pPr>
      <w:r w:rsidRPr="00900A95">
        <w:rPr>
          <w:rFonts w:ascii="Times New Roman" w:hAnsi="Times New Roman"/>
        </w:rPr>
        <w:t>Where feasible, short trails should be created. These will be located primarily in the areas identified as the ex situ area. Trails could be themed to meet specific interests.</w:t>
      </w:r>
    </w:p>
    <w:p w:rsidR="00036564" w:rsidRPr="00900A95" w:rsidRDefault="00036564" w:rsidP="00036564">
      <w:pPr>
        <w:pStyle w:val="BodyTextNumbered"/>
        <w:spacing w:after="0"/>
        <w:ind w:left="1560"/>
        <w:rPr>
          <w:rFonts w:ascii="Times New Roman" w:hAnsi="Times New Roman"/>
        </w:rPr>
      </w:pPr>
    </w:p>
    <w:p w:rsidR="00036564" w:rsidRPr="00900A95" w:rsidRDefault="00036564" w:rsidP="00036564">
      <w:pPr>
        <w:pStyle w:val="BodyTextNumbered"/>
        <w:spacing w:after="0"/>
        <w:ind w:left="1560"/>
        <w:rPr>
          <w:rFonts w:ascii="Times New Roman" w:hAnsi="Times New Roman"/>
        </w:rPr>
      </w:pPr>
      <w:r w:rsidRPr="00900A95">
        <w:rPr>
          <w:rFonts w:ascii="Times New Roman" w:hAnsi="Times New Roman"/>
        </w:rPr>
        <w:t xml:space="preserve">All main areas should be accessible to disabled or elderly visitors. </w:t>
      </w:r>
    </w:p>
    <w:p w:rsidR="00036564" w:rsidRPr="00900A95" w:rsidRDefault="00036564" w:rsidP="00036564">
      <w:pPr>
        <w:pStyle w:val="BodyTextNumbered"/>
        <w:spacing w:after="0"/>
        <w:ind w:left="1560"/>
        <w:rPr>
          <w:rFonts w:ascii="Times New Roman" w:hAnsi="Times New Roman"/>
        </w:rPr>
      </w:pPr>
    </w:p>
    <w:p w:rsidR="00036564" w:rsidRPr="00900A95" w:rsidRDefault="00036564" w:rsidP="00036564">
      <w:pPr>
        <w:pStyle w:val="BodyTextNumbered"/>
        <w:spacing w:after="0"/>
        <w:ind w:left="1560"/>
        <w:rPr>
          <w:rFonts w:ascii="Times New Roman" w:hAnsi="Times New Roman"/>
        </w:rPr>
      </w:pPr>
      <w:r w:rsidRPr="00900A95">
        <w:rPr>
          <w:rFonts w:ascii="Times New Roman" w:hAnsi="Times New Roman"/>
        </w:rPr>
        <w:t>No accommodations for overnight stays should be developed for this site.</w:t>
      </w:r>
    </w:p>
    <w:p w:rsidR="00036564" w:rsidRPr="00900A95" w:rsidRDefault="00036564" w:rsidP="00036564">
      <w:pPr>
        <w:pStyle w:val="BodyTextNumbered"/>
        <w:numPr>
          <w:ilvl w:val="0"/>
          <w:numId w:val="32"/>
        </w:numPr>
        <w:spacing w:after="0"/>
        <w:rPr>
          <w:rFonts w:ascii="Times New Roman" w:hAnsi="Times New Roman"/>
        </w:rPr>
      </w:pPr>
      <w:r w:rsidRPr="00900A95">
        <w:rPr>
          <w:rFonts w:ascii="Times New Roman" w:hAnsi="Times New Roman"/>
        </w:rPr>
        <w:t>Visitor Information and Services</w:t>
      </w:r>
      <w:r w:rsidR="00654AF2" w:rsidRPr="00900A95">
        <w:rPr>
          <w:rFonts w:ascii="Times New Roman" w:hAnsi="Times New Roman"/>
        </w:rPr>
        <w:t xml:space="preserve"> </w:t>
      </w:r>
    </w:p>
    <w:p w:rsidR="00036564" w:rsidRPr="00900A95" w:rsidRDefault="00036564" w:rsidP="00456ED1">
      <w:pPr>
        <w:pStyle w:val="BodyTextNumbered"/>
        <w:numPr>
          <w:ilvl w:val="0"/>
          <w:numId w:val="33"/>
        </w:numPr>
        <w:spacing w:after="0"/>
        <w:ind w:left="1560"/>
        <w:rPr>
          <w:rFonts w:ascii="Times New Roman" w:hAnsi="Times New Roman"/>
        </w:rPr>
      </w:pPr>
      <w:r w:rsidRPr="00900A95">
        <w:rPr>
          <w:rFonts w:ascii="Times New Roman" w:hAnsi="Times New Roman"/>
        </w:rPr>
        <w:t xml:space="preserve">Ex situ botanical garden </w:t>
      </w:r>
    </w:p>
    <w:p w:rsidR="00036564" w:rsidRPr="00900A95" w:rsidRDefault="00036564" w:rsidP="00456ED1">
      <w:pPr>
        <w:pStyle w:val="BodyTextNumbered"/>
        <w:numPr>
          <w:ilvl w:val="0"/>
          <w:numId w:val="33"/>
        </w:numPr>
        <w:spacing w:after="0"/>
        <w:ind w:left="1560"/>
        <w:rPr>
          <w:rFonts w:ascii="Times New Roman" w:hAnsi="Times New Roman"/>
        </w:rPr>
      </w:pPr>
      <w:r w:rsidRPr="00900A95">
        <w:rPr>
          <w:rFonts w:ascii="Times New Roman" w:hAnsi="Times New Roman"/>
        </w:rPr>
        <w:t>Visitor / Education Centre</w:t>
      </w:r>
    </w:p>
    <w:p w:rsidR="00036564" w:rsidRPr="00900A95" w:rsidRDefault="00036564" w:rsidP="00456ED1">
      <w:pPr>
        <w:pStyle w:val="BodyTextNumbered"/>
        <w:numPr>
          <w:ilvl w:val="0"/>
          <w:numId w:val="33"/>
        </w:numPr>
        <w:spacing w:after="0"/>
        <w:ind w:left="1560"/>
        <w:rPr>
          <w:rFonts w:ascii="Times New Roman" w:hAnsi="Times New Roman"/>
        </w:rPr>
      </w:pPr>
      <w:r w:rsidRPr="00900A95">
        <w:rPr>
          <w:rFonts w:ascii="Times New Roman" w:hAnsi="Times New Roman"/>
        </w:rPr>
        <w:t>Picnic Area – picnic areas should be provided</w:t>
      </w:r>
    </w:p>
    <w:p w:rsidR="00036564" w:rsidRPr="00900A95" w:rsidRDefault="00036564" w:rsidP="00456ED1">
      <w:pPr>
        <w:pStyle w:val="BodyTextNumbered"/>
        <w:numPr>
          <w:ilvl w:val="0"/>
          <w:numId w:val="33"/>
        </w:numPr>
        <w:spacing w:after="0"/>
        <w:ind w:left="1560"/>
        <w:rPr>
          <w:rFonts w:ascii="Times New Roman" w:hAnsi="Times New Roman"/>
        </w:rPr>
      </w:pPr>
      <w:r w:rsidRPr="00900A95">
        <w:rPr>
          <w:rFonts w:ascii="Times New Roman" w:hAnsi="Times New Roman"/>
        </w:rPr>
        <w:t xml:space="preserve">Observatory – to increase visitor interest in the site a small observatory focusing on astronomy / climatology / meteorology </w:t>
      </w:r>
    </w:p>
    <w:p w:rsidR="00036564" w:rsidRPr="00900A95" w:rsidRDefault="00036564" w:rsidP="00456ED1">
      <w:pPr>
        <w:pStyle w:val="BodyTextNumbered"/>
        <w:numPr>
          <w:ilvl w:val="0"/>
          <w:numId w:val="33"/>
        </w:numPr>
        <w:spacing w:after="0"/>
        <w:ind w:left="1560"/>
        <w:rPr>
          <w:rFonts w:ascii="Times New Roman" w:hAnsi="Times New Roman"/>
        </w:rPr>
      </w:pPr>
      <w:r w:rsidRPr="00900A95">
        <w:rPr>
          <w:rFonts w:ascii="Times New Roman" w:hAnsi="Times New Roman"/>
        </w:rPr>
        <w:t xml:space="preserve">Telecommunication Interpretation Centre –telecommunication equipment dominates the summit of Monte Verde and contains services for television, radio and mobile phone. The companies responsible for this equipment should be encouraged to jointly provide an interpretation centre at their summit site to provide information to visitors relating to the equipment and the services they provide. Furthermore, the companies should be encouraged to support the conservation activities of the park through sponsorship of activities or through assisting with land purchase for conservation as a means of indirectly paying the park for use of the site and compensation for the landscape impacts created by the equipment.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The proposed ecological restoration of the vegetation on Monte Verde will require the propagation and supply of endemic plant material. An opportunity exists for the local farmers to become involved in this process by utilizing some of their land for small nursery production and selling suitable plants back to the park management. Nurseries for seed production and / or medicinal herbs could provide additional incomes.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rPr>
          <w:i/>
          <w:sz w:val="20"/>
          <w:szCs w:val="20"/>
        </w:rPr>
      </w:pPr>
      <w:bookmarkStart w:id="180" w:name="_Toc109705408"/>
      <w:bookmarkStart w:id="181" w:name="_Toc109715565"/>
      <w:r w:rsidRPr="00900A95">
        <w:rPr>
          <w:i/>
          <w:sz w:val="20"/>
          <w:szCs w:val="20"/>
        </w:rPr>
        <w:t>3.3 Cha das Caldeiras – Fogo</w:t>
      </w:r>
      <w:bookmarkEnd w:id="180"/>
      <w:bookmarkEnd w:id="181"/>
      <w:r w:rsidRPr="00900A95">
        <w:rPr>
          <w:i/>
          <w:sz w:val="20"/>
          <w:szCs w:val="20"/>
        </w:rPr>
        <w:t xml:space="preserve">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 xml:space="preserve">Inaugurated in 2003 under a KfW funded project the 8461 ha Cha das </w:t>
      </w:r>
      <w:smartTag w:uri="urn:schemas-microsoft-com:office:smarttags" w:element="PlaceName">
        <w:r w:rsidRPr="00900A95">
          <w:rPr>
            <w:rFonts w:ascii="Times New Roman" w:hAnsi="Times New Roman"/>
          </w:rPr>
          <w:t>Caldeiras</w:t>
        </w:r>
      </w:smartTag>
      <w:r w:rsidRPr="00900A95">
        <w:rPr>
          <w:rFonts w:ascii="Times New Roman" w:hAnsi="Times New Roman"/>
        </w:rPr>
        <w:t xml:space="preserve"> </w:t>
      </w:r>
      <w:smartTag w:uri="urn:schemas-microsoft-com:office:smarttags" w:element="PlaceName">
        <w:r w:rsidRPr="00900A95">
          <w:rPr>
            <w:rFonts w:ascii="Times New Roman" w:hAnsi="Times New Roman"/>
          </w:rPr>
          <w:t>Natural</w:t>
        </w:r>
      </w:smartTag>
      <w:r w:rsidRPr="00900A95">
        <w:rPr>
          <w:rFonts w:ascii="Times New Roman" w:hAnsi="Times New Roman"/>
        </w:rPr>
        <w:t xml:space="preserve"> </w:t>
      </w:r>
      <w:smartTag w:uri="urn:schemas-microsoft-com:office:smarttags" w:element="PlaceType">
        <w:r w:rsidRPr="00900A95">
          <w:rPr>
            <w:rFonts w:ascii="Times New Roman" w:hAnsi="Times New Roman"/>
          </w:rPr>
          <w:t>Park</w:t>
        </w:r>
      </w:smartTag>
      <w:r w:rsidRPr="00900A95">
        <w:rPr>
          <w:rFonts w:ascii="Times New Roman" w:hAnsi="Times New Roman"/>
        </w:rPr>
        <w:t xml:space="preserve"> was the first Park in </w:t>
      </w:r>
      <w:smartTag w:uri="urn:schemas-microsoft-com:office:smarttags" w:element="country-region">
        <w:smartTag w:uri="urn:schemas-microsoft-com:office:smarttags" w:element="place">
          <w:r w:rsidRPr="00900A95">
            <w:rPr>
              <w:rFonts w:ascii="Times New Roman" w:hAnsi="Times New Roman"/>
            </w:rPr>
            <w:t>Cape Verde</w:t>
          </w:r>
        </w:smartTag>
      </w:smartTag>
      <w:r w:rsidRPr="00900A95">
        <w:rPr>
          <w:rFonts w:ascii="Times New Roman" w:hAnsi="Times New Roman"/>
        </w:rPr>
        <w:t xml:space="preserve"> to become operational. Between 2003 – 2006 the park was managed by the Delegation of the Ministry of Environment </w:t>
      </w:r>
      <w:r w:rsidRPr="00900A95">
        <w:rPr>
          <w:rFonts w:ascii="Times New Roman" w:hAnsi="Times New Roman" w:cs="Arial"/>
          <w:bCs/>
          <w:color w:val="333333"/>
          <w:szCs w:val="22"/>
        </w:rPr>
        <w:t>, Agriculture and Fisheries.</w:t>
      </w:r>
      <w:r w:rsidRPr="00900A95">
        <w:rPr>
          <w:rFonts w:ascii="Times New Roman" w:hAnsi="Times New Roman"/>
        </w:rPr>
        <w:t xml:space="preserve"> In 2006 a park director and technician were appointed under the authority of the General Director of Environment. In 2007 the boundaries of the park were approved and given legal status. A park management plan and business plan have been completed. Tourism development and management are not included in the plans, other than their financial aspects. The population of the park is approximately 1000 persons; this figure has doubled over the past ten years, possibly due to the area’s economic success. The KfW project along with the Park Administration, NGOs and the US Peace Corp have been actively developing both livelihood and ecotourism activities within the park and its surrounding areas.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Agricultural activities within the crater are predominantly concerned with viniculture. Expansive areas have been planted with grapes. Owners of the vines have formed a cooperative and a winery has been established within the crater, producing wines and other beverages. The cooperative has 102 members drawn from the local community and a second winery has recently been established. Fogo wine is both nationally and internationally recognized and has a small export market. The park Management is increasingly concerned about the area of land under the vines and is looking to develop ways to restrict the further expansion of area under the vines whilst increasing production per hectare.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Livestock rearing provides an important revenue for farmers by providing both meat and milk products. Fogo goats cheese is considered one of the best in </w:t>
      </w:r>
      <w:smartTag w:uri="urn:schemas-microsoft-com:office:smarttags" w:element="place">
        <w:smartTag w:uri="urn:schemas-microsoft-com:office:smarttags" w:element="country-region">
          <w:r w:rsidRPr="00900A95">
            <w:rPr>
              <w:rFonts w:ascii="Times New Roman" w:hAnsi="Times New Roman"/>
            </w:rPr>
            <w:t>Cape Verde</w:t>
          </w:r>
        </w:smartTag>
      </w:smartTag>
      <w:r w:rsidRPr="00900A95">
        <w:rPr>
          <w:rFonts w:ascii="Times New Roman" w:hAnsi="Times New Roman"/>
        </w:rPr>
        <w:t xml:space="preserve">. Projects are underway to improve breeding and stock management. The cultivation of fruit is increasingly important and the difficulties of getting fruit to the market is being overcome by providing training to growers o dry fruit products, thereby adding value to their product. Fruits produced are figs, peaches, apples and quince. Forestry is undertaken on the outer slopes of the crater. A restoration programme has been initiated over a number of years with native species. The programme is not complete and five areas require rehabilitation. The forest is considered to be under managed. There is a high fire risk due to the need for forest cleaning operations. The forest is managed by the state but there is community interest in becoming involved in management. Products obtained from the forest are firewood and animal forage. The value of harvesting the medicinal herb plants is recognized but has not yet been commercially exploited.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Tourism is an important activity within the Cha das </w:t>
      </w:r>
      <w:smartTag w:uri="urn:schemas-microsoft-com:office:smarttags" w:element="place">
        <w:smartTag w:uri="urn:schemas-microsoft-com:office:smarttags" w:element="PlaceName">
          <w:r w:rsidRPr="00900A95">
            <w:rPr>
              <w:rFonts w:ascii="Times New Roman" w:hAnsi="Times New Roman"/>
            </w:rPr>
            <w:t>Caldeiras</w:t>
          </w:r>
        </w:smartTag>
        <w:r w:rsidRPr="00900A95">
          <w:rPr>
            <w:rFonts w:ascii="Times New Roman" w:hAnsi="Times New Roman"/>
          </w:rPr>
          <w:t xml:space="preserve"> </w:t>
        </w:r>
        <w:smartTag w:uri="urn:schemas-microsoft-com:office:smarttags" w:element="PlaceName">
          <w:r w:rsidRPr="00900A95">
            <w:rPr>
              <w:rFonts w:ascii="Times New Roman" w:hAnsi="Times New Roman"/>
            </w:rPr>
            <w:t>Natural</w:t>
          </w:r>
        </w:smartTag>
        <w:r w:rsidRPr="00900A95">
          <w:rPr>
            <w:rFonts w:ascii="Times New Roman" w:hAnsi="Times New Roman"/>
          </w:rPr>
          <w:t xml:space="preserve"> </w:t>
        </w:r>
        <w:smartTag w:uri="urn:schemas-microsoft-com:office:smarttags" w:element="PlaceType">
          <w:r w:rsidRPr="00900A95">
            <w:rPr>
              <w:rFonts w:ascii="Times New Roman" w:hAnsi="Times New Roman"/>
            </w:rPr>
            <w:t>Park</w:t>
          </w:r>
        </w:smartTag>
      </w:smartTag>
      <w:r w:rsidRPr="00900A95">
        <w:rPr>
          <w:rFonts w:ascii="Times New Roman" w:hAnsi="Times New Roman"/>
        </w:rPr>
        <w:t>. The area is known both nationally and internationally for hiking, and a number of hikes both within and outside the crater have been published. A walk around the crater rim is under development. Specialist geo-tourism has been one of the mainstays for visitors, attracting international geologists and volcanologists. A proposal for a UNESCO Geopark has been made, and although investigations for submitting an application were undertaken in 2008, no further information regarding the application is known. Facilities for tourism in the park include a small information centre at Bangaeira, which will provide</w:t>
      </w:r>
      <w:r w:rsidR="00654AF2" w:rsidRPr="00900A95">
        <w:rPr>
          <w:rFonts w:ascii="Times New Roman" w:hAnsi="Times New Roman"/>
        </w:rPr>
        <w:t xml:space="preserve"> </w:t>
      </w:r>
      <w:r w:rsidRPr="00900A95">
        <w:rPr>
          <w:rFonts w:ascii="Times New Roman" w:hAnsi="Times New Roman"/>
        </w:rPr>
        <w:t>services for booking local accommodation, hiring guides and providing general park information. There are three pensions within the crater providing accommodation (30 rooms) and informal room hire from local people is also available. The winery at Bangaeira is open for visits and the sale of produce. Developing hiking trails of various lengths and for all abilities should be a priority both inside and outside the crater and should be supported by local guides who are familiar with the routes. Because the Cha das Caldeiras is an active volcano it carries much interest for geo-tourism. The establishment of a Cha das Caldeiras Volcanic Observatory could be considered and would provide two functions, firstly for scientific research and secondly for tourism. For research the Cha das Caldeiras Volcanic Observatory would:</w:t>
      </w:r>
    </w:p>
    <w:p w:rsidR="00036564" w:rsidRPr="00900A95" w:rsidRDefault="00036564" w:rsidP="00036564">
      <w:pPr>
        <w:jc w:val="both"/>
        <w:rPr>
          <w:sz w:val="20"/>
        </w:rPr>
      </w:pPr>
    </w:p>
    <w:p w:rsidR="00036564" w:rsidRPr="00900A95" w:rsidRDefault="00036564" w:rsidP="00036564">
      <w:pPr>
        <w:jc w:val="both"/>
        <w:rPr>
          <w:sz w:val="20"/>
        </w:rPr>
      </w:pPr>
      <w:r w:rsidRPr="00900A95">
        <w:rPr>
          <w:sz w:val="20"/>
        </w:rPr>
        <w:t>Work to reduce the impact of volcanic activity in the following ways:</w:t>
      </w:r>
    </w:p>
    <w:p w:rsidR="00036564" w:rsidRPr="00900A95" w:rsidRDefault="00036564" w:rsidP="00036564">
      <w:pPr>
        <w:jc w:val="both"/>
        <w:rPr>
          <w:sz w:val="20"/>
        </w:rPr>
      </w:pPr>
    </w:p>
    <w:p w:rsidR="00036564" w:rsidRPr="00900A95" w:rsidRDefault="00036564" w:rsidP="00456ED1">
      <w:pPr>
        <w:pStyle w:val="ListParagraph"/>
        <w:numPr>
          <w:ilvl w:val="0"/>
          <w:numId w:val="40"/>
        </w:numPr>
        <w:ind w:left="1276"/>
        <w:contextualSpacing/>
        <w:jc w:val="both"/>
        <w:rPr>
          <w:sz w:val="20"/>
        </w:rPr>
      </w:pPr>
      <w:r w:rsidRPr="00900A95">
        <w:rPr>
          <w:sz w:val="20"/>
        </w:rPr>
        <w:t>Monitoring - a combination of techniques is used to continuously monitor the volcanic activity in Cha das Caldeiras so as to detect any changes in volcanic activity.</w:t>
      </w:r>
    </w:p>
    <w:p w:rsidR="00036564" w:rsidRPr="00900A95" w:rsidRDefault="00036564" w:rsidP="00456ED1">
      <w:pPr>
        <w:pStyle w:val="ListParagraph"/>
        <w:numPr>
          <w:ilvl w:val="0"/>
          <w:numId w:val="40"/>
        </w:numPr>
        <w:ind w:left="1276"/>
        <w:contextualSpacing/>
        <w:jc w:val="both"/>
        <w:rPr>
          <w:sz w:val="20"/>
        </w:rPr>
      </w:pPr>
      <w:r w:rsidRPr="00900A95">
        <w:rPr>
          <w:sz w:val="20"/>
        </w:rPr>
        <w:t xml:space="preserve">Researching - the Observatory provides a base for seismic and volcano research in </w:t>
      </w:r>
      <w:smartTag w:uri="urn:schemas-microsoft-com:office:smarttags" w:element="country-region">
        <w:smartTag w:uri="urn:schemas-microsoft-com:office:smarttags" w:element="place">
          <w:r w:rsidRPr="00900A95">
            <w:rPr>
              <w:sz w:val="20"/>
            </w:rPr>
            <w:t>Cape Verde</w:t>
          </w:r>
        </w:smartTag>
      </w:smartTag>
      <w:r w:rsidRPr="00900A95">
        <w:rPr>
          <w:sz w:val="20"/>
        </w:rPr>
        <w:t>. Scientists conduct research to improve understanding of the volcanic activity in Cha das Caldeiras and to contribute to the knowledge of volcanic phenomena in general.</w:t>
      </w:r>
    </w:p>
    <w:p w:rsidR="00036564" w:rsidRPr="00900A95" w:rsidRDefault="00036564" w:rsidP="00456ED1">
      <w:pPr>
        <w:pStyle w:val="ListParagraph"/>
        <w:numPr>
          <w:ilvl w:val="0"/>
          <w:numId w:val="40"/>
        </w:numPr>
        <w:ind w:left="1276"/>
        <w:contextualSpacing/>
        <w:jc w:val="both"/>
        <w:rPr>
          <w:sz w:val="20"/>
        </w:rPr>
      </w:pPr>
      <w:r w:rsidRPr="00900A95">
        <w:rPr>
          <w:sz w:val="20"/>
        </w:rPr>
        <w:t>Communicating - monitoring and research findings are used to provide the Government of Cape Verde with regular and timely advice so that appropriate decisions can be made to ensure the safety of residents.</w:t>
      </w:r>
    </w:p>
    <w:p w:rsidR="00036564" w:rsidRPr="00900A95" w:rsidRDefault="00036564" w:rsidP="00456ED1">
      <w:pPr>
        <w:pStyle w:val="ListParagraph"/>
        <w:numPr>
          <w:ilvl w:val="0"/>
          <w:numId w:val="40"/>
        </w:numPr>
        <w:ind w:left="1276"/>
        <w:contextualSpacing/>
        <w:jc w:val="both"/>
        <w:rPr>
          <w:sz w:val="20"/>
        </w:rPr>
      </w:pPr>
      <w:r w:rsidRPr="00900A95">
        <w:rPr>
          <w:sz w:val="20"/>
        </w:rPr>
        <w:t>Educating - The CDCVO would support local authorities with public education and information programmes on volcanic hazards and appropriate responses during periods of volcanic activity.</w:t>
      </w:r>
    </w:p>
    <w:p w:rsidR="00036564" w:rsidRPr="00900A95" w:rsidRDefault="00036564" w:rsidP="00456ED1">
      <w:pPr>
        <w:pStyle w:val="ListParagraph"/>
        <w:numPr>
          <w:ilvl w:val="0"/>
          <w:numId w:val="40"/>
        </w:numPr>
        <w:ind w:left="1276"/>
        <w:contextualSpacing/>
        <w:jc w:val="both"/>
        <w:rPr>
          <w:sz w:val="20"/>
        </w:rPr>
      </w:pPr>
      <w:r w:rsidRPr="00900A95">
        <w:rPr>
          <w:sz w:val="20"/>
        </w:rPr>
        <w:t>The CDCVO would provide scientific advice to GoCV for geoscience projects which monitor long-term environmental impacts of the volcano.</w:t>
      </w:r>
    </w:p>
    <w:p w:rsidR="00036564" w:rsidRPr="00900A95" w:rsidRDefault="00036564" w:rsidP="00036564">
      <w:pPr>
        <w:jc w:val="both"/>
        <w:rPr>
          <w:sz w:val="20"/>
        </w:rPr>
      </w:pPr>
    </w:p>
    <w:p w:rsidR="00036564" w:rsidRPr="00900A95" w:rsidRDefault="00036564" w:rsidP="00036564">
      <w:pPr>
        <w:jc w:val="both"/>
        <w:rPr>
          <w:sz w:val="20"/>
        </w:rPr>
      </w:pPr>
      <w:r w:rsidRPr="00900A95">
        <w:rPr>
          <w:sz w:val="20"/>
        </w:rPr>
        <w:t xml:space="preserve">A visitor centre could also be associated with the observatory. This could provide 2 and 3D displays, self guided activities and documentaries describing the history of the volcano, how it was formed and the impact of the eruptions. </w:t>
      </w:r>
    </w:p>
    <w:p w:rsidR="00036564" w:rsidRPr="00900A95" w:rsidRDefault="00036564" w:rsidP="00036564">
      <w:pPr>
        <w:jc w:val="both"/>
        <w:rPr>
          <w:sz w:val="20"/>
        </w:rPr>
      </w:pPr>
    </w:p>
    <w:p w:rsidR="00036564" w:rsidRPr="00900A95" w:rsidRDefault="00036564" w:rsidP="00036564">
      <w:pPr>
        <w:jc w:val="both"/>
        <w:rPr>
          <w:sz w:val="20"/>
        </w:rPr>
      </w:pPr>
    </w:p>
    <w:p w:rsidR="00036564" w:rsidRPr="00900A95" w:rsidRDefault="00036564" w:rsidP="00036564">
      <w:pPr>
        <w:rPr>
          <w:i/>
          <w:sz w:val="20"/>
          <w:szCs w:val="20"/>
        </w:rPr>
      </w:pPr>
      <w:bookmarkStart w:id="182" w:name="_Toc109705409"/>
      <w:bookmarkStart w:id="183" w:name="_Toc109715566"/>
      <w:r w:rsidRPr="00900A95">
        <w:rPr>
          <w:i/>
          <w:sz w:val="20"/>
          <w:szCs w:val="20"/>
        </w:rPr>
        <w:t>3.4 Serra Negra / Costa Fragata</w:t>
      </w:r>
      <w:bookmarkEnd w:id="182"/>
      <w:bookmarkEnd w:id="183"/>
    </w:p>
    <w:p w:rsidR="00036564" w:rsidRPr="00900A95" w:rsidRDefault="00036564" w:rsidP="00036564">
      <w:pPr>
        <w:rPr>
          <w:sz w:val="20"/>
          <w:szCs w:val="20"/>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Serra Negra and Costa Fragata form a continuous stretch of land down the eastern seaboard of the island. Serra Negra comprises a series of hills that rise to ninety nine metres and is located between Pta. do Morrinho Vermelho and Pta. da Fragata. Access to most of the beaches in Serra Negra area is difficult and can be reached only by boat. The area contains nesting seabirds and turtle nesting beaches, however the turtle nests in this area are vulnerable to high tides, SOS Tartarugas are collecting the eggs from this area and have created a hatchery elsewhere on the island to reduce this rate of loss in the future. The Costa Fragata is located directly south of Serra Negra and comprises a sandy beach approximately 2.5 km in length. The beach is backed by a line of high sand dunes and at the rear of the dunes is open land. Costa Fragata is a turtle nesting beach. At the present time there are no constructions on Serra Negra or facing the beach at Costa Fragata. It is understood that a hotel development has been planned for the southern end of the Fragata beach, but it is unclear if the Government has sold this land to a developer.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 xml:space="preserve">Recreation activities in the area are limited, and while Serra Negra can be accessed by quad bikes, these are not able to reach the sensitive areas easily. The Costa Fragata is an open access beach, however because of its east facing open aspect the beach is less attractive for sea bathing activities than beaches located on the west and south of the island, and the beach is used for wind / kite surfing. Because there is no controlled access to the beach, activities take place which are incompatible with the beache’s designation. The greatest problem is quad bikes which are used prolifically in this area, including along the beach and dunes. Quad bikes pose the greatest risk to turtle nesting sites; it was reported that in 2007 70% of turtle nests were destroyed by quad bikes. Signposts at the southern entry to the beach requesting quad bikes not to use the area have been vandalized. Offshore activities include diving and game fishing. Diving is reported as difficult in this area because of heavy swells and currents and is only suitable for experienced persons. Game fishing is purported to take place within the 3km zone reserved exclusively for local fishermen.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 xml:space="preserve">The foremost issue within this MPA will be the protection of the beaches from activities that disturb nesting turtles and damage their nests. It is illegal by law for quad bikes to be ridden on the beach or dunes at any time, however this law is flouted and not enforced. A programme to make the renting companies aware of the law and to inform their clients is a necessity, as is the constant presence of rangers between July and December to ensure nests are not disturbed and turtles are protected. Management of the MPA would best be achieved through the collaborative working of SOS Tartarugas and the local fishing community by involving them in conservation activities through employment as rangers and by providing an opportunity to develop ecotourism activities. Without this collaboration and involvement of the local fishing community it is unlikely that the MPA can be secured for conservation, given its highly vulnerable position and the threat posed by tourism.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 xml:space="preserve">In order to bring the fishing communities into the project they must receive direct benefits and have the opportunity to develop complimentary tourism services. The municipalities have put forward a proposal for the construction of a simple information centre, restaurant and small camp at Serra Negra which could be operated by the fishing community (through its association). Furthermore, both full and part time ranger staff for the MPA should be recruited from within the fishing community.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Whale watching has not been developed. It is an attraction that requires a sensitive approach in order for</w:t>
      </w:r>
      <w:r w:rsidR="00654AF2" w:rsidRPr="00900A95">
        <w:rPr>
          <w:rFonts w:ascii="Times New Roman" w:hAnsi="Times New Roman"/>
        </w:rPr>
        <w:t xml:space="preserve"> </w:t>
      </w:r>
      <w:r w:rsidRPr="00900A95">
        <w:rPr>
          <w:rFonts w:ascii="Times New Roman" w:hAnsi="Times New Roman"/>
        </w:rPr>
        <w:t>high quality viewing to be attained whilst protecting the whales from disturbance. The Whales are found off Murdeira from December until May. It has been proposed that the Murdeira MPA be extended to include the whole area used by the whales for calving, and that the fishing community, through the fishing association, be given exclusive rights for whale watching activities. By taking this approach the community can benefit directly from tourist activities. With support of the MPA management / Ministry of Environment a harmonious and high quality product can be developed that will protect the whales from exploitation by less environmentally sensitive operators. A fee from each ‘watcher’ should be paid to the MPA management to support other activities.</w:t>
      </w:r>
      <w:r w:rsidR="00654AF2" w:rsidRPr="00900A95">
        <w:rPr>
          <w:rFonts w:ascii="Times New Roman" w:hAnsi="Times New Roman"/>
        </w:rPr>
        <w:t xml:space="preserve">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The following actions are required:</w:t>
      </w:r>
    </w:p>
    <w:p w:rsidR="00036564" w:rsidRPr="00900A95" w:rsidRDefault="00036564" w:rsidP="00036564">
      <w:pPr>
        <w:pStyle w:val="BodyTextNumbered"/>
        <w:numPr>
          <w:ilvl w:val="0"/>
          <w:numId w:val="32"/>
        </w:numPr>
        <w:spacing w:after="0"/>
        <w:rPr>
          <w:rFonts w:ascii="Times New Roman" w:hAnsi="Times New Roman"/>
        </w:rPr>
      </w:pPr>
      <w:r w:rsidRPr="00900A95">
        <w:rPr>
          <w:rFonts w:ascii="Times New Roman" w:hAnsi="Times New Roman"/>
        </w:rPr>
        <w:t>Capacity building for fishing communities in environmental conservation, ranger work, business, interpretation management, craft production etc.</w:t>
      </w:r>
    </w:p>
    <w:p w:rsidR="00036564" w:rsidRPr="00900A95" w:rsidRDefault="00036564" w:rsidP="00036564">
      <w:pPr>
        <w:pStyle w:val="BodyTextNumbered"/>
        <w:numPr>
          <w:ilvl w:val="0"/>
          <w:numId w:val="32"/>
        </w:numPr>
        <w:spacing w:after="0"/>
        <w:rPr>
          <w:rFonts w:ascii="Times New Roman" w:hAnsi="Times New Roman"/>
        </w:rPr>
      </w:pPr>
      <w:r w:rsidRPr="00900A95">
        <w:rPr>
          <w:rFonts w:ascii="Times New Roman" w:hAnsi="Times New Roman"/>
        </w:rPr>
        <w:t>Capacity building and assistance for the development of whale and turtle watching activities.</w:t>
      </w:r>
    </w:p>
    <w:p w:rsidR="00036564" w:rsidRPr="00900A95" w:rsidRDefault="00036564" w:rsidP="00036564">
      <w:pPr>
        <w:pStyle w:val="BodyTextNumbered"/>
        <w:numPr>
          <w:ilvl w:val="0"/>
          <w:numId w:val="32"/>
        </w:numPr>
        <w:spacing w:after="0"/>
        <w:rPr>
          <w:rFonts w:ascii="Times New Roman" w:hAnsi="Times New Roman"/>
        </w:rPr>
      </w:pPr>
      <w:r w:rsidRPr="00900A95">
        <w:rPr>
          <w:rFonts w:ascii="Times New Roman" w:hAnsi="Times New Roman"/>
        </w:rPr>
        <w:t>Development of an environmental desert camp, a small restaurant and an information centre at Serra Negra to be operated by the fishing community.</w:t>
      </w:r>
    </w:p>
    <w:p w:rsidR="00036564" w:rsidRPr="00900A95" w:rsidRDefault="00036564" w:rsidP="00036564">
      <w:pPr>
        <w:pStyle w:val="BodyTextNumbered"/>
        <w:spacing w:after="0"/>
        <w:ind w:left="510"/>
        <w:rPr>
          <w:rFonts w:ascii="Times New Roman" w:hAnsi="Times New Roman"/>
        </w:rPr>
      </w:pPr>
    </w:p>
    <w:p w:rsidR="00036564" w:rsidRPr="00900A95" w:rsidRDefault="00036564" w:rsidP="00036564">
      <w:pPr>
        <w:pStyle w:val="BodyTextNumbered"/>
        <w:spacing w:after="0"/>
        <w:ind w:left="510"/>
        <w:rPr>
          <w:rFonts w:ascii="Times New Roman" w:hAnsi="Times New Roman"/>
        </w:rPr>
      </w:pPr>
    </w:p>
    <w:p w:rsidR="00036564" w:rsidRPr="00900A95" w:rsidRDefault="00036564" w:rsidP="00036564">
      <w:pPr>
        <w:rPr>
          <w:i/>
          <w:sz w:val="20"/>
          <w:szCs w:val="20"/>
        </w:rPr>
      </w:pPr>
      <w:bookmarkStart w:id="184" w:name="_Toc109705410"/>
      <w:bookmarkStart w:id="185" w:name="_Toc109715567"/>
      <w:r w:rsidRPr="00900A95">
        <w:rPr>
          <w:i/>
          <w:sz w:val="20"/>
          <w:szCs w:val="20"/>
        </w:rPr>
        <w:t xml:space="preserve">3.5 Boa </w:t>
      </w:r>
      <w:smartTag w:uri="urn:schemas-microsoft-com:office:smarttags" w:element="place">
        <w:r w:rsidRPr="00900A95">
          <w:rPr>
            <w:i/>
            <w:sz w:val="20"/>
            <w:szCs w:val="20"/>
          </w:rPr>
          <w:t>Vista</w:t>
        </w:r>
      </w:smartTag>
      <w:r w:rsidRPr="00900A95">
        <w:rPr>
          <w:i/>
          <w:sz w:val="20"/>
          <w:szCs w:val="20"/>
        </w:rPr>
        <w:t xml:space="preserve"> East Protected Areas</w:t>
      </w:r>
      <w:bookmarkEnd w:id="184"/>
      <w:bookmarkEnd w:id="185"/>
    </w:p>
    <w:p w:rsidR="00036564" w:rsidRPr="00900A95" w:rsidRDefault="00036564" w:rsidP="00036564"/>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The proposed PA management area comprises the following protected areas. These areas form a continuous loop around the East coat of the island and contain marine reserves, terrestrial reserves, a natural park and landscape protected areas:</w:t>
      </w:r>
    </w:p>
    <w:p w:rsidR="00036564" w:rsidRPr="00900A95" w:rsidRDefault="00036564" w:rsidP="00036564">
      <w:pPr>
        <w:pStyle w:val="Caption"/>
        <w:numPr>
          <w:ilvl w:val="0"/>
          <w:numId w:val="32"/>
        </w:numPr>
        <w:jc w:val="both"/>
        <w:rPr>
          <w:b w:val="0"/>
          <w:i w:val="0"/>
          <w:sz w:val="20"/>
          <w:lang w:val="pt-BR"/>
        </w:rPr>
      </w:pPr>
      <w:r w:rsidRPr="00900A95">
        <w:rPr>
          <w:b w:val="0"/>
          <w:i w:val="0"/>
          <w:sz w:val="20"/>
          <w:lang w:val="pt-BR"/>
        </w:rPr>
        <w:t>Parque Natural del Norte (16489 ha)</w:t>
      </w:r>
    </w:p>
    <w:p w:rsidR="00036564" w:rsidRPr="00900A95" w:rsidRDefault="00036564" w:rsidP="00036564">
      <w:pPr>
        <w:pStyle w:val="Caption"/>
        <w:numPr>
          <w:ilvl w:val="0"/>
          <w:numId w:val="32"/>
        </w:numPr>
        <w:jc w:val="both"/>
        <w:rPr>
          <w:b w:val="0"/>
          <w:i w:val="0"/>
          <w:sz w:val="20"/>
          <w:lang w:val="pt-BR"/>
        </w:rPr>
      </w:pPr>
      <w:r w:rsidRPr="00900A95">
        <w:rPr>
          <w:b w:val="0"/>
          <w:i w:val="0"/>
          <w:sz w:val="20"/>
          <w:lang w:val="pt-BR"/>
        </w:rPr>
        <w:t>Reserva Integral Ilheu dos Passaros (0.68 ha)</w:t>
      </w:r>
    </w:p>
    <w:p w:rsidR="00036564" w:rsidRPr="00900A95" w:rsidRDefault="00036564" w:rsidP="00036564">
      <w:pPr>
        <w:pStyle w:val="Caption"/>
        <w:numPr>
          <w:ilvl w:val="0"/>
          <w:numId w:val="32"/>
        </w:numPr>
        <w:jc w:val="both"/>
        <w:rPr>
          <w:b w:val="0"/>
          <w:i w:val="0"/>
          <w:sz w:val="20"/>
          <w:lang w:val="pt-BR"/>
        </w:rPr>
      </w:pPr>
      <w:r w:rsidRPr="00900A95">
        <w:rPr>
          <w:b w:val="0"/>
          <w:i w:val="0"/>
          <w:sz w:val="20"/>
          <w:lang w:val="pt-BR"/>
        </w:rPr>
        <w:t>Reserva Intergral Ilheu do Baluarte</w:t>
      </w:r>
      <w:r w:rsidR="00654AF2" w:rsidRPr="00900A95">
        <w:rPr>
          <w:b w:val="0"/>
          <w:i w:val="0"/>
          <w:sz w:val="20"/>
          <w:lang w:val="pt-BR"/>
        </w:rPr>
        <w:t xml:space="preserve"> </w:t>
      </w:r>
      <w:r w:rsidRPr="00900A95">
        <w:rPr>
          <w:b w:val="0"/>
          <w:i w:val="0"/>
          <w:sz w:val="20"/>
          <w:lang w:val="pt-BR"/>
        </w:rPr>
        <w:t>(7.65 ha)</w:t>
      </w:r>
    </w:p>
    <w:p w:rsidR="00036564" w:rsidRPr="00900A95" w:rsidRDefault="00036564" w:rsidP="00036564">
      <w:pPr>
        <w:pStyle w:val="Caption"/>
        <w:numPr>
          <w:ilvl w:val="0"/>
          <w:numId w:val="32"/>
        </w:numPr>
        <w:jc w:val="both"/>
        <w:rPr>
          <w:b w:val="0"/>
          <w:i w:val="0"/>
          <w:sz w:val="20"/>
        </w:rPr>
      </w:pPr>
      <w:r w:rsidRPr="00900A95">
        <w:rPr>
          <w:b w:val="0"/>
          <w:i w:val="0"/>
          <w:sz w:val="20"/>
        </w:rPr>
        <w:t>Reserva Natural Tararuga</w:t>
      </w:r>
      <w:r w:rsidR="00654AF2" w:rsidRPr="00900A95">
        <w:rPr>
          <w:b w:val="0"/>
          <w:i w:val="0"/>
          <w:sz w:val="20"/>
        </w:rPr>
        <w:t xml:space="preserve"> </w:t>
      </w:r>
      <w:r w:rsidRPr="00900A95">
        <w:rPr>
          <w:b w:val="0"/>
          <w:i w:val="0"/>
          <w:sz w:val="20"/>
        </w:rPr>
        <w:t>(1766 ha)</w:t>
      </w:r>
    </w:p>
    <w:p w:rsidR="00036564" w:rsidRPr="00900A95" w:rsidRDefault="00036564" w:rsidP="00036564">
      <w:pPr>
        <w:pStyle w:val="Caption"/>
        <w:numPr>
          <w:ilvl w:val="0"/>
          <w:numId w:val="32"/>
        </w:numPr>
        <w:jc w:val="both"/>
        <w:rPr>
          <w:b w:val="0"/>
          <w:i w:val="0"/>
          <w:sz w:val="20"/>
          <w:lang w:val="pt-BR"/>
        </w:rPr>
      </w:pPr>
      <w:r w:rsidRPr="00900A95">
        <w:rPr>
          <w:b w:val="0"/>
          <w:i w:val="0"/>
          <w:sz w:val="20"/>
          <w:lang w:val="pt-BR"/>
        </w:rPr>
        <w:t>Paisaje Protegido Curral Velho (1636 ha)</w:t>
      </w:r>
    </w:p>
    <w:p w:rsidR="00036564" w:rsidRPr="00900A95" w:rsidRDefault="00036564" w:rsidP="00036564">
      <w:pPr>
        <w:pStyle w:val="Caption"/>
        <w:numPr>
          <w:ilvl w:val="0"/>
          <w:numId w:val="32"/>
        </w:numPr>
        <w:jc w:val="both"/>
        <w:rPr>
          <w:b w:val="0"/>
          <w:i w:val="0"/>
          <w:sz w:val="20"/>
          <w:lang w:val="pt-BR"/>
        </w:rPr>
      </w:pPr>
      <w:r w:rsidRPr="00900A95">
        <w:rPr>
          <w:b w:val="0"/>
          <w:i w:val="0"/>
          <w:sz w:val="20"/>
          <w:lang w:val="pt-BR"/>
        </w:rPr>
        <w:t>Reserva Integral Ilheu de Curral Velho (0.51 ha)</w:t>
      </w:r>
    </w:p>
    <w:p w:rsidR="00036564" w:rsidRPr="00900A95" w:rsidRDefault="00036564" w:rsidP="00036564">
      <w:pPr>
        <w:jc w:val="both"/>
        <w:rPr>
          <w:sz w:val="20"/>
          <w:lang w:val="pt-BR"/>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Two further areas will be included in the overall management scheme. These areas are</w:t>
      </w:r>
    </w:p>
    <w:p w:rsidR="00036564" w:rsidRPr="00900A95" w:rsidRDefault="00036564" w:rsidP="00036564">
      <w:pPr>
        <w:pStyle w:val="BodyTextNumbered"/>
        <w:numPr>
          <w:ilvl w:val="0"/>
          <w:numId w:val="39"/>
        </w:numPr>
        <w:spacing w:after="0"/>
        <w:rPr>
          <w:rFonts w:ascii="Times New Roman" w:hAnsi="Times New Roman"/>
          <w:lang w:val="pt-BR"/>
        </w:rPr>
      </w:pPr>
      <w:r w:rsidRPr="00900A95">
        <w:rPr>
          <w:rFonts w:ascii="Times New Roman" w:hAnsi="Times New Roman"/>
          <w:lang w:val="pt-BR"/>
        </w:rPr>
        <w:t>Paisagem Protegida Monte Caçador e Pico Forcado (3365 ha)</w:t>
      </w:r>
    </w:p>
    <w:p w:rsidR="00036564" w:rsidRPr="00900A95" w:rsidRDefault="00036564" w:rsidP="00036564">
      <w:pPr>
        <w:pStyle w:val="BodyTextNumbered"/>
        <w:numPr>
          <w:ilvl w:val="0"/>
          <w:numId w:val="39"/>
        </w:numPr>
        <w:spacing w:after="0"/>
        <w:rPr>
          <w:rFonts w:ascii="Times New Roman" w:hAnsi="Times New Roman"/>
          <w:lang w:val="pt-BR"/>
        </w:rPr>
      </w:pPr>
      <w:r w:rsidRPr="00900A95">
        <w:rPr>
          <w:rFonts w:ascii="Times New Roman" w:hAnsi="Times New Roman"/>
          <w:lang w:val="pt-BR"/>
        </w:rPr>
        <w:t>Monumento Natural Monte Estancia (763 ha)</w:t>
      </w:r>
    </w:p>
    <w:p w:rsidR="00036564" w:rsidRPr="00900A95" w:rsidRDefault="00036564" w:rsidP="00036564">
      <w:pPr>
        <w:pStyle w:val="BodyTextNumbered"/>
        <w:tabs>
          <w:tab w:val="num" w:pos="817"/>
        </w:tabs>
        <w:spacing w:after="0"/>
        <w:rPr>
          <w:rFonts w:ascii="Times New Roman" w:hAnsi="Times New Roman"/>
          <w:lang w:val="pt-BR"/>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Together these protected areas create a park with wide landscapes and biological resources for ecotourism development based around the following: </w:t>
      </w:r>
    </w:p>
    <w:p w:rsidR="00036564" w:rsidRPr="00900A95" w:rsidRDefault="00036564" w:rsidP="00036564">
      <w:pPr>
        <w:pStyle w:val="BodyTextNumbered"/>
        <w:numPr>
          <w:ilvl w:val="0"/>
          <w:numId w:val="42"/>
        </w:numPr>
        <w:spacing w:after="0"/>
        <w:rPr>
          <w:rFonts w:ascii="Times New Roman" w:hAnsi="Times New Roman"/>
        </w:rPr>
      </w:pPr>
      <w:r w:rsidRPr="00900A95">
        <w:rPr>
          <w:rFonts w:ascii="Times New Roman" w:hAnsi="Times New Roman"/>
        </w:rPr>
        <w:t>Turtle watching – laying and hatching, July - December</w:t>
      </w:r>
    </w:p>
    <w:p w:rsidR="00036564" w:rsidRPr="00900A95" w:rsidRDefault="00036564" w:rsidP="00036564">
      <w:pPr>
        <w:pStyle w:val="BodyTextNumbered"/>
        <w:numPr>
          <w:ilvl w:val="0"/>
          <w:numId w:val="42"/>
        </w:numPr>
        <w:spacing w:after="0"/>
        <w:rPr>
          <w:rFonts w:ascii="Times New Roman" w:hAnsi="Times New Roman"/>
        </w:rPr>
      </w:pPr>
      <w:r w:rsidRPr="00900A95">
        <w:rPr>
          <w:rFonts w:ascii="Times New Roman" w:hAnsi="Times New Roman"/>
        </w:rPr>
        <w:t>Whale Watching – Humpback Whales, December – May</w:t>
      </w:r>
    </w:p>
    <w:p w:rsidR="00036564" w:rsidRPr="00900A95" w:rsidRDefault="00036564" w:rsidP="00036564">
      <w:pPr>
        <w:pStyle w:val="BodyTextNumbered"/>
        <w:numPr>
          <w:ilvl w:val="0"/>
          <w:numId w:val="42"/>
        </w:numPr>
        <w:spacing w:after="0"/>
        <w:rPr>
          <w:rFonts w:ascii="Times New Roman" w:hAnsi="Times New Roman"/>
        </w:rPr>
      </w:pPr>
      <w:r w:rsidRPr="00900A95">
        <w:rPr>
          <w:rFonts w:ascii="Times New Roman" w:hAnsi="Times New Roman"/>
        </w:rPr>
        <w:t>Snorkelling – corals and nurse sharks.</w:t>
      </w:r>
    </w:p>
    <w:p w:rsidR="00036564" w:rsidRPr="00900A95" w:rsidRDefault="00036564" w:rsidP="00036564">
      <w:pPr>
        <w:pStyle w:val="BodyTextNumbered"/>
        <w:numPr>
          <w:ilvl w:val="0"/>
          <w:numId w:val="42"/>
        </w:numPr>
        <w:spacing w:after="0"/>
        <w:rPr>
          <w:rFonts w:ascii="Times New Roman" w:hAnsi="Times New Roman"/>
        </w:rPr>
      </w:pPr>
      <w:r w:rsidRPr="00900A95">
        <w:rPr>
          <w:rFonts w:ascii="Times New Roman" w:hAnsi="Times New Roman"/>
        </w:rPr>
        <w:t xml:space="preserve">Bird Watching – Ramsar sites and IBAs species include </w:t>
      </w:r>
      <w:r w:rsidRPr="00900A95">
        <w:rPr>
          <w:rFonts w:ascii="Times New Roman" w:hAnsi="Times New Roman" w:cs="Verdana"/>
          <w:iCs/>
          <w:szCs w:val="22"/>
          <w:lang w:eastAsia="en-US"/>
        </w:rPr>
        <w:t>Fregata magnificens</w:t>
      </w:r>
      <w:r w:rsidR="00654AF2" w:rsidRPr="00900A95">
        <w:rPr>
          <w:rFonts w:ascii="Times New Roman" w:hAnsi="Times New Roman" w:cs="Verdana"/>
          <w:iCs/>
          <w:szCs w:val="22"/>
          <w:lang w:eastAsia="en-US"/>
        </w:rPr>
        <w:t xml:space="preserve"> </w:t>
      </w:r>
      <w:r w:rsidRPr="00900A95">
        <w:rPr>
          <w:rFonts w:ascii="Times New Roman" w:hAnsi="Times New Roman" w:cs="Verdana"/>
          <w:iCs/>
          <w:szCs w:val="22"/>
          <w:lang w:eastAsia="en-US"/>
        </w:rPr>
        <w:t xml:space="preserve"> Calonectris </w:t>
      </w:r>
      <w:r w:rsidRPr="00900A95">
        <w:rPr>
          <w:rFonts w:ascii="Times New Roman" w:hAnsi="Times New Roman" w:cs="Verdana"/>
          <w:szCs w:val="22"/>
          <w:lang w:eastAsia="en-US"/>
        </w:rPr>
        <w:t>(</w:t>
      </w:r>
      <w:r w:rsidRPr="00900A95">
        <w:rPr>
          <w:rFonts w:ascii="Times New Roman" w:hAnsi="Times New Roman" w:cs="Verdana"/>
          <w:iCs/>
          <w:szCs w:val="22"/>
          <w:lang w:eastAsia="en-US"/>
        </w:rPr>
        <w:t>diomedea</w:t>
      </w:r>
      <w:r w:rsidRPr="00900A95">
        <w:rPr>
          <w:rFonts w:ascii="Times New Roman" w:hAnsi="Times New Roman" w:cs="Verdana"/>
          <w:szCs w:val="22"/>
          <w:lang w:eastAsia="en-US"/>
        </w:rPr>
        <w:t>)</w:t>
      </w:r>
      <w:r w:rsidRPr="00900A95">
        <w:rPr>
          <w:rFonts w:ascii="Times New Roman" w:hAnsi="Times New Roman" w:cs="Verdana"/>
          <w:iCs/>
          <w:szCs w:val="22"/>
          <w:lang w:eastAsia="en-US"/>
        </w:rPr>
        <w:t xml:space="preserve"> edwardsii</w:t>
      </w:r>
      <w:r w:rsidRPr="00900A95">
        <w:rPr>
          <w:rFonts w:ascii="Times New Roman" w:hAnsi="Times New Roman" w:cs="Verdana"/>
          <w:szCs w:val="22"/>
          <w:lang w:eastAsia="en-US"/>
        </w:rPr>
        <w:t xml:space="preserve">. </w:t>
      </w:r>
      <w:r w:rsidRPr="00900A95">
        <w:rPr>
          <w:rFonts w:ascii="Times New Roman" w:hAnsi="Times New Roman" w:cs="Verdana"/>
          <w:iCs/>
          <w:szCs w:val="22"/>
          <w:lang w:eastAsia="en-US"/>
        </w:rPr>
        <w:t xml:space="preserve">Puffinus </w:t>
      </w:r>
      <w:r w:rsidRPr="00900A95">
        <w:rPr>
          <w:rFonts w:ascii="Times New Roman" w:hAnsi="Times New Roman" w:cs="Verdana"/>
          <w:szCs w:val="22"/>
          <w:lang w:eastAsia="en-US"/>
        </w:rPr>
        <w:t>(</w:t>
      </w:r>
      <w:r w:rsidRPr="00900A95">
        <w:rPr>
          <w:rFonts w:ascii="Times New Roman" w:hAnsi="Times New Roman" w:cs="Verdana"/>
          <w:iCs/>
          <w:szCs w:val="22"/>
          <w:lang w:eastAsia="en-US"/>
        </w:rPr>
        <w:t>assimilis</w:t>
      </w:r>
      <w:r w:rsidRPr="00900A95">
        <w:rPr>
          <w:rFonts w:ascii="Times New Roman" w:hAnsi="Times New Roman" w:cs="Verdana"/>
          <w:szCs w:val="22"/>
          <w:lang w:eastAsia="en-US"/>
        </w:rPr>
        <w:t>)</w:t>
      </w:r>
      <w:r w:rsidRPr="00900A95">
        <w:rPr>
          <w:rFonts w:ascii="Times New Roman" w:hAnsi="Times New Roman" w:cs="Verdana"/>
          <w:iCs/>
          <w:szCs w:val="22"/>
          <w:lang w:eastAsia="en-US"/>
        </w:rPr>
        <w:t xml:space="preserve"> boydi</w:t>
      </w:r>
      <w:r w:rsidRPr="00900A95">
        <w:rPr>
          <w:rFonts w:ascii="Times New Roman" w:hAnsi="Times New Roman" w:cs="Verdana"/>
          <w:szCs w:val="22"/>
          <w:lang w:eastAsia="en-US"/>
        </w:rPr>
        <w:t xml:space="preserve"> and </w:t>
      </w:r>
      <w:r w:rsidRPr="00900A95">
        <w:rPr>
          <w:rFonts w:ascii="Times New Roman" w:hAnsi="Times New Roman" w:cs="Verdana"/>
          <w:iCs/>
          <w:szCs w:val="22"/>
          <w:lang w:eastAsia="en-US"/>
        </w:rPr>
        <w:t>Oceanodroma castro</w:t>
      </w:r>
      <w:r w:rsidR="00654AF2" w:rsidRPr="00900A95">
        <w:rPr>
          <w:rFonts w:ascii="Times New Roman" w:hAnsi="Times New Roman" w:cs="Verdana"/>
          <w:iCs/>
          <w:szCs w:val="22"/>
          <w:lang w:eastAsia="en-US"/>
        </w:rPr>
        <w:t xml:space="preserve"> </w:t>
      </w:r>
      <w:r w:rsidRPr="00900A95">
        <w:rPr>
          <w:rFonts w:ascii="Times New Roman" w:hAnsi="Times New Roman" w:cs="Verdana"/>
          <w:iCs/>
          <w:szCs w:val="22"/>
          <w:lang w:eastAsia="en-US"/>
        </w:rPr>
        <w:t xml:space="preserve">Falco </w:t>
      </w:r>
      <w:r w:rsidRPr="00900A95">
        <w:rPr>
          <w:rFonts w:ascii="Times New Roman" w:hAnsi="Times New Roman" w:cs="Verdana"/>
          <w:szCs w:val="22"/>
          <w:lang w:eastAsia="en-US"/>
        </w:rPr>
        <w:t>(</w:t>
      </w:r>
      <w:r w:rsidRPr="00900A95">
        <w:rPr>
          <w:rFonts w:ascii="Times New Roman" w:hAnsi="Times New Roman" w:cs="Verdana"/>
          <w:iCs/>
          <w:szCs w:val="22"/>
          <w:lang w:eastAsia="en-US"/>
        </w:rPr>
        <w:t>tinnunculus</w:t>
      </w:r>
      <w:r w:rsidRPr="00900A95">
        <w:rPr>
          <w:rFonts w:ascii="Times New Roman" w:hAnsi="Times New Roman" w:cs="Verdana"/>
          <w:szCs w:val="22"/>
          <w:lang w:eastAsia="en-US"/>
        </w:rPr>
        <w:t>)</w:t>
      </w:r>
      <w:r w:rsidRPr="00900A95">
        <w:rPr>
          <w:rFonts w:ascii="Times New Roman" w:hAnsi="Times New Roman" w:cs="Verdana"/>
          <w:iCs/>
          <w:szCs w:val="22"/>
          <w:lang w:eastAsia="en-US"/>
        </w:rPr>
        <w:t xml:space="preserve"> alexandri</w:t>
      </w:r>
      <w:r w:rsidRPr="00900A95">
        <w:rPr>
          <w:rFonts w:ascii="Times New Roman" w:hAnsi="Times New Roman" w:cs="Verdana"/>
          <w:szCs w:val="22"/>
          <w:lang w:eastAsia="en-US"/>
        </w:rPr>
        <w:t xml:space="preserve">, </w:t>
      </w:r>
      <w:r w:rsidRPr="00900A95">
        <w:rPr>
          <w:rFonts w:ascii="Times New Roman" w:hAnsi="Times New Roman" w:cs="Verdana"/>
          <w:iCs/>
          <w:szCs w:val="22"/>
          <w:lang w:eastAsia="en-US"/>
        </w:rPr>
        <w:t>Coturnix coturnix</w:t>
      </w:r>
      <w:r w:rsidRPr="00900A95">
        <w:rPr>
          <w:rFonts w:ascii="Times New Roman" w:hAnsi="Times New Roman" w:cs="Verdana"/>
          <w:szCs w:val="22"/>
          <w:lang w:eastAsia="en-US"/>
        </w:rPr>
        <w:t xml:space="preserve">, </w:t>
      </w:r>
      <w:r w:rsidRPr="00900A95">
        <w:rPr>
          <w:rFonts w:ascii="Times New Roman" w:hAnsi="Times New Roman" w:cs="Verdana"/>
          <w:iCs/>
          <w:szCs w:val="22"/>
          <w:lang w:eastAsia="en-US"/>
        </w:rPr>
        <w:t>Cursorius cursor</w:t>
      </w:r>
      <w:r w:rsidRPr="00900A95">
        <w:rPr>
          <w:rFonts w:ascii="Times New Roman" w:hAnsi="Times New Roman" w:cs="Verdana"/>
          <w:szCs w:val="22"/>
          <w:lang w:eastAsia="en-US"/>
        </w:rPr>
        <w:t xml:space="preserve">, </w:t>
      </w:r>
      <w:r w:rsidRPr="00900A95">
        <w:rPr>
          <w:rFonts w:ascii="Times New Roman" w:hAnsi="Times New Roman" w:cs="Verdana"/>
          <w:iCs/>
          <w:szCs w:val="22"/>
          <w:lang w:eastAsia="en-US"/>
        </w:rPr>
        <w:t>Charadrius alexandrinus</w:t>
      </w:r>
      <w:r w:rsidRPr="00900A95">
        <w:rPr>
          <w:rFonts w:ascii="Times New Roman" w:hAnsi="Times New Roman" w:cs="Verdana"/>
          <w:szCs w:val="22"/>
          <w:lang w:eastAsia="en-US"/>
        </w:rPr>
        <w:t xml:space="preserve">, </w:t>
      </w:r>
      <w:r w:rsidRPr="00900A95">
        <w:rPr>
          <w:rFonts w:ascii="Times New Roman" w:hAnsi="Times New Roman" w:cs="Verdana"/>
          <w:iCs/>
          <w:szCs w:val="22"/>
          <w:lang w:eastAsia="en-US"/>
        </w:rPr>
        <w:t>Eremopterix nigriceps</w:t>
      </w:r>
      <w:r w:rsidRPr="00900A95">
        <w:rPr>
          <w:rFonts w:ascii="Times New Roman" w:hAnsi="Times New Roman" w:cs="Verdana"/>
          <w:szCs w:val="22"/>
          <w:lang w:eastAsia="en-US"/>
        </w:rPr>
        <w:t xml:space="preserve">, </w:t>
      </w:r>
      <w:r w:rsidRPr="00900A95">
        <w:rPr>
          <w:rFonts w:ascii="Times New Roman" w:hAnsi="Times New Roman" w:cs="Verdana"/>
          <w:iCs/>
          <w:szCs w:val="22"/>
          <w:lang w:eastAsia="en-US"/>
        </w:rPr>
        <w:t>Ammomanes cincturus</w:t>
      </w:r>
      <w:r w:rsidRPr="00900A95">
        <w:rPr>
          <w:rFonts w:ascii="Times New Roman" w:hAnsi="Times New Roman" w:cs="Verdana"/>
          <w:szCs w:val="22"/>
          <w:lang w:eastAsia="en-US"/>
        </w:rPr>
        <w:t xml:space="preserve">, </w:t>
      </w:r>
      <w:r w:rsidRPr="00900A95">
        <w:rPr>
          <w:rFonts w:ascii="Times New Roman" w:hAnsi="Times New Roman" w:cs="Verdana"/>
          <w:iCs/>
          <w:szCs w:val="22"/>
          <w:lang w:eastAsia="en-US"/>
        </w:rPr>
        <w:t>Alaemon alaudipes</w:t>
      </w:r>
      <w:r w:rsidRPr="00900A95">
        <w:rPr>
          <w:rFonts w:ascii="Times New Roman" w:hAnsi="Times New Roman" w:cs="Verdana"/>
          <w:szCs w:val="22"/>
          <w:lang w:eastAsia="en-US"/>
        </w:rPr>
        <w:t xml:space="preserve">, </w:t>
      </w:r>
      <w:r w:rsidRPr="00900A95">
        <w:rPr>
          <w:rFonts w:ascii="Times New Roman" w:hAnsi="Times New Roman" w:cs="Verdana"/>
          <w:iCs/>
          <w:szCs w:val="22"/>
          <w:lang w:eastAsia="en-US"/>
        </w:rPr>
        <w:t>Passer hispaniolensis</w:t>
      </w:r>
      <w:r w:rsidRPr="00900A95">
        <w:rPr>
          <w:rFonts w:ascii="Times New Roman" w:hAnsi="Times New Roman" w:cs="Verdana"/>
          <w:szCs w:val="22"/>
          <w:lang w:eastAsia="en-US"/>
        </w:rPr>
        <w:t xml:space="preserve"> and </w:t>
      </w:r>
      <w:r w:rsidRPr="00900A95">
        <w:rPr>
          <w:rFonts w:ascii="Times New Roman" w:hAnsi="Times New Roman" w:cs="Verdana"/>
          <w:iCs/>
          <w:szCs w:val="22"/>
          <w:lang w:eastAsia="en-US"/>
        </w:rPr>
        <w:t>P. iagoensis</w:t>
      </w:r>
      <w:r w:rsidRPr="00900A95">
        <w:rPr>
          <w:rFonts w:ascii="Times New Roman" w:hAnsi="Times New Roman" w:cs="Verdana"/>
          <w:szCs w:val="22"/>
          <w:lang w:eastAsia="en-US"/>
        </w:rPr>
        <w:t xml:space="preserve">. </w:t>
      </w:r>
      <w:r w:rsidRPr="00900A95">
        <w:rPr>
          <w:rFonts w:ascii="Times New Roman" w:hAnsi="Times New Roman" w:cs="Verdana"/>
          <w:iCs/>
          <w:szCs w:val="22"/>
          <w:lang w:eastAsia="en-US"/>
        </w:rPr>
        <w:t>Pandion haliaetus.</w:t>
      </w:r>
      <w:r w:rsidRPr="00900A95">
        <w:rPr>
          <w:rFonts w:ascii="Times New Roman" w:hAnsi="Times New Roman" w:cs="Verdana"/>
          <w:szCs w:val="22"/>
          <w:lang w:eastAsia="en-US"/>
        </w:rPr>
        <w:t xml:space="preserve"> </w:t>
      </w:r>
    </w:p>
    <w:p w:rsidR="00036564" w:rsidRPr="00900A95" w:rsidRDefault="00036564" w:rsidP="00036564">
      <w:pPr>
        <w:pStyle w:val="BodyTextNumbered"/>
        <w:numPr>
          <w:ilvl w:val="0"/>
          <w:numId w:val="42"/>
        </w:numPr>
        <w:spacing w:after="0"/>
        <w:rPr>
          <w:rFonts w:ascii="Times New Roman" w:hAnsi="Times New Roman"/>
        </w:rPr>
      </w:pPr>
      <w:r w:rsidRPr="00900A95">
        <w:rPr>
          <w:rFonts w:ascii="Times New Roman" w:hAnsi="Times New Roman"/>
        </w:rPr>
        <w:t>Hiking – mountain hiking, creation of a coastal pathway, day hikes and expeditions.</w:t>
      </w:r>
    </w:p>
    <w:p w:rsidR="00036564" w:rsidRPr="00900A95" w:rsidRDefault="00036564" w:rsidP="00036564">
      <w:pPr>
        <w:pStyle w:val="BodyTextNumbered"/>
        <w:numPr>
          <w:ilvl w:val="0"/>
          <w:numId w:val="42"/>
        </w:numPr>
        <w:spacing w:after="0"/>
        <w:rPr>
          <w:rFonts w:ascii="Times New Roman" w:hAnsi="Times New Roman"/>
        </w:rPr>
      </w:pPr>
      <w:r w:rsidRPr="00900A95">
        <w:rPr>
          <w:rFonts w:ascii="Times New Roman" w:hAnsi="Times New Roman"/>
        </w:rPr>
        <w:t>Horse Riding – opportunities either for day rides or 2 – 3 day expeditions</w:t>
      </w:r>
    </w:p>
    <w:p w:rsidR="00036564" w:rsidRPr="00900A95" w:rsidRDefault="00036564" w:rsidP="00036564">
      <w:pPr>
        <w:pStyle w:val="BodyTextNumbered"/>
        <w:numPr>
          <w:ilvl w:val="0"/>
          <w:numId w:val="42"/>
        </w:numPr>
        <w:spacing w:after="0"/>
        <w:rPr>
          <w:rFonts w:ascii="Times New Roman" w:hAnsi="Times New Roman"/>
        </w:rPr>
      </w:pPr>
      <w:r w:rsidRPr="00900A95">
        <w:rPr>
          <w:rFonts w:ascii="Times New Roman" w:hAnsi="Times New Roman"/>
        </w:rPr>
        <w:t>Fishing – opportunities developed with local fishermen, possibilities for catch and release programmes</w:t>
      </w:r>
    </w:p>
    <w:p w:rsidR="00036564" w:rsidRPr="00900A95" w:rsidRDefault="00036564" w:rsidP="00036564">
      <w:pPr>
        <w:pStyle w:val="BodyTextNumbered"/>
        <w:numPr>
          <w:ilvl w:val="0"/>
          <w:numId w:val="42"/>
        </w:numPr>
        <w:spacing w:after="0"/>
        <w:rPr>
          <w:rFonts w:ascii="Times New Roman" w:hAnsi="Times New Roman"/>
        </w:rPr>
      </w:pPr>
      <w:r w:rsidRPr="00900A95">
        <w:rPr>
          <w:rFonts w:ascii="Times New Roman" w:hAnsi="Times New Roman"/>
        </w:rPr>
        <w:t xml:space="preserve">Desert Camping – favourable conditions for ‘wild’ camping. </w:t>
      </w:r>
    </w:p>
    <w:p w:rsidR="00036564" w:rsidRPr="00900A95" w:rsidRDefault="00036564" w:rsidP="00036564">
      <w:pPr>
        <w:pStyle w:val="BodyTextNumbered"/>
        <w:numPr>
          <w:ilvl w:val="0"/>
          <w:numId w:val="42"/>
        </w:numPr>
        <w:spacing w:after="0"/>
        <w:rPr>
          <w:rFonts w:ascii="Times New Roman" w:hAnsi="Times New Roman"/>
        </w:rPr>
      </w:pPr>
      <w:r w:rsidRPr="00900A95">
        <w:rPr>
          <w:rFonts w:ascii="Times New Roman" w:hAnsi="Times New Roman"/>
        </w:rPr>
        <w:t>Culture – music, dance, handicrafts, gastronomy.</w:t>
      </w:r>
    </w:p>
    <w:p w:rsidR="00036564" w:rsidRPr="00900A95" w:rsidRDefault="00036564" w:rsidP="00036564">
      <w:pPr>
        <w:pStyle w:val="BodyTextNumbered"/>
        <w:spacing w:after="0"/>
        <w:ind w:left="51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The development of the park for the east part of the island does present an opportunity for the island to offer a holiday destination complimentary to the type developing in the west. By using the benefits afforded by charter flights to the island (direct flights, cheaper flights) and the resources available in the park, a niche ecotourism market could be developed for Boa Vista. To maximize tourist numbers park visitor promotion should focus on:</w:t>
      </w:r>
    </w:p>
    <w:p w:rsidR="00036564" w:rsidRPr="00900A95" w:rsidRDefault="00036564" w:rsidP="00456ED1">
      <w:pPr>
        <w:pStyle w:val="BodyTextNumbered"/>
        <w:numPr>
          <w:ilvl w:val="0"/>
          <w:numId w:val="41"/>
        </w:numPr>
        <w:spacing w:after="0"/>
        <w:ind w:left="913"/>
        <w:rPr>
          <w:rFonts w:ascii="Times New Roman" w:hAnsi="Times New Roman"/>
        </w:rPr>
      </w:pPr>
      <w:r w:rsidRPr="00900A95">
        <w:rPr>
          <w:rFonts w:ascii="Times New Roman" w:hAnsi="Times New Roman"/>
        </w:rPr>
        <w:t>Day visitors from resort hotels located in the west of the island.</w:t>
      </w:r>
    </w:p>
    <w:p w:rsidR="00036564" w:rsidRPr="00900A95" w:rsidRDefault="00036564" w:rsidP="00456ED1">
      <w:pPr>
        <w:pStyle w:val="BodyTextNumbered"/>
        <w:numPr>
          <w:ilvl w:val="0"/>
          <w:numId w:val="41"/>
        </w:numPr>
        <w:spacing w:after="0"/>
        <w:ind w:left="913"/>
        <w:rPr>
          <w:rFonts w:ascii="Times New Roman" w:hAnsi="Times New Roman"/>
        </w:rPr>
      </w:pPr>
      <w:r w:rsidRPr="00900A95">
        <w:rPr>
          <w:rFonts w:ascii="Times New Roman" w:hAnsi="Times New Roman"/>
        </w:rPr>
        <w:t>Ecotourists requiring overnight accommodation and undertaking specific activities within the park.</w:t>
      </w:r>
    </w:p>
    <w:p w:rsidR="00036564" w:rsidRPr="00900A95" w:rsidRDefault="00036564" w:rsidP="00036564">
      <w:pPr>
        <w:pStyle w:val="BodyTextNumbered"/>
        <w:spacing w:after="0"/>
        <w:ind w:left="913"/>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A route for day visitors to the park should be formulated. This should avoid more sensitive ‘ecotourism’ locations which should be reserved for ‘staying ecotourists’. The itinerary for day visits could be developed around the visitor centre network proposed by the SDTIBM. In this way the carrying capacity of the more sensitive sites would not be affected. </w:t>
      </w:r>
    </w:p>
    <w:p w:rsidR="00036564" w:rsidRPr="00900A95" w:rsidRDefault="00036564" w:rsidP="00036564">
      <w:pPr>
        <w:pStyle w:val="BodyTextNumbered"/>
        <w:tabs>
          <w:tab w:val="num" w:pos="817"/>
        </w:tabs>
        <w:spacing w:after="0"/>
        <w:rPr>
          <w:rFonts w:ascii="Times New Roman" w:hAnsi="Times New Roman"/>
        </w:rPr>
      </w:pPr>
    </w:p>
    <w:p w:rsidR="00036564" w:rsidRPr="00900A95" w:rsidRDefault="00036564" w:rsidP="00036564">
      <w:pPr>
        <w:pStyle w:val="BodyTextNumbered"/>
        <w:tabs>
          <w:tab w:val="num" w:pos="817"/>
        </w:tabs>
        <w:spacing w:after="0"/>
        <w:rPr>
          <w:rFonts w:ascii="Times New Roman" w:hAnsi="Times New Roman"/>
        </w:rPr>
      </w:pPr>
      <w:r w:rsidRPr="00900A95">
        <w:rPr>
          <w:rFonts w:ascii="Times New Roman" w:hAnsi="Times New Roman"/>
        </w:rPr>
        <w:t xml:space="preserve">Two large villages are located in the park area. </w:t>
      </w:r>
      <w:r w:rsidRPr="00900A95">
        <w:rPr>
          <w:rFonts w:ascii="Times New Roman" w:hAnsi="Times New Roman"/>
          <w:lang w:val="pt-BR"/>
        </w:rPr>
        <w:t xml:space="preserve">These are Joao Galego and Fundo das Figueiras. </w:t>
      </w:r>
      <w:r w:rsidRPr="00900A95">
        <w:rPr>
          <w:rFonts w:ascii="Times New Roman" w:hAnsi="Times New Roman"/>
        </w:rPr>
        <w:t xml:space="preserve">The economies of both villages are based on fishing and agriculture. There already exists a conflict between local people in these communities and conservation. The communities support the construction of large resorts in the east of the island on the basis that they believe this type of development will bring jobs to the area. If the park is to be successful, the diversification of the economies of both communities so that they benefit from tourism activities will be an important factor in the successful establishment of the park. Special effort will therefore be placed on developing opportunities for the community to become involved and invest in tourism enterprises. In the past the communities have not been fully involved in conservation efforts and the provision of services such as ‘turtle watching.’ This weakness needs to be addressed in the short term. Developing ecotourism activities therefore needs to focus on community involvement and capacity building and training within communities so that that they are able to maximize potential development opportunities. </w:t>
      </w:r>
    </w:p>
    <w:p w:rsidR="00036564" w:rsidRPr="00900A95" w:rsidRDefault="00036564" w:rsidP="00036564">
      <w:pPr>
        <w:pStyle w:val="BodyTextNumbered"/>
        <w:spacing w:after="0"/>
        <w:rPr>
          <w:rFonts w:ascii="Times New Roman" w:hAnsi="Times New Roman"/>
        </w:rPr>
      </w:pPr>
    </w:p>
    <w:p w:rsidR="00036564" w:rsidRPr="00900A95" w:rsidRDefault="00036564" w:rsidP="00036564">
      <w:pPr>
        <w:pStyle w:val="BodyTextNumbered"/>
        <w:spacing w:after="0"/>
        <w:rPr>
          <w:rFonts w:ascii="Times New Roman" w:hAnsi="Times New Roman"/>
        </w:rPr>
      </w:pPr>
      <w:r w:rsidRPr="00900A95">
        <w:rPr>
          <w:rFonts w:ascii="Times New Roman" w:hAnsi="Times New Roman"/>
        </w:rPr>
        <w:t>The area has a number of deserted villages both on the coast and inland, and one village has been reconstructed as an ‘ecolodge’ and is operated by an international investor. The deserted villages offer an opportunity to be developed into either tourist attractions or visitor accommodations. The most prominent village is Curral Velho, which is located close to the tourist development areas and would be suitable for conversion into a heritage craft village depicting traditional life on Boa Vista and encompassing craft sales / craft makers, interpretation etc. There are a number of small derelict fisherman’s houses close to a number of coves and beaches which could be converted into simple overnight accommodation and linked to a coastal walk. Other buildings are suitable for ecolodge conversions and house lets.</w:t>
      </w:r>
    </w:p>
    <w:p w:rsidR="00036564" w:rsidRPr="00900A95" w:rsidRDefault="00036564" w:rsidP="00036564">
      <w:pPr>
        <w:pStyle w:val="BodyTextNumbered"/>
        <w:tabs>
          <w:tab w:val="num" w:pos="817"/>
        </w:tabs>
        <w:rPr>
          <w:rFonts w:ascii="Times New Roman" w:hAnsi="Times New Roman"/>
        </w:rPr>
      </w:pPr>
    </w:p>
    <w:p w:rsidR="006730C7" w:rsidRPr="00900A95" w:rsidRDefault="006730C7" w:rsidP="00036564">
      <w:pPr>
        <w:sectPr w:rsidR="006730C7" w:rsidRPr="00900A95" w:rsidSect="0038130B">
          <w:type w:val="nextColumn"/>
          <w:pgSz w:w="12240" w:h="15840" w:code="1"/>
          <w:pgMar w:top="1440" w:right="1440" w:bottom="1440" w:left="1440" w:header="720" w:footer="720" w:gutter="0"/>
          <w:cols w:space="720"/>
          <w:docGrid w:linePitch="360"/>
        </w:sectPr>
      </w:pPr>
    </w:p>
    <w:p w:rsidR="00433FA8" w:rsidRPr="00900A95" w:rsidRDefault="00433FA8" w:rsidP="00433FA8">
      <w:pPr>
        <w:keepNext/>
      </w:pPr>
    </w:p>
    <w:p w:rsidR="00183AAA" w:rsidRPr="00900A95" w:rsidRDefault="00433FA8" w:rsidP="00433FA8">
      <w:pPr>
        <w:pStyle w:val="Heading2"/>
      </w:pPr>
      <w:bookmarkStart w:id="186" w:name="_Ref237639308"/>
      <w:bookmarkStart w:id="187" w:name="_Toc259737378"/>
      <w:r w:rsidRPr="00900A95">
        <w:t xml:space="preserve">Annex </w:t>
      </w:r>
      <w:r w:rsidR="00DC1AE8" w:rsidRPr="00900A95">
        <w:fldChar w:fldCharType="begin"/>
      </w:r>
      <w:r w:rsidR="004D7B61" w:rsidRPr="00900A95">
        <w:instrText xml:space="preserve"> SEQ Annex \* ARABIC </w:instrText>
      </w:r>
      <w:r w:rsidR="00DC1AE8" w:rsidRPr="00900A95">
        <w:fldChar w:fldCharType="separate"/>
      </w:r>
      <w:r w:rsidR="00BB35A6" w:rsidRPr="00900A95">
        <w:rPr>
          <w:noProof/>
        </w:rPr>
        <w:t>6</w:t>
      </w:r>
      <w:r w:rsidR="00DC1AE8" w:rsidRPr="00900A95">
        <w:fldChar w:fldCharType="end"/>
      </w:r>
      <w:bookmarkEnd w:id="186"/>
      <w:r w:rsidRPr="00900A95">
        <w:t>. GEF4 Complete Tracking Tools</w:t>
      </w:r>
      <w:bookmarkEnd w:id="187"/>
      <w:r w:rsidRPr="00900A95">
        <w:t xml:space="preserve"> </w:t>
      </w:r>
    </w:p>
    <w:p w:rsidR="00433FA8" w:rsidRPr="00900A95" w:rsidRDefault="00433FA8" w:rsidP="00433FA8">
      <w:pPr>
        <w:pStyle w:val="Heading2"/>
      </w:pPr>
    </w:p>
    <w:p w:rsidR="00DE1494" w:rsidRPr="00900A95" w:rsidRDefault="00DE1494" w:rsidP="00DE1494"/>
    <w:p w:rsidR="006730C7" w:rsidRPr="00900A95" w:rsidRDefault="00330E52" w:rsidP="006730C7">
      <w:pPr>
        <w:autoSpaceDE w:val="0"/>
        <w:autoSpaceDN w:val="0"/>
        <w:adjustRightInd w:val="0"/>
        <w:ind w:left="360" w:right="108"/>
        <w:jc w:val="center"/>
      </w:pPr>
      <w:r w:rsidRPr="00900A95">
        <w:rPr>
          <w:b/>
          <w:bCs/>
          <w:noProof/>
          <w:sz w:val="32"/>
          <w:szCs w:val="32"/>
          <w:u w:val="single"/>
          <w:lang w:val="en-US"/>
        </w:rPr>
        <w:drawing>
          <wp:anchor distT="0" distB="0" distL="114300" distR="114300" simplePos="0" relativeHeight="251663360" behindDoc="0" locked="0" layoutInCell="1" allowOverlap="1">
            <wp:simplePos x="0" y="0"/>
            <wp:positionH relativeFrom="column">
              <wp:posOffset>4980940</wp:posOffset>
            </wp:positionH>
            <wp:positionV relativeFrom="paragraph">
              <wp:posOffset>-267335</wp:posOffset>
            </wp:positionV>
            <wp:extent cx="895350" cy="914400"/>
            <wp:effectExtent l="19050" t="0" r="0" b="0"/>
            <wp:wrapTight wrapText="bothSides">
              <wp:wrapPolygon edited="0">
                <wp:start x="-460" y="0"/>
                <wp:lineTo x="-460" y="21150"/>
                <wp:lineTo x="21600" y="21150"/>
                <wp:lineTo x="21600" y="0"/>
                <wp:lineTo x="-460" y="0"/>
              </wp:wrapPolygon>
            </wp:wrapTight>
            <wp:docPr id="54" name="Imagem 5" descr="ar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armas1"/>
                    <pic:cNvPicPr>
                      <a:picLocks noChangeAspect="1" noChangeArrowheads="1"/>
                    </pic:cNvPicPr>
                  </pic:nvPicPr>
                  <pic:blipFill>
                    <a:blip r:embed="rId10"/>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900A95">
        <w:rPr>
          <w:b/>
          <w:bCs/>
          <w:noProof/>
          <w:sz w:val="32"/>
          <w:szCs w:val="32"/>
          <w:u w:val="single"/>
          <w:lang w:val="en-US"/>
        </w:rPr>
        <w:drawing>
          <wp:anchor distT="0" distB="0" distL="114300" distR="114300" simplePos="0" relativeHeight="251661312" behindDoc="0" locked="0" layoutInCell="1" allowOverlap="1">
            <wp:simplePos x="0" y="0"/>
            <wp:positionH relativeFrom="column">
              <wp:posOffset>3407410</wp:posOffset>
            </wp:positionH>
            <wp:positionV relativeFrom="paragraph">
              <wp:posOffset>-133985</wp:posOffset>
            </wp:positionV>
            <wp:extent cx="838200" cy="758190"/>
            <wp:effectExtent l="19050" t="0" r="0" b="0"/>
            <wp:wrapNone/>
            <wp:docPr id="53" name="Picture 51" descr="G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F Logo"/>
                    <pic:cNvPicPr>
                      <a:picLocks noChangeAspect="1" noChangeArrowheads="1"/>
                    </pic:cNvPicPr>
                  </pic:nvPicPr>
                  <pic:blipFill>
                    <a:blip r:embed="rId9"/>
                    <a:srcRect/>
                    <a:stretch>
                      <a:fillRect/>
                    </a:stretch>
                  </pic:blipFill>
                  <pic:spPr bwMode="auto">
                    <a:xfrm>
                      <a:off x="0" y="0"/>
                      <a:ext cx="838200" cy="758190"/>
                    </a:xfrm>
                    <a:prstGeom prst="rect">
                      <a:avLst/>
                    </a:prstGeom>
                    <a:noFill/>
                    <a:ln w="9525">
                      <a:noFill/>
                      <a:miter lim="800000"/>
                      <a:headEnd/>
                      <a:tailEnd/>
                    </a:ln>
                  </pic:spPr>
                </pic:pic>
              </a:graphicData>
            </a:graphic>
          </wp:anchor>
        </w:drawing>
      </w:r>
      <w:r w:rsidRPr="00900A95">
        <w:rPr>
          <w:b/>
          <w:bCs/>
          <w:noProof/>
          <w:sz w:val="32"/>
          <w:szCs w:val="32"/>
          <w:u w:val="single"/>
          <w:lang w:val="en-US"/>
        </w:rPr>
        <w:drawing>
          <wp:anchor distT="0" distB="0" distL="114300" distR="114300" simplePos="0" relativeHeight="251662336" behindDoc="0" locked="0" layoutInCell="1" allowOverlap="1">
            <wp:simplePos x="0" y="0"/>
            <wp:positionH relativeFrom="column">
              <wp:posOffset>1022985</wp:posOffset>
            </wp:positionH>
            <wp:positionV relativeFrom="paragraph">
              <wp:posOffset>-71120</wp:posOffset>
            </wp:positionV>
            <wp:extent cx="1700530" cy="501015"/>
            <wp:effectExtent l="19050" t="0" r="0" b="0"/>
            <wp:wrapTight wrapText="bothSides">
              <wp:wrapPolygon edited="0">
                <wp:start x="-242" y="0"/>
                <wp:lineTo x="-242" y="20532"/>
                <wp:lineTo x="21535" y="20532"/>
                <wp:lineTo x="21535" y="0"/>
                <wp:lineTo x="-242"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srcRect/>
                    <a:stretch>
                      <a:fillRect/>
                    </a:stretch>
                  </pic:blipFill>
                  <pic:spPr bwMode="auto">
                    <a:xfrm>
                      <a:off x="0" y="0"/>
                      <a:ext cx="1700530" cy="501015"/>
                    </a:xfrm>
                    <a:prstGeom prst="rect">
                      <a:avLst/>
                    </a:prstGeom>
                    <a:noFill/>
                    <a:ln w="9525">
                      <a:noFill/>
                      <a:miter lim="800000"/>
                      <a:headEnd/>
                      <a:tailEnd/>
                    </a:ln>
                  </pic:spPr>
                </pic:pic>
              </a:graphicData>
            </a:graphic>
          </wp:anchor>
        </w:drawing>
      </w:r>
      <w:r w:rsidRPr="00900A95">
        <w:rPr>
          <w:b/>
          <w:bCs/>
          <w:noProof/>
          <w:sz w:val="32"/>
          <w:szCs w:val="32"/>
          <w:u w:val="single"/>
          <w:lang w:val="en-US"/>
        </w:rPr>
        <w:drawing>
          <wp:anchor distT="0" distB="0" distL="114300" distR="114300" simplePos="0" relativeHeight="251660288" behindDoc="0" locked="0" layoutInCell="1" allowOverlap="1">
            <wp:simplePos x="0" y="0"/>
            <wp:positionH relativeFrom="column">
              <wp:posOffset>23495</wp:posOffset>
            </wp:positionH>
            <wp:positionV relativeFrom="paragraph">
              <wp:posOffset>-267335</wp:posOffset>
            </wp:positionV>
            <wp:extent cx="415925" cy="839470"/>
            <wp:effectExtent l="19050" t="0" r="3175" b="0"/>
            <wp:wrapNone/>
            <wp:docPr id="51"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11"/>
                    <a:srcRect/>
                    <a:stretch>
                      <a:fillRect/>
                    </a:stretch>
                  </pic:blipFill>
                  <pic:spPr bwMode="auto">
                    <a:xfrm>
                      <a:off x="0" y="0"/>
                      <a:ext cx="415925" cy="839470"/>
                    </a:xfrm>
                    <a:prstGeom prst="rect">
                      <a:avLst/>
                    </a:prstGeom>
                    <a:noFill/>
                    <a:ln w="9525">
                      <a:noFill/>
                      <a:miter lim="800000"/>
                      <a:headEnd/>
                      <a:tailEnd/>
                    </a:ln>
                  </pic:spPr>
                </pic:pic>
              </a:graphicData>
            </a:graphic>
          </wp:anchor>
        </w:drawing>
      </w:r>
    </w:p>
    <w:p w:rsidR="006730C7" w:rsidRPr="00900A95" w:rsidRDefault="006730C7" w:rsidP="006730C7">
      <w:pPr>
        <w:autoSpaceDE w:val="0"/>
        <w:autoSpaceDN w:val="0"/>
        <w:adjustRightInd w:val="0"/>
        <w:ind w:left="360" w:right="108"/>
        <w:rPr>
          <w:b/>
          <w:bCs/>
          <w:u w:val="single"/>
        </w:rPr>
      </w:pPr>
    </w:p>
    <w:p w:rsidR="006730C7" w:rsidRPr="00900A95" w:rsidRDefault="006730C7" w:rsidP="006730C7">
      <w:pPr>
        <w:ind w:left="360"/>
        <w:jc w:val="both"/>
        <w:rPr>
          <w:b/>
          <w:bCs/>
          <w:sz w:val="32"/>
          <w:szCs w:val="32"/>
          <w:u w:val="single"/>
        </w:rPr>
      </w:pPr>
    </w:p>
    <w:p w:rsidR="006730C7" w:rsidRPr="00900A95" w:rsidRDefault="006730C7" w:rsidP="006730C7">
      <w:pPr>
        <w:ind w:left="360"/>
        <w:jc w:val="both"/>
        <w:rPr>
          <w:b/>
          <w:bCs/>
          <w:sz w:val="32"/>
          <w:szCs w:val="32"/>
          <w:u w:val="single"/>
        </w:rPr>
      </w:pPr>
    </w:p>
    <w:p w:rsidR="00AA7C1F" w:rsidRPr="00900A95" w:rsidRDefault="00AA7C1F" w:rsidP="006730C7">
      <w:pPr>
        <w:shd w:val="clear" w:color="auto" w:fill="D6E3BC"/>
        <w:jc w:val="center"/>
        <w:rPr>
          <w:b/>
          <w:sz w:val="36"/>
          <w:szCs w:val="36"/>
        </w:rPr>
      </w:pPr>
      <w:r w:rsidRPr="00900A95">
        <w:rPr>
          <w:b/>
          <w:sz w:val="36"/>
          <w:szCs w:val="36"/>
        </w:rPr>
        <w:t>PA Management Effectiveness Tracking Tool – “METT”</w:t>
      </w:r>
    </w:p>
    <w:p w:rsidR="00AA7C1F" w:rsidRPr="00900A95" w:rsidRDefault="00AA7C1F" w:rsidP="006730C7">
      <w:pPr>
        <w:shd w:val="clear" w:color="auto" w:fill="D6E3BC"/>
        <w:jc w:val="center"/>
        <w:rPr>
          <w:i/>
          <w:sz w:val="20"/>
          <w:szCs w:val="20"/>
        </w:rPr>
      </w:pPr>
      <w:r w:rsidRPr="00900A95">
        <w:rPr>
          <w:i/>
          <w:sz w:val="20"/>
          <w:szCs w:val="20"/>
        </w:rPr>
        <w:t>for project</w:t>
      </w:r>
    </w:p>
    <w:p w:rsidR="006730C7" w:rsidRPr="00900A95" w:rsidRDefault="006730C7" w:rsidP="006730C7">
      <w:pPr>
        <w:shd w:val="clear" w:color="auto" w:fill="D6E3BC"/>
        <w:jc w:val="center"/>
        <w:rPr>
          <w:b/>
          <w:bCs/>
          <w:sz w:val="32"/>
          <w:szCs w:val="32"/>
          <w:u w:val="single"/>
        </w:rPr>
      </w:pPr>
      <w:r w:rsidRPr="00900A95">
        <w:rPr>
          <w:b/>
          <w:sz w:val="36"/>
          <w:szCs w:val="36"/>
        </w:rPr>
        <w:t>Consolidation of Cape Verde’s Protected Areas System</w:t>
      </w:r>
    </w:p>
    <w:p w:rsidR="006730C7" w:rsidRPr="00900A95" w:rsidRDefault="006730C7" w:rsidP="006730C7">
      <w:pPr>
        <w:shd w:val="clear" w:color="auto" w:fill="D6E3BC"/>
        <w:jc w:val="center"/>
        <w:rPr>
          <w:b/>
          <w:sz w:val="28"/>
          <w:szCs w:val="28"/>
        </w:rPr>
      </w:pPr>
      <w:r w:rsidRPr="00900A95">
        <w:rPr>
          <w:b/>
          <w:sz w:val="28"/>
          <w:szCs w:val="28"/>
        </w:rPr>
        <w:t xml:space="preserve">GEF’s Strategic Programme for </w:t>
      </w:r>
      <w:smartTag w:uri="urn:schemas-microsoft-com:office:smarttags" w:element="place">
        <w:r w:rsidRPr="00900A95">
          <w:rPr>
            <w:b/>
            <w:sz w:val="28"/>
            <w:szCs w:val="28"/>
          </w:rPr>
          <w:t>West Africa</w:t>
        </w:r>
      </w:smartTag>
      <w:r w:rsidRPr="00900A95">
        <w:rPr>
          <w:b/>
          <w:sz w:val="28"/>
          <w:szCs w:val="28"/>
        </w:rPr>
        <w:t xml:space="preserve"> - SPWA </w:t>
      </w:r>
    </w:p>
    <w:p w:rsidR="006730C7" w:rsidRPr="00900A95" w:rsidRDefault="006730C7" w:rsidP="006730C7">
      <w:pPr>
        <w:shd w:val="clear" w:color="auto" w:fill="D6E3BC"/>
        <w:jc w:val="center"/>
        <w:rPr>
          <w:b/>
          <w:sz w:val="28"/>
          <w:szCs w:val="28"/>
        </w:rPr>
      </w:pPr>
      <w:r w:rsidRPr="00900A95">
        <w:rPr>
          <w:b/>
          <w:sz w:val="28"/>
          <w:szCs w:val="28"/>
        </w:rPr>
        <w:t>Sub-Component Biodiversity</w:t>
      </w:r>
    </w:p>
    <w:p w:rsidR="006730C7" w:rsidRPr="00900A95" w:rsidRDefault="006730C7" w:rsidP="006730C7">
      <w:pPr>
        <w:ind w:left="360"/>
        <w:jc w:val="both"/>
        <w:rPr>
          <w:b/>
          <w:bCs/>
          <w:sz w:val="32"/>
          <w:szCs w:val="32"/>
          <w:u w:val="single"/>
        </w:rPr>
      </w:pPr>
    </w:p>
    <w:p w:rsidR="006730C7" w:rsidRPr="00900A95" w:rsidRDefault="006730C7" w:rsidP="006730C7">
      <w:pPr>
        <w:jc w:val="center"/>
        <w:rPr>
          <w:sz w:val="22"/>
          <w:szCs w:val="22"/>
        </w:rPr>
      </w:pPr>
      <w:r w:rsidRPr="00900A95">
        <w:rPr>
          <w:sz w:val="22"/>
          <w:szCs w:val="22"/>
        </w:rPr>
        <w:t xml:space="preserve">Government of </w:t>
      </w:r>
      <w:smartTag w:uri="urn:schemas-microsoft-com:office:smarttags" w:element="country-region">
        <w:smartTag w:uri="urn:schemas-microsoft-com:office:smarttags" w:element="place">
          <w:r w:rsidRPr="00900A95">
            <w:rPr>
              <w:sz w:val="22"/>
              <w:szCs w:val="22"/>
            </w:rPr>
            <w:t>Cape Verde</w:t>
          </w:r>
        </w:smartTag>
      </w:smartTag>
    </w:p>
    <w:p w:rsidR="006730C7" w:rsidRPr="00900A95" w:rsidRDefault="006730C7" w:rsidP="006730C7">
      <w:pPr>
        <w:jc w:val="center"/>
        <w:rPr>
          <w:sz w:val="22"/>
          <w:szCs w:val="22"/>
        </w:rPr>
      </w:pPr>
      <w:r w:rsidRPr="00900A95">
        <w:rPr>
          <w:sz w:val="22"/>
          <w:szCs w:val="22"/>
        </w:rPr>
        <w:t>Executing Agency: General Directorate for the Environment (DGA), Ministry of Environment, Rural Development and Marine Resources (MADRRM)</w:t>
      </w:r>
    </w:p>
    <w:p w:rsidR="006730C7" w:rsidRPr="00900A95" w:rsidRDefault="006730C7" w:rsidP="006730C7">
      <w:pPr>
        <w:jc w:val="center"/>
        <w:rPr>
          <w:sz w:val="22"/>
          <w:szCs w:val="22"/>
        </w:rPr>
      </w:pPr>
    </w:p>
    <w:p w:rsidR="006730C7" w:rsidRPr="00900A95" w:rsidRDefault="006730C7" w:rsidP="006730C7">
      <w:pPr>
        <w:jc w:val="center"/>
        <w:rPr>
          <w:sz w:val="22"/>
          <w:szCs w:val="22"/>
        </w:rPr>
      </w:pPr>
      <w:r w:rsidRPr="00900A95">
        <w:rPr>
          <w:sz w:val="22"/>
          <w:szCs w:val="22"/>
        </w:rPr>
        <w:t xml:space="preserve">United Nations Joint Office for </w:t>
      </w:r>
      <w:smartTag w:uri="urn:schemas-microsoft-com:office:smarttags" w:element="country-region">
        <w:smartTag w:uri="urn:schemas-microsoft-com:office:smarttags" w:element="place">
          <w:r w:rsidRPr="00900A95">
            <w:rPr>
              <w:sz w:val="22"/>
              <w:szCs w:val="22"/>
            </w:rPr>
            <w:t>Cape Verde</w:t>
          </w:r>
        </w:smartTag>
      </w:smartTag>
    </w:p>
    <w:p w:rsidR="006730C7" w:rsidRPr="00900A95" w:rsidRDefault="006730C7" w:rsidP="006730C7">
      <w:pPr>
        <w:jc w:val="center"/>
        <w:rPr>
          <w:i/>
          <w:sz w:val="18"/>
          <w:szCs w:val="22"/>
        </w:rPr>
      </w:pPr>
      <w:r w:rsidRPr="00900A95">
        <w:rPr>
          <w:i/>
          <w:sz w:val="18"/>
          <w:szCs w:val="22"/>
        </w:rPr>
        <w:t>through the</w:t>
      </w:r>
    </w:p>
    <w:p w:rsidR="006730C7" w:rsidRPr="00900A95" w:rsidRDefault="006730C7" w:rsidP="006730C7">
      <w:pPr>
        <w:jc w:val="center"/>
        <w:rPr>
          <w:sz w:val="22"/>
          <w:szCs w:val="22"/>
        </w:rPr>
      </w:pPr>
      <w:r w:rsidRPr="00900A95">
        <w:rPr>
          <w:sz w:val="22"/>
          <w:szCs w:val="22"/>
        </w:rPr>
        <w:t>United Nations Development Programme</w:t>
      </w:r>
    </w:p>
    <w:p w:rsidR="006730C7" w:rsidRPr="00900A95" w:rsidRDefault="006730C7" w:rsidP="006730C7">
      <w:pPr>
        <w:rPr>
          <w:sz w:val="22"/>
          <w:szCs w:val="22"/>
        </w:rPr>
      </w:pPr>
    </w:p>
    <w:p w:rsidR="006730C7" w:rsidRPr="00900A95" w:rsidRDefault="006730C7" w:rsidP="006730C7">
      <w:pPr>
        <w:jc w:val="center"/>
        <w:rPr>
          <w:sz w:val="22"/>
          <w:szCs w:val="22"/>
        </w:rPr>
      </w:pPr>
      <w:r w:rsidRPr="00900A95">
        <w:rPr>
          <w:sz w:val="22"/>
          <w:szCs w:val="22"/>
        </w:rPr>
        <w:t>UNDP GEF PIMS no. 4176</w:t>
      </w:r>
    </w:p>
    <w:p w:rsidR="006730C7" w:rsidRPr="00900A95" w:rsidRDefault="006730C7" w:rsidP="006730C7">
      <w:pPr>
        <w:jc w:val="center"/>
        <w:rPr>
          <w:sz w:val="22"/>
          <w:szCs w:val="22"/>
        </w:rPr>
      </w:pPr>
    </w:p>
    <w:tbl>
      <w:tblPr>
        <w:tblW w:w="9241" w:type="dxa"/>
        <w:tblInd w:w="95" w:type="dxa"/>
        <w:tblLook w:val="0000"/>
      </w:tblPr>
      <w:tblGrid>
        <w:gridCol w:w="236"/>
        <w:gridCol w:w="236"/>
        <w:gridCol w:w="236"/>
        <w:gridCol w:w="8533"/>
      </w:tblGrid>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u w:val="single"/>
              </w:rPr>
            </w:pPr>
            <w:bookmarkStart w:id="188" w:name="OLE_LINK1" w:colFirst="0" w:colLast="-1"/>
          </w:p>
        </w:tc>
        <w:tc>
          <w:tcPr>
            <w:tcW w:w="9005" w:type="dxa"/>
            <w:gridSpan w:val="3"/>
            <w:tcBorders>
              <w:top w:val="nil"/>
              <w:left w:val="nil"/>
              <w:bottom w:val="nil"/>
              <w:right w:val="nil"/>
            </w:tcBorders>
            <w:shd w:val="clear" w:color="auto" w:fill="auto"/>
            <w:noWrap/>
            <w:vAlign w:val="bottom"/>
          </w:tcPr>
          <w:p w:rsidR="006730C7" w:rsidRPr="00900A95" w:rsidRDefault="006730C7" w:rsidP="006730C7">
            <w:pPr>
              <w:rPr>
                <w:sz w:val="20"/>
                <w:szCs w:val="20"/>
                <w:u w:val="single"/>
              </w:rPr>
            </w:pPr>
            <w:r w:rsidRPr="00900A95">
              <w:rPr>
                <w:sz w:val="20"/>
                <w:szCs w:val="20"/>
                <w:u w:val="single"/>
              </w:rPr>
              <w:t>Section One: Project General Information</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769" w:type="dxa"/>
            <w:gridSpan w:val="2"/>
            <w:tcBorders>
              <w:top w:val="nil"/>
              <w:left w:val="nil"/>
              <w:bottom w:val="nil"/>
              <w:right w:val="nil"/>
            </w:tcBorders>
            <w:shd w:val="clear" w:color="auto" w:fill="auto"/>
            <w:noWrap/>
            <w:vAlign w:val="bottom"/>
          </w:tcPr>
          <w:p w:rsidR="006730C7" w:rsidRPr="00900A95" w:rsidRDefault="006730C7" w:rsidP="006730C7">
            <w:pPr>
              <w:rPr>
                <w:sz w:val="20"/>
                <w:szCs w:val="20"/>
              </w:rPr>
            </w:pPr>
            <w:r w:rsidRPr="00900A95">
              <w:rPr>
                <w:sz w:val="20"/>
                <w:szCs w:val="20"/>
              </w:rPr>
              <w:t>Name of reviewers completing tracking tool and completion dates</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769" w:type="dxa"/>
            <w:gridSpan w:val="2"/>
            <w:tcBorders>
              <w:top w:val="nil"/>
              <w:left w:val="nil"/>
              <w:bottom w:val="nil"/>
              <w:right w:val="nil"/>
            </w:tcBorders>
            <w:shd w:val="clear" w:color="auto" w:fill="auto"/>
            <w:noWrap/>
            <w:vAlign w:val="bottom"/>
          </w:tcPr>
          <w:p w:rsidR="006730C7" w:rsidRPr="00900A95" w:rsidRDefault="006730C7" w:rsidP="006730C7">
            <w:pPr>
              <w:rPr>
                <w:sz w:val="20"/>
                <w:szCs w:val="20"/>
              </w:rPr>
            </w:pPr>
            <w:r w:rsidRPr="00900A95">
              <w:rPr>
                <w:sz w:val="20"/>
                <w:szCs w:val="20"/>
              </w:rPr>
              <w:t>Project coverage in hectares</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769" w:type="dxa"/>
            <w:gridSpan w:val="2"/>
            <w:tcBorders>
              <w:top w:val="nil"/>
              <w:left w:val="nil"/>
              <w:bottom w:val="nil"/>
              <w:right w:val="nil"/>
            </w:tcBorders>
            <w:shd w:val="clear" w:color="auto" w:fill="auto"/>
            <w:noWrap/>
            <w:vAlign w:val="bottom"/>
          </w:tcPr>
          <w:p w:rsidR="006730C7" w:rsidRPr="00900A95" w:rsidRDefault="006730C7" w:rsidP="006730C7">
            <w:pPr>
              <w:rPr>
                <w:sz w:val="20"/>
                <w:szCs w:val="20"/>
              </w:rPr>
            </w:pPr>
            <w:r w:rsidRPr="00900A95">
              <w:rPr>
                <w:sz w:val="20"/>
                <w:szCs w:val="20"/>
              </w:rPr>
              <w:t>Protected areas that are the target of the GEF intervention</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u w:val="single"/>
              </w:rPr>
            </w:pPr>
          </w:p>
        </w:tc>
        <w:tc>
          <w:tcPr>
            <w:tcW w:w="9005" w:type="dxa"/>
            <w:gridSpan w:val="3"/>
            <w:tcBorders>
              <w:top w:val="nil"/>
              <w:left w:val="nil"/>
              <w:bottom w:val="nil"/>
              <w:right w:val="nil"/>
            </w:tcBorders>
            <w:shd w:val="clear" w:color="auto" w:fill="auto"/>
            <w:noWrap/>
            <w:vAlign w:val="bottom"/>
          </w:tcPr>
          <w:p w:rsidR="006730C7" w:rsidRPr="00900A95" w:rsidRDefault="006730C7" w:rsidP="006730C7">
            <w:pPr>
              <w:rPr>
                <w:sz w:val="20"/>
                <w:szCs w:val="20"/>
                <w:u w:val="single"/>
              </w:rPr>
            </w:pPr>
            <w:r w:rsidRPr="00900A95">
              <w:rPr>
                <w:sz w:val="20"/>
                <w:szCs w:val="20"/>
                <w:u w:val="single"/>
              </w:rPr>
              <w:t>Section Two: Management Effectiveness Tracking Tool for Protected Areas:</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769" w:type="dxa"/>
            <w:gridSpan w:val="2"/>
            <w:tcBorders>
              <w:top w:val="nil"/>
              <w:left w:val="nil"/>
              <w:bottom w:val="nil"/>
              <w:right w:val="nil"/>
            </w:tcBorders>
            <w:shd w:val="clear" w:color="auto" w:fill="auto"/>
            <w:noWrap/>
            <w:vAlign w:val="bottom"/>
          </w:tcPr>
          <w:p w:rsidR="006730C7" w:rsidRPr="00900A95" w:rsidRDefault="006730C7" w:rsidP="006730C7">
            <w:pPr>
              <w:rPr>
                <w:sz w:val="20"/>
                <w:szCs w:val="20"/>
              </w:rPr>
            </w:pPr>
            <w:r w:rsidRPr="00900A95">
              <w:rPr>
                <w:sz w:val="20"/>
                <w:szCs w:val="20"/>
              </w:rPr>
              <w:t>Reporting Progress at Protected Area Sites:</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533" w:type="dxa"/>
            <w:tcBorders>
              <w:top w:val="nil"/>
              <w:left w:val="nil"/>
              <w:bottom w:val="nil"/>
              <w:right w:val="nil"/>
            </w:tcBorders>
            <w:shd w:val="clear" w:color="auto" w:fill="auto"/>
            <w:noWrap/>
            <w:vAlign w:val="bottom"/>
          </w:tcPr>
          <w:p w:rsidR="006730C7" w:rsidRPr="00900A95" w:rsidRDefault="006730C7" w:rsidP="006730C7">
            <w:pPr>
              <w:rPr>
                <w:sz w:val="18"/>
                <w:szCs w:val="18"/>
                <w:lang w:val="pt-BR"/>
              </w:rPr>
            </w:pPr>
            <w:r w:rsidRPr="00900A95">
              <w:rPr>
                <w:sz w:val="18"/>
                <w:szCs w:val="18"/>
                <w:lang w:val="pt-BR"/>
              </w:rPr>
              <w:t>Data Sheet 1 for [METT Target Site 1] MPA Serra Negra/Costa da Fragata, Sal Island</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lang w:val="pt-BR"/>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lang w:val="pt-BR"/>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lang w:val="pt-BR"/>
              </w:rPr>
            </w:pPr>
          </w:p>
        </w:tc>
        <w:tc>
          <w:tcPr>
            <w:tcW w:w="8533" w:type="dxa"/>
            <w:tcBorders>
              <w:top w:val="nil"/>
              <w:left w:val="nil"/>
              <w:bottom w:val="nil"/>
              <w:right w:val="nil"/>
            </w:tcBorders>
            <w:shd w:val="clear" w:color="auto" w:fill="auto"/>
            <w:noWrap/>
            <w:vAlign w:val="bottom"/>
          </w:tcPr>
          <w:p w:rsidR="006730C7" w:rsidRPr="00900A95" w:rsidRDefault="006730C7" w:rsidP="006730C7">
            <w:pPr>
              <w:rPr>
                <w:sz w:val="18"/>
                <w:szCs w:val="18"/>
              </w:rPr>
            </w:pPr>
            <w:r w:rsidRPr="00900A95">
              <w:rPr>
                <w:sz w:val="18"/>
                <w:szCs w:val="18"/>
              </w:rPr>
              <w:t xml:space="preserve">Data Sheet 1 for [METT Target Site 2] MPA Ponta do Sinó, </w:t>
            </w:r>
            <w:smartTag w:uri="urn:schemas-microsoft-com:office:smarttags" w:element="place">
              <w:smartTag w:uri="urn:schemas-microsoft-com:office:smarttags" w:element="PlaceName">
                <w:r w:rsidRPr="00900A95">
                  <w:rPr>
                    <w:sz w:val="18"/>
                    <w:szCs w:val="18"/>
                  </w:rPr>
                  <w:t>Sal</w:t>
                </w:r>
              </w:smartTag>
              <w:r w:rsidRPr="00900A95">
                <w:rPr>
                  <w:sz w:val="18"/>
                  <w:szCs w:val="18"/>
                </w:rPr>
                <w:t xml:space="preserve"> </w:t>
              </w:r>
              <w:smartTag w:uri="urn:schemas-microsoft-com:office:smarttags" w:element="PlaceType">
                <w:r w:rsidRPr="00900A95">
                  <w:rPr>
                    <w:sz w:val="18"/>
                    <w:szCs w:val="18"/>
                  </w:rPr>
                  <w:t>Island</w:t>
                </w:r>
              </w:smartTag>
            </w:smartTag>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533" w:type="dxa"/>
            <w:tcBorders>
              <w:top w:val="nil"/>
              <w:left w:val="nil"/>
              <w:bottom w:val="nil"/>
              <w:right w:val="nil"/>
            </w:tcBorders>
            <w:shd w:val="clear" w:color="auto" w:fill="auto"/>
            <w:noWrap/>
            <w:vAlign w:val="bottom"/>
          </w:tcPr>
          <w:p w:rsidR="006730C7" w:rsidRPr="00900A95" w:rsidRDefault="006730C7" w:rsidP="006730C7">
            <w:pPr>
              <w:rPr>
                <w:sz w:val="18"/>
                <w:szCs w:val="18"/>
                <w:lang w:val="pt-BR"/>
              </w:rPr>
            </w:pPr>
            <w:r w:rsidRPr="00900A95">
              <w:rPr>
                <w:sz w:val="18"/>
                <w:szCs w:val="18"/>
                <w:lang w:val="pt-BR"/>
              </w:rPr>
              <w:t>Data Sheet 1 for [METT Target Site 3] Parque Marinho do Leste de Boavista, Boavista Island</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lang w:val="pt-BR"/>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lang w:val="pt-BR"/>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lang w:val="pt-BR"/>
              </w:rPr>
            </w:pPr>
          </w:p>
        </w:tc>
        <w:tc>
          <w:tcPr>
            <w:tcW w:w="8533" w:type="dxa"/>
            <w:tcBorders>
              <w:top w:val="nil"/>
              <w:left w:val="nil"/>
              <w:bottom w:val="nil"/>
              <w:right w:val="nil"/>
            </w:tcBorders>
            <w:shd w:val="clear" w:color="auto" w:fill="auto"/>
            <w:noWrap/>
            <w:vAlign w:val="bottom"/>
          </w:tcPr>
          <w:p w:rsidR="006730C7" w:rsidRPr="00900A95" w:rsidRDefault="006730C7" w:rsidP="006730C7">
            <w:pPr>
              <w:rPr>
                <w:sz w:val="18"/>
                <w:szCs w:val="18"/>
              </w:rPr>
            </w:pPr>
            <w:r w:rsidRPr="00900A95">
              <w:rPr>
                <w:sz w:val="18"/>
                <w:szCs w:val="18"/>
              </w:rPr>
              <w:t xml:space="preserve">Data Sheet 1 for [METT Target Site 4] Chã das </w:t>
            </w:r>
            <w:smartTag w:uri="urn:schemas-microsoft-com:office:smarttags" w:element="PlaceName">
              <w:r w:rsidRPr="00900A95">
                <w:rPr>
                  <w:sz w:val="18"/>
                  <w:szCs w:val="18"/>
                </w:rPr>
                <w:t>Caldeiras</w:t>
              </w:r>
            </w:smartTag>
            <w:r w:rsidRPr="00900A95">
              <w:rPr>
                <w:sz w:val="18"/>
                <w:szCs w:val="18"/>
              </w:rPr>
              <w:t xml:space="preserve"> </w:t>
            </w:r>
            <w:smartTag w:uri="urn:schemas-microsoft-com:office:smarttags" w:element="PlaceName">
              <w:r w:rsidRPr="00900A95">
                <w:rPr>
                  <w:sz w:val="18"/>
                  <w:szCs w:val="18"/>
                </w:rPr>
                <w:t>Natural</w:t>
              </w:r>
            </w:smartTag>
            <w:r w:rsidRPr="00900A95">
              <w:rPr>
                <w:sz w:val="18"/>
                <w:szCs w:val="18"/>
              </w:rPr>
              <w:t xml:space="preserve"> </w:t>
            </w:r>
            <w:smartTag w:uri="urn:schemas-microsoft-com:office:smarttags" w:element="PlaceType">
              <w:r w:rsidRPr="00900A95">
                <w:rPr>
                  <w:sz w:val="18"/>
                  <w:szCs w:val="18"/>
                </w:rPr>
                <w:t>Park</w:t>
              </w:r>
            </w:smartTag>
            <w:r w:rsidRPr="00900A95">
              <w:rPr>
                <w:sz w:val="18"/>
                <w:szCs w:val="18"/>
              </w:rPr>
              <w:t xml:space="preserve">, </w:t>
            </w:r>
            <w:smartTag w:uri="urn:schemas-microsoft-com:office:smarttags" w:element="place">
              <w:smartTag w:uri="urn:schemas-microsoft-com:office:smarttags" w:element="PlaceName">
                <w:r w:rsidRPr="00900A95">
                  <w:rPr>
                    <w:sz w:val="18"/>
                    <w:szCs w:val="18"/>
                  </w:rPr>
                  <w:t>Fogo</w:t>
                </w:r>
              </w:smartTag>
              <w:r w:rsidRPr="00900A95">
                <w:rPr>
                  <w:sz w:val="18"/>
                  <w:szCs w:val="18"/>
                </w:rPr>
                <w:t xml:space="preserve"> </w:t>
              </w:r>
              <w:smartTag w:uri="urn:schemas-microsoft-com:office:smarttags" w:element="PlaceType">
                <w:r w:rsidRPr="00900A95">
                  <w:rPr>
                    <w:sz w:val="18"/>
                    <w:szCs w:val="18"/>
                  </w:rPr>
                  <w:t>Island</w:t>
                </w:r>
              </w:smartTag>
            </w:smartTag>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533" w:type="dxa"/>
            <w:tcBorders>
              <w:top w:val="nil"/>
              <w:left w:val="nil"/>
              <w:bottom w:val="nil"/>
              <w:right w:val="nil"/>
            </w:tcBorders>
            <w:shd w:val="clear" w:color="auto" w:fill="auto"/>
            <w:noWrap/>
            <w:vAlign w:val="bottom"/>
          </w:tcPr>
          <w:p w:rsidR="006730C7" w:rsidRPr="00900A95" w:rsidRDefault="006730C7" w:rsidP="006730C7">
            <w:pPr>
              <w:rPr>
                <w:sz w:val="18"/>
                <w:szCs w:val="18"/>
              </w:rPr>
            </w:pPr>
            <w:r w:rsidRPr="00900A95">
              <w:rPr>
                <w:sz w:val="18"/>
                <w:szCs w:val="18"/>
              </w:rPr>
              <w:t xml:space="preserve">Data Sheet 1 for [METT Target Site 5] </w:t>
            </w:r>
            <w:smartTag w:uri="urn:schemas-microsoft-com:office:smarttags" w:element="PlaceName">
              <w:r w:rsidRPr="00900A95">
                <w:rPr>
                  <w:sz w:val="18"/>
                  <w:szCs w:val="18"/>
                </w:rPr>
                <w:t>Monte</w:t>
              </w:r>
            </w:smartTag>
            <w:r w:rsidRPr="00900A95">
              <w:rPr>
                <w:sz w:val="18"/>
                <w:szCs w:val="18"/>
              </w:rPr>
              <w:t xml:space="preserve"> </w:t>
            </w:r>
            <w:smartTag w:uri="urn:schemas-microsoft-com:office:smarttags" w:element="PlaceName">
              <w:r w:rsidRPr="00900A95">
                <w:rPr>
                  <w:sz w:val="18"/>
                  <w:szCs w:val="18"/>
                </w:rPr>
                <w:t>Verde</w:t>
              </w:r>
            </w:smartTag>
            <w:r w:rsidRPr="00900A95">
              <w:rPr>
                <w:sz w:val="18"/>
                <w:szCs w:val="18"/>
              </w:rPr>
              <w:t xml:space="preserve"> </w:t>
            </w:r>
            <w:smartTag w:uri="urn:schemas-microsoft-com:office:smarttags" w:element="PlaceName">
              <w:r w:rsidRPr="00900A95">
                <w:rPr>
                  <w:sz w:val="18"/>
                  <w:szCs w:val="18"/>
                </w:rPr>
                <w:t>Natural</w:t>
              </w:r>
            </w:smartTag>
            <w:r w:rsidRPr="00900A95">
              <w:rPr>
                <w:sz w:val="18"/>
                <w:szCs w:val="18"/>
              </w:rPr>
              <w:t xml:space="preserve"> </w:t>
            </w:r>
            <w:smartTag w:uri="urn:schemas-microsoft-com:office:smarttags" w:element="PlaceType">
              <w:r w:rsidRPr="00900A95">
                <w:rPr>
                  <w:sz w:val="18"/>
                  <w:szCs w:val="18"/>
                </w:rPr>
                <w:t>Park</w:t>
              </w:r>
            </w:smartTag>
            <w:r w:rsidRPr="00900A95">
              <w:rPr>
                <w:sz w:val="18"/>
                <w:szCs w:val="18"/>
              </w:rPr>
              <w:t xml:space="preserve">, </w:t>
            </w:r>
            <w:smartTag w:uri="urn:schemas-microsoft-com:office:smarttags" w:element="place">
              <w:smartTag w:uri="urn:schemas-microsoft-com:office:smarttags" w:element="PlaceName">
                <w:r w:rsidRPr="00900A95">
                  <w:rPr>
                    <w:sz w:val="18"/>
                    <w:szCs w:val="18"/>
                  </w:rPr>
                  <w:t>São Vicente</w:t>
                </w:r>
              </w:smartTag>
              <w:r w:rsidRPr="00900A95">
                <w:rPr>
                  <w:sz w:val="18"/>
                  <w:szCs w:val="18"/>
                </w:rPr>
                <w:t xml:space="preserve"> </w:t>
              </w:r>
              <w:smartTag w:uri="urn:schemas-microsoft-com:office:smarttags" w:element="PlaceType">
                <w:r w:rsidRPr="00900A95">
                  <w:rPr>
                    <w:sz w:val="18"/>
                    <w:szCs w:val="18"/>
                  </w:rPr>
                  <w:t>Island</w:t>
                </w:r>
              </w:smartTag>
            </w:smartTag>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533" w:type="dxa"/>
            <w:tcBorders>
              <w:top w:val="nil"/>
              <w:left w:val="nil"/>
              <w:bottom w:val="nil"/>
              <w:right w:val="nil"/>
            </w:tcBorders>
            <w:shd w:val="clear" w:color="auto" w:fill="auto"/>
            <w:noWrap/>
            <w:vAlign w:val="bottom"/>
          </w:tcPr>
          <w:p w:rsidR="006730C7" w:rsidRPr="00900A95" w:rsidRDefault="006730C7" w:rsidP="006730C7">
            <w:pPr>
              <w:rPr>
                <w:sz w:val="18"/>
                <w:szCs w:val="18"/>
              </w:rPr>
            </w:pPr>
            <w:r w:rsidRPr="00900A95">
              <w:rPr>
                <w:sz w:val="18"/>
                <w:szCs w:val="18"/>
              </w:rPr>
              <w:t xml:space="preserve">Data Sheet 1 for [METT Target Site 6] </w:t>
            </w:r>
            <w:smartTag w:uri="urn:schemas-microsoft-com:office:smarttags" w:element="PlaceName">
              <w:r w:rsidRPr="00900A95">
                <w:rPr>
                  <w:sz w:val="18"/>
                  <w:szCs w:val="18"/>
                </w:rPr>
                <w:t>Morroços</w:t>
              </w:r>
            </w:smartTag>
            <w:r w:rsidRPr="00900A95">
              <w:rPr>
                <w:sz w:val="18"/>
                <w:szCs w:val="18"/>
              </w:rPr>
              <w:t xml:space="preserve"> </w:t>
            </w:r>
            <w:smartTag w:uri="urn:schemas-microsoft-com:office:smarttags" w:element="PlaceName">
              <w:r w:rsidRPr="00900A95">
                <w:rPr>
                  <w:sz w:val="18"/>
                  <w:szCs w:val="18"/>
                </w:rPr>
                <w:t>Natural</w:t>
              </w:r>
            </w:smartTag>
            <w:r w:rsidRPr="00900A95">
              <w:rPr>
                <w:sz w:val="18"/>
                <w:szCs w:val="18"/>
              </w:rPr>
              <w:t xml:space="preserve"> </w:t>
            </w:r>
            <w:smartTag w:uri="urn:schemas-microsoft-com:office:smarttags" w:element="PlaceType">
              <w:r w:rsidRPr="00900A95">
                <w:rPr>
                  <w:sz w:val="18"/>
                  <w:szCs w:val="18"/>
                </w:rPr>
                <w:t>Park</w:t>
              </w:r>
            </w:smartTag>
            <w:r w:rsidRPr="00900A95">
              <w:rPr>
                <w:sz w:val="18"/>
                <w:szCs w:val="18"/>
              </w:rPr>
              <w:t xml:space="preserve">, </w:t>
            </w:r>
            <w:smartTag w:uri="urn:schemas-microsoft-com:office:smarttags" w:element="place">
              <w:smartTag w:uri="urn:schemas-microsoft-com:office:smarttags" w:element="PlaceName">
                <w:r w:rsidRPr="00900A95">
                  <w:rPr>
                    <w:sz w:val="18"/>
                    <w:szCs w:val="18"/>
                  </w:rPr>
                  <w:t>Santo</w:t>
                </w:r>
              </w:smartTag>
              <w:r w:rsidRPr="00900A95">
                <w:rPr>
                  <w:sz w:val="18"/>
                  <w:szCs w:val="18"/>
                </w:rPr>
                <w:t xml:space="preserve"> </w:t>
              </w:r>
              <w:smartTag w:uri="urn:schemas-microsoft-com:office:smarttags" w:element="PlaceName">
                <w:r w:rsidRPr="00900A95">
                  <w:rPr>
                    <w:sz w:val="18"/>
                    <w:szCs w:val="18"/>
                  </w:rPr>
                  <w:t>Antão</w:t>
                </w:r>
              </w:smartTag>
              <w:r w:rsidRPr="00900A95">
                <w:rPr>
                  <w:sz w:val="18"/>
                  <w:szCs w:val="18"/>
                </w:rPr>
                <w:t xml:space="preserve"> </w:t>
              </w:r>
              <w:smartTag w:uri="urn:schemas-microsoft-com:office:smarttags" w:element="PlaceType">
                <w:r w:rsidRPr="00900A95">
                  <w:rPr>
                    <w:sz w:val="18"/>
                    <w:szCs w:val="18"/>
                  </w:rPr>
                  <w:t>Island</w:t>
                </w:r>
              </w:smartTag>
            </w:smartTag>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533" w:type="dxa"/>
            <w:tcBorders>
              <w:top w:val="nil"/>
              <w:left w:val="nil"/>
              <w:bottom w:val="nil"/>
              <w:right w:val="nil"/>
            </w:tcBorders>
            <w:shd w:val="clear" w:color="auto" w:fill="auto"/>
            <w:noWrap/>
            <w:vAlign w:val="bottom"/>
          </w:tcPr>
          <w:p w:rsidR="006730C7" w:rsidRPr="00900A95" w:rsidRDefault="006730C7" w:rsidP="006730C7">
            <w:pPr>
              <w:rPr>
                <w:sz w:val="18"/>
                <w:szCs w:val="18"/>
              </w:rPr>
            </w:pPr>
            <w:r w:rsidRPr="00900A95">
              <w:rPr>
                <w:sz w:val="18"/>
                <w:szCs w:val="18"/>
              </w:rPr>
              <w:t xml:space="preserve">Data Sheet 1 for [METT Target Site 7] Cova, Paul and Ribeira da </w:t>
            </w:r>
            <w:smartTag w:uri="urn:schemas-microsoft-com:office:smarttags" w:element="PlaceName">
              <w:r w:rsidRPr="00900A95">
                <w:rPr>
                  <w:sz w:val="18"/>
                  <w:szCs w:val="18"/>
                </w:rPr>
                <w:t>Torre</w:t>
              </w:r>
            </w:smartTag>
            <w:r w:rsidRPr="00900A95">
              <w:rPr>
                <w:sz w:val="18"/>
                <w:szCs w:val="18"/>
              </w:rPr>
              <w:t xml:space="preserve"> </w:t>
            </w:r>
            <w:smartTag w:uri="urn:schemas-microsoft-com:office:smarttags" w:element="PlaceName">
              <w:r w:rsidRPr="00900A95">
                <w:rPr>
                  <w:sz w:val="18"/>
                  <w:szCs w:val="18"/>
                </w:rPr>
                <w:t>Natural</w:t>
              </w:r>
            </w:smartTag>
            <w:r w:rsidRPr="00900A95">
              <w:rPr>
                <w:sz w:val="18"/>
                <w:szCs w:val="18"/>
              </w:rPr>
              <w:t xml:space="preserve"> </w:t>
            </w:r>
            <w:smartTag w:uri="urn:schemas-microsoft-com:office:smarttags" w:element="PlaceType">
              <w:r w:rsidRPr="00900A95">
                <w:rPr>
                  <w:sz w:val="18"/>
                  <w:szCs w:val="18"/>
                </w:rPr>
                <w:t>Park</w:t>
              </w:r>
            </w:smartTag>
            <w:r w:rsidRPr="00900A95">
              <w:rPr>
                <w:sz w:val="18"/>
                <w:szCs w:val="18"/>
              </w:rPr>
              <w:t xml:space="preserve">, </w:t>
            </w:r>
            <w:smartTag w:uri="urn:schemas-microsoft-com:office:smarttags" w:element="place">
              <w:smartTag w:uri="urn:schemas-microsoft-com:office:smarttags" w:element="PlaceName">
                <w:r w:rsidRPr="00900A95">
                  <w:rPr>
                    <w:sz w:val="18"/>
                    <w:szCs w:val="18"/>
                  </w:rPr>
                  <w:t>Santo</w:t>
                </w:r>
              </w:smartTag>
              <w:r w:rsidRPr="00900A95">
                <w:rPr>
                  <w:sz w:val="18"/>
                  <w:szCs w:val="18"/>
                </w:rPr>
                <w:t xml:space="preserve"> </w:t>
              </w:r>
              <w:smartTag w:uri="urn:schemas-microsoft-com:office:smarttags" w:element="PlaceName">
                <w:r w:rsidRPr="00900A95">
                  <w:rPr>
                    <w:sz w:val="18"/>
                    <w:szCs w:val="18"/>
                  </w:rPr>
                  <w:t>Antão</w:t>
                </w:r>
              </w:smartTag>
              <w:r w:rsidRPr="00900A95">
                <w:rPr>
                  <w:sz w:val="18"/>
                  <w:szCs w:val="18"/>
                </w:rPr>
                <w:t xml:space="preserve"> </w:t>
              </w:r>
              <w:smartTag w:uri="urn:schemas-microsoft-com:office:smarttags" w:element="PlaceType">
                <w:r w:rsidRPr="00900A95">
                  <w:rPr>
                    <w:sz w:val="18"/>
                    <w:szCs w:val="18"/>
                  </w:rPr>
                  <w:t>Island</w:t>
                </w:r>
              </w:smartTag>
            </w:smartTag>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769" w:type="dxa"/>
            <w:gridSpan w:val="2"/>
            <w:tcBorders>
              <w:top w:val="nil"/>
              <w:left w:val="nil"/>
              <w:bottom w:val="nil"/>
              <w:right w:val="nil"/>
            </w:tcBorders>
            <w:shd w:val="clear" w:color="auto" w:fill="auto"/>
            <w:noWrap/>
            <w:vAlign w:val="bottom"/>
          </w:tcPr>
          <w:p w:rsidR="006730C7" w:rsidRPr="00900A95" w:rsidRDefault="006730C7" w:rsidP="006730C7">
            <w:pPr>
              <w:rPr>
                <w:sz w:val="20"/>
                <w:szCs w:val="20"/>
              </w:rPr>
            </w:pPr>
            <w:r w:rsidRPr="00900A95">
              <w:rPr>
                <w:sz w:val="20"/>
                <w:szCs w:val="20"/>
              </w:rPr>
              <w:t>Protected Areas Threats: Data Sheet 2</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769" w:type="dxa"/>
            <w:gridSpan w:val="2"/>
            <w:tcBorders>
              <w:top w:val="nil"/>
              <w:left w:val="nil"/>
              <w:bottom w:val="nil"/>
              <w:right w:val="nil"/>
            </w:tcBorders>
            <w:shd w:val="clear" w:color="auto" w:fill="auto"/>
            <w:noWrap/>
            <w:vAlign w:val="bottom"/>
          </w:tcPr>
          <w:p w:rsidR="006730C7" w:rsidRPr="00900A95" w:rsidRDefault="006730C7" w:rsidP="006730C7">
            <w:pPr>
              <w:rPr>
                <w:sz w:val="20"/>
                <w:szCs w:val="20"/>
              </w:rPr>
            </w:pPr>
            <w:r w:rsidRPr="00900A95">
              <w:rPr>
                <w:sz w:val="20"/>
                <w:szCs w:val="20"/>
              </w:rPr>
              <w:t>Assessment Form</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u w:val="single"/>
              </w:rPr>
            </w:pPr>
          </w:p>
        </w:tc>
        <w:tc>
          <w:tcPr>
            <w:tcW w:w="9005" w:type="dxa"/>
            <w:gridSpan w:val="3"/>
            <w:tcBorders>
              <w:top w:val="nil"/>
              <w:left w:val="nil"/>
              <w:bottom w:val="nil"/>
              <w:right w:val="nil"/>
            </w:tcBorders>
            <w:shd w:val="clear" w:color="auto" w:fill="auto"/>
            <w:noWrap/>
            <w:vAlign w:val="bottom"/>
          </w:tcPr>
          <w:p w:rsidR="006730C7" w:rsidRPr="00900A95" w:rsidRDefault="006730C7" w:rsidP="006730C7">
            <w:pPr>
              <w:rPr>
                <w:sz w:val="20"/>
                <w:szCs w:val="20"/>
                <w:u w:val="single"/>
              </w:rPr>
            </w:pPr>
            <w:r w:rsidRPr="00900A95">
              <w:rPr>
                <w:sz w:val="20"/>
                <w:szCs w:val="20"/>
                <w:u w:val="single"/>
              </w:rPr>
              <w:t>Section Three: UNDP’s Financial Sustainability Scorecard for National Systems of Protected Areas</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769" w:type="dxa"/>
            <w:gridSpan w:val="2"/>
            <w:tcBorders>
              <w:top w:val="nil"/>
              <w:left w:val="nil"/>
              <w:bottom w:val="nil"/>
              <w:right w:val="nil"/>
            </w:tcBorders>
            <w:shd w:val="clear" w:color="auto" w:fill="auto"/>
            <w:noWrap/>
            <w:vAlign w:val="bottom"/>
          </w:tcPr>
          <w:p w:rsidR="006730C7" w:rsidRPr="00900A95" w:rsidRDefault="006730C7" w:rsidP="006730C7">
            <w:pPr>
              <w:rPr>
                <w:sz w:val="20"/>
                <w:szCs w:val="20"/>
              </w:rPr>
            </w:pPr>
            <w:r w:rsidRPr="00900A95">
              <w:rPr>
                <w:sz w:val="20"/>
                <w:szCs w:val="20"/>
              </w:rPr>
              <w:t>Financial Scorecard - Part I – Overall Financial Status of the Protected Areas System</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769" w:type="dxa"/>
            <w:gridSpan w:val="2"/>
            <w:tcBorders>
              <w:top w:val="nil"/>
              <w:left w:val="nil"/>
              <w:bottom w:val="nil"/>
              <w:right w:val="nil"/>
            </w:tcBorders>
            <w:shd w:val="clear" w:color="auto" w:fill="auto"/>
            <w:noWrap/>
            <w:vAlign w:val="bottom"/>
          </w:tcPr>
          <w:p w:rsidR="006730C7" w:rsidRPr="00900A95" w:rsidRDefault="006730C7" w:rsidP="006730C7">
            <w:pPr>
              <w:rPr>
                <w:sz w:val="20"/>
                <w:szCs w:val="20"/>
              </w:rPr>
            </w:pPr>
            <w:r w:rsidRPr="00900A95">
              <w:rPr>
                <w:sz w:val="20"/>
                <w:szCs w:val="20"/>
              </w:rPr>
              <w:t>Financial Scorecard – Part II – Assessing Elements of the Financing System</w:t>
            </w:r>
          </w:p>
        </w:tc>
      </w:tr>
      <w:tr w:rsidR="006730C7" w:rsidRPr="00900A95" w:rsidTr="00AA7C1F">
        <w:trPr>
          <w:trHeight w:val="255"/>
        </w:trPr>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236" w:type="dxa"/>
            <w:tcBorders>
              <w:top w:val="nil"/>
              <w:left w:val="nil"/>
              <w:bottom w:val="nil"/>
              <w:right w:val="nil"/>
            </w:tcBorders>
            <w:shd w:val="clear" w:color="auto" w:fill="auto"/>
            <w:noWrap/>
            <w:vAlign w:val="bottom"/>
          </w:tcPr>
          <w:p w:rsidR="006730C7" w:rsidRPr="00900A95" w:rsidRDefault="006730C7" w:rsidP="006730C7">
            <w:pPr>
              <w:rPr>
                <w:sz w:val="20"/>
                <w:szCs w:val="20"/>
              </w:rPr>
            </w:pPr>
          </w:p>
        </w:tc>
        <w:tc>
          <w:tcPr>
            <w:tcW w:w="8769" w:type="dxa"/>
            <w:gridSpan w:val="2"/>
            <w:tcBorders>
              <w:top w:val="nil"/>
              <w:left w:val="nil"/>
              <w:bottom w:val="nil"/>
              <w:right w:val="nil"/>
            </w:tcBorders>
            <w:shd w:val="clear" w:color="auto" w:fill="auto"/>
            <w:noWrap/>
            <w:vAlign w:val="bottom"/>
          </w:tcPr>
          <w:p w:rsidR="006730C7" w:rsidRPr="00900A95" w:rsidRDefault="006730C7" w:rsidP="006730C7">
            <w:pPr>
              <w:rPr>
                <w:sz w:val="20"/>
                <w:szCs w:val="20"/>
              </w:rPr>
            </w:pPr>
            <w:r w:rsidRPr="00900A95">
              <w:rPr>
                <w:sz w:val="20"/>
                <w:szCs w:val="20"/>
              </w:rPr>
              <w:t>Financial Scorecard – Part III – Scoring and Measuring Progress</w:t>
            </w:r>
          </w:p>
        </w:tc>
      </w:tr>
      <w:bookmarkEnd w:id="188"/>
    </w:tbl>
    <w:p w:rsidR="006730C7" w:rsidRPr="00900A95" w:rsidRDefault="006730C7" w:rsidP="006730C7">
      <w:pPr>
        <w:rPr>
          <w:sz w:val="22"/>
          <w:szCs w:val="22"/>
        </w:rPr>
      </w:pPr>
    </w:p>
    <w:p w:rsidR="006730C7" w:rsidRPr="00900A95" w:rsidRDefault="006730C7" w:rsidP="006730C7">
      <w:pPr>
        <w:rPr>
          <w:sz w:val="22"/>
          <w:szCs w:val="22"/>
        </w:rPr>
      </w:pPr>
      <w:r w:rsidRPr="00900A95">
        <w:rPr>
          <w:sz w:val="22"/>
          <w:szCs w:val="22"/>
        </w:rPr>
        <w:br w:type="page"/>
      </w:r>
    </w:p>
    <w:p w:rsidR="006730C7" w:rsidRPr="00900A95" w:rsidRDefault="006730C7" w:rsidP="00AA7C1F">
      <w:pPr>
        <w:jc w:val="center"/>
        <w:rPr>
          <w:b/>
          <w:sz w:val="36"/>
          <w:szCs w:val="36"/>
        </w:rPr>
      </w:pPr>
      <w:bookmarkStart w:id="189" w:name="_Toc238450382"/>
      <w:r w:rsidRPr="00900A95">
        <w:rPr>
          <w:b/>
          <w:sz w:val="36"/>
          <w:szCs w:val="36"/>
        </w:rPr>
        <w:t>PA Management Effectiveness Tracking Tool – “METT”</w:t>
      </w:r>
      <w:bookmarkEnd w:id="189"/>
    </w:p>
    <w:p w:rsidR="006730C7" w:rsidRPr="00900A95" w:rsidRDefault="006730C7" w:rsidP="006730C7">
      <w:pPr>
        <w:jc w:val="center"/>
        <w:rPr>
          <w:i/>
          <w:sz w:val="22"/>
          <w:szCs w:val="22"/>
        </w:rPr>
      </w:pPr>
      <w:r w:rsidRPr="00900A95">
        <w:rPr>
          <w:i/>
          <w:sz w:val="22"/>
          <w:szCs w:val="22"/>
        </w:rPr>
        <w:t xml:space="preserve">Conceived by the World Bank/WWF </w:t>
      </w:r>
      <w:smartTag w:uri="urn:schemas-microsoft-com:office:smarttags" w:element="City">
        <w:r w:rsidRPr="00900A95">
          <w:rPr>
            <w:i/>
            <w:sz w:val="22"/>
            <w:szCs w:val="22"/>
          </w:rPr>
          <w:t>Alliance</w:t>
        </w:r>
      </w:smartTag>
      <w:r w:rsidRPr="00900A95">
        <w:rPr>
          <w:i/>
          <w:sz w:val="22"/>
          <w:szCs w:val="22"/>
        </w:rPr>
        <w:t xml:space="preserve"> for </w:t>
      </w:r>
      <w:smartTag w:uri="urn:schemas-microsoft-com:office:smarttags" w:element="place">
        <w:r w:rsidRPr="00900A95">
          <w:rPr>
            <w:i/>
            <w:sz w:val="22"/>
            <w:szCs w:val="22"/>
          </w:rPr>
          <w:t>Forest</w:t>
        </w:r>
      </w:smartTag>
      <w:r w:rsidRPr="00900A95">
        <w:rPr>
          <w:i/>
          <w:sz w:val="22"/>
          <w:szCs w:val="22"/>
        </w:rPr>
        <w:t xml:space="preserve"> Conservation and Sustainable Use</w:t>
      </w:r>
    </w:p>
    <w:p w:rsidR="006730C7" w:rsidRPr="00900A95" w:rsidRDefault="006730C7" w:rsidP="006730C7">
      <w:pPr>
        <w:ind w:left="360"/>
        <w:jc w:val="both"/>
        <w:rPr>
          <w:b/>
          <w:bCs/>
          <w:sz w:val="32"/>
          <w:szCs w:val="32"/>
          <w:u w:val="single"/>
        </w:rPr>
      </w:pPr>
    </w:p>
    <w:p w:rsidR="006730C7" w:rsidRPr="00900A95" w:rsidRDefault="006730C7" w:rsidP="006730C7">
      <w:pPr>
        <w:pStyle w:val="Heading3"/>
      </w:pPr>
      <w:bookmarkStart w:id="190" w:name="_Toc238450383"/>
      <w:bookmarkStart w:id="191" w:name="_Toc259737379"/>
      <w:r w:rsidRPr="00900A95">
        <w:t>Section One: Project General Information</w:t>
      </w:r>
      <w:bookmarkEnd w:id="190"/>
      <w:bookmarkEnd w:id="191"/>
    </w:p>
    <w:p w:rsidR="006730C7" w:rsidRPr="00900A95" w:rsidRDefault="006730C7" w:rsidP="006730C7"/>
    <w:p w:rsidR="006730C7" w:rsidRPr="00900A95" w:rsidRDefault="006730C7" w:rsidP="006730C7">
      <w:pPr>
        <w:rPr>
          <w:sz w:val="22"/>
        </w:rPr>
      </w:pPr>
    </w:p>
    <w:p w:rsidR="006730C7" w:rsidRPr="00900A95" w:rsidRDefault="006730C7" w:rsidP="006730C7">
      <w:pPr>
        <w:numPr>
          <w:ilvl w:val="0"/>
          <w:numId w:val="56"/>
        </w:numPr>
        <w:rPr>
          <w:sz w:val="22"/>
          <w:szCs w:val="22"/>
        </w:rPr>
      </w:pPr>
      <w:r w:rsidRPr="00900A95">
        <w:rPr>
          <w:sz w:val="22"/>
          <w:szCs w:val="22"/>
        </w:rPr>
        <w:t xml:space="preserve">Project Name: </w:t>
      </w:r>
      <w:r w:rsidRPr="00900A95">
        <w:rPr>
          <w:sz w:val="22"/>
          <w:szCs w:val="22"/>
        </w:rPr>
        <w:tab/>
      </w:r>
      <w:r w:rsidRPr="00900A95">
        <w:rPr>
          <w:sz w:val="22"/>
          <w:szCs w:val="22"/>
        </w:rPr>
        <w:tab/>
      </w:r>
      <w:r w:rsidRPr="00900A95">
        <w:rPr>
          <w:sz w:val="22"/>
          <w:szCs w:val="22"/>
        </w:rPr>
        <w:tab/>
      </w:r>
      <w:r w:rsidRPr="00900A95">
        <w:rPr>
          <w:b/>
          <w:sz w:val="22"/>
          <w:szCs w:val="22"/>
        </w:rPr>
        <w:t xml:space="preserve">SPWA - Consolidation of </w:t>
      </w:r>
      <w:smartTag w:uri="urn:schemas-microsoft-com:office:smarttags" w:element="country-region">
        <w:smartTag w:uri="urn:schemas-microsoft-com:office:smarttags" w:element="place">
          <w:r w:rsidRPr="00900A95">
            <w:rPr>
              <w:b/>
              <w:sz w:val="22"/>
              <w:szCs w:val="22"/>
            </w:rPr>
            <w:t>Cape Verde</w:t>
          </w:r>
        </w:smartTag>
      </w:smartTag>
      <w:r w:rsidRPr="00900A95">
        <w:rPr>
          <w:b/>
          <w:sz w:val="22"/>
          <w:szCs w:val="22"/>
        </w:rPr>
        <w:t>’s Protected Areas System</w:t>
      </w:r>
    </w:p>
    <w:p w:rsidR="006730C7" w:rsidRPr="00900A95" w:rsidRDefault="006730C7" w:rsidP="006730C7">
      <w:pPr>
        <w:numPr>
          <w:ilvl w:val="0"/>
          <w:numId w:val="56"/>
        </w:numPr>
        <w:rPr>
          <w:sz w:val="22"/>
          <w:szCs w:val="22"/>
        </w:rPr>
      </w:pPr>
      <w:r w:rsidRPr="00900A95">
        <w:rPr>
          <w:sz w:val="22"/>
          <w:szCs w:val="22"/>
        </w:rPr>
        <w:t xml:space="preserve">Project Type (MSP or FSP): </w:t>
      </w:r>
      <w:r w:rsidRPr="00900A95">
        <w:rPr>
          <w:sz w:val="22"/>
          <w:szCs w:val="22"/>
        </w:rPr>
        <w:tab/>
        <w:t>FSP</w:t>
      </w:r>
    </w:p>
    <w:p w:rsidR="006730C7" w:rsidRPr="00900A95" w:rsidRDefault="006730C7" w:rsidP="006730C7">
      <w:pPr>
        <w:numPr>
          <w:ilvl w:val="0"/>
          <w:numId w:val="56"/>
        </w:numPr>
        <w:rPr>
          <w:sz w:val="22"/>
          <w:szCs w:val="22"/>
        </w:rPr>
      </w:pPr>
      <w:r w:rsidRPr="00900A95">
        <w:rPr>
          <w:sz w:val="22"/>
          <w:szCs w:val="22"/>
        </w:rPr>
        <w:t>Project ID (GEF):</w:t>
      </w:r>
      <w:r w:rsidRPr="00900A95">
        <w:rPr>
          <w:sz w:val="22"/>
          <w:szCs w:val="22"/>
        </w:rPr>
        <w:tab/>
      </w:r>
      <w:r w:rsidRPr="00900A95">
        <w:rPr>
          <w:sz w:val="22"/>
          <w:szCs w:val="22"/>
        </w:rPr>
        <w:tab/>
      </w:r>
      <w:r w:rsidRPr="00900A95">
        <w:rPr>
          <w:sz w:val="22"/>
          <w:szCs w:val="22"/>
        </w:rPr>
        <w:tab/>
        <w:t>3752</w:t>
      </w:r>
    </w:p>
    <w:p w:rsidR="006730C7" w:rsidRPr="00900A95" w:rsidRDefault="006730C7" w:rsidP="006730C7">
      <w:pPr>
        <w:numPr>
          <w:ilvl w:val="0"/>
          <w:numId w:val="56"/>
        </w:numPr>
        <w:rPr>
          <w:sz w:val="22"/>
          <w:szCs w:val="22"/>
        </w:rPr>
      </w:pPr>
      <w:r w:rsidRPr="00900A95">
        <w:rPr>
          <w:sz w:val="22"/>
          <w:szCs w:val="22"/>
        </w:rPr>
        <w:t>Project ID (IA):</w:t>
      </w:r>
      <w:r w:rsidRPr="00900A95">
        <w:rPr>
          <w:sz w:val="22"/>
          <w:szCs w:val="22"/>
        </w:rPr>
        <w:tab/>
      </w:r>
      <w:r w:rsidRPr="00900A95">
        <w:rPr>
          <w:sz w:val="22"/>
          <w:szCs w:val="22"/>
        </w:rPr>
        <w:tab/>
      </w:r>
      <w:r w:rsidRPr="00900A95">
        <w:rPr>
          <w:sz w:val="22"/>
          <w:szCs w:val="22"/>
        </w:rPr>
        <w:tab/>
        <w:t>4176</w:t>
      </w:r>
    </w:p>
    <w:p w:rsidR="006730C7" w:rsidRPr="00900A95" w:rsidRDefault="006730C7" w:rsidP="006730C7">
      <w:pPr>
        <w:numPr>
          <w:ilvl w:val="0"/>
          <w:numId w:val="56"/>
        </w:numPr>
        <w:rPr>
          <w:sz w:val="22"/>
          <w:szCs w:val="22"/>
        </w:rPr>
      </w:pPr>
      <w:r w:rsidRPr="00900A95">
        <w:rPr>
          <w:sz w:val="22"/>
          <w:szCs w:val="22"/>
        </w:rPr>
        <w:t>Implementing Agency:</w:t>
      </w:r>
      <w:r w:rsidRPr="00900A95">
        <w:rPr>
          <w:sz w:val="22"/>
          <w:szCs w:val="22"/>
        </w:rPr>
        <w:tab/>
      </w:r>
      <w:r w:rsidRPr="00900A95">
        <w:rPr>
          <w:sz w:val="22"/>
          <w:szCs w:val="22"/>
        </w:rPr>
        <w:tab/>
        <w:t>UNDP</w:t>
      </w:r>
    </w:p>
    <w:p w:rsidR="006730C7" w:rsidRPr="00900A95" w:rsidRDefault="006730C7" w:rsidP="006730C7">
      <w:pPr>
        <w:numPr>
          <w:ilvl w:val="0"/>
          <w:numId w:val="56"/>
        </w:numPr>
        <w:rPr>
          <w:sz w:val="22"/>
          <w:szCs w:val="22"/>
        </w:rPr>
      </w:pPr>
      <w:r w:rsidRPr="00900A95">
        <w:rPr>
          <w:sz w:val="22"/>
          <w:szCs w:val="22"/>
        </w:rPr>
        <w:t>Country(ies):</w:t>
      </w:r>
      <w:r w:rsidRPr="00900A95">
        <w:rPr>
          <w:sz w:val="22"/>
          <w:szCs w:val="22"/>
        </w:rPr>
        <w:tab/>
      </w:r>
      <w:r w:rsidRPr="00900A95">
        <w:rPr>
          <w:sz w:val="22"/>
          <w:szCs w:val="22"/>
        </w:rPr>
        <w:tab/>
      </w:r>
      <w:r w:rsidRPr="00900A95">
        <w:rPr>
          <w:sz w:val="22"/>
          <w:szCs w:val="22"/>
        </w:rPr>
        <w:tab/>
      </w:r>
      <w:smartTag w:uri="urn:schemas-microsoft-com:office:smarttags" w:element="country-region">
        <w:smartTag w:uri="urn:schemas-microsoft-com:office:smarttags" w:element="place">
          <w:r w:rsidRPr="00900A95">
            <w:rPr>
              <w:sz w:val="22"/>
              <w:szCs w:val="22"/>
            </w:rPr>
            <w:t>Cape Verde</w:t>
          </w:r>
        </w:smartTag>
      </w:smartTag>
    </w:p>
    <w:p w:rsidR="006730C7" w:rsidRPr="00900A95" w:rsidRDefault="006730C7" w:rsidP="006730C7"/>
    <w:p w:rsidR="006730C7" w:rsidRPr="00900A95" w:rsidRDefault="006730C7" w:rsidP="006730C7">
      <w:pPr>
        <w:pStyle w:val="Heading4"/>
      </w:pPr>
      <w:r w:rsidRPr="00900A95">
        <w:tab/>
      </w:r>
      <w:bookmarkStart w:id="192" w:name="_Toc238450384"/>
      <w:bookmarkStart w:id="193" w:name="_Toc259737380"/>
      <w:r w:rsidRPr="00900A95">
        <w:t>Name of reviewers completing tracking tool and completion dates</w:t>
      </w:r>
      <w:bookmarkEnd w:id="192"/>
      <w:bookmarkEnd w:id="1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2"/>
        <w:gridCol w:w="2023"/>
        <w:gridCol w:w="3808"/>
        <w:gridCol w:w="2347"/>
      </w:tblGrid>
      <w:tr w:rsidR="00A96FA5" w:rsidRPr="00900A95" w:rsidTr="00A96FA5">
        <w:trPr>
          <w:trHeight w:val="251"/>
        </w:trPr>
        <w:tc>
          <w:tcPr>
            <w:tcW w:w="2012" w:type="dxa"/>
            <w:shd w:val="clear" w:color="auto" w:fill="C2D69B"/>
          </w:tcPr>
          <w:p w:rsidR="006730C7" w:rsidRPr="00900A95" w:rsidRDefault="006730C7" w:rsidP="006730C7">
            <w:pPr>
              <w:rPr>
                <w:b/>
                <w:sz w:val="22"/>
              </w:rPr>
            </w:pPr>
          </w:p>
        </w:tc>
        <w:tc>
          <w:tcPr>
            <w:tcW w:w="2023" w:type="dxa"/>
            <w:shd w:val="clear" w:color="auto" w:fill="C2D69B"/>
          </w:tcPr>
          <w:p w:rsidR="006730C7" w:rsidRPr="00900A95" w:rsidRDefault="006730C7" w:rsidP="006730C7">
            <w:pPr>
              <w:rPr>
                <w:b/>
                <w:sz w:val="22"/>
              </w:rPr>
            </w:pPr>
            <w:r w:rsidRPr="00900A95">
              <w:rPr>
                <w:b/>
                <w:sz w:val="22"/>
              </w:rPr>
              <w:t>Name</w:t>
            </w:r>
          </w:p>
        </w:tc>
        <w:tc>
          <w:tcPr>
            <w:tcW w:w="3808" w:type="dxa"/>
            <w:shd w:val="clear" w:color="auto" w:fill="C2D69B"/>
          </w:tcPr>
          <w:p w:rsidR="006730C7" w:rsidRPr="00900A95" w:rsidRDefault="006730C7" w:rsidP="006730C7">
            <w:pPr>
              <w:rPr>
                <w:b/>
                <w:sz w:val="22"/>
              </w:rPr>
            </w:pPr>
            <w:r w:rsidRPr="00900A95">
              <w:rPr>
                <w:b/>
                <w:sz w:val="22"/>
              </w:rPr>
              <w:t>Title</w:t>
            </w:r>
          </w:p>
        </w:tc>
        <w:tc>
          <w:tcPr>
            <w:tcW w:w="2347" w:type="dxa"/>
            <w:shd w:val="clear" w:color="auto" w:fill="C2D69B"/>
          </w:tcPr>
          <w:p w:rsidR="006730C7" w:rsidRPr="00900A95" w:rsidRDefault="006730C7" w:rsidP="006730C7">
            <w:pPr>
              <w:rPr>
                <w:b/>
                <w:sz w:val="22"/>
              </w:rPr>
            </w:pPr>
            <w:r w:rsidRPr="00900A95">
              <w:rPr>
                <w:b/>
                <w:sz w:val="22"/>
              </w:rPr>
              <w:t>Agency</w:t>
            </w:r>
          </w:p>
        </w:tc>
      </w:tr>
      <w:tr w:rsidR="00A96FA5" w:rsidRPr="00900A95" w:rsidTr="00A96FA5">
        <w:trPr>
          <w:trHeight w:val="485"/>
        </w:trPr>
        <w:tc>
          <w:tcPr>
            <w:tcW w:w="2012" w:type="dxa"/>
            <w:shd w:val="clear" w:color="auto" w:fill="EAF1DD"/>
          </w:tcPr>
          <w:p w:rsidR="006730C7" w:rsidRPr="00900A95" w:rsidRDefault="006730C7" w:rsidP="006730C7">
            <w:pPr>
              <w:rPr>
                <w:b/>
                <w:sz w:val="22"/>
              </w:rPr>
            </w:pPr>
            <w:r w:rsidRPr="00900A95">
              <w:rPr>
                <w:b/>
                <w:sz w:val="22"/>
              </w:rPr>
              <w:t>CEO Endorsement (July 2009</w:t>
            </w:r>
            <w:r w:rsidRPr="00900A95">
              <w:rPr>
                <w:sz w:val="22"/>
              </w:rPr>
              <w:t>)</w:t>
            </w:r>
            <w:r w:rsidRPr="00900A95">
              <w:rPr>
                <w:b/>
                <w:sz w:val="22"/>
              </w:rPr>
              <w:t>*</w:t>
            </w:r>
          </w:p>
        </w:tc>
        <w:tc>
          <w:tcPr>
            <w:tcW w:w="2023" w:type="dxa"/>
          </w:tcPr>
          <w:p w:rsidR="00A96FA5" w:rsidRPr="00900A95" w:rsidRDefault="006730C7" w:rsidP="006730C7">
            <w:pPr>
              <w:rPr>
                <w:sz w:val="22"/>
                <w:lang w:val="pt-BR"/>
              </w:rPr>
            </w:pPr>
            <w:r w:rsidRPr="00900A95">
              <w:rPr>
                <w:sz w:val="22"/>
                <w:lang w:val="pt-BR"/>
              </w:rPr>
              <w:t xml:space="preserve">[1]Maria Tereza Vera-Cruz; </w:t>
            </w:r>
          </w:p>
          <w:p w:rsidR="00A96FA5" w:rsidRPr="00900A95" w:rsidRDefault="006730C7" w:rsidP="006730C7">
            <w:pPr>
              <w:rPr>
                <w:sz w:val="22"/>
                <w:lang w:val="pt-BR"/>
              </w:rPr>
            </w:pPr>
            <w:r w:rsidRPr="00900A95">
              <w:rPr>
                <w:sz w:val="22"/>
                <w:lang w:val="pt-BR"/>
              </w:rPr>
              <w:t>[</w:t>
            </w:r>
            <w:r w:rsidR="0063638E" w:rsidRPr="00900A95">
              <w:rPr>
                <w:sz w:val="22"/>
                <w:lang w:val="pt-BR"/>
              </w:rPr>
              <w:t>2</w:t>
            </w:r>
            <w:r w:rsidRPr="00900A95">
              <w:rPr>
                <w:sz w:val="22"/>
                <w:lang w:val="pt-BR"/>
              </w:rPr>
              <w:t xml:space="preserve">] </w:t>
            </w:r>
            <w:r w:rsidR="0063638E" w:rsidRPr="00900A95">
              <w:rPr>
                <w:sz w:val="22"/>
                <w:lang w:val="pt-BR"/>
              </w:rPr>
              <w:t xml:space="preserve">José Levy; </w:t>
            </w:r>
          </w:p>
          <w:p w:rsidR="006730C7" w:rsidRPr="00900A95" w:rsidRDefault="0063638E" w:rsidP="006730C7">
            <w:pPr>
              <w:rPr>
                <w:sz w:val="22"/>
              </w:rPr>
            </w:pPr>
            <w:r w:rsidRPr="00900A95">
              <w:rPr>
                <w:sz w:val="22"/>
              </w:rPr>
              <w:t xml:space="preserve">[3] </w:t>
            </w:r>
            <w:r w:rsidR="006730C7" w:rsidRPr="00900A95">
              <w:rPr>
                <w:sz w:val="22"/>
              </w:rPr>
              <w:t>Fabiana Issler</w:t>
            </w:r>
          </w:p>
        </w:tc>
        <w:tc>
          <w:tcPr>
            <w:tcW w:w="3808" w:type="dxa"/>
          </w:tcPr>
          <w:p w:rsidR="00A96FA5" w:rsidRPr="00900A95" w:rsidRDefault="006730C7" w:rsidP="006730C7">
            <w:pPr>
              <w:rPr>
                <w:sz w:val="22"/>
              </w:rPr>
            </w:pPr>
            <w:r w:rsidRPr="00900A95">
              <w:rPr>
                <w:sz w:val="22"/>
              </w:rPr>
              <w:t xml:space="preserve">[1] Protected Area Manager, the </w:t>
            </w:r>
            <w:r w:rsidRPr="00900A95">
              <w:rPr>
                <w:sz w:val="22"/>
                <w:szCs w:val="22"/>
              </w:rPr>
              <w:t>General Directorate for the Environment (DGA)</w:t>
            </w:r>
            <w:r w:rsidRPr="00900A95">
              <w:rPr>
                <w:sz w:val="22"/>
              </w:rPr>
              <w:t>; [</w:t>
            </w:r>
            <w:r w:rsidR="0063638E" w:rsidRPr="00900A95">
              <w:rPr>
                <w:sz w:val="22"/>
              </w:rPr>
              <w:t>2</w:t>
            </w:r>
            <w:r w:rsidRPr="00900A95">
              <w:rPr>
                <w:sz w:val="22"/>
              </w:rPr>
              <w:t xml:space="preserve">] </w:t>
            </w:r>
            <w:r w:rsidR="0063638E" w:rsidRPr="00900A95">
              <w:rPr>
                <w:sz w:val="22"/>
              </w:rPr>
              <w:t xml:space="preserve">Environment Focal Point at the </w:t>
            </w:r>
            <w:r w:rsidR="00A96FA5" w:rsidRPr="00900A95">
              <w:rPr>
                <w:sz w:val="22"/>
              </w:rPr>
              <w:t>/</w:t>
            </w:r>
            <w:r w:rsidR="0063638E" w:rsidRPr="00900A95">
              <w:rPr>
                <w:sz w:val="22"/>
              </w:rPr>
              <w:t xml:space="preserve">Assistant Resident Representative; </w:t>
            </w:r>
          </w:p>
          <w:p w:rsidR="006730C7" w:rsidRPr="00900A95" w:rsidRDefault="0063638E" w:rsidP="006730C7">
            <w:pPr>
              <w:rPr>
                <w:sz w:val="22"/>
              </w:rPr>
            </w:pPr>
            <w:r w:rsidRPr="00900A95">
              <w:rPr>
                <w:sz w:val="22"/>
              </w:rPr>
              <w:t xml:space="preserve">[3] </w:t>
            </w:r>
            <w:r w:rsidR="006730C7" w:rsidRPr="00900A95">
              <w:rPr>
                <w:sz w:val="22"/>
              </w:rPr>
              <w:t>Regional Technical Advisor for Biodiversity</w:t>
            </w:r>
          </w:p>
        </w:tc>
        <w:tc>
          <w:tcPr>
            <w:tcW w:w="2347" w:type="dxa"/>
          </w:tcPr>
          <w:p w:rsidR="00A96FA5" w:rsidRPr="00900A95" w:rsidRDefault="006730C7" w:rsidP="006730C7">
            <w:pPr>
              <w:rPr>
                <w:sz w:val="22"/>
              </w:rPr>
            </w:pPr>
            <w:r w:rsidRPr="00900A95">
              <w:rPr>
                <w:sz w:val="22"/>
              </w:rPr>
              <w:t xml:space="preserve">[1] DGA; </w:t>
            </w:r>
          </w:p>
          <w:p w:rsidR="00A96FA5" w:rsidRPr="00900A95" w:rsidRDefault="006730C7" w:rsidP="006730C7">
            <w:pPr>
              <w:rPr>
                <w:sz w:val="22"/>
              </w:rPr>
            </w:pPr>
            <w:r w:rsidRPr="00900A95">
              <w:rPr>
                <w:sz w:val="22"/>
              </w:rPr>
              <w:t>[2]</w:t>
            </w:r>
            <w:r w:rsidR="00A96FA5" w:rsidRPr="00900A95">
              <w:rPr>
                <w:sz w:val="22"/>
              </w:rPr>
              <w:t xml:space="preserve"> UN Joint Office in </w:t>
            </w:r>
            <w:smartTag w:uri="urn:schemas-microsoft-com:office:smarttags" w:element="City">
              <w:smartTag w:uri="urn:schemas-microsoft-com:office:smarttags" w:element="place">
                <w:r w:rsidR="00A96FA5" w:rsidRPr="00900A95">
                  <w:rPr>
                    <w:sz w:val="22"/>
                  </w:rPr>
                  <w:t>Praia</w:t>
                </w:r>
              </w:smartTag>
            </w:smartTag>
            <w:r w:rsidRPr="00900A95">
              <w:rPr>
                <w:sz w:val="22"/>
              </w:rPr>
              <w:t xml:space="preserve">; </w:t>
            </w:r>
          </w:p>
          <w:p w:rsidR="006730C7" w:rsidRPr="00900A95" w:rsidRDefault="006730C7" w:rsidP="006730C7">
            <w:pPr>
              <w:rPr>
                <w:sz w:val="22"/>
              </w:rPr>
            </w:pPr>
            <w:r w:rsidRPr="00900A95">
              <w:rPr>
                <w:sz w:val="22"/>
              </w:rPr>
              <w:t>[3] UNDP Environment and Energy Group</w:t>
            </w:r>
            <w:r w:rsidR="00A96FA5" w:rsidRPr="00900A95">
              <w:rPr>
                <w:sz w:val="22"/>
              </w:rPr>
              <w:t>,</w:t>
            </w:r>
            <w:r w:rsidRPr="00900A95">
              <w:rPr>
                <w:sz w:val="22"/>
              </w:rPr>
              <w:t xml:space="preserve"> Regional Office</w:t>
            </w:r>
          </w:p>
        </w:tc>
      </w:tr>
      <w:tr w:rsidR="00A96FA5" w:rsidRPr="00900A95" w:rsidTr="00A96FA5">
        <w:trPr>
          <w:trHeight w:val="422"/>
        </w:trPr>
        <w:tc>
          <w:tcPr>
            <w:tcW w:w="2012" w:type="dxa"/>
            <w:shd w:val="clear" w:color="auto" w:fill="EAF1DD"/>
          </w:tcPr>
          <w:p w:rsidR="006730C7" w:rsidRPr="00900A95" w:rsidRDefault="006730C7" w:rsidP="006730C7">
            <w:pPr>
              <w:rPr>
                <w:b/>
                <w:sz w:val="22"/>
              </w:rPr>
            </w:pPr>
            <w:r w:rsidRPr="00900A95">
              <w:rPr>
                <w:b/>
                <w:sz w:val="22"/>
              </w:rPr>
              <w:t>Project Mid-term</w:t>
            </w:r>
          </w:p>
        </w:tc>
        <w:tc>
          <w:tcPr>
            <w:tcW w:w="2023" w:type="dxa"/>
          </w:tcPr>
          <w:p w:rsidR="006730C7" w:rsidRPr="00900A95" w:rsidRDefault="006730C7" w:rsidP="006730C7">
            <w:pPr>
              <w:rPr>
                <w:sz w:val="22"/>
              </w:rPr>
            </w:pPr>
            <w:r w:rsidRPr="00900A95">
              <w:rPr>
                <w:sz w:val="22"/>
              </w:rPr>
              <w:t>n/a</w:t>
            </w:r>
          </w:p>
        </w:tc>
        <w:tc>
          <w:tcPr>
            <w:tcW w:w="3808" w:type="dxa"/>
          </w:tcPr>
          <w:p w:rsidR="006730C7" w:rsidRPr="00900A95" w:rsidRDefault="006730C7" w:rsidP="006730C7">
            <w:pPr>
              <w:rPr>
                <w:sz w:val="22"/>
              </w:rPr>
            </w:pPr>
            <w:r w:rsidRPr="00900A95">
              <w:rPr>
                <w:sz w:val="22"/>
              </w:rPr>
              <w:t>n/a</w:t>
            </w:r>
          </w:p>
        </w:tc>
        <w:tc>
          <w:tcPr>
            <w:tcW w:w="2347" w:type="dxa"/>
          </w:tcPr>
          <w:p w:rsidR="006730C7" w:rsidRPr="00900A95" w:rsidRDefault="006730C7" w:rsidP="006730C7">
            <w:pPr>
              <w:rPr>
                <w:sz w:val="22"/>
              </w:rPr>
            </w:pPr>
            <w:r w:rsidRPr="00900A95">
              <w:rPr>
                <w:sz w:val="22"/>
              </w:rPr>
              <w:t>n/a</w:t>
            </w:r>
          </w:p>
        </w:tc>
      </w:tr>
      <w:tr w:rsidR="00A96FA5" w:rsidRPr="00900A95" w:rsidTr="00A96FA5">
        <w:trPr>
          <w:trHeight w:val="548"/>
        </w:trPr>
        <w:tc>
          <w:tcPr>
            <w:tcW w:w="2012" w:type="dxa"/>
            <w:shd w:val="clear" w:color="auto" w:fill="EAF1DD"/>
          </w:tcPr>
          <w:p w:rsidR="006730C7" w:rsidRPr="00900A95" w:rsidRDefault="006730C7" w:rsidP="006730C7">
            <w:pPr>
              <w:rPr>
                <w:b/>
                <w:sz w:val="22"/>
              </w:rPr>
            </w:pPr>
            <w:r w:rsidRPr="00900A95">
              <w:rPr>
                <w:b/>
                <w:sz w:val="22"/>
              </w:rPr>
              <w:t>Final Evaluation/project completion</w:t>
            </w:r>
          </w:p>
        </w:tc>
        <w:tc>
          <w:tcPr>
            <w:tcW w:w="2023" w:type="dxa"/>
          </w:tcPr>
          <w:p w:rsidR="006730C7" w:rsidRPr="00900A95" w:rsidRDefault="006730C7" w:rsidP="006730C7">
            <w:pPr>
              <w:rPr>
                <w:sz w:val="22"/>
              </w:rPr>
            </w:pPr>
            <w:r w:rsidRPr="00900A95">
              <w:rPr>
                <w:sz w:val="22"/>
              </w:rPr>
              <w:t>n/a</w:t>
            </w:r>
          </w:p>
        </w:tc>
        <w:tc>
          <w:tcPr>
            <w:tcW w:w="3808" w:type="dxa"/>
          </w:tcPr>
          <w:p w:rsidR="006730C7" w:rsidRPr="00900A95" w:rsidRDefault="006730C7" w:rsidP="006730C7">
            <w:pPr>
              <w:rPr>
                <w:sz w:val="22"/>
              </w:rPr>
            </w:pPr>
            <w:r w:rsidRPr="00900A95">
              <w:rPr>
                <w:sz w:val="22"/>
              </w:rPr>
              <w:t>n/a</w:t>
            </w:r>
          </w:p>
        </w:tc>
        <w:tc>
          <w:tcPr>
            <w:tcW w:w="2347" w:type="dxa"/>
          </w:tcPr>
          <w:p w:rsidR="006730C7" w:rsidRPr="00900A95" w:rsidRDefault="006730C7" w:rsidP="006730C7">
            <w:pPr>
              <w:rPr>
                <w:sz w:val="22"/>
              </w:rPr>
            </w:pPr>
            <w:r w:rsidRPr="00900A95">
              <w:rPr>
                <w:sz w:val="22"/>
              </w:rPr>
              <w:t>n/a</w:t>
            </w:r>
          </w:p>
        </w:tc>
      </w:tr>
    </w:tbl>
    <w:p w:rsidR="006730C7" w:rsidRPr="00900A95" w:rsidRDefault="006730C7" w:rsidP="006730C7">
      <w:pPr>
        <w:rPr>
          <w:bCs/>
          <w:sz w:val="20"/>
        </w:rPr>
      </w:pPr>
      <w:r w:rsidRPr="00900A95">
        <w:rPr>
          <w:bCs/>
          <w:sz w:val="20"/>
        </w:rPr>
        <w:t>*The PIF for the project was included in the November 2008 Work Programme. However, the first application of the tool is being carried out at project CEO Endorsement.</w:t>
      </w:r>
    </w:p>
    <w:p w:rsidR="006730C7" w:rsidRPr="00900A95" w:rsidRDefault="006730C7" w:rsidP="006730C7">
      <w:pPr>
        <w:rPr>
          <w:sz w:val="22"/>
        </w:rPr>
      </w:pPr>
    </w:p>
    <w:p w:rsidR="006730C7" w:rsidRPr="00900A95" w:rsidRDefault="006730C7" w:rsidP="006730C7">
      <w:pPr>
        <w:pStyle w:val="FootnoteText"/>
        <w:ind w:left="360"/>
        <w:rPr>
          <w:bCs/>
          <w:sz w:val="22"/>
          <w:szCs w:val="24"/>
        </w:rPr>
      </w:pPr>
      <w:r w:rsidRPr="00900A95">
        <w:rPr>
          <w:bCs/>
          <w:sz w:val="22"/>
          <w:szCs w:val="24"/>
        </w:rPr>
        <w:tab/>
      </w:r>
    </w:p>
    <w:p w:rsidR="006730C7" w:rsidRPr="00900A95" w:rsidRDefault="006730C7" w:rsidP="006730C7">
      <w:pPr>
        <w:pStyle w:val="FootnoteText"/>
        <w:ind w:left="360"/>
        <w:rPr>
          <w:bCs/>
          <w:sz w:val="22"/>
          <w:szCs w:val="24"/>
        </w:rPr>
      </w:pPr>
    </w:p>
    <w:p w:rsidR="006730C7" w:rsidRPr="00900A95" w:rsidRDefault="006730C7" w:rsidP="006730C7">
      <w:pPr>
        <w:pStyle w:val="FootnoteText"/>
        <w:ind w:left="360"/>
        <w:rPr>
          <w:bCs/>
          <w:sz w:val="22"/>
          <w:szCs w:val="24"/>
        </w:rPr>
      </w:pPr>
    </w:p>
    <w:p w:rsidR="006730C7" w:rsidRPr="00900A95" w:rsidRDefault="006730C7" w:rsidP="006730C7">
      <w:pPr>
        <w:pStyle w:val="FootnoteText"/>
        <w:ind w:left="360"/>
        <w:rPr>
          <w:bCs/>
          <w:sz w:val="22"/>
          <w:szCs w:val="24"/>
        </w:rPr>
      </w:pPr>
      <w:r w:rsidRPr="00900A95">
        <w:rPr>
          <w:bCs/>
          <w:sz w:val="22"/>
          <w:szCs w:val="24"/>
        </w:rPr>
        <w:t>7. Project duration:</w:t>
      </w:r>
      <w:r w:rsidRPr="00900A95">
        <w:rPr>
          <w:b/>
          <w:sz w:val="22"/>
          <w:szCs w:val="24"/>
        </w:rPr>
        <w:t xml:space="preserve">    </w:t>
      </w:r>
      <w:r w:rsidRPr="00900A95">
        <w:rPr>
          <w:b/>
          <w:i/>
          <w:iCs/>
          <w:sz w:val="22"/>
          <w:szCs w:val="24"/>
        </w:rPr>
        <w:t>Planned</w:t>
      </w:r>
      <w:r w:rsidRPr="00900A95">
        <w:rPr>
          <w:bCs/>
          <w:sz w:val="22"/>
          <w:szCs w:val="24"/>
        </w:rPr>
        <w:t xml:space="preserve"> 4 years      </w:t>
      </w:r>
      <w:r w:rsidRPr="00900A95">
        <w:rPr>
          <w:b/>
          <w:i/>
          <w:iCs/>
          <w:sz w:val="22"/>
          <w:szCs w:val="24"/>
        </w:rPr>
        <w:t>Actual</w:t>
      </w:r>
      <w:r w:rsidRPr="00900A95">
        <w:rPr>
          <w:bCs/>
          <w:sz w:val="22"/>
          <w:szCs w:val="24"/>
        </w:rPr>
        <w:t xml:space="preserve">  n/a years</w:t>
      </w:r>
    </w:p>
    <w:p w:rsidR="006730C7" w:rsidRPr="00900A95" w:rsidRDefault="006730C7" w:rsidP="006730C7">
      <w:pPr>
        <w:ind w:left="360"/>
        <w:rPr>
          <w:bCs/>
          <w:sz w:val="22"/>
        </w:rPr>
      </w:pPr>
    </w:p>
    <w:p w:rsidR="006730C7" w:rsidRPr="00900A95" w:rsidRDefault="006730C7" w:rsidP="006730C7">
      <w:pPr>
        <w:ind w:left="360"/>
        <w:rPr>
          <w:bCs/>
          <w:sz w:val="22"/>
        </w:rPr>
      </w:pPr>
      <w:r w:rsidRPr="00900A95">
        <w:rPr>
          <w:bCs/>
          <w:sz w:val="22"/>
        </w:rPr>
        <w:t xml:space="preserve">8. Lead Project Executing Agency (ies): </w:t>
      </w:r>
    </w:p>
    <w:p w:rsidR="006730C7" w:rsidRPr="00900A95" w:rsidRDefault="006730C7" w:rsidP="006730C7">
      <w:pPr>
        <w:shd w:val="clear" w:color="auto" w:fill="D6E3BC"/>
        <w:ind w:left="360"/>
        <w:rPr>
          <w:b/>
          <w:bCs/>
          <w:sz w:val="22"/>
        </w:rPr>
      </w:pPr>
      <w:r w:rsidRPr="00900A95">
        <w:rPr>
          <w:b/>
          <w:bCs/>
          <w:sz w:val="22"/>
        </w:rPr>
        <w:t>General Directorate for the Environment (DGA), Ministry of Environment, Rural Development and Marine Resources (MADRRM)</w:t>
      </w:r>
    </w:p>
    <w:p w:rsidR="006730C7" w:rsidRPr="00900A95" w:rsidRDefault="006730C7" w:rsidP="006730C7">
      <w:pPr>
        <w:ind w:left="360"/>
        <w:rPr>
          <w:bCs/>
          <w:sz w:val="22"/>
        </w:rPr>
      </w:pPr>
    </w:p>
    <w:p w:rsidR="006730C7" w:rsidRPr="00900A95" w:rsidRDefault="006730C7" w:rsidP="006730C7">
      <w:pPr>
        <w:ind w:left="360"/>
        <w:rPr>
          <w:bCs/>
          <w:sz w:val="22"/>
        </w:rPr>
      </w:pPr>
      <w:r w:rsidRPr="00900A95">
        <w:rPr>
          <w:bCs/>
          <w:sz w:val="22"/>
        </w:rPr>
        <w:tab/>
        <w:t xml:space="preserve">9. GEF Strategic Program:  </w:t>
      </w:r>
    </w:p>
    <w:p w:rsidR="006730C7" w:rsidRPr="00900A95" w:rsidRDefault="006730C7" w:rsidP="006730C7">
      <w:pPr>
        <w:ind w:left="360"/>
        <w:rPr>
          <w:bCs/>
          <w:sz w:val="22"/>
        </w:rPr>
      </w:pPr>
      <w:r w:rsidRPr="00900A95">
        <w:rPr>
          <w:bCs/>
          <w:sz w:val="22"/>
        </w:rPr>
        <w:tab/>
      </w:r>
      <w:r w:rsidR="009961C0" w:rsidRPr="00900A95">
        <w:rPr>
          <w:bCs/>
          <w:sz w:val="22"/>
        </w:rPr>
        <w:t>[  ]</w:t>
      </w:r>
      <w:r w:rsidRPr="00900A95">
        <w:rPr>
          <w:bCs/>
          <w:sz w:val="22"/>
        </w:rPr>
        <w:tab/>
        <w:t xml:space="preserve">Sustainable Financing of Protected Area Systems at the National Level (SP 1)   </w:t>
      </w:r>
    </w:p>
    <w:p w:rsidR="006730C7" w:rsidRPr="00900A95" w:rsidRDefault="006730C7" w:rsidP="006730C7">
      <w:pPr>
        <w:ind w:left="360"/>
        <w:rPr>
          <w:bCs/>
          <w:sz w:val="22"/>
        </w:rPr>
      </w:pPr>
      <w:r w:rsidRPr="00900A95">
        <w:rPr>
          <w:bCs/>
          <w:sz w:val="22"/>
        </w:rPr>
        <w:tab/>
      </w:r>
      <w:r w:rsidRPr="00900A95">
        <w:rPr>
          <w:bCs/>
          <w:sz w:val="22"/>
          <w:shd w:val="clear" w:color="auto" w:fill="D6E3BC"/>
        </w:rPr>
        <w:t>[x]</w:t>
      </w:r>
      <w:r w:rsidRPr="00900A95">
        <w:rPr>
          <w:bCs/>
          <w:sz w:val="22"/>
        </w:rPr>
        <w:tab/>
        <w:t xml:space="preserve">Increasing Representation of Effectively Managed Marine PAs in PA Systems (SP 2)   </w:t>
      </w:r>
    </w:p>
    <w:p w:rsidR="006730C7" w:rsidRPr="00900A95" w:rsidRDefault="006730C7" w:rsidP="006730C7">
      <w:pPr>
        <w:ind w:left="360"/>
        <w:rPr>
          <w:bCs/>
          <w:sz w:val="22"/>
        </w:rPr>
      </w:pPr>
      <w:r w:rsidRPr="00900A95">
        <w:rPr>
          <w:bCs/>
          <w:sz w:val="22"/>
        </w:rPr>
        <w:tab/>
      </w:r>
      <w:r w:rsidR="009961C0" w:rsidRPr="00900A95">
        <w:rPr>
          <w:bCs/>
          <w:sz w:val="22"/>
          <w:shd w:val="clear" w:color="auto" w:fill="D6E3BC"/>
        </w:rPr>
        <w:t>[x]</w:t>
      </w:r>
      <w:r w:rsidRPr="00900A95">
        <w:rPr>
          <w:bCs/>
          <w:sz w:val="22"/>
        </w:rPr>
        <w:tab/>
        <w:t xml:space="preserve">Strengthening Terrestrial PA Networks (SP 3)  </w:t>
      </w:r>
    </w:p>
    <w:p w:rsidR="006730C7" w:rsidRPr="00900A95" w:rsidRDefault="006730C7" w:rsidP="006730C7">
      <w:pPr>
        <w:ind w:left="360"/>
        <w:rPr>
          <w:bCs/>
          <w:sz w:val="22"/>
        </w:rPr>
      </w:pPr>
      <w:r w:rsidRPr="00900A95">
        <w:rPr>
          <w:bCs/>
          <w:sz w:val="22"/>
        </w:rPr>
        <w:tab/>
      </w:r>
    </w:p>
    <w:p w:rsidR="00495A48" w:rsidRPr="00900A95" w:rsidRDefault="00451310" w:rsidP="006730C7">
      <w:pPr>
        <w:ind w:left="360"/>
        <w:rPr>
          <w:bCs/>
          <w:sz w:val="22"/>
        </w:rPr>
        <w:sectPr w:rsidR="00495A48" w:rsidRPr="00900A95" w:rsidSect="000311EC">
          <w:headerReference w:type="default" r:id="rId22"/>
          <w:footerReference w:type="even" r:id="rId23"/>
          <w:footerReference w:type="default" r:id="rId24"/>
          <w:headerReference w:type="first" r:id="rId25"/>
          <w:pgSz w:w="12242" w:h="15842" w:code="1"/>
          <w:pgMar w:top="1134" w:right="1134" w:bottom="1134" w:left="1134" w:header="720" w:footer="720" w:gutter="0"/>
          <w:cols w:space="720"/>
          <w:titlePg/>
          <w:docGrid w:linePitch="360"/>
        </w:sectPr>
      </w:pPr>
      <w:r w:rsidRPr="00900A95">
        <w:rPr>
          <w:bCs/>
          <w:sz w:val="22"/>
        </w:rPr>
        <w:br w:type="page"/>
      </w:r>
    </w:p>
    <w:p w:rsidR="00451310" w:rsidRPr="00900A95" w:rsidRDefault="00451310" w:rsidP="006730C7">
      <w:pPr>
        <w:ind w:left="360"/>
        <w:rPr>
          <w:bCs/>
          <w:sz w:val="22"/>
        </w:rPr>
      </w:pPr>
    </w:p>
    <w:p w:rsidR="00451310" w:rsidRPr="00900A95" w:rsidRDefault="00451310" w:rsidP="00451310">
      <w:pPr>
        <w:pStyle w:val="Heading5"/>
      </w:pPr>
      <w:bookmarkStart w:id="194" w:name="_Toc238450385"/>
      <w:r w:rsidRPr="00900A95">
        <w:t>Project coverage in hectares</w:t>
      </w:r>
      <w:bookmarkEnd w:id="194"/>
    </w:p>
    <w:p w:rsidR="00451310" w:rsidRPr="00900A95" w:rsidRDefault="00451310" w:rsidP="00451310"/>
    <w:tbl>
      <w:tblPr>
        <w:tblW w:w="9940" w:type="dxa"/>
        <w:tblInd w:w="103" w:type="dxa"/>
        <w:tblLook w:val="04A0"/>
      </w:tblPr>
      <w:tblGrid>
        <w:gridCol w:w="3400"/>
        <w:gridCol w:w="2180"/>
        <w:gridCol w:w="2180"/>
        <w:gridCol w:w="2180"/>
      </w:tblGrid>
      <w:tr w:rsidR="00451310" w:rsidRPr="00900A95" w:rsidTr="00BE432C">
        <w:trPr>
          <w:trHeight w:val="855"/>
        </w:trPr>
        <w:tc>
          <w:tcPr>
            <w:tcW w:w="3400" w:type="dxa"/>
            <w:tcBorders>
              <w:top w:val="single" w:sz="4" w:space="0" w:color="auto"/>
              <w:left w:val="single" w:sz="4" w:space="0" w:color="auto"/>
              <w:bottom w:val="single" w:sz="4" w:space="0" w:color="auto"/>
              <w:right w:val="single" w:sz="4" w:space="0" w:color="auto"/>
            </w:tcBorders>
            <w:shd w:val="clear" w:color="000000" w:fill="C2D69A"/>
          </w:tcPr>
          <w:p w:rsidR="00451310" w:rsidRPr="00900A95" w:rsidRDefault="00451310" w:rsidP="00BE432C">
            <w:pPr>
              <w:rPr>
                <w:b/>
                <w:bCs/>
                <w:sz w:val="22"/>
                <w:szCs w:val="22"/>
                <w:lang w:eastAsia="en-ZA"/>
              </w:rPr>
            </w:pPr>
            <w:r w:rsidRPr="00900A95">
              <w:rPr>
                <w:b/>
                <w:bCs/>
                <w:sz w:val="22"/>
                <w:lang w:eastAsia="en-ZA"/>
              </w:rPr>
              <w:t xml:space="preserve">            Targets and Timeframe</w:t>
            </w:r>
          </w:p>
        </w:tc>
        <w:tc>
          <w:tcPr>
            <w:tcW w:w="2180" w:type="dxa"/>
            <w:tcBorders>
              <w:top w:val="single" w:sz="4" w:space="0" w:color="auto"/>
              <w:left w:val="nil"/>
              <w:bottom w:val="single" w:sz="4" w:space="0" w:color="auto"/>
              <w:right w:val="single" w:sz="4" w:space="0" w:color="auto"/>
            </w:tcBorders>
            <w:shd w:val="clear" w:color="000000" w:fill="C2D69A"/>
          </w:tcPr>
          <w:p w:rsidR="00451310" w:rsidRPr="00900A95" w:rsidRDefault="00451310" w:rsidP="00BE432C">
            <w:pPr>
              <w:rPr>
                <w:b/>
                <w:bCs/>
                <w:sz w:val="22"/>
                <w:szCs w:val="22"/>
                <w:lang w:eastAsia="en-ZA"/>
              </w:rPr>
            </w:pPr>
            <w:r w:rsidRPr="00900A95">
              <w:rPr>
                <w:b/>
                <w:bCs/>
                <w:sz w:val="22"/>
                <w:lang w:eastAsia="en-ZA"/>
              </w:rPr>
              <w:t>Foreseen at project start (ha)</w:t>
            </w:r>
          </w:p>
        </w:tc>
        <w:tc>
          <w:tcPr>
            <w:tcW w:w="2180" w:type="dxa"/>
            <w:tcBorders>
              <w:top w:val="single" w:sz="4" w:space="0" w:color="auto"/>
              <w:left w:val="nil"/>
              <w:bottom w:val="single" w:sz="4" w:space="0" w:color="auto"/>
              <w:right w:val="single" w:sz="4" w:space="0" w:color="auto"/>
            </w:tcBorders>
            <w:shd w:val="clear" w:color="000000" w:fill="C2D69A"/>
          </w:tcPr>
          <w:p w:rsidR="00451310" w:rsidRPr="00900A95" w:rsidRDefault="00451310" w:rsidP="00BE432C">
            <w:pPr>
              <w:rPr>
                <w:b/>
                <w:bCs/>
                <w:sz w:val="22"/>
                <w:szCs w:val="22"/>
                <w:lang w:eastAsia="en-ZA"/>
              </w:rPr>
            </w:pPr>
            <w:r w:rsidRPr="00900A95">
              <w:rPr>
                <w:b/>
                <w:bCs/>
                <w:sz w:val="22"/>
                <w:lang w:eastAsia="en-ZA"/>
              </w:rPr>
              <w:t>Achievement at Mid-term Evaluation of Project (ha)</w:t>
            </w:r>
          </w:p>
        </w:tc>
        <w:tc>
          <w:tcPr>
            <w:tcW w:w="2180" w:type="dxa"/>
            <w:tcBorders>
              <w:top w:val="single" w:sz="4" w:space="0" w:color="auto"/>
              <w:left w:val="nil"/>
              <w:bottom w:val="single" w:sz="4" w:space="0" w:color="auto"/>
              <w:right w:val="single" w:sz="4" w:space="0" w:color="auto"/>
            </w:tcBorders>
            <w:shd w:val="clear" w:color="000000" w:fill="C2D69A"/>
          </w:tcPr>
          <w:p w:rsidR="00451310" w:rsidRPr="00900A95" w:rsidRDefault="00451310" w:rsidP="00BE432C">
            <w:pPr>
              <w:rPr>
                <w:b/>
                <w:bCs/>
                <w:sz w:val="22"/>
                <w:szCs w:val="22"/>
                <w:lang w:eastAsia="en-ZA"/>
              </w:rPr>
            </w:pPr>
            <w:r w:rsidRPr="00900A95">
              <w:rPr>
                <w:b/>
                <w:bCs/>
                <w:sz w:val="22"/>
                <w:lang w:eastAsia="en-ZA"/>
              </w:rPr>
              <w:t>Achievement at Final Evaluation of  Project (ha)</w:t>
            </w:r>
          </w:p>
        </w:tc>
      </w:tr>
      <w:tr w:rsidR="00451310" w:rsidRPr="00900A95" w:rsidTr="00BE432C">
        <w:trPr>
          <w:trHeight w:val="375"/>
        </w:trPr>
        <w:tc>
          <w:tcPr>
            <w:tcW w:w="9940" w:type="dxa"/>
            <w:gridSpan w:val="4"/>
            <w:tcBorders>
              <w:top w:val="single" w:sz="4" w:space="0" w:color="auto"/>
              <w:left w:val="single" w:sz="4" w:space="0" w:color="auto"/>
              <w:bottom w:val="single" w:sz="4" w:space="0" w:color="auto"/>
              <w:right w:val="single" w:sz="4" w:space="0" w:color="000000"/>
            </w:tcBorders>
            <w:shd w:val="clear" w:color="000000" w:fill="EAF1DD"/>
          </w:tcPr>
          <w:p w:rsidR="00451310" w:rsidRPr="00900A95" w:rsidRDefault="00451310" w:rsidP="00BE432C">
            <w:pPr>
              <w:jc w:val="center"/>
              <w:rPr>
                <w:b/>
                <w:bCs/>
                <w:sz w:val="22"/>
                <w:szCs w:val="22"/>
                <w:lang w:eastAsia="en-ZA"/>
              </w:rPr>
            </w:pPr>
            <w:r w:rsidRPr="00900A95">
              <w:rPr>
                <w:b/>
                <w:bCs/>
                <w:sz w:val="22"/>
                <w:lang w:eastAsia="en-ZA"/>
              </w:rPr>
              <w:t>Total Extent in hectares of protected areas targeted by the project by biome type</w:t>
            </w:r>
          </w:p>
        </w:tc>
      </w:tr>
      <w:tr w:rsidR="00451310" w:rsidRPr="00900A95" w:rsidTr="00BE432C">
        <w:trPr>
          <w:trHeight w:val="570"/>
        </w:trPr>
        <w:tc>
          <w:tcPr>
            <w:tcW w:w="3400" w:type="dxa"/>
            <w:tcBorders>
              <w:top w:val="nil"/>
              <w:left w:val="single" w:sz="4" w:space="0" w:color="auto"/>
              <w:bottom w:val="single" w:sz="4" w:space="0" w:color="auto"/>
              <w:right w:val="single" w:sz="4" w:space="0" w:color="auto"/>
            </w:tcBorders>
            <w:shd w:val="clear" w:color="000000" w:fill="EAF1DD"/>
          </w:tcPr>
          <w:p w:rsidR="00451310" w:rsidRPr="00900A95" w:rsidRDefault="00451310" w:rsidP="00BE432C">
            <w:pPr>
              <w:rPr>
                <w:b/>
                <w:bCs/>
                <w:sz w:val="22"/>
                <w:szCs w:val="22"/>
                <w:lang w:eastAsia="en-ZA"/>
              </w:rPr>
            </w:pPr>
            <w:r w:rsidRPr="00900A95">
              <w:rPr>
                <w:b/>
                <w:bCs/>
                <w:sz w:val="22"/>
                <w:lang w:eastAsia="en-ZA"/>
              </w:rPr>
              <w:t>Cape Verde’s Terrestrial Ecosystems</w:t>
            </w:r>
          </w:p>
        </w:tc>
        <w:tc>
          <w:tcPr>
            <w:tcW w:w="2180" w:type="dxa"/>
            <w:tcBorders>
              <w:top w:val="nil"/>
              <w:left w:val="nil"/>
              <w:bottom w:val="single" w:sz="4" w:space="0" w:color="auto"/>
              <w:right w:val="single" w:sz="4" w:space="0" w:color="auto"/>
            </w:tcBorders>
            <w:shd w:val="clear" w:color="auto" w:fill="auto"/>
          </w:tcPr>
          <w:p w:rsidR="00451310" w:rsidRPr="00900A95" w:rsidRDefault="00451310" w:rsidP="00BE432C">
            <w:pPr>
              <w:jc w:val="right"/>
              <w:rPr>
                <w:sz w:val="22"/>
                <w:szCs w:val="22"/>
                <w:lang w:eastAsia="en-ZA"/>
              </w:rPr>
            </w:pPr>
            <w:r w:rsidRPr="00900A95">
              <w:rPr>
                <w:sz w:val="22"/>
                <w:szCs w:val="22"/>
              </w:rPr>
              <w:t>13,157</w:t>
            </w:r>
          </w:p>
        </w:tc>
        <w:tc>
          <w:tcPr>
            <w:tcW w:w="2180" w:type="dxa"/>
            <w:tcBorders>
              <w:top w:val="nil"/>
              <w:left w:val="nil"/>
              <w:bottom w:val="single" w:sz="4" w:space="0" w:color="auto"/>
              <w:right w:val="single" w:sz="4" w:space="0" w:color="auto"/>
            </w:tcBorders>
            <w:shd w:val="clear" w:color="auto" w:fill="auto"/>
          </w:tcPr>
          <w:p w:rsidR="00451310" w:rsidRPr="00900A95" w:rsidRDefault="00451310" w:rsidP="00BE432C">
            <w:pPr>
              <w:rPr>
                <w:b/>
                <w:bCs/>
                <w:sz w:val="22"/>
                <w:szCs w:val="22"/>
                <w:lang w:eastAsia="en-ZA"/>
              </w:rPr>
            </w:pPr>
            <w:r w:rsidRPr="00900A95">
              <w:rPr>
                <w:b/>
                <w:bCs/>
                <w:sz w:val="22"/>
                <w:szCs w:val="22"/>
                <w:lang w:eastAsia="en-ZA"/>
              </w:rPr>
              <w:t>n/a</w:t>
            </w:r>
          </w:p>
        </w:tc>
        <w:tc>
          <w:tcPr>
            <w:tcW w:w="2180" w:type="dxa"/>
            <w:tcBorders>
              <w:top w:val="nil"/>
              <w:left w:val="nil"/>
              <w:bottom w:val="single" w:sz="4" w:space="0" w:color="auto"/>
              <w:right w:val="single" w:sz="4" w:space="0" w:color="auto"/>
            </w:tcBorders>
            <w:shd w:val="clear" w:color="auto" w:fill="auto"/>
          </w:tcPr>
          <w:p w:rsidR="00451310" w:rsidRPr="00900A95" w:rsidRDefault="00451310" w:rsidP="00BE432C">
            <w:pPr>
              <w:rPr>
                <w:b/>
                <w:bCs/>
                <w:sz w:val="22"/>
                <w:szCs w:val="22"/>
                <w:lang w:eastAsia="en-ZA"/>
              </w:rPr>
            </w:pPr>
            <w:r w:rsidRPr="00900A95">
              <w:rPr>
                <w:b/>
                <w:bCs/>
                <w:sz w:val="22"/>
                <w:szCs w:val="22"/>
                <w:lang w:eastAsia="en-ZA"/>
              </w:rPr>
              <w:t>n/a</w:t>
            </w:r>
          </w:p>
        </w:tc>
      </w:tr>
      <w:tr w:rsidR="00451310" w:rsidRPr="00900A95" w:rsidTr="00D561EE">
        <w:trPr>
          <w:trHeight w:val="667"/>
        </w:trPr>
        <w:tc>
          <w:tcPr>
            <w:tcW w:w="3400" w:type="dxa"/>
            <w:tcBorders>
              <w:top w:val="nil"/>
              <w:left w:val="single" w:sz="4" w:space="0" w:color="auto"/>
              <w:bottom w:val="single" w:sz="4" w:space="0" w:color="auto"/>
              <w:right w:val="single" w:sz="4" w:space="0" w:color="auto"/>
            </w:tcBorders>
            <w:shd w:val="clear" w:color="000000" w:fill="EAF1DD"/>
          </w:tcPr>
          <w:p w:rsidR="00451310" w:rsidRPr="00900A95" w:rsidRDefault="00451310" w:rsidP="00BE432C">
            <w:pPr>
              <w:rPr>
                <w:b/>
                <w:bCs/>
                <w:sz w:val="22"/>
                <w:szCs w:val="22"/>
                <w:lang w:eastAsia="en-ZA"/>
              </w:rPr>
            </w:pPr>
            <w:r w:rsidRPr="00900A95">
              <w:rPr>
                <w:b/>
                <w:bCs/>
                <w:sz w:val="22"/>
                <w:lang w:eastAsia="en-ZA"/>
              </w:rPr>
              <w:t>Cape Verde’s Coastal and Marine Ecosystems</w:t>
            </w:r>
          </w:p>
        </w:tc>
        <w:tc>
          <w:tcPr>
            <w:tcW w:w="2180" w:type="dxa"/>
            <w:tcBorders>
              <w:top w:val="nil"/>
              <w:left w:val="nil"/>
              <w:bottom w:val="single" w:sz="4" w:space="0" w:color="auto"/>
              <w:right w:val="single" w:sz="4" w:space="0" w:color="auto"/>
            </w:tcBorders>
            <w:shd w:val="clear" w:color="auto" w:fill="auto"/>
          </w:tcPr>
          <w:p w:rsidR="00451310" w:rsidRPr="00900A95" w:rsidRDefault="00451310" w:rsidP="00BE432C">
            <w:pPr>
              <w:jc w:val="right"/>
              <w:rPr>
                <w:sz w:val="22"/>
                <w:szCs w:val="22"/>
                <w:lang w:eastAsia="en-ZA"/>
              </w:rPr>
            </w:pPr>
            <w:r w:rsidRPr="00900A95">
              <w:rPr>
                <w:sz w:val="22"/>
                <w:szCs w:val="22"/>
              </w:rPr>
              <w:t>49,274</w:t>
            </w:r>
          </w:p>
        </w:tc>
        <w:tc>
          <w:tcPr>
            <w:tcW w:w="2180" w:type="dxa"/>
            <w:tcBorders>
              <w:top w:val="nil"/>
              <w:left w:val="nil"/>
              <w:bottom w:val="single" w:sz="4" w:space="0" w:color="auto"/>
              <w:right w:val="single" w:sz="4" w:space="0" w:color="auto"/>
            </w:tcBorders>
            <w:shd w:val="clear" w:color="auto" w:fill="auto"/>
          </w:tcPr>
          <w:p w:rsidR="00451310" w:rsidRPr="00900A95" w:rsidRDefault="00451310" w:rsidP="00BE432C">
            <w:pPr>
              <w:rPr>
                <w:b/>
                <w:bCs/>
                <w:sz w:val="22"/>
                <w:szCs w:val="22"/>
                <w:lang w:eastAsia="en-ZA"/>
              </w:rPr>
            </w:pPr>
            <w:r w:rsidRPr="00900A95">
              <w:rPr>
                <w:b/>
                <w:bCs/>
                <w:sz w:val="22"/>
                <w:szCs w:val="22"/>
                <w:lang w:eastAsia="en-ZA"/>
              </w:rPr>
              <w:t>n/a</w:t>
            </w:r>
          </w:p>
        </w:tc>
        <w:tc>
          <w:tcPr>
            <w:tcW w:w="2180" w:type="dxa"/>
            <w:tcBorders>
              <w:top w:val="nil"/>
              <w:left w:val="nil"/>
              <w:bottom w:val="single" w:sz="4" w:space="0" w:color="auto"/>
              <w:right w:val="single" w:sz="4" w:space="0" w:color="auto"/>
            </w:tcBorders>
            <w:shd w:val="clear" w:color="auto" w:fill="auto"/>
          </w:tcPr>
          <w:p w:rsidR="00451310" w:rsidRPr="00900A95" w:rsidRDefault="00451310" w:rsidP="00BE432C">
            <w:pPr>
              <w:rPr>
                <w:b/>
                <w:bCs/>
                <w:sz w:val="22"/>
                <w:szCs w:val="22"/>
                <w:lang w:eastAsia="en-ZA"/>
              </w:rPr>
            </w:pPr>
            <w:r w:rsidRPr="00900A95">
              <w:rPr>
                <w:b/>
                <w:bCs/>
                <w:sz w:val="22"/>
                <w:szCs w:val="22"/>
                <w:lang w:eastAsia="en-ZA"/>
              </w:rPr>
              <w:t>n/a</w:t>
            </w:r>
          </w:p>
        </w:tc>
      </w:tr>
      <w:tr w:rsidR="00451310" w:rsidRPr="00900A95" w:rsidTr="00BE432C">
        <w:trPr>
          <w:trHeight w:val="300"/>
        </w:trPr>
        <w:tc>
          <w:tcPr>
            <w:tcW w:w="3400" w:type="dxa"/>
            <w:tcBorders>
              <w:top w:val="nil"/>
              <w:left w:val="single" w:sz="4" w:space="0" w:color="auto"/>
              <w:bottom w:val="single" w:sz="4" w:space="0" w:color="auto"/>
              <w:right w:val="single" w:sz="4" w:space="0" w:color="auto"/>
            </w:tcBorders>
            <w:shd w:val="clear" w:color="000000" w:fill="D7E4BC"/>
          </w:tcPr>
          <w:p w:rsidR="00451310" w:rsidRPr="00900A95" w:rsidRDefault="00451310" w:rsidP="00BE432C">
            <w:pPr>
              <w:rPr>
                <w:b/>
                <w:bCs/>
                <w:sz w:val="22"/>
                <w:szCs w:val="22"/>
                <w:lang w:eastAsia="en-ZA"/>
              </w:rPr>
            </w:pPr>
            <w:r w:rsidRPr="00900A95">
              <w:rPr>
                <w:b/>
                <w:bCs/>
                <w:sz w:val="22"/>
                <w:lang w:eastAsia="en-ZA"/>
              </w:rPr>
              <w:t>Total</w:t>
            </w:r>
          </w:p>
        </w:tc>
        <w:tc>
          <w:tcPr>
            <w:tcW w:w="2180" w:type="dxa"/>
            <w:tcBorders>
              <w:top w:val="nil"/>
              <w:left w:val="nil"/>
              <w:bottom w:val="single" w:sz="4" w:space="0" w:color="auto"/>
              <w:right w:val="single" w:sz="4" w:space="0" w:color="auto"/>
            </w:tcBorders>
            <w:shd w:val="clear" w:color="000000" w:fill="D7E4BC"/>
          </w:tcPr>
          <w:p w:rsidR="00451310" w:rsidRPr="00900A95" w:rsidRDefault="00451310" w:rsidP="00BE432C">
            <w:pPr>
              <w:jc w:val="right"/>
              <w:rPr>
                <w:bCs/>
                <w:sz w:val="22"/>
                <w:szCs w:val="22"/>
                <w:lang w:eastAsia="en-ZA"/>
              </w:rPr>
            </w:pPr>
            <w:r w:rsidRPr="00900A95">
              <w:rPr>
                <w:bCs/>
                <w:sz w:val="22"/>
                <w:lang w:eastAsia="en-ZA"/>
              </w:rPr>
              <w:t> 62,430</w:t>
            </w:r>
          </w:p>
        </w:tc>
        <w:tc>
          <w:tcPr>
            <w:tcW w:w="2180" w:type="dxa"/>
            <w:tcBorders>
              <w:top w:val="nil"/>
              <w:left w:val="nil"/>
              <w:bottom w:val="single" w:sz="4" w:space="0" w:color="auto"/>
              <w:right w:val="single" w:sz="4" w:space="0" w:color="auto"/>
            </w:tcBorders>
            <w:shd w:val="clear" w:color="000000" w:fill="D7E4BC"/>
          </w:tcPr>
          <w:p w:rsidR="00451310" w:rsidRPr="00900A95" w:rsidRDefault="00451310" w:rsidP="00BE432C">
            <w:pPr>
              <w:rPr>
                <w:sz w:val="22"/>
                <w:szCs w:val="22"/>
                <w:lang w:eastAsia="en-ZA"/>
              </w:rPr>
            </w:pPr>
            <w:r w:rsidRPr="00900A95">
              <w:rPr>
                <w:bCs/>
                <w:sz w:val="22"/>
                <w:lang w:eastAsia="en-ZA"/>
              </w:rPr>
              <w:t> n/a</w:t>
            </w:r>
          </w:p>
        </w:tc>
        <w:tc>
          <w:tcPr>
            <w:tcW w:w="2180" w:type="dxa"/>
            <w:tcBorders>
              <w:top w:val="nil"/>
              <w:left w:val="nil"/>
              <w:bottom w:val="single" w:sz="4" w:space="0" w:color="auto"/>
              <w:right w:val="single" w:sz="4" w:space="0" w:color="auto"/>
            </w:tcBorders>
            <w:shd w:val="clear" w:color="000000" w:fill="D7E4BC"/>
          </w:tcPr>
          <w:p w:rsidR="00451310" w:rsidRPr="00900A95" w:rsidRDefault="00451310" w:rsidP="00BE432C">
            <w:pPr>
              <w:rPr>
                <w:sz w:val="22"/>
                <w:szCs w:val="22"/>
                <w:lang w:eastAsia="en-ZA"/>
              </w:rPr>
            </w:pPr>
            <w:r w:rsidRPr="00900A95">
              <w:rPr>
                <w:bCs/>
                <w:sz w:val="22"/>
                <w:lang w:eastAsia="en-ZA"/>
              </w:rPr>
              <w:t> n/a</w:t>
            </w:r>
          </w:p>
        </w:tc>
      </w:tr>
    </w:tbl>
    <w:p w:rsidR="006730C7" w:rsidRPr="00900A95" w:rsidRDefault="006730C7" w:rsidP="006730C7">
      <w:pPr>
        <w:ind w:left="360"/>
        <w:rPr>
          <w:bCs/>
          <w:sz w:val="22"/>
        </w:rPr>
      </w:pPr>
    </w:p>
    <w:p w:rsidR="0043425B" w:rsidRPr="00900A95" w:rsidRDefault="0043425B" w:rsidP="006730C7">
      <w:pPr>
        <w:ind w:left="360"/>
        <w:rPr>
          <w:bCs/>
          <w:sz w:val="22"/>
        </w:rPr>
      </w:pPr>
    </w:p>
    <w:p w:rsidR="0043425B" w:rsidRPr="00900A95" w:rsidRDefault="0043425B" w:rsidP="006730C7">
      <w:pPr>
        <w:ind w:left="360"/>
        <w:rPr>
          <w:bCs/>
          <w:sz w:val="22"/>
        </w:rPr>
      </w:pPr>
    </w:p>
    <w:tbl>
      <w:tblPr>
        <w:tblW w:w="11179" w:type="dxa"/>
        <w:tblInd w:w="-368" w:type="dxa"/>
        <w:tblLayout w:type="fixed"/>
        <w:tblLook w:val="0000"/>
      </w:tblPr>
      <w:tblGrid>
        <w:gridCol w:w="1890"/>
        <w:gridCol w:w="3276"/>
        <w:gridCol w:w="1022"/>
        <w:gridCol w:w="1316"/>
        <w:gridCol w:w="1302"/>
        <w:gridCol w:w="1071"/>
        <w:gridCol w:w="1302"/>
      </w:tblGrid>
      <w:tr w:rsidR="00B76BEC" w:rsidRPr="00900A95" w:rsidTr="009C6C3E">
        <w:tc>
          <w:tcPr>
            <w:tcW w:w="11179" w:type="dxa"/>
            <w:gridSpan w:val="7"/>
            <w:tcBorders>
              <w:top w:val="single" w:sz="4" w:space="0" w:color="auto"/>
              <w:left w:val="single" w:sz="4" w:space="0" w:color="auto"/>
              <w:bottom w:val="single" w:sz="4" w:space="0" w:color="auto"/>
              <w:right w:val="single" w:sz="4" w:space="0" w:color="auto"/>
            </w:tcBorders>
            <w:shd w:val="clear" w:color="auto" w:fill="C0C0C0"/>
            <w:vAlign w:val="bottom"/>
          </w:tcPr>
          <w:p w:rsidR="00B76BEC" w:rsidRPr="00900A95" w:rsidRDefault="00B76BEC" w:rsidP="00B76BEC">
            <w:pPr>
              <w:jc w:val="center"/>
              <w:rPr>
                <w:b/>
                <w:bCs/>
                <w:color w:val="000000"/>
              </w:rPr>
            </w:pPr>
            <w:r w:rsidRPr="00900A95">
              <w:rPr>
                <w:b/>
                <w:bCs/>
                <w:color w:val="000000"/>
              </w:rPr>
              <w:t xml:space="preserve">METT (query from </w:t>
            </w:r>
            <w:smartTag w:uri="urn:schemas-microsoft-com:office:smarttags" w:element="country-region">
              <w:smartTag w:uri="urn:schemas-microsoft-com:office:smarttags" w:element="place">
                <w:r w:rsidRPr="00900A95">
                  <w:rPr>
                    <w:b/>
                    <w:bCs/>
                    <w:color w:val="000000"/>
                  </w:rPr>
                  <w:t>Cape Verde</w:t>
                </w:r>
              </w:smartTag>
            </w:smartTag>
            <w:r w:rsidRPr="00900A95">
              <w:rPr>
                <w:b/>
                <w:bCs/>
                <w:color w:val="000000"/>
              </w:rPr>
              <w:t>’s PA Database)</w:t>
            </w:r>
          </w:p>
        </w:tc>
      </w:tr>
      <w:tr w:rsidR="0043425B" w:rsidRPr="00900A95" w:rsidTr="0043425B">
        <w:tc>
          <w:tcPr>
            <w:tcW w:w="1890" w:type="dxa"/>
            <w:tcBorders>
              <w:top w:val="nil"/>
              <w:left w:val="single" w:sz="4" w:space="0" w:color="auto"/>
              <w:bottom w:val="single" w:sz="4" w:space="0" w:color="auto"/>
              <w:right w:val="single" w:sz="4" w:space="0" w:color="auto"/>
            </w:tcBorders>
            <w:shd w:val="clear" w:color="auto" w:fill="C2D69A"/>
            <w:vAlign w:val="bottom"/>
          </w:tcPr>
          <w:p w:rsidR="00B76BEC" w:rsidRPr="00900A95" w:rsidRDefault="00B76BEC" w:rsidP="00B76BEC">
            <w:pPr>
              <w:jc w:val="center"/>
              <w:rPr>
                <w:b/>
                <w:bCs/>
                <w:color w:val="000000"/>
                <w:sz w:val="20"/>
                <w:szCs w:val="20"/>
              </w:rPr>
            </w:pPr>
            <w:r w:rsidRPr="00900A95">
              <w:rPr>
                <w:b/>
                <w:bCs/>
                <w:color w:val="000000"/>
                <w:sz w:val="20"/>
                <w:szCs w:val="20"/>
              </w:rPr>
              <w:t>Island</w:t>
            </w:r>
          </w:p>
        </w:tc>
        <w:tc>
          <w:tcPr>
            <w:tcW w:w="3276" w:type="dxa"/>
            <w:tcBorders>
              <w:top w:val="nil"/>
              <w:left w:val="nil"/>
              <w:bottom w:val="single" w:sz="4" w:space="0" w:color="auto"/>
              <w:right w:val="single" w:sz="4" w:space="0" w:color="auto"/>
            </w:tcBorders>
            <w:shd w:val="clear" w:color="auto" w:fill="C2D69A"/>
            <w:vAlign w:val="bottom"/>
          </w:tcPr>
          <w:p w:rsidR="00B76BEC" w:rsidRPr="00900A95" w:rsidRDefault="00B76BEC" w:rsidP="00B76BEC">
            <w:pPr>
              <w:jc w:val="center"/>
              <w:rPr>
                <w:b/>
                <w:bCs/>
                <w:color w:val="000000"/>
                <w:sz w:val="20"/>
                <w:szCs w:val="20"/>
              </w:rPr>
            </w:pPr>
            <w:r w:rsidRPr="00900A95">
              <w:rPr>
                <w:b/>
                <w:bCs/>
                <w:color w:val="000000"/>
                <w:sz w:val="20"/>
                <w:szCs w:val="20"/>
              </w:rPr>
              <w:t>PA name and designation</w:t>
            </w:r>
          </w:p>
        </w:tc>
        <w:tc>
          <w:tcPr>
            <w:tcW w:w="1022" w:type="dxa"/>
            <w:tcBorders>
              <w:top w:val="nil"/>
              <w:left w:val="nil"/>
              <w:bottom w:val="single" w:sz="4" w:space="0" w:color="auto"/>
              <w:right w:val="single" w:sz="4" w:space="0" w:color="auto"/>
            </w:tcBorders>
            <w:shd w:val="clear" w:color="auto" w:fill="C2D69A"/>
            <w:vAlign w:val="bottom"/>
          </w:tcPr>
          <w:p w:rsidR="00B76BEC" w:rsidRPr="00900A95" w:rsidRDefault="00B76BEC" w:rsidP="00B76BEC">
            <w:pPr>
              <w:jc w:val="center"/>
              <w:rPr>
                <w:b/>
                <w:bCs/>
                <w:color w:val="000000"/>
                <w:sz w:val="16"/>
                <w:szCs w:val="16"/>
              </w:rPr>
            </w:pPr>
            <w:r w:rsidRPr="00900A95">
              <w:rPr>
                <w:b/>
                <w:bCs/>
                <w:color w:val="000000"/>
                <w:sz w:val="16"/>
                <w:szCs w:val="16"/>
              </w:rPr>
              <w:t>Exclusively terrestrial PAs</w:t>
            </w:r>
          </w:p>
        </w:tc>
        <w:tc>
          <w:tcPr>
            <w:tcW w:w="1316" w:type="dxa"/>
            <w:tcBorders>
              <w:top w:val="nil"/>
              <w:left w:val="nil"/>
              <w:bottom w:val="single" w:sz="4" w:space="0" w:color="auto"/>
              <w:right w:val="single" w:sz="4" w:space="0" w:color="auto"/>
            </w:tcBorders>
            <w:shd w:val="clear" w:color="auto" w:fill="C2D69A"/>
            <w:vAlign w:val="bottom"/>
          </w:tcPr>
          <w:p w:rsidR="00B76BEC" w:rsidRPr="00900A95" w:rsidRDefault="00B76BEC" w:rsidP="00B76BEC">
            <w:pPr>
              <w:jc w:val="center"/>
              <w:rPr>
                <w:b/>
                <w:bCs/>
                <w:color w:val="000000"/>
                <w:sz w:val="16"/>
                <w:szCs w:val="16"/>
              </w:rPr>
            </w:pPr>
            <w:r w:rsidRPr="00900A95">
              <w:rPr>
                <w:b/>
                <w:bCs/>
                <w:color w:val="000000"/>
                <w:sz w:val="16"/>
                <w:szCs w:val="16"/>
              </w:rPr>
              <w:t>Marine and coastal PAs - ie MPAs</w:t>
            </w:r>
          </w:p>
        </w:tc>
        <w:tc>
          <w:tcPr>
            <w:tcW w:w="1302" w:type="dxa"/>
            <w:tcBorders>
              <w:top w:val="nil"/>
              <w:left w:val="nil"/>
              <w:bottom w:val="single" w:sz="4" w:space="0" w:color="auto"/>
              <w:right w:val="single" w:sz="4" w:space="0" w:color="auto"/>
            </w:tcBorders>
            <w:shd w:val="clear" w:color="auto" w:fill="C2D69A"/>
            <w:vAlign w:val="bottom"/>
          </w:tcPr>
          <w:p w:rsidR="00B76BEC" w:rsidRPr="00900A95" w:rsidRDefault="00B76BEC" w:rsidP="00B76BEC">
            <w:pPr>
              <w:jc w:val="center"/>
              <w:rPr>
                <w:b/>
                <w:bCs/>
                <w:color w:val="000000"/>
                <w:sz w:val="16"/>
                <w:szCs w:val="16"/>
              </w:rPr>
            </w:pPr>
            <w:r w:rsidRPr="00900A95">
              <w:rPr>
                <w:b/>
                <w:bCs/>
                <w:color w:val="000000"/>
                <w:sz w:val="16"/>
                <w:szCs w:val="16"/>
              </w:rPr>
              <w:t>Land surface (ha) - PAs and MPAs</w:t>
            </w:r>
          </w:p>
        </w:tc>
        <w:tc>
          <w:tcPr>
            <w:tcW w:w="1071" w:type="dxa"/>
            <w:tcBorders>
              <w:top w:val="nil"/>
              <w:left w:val="nil"/>
              <w:bottom w:val="single" w:sz="4" w:space="0" w:color="auto"/>
              <w:right w:val="single" w:sz="4" w:space="0" w:color="auto"/>
            </w:tcBorders>
            <w:shd w:val="clear" w:color="auto" w:fill="C2D69A"/>
            <w:vAlign w:val="bottom"/>
          </w:tcPr>
          <w:p w:rsidR="00B76BEC" w:rsidRPr="00900A95" w:rsidRDefault="00B76BEC" w:rsidP="00B76BEC">
            <w:pPr>
              <w:jc w:val="center"/>
              <w:rPr>
                <w:b/>
                <w:bCs/>
                <w:color w:val="000000"/>
                <w:sz w:val="16"/>
                <w:szCs w:val="16"/>
              </w:rPr>
            </w:pPr>
            <w:r w:rsidRPr="00900A95">
              <w:rPr>
                <w:b/>
                <w:bCs/>
                <w:color w:val="000000"/>
                <w:sz w:val="16"/>
                <w:szCs w:val="16"/>
              </w:rPr>
              <w:t>Seascape (ha) - MPAs</w:t>
            </w:r>
          </w:p>
        </w:tc>
        <w:tc>
          <w:tcPr>
            <w:tcW w:w="1302" w:type="dxa"/>
            <w:tcBorders>
              <w:top w:val="nil"/>
              <w:left w:val="nil"/>
              <w:bottom w:val="single" w:sz="4" w:space="0" w:color="auto"/>
              <w:right w:val="single" w:sz="4" w:space="0" w:color="auto"/>
            </w:tcBorders>
            <w:shd w:val="clear" w:color="auto" w:fill="C2D69A"/>
            <w:vAlign w:val="bottom"/>
          </w:tcPr>
          <w:p w:rsidR="00B76BEC" w:rsidRPr="00900A95" w:rsidRDefault="00B76BEC" w:rsidP="00B76BEC">
            <w:pPr>
              <w:jc w:val="center"/>
              <w:rPr>
                <w:b/>
                <w:bCs/>
                <w:color w:val="000000"/>
                <w:sz w:val="20"/>
                <w:szCs w:val="20"/>
              </w:rPr>
            </w:pPr>
            <w:r w:rsidRPr="00900A95">
              <w:rPr>
                <w:b/>
                <w:bCs/>
                <w:color w:val="000000"/>
                <w:sz w:val="20"/>
                <w:szCs w:val="20"/>
              </w:rPr>
              <w:t>TOTAL (ha)</w:t>
            </w:r>
          </w:p>
        </w:tc>
      </w:tr>
      <w:tr w:rsidR="0043425B" w:rsidRPr="00900A95" w:rsidTr="0043425B">
        <w:tc>
          <w:tcPr>
            <w:tcW w:w="1890" w:type="dxa"/>
            <w:tcBorders>
              <w:top w:val="nil"/>
              <w:left w:val="single" w:sz="4" w:space="0" w:color="auto"/>
              <w:bottom w:val="single" w:sz="4" w:space="0" w:color="auto"/>
              <w:right w:val="single" w:sz="4" w:space="0" w:color="auto"/>
            </w:tcBorders>
            <w:shd w:val="clear" w:color="auto" w:fill="FFFFFF"/>
          </w:tcPr>
          <w:p w:rsidR="009C6C3E" w:rsidRPr="00900A95" w:rsidRDefault="009C6C3E" w:rsidP="00BE432C">
            <w:pPr>
              <w:rPr>
                <w:color w:val="000000"/>
                <w:sz w:val="20"/>
                <w:szCs w:val="20"/>
              </w:rPr>
            </w:pPr>
            <w:r w:rsidRPr="00900A95">
              <w:rPr>
                <w:color w:val="000000"/>
                <w:sz w:val="20"/>
                <w:szCs w:val="20"/>
              </w:rPr>
              <w:t>Ilha do Sal</w:t>
            </w:r>
          </w:p>
        </w:tc>
        <w:tc>
          <w:tcPr>
            <w:tcW w:w="3276" w:type="dxa"/>
            <w:tcBorders>
              <w:top w:val="nil"/>
              <w:left w:val="nil"/>
              <w:bottom w:val="single" w:sz="4" w:space="0" w:color="auto"/>
              <w:right w:val="single" w:sz="4" w:space="0" w:color="auto"/>
            </w:tcBorders>
            <w:shd w:val="clear" w:color="auto" w:fill="FFFFFF"/>
          </w:tcPr>
          <w:p w:rsidR="009C6C3E" w:rsidRPr="00900A95" w:rsidRDefault="009C6C3E" w:rsidP="00BE432C">
            <w:pPr>
              <w:rPr>
                <w:color w:val="000000"/>
                <w:sz w:val="20"/>
                <w:szCs w:val="20"/>
              </w:rPr>
            </w:pPr>
            <w:r w:rsidRPr="00900A95">
              <w:rPr>
                <w:color w:val="000000"/>
                <w:sz w:val="20"/>
                <w:szCs w:val="20"/>
              </w:rPr>
              <w:t>MPA Ponta do Sinó</w:t>
            </w:r>
          </w:p>
        </w:tc>
        <w:tc>
          <w:tcPr>
            <w:tcW w:w="1022"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No</w:t>
            </w:r>
          </w:p>
        </w:tc>
        <w:tc>
          <w:tcPr>
            <w:tcW w:w="1316"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Yes</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48.75</w:t>
            </w:r>
          </w:p>
        </w:tc>
        <w:tc>
          <w:tcPr>
            <w:tcW w:w="1071"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4,845.46</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4,894.21</w:t>
            </w:r>
          </w:p>
        </w:tc>
      </w:tr>
      <w:tr w:rsidR="0043425B" w:rsidRPr="00900A95" w:rsidTr="0043425B">
        <w:tc>
          <w:tcPr>
            <w:tcW w:w="1890" w:type="dxa"/>
            <w:tcBorders>
              <w:top w:val="nil"/>
              <w:left w:val="single" w:sz="4" w:space="0" w:color="auto"/>
              <w:bottom w:val="single" w:sz="4" w:space="0" w:color="auto"/>
              <w:right w:val="single" w:sz="4" w:space="0" w:color="auto"/>
            </w:tcBorders>
            <w:shd w:val="clear" w:color="auto" w:fill="FFFFFF"/>
          </w:tcPr>
          <w:p w:rsidR="009C6C3E" w:rsidRPr="00900A95" w:rsidRDefault="009C6C3E" w:rsidP="00BE432C">
            <w:pPr>
              <w:rPr>
                <w:color w:val="000000"/>
                <w:sz w:val="20"/>
                <w:szCs w:val="20"/>
              </w:rPr>
            </w:pPr>
            <w:r w:rsidRPr="00900A95">
              <w:rPr>
                <w:color w:val="000000"/>
                <w:sz w:val="20"/>
                <w:szCs w:val="20"/>
              </w:rPr>
              <w:t>Ilha do Sal</w:t>
            </w:r>
          </w:p>
        </w:tc>
        <w:tc>
          <w:tcPr>
            <w:tcW w:w="3276" w:type="dxa"/>
            <w:tcBorders>
              <w:top w:val="nil"/>
              <w:left w:val="nil"/>
              <w:bottom w:val="single" w:sz="4" w:space="0" w:color="auto"/>
              <w:right w:val="single" w:sz="4" w:space="0" w:color="auto"/>
            </w:tcBorders>
            <w:shd w:val="clear" w:color="auto" w:fill="FFFFFF"/>
          </w:tcPr>
          <w:p w:rsidR="009C6C3E" w:rsidRPr="00900A95" w:rsidRDefault="009C6C3E" w:rsidP="00BE432C">
            <w:pPr>
              <w:rPr>
                <w:color w:val="000000"/>
                <w:sz w:val="20"/>
                <w:szCs w:val="20"/>
                <w:lang w:val="pt-BR"/>
              </w:rPr>
            </w:pPr>
            <w:r w:rsidRPr="00900A95">
              <w:rPr>
                <w:color w:val="000000"/>
                <w:sz w:val="20"/>
                <w:szCs w:val="20"/>
                <w:lang w:val="pt-BR"/>
              </w:rPr>
              <w:t>MPA Serra Negra/Costa da Fragata</w:t>
            </w:r>
          </w:p>
        </w:tc>
        <w:tc>
          <w:tcPr>
            <w:tcW w:w="1022"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No</w:t>
            </w:r>
          </w:p>
        </w:tc>
        <w:tc>
          <w:tcPr>
            <w:tcW w:w="1316"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Yes</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945.32</w:t>
            </w:r>
          </w:p>
        </w:tc>
        <w:tc>
          <w:tcPr>
            <w:tcW w:w="1071"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4,220.54</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5,165.86</w:t>
            </w:r>
          </w:p>
        </w:tc>
      </w:tr>
      <w:tr w:rsidR="00976841" w:rsidRPr="00900A95" w:rsidTr="00BE432C">
        <w:tc>
          <w:tcPr>
            <w:tcW w:w="1890" w:type="dxa"/>
            <w:tcBorders>
              <w:top w:val="nil"/>
              <w:left w:val="single" w:sz="4" w:space="0" w:color="auto"/>
              <w:bottom w:val="single" w:sz="4" w:space="0" w:color="auto"/>
              <w:right w:val="single" w:sz="4" w:space="0" w:color="auto"/>
            </w:tcBorders>
            <w:shd w:val="clear" w:color="auto" w:fill="FFFFFF"/>
          </w:tcPr>
          <w:p w:rsidR="00976841" w:rsidRPr="00900A95" w:rsidRDefault="00976841" w:rsidP="00BE432C">
            <w:pPr>
              <w:rPr>
                <w:color w:val="000000"/>
                <w:sz w:val="20"/>
                <w:szCs w:val="20"/>
              </w:rPr>
            </w:pPr>
            <w:r w:rsidRPr="00900A95">
              <w:rPr>
                <w:color w:val="000000"/>
                <w:sz w:val="20"/>
                <w:szCs w:val="20"/>
              </w:rPr>
              <w:t>Ilha de Boavista</w:t>
            </w:r>
          </w:p>
        </w:tc>
        <w:tc>
          <w:tcPr>
            <w:tcW w:w="3276" w:type="dxa"/>
            <w:tcBorders>
              <w:top w:val="nil"/>
              <w:left w:val="nil"/>
              <w:bottom w:val="single" w:sz="4" w:space="0" w:color="auto"/>
              <w:right w:val="single" w:sz="4" w:space="0" w:color="auto"/>
            </w:tcBorders>
            <w:shd w:val="clear" w:color="auto" w:fill="FFFFFF"/>
          </w:tcPr>
          <w:p w:rsidR="00976841" w:rsidRPr="00900A95" w:rsidRDefault="00976841" w:rsidP="00BE432C">
            <w:pPr>
              <w:rPr>
                <w:color w:val="000000"/>
                <w:sz w:val="20"/>
                <w:szCs w:val="20"/>
                <w:lang w:val="pt-BR"/>
              </w:rPr>
            </w:pPr>
            <w:r w:rsidRPr="00900A95">
              <w:rPr>
                <w:color w:val="000000"/>
                <w:sz w:val="20"/>
                <w:szCs w:val="20"/>
                <w:lang w:val="pt-BR"/>
              </w:rPr>
              <w:t>Parque Marinho do Leste de Boavista</w:t>
            </w:r>
          </w:p>
        </w:tc>
        <w:tc>
          <w:tcPr>
            <w:tcW w:w="1022" w:type="dxa"/>
            <w:tcBorders>
              <w:top w:val="nil"/>
              <w:left w:val="nil"/>
              <w:bottom w:val="single" w:sz="4" w:space="0" w:color="auto"/>
              <w:right w:val="single" w:sz="4" w:space="0" w:color="auto"/>
            </w:tcBorders>
            <w:shd w:val="clear" w:color="auto" w:fill="FFFFFF"/>
          </w:tcPr>
          <w:p w:rsidR="00976841" w:rsidRPr="00900A95" w:rsidRDefault="00976841" w:rsidP="00BE432C">
            <w:pPr>
              <w:jc w:val="center"/>
              <w:rPr>
                <w:color w:val="000000"/>
                <w:sz w:val="20"/>
                <w:szCs w:val="20"/>
              </w:rPr>
            </w:pPr>
            <w:r w:rsidRPr="00900A95">
              <w:rPr>
                <w:color w:val="000000"/>
                <w:sz w:val="20"/>
                <w:szCs w:val="20"/>
              </w:rPr>
              <w:t>No</w:t>
            </w:r>
          </w:p>
        </w:tc>
        <w:tc>
          <w:tcPr>
            <w:tcW w:w="1316" w:type="dxa"/>
            <w:tcBorders>
              <w:top w:val="nil"/>
              <w:left w:val="nil"/>
              <w:bottom w:val="single" w:sz="4" w:space="0" w:color="auto"/>
              <w:right w:val="single" w:sz="4" w:space="0" w:color="auto"/>
            </w:tcBorders>
            <w:shd w:val="clear" w:color="auto" w:fill="FFFFFF"/>
          </w:tcPr>
          <w:p w:rsidR="00976841" w:rsidRPr="00900A95" w:rsidRDefault="00976841" w:rsidP="00BE432C">
            <w:pPr>
              <w:jc w:val="center"/>
              <w:rPr>
                <w:color w:val="000000"/>
                <w:sz w:val="20"/>
                <w:szCs w:val="20"/>
              </w:rPr>
            </w:pPr>
            <w:r w:rsidRPr="00900A95">
              <w:rPr>
                <w:color w:val="000000"/>
                <w:sz w:val="20"/>
                <w:szCs w:val="20"/>
              </w:rPr>
              <w:t>Yes</w:t>
            </w:r>
          </w:p>
        </w:tc>
        <w:tc>
          <w:tcPr>
            <w:tcW w:w="1302" w:type="dxa"/>
            <w:tcBorders>
              <w:top w:val="nil"/>
              <w:left w:val="nil"/>
              <w:bottom w:val="single" w:sz="4" w:space="0" w:color="auto"/>
              <w:right w:val="single" w:sz="4" w:space="0" w:color="auto"/>
            </w:tcBorders>
            <w:shd w:val="clear" w:color="auto" w:fill="FFFFFF"/>
          </w:tcPr>
          <w:p w:rsidR="00976841" w:rsidRPr="00900A95" w:rsidRDefault="00976841" w:rsidP="00BE432C">
            <w:pPr>
              <w:jc w:val="right"/>
              <w:rPr>
                <w:color w:val="000000"/>
                <w:sz w:val="20"/>
                <w:szCs w:val="20"/>
              </w:rPr>
            </w:pPr>
            <w:r w:rsidRPr="00900A95">
              <w:rPr>
                <w:color w:val="000000"/>
                <w:sz w:val="20"/>
                <w:szCs w:val="20"/>
              </w:rPr>
              <w:t>13,912.89</w:t>
            </w:r>
          </w:p>
        </w:tc>
        <w:tc>
          <w:tcPr>
            <w:tcW w:w="1071" w:type="dxa"/>
            <w:tcBorders>
              <w:top w:val="nil"/>
              <w:left w:val="nil"/>
              <w:bottom w:val="single" w:sz="4" w:space="0" w:color="auto"/>
              <w:right w:val="single" w:sz="4" w:space="0" w:color="auto"/>
            </w:tcBorders>
            <w:shd w:val="clear" w:color="auto" w:fill="FFFFFF"/>
          </w:tcPr>
          <w:p w:rsidR="00976841" w:rsidRPr="00900A95" w:rsidRDefault="00976841" w:rsidP="00BE432C">
            <w:pPr>
              <w:jc w:val="right"/>
              <w:rPr>
                <w:color w:val="000000"/>
                <w:sz w:val="20"/>
                <w:szCs w:val="20"/>
              </w:rPr>
            </w:pPr>
            <w:r w:rsidRPr="00900A95">
              <w:rPr>
                <w:color w:val="000000"/>
                <w:sz w:val="20"/>
                <w:szCs w:val="20"/>
              </w:rPr>
              <w:t>25,300.86</w:t>
            </w:r>
          </w:p>
        </w:tc>
        <w:tc>
          <w:tcPr>
            <w:tcW w:w="1302" w:type="dxa"/>
            <w:tcBorders>
              <w:top w:val="nil"/>
              <w:left w:val="nil"/>
              <w:bottom w:val="single" w:sz="4" w:space="0" w:color="auto"/>
              <w:right w:val="single" w:sz="4" w:space="0" w:color="auto"/>
            </w:tcBorders>
            <w:shd w:val="clear" w:color="auto" w:fill="FFFFFF"/>
          </w:tcPr>
          <w:p w:rsidR="00976841" w:rsidRPr="00900A95" w:rsidRDefault="00976841" w:rsidP="00BE432C">
            <w:pPr>
              <w:jc w:val="right"/>
              <w:rPr>
                <w:color w:val="000000"/>
                <w:sz w:val="20"/>
                <w:szCs w:val="20"/>
              </w:rPr>
            </w:pPr>
            <w:r w:rsidRPr="00900A95">
              <w:rPr>
                <w:color w:val="000000"/>
                <w:sz w:val="20"/>
                <w:szCs w:val="20"/>
              </w:rPr>
              <w:t>39,213.75</w:t>
            </w:r>
          </w:p>
        </w:tc>
      </w:tr>
      <w:tr w:rsidR="0043425B" w:rsidRPr="00900A95" w:rsidTr="0043425B">
        <w:tc>
          <w:tcPr>
            <w:tcW w:w="1890" w:type="dxa"/>
            <w:tcBorders>
              <w:top w:val="nil"/>
              <w:left w:val="single" w:sz="4" w:space="0" w:color="auto"/>
              <w:bottom w:val="single" w:sz="4" w:space="0" w:color="auto"/>
              <w:right w:val="single" w:sz="4" w:space="0" w:color="auto"/>
            </w:tcBorders>
            <w:shd w:val="clear" w:color="auto" w:fill="FFFFFF"/>
          </w:tcPr>
          <w:p w:rsidR="009C6C3E" w:rsidRPr="00900A95" w:rsidRDefault="009C6C3E" w:rsidP="00BE432C">
            <w:pPr>
              <w:rPr>
                <w:color w:val="000000"/>
                <w:sz w:val="20"/>
                <w:szCs w:val="20"/>
              </w:rPr>
            </w:pPr>
            <w:r w:rsidRPr="00900A95">
              <w:rPr>
                <w:color w:val="000000"/>
                <w:sz w:val="20"/>
                <w:szCs w:val="20"/>
              </w:rPr>
              <w:t>Ilha do Fogo</w:t>
            </w:r>
          </w:p>
        </w:tc>
        <w:tc>
          <w:tcPr>
            <w:tcW w:w="3276" w:type="dxa"/>
            <w:tcBorders>
              <w:top w:val="nil"/>
              <w:left w:val="nil"/>
              <w:bottom w:val="single" w:sz="4" w:space="0" w:color="auto"/>
              <w:right w:val="single" w:sz="4" w:space="0" w:color="auto"/>
            </w:tcBorders>
            <w:shd w:val="clear" w:color="auto" w:fill="FFFFFF"/>
          </w:tcPr>
          <w:p w:rsidR="009C6C3E" w:rsidRPr="00900A95" w:rsidRDefault="009C6C3E" w:rsidP="00BE432C">
            <w:pPr>
              <w:rPr>
                <w:color w:val="000000"/>
                <w:sz w:val="20"/>
                <w:szCs w:val="20"/>
                <w:lang w:val="pt-BR"/>
              </w:rPr>
            </w:pPr>
            <w:r w:rsidRPr="00900A95">
              <w:rPr>
                <w:color w:val="000000"/>
                <w:sz w:val="20"/>
                <w:szCs w:val="20"/>
                <w:lang w:val="pt-BR"/>
              </w:rPr>
              <w:t>Parque Natural Chã das Caldeiras</w:t>
            </w:r>
          </w:p>
        </w:tc>
        <w:tc>
          <w:tcPr>
            <w:tcW w:w="1022"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Yes</w:t>
            </w:r>
          </w:p>
        </w:tc>
        <w:tc>
          <w:tcPr>
            <w:tcW w:w="1316"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No</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8,468.51</w:t>
            </w:r>
          </w:p>
        </w:tc>
        <w:tc>
          <w:tcPr>
            <w:tcW w:w="1071"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pPr>
            <w:r w:rsidRPr="00900A95">
              <w:t> </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8,468.51</w:t>
            </w:r>
          </w:p>
        </w:tc>
      </w:tr>
      <w:tr w:rsidR="0043425B" w:rsidRPr="00900A95" w:rsidTr="0043425B">
        <w:tc>
          <w:tcPr>
            <w:tcW w:w="1890" w:type="dxa"/>
            <w:tcBorders>
              <w:top w:val="nil"/>
              <w:left w:val="single" w:sz="4" w:space="0" w:color="auto"/>
              <w:bottom w:val="single" w:sz="4" w:space="0" w:color="auto"/>
              <w:right w:val="single" w:sz="4" w:space="0" w:color="auto"/>
            </w:tcBorders>
            <w:shd w:val="clear" w:color="auto" w:fill="FFFFFF"/>
          </w:tcPr>
          <w:p w:rsidR="009C6C3E" w:rsidRPr="00900A95" w:rsidRDefault="009C6C3E" w:rsidP="00BE432C">
            <w:pPr>
              <w:rPr>
                <w:color w:val="000000"/>
                <w:sz w:val="20"/>
                <w:szCs w:val="20"/>
              </w:rPr>
            </w:pPr>
            <w:r w:rsidRPr="00900A95">
              <w:rPr>
                <w:color w:val="000000"/>
                <w:sz w:val="20"/>
                <w:szCs w:val="20"/>
              </w:rPr>
              <w:t>Ilha de São Vicente</w:t>
            </w:r>
          </w:p>
        </w:tc>
        <w:tc>
          <w:tcPr>
            <w:tcW w:w="3276" w:type="dxa"/>
            <w:tcBorders>
              <w:top w:val="nil"/>
              <w:left w:val="nil"/>
              <w:bottom w:val="single" w:sz="4" w:space="0" w:color="auto"/>
              <w:right w:val="single" w:sz="4" w:space="0" w:color="auto"/>
            </w:tcBorders>
            <w:shd w:val="clear" w:color="auto" w:fill="FFFFFF"/>
          </w:tcPr>
          <w:p w:rsidR="009C6C3E" w:rsidRPr="00900A95" w:rsidRDefault="009C6C3E" w:rsidP="00BE432C">
            <w:pPr>
              <w:rPr>
                <w:color w:val="000000"/>
                <w:sz w:val="20"/>
                <w:szCs w:val="20"/>
              </w:rPr>
            </w:pPr>
            <w:r w:rsidRPr="00900A95">
              <w:rPr>
                <w:color w:val="000000"/>
                <w:sz w:val="20"/>
                <w:szCs w:val="20"/>
              </w:rPr>
              <w:t>Parque Natural Monte Verde</w:t>
            </w:r>
          </w:p>
        </w:tc>
        <w:tc>
          <w:tcPr>
            <w:tcW w:w="1022"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Yes</w:t>
            </w:r>
          </w:p>
        </w:tc>
        <w:tc>
          <w:tcPr>
            <w:tcW w:w="1316"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No</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800</w:t>
            </w:r>
          </w:p>
        </w:tc>
        <w:tc>
          <w:tcPr>
            <w:tcW w:w="1071"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pPr>
            <w:r w:rsidRPr="00900A95">
              <w:t> </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800</w:t>
            </w:r>
          </w:p>
        </w:tc>
      </w:tr>
      <w:tr w:rsidR="0043425B" w:rsidRPr="00900A95" w:rsidTr="0043425B">
        <w:tc>
          <w:tcPr>
            <w:tcW w:w="1890" w:type="dxa"/>
            <w:tcBorders>
              <w:top w:val="nil"/>
              <w:left w:val="single" w:sz="4" w:space="0" w:color="auto"/>
              <w:bottom w:val="single" w:sz="4" w:space="0" w:color="auto"/>
              <w:right w:val="single" w:sz="4" w:space="0" w:color="auto"/>
            </w:tcBorders>
            <w:shd w:val="clear" w:color="auto" w:fill="FFFFFF"/>
          </w:tcPr>
          <w:p w:rsidR="009C6C3E" w:rsidRPr="00900A95" w:rsidRDefault="009C6C3E" w:rsidP="00BE432C">
            <w:pPr>
              <w:rPr>
                <w:color w:val="000000"/>
                <w:sz w:val="20"/>
                <w:szCs w:val="20"/>
              </w:rPr>
            </w:pPr>
            <w:r w:rsidRPr="00900A95">
              <w:rPr>
                <w:color w:val="000000"/>
                <w:sz w:val="20"/>
                <w:szCs w:val="20"/>
              </w:rPr>
              <w:t>Ilha de Santo Antão</w:t>
            </w:r>
          </w:p>
        </w:tc>
        <w:tc>
          <w:tcPr>
            <w:tcW w:w="3276" w:type="dxa"/>
            <w:tcBorders>
              <w:top w:val="nil"/>
              <w:left w:val="nil"/>
              <w:bottom w:val="single" w:sz="4" w:space="0" w:color="auto"/>
              <w:right w:val="single" w:sz="4" w:space="0" w:color="auto"/>
            </w:tcBorders>
            <w:shd w:val="clear" w:color="auto" w:fill="FFFFFF"/>
          </w:tcPr>
          <w:p w:rsidR="009C6C3E" w:rsidRPr="00900A95" w:rsidRDefault="009C6C3E" w:rsidP="00BE432C">
            <w:pPr>
              <w:rPr>
                <w:color w:val="000000"/>
                <w:sz w:val="20"/>
                <w:szCs w:val="20"/>
              </w:rPr>
            </w:pPr>
            <w:r w:rsidRPr="00900A95">
              <w:rPr>
                <w:color w:val="000000"/>
                <w:sz w:val="20"/>
                <w:szCs w:val="20"/>
              </w:rPr>
              <w:t>Parque Natural Morroços</w:t>
            </w:r>
          </w:p>
        </w:tc>
        <w:tc>
          <w:tcPr>
            <w:tcW w:w="1022"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Yes</w:t>
            </w:r>
          </w:p>
        </w:tc>
        <w:tc>
          <w:tcPr>
            <w:tcW w:w="1316" w:type="dxa"/>
            <w:tcBorders>
              <w:top w:val="nil"/>
              <w:left w:val="nil"/>
              <w:bottom w:val="single" w:sz="4" w:space="0" w:color="auto"/>
              <w:right w:val="single" w:sz="4" w:space="0" w:color="auto"/>
            </w:tcBorders>
            <w:shd w:val="clear" w:color="auto" w:fill="FFFFFF"/>
          </w:tcPr>
          <w:p w:rsidR="009C6C3E" w:rsidRPr="00900A95" w:rsidRDefault="009C6C3E" w:rsidP="00BE432C">
            <w:pPr>
              <w:jc w:val="center"/>
              <w:rPr>
                <w:color w:val="000000"/>
                <w:sz w:val="20"/>
                <w:szCs w:val="20"/>
              </w:rPr>
            </w:pPr>
            <w:r w:rsidRPr="00900A95">
              <w:rPr>
                <w:color w:val="000000"/>
                <w:sz w:val="20"/>
                <w:szCs w:val="20"/>
              </w:rPr>
              <w:t>No</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671</w:t>
            </w:r>
          </w:p>
        </w:tc>
        <w:tc>
          <w:tcPr>
            <w:tcW w:w="1071"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pPr>
            <w:r w:rsidRPr="00900A95">
              <w:t> </w:t>
            </w:r>
          </w:p>
        </w:tc>
        <w:tc>
          <w:tcPr>
            <w:tcW w:w="1302" w:type="dxa"/>
            <w:tcBorders>
              <w:top w:val="nil"/>
              <w:left w:val="nil"/>
              <w:bottom w:val="single" w:sz="4" w:space="0" w:color="auto"/>
              <w:right w:val="single" w:sz="4" w:space="0" w:color="auto"/>
            </w:tcBorders>
            <w:shd w:val="clear" w:color="auto" w:fill="FFFFFF"/>
          </w:tcPr>
          <w:p w:rsidR="009C6C3E" w:rsidRPr="00900A95" w:rsidRDefault="009C6C3E" w:rsidP="00BE432C">
            <w:pPr>
              <w:jc w:val="right"/>
              <w:rPr>
                <w:color w:val="000000"/>
                <w:sz w:val="20"/>
                <w:szCs w:val="20"/>
              </w:rPr>
            </w:pPr>
            <w:r w:rsidRPr="00900A95">
              <w:rPr>
                <w:color w:val="000000"/>
                <w:sz w:val="20"/>
                <w:szCs w:val="20"/>
              </w:rPr>
              <w:t>671</w:t>
            </w:r>
          </w:p>
        </w:tc>
      </w:tr>
      <w:tr w:rsidR="00B76BEC" w:rsidRPr="00900A95" w:rsidTr="0043425B">
        <w:tc>
          <w:tcPr>
            <w:tcW w:w="1890" w:type="dxa"/>
            <w:tcBorders>
              <w:top w:val="nil"/>
              <w:left w:val="single" w:sz="4" w:space="0" w:color="auto"/>
              <w:bottom w:val="single" w:sz="4" w:space="0" w:color="auto"/>
              <w:right w:val="single" w:sz="4" w:space="0" w:color="auto"/>
            </w:tcBorders>
            <w:shd w:val="clear" w:color="auto" w:fill="FFFFFF"/>
          </w:tcPr>
          <w:p w:rsidR="00B76BEC" w:rsidRPr="00900A95" w:rsidRDefault="00B76BEC" w:rsidP="00B76BEC">
            <w:pPr>
              <w:rPr>
                <w:color w:val="000000"/>
                <w:sz w:val="20"/>
                <w:szCs w:val="20"/>
              </w:rPr>
            </w:pPr>
            <w:r w:rsidRPr="00900A95">
              <w:rPr>
                <w:color w:val="000000"/>
                <w:sz w:val="20"/>
                <w:szCs w:val="20"/>
              </w:rPr>
              <w:t>Ilha de Santo Antão</w:t>
            </w:r>
          </w:p>
        </w:tc>
        <w:tc>
          <w:tcPr>
            <w:tcW w:w="3276" w:type="dxa"/>
            <w:tcBorders>
              <w:top w:val="nil"/>
              <w:left w:val="nil"/>
              <w:bottom w:val="single" w:sz="4" w:space="0" w:color="auto"/>
              <w:right w:val="single" w:sz="4" w:space="0" w:color="auto"/>
            </w:tcBorders>
            <w:shd w:val="clear" w:color="auto" w:fill="FFFFFF"/>
          </w:tcPr>
          <w:p w:rsidR="00B76BEC" w:rsidRPr="00900A95" w:rsidRDefault="00B76BEC" w:rsidP="00B76BEC">
            <w:pPr>
              <w:rPr>
                <w:color w:val="000000"/>
                <w:sz w:val="20"/>
                <w:szCs w:val="20"/>
                <w:lang w:val="pt-BR"/>
              </w:rPr>
            </w:pPr>
            <w:r w:rsidRPr="00900A95">
              <w:rPr>
                <w:color w:val="000000"/>
                <w:sz w:val="20"/>
                <w:szCs w:val="20"/>
                <w:lang w:val="pt-BR"/>
              </w:rPr>
              <w:t>Parque Natural Cova/Paul/RªTorre</w:t>
            </w:r>
          </w:p>
        </w:tc>
        <w:tc>
          <w:tcPr>
            <w:tcW w:w="1022" w:type="dxa"/>
            <w:tcBorders>
              <w:top w:val="nil"/>
              <w:left w:val="nil"/>
              <w:bottom w:val="single" w:sz="4" w:space="0" w:color="auto"/>
              <w:right w:val="single" w:sz="4" w:space="0" w:color="auto"/>
            </w:tcBorders>
            <w:shd w:val="clear" w:color="auto" w:fill="FFFFFF"/>
          </w:tcPr>
          <w:p w:rsidR="00B76BEC" w:rsidRPr="00900A95" w:rsidRDefault="00B76BEC" w:rsidP="00B76BEC">
            <w:pPr>
              <w:jc w:val="center"/>
              <w:rPr>
                <w:color w:val="000000"/>
                <w:sz w:val="20"/>
                <w:szCs w:val="20"/>
              </w:rPr>
            </w:pPr>
            <w:r w:rsidRPr="00900A95">
              <w:rPr>
                <w:color w:val="000000"/>
                <w:sz w:val="20"/>
                <w:szCs w:val="20"/>
              </w:rPr>
              <w:t>Yes</w:t>
            </w:r>
          </w:p>
        </w:tc>
        <w:tc>
          <w:tcPr>
            <w:tcW w:w="1316" w:type="dxa"/>
            <w:tcBorders>
              <w:top w:val="nil"/>
              <w:left w:val="nil"/>
              <w:bottom w:val="single" w:sz="4" w:space="0" w:color="auto"/>
              <w:right w:val="single" w:sz="4" w:space="0" w:color="auto"/>
            </w:tcBorders>
            <w:shd w:val="clear" w:color="auto" w:fill="FFFFFF"/>
          </w:tcPr>
          <w:p w:rsidR="00B76BEC" w:rsidRPr="00900A95" w:rsidRDefault="00B76BEC" w:rsidP="00B76BEC">
            <w:pPr>
              <w:jc w:val="center"/>
              <w:rPr>
                <w:color w:val="000000"/>
                <w:sz w:val="20"/>
                <w:szCs w:val="20"/>
              </w:rPr>
            </w:pPr>
            <w:r w:rsidRPr="00900A95">
              <w:rPr>
                <w:color w:val="000000"/>
                <w:sz w:val="20"/>
                <w:szCs w:val="20"/>
              </w:rPr>
              <w:t>No</w:t>
            </w:r>
          </w:p>
        </w:tc>
        <w:tc>
          <w:tcPr>
            <w:tcW w:w="1302" w:type="dxa"/>
            <w:tcBorders>
              <w:top w:val="nil"/>
              <w:left w:val="nil"/>
              <w:bottom w:val="single" w:sz="4" w:space="0" w:color="auto"/>
              <w:right w:val="single" w:sz="4" w:space="0" w:color="auto"/>
            </w:tcBorders>
            <w:shd w:val="clear" w:color="auto" w:fill="FFFFFF"/>
          </w:tcPr>
          <w:p w:rsidR="00B76BEC" w:rsidRPr="00900A95" w:rsidRDefault="00B76BEC" w:rsidP="00B76BEC">
            <w:pPr>
              <w:jc w:val="right"/>
              <w:rPr>
                <w:color w:val="000000"/>
                <w:sz w:val="20"/>
                <w:szCs w:val="20"/>
              </w:rPr>
            </w:pPr>
            <w:r w:rsidRPr="00900A95">
              <w:rPr>
                <w:color w:val="000000"/>
                <w:sz w:val="20"/>
                <w:szCs w:val="20"/>
              </w:rPr>
              <w:t>3,217.00</w:t>
            </w:r>
          </w:p>
        </w:tc>
        <w:tc>
          <w:tcPr>
            <w:tcW w:w="1071" w:type="dxa"/>
            <w:tcBorders>
              <w:top w:val="nil"/>
              <w:left w:val="nil"/>
              <w:bottom w:val="single" w:sz="4" w:space="0" w:color="auto"/>
              <w:right w:val="single" w:sz="4" w:space="0" w:color="auto"/>
            </w:tcBorders>
            <w:shd w:val="clear" w:color="auto" w:fill="FFFFFF"/>
          </w:tcPr>
          <w:p w:rsidR="00B76BEC" w:rsidRPr="00900A95" w:rsidRDefault="00B76BEC" w:rsidP="00B76BEC">
            <w:pPr>
              <w:jc w:val="right"/>
            </w:pPr>
            <w:r w:rsidRPr="00900A95">
              <w:t> </w:t>
            </w:r>
          </w:p>
        </w:tc>
        <w:tc>
          <w:tcPr>
            <w:tcW w:w="1302" w:type="dxa"/>
            <w:tcBorders>
              <w:top w:val="nil"/>
              <w:left w:val="nil"/>
              <w:bottom w:val="single" w:sz="4" w:space="0" w:color="auto"/>
              <w:right w:val="single" w:sz="4" w:space="0" w:color="auto"/>
            </w:tcBorders>
            <w:shd w:val="clear" w:color="auto" w:fill="FFFFFF"/>
          </w:tcPr>
          <w:p w:rsidR="00B76BEC" w:rsidRPr="00900A95" w:rsidRDefault="00B76BEC" w:rsidP="00B76BEC">
            <w:pPr>
              <w:jc w:val="right"/>
              <w:rPr>
                <w:color w:val="000000"/>
                <w:sz w:val="20"/>
                <w:szCs w:val="20"/>
              </w:rPr>
            </w:pPr>
            <w:r w:rsidRPr="00900A95">
              <w:rPr>
                <w:color w:val="000000"/>
                <w:sz w:val="20"/>
                <w:szCs w:val="20"/>
              </w:rPr>
              <w:t>3,217.00</w:t>
            </w:r>
          </w:p>
        </w:tc>
      </w:tr>
    </w:tbl>
    <w:p w:rsidR="00B76BEC" w:rsidRPr="00900A95" w:rsidRDefault="00B76BEC" w:rsidP="006730C7">
      <w:pPr>
        <w:ind w:left="360"/>
        <w:rPr>
          <w:bCs/>
          <w:sz w:val="22"/>
        </w:rPr>
      </w:pPr>
    </w:p>
    <w:p w:rsidR="00B76BEC" w:rsidRPr="00900A95" w:rsidRDefault="00B76BEC" w:rsidP="006730C7">
      <w:pPr>
        <w:ind w:left="360"/>
        <w:rPr>
          <w:bCs/>
          <w:sz w:val="22"/>
        </w:rPr>
      </w:pPr>
    </w:p>
    <w:p w:rsidR="00E327AE" w:rsidRPr="00900A95" w:rsidRDefault="00E327AE" w:rsidP="006730C7">
      <w:pPr>
        <w:ind w:left="360"/>
        <w:rPr>
          <w:bCs/>
          <w:sz w:val="22"/>
        </w:rPr>
        <w:sectPr w:rsidR="00E327AE" w:rsidRPr="00900A95" w:rsidSect="00B76BEC">
          <w:type w:val="continuous"/>
          <w:pgSz w:w="12242" w:h="15842" w:code="1"/>
          <w:pgMar w:top="1134" w:right="1134" w:bottom="1134" w:left="1134" w:header="720" w:footer="720" w:gutter="0"/>
          <w:cols w:space="720"/>
          <w:titlePg/>
          <w:docGrid w:linePitch="360"/>
        </w:sectPr>
      </w:pPr>
    </w:p>
    <w:p w:rsidR="006730C7" w:rsidRPr="00900A95" w:rsidRDefault="006730C7" w:rsidP="00495A48">
      <w:pPr>
        <w:pStyle w:val="Heading5"/>
      </w:pPr>
      <w:bookmarkStart w:id="195" w:name="_Toc238450386"/>
      <w:r w:rsidRPr="00900A95">
        <w:t>Protected areas that are the target of the GEF intervention</w:t>
      </w:r>
      <w:bookmarkEnd w:id="195"/>
    </w:p>
    <w:tbl>
      <w:tblPr>
        <w:tblW w:w="148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
        <w:gridCol w:w="2977"/>
        <w:gridCol w:w="1135"/>
        <w:gridCol w:w="874"/>
        <w:gridCol w:w="2268"/>
        <w:gridCol w:w="2977"/>
        <w:gridCol w:w="1843"/>
        <w:gridCol w:w="413"/>
        <w:gridCol w:w="413"/>
        <w:gridCol w:w="414"/>
        <w:gridCol w:w="413"/>
        <w:gridCol w:w="413"/>
        <w:gridCol w:w="414"/>
      </w:tblGrid>
      <w:tr w:rsidR="006730C7" w:rsidRPr="00900A95" w:rsidTr="006730C7">
        <w:trPr>
          <w:cantSplit/>
          <w:trHeight w:val="20"/>
        </w:trPr>
        <w:tc>
          <w:tcPr>
            <w:tcW w:w="283" w:type="dxa"/>
            <w:vMerge w:val="restart"/>
            <w:shd w:val="clear" w:color="auto" w:fill="C2D69B"/>
            <w:vAlign w:val="center"/>
          </w:tcPr>
          <w:p w:rsidR="006730C7" w:rsidRPr="00900A95" w:rsidRDefault="006730C7" w:rsidP="006730C7">
            <w:pPr>
              <w:rPr>
                <w:b/>
                <w:sz w:val="20"/>
                <w:szCs w:val="20"/>
              </w:rPr>
            </w:pPr>
            <w:r w:rsidRPr="00900A95">
              <w:rPr>
                <w:b/>
                <w:sz w:val="20"/>
                <w:szCs w:val="20"/>
              </w:rPr>
              <w:t>#</w:t>
            </w:r>
          </w:p>
        </w:tc>
        <w:tc>
          <w:tcPr>
            <w:tcW w:w="2977" w:type="dxa"/>
            <w:vMerge w:val="restart"/>
            <w:shd w:val="clear" w:color="auto" w:fill="C2D69B"/>
            <w:vAlign w:val="center"/>
          </w:tcPr>
          <w:p w:rsidR="006730C7" w:rsidRPr="00900A95" w:rsidRDefault="006730C7" w:rsidP="006730C7">
            <w:pPr>
              <w:rPr>
                <w:b/>
                <w:sz w:val="20"/>
                <w:szCs w:val="20"/>
              </w:rPr>
            </w:pPr>
            <w:r w:rsidRPr="00900A95">
              <w:rPr>
                <w:b/>
                <w:sz w:val="20"/>
                <w:szCs w:val="20"/>
              </w:rPr>
              <w:t>Name of Protected Area</w:t>
            </w:r>
          </w:p>
        </w:tc>
        <w:tc>
          <w:tcPr>
            <w:tcW w:w="1135" w:type="dxa"/>
            <w:vMerge w:val="restart"/>
            <w:shd w:val="clear" w:color="auto" w:fill="C2D69B"/>
            <w:vAlign w:val="center"/>
          </w:tcPr>
          <w:p w:rsidR="006730C7" w:rsidRPr="00900A95" w:rsidRDefault="006730C7" w:rsidP="006730C7">
            <w:pPr>
              <w:rPr>
                <w:b/>
                <w:sz w:val="20"/>
                <w:szCs w:val="20"/>
              </w:rPr>
            </w:pPr>
            <w:r w:rsidRPr="00900A95">
              <w:rPr>
                <w:b/>
                <w:sz w:val="20"/>
                <w:szCs w:val="20"/>
              </w:rPr>
              <w:t>Is this a new protected area?       (Y / N)</w:t>
            </w:r>
          </w:p>
        </w:tc>
        <w:tc>
          <w:tcPr>
            <w:tcW w:w="874" w:type="dxa"/>
            <w:vMerge w:val="restart"/>
            <w:shd w:val="clear" w:color="auto" w:fill="C2D69B"/>
            <w:vAlign w:val="center"/>
          </w:tcPr>
          <w:p w:rsidR="006730C7" w:rsidRPr="00900A95" w:rsidRDefault="006730C7" w:rsidP="006730C7">
            <w:pPr>
              <w:rPr>
                <w:b/>
                <w:sz w:val="20"/>
                <w:szCs w:val="20"/>
              </w:rPr>
            </w:pPr>
            <w:r w:rsidRPr="00900A95">
              <w:rPr>
                <w:b/>
                <w:sz w:val="20"/>
                <w:szCs w:val="20"/>
              </w:rPr>
              <w:t>Area (ha)</w:t>
            </w:r>
          </w:p>
        </w:tc>
        <w:tc>
          <w:tcPr>
            <w:tcW w:w="2268" w:type="dxa"/>
            <w:vMerge w:val="restart"/>
            <w:shd w:val="clear" w:color="auto" w:fill="C2D69B"/>
            <w:vAlign w:val="center"/>
          </w:tcPr>
          <w:p w:rsidR="006730C7" w:rsidRPr="00900A95" w:rsidRDefault="006730C7" w:rsidP="006730C7">
            <w:pPr>
              <w:rPr>
                <w:b/>
                <w:sz w:val="20"/>
                <w:szCs w:val="20"/>
              </w:rPr>
            </w:pPr>
            <w:r w:rsidRPr="00900A95">
              <w:rPr>
                <w:b/>
                <w:sz w:val="20"/>
                <w:szCs w:val="20"/>
              </w:rPr>
              <w:t>Biome type</w:t>
            </w:r>
          </w:p>
        </w:tc>
        <w:tc>
          <w:tcPr>
            <w:tcW w:w="2977" w:type="dxa"/>
            <w:vMerge w:val="restart"/>
            <w:shd w:val="clear" w:color="auto" w:fill="C2D69B"/>
            <w:vAlign w:val="center"/>
          </w:tcPr>
          <w:p w:rsidR="006730C7" w:rsidRPr="00900A95" w:rsidRDefault="006730C7" w:rsidP="006730C7">
            <w:pPr>
              <w:rPr>
                <w:b/>
                <w:sz w:val="20"/>
                <w:szCs w:val="20"/>
              </w:rPr>
            </w:pPr>
            <w:r w:rsidRPr="00900A95">
              <w:rPr>
                <w:b/>
                <w:sz w:val="20"/>
                <w:szCs w:val="20"/>
              </w:rPr>
              <w:t>Global designation or priority lists [1]</w:t>
            </w:r>
          </w:p>
          <w:p w:rsidR="006730C7" w:rsidRPr="00900A95" w:rsidRDefault="006730C7" w:rsidP="006730C7">
            <w:pPr>
              <w:rPr>
                <w:sz w:val="20"/>
                <w:szCs w:val="20"/>
              </w:rPr>
            </w:pPr>
            <w:r w:rsidRPr="00900A95">
              <w:rPr>
                <w:sz w:val="16"/>
                <w:szCs w:val="20"/>
              </w:rPr>
              <w:t>(E.g., Biosphere Reserve, World Heritage site, Ramsar site, WWF Global 200, etc.)</w:t>
            </w:r>
          </w:p>
        </w:tc>
        <w:tc>
          <w:tcPr>
            <w:tcW w:w="1843" w:type="dxa"/>
            <w:vMerge w:val="restart"/>
            <w:shd w:val="clear" w:color="auto" w:fill="C2D69B"/>
            <w:vAlign w:val="center"/>
          </w:tcPr>
          <w:p w:rsidR="006730C7" w:rsidRPr="00900A95" w:rsidRDefault="006730C7" w:rsidP="006730C7">
            <w:pPr>
              <w:rPr>
                <w:b/>
                <w:sz w:val="20"/>
                <w:szCs w:val="20"/>
              </w:rPr>
            </w:pPr>
            <w:r w:rsidRPr="00900A95">
              <w:rPr>
                <w:b/>
                <w:sz w:val="20"/>
                <w:szCs w:val="20"/>
              </w:rPr>
              <w:t xml:space="preserve">Local Designation of Protected Area </w:t>
            </w:r>
            <w:r w:rsidRPr="00900A95">
              <w:rPr>
                <w:sz w:val="18"/>
                <w:szCs w:val="20"/>
              </w:rPr>
              <w:t>(E.g, indigenous reserve, private reserve, etc.)</w:t>
            </w:r>
          </w:p>
        </w:tc>
        <w:tc>
          <w:tcPr>
            <w:tcW w:w="2480" w:type="dxa"/>
            <w:gridSpan w:val="6"/>
            <w:shd w:val="clear" w:color="auto" w:fill="C2D69B"/>
            <w:vAlign w:val="center"/>
          </w:tcPr>
          <w:p w:rsidR="006730C7" w:rsidRPr="00900A95" w:rsidRDefault="006730C7" w:rsidP="006730C7">
            <w:pPr>
              <w:ind w:left="113" w:right="113"/>
              <w:jc w:val="center"/>
              <w:rPr>
                <w:b/>
                <w:sz w:val="20"/>
                <w:szCs w:val="20"/>
              </w:rPr>
            </w:pPr>
            <w:r w:rsidRPr="00900A95">
              <w:rPr>
                <w:b/>
                <w:sz w:val="20"/>
                <w:szCs w:val="20"/>
              </w:rPr>
              <w:t>IUCN Category for each Protected Area</w:t>
            </w:r>
          </w:p>
        </w:tc>
      </w:tr>
      <w:tr w:rsidR="006730C7" w:rsidRPr="00900A95" w:rsidTr="006730C7">
        <w:trPr>
          <w:cantSplit/>
          <w:trHeight w:val="20"/>
        </w:trPr>
        <w:tc>
          <w:tcPr>
            <w:tcW w:w="283" w:type="dxa"/>
            <w:vMerge/>
            <w:vAlign w:val="center"/>
          </w:tcPr>
          <w:p w:rsidR="006730C7" w:rsidRPr="00900A95" w:rsidRDefault="006730C7" w:rsidP="006730C7">
            <w:pPr>
              <w:rPr>
                <w:b/>
                <w:sz w:val="22"/>
              </w:rPr>
            </w:pPr>
          </w:p>
        </w:tc>
        <w:tc>
          <w:tcPr>
            <w:tcW w:w="2977" w:type="dxa"/>
            <w:vMerge/>
            <w:vAlign w:val="center"/>
          </w:tcPr>
          <w:p w:rsidR="006730C7" w:rsidRPr="00900A95" w:rsidRDefault="006730C7" w:rsidP="006730C7">
            <w:pPr>
              <w:rPr>
                <w:b/>
                <w:sz w:val="22"/>
              </w:rPr>
            </w:pPr>
          </w:p>
        </w:tc>
        <w:tc>
          <w:tcPr>
            <w:tcW w:w="1135" w:type="dxa"/>
            <w:vMerge/>
            <w:vAlign w:val="center"/>
          </w:tcPr>
          <w:p w:rsidR="006730C7" w:rsidRPr="00900A95" w:rsidRDefault="006730C7" w:rsidP="006730C7">
            <w:pPr>
              <w:rPr>
                <w:b/>
                <w:sz w:val="22"/>
              </w:rPr>
            </w:pPr>
          </w:p>
        </w:tc>
        <w:tc>
          <w:tcPr>
            <w:tcW w:w="874" w:type="dxa"/>
            <w:vMerge/>
            <w:vAlign w:val="center"/>
          </w:tcPr>
          <w:p w:rsidR="006730C7" w:rsidRPr="00900A95" w:rsidRDefault="006730C7" w:rsidP="006730C7">
            <w:pPr>
              <w:rPr>
                <w:b/>
                <w:sz w:val="22"/>
              </w:rPr>
            </w:pPr>
          </w:p>
        </w:tc>
        <w:tc>
          <w:tcPr>
            <w:tcW w:w="2268" w:type="dxa"/>
            <w:vMerge/>
            <w:vAlign w:val="center"/>
          </w:tcPr>
          <w:p w:rsidR="006730C7" w:rsidRPr="00900A95" w:rsidRDefault="006730C7" w:rsidP="006730C7">
            <w:pPr>
              <w:rPr>
                <w:b/>
                <w:sz w:val="22"/>
              </w:rPr>
            </w:pPr>
          </w:p>
        </w:tc>
        <w:tc>
          <w:tcPr>
            <w:tcW w:w="2977" w:type="dxa"/>
            <w:vMerge/>
            <w:vAlign w:val="center"/>
          </w:tcPr>
          <w:p w:rsidR="006730C7" w:rsidRPr="00900A95" w:rsidRDefault="006730C7" w:rsidP="006730C7">
            <w:pPr>
              <w:rPr>
                <w:b/>
                <w:sz w:val="22"/>
              </w:rPr>
            </w:pPr>
          </w:p>
        </w:tc>
        <w:tc>
          <w:tcPr>
            <w:tcW w:w="1843" w:type="dxa"/>
            <w:vMerge/>
            <w:vAlign w:val="center"/>
          </w:tcPr>
          <w:p w:rsidR="006730C7" w:rsidRPr="00900A95" w:rsidRDefault="006730C7" w:rsidP="006730C7">
            <w:pPr>
              <w:rPr>
                <w:b/>
                <w:sz w:val="22"/>
              </w:rPr>
            </w:pPr>
          </w:p>
        </w:tc>
        <w:tc>
          <w:tcPr>
            <w:tcW w:w="413" w:type="dxa"/>
            <w:shd w:val="clear" w:color="auto" w:fill="D6E3BC"/>
            <w:vAlign w:val="center"/>
          </w:tcPr>
          <w:p w:rsidR="006730C7" w:rsidRPr="00900A95" w:rsidRDefault="006730C7" w:rsidP="006730C7">
            <w:pPr>
              <w:jc w:val="center"/>
              <w:rPr>
                <w:b/>
                <w:sz w:val="16"/>
              </w:rPr>
            </w:pPr>
            <w:r w:rsidRPr="00900A95">
              <w:rPr>
                <w:b/>
                <w:sz w:val="16"/>
              </w:rPr>
              <w:t>I</w:t>
            </w:r>
          </w:p>
        </w:tc>
        <w:tc>
          <w:tcPr>
            <w:tcW w:w="413" w:type="dxa"/>
            <w:shd w:val="clear" w:color="auto" w:fill="D6E3BC"/>
            <w:vAlign w:val="center"/>
          </w:tcPr>
          <w:p w:rsidR="006730C7" w:rsidRPr="00900A95" w:rsidRDefault="006730C7" w:rsidP="006730C7">
            <w:pPr>
              <w:jc w:val="center"/>
              <w:rPr>
                <w:b/>
                <w:sz w:val="16"/>
              </w:rPr>
            </w:pPr>
            <w:r w:rsidRPr="00900A95">
              <w:rPr>
                <w:b/>
                <w:sz w:val="16"/>
              </w:rPr>
              <w:t>II</w:t>
            </w:r>
          </w:p>
        </w:tc>
        <w:tc>
          <w:tcPr>
            <w:tcW w:w="414" w:type="dxa"/>
            <w:shd w:val="clear" w:color="auto" w:fill="D6E3BC"/>
            <w:vAlign w:val="center"/>
          </w:tcPr>
          <w:p w:rsidR="006730C7" w:rsidRPr="00900A95" w:rsidRDefault="006730C7" w:rsidP="006730C7">
            <w:pPr>
              <w:jc w:val="center"/>
              <w:rPr>
                <w:b/>
                <w:sz w:val="16"/>
              </w:rPr>
            </w:pPr>
            <w:r w:rsidRPr="00900A95">
              <w:rPr>
                <w:b/>
                <w:sz w:val="16"/>
              </w:rPr>
              <w:t>III</w:t>
            </w:r>
          </w:p>
        </w:tc>
        <w:tc>
          <w:tcPr>
            <w:tcW w:w="413" w:type="dxa"/>
            <w:shd w:val="clear" w:color="auto" w:fill="D6E3BC"/>
            <w:vAlign w:val="center"/>
          </w:tcPr>
          <w:p w:rsidR="006730C7" w:rsidRPr="00900A95" w:rsidRDefault="006730C7" w:rsidP="006730C7">
            <w:pPr>
              <w:jc w:val="center"/>
              <w:rPr>
                <w:b/>
                <w:sz w:val="16"/>
              </w:rPr>
            </w:pPr>
            <w:r w:rsidRPr="00900A95">
              <w:rPr>
                <w:b/>
                <w:sz w:val="16"/>
              </w:rPr>
              <w:t>IV</w:t>
            </w:r>
          </w:p>
        </w:tc>
        <w:tc>
          <w:tcPr>
            <w:tcW w:w="413" w:type="dxa"/>
            <w:shd w:val="clear" w:color="auto" w:fill="D6E3BC"/>
            <w:vAlign w:val="center"/>
          </w:tcPr>
          <w:p w:rsidR="006730C7" w:rsidRPr="00900A95" w:rsidRDefault="006730C7" w:rsidP="006730C7">
            <w:pPr>
              <w:jc w:val="center"/>
              <w:rPr>
                <w:b/>
                <w:sz w:val="16"/>
              </w:rPr>
            </w:pPr>
            <w:r w:rsidRPr="00900A95">
              <w:rPr>
                <w:b/>
                <w:sz w:val="16"/>
              </w:rPr>
              <w:t>V</w:t>
            </w:r>
          </w:p>
        </w:tc>
        <w:tc>
          <w:tcPr>
            <w:tcW w:w="414" w:type="dxa"/>
            <w:shd w:val="clear" w:color="auto" w:fill="D6E3BC"/>
            <w:vAlign w:val="center"/>
          </w:tcPr>
          <w:p w:rsidR="006730C7" w:rsidRPr="00900A95" w:rsidRDefault="006730C7" w:rsidP="006730C7">
            <w:pPr>
              <w:jc w:val="center"/>
              <w:rPr>
                <w:b/>
                <w:sz w:val="16"/>
              </w:rPr>
            </w:pPr>
            <w:r w:rsidRPr="00900A95">
              <w:rPr>
                <w:b/>
                <w:sz w:val="16"/>
              </w:rPr>
              <w:t>VI</w:t>
            </w:r>
          </w:p>
        </w:tc>
      </w:tr>
      <w:tr w:rsidR="006730C7" w:rsidRPr="00900A95" w:rsidTr="006730C7">
        <w:trPr>
          <w:cantSplit/>
          <w:trHeight w:val="20"/>
        </w:trPr>
        <w:tc>
          <w:tcPr>
            <w:tcW w:w="283" w:type="dxa"/>
            <w:vAlign w:val="center"/>
          </w:tcPr>
          <w:p w:rsidR="006730C7" w:rsidRPr="00900A95" w:rsidRDefault="006730C7" w:rsidP="006730C7">
            <w:pPr>
              <w:rPr>
                <w:sz w:val="20"/>
                <w:szCs w:val="20"/>
              </w:rPr>
            </w:pPr>
            <w:r w:rsidRPr="00900A95">
              <w:rPr>
                <w:sz w:val="20"/>
                <w:szCs w:val="20"/>
              </w:rPr>
              <w:t>1</w:t>
            </w:r>
          </w:p>
        </w:tc>
        <w:tc>
          <w:tcPr>
            <w:tcW w:w="2977" w:type="dxa"/>
            <w:vAlign w:val="center"/>
          </w:tcPr>
          <w:p w:rsidR="006730C7" w:rsidRPr="00900A95" w:rsidRDefault="006730C7" w:rsidP="006730C7">
            <w:pPr>
              <w:rPr>
                <w:sz w:val="20"/>
                <w:szCs w:val="20"/>
                <w:lang w:val="pt-BR"/>
              </w:rPr>
            </w:pPr>
            <w:r w:rsidRPr="00900A95">
              <w:rPr>
                <w:sz w:val="20"/>
                <w:szCs w:val="20"/>
                <w:lang w:val="pt-BR"/>
              </w:rPr>
              <w:t>MPA Serra Negra/Costa da Fragata, Sal Island</w:t>
            </w:r>
          </w:p>
        </w:tc>
        <w:tc>
          <w:tcPr>
            <w:tcW w:w="1135" w:type="dxa"/>
          </w:tcPr>
          <w:p w:rsidR="006730C7" w:rsidRPr="00900A95" w:rsidRDefault="006730C7" w:rsidP="006730C7">
            <w:pPr>
              <w:rPr>
                <w:sz w:val="20"/>
                <w:szCs w:val="20"/>
              </w:rPr>
            </w:pPr>
            <w:r w:rsidRPr="00900A95">
              <w:rPr>
                <w:sz w:val="20"/>
                <w:szCs w:val="20"/>
              </w:rPr>
              <w:t>Yes [2]</w:t>
            </w:r>
          </w:p>
        </w:tc>
        <w:tc>
          <w:tcPr>
            <w:tcW w:w="874" w:type="dxa"/>
          </w:tcPr>
          <w:p w:rsidR="006730C7" w:rsidRPr="00900A95" w:rsidRDefault="006730C7" w:rsidP="006730C7">
            <w:pPr>
              <w:jc w:val="center"/>
              <w:rPr>
                <w:sz w:val="20"/>
                <w:szCs w:val="20"/>
              </w:rPr>
            </w:pPr>
            <w:r w:rsidRPr="00900A95">
              <w:rPr>
                <w:sz w:val="20"/>
                <w:szCs w:val="20"/>
              </w:rPr>
              <w:t>5,166</w:t>
            </w:r>
          </w:p>
        </w:tc>
        <w:tc>
          <w:tcPr>
            <w:tcW w:w="2268" w:type="dxa"/>
          </w:tcPr>
          <w:p w:rsidR="006730C7" w:rsidRPr="00900A95" w:rsidRDefault="006730C7" w:rsidP="006730C7">
            <w:pPr>
              <w:rPr>
                <w:sz w:val="20"/>
                <w:szCs w:val="20"/>
              </w:rPr>
            </w:pP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’s Coastal and Marine Ecosystems</w:t>
            </w:r>
          </w:p>
        </w:tc>
        <w:tc>
          <w:tcPr>
            <w:tcW w:w="2977" w:type="dxa"/>
          </w:tcPr>
          <w:p w:rsidR="006730C7" w:rsidRPr="00900A95" w:rsidRDefault="006730C7" w:rsidP="006730C7">
            <w:pPr>
              <w:ind w:left="-57" w:right="-57"/>
              <w:rPr>
                <w:sz w:val="20"/>
                <w:szCs w:val="20"/>
              </w:rPr>
            </w:pPr>
            <w:r w:rsidRPr="00900A95">
              <w:rPr>
                <w:sz w:val="20"/>
                <w:szCs w:val="20"/>
              </w:rPr>
              <w:t>[5]</w:t>
            </w:r>
          </w:p>
        </w:tc>
        <w:tc>
          <w:tcPr>
            <w:tcW w:w="1843" w:type="dxa"/>
          </w:tcPr>
          <w:p w:rsidR="006730C7" w:rsidRPr="00900A95" w:rsidRDefault="006730C7" w:rsidP="006730C7">
            <w:pPr>
              <w:rPr>
                <w:sz w:val="20"/>
                <w:szCs w:val="20"/>
              </w:rPr>
            </w:pPr>
            <w:r w:rsidRPr="00900A95">
              <w:rPr>
                <w:sz w:val="20"/>
                <w:szCs w:val="20"/>
              </w:rPr>
              <w:t>Yet to be defined</w:t>
            </w:r>
          </w:p>
        </w:tc>
        <w:tc>
          <w:tcPr>
            <w:tcW w:w="413" w:type="dxa"/>
            <w:vAlign w:val="center"/>
          </w:tcPr>
          <w:p w:rsidR="006730C7" w:rsidRPr="00900A95" w:rsidRDefault="006730C7" w:rsidP="006730C7">
            <w:pPr>
              <w:jc w:val="center"/>
              <w:rPr>
                <w:bCs/>
                <w:sz w:val="20"/>
                <w:szCs w:val="20"/>
              </w:rPr>
            </w:pPr>
            <w:r w:rsidRPr="00900A95">
              <w:rPr>
                <w:bCs/>
                <w:sz w:val="20"/>
                <w:szCs w:val="20"/>
              </w:rPr>
              <w:t>X</w:t>
            </w:r>
          </w:p>
        </w:tc>
        <w:tc>
          <w:tcPr>
            <w:tcW w:w="413" w:type="dxa"/>
            <w:vAlign w:val="center"/>
          </w:tcPr>
          <w:p w:rsidR="006730C7" w:rsidRPr="00900A95" w:rsidRDefault="006730C7" w:rsidP="006730C7">
            <w:pPr>
              <w:jc w:val="center"/>
              <w:rPr>
                <w:bCs/>
                <w:sz w:val="20"/>
                <w:szCs w:val="20"/>
              </w:rPr>
            </w:pPr>
          </w:p>
        </w:tc>
        <w:tc>
          <w:tcPr>
            <w:tcW w:w="414"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4" w:type="dxa"/>
            <w:vAlign w:val="center"/>
          </w:tcPr>
          <w:p w:rsidR="006730C7" w:rsidRPr="00900A95" w:rsidRDefault="006730C7" w:rsidP="006730C7">
            <w:pPr>
              <w:jc w:val="center"/>
              <w:rPr>
                <w:bCs/>
                <w:sz w:val="20"/>
                <w:szCs w:val="20"/>
              </w:rPr>
            </w:pPr>
          </w:p>
        </w:tc>
      </w:tr>
      <w:tr w:rsidR="006730C7" w:rsidRPr="00900A95" w:rsidTr="006730C7">
        <w:trPr>
          <w:cantSplit/>
          <w:trHeight w:val="20"/>
        </w:trPr>
        <w:tc>
          <w:tcPr>
            <w:tcW w:w="28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rPr>
                <w:sz w:val="20"/>
                <w:szCs w:val="20"/>
              </w:rPr>
            </w:pPr>
            <w:r w:rsidRPr="00900A95">
              <w:rPr>
                <w:sz w:val="20"/>
                <w:szCs w:val="20"/>
              </w:rPr>
              <w:t>2</w:t>
            </w:r>
          </w:p>
        </w:tc>
        <w:tc>
          <w:tcPr>
            <w:tcW w:w="2977"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rPr>
                <w:sz w:val="20"/>
                <w:szCs w:val="20"/>
                <w:lang w:val="pt-BR"/>
              </w:rPr>
            </w:pPr>
            <w:r w:rsidRPr="00900A95">
              <w:rPr>
                <w:sz w:val="20"/>
                <w:szCs w:val="20"/>
                <w:lang w:val="pt-BR"/>
              </w:rPr>
              <w:t>MPA Ponta do Sinó, Sal Island</w:t>
            </w:r>
          </w:p>
        </w:tc>
        <w:tc>
          <w:tcPr>
            <w:tcW w:w="1135"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rPr>
                <w:sz w:val="20"/>
                <w:szCs w:val="20"/>
              </w:rPr>
            </w:pPr>
            <w:r w:rsidRPr="00900A95">
              <w:rPr>
                <w:sz w:val="20"/>
                <w:szCs w:val="20"/>
              </w:rPr>
              <w:t>Yes [3]</w:t>
            </w:r>
          </w:p>
        </w:tc>
        <w:tc>
          <w:tcPr>
            <w:tcW w:w="874"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jc w:val="center"/>
              <w:rPr>
                <w:sz w:val="20"/>
                <w:szCs w:val="20"/>
              </w:rPr>
            </w:pPr>
            <w:r w:rsidRPr="00900A95">
              <w:rPr>
                <w:sz w:val="20"/>
                <w:szCs w:val="20"/>
              </w:rPr>
              <w:t>4,894</w:t>
            </w:r>
          </w:p>
        </w:tc>
        <w:tc>
          <w:tcPr>
            <w:tcW w:w="2268"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rPr>
                <w:sz w:val="20"/>
                <w:szCs w:val="20"/>
              </w:rPr>
            </w:pP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’s Coastal and Marine Ecosystems</w:t>
            </w:r>
          </w:p>
        </w:tc>
        <w:tc>
          <w:tcPr>
            <w:tcW w:w="2977"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ind w:left="-57" w:right="-57"/>
              <w:rPr>
                <w:sz w:val="20"/>
                <w:szCs w:val="20"/>
              </w:rPr>
            </w:pPr>
            <w:r w:rsidRPr="00900A95">
              <w:rPr>
                <w:sz w:val="20"/>
                <w:szCs w:val="20"/>
              </w:rPr>
              <w:t>[5]</w:t>
            </w:r>
          </w:p>
        </w:tc>
        <w:tc>
          <w:tcPr>
            <w:tcW w:w="1843"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rPr>
                <w:sz w:val="20"/>
                <w:szCs w:val="20"/>
              </w:rPr>
            </w:pPr>
            <w:r w:rsidRPr="00900A95">
              <w:rPr>
                <w:sz w:val="20"/>
                <w:szCs w:val="20"/>
              </w:rPr>
              <w:t>Yet to be defined</w:t>
            </w:r>
          </w:p>
        </w:tc>
        <w:tc>
          <w:tcPr>
            <w:tcW w:w="41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r w:rsidRPr="00900A95">
              <w:rPr>
                <w:bCs/>
                <w:sz w:val="20"/>
                <w:szCs w:val="20"/>
              </w:rPr>
              <w:t>X</w:t>
            </w:r>
          </w:p>
        </w:tc>
        <w:tc>
          <w:tcPr>
            <w:tcW w:w="41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c>
          <w:tcPr>
            <w:tcW w:w="414"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c>
          <w:tcPr>
            <w:tcW w:w="41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c>
          <w:tcPr>
            <w:tcW w:w="41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c>
          <w:tcPr>
            <w:tcW w:w="414"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r>
      <w:tr w:rsidR="006730C7" w:rsidRPr="00900A95" w:rsidTr="006730C7">
        <w:trPr>
          <w:cantSplit/>
          <w:trHeight w:val="20"/>
        </w:trPr>
        <w:tc>
          <w:tcPr>
            <w:tcW w:w="28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rPr>
                <w:sz w:val="20"/>
                <w:szCs w:val="20"/>
              </w:rPr>
            </w:pPr>
            <w:r w:rsidRPr="00900A95">
              <w:rPr>
                <w:sz w:val="20"/>
                <w:szCs w:val="20"/>
              </w:rPr>
              <w:t>3</w:t>
            </w:r>
          </w:p>
        </w:tc>
        <w:tc>
          <w:tcPr>
            <w:tcW w:w="2977"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rPr>
                <w:sz w:val="20"/>
                <w:szCs w:val="20"/>
                <w:lang w:val="pt-BR"/>
              </w:rPr>
            </w:pPr>
            <w:r w:rsidRPr="00900A95">
              <w:rPr>
                <w:sz w:val="20"/>
                <w:szCs w:val="20"/>
                <w:lang w:val="pt-BR"/>
              </w:rPr>
              <w:t>Parque Marinho do Leste de Boavista</w:t>
            </w:r>
          </w:p>
        </w:tc>
        <w:tc>
          <w:tcPr>
            <w:tcW w:w="1135"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rPr>
                <w:sz w:val="20"/>
                <w:szCs w:val="20"/>
              </w:rPr>
            </w:pPr>
            <w:r w:rsidRPr="00900A95">
              <w:rPr>
                <w:sz w:val="20"/>
                <w:szCs w:val="20"/>
              </w:rPr>
              <w:t>Yes [4]</w:t>
            </w:r>
          </w:p>
        </w:tc>
        <w:tc>
          <w:tcPr>
            <w:tcW w:w="874"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jc w:val="center"/>
              <w:rPr>
                <w:sz w:val="20"/>
                <w:szCs w:val="20"/>
              </w:rPr>
            </w:pPr>
            <w:r w:rsidRPr="00900A95">
              <w:rPr>
                <w:sz w:val="20"/>
                <w:szCs w:val="20"/>
              </w:rPr>
              <w:t>39,214</w:t>
            </w:r>
          </w:p>
        </w:tc>
        <w:tc>
          <w:tcPr>
            <w:tcW w:w="2268"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rPr>
                <w:sz w:val="20"/>
                <w:szCs w:val="20"/>
              </w:rPr>
            </w:pP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’s Coastal and Marine Ecosystems</w:t>
            </w:r>
          </w:p>
        </w:tc>
        <w:tc>
          <w:tcPr>
            <w:tcW w:w="2977"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ind w:left="-57" w:right="-57"/>
              <w:rPr>
                <w:sz w:val="20"/>
                <w:szCs w:val="20"/>
              </w:rPr>
            </w:pPr>
            <w:r w:rsidRPr="00900A95">
              <w:rPr>
                <w:sz w:val="20"/>
                <w:szCs w:val="20"/>
              </w:rPr>
              <w:t>Includes the Protected Landscape of Curral Velho (1,636.87 ha), which is a Ramsar Site [5]</w:t>
            </w:r>
          </w:p>
        </w:tc>
        <w:tc>
          <w:tcPr>
            <w:tcW w:w="1843" w:type="dxa"/>
            <w:tcBorders>
              <w:top w:val="single" w:sz="4" w:space="0" w:color="auto"/>
              <w:left w:val="single" w:sz="4" w:space="0" w:color="auto"/>
              <w:bottom w:val="single" w:sz="4" w:space="0" w:color="auto"/>
              <w:right w:val="single" w:sz="4" w:space="0" w:color="auto"/>
            </w:tcBorders>
          </w:tcPr>
          <w:p w:rsidR="006730C7" w:rsidRPr="00900A95" w:rsidRDefault="006730C7" w:rsidP="006730C7">
            <w:pPr>
              <w:rPr>
                <w:sz w:val="20"/>
                <w:szCs w:val="20"/>
              </w:rPr>
            </w:pPr>
            <w:r w:rsidRPr="00900A95">
              <w:rPr>
                <w:sz w:val="20"/>
                <w:szCs w:val="20"/>
              </w:rPr>
              <w:t>Yet to be defined</w:t>
            </w:r>
          </w:p>
        </w:tc>
        <w:tc>
          <w:tcPr>
            <w:tcW w:w="41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c>
          <w:tcPr>
            <w:tcW w:w="41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c>
          <w:tcPr>
            <w:tcW w:w="414"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c>
          <w:tcPr>
            <w:tcW w:w="41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c>
          <w:tcPr>
            <w:tcW w:w="413"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p>
        </w:tc>
        <w:tc>
          <w:tcPr>
            <w:tcW w:w="414" w:type="dxa"/>
            <w:tcBorders>
              <w:top w:val="single" w:sz="4" w:space="0" w:color="auto"/>
              <w:left w:val="single" w:sz="4" w:space="0" w:color="auto"/>
              <w:bottom w:val="single" w:sz="4" w:space="0" w:color="auto"/>
              <w:right w:val="single" w:sz="4" w:space="0" w:color="auto"/>
            </w:tcBorders>
            <w:vAlign w:val="center"/>
          </w:tcPr>
          <w:p w:rsidR="006730C7" w:rsidRPr="00900A95" w:rsidRDefault="006730C7" w:rsidP="006730C7">
            <w:pPr>
              <w:jc w:val="center"/>
              <w:rPr>
                <w:bCs/>
                <w:sz w:val="20"/>
                <w:szCs w:val="20"/>
              </w:rPr>
            </w:pPr>
            <w:r w:rsidRPr="00900A95">
              <w:rPr>
                <w:bCs/>
                <w:sz w:val="20"/>
                <w:szCs w:val="20"/>
              </w:rPr>
              <w:t>X</w:t>
            </w:r>
          </w:p>
        </w:tc>
      </w:tr>
      <w:tr w:rsidR="006730C7" w:rsidRPr="00900A95" w:rsidTr="006730C7">
        <w:trPr>
          <w:cantSplit/>
          <w:trHeight w:val="20"/>
        </w:trPr>
        <w:tc>
          <w:tcPr>
            <w:tcW w:w="283" w:type="dxa"/>
            <w:vAlign w:val="center"/>
          </w:tcPr>
          <w:p w:rsidR="006730C7" w:rsidRPr="00900A95" w:rsidRDefault="006730C7" w:rsidP="006730C7">
            <w:pPr>
              <w:rPr>
                <w:sz w:val="20"/>
                <w:szCs w:val="20"/>
              </w:rPr>
            </w:pPr>
            <w:r w:rsidRPr="00900A95">
              <w:rPr>
                <w:sz w:val="20"/>
                <w:szCs w:val="20"/>
              </w:rPr>
              <w:t>4</w:t>
            </w:r>
          </w:p>
        </w:tc>
        <w:tc>
          <w:tcPr>
            <w:tcW w:w="2977" w:type="dxa"/>
            <w:vAlign w:val="center"/>
          </w:tcPr>
          <w:p w:rsidR="006730C7" w:rsidRPr="00900A95" w:rsidRDefault="006730C7" w:rsidP="006730C7">
            <w:pPr>
              <w:rPr>
                <w:sz w:val="20"/>
                <w:szCs w:val="20"/>
                <w:lang w:val="pt-BR"/>
              </w:rPr>
            </w:pPr>
            <w:r w:rsidRPr="00900A95">
              <w:rPr>
                <w:sz w:val="20"/>
                <w:szCs w:val="20"/>
                <w:lang w:val="pt-BR"/>
              </w:rPr>
              <w:t xml:space="preserve">Chã das Caldeiras Natural Park </w:t>
            </w:r>
          </w:p>
        </w:tc>
        <w:tc>
          <w:tcPr>
            <w:tcW w:w="1135" w:type="dxa"/>
          </w:tcPr>
          <w:p w:rsidR="006730C7" w:rsidRPr="00900A95" w:rsidRDefault="006730C7" w:rsidP="006730C7">
            <w:pPr>
              <w:rPr>
                <w:sz w:val="20"/>
                <w:szCs w:val="20"/>
              </w:rPr>
            </w:pPr>
            <w:r w:rsidRPr="00900A95">
              <w:rPr>
                <w:sz w:val="20"/>
                <w:szCs w:val="20"/>
              </w:rPr>
              <w:t>No</w:t>
            </w:r>
          </w:p>
        </w:tc>
        <w:tc>
          <w:tcPr>
            <w:tcW w:w="874" w:type="dxa"/>
          </w:tcPr>
          <w:p w:rsidR="006730C7" w:rsidRPr="00900A95" w:rsidRDefault="006730C7" w:rsidP="006730C7">
            <w:pPr>
              <w:jc w:val="center"/>
              <w:rPr>
                <w:sz w:val="20"/>
                <w:szCs w:val="20"/>
              </w:rPr>
            </w:pPr>
            <w:r w:rsidRPr="00900A95">
              <w:rPr>
                <w:sz w:val="20"/>
                <w:szCs w:val="20"/>
              </w:rPr>
              <w:t>8,469</w:t>
            </w:r>
          </w:p>
        </w:tc>
        <w:tc>
          <w:tcPr>
            <w:tcW w:w="2268" w:type="dxa"/>
          </w:tcPr>
          <w:p w:rsidR="006730C7" w:rsidRPr="00900A95" w:rsidRDefault="006730C7" w:rsidP="006730C7">
            <w:pPr>
              <w:rPr>
                <w:sz w:val="20"/>
                <w:szCs w:val="20"/>
              </w:rPr>
            </w:pPr>
            <w:smartTag w:uri="urn:schemas-microsoft-com:office:smarttags" w:element="country-region">
              <w:smartTag w:uri="urn:schemas-microsoft-com:office:smarttags" w:element="place">
                <w:r w:rsidRPr="00900A95">
                  <w:rPr>
                    <w:bCs/>
                    <w:sz w:val="20"/>
                    <w:szCs w:val="20"/>
                  </w:rPr>
                  <w:t>Cape Verde</w:t>
                </w:r>
              </w:smartTag>
            </w:smartTag>
            <w:r w:rsidRPr="00900A95">
              <w:rPr>
                <w:bCs/>
                <w:sz w:val="20"/>
                <w:szCs w:val="20"/>
              </w:rPr>
              <w:t>’s Terrestrial Ecosystems</w:t>
            </w:r>
          </w:p>
        </w:tc>
        <w:tc>
          <w:tcPr>
            <w:tcW w:w="2977" w:type="dxa"/>
          </w:tcPr>
          <w:p w:rsidR="006730C7" w:rsidRPr="00900A95" w:rsidRDefault="006730C7" w:rsidP="006730C7">
            <w:pPr>
              <w:ind w:left="-57" w:right="-57"/>
              <w:rPr>
                <w:sz w:val="20"/>
                <w:szCs w:val="20"/>
              </w:rPr>
            </w:pPr>
            <w:r w:rsidRPr="00900A95">
              <w:rPr>
                <w:sz w:val="20"/>
                <w:szCs w:val="20"/>
              </w:rPr>
              <w:t>WWF Global 200 Macaronesian Forests</w:t>
            </w:r>
          </w:p>
        </w:tc>
        <w:tc>
          <w:tcPr>
            <w:tcW w:w="1843" w:type="dxa"/>
          </w:tcPr>
          <w:p w:rsidR="006730C7" w:rsidRPr="00900A95" w:rsidRDefault="006730C7" w:rsidP="006730C7">
            <w:pPr>
              <w:rPr>
                <w:sz w:val="20"/>
                <w:szCs w:val="20"/>
              </w:rPr>
            </w:pPr>
            <w:smartTag w:uri="urn:schemas-microsoft-com:office:smarttags" w:element="place">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c>
          <w:tcPr>
            <w:tcW w:w="413"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r w:rsidRPr="00900A95">
              <w:rPr>
                <w:bCs/>
                <w:sz w:val="20"/>
                <w:szCs w:val="20"/>
              </w:rPr>
              <w:t>X</w:t>
            </w:r>
          </w:p>
        </w:tc>
        <w:tc>
          <w:tcPr>
            <w:tcW w:w="414"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4" w:type="dxa"/>
            <w:vAlign w:val="center"/>
          </w:tcPr>
          <w:p w:rsidR="006730C7" w:rsidRPr="00900A95" w:rsidRDefault="006730C7" w:rsidP="006730C7">
            <w:pPr>
              <w:jc w:val="center"/>
              <w:rPr>
                <w:bCs/>
                <w:sz w:val="20"/>
                <w:szCs w:val="20"/>
              </w:rPr>
            </w:pPr>
          </w:p>
        </w:tc>
      </w:tr>
      <w:tr w:rsidR="006730C7" w:rsidRPr="00900A95" w:rsidTr="006730C7">
        <w:trPr>
          <w:cantSplit/>
          <w:trHeight w:val="20"/>
        </w:trPr>
        <w:tc>
          <w:tcPr>
            <w:tcW w:w="283" w:type="dxa"/>
            <w:vAlign w:val="center"/>
          </w:tcPr>
          <w:p w:rsidR="006730C7" w:rsidRPr="00900A95" w:rsidRDefault="006730C7" w:rsidP="006730C7">
            <w:pPr>
              <w:rPr>
                <w:sz w:val="20"/>
                <w:szCs w:val="20"/>
              </w:rPr>
            </w:pPr>
            <w:r w:rsidRPr="00900A95">
              <w:rPr>
                <w:sz w:val="20"/>
                <w:szCs w:val="20"/>
              </w:rPr>
              <w:t>5</w:t>
            </w:r>
          </w:p>
        </w:tc>
        <w:tc>
          <w:tcPr>
            <w:tcW w:w="2977" w:type="dxa"/>
            <w:vAlign w:val="center"/>
          </w:tcPr>
          <w:p w:rsidR="006730C7" w:rsidRPr="00900A95" w:rsidRDefault="006730C7" w:rsidP="006730C7">
            <w:pPr>
              <w:rPr>
                <w:sz w:val="20"/>
                <w:szCs w:val="20"/>
              </w:rPr>
            </w:pPr>
            <w:smartTag w:uri="urn:schemas-microsoft-com:office:smarttags" w:element="place">
              <w:smartTag w:uri="urn:schemas-microsoft-com:office:smarttags" w:element="PlaceName">
                <w:r w:rsidRPr="00900A95">
                  <w:rPr>
                    <w:sz w:val="20"/>
                    <w:szCs w:val="20"/>
                  </w:rPr>
                  <w:t>Monte</w:t>
                </w:r>
              </w:smartTag>
              <w:r w:rsidRPr="00900A95">
                <w:rPr>
                  <w:sz w:val="20"/>
                  <w:szCs w:val="20"/>
                </w:rPr>
                <w:t xml:space="preserve"> </w:t>
              </w:r>
              <w:smartTag w:uri="urn:schemas-microsoft-com:office:smarttags" w:element="PlaceName">
                <w:r w:rsidRPr="00900A95">
                  <w:rPr>
                    <w:sz w:val="20"/>
                    <w:szCs w:val="20"/>
                  </w:rPr>
                  <w:t>Verde</w:t>
                </w:r>
              </w:smartTag>
              <w:r w:rsidRPr="00900A95">
                <w:rPr>
                  <w:sz w:val="20"/>
                  <w:szCs w:val="20"/>
                </w:rPr>
                <w:t xml:space="preserve"> </w:t>
              </w:r>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c>
          <w:tcPr>
            <w:tcW w:w="1135" w:type="dxa"/>
          </w:tcPr>
          <w:p w:rsidR="006730C7" w:rsidRPr="00900A95" w:rsidRDefault="006730C7" w:rsidP="006730C7">
            <w:pPr>
              <w:rPr>
                <w:sz w:val="20"/>
                <w:szCs w:val="20"/>
              </w:rPr>
            </w:pPr>
            <w:r w:rsidRPr="00900A95">
              <w:rPr>
                <w:sz w:val="20"/>
                <w:szCs w:val="20"/>
              </w:rPr>
              <w:t>No</w:t>
            </w:r>
          </w:p>
        </w:tc>
        <w:tc>
          <w:tcPr>
            <w:tcW w:w="874" w:type="dxa"/>
          </w:tcPr>
          <w:p w:rsidR="006730C7" w:rsidRPr="00900A95" w:rsidRDefault="006730C7" w:rsidP="006730C7">
            <w:pPr>
              <w:jc w:val="center"/>
              <w:rPr>
                <w:sz w:val="20"/>
                <w:szCs w:val="20"/>
              </w:rPr>
            </w:pPr>
            <w:r w:rsidRPr="00900A95">
              <w:rPr>
                <w:sz w:val="20"/>
                <w:szCs w:val="20"/>
              </w:rPr>
              <w:t>800</w:t>
            </w:r>
          </w:p>
        </w:tc>
        <w:tc>
          <w:tcPr>
            <w:tcW w:w="2268" w:type="dxa"/>
          </w:tcPr>
          <w:p w:rsidR="006730C7" w:rsidRPr="00900A95" w:rsidRDefault="006730C7" w:rsidP="006730C7">
            <w:pPr>
              <w:rPr>
                <w:sz w:val="20"/>
                <w:szCs w:val="20"/>
              </w:rPr>
            </w:pPr>
            <w:smartTag w:uri="urn:schemas-microsoft-com:office:smarttags" w:element="country-region">
              <w:smartTag w:uri="urn:schemas-microsoft-com:office:smarttags" w:element="place">
                <w:r w:rsidRPr="00900A95">
                  <w:rPr>
                    <w:bCs/>
                    <w:sz w:val="20"/>
                    <w:szCs w:val="20"/>
                  </w:rPr>
                  <w:t>Cape Verde</w:t>
                </w:r>
              </w:smartTag>
            </w:smartTag>
            <w:r w:rsidRPr="00900A95">
              <w:rPr>
                <w:bCs/>
                <w:sz w:val="20"/>
                <w:szCs w:val="20"/>
              </w:rPr>
              <w:t>’s Terrestrial Ecosystems</w:t>
            </w:r>
          </w:p>
        </w:tc>
        <w:tc>
          <w:tcPr>
            <w:tcW w:w="2977" w:type="dxa"/>
          </w:tcPr>
          <w:p w:rsidR="006730C7" w:rsidRPr="00900A95" w:rsidRDefault="006730C7" w:rsidP="006730C7">
            <w:pPr>
              <w:ind w:left="-57" w:right="-57"/>
              <w:rPr>
                <w:sz w:val="20"/>
                <w:szCs w:val="20"/>
              </w:rPr>
            </w:pPr>
            <w:r w:rsidRPr="00900A95">
              <w:rPr>
                <w:sz w:val="20"/>
                <w:szCs w:val="20"/>
              </w:rPr>
              <w:t>WWF Global 200 Macaronesian Forests</w:t>
            </w:r>
          </w:p>
        </w:tc>
        <w:tc>
          <w:tcPr>
            <w:tcW w:w="1843" w:type="dxa"/>
          </w:tcPr>
          <w:p w:rsidR="006730C7" w:rsidRPr="00900A95" w:rsidRDefault="006730C7" w:rsidP="006730C7">
            <w:pPr>
              <w:rPr>
                <w:sz w:val="20"/>
                <w:szCs w:val="20"/>
              </w:rPr>
            </w:pPr>
            <w:smartTag w:uri="urn:schemas-microsoft-com:office:smarttags" w:element="place">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c>
          <w:tcPr>
            <w:tcW w:w="413"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r w:rsidRPr="00900A95">
              <w:rPr>
                <w:bCs/>
                <w:sz w:val="20"/>
                <w:szCs w:val="20"/>
              </w:rPr>
              <w:t>X</w:t>
            </w:r>
          </w:p>
        </w:tc>
        <w:tc>
          <w:tcPr>
            <w:tcW w:w="414"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4" w:type="dxa"/>
            <w:vAlign w:val="center"/>
          </w:tcPr>
          <w:p w:rsidR="006730C7" w:rsidRPr="00900A95" w:rsidRDefault="006730C7" w:rsidP="006730C7">
            <w:pPr>
              <w:jc w:val="center"/>
              <w:rPr>
                <w:bCs/>
                <w:sz w:val="20"/>
                <w:szCs w:val="20"/>
              </w:rPr>
            </w:pPr>
          </w:p>
        </w:tc>
      </w:tr>
      <w:tr w:rsidR="006730C7" w:rsidRPr="00900A95" w:rsidTr="006730C7">
        <w:trPr>
          <w:cantSplit/>
          <w:trHeight w:val="20"/>
        </w:trPr>
        <w:tc>
          <w:tcPr>
            <w:tcW w:w="283" w:type="dxa"/>
            <w:vAlign w:val="center"/>
          </w:tcPr>
          <w:p w:rsidR="006730C7" w:rsidRPr="00900A95" w:rsidRDefault="006730C7" w:rsidP="006730C7">
            <w:pPr>
              <w:rPr>
                <w:sz w:val="20"/>
                <w:szCs w:val="20"/>
              </w:rPr>
            </w:pPr>
            <w:r w:rsidRPr="00900A95">
              <w:rPr>
                <w:sz w:val="20"/>
                <w:szCs w:val="20"/>
              </w:rPr>
              <w:t>6</w:t>
            </w:r>
          </w:p>
        </w:tc>
        <w:tc>
          <w:tcPr>
            <w:tcW w:w="2977" w:type="dxa"/>
            <w:vAlign w:val="center"/>
          </w:tcPr>
          <w:p w:rsidR="006730C7" w:rsidRPr="00900A95" w:rsidRDefault="006730C7" w:rsidP="006730C7">
            <w:pPr>
              <w:rPr>
                <w:sz w:val="20"/>
                <w:szCs w:val="20"/>
              </w:rPr>
            </w:pPr>
            <w:smartTag w:uri="urn:schemas-microsoft-com:office:smarttags" w:element="place">
              <w:smartTag w:uri="urn:schemas-microsoft-com:office:smarttags" w:element="PlaceName">
                <w:r w:rsidRPr="00900A95">
                  <w:rPr>
                    <w:sz w:val="20"/>
                    <w:szCs w:val="20"/>
                  </w:rPr>
                  <w:t>Morroços</w:t>
                </w:r>
              </w:smartTag>
              <w:r w:rsidRPr="00900A95">
                <w:rPr>
                  <w:sz w:val="20"/>
                  <w:szCs w:val="20"/>
                </w:rPr>
                <w:t xml:space="preserve"> </w:t>
              </w:r>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c>
          <w:tcPr>
            <w:tcW w:w="1135" w:type="dxa"/>
          </w:tcPr>
          <w:p w:rsidR="006730C7" w:rsidRPr="00900A95" w:rsidRDefault="006730C7" w:rsidP="006730C7">
            <w:pPr>
              <w:rPr>
                <w:sz w:val="20"/>
                <w:szCs w:val="20"/>
              </w:rPr>
            </w:pPr>
            <w:r w:rsidRPr="00900A95">
              <w:rPr>
                <w:sz w:val="20"/>
                <w:szCs w:val="20"/>
              </w:rPr>
              <w:t>No</w:t>
            </w:r>
          </w:p>
        </w:tc>
        <w:tc>
          <w:tcPr>
            <w:tcW w:w="874" w:type="dxa"/>
          </w:tcPr>
          <w:p w:rsidR="006730C7" w:rsidRPr="00900A95" w:rsidRDefault="006730C7" w:rsidP="006730C7">
            <w:pPr>
              <w:jc w:val="center"/>
              <w:rPr>
                <w:sz w:val="20"/>
                <w:szCs w:val="20"/>
              </w:rPr>
            </w:pPr>
            <w:r w:rsidRPr="00900A95">
              <w:rPr>
                <w:sz w:val="20"/>
                <w:szCs w:val="20"/>
              </w:rPr>
              <w:t>671</w:t>
            </w:r>
          </w:p>
        </w:tc>
        <w:tc>
          <w:tcPr>
            <w:tcW w:w="2268" w:type="dxa"/>
          </w:tcPr>
          <w:p w:rsidR="006730C7" w:rsidRPr="00900A95" w:rsidRDefault="006730C7" w:rsidP="006730C7">
            <w:pPr>
              <w:rPr>
                <w:sz w:val="20"/>
                <w:szCs w:val="20"/>
              </w:rPr>
            </w:pPr>
            <w:smartTag w:uri="urn:schemas-microsoft-com:office:smarttags" w:element="country-region">
              <w:smartTag w:uri="urn:schemas-microsoft-com:office:smarttags" w:element="place">
                <w:r w:rsidRPr="00900A95">
                  <w:rPr>
                    <w:bCs/>
                    <w:sz w:val="20"/>
                    <w:szCs w:val="20"/>
                  </w:rPr>
                  <w:t>Cape Verde</w:t>
                </w:r>
              </w:smartTag>
            </w:smartTag>
            <w:r w:rsidRPr="00900A95">
              <w:rPr>
                <w:bCs/>
                <w:sz w:val="20"/>
                <w:szCs w:val="20"/>
              </w:rPr>
              <w:t>’s Terrestrial Ecosystems</w:t>
            </w:r>
          </w:p>
        </w:tc>
        <w:tc>
          <w:tcPr>
            <w:tcW w:w="2977" w:type="dxa"/>
          </w:tcPr>
          <w:p w:rsidR="006730C7" w:rsidRPr="00900A95" w:rsidRDefault="006730C7" w:rsidP="006730C7">
            <w:pPr>
              <w:ind w:left="-57" w:right="-57"/>
              <w:rPr>
                <w:sz w:val="20"/>
                <w:szCs w:val="20"/>
              </w:rPr>
            </w:pPr>
            <w:r w:rsidRPr="00900A95">
              <w:rPr>
                <w:sz w:val="20"/>
                <w:szCs w:val="20"/>
              </w:rPr>
              <w:t>WWF Global 200 Macaronesian Forests</w:t>
            </w:r>
          </w:p>
        </w:tc>
        <w:tc>
          <w:tcPr>
            <w:tcW w:w="1843" w:type="dxa"/>
          </w:tcPr>
          <w:p w:rsidR="006730C7" w:rsidRPr="00900A95" w:rsidRDefault="006730C7" w:rsidP="006730C7">
            <w:pPr>
              <w:rPr>
                <w:sz w:val="20"/>
                <w:szCs w:val="20"/>
              </w:rPr>
            </w:pPr>
            <w:smartTag w:uri="urn:schemas-microsoft-com:office:smarttags" w:element="place">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c>
          <w:tcPr>
            <w:tcW w:w="413"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r w:rsidRPr="00900A95">
              <w:rPr>
                <w:bCs/>
                <w:sz w:val="20"/>
                <w:szCs w:val="20"/>
              </w:rPr>
              <w:t>X</w:t>
            </w:r>
          </w:p>
        </w:tc>
        <w:tc>
          <w:tcPr>
            <w:tcW w:w="414"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4" w:type="dxa"/>
            <w:vAlign w:val="center"/>
          </w:tcPr>
          <w:p w:rsidR="006730C7" w:rsidRPr="00900A95" w:rsidRDefault="006730C7" w:rsidP="006730C7">
            <w:pPr>
              <w:jc w:val="center"/>
              <w:rPr>
                <w:bCs/>
                <w:sz w:val="20"/>
                <w:szCs w:val="20"/>
              </w:rPr>
            </w:pPr>
          </w:p>
        </w:tc>
      </w:tr>
      <w:tr w:rsidR="006730C7" w:rsidRPr="00900A95" w:rsidTr="006730C7">
        <w:trPr>
          <w:cantSplit/>
          <w:trHeight w:val="20"/>
        </w:trPr>
        <w:tc>
          <w:tcPr>
            <w:tcW w:w="283" w:type="dxa"/>
            <w:vAlign w:val="center"/>
          </w:tcPr>
          <w:p w:rsidR="006730C7" w:rsidRPr="00900A95" w:rsidRDefault="006730C7" w:rsidP="006730C7">
            <w:pPr>
              <w:rPr>
                <w:sz w:val="20"/>
                <w:szCs w:val="20"/>
              </w:rPr>
            </w:pPr>
            <w:r w:rsidRPr="00900A95">
              <w:rPr>
                <w:sz w:val="20"/>
                <w:szCs w:val="20"/>
              </w:rPr>
              <w:t>7</w:t>
            </w:r>
          </w:p>
        </w:tc>
        <w:tc>
          <w:tcPr>
            <w:tcW w:w="2977" w:type="dxa"/>
            <w:vAlign w:val="center"/>
          </w:tcPr>
          <w:p w:rsidR="006730C7" w:rsidRPr="00900A95" w:rsidRDefault="006730C7" w:rsidP="006730C7">
            <w:pPr>
              <w:rPr>
                <w:sz w:val="20"/>
                <w:szCs w:val="20"/>
                <w:lang w:val="pt-BR"/>
              </w:rPr>
            </w:pPr>
            <w:r w:rsidRPr="00900A95">
              <w:rPr>
                <w:sz w:val="20"/>
                <w:szCs w:val="20"/>
                <w:lang w:val="pt-BR"/>
              </w:rPr>
              <w:t>Cova, Paul and Ribeira da Torre Natural Park</w:t>
            </w:r>
          </w:p>
        </w:tc>
        <w:tc>
          <w:tcPr>
            <w:tcW w:w="1135" w:type="dxa"/>
          </w:tcPr>
          <w:p w:rsidR="006730C7" w:rsidRPr="00900A95" w:rsidRDefault="006730C7" w:rsidP="006730C7">
            <w:pPr>
              <w:rPr>
                <w:sz w:val="20"/>
                <w:szCs w:val="20"/>
              </w:rPr>
            </w:pPr>
            <w:r w:rsidRPr="00900A95">
              <w:rPr>
                <w:sz w:val="20"/>
                <w:szCs w:val="20"/>
              </w:rPr>
              <w:t>No</w:t>
            </w:r>
          </w:p>
        </w:tc>
        <w:tc>
          <w:tcPr>
            <w:tcW w:w="874" w:type="dxa"/>
          </w:tcPr>
          <w:p w:rsidR="006730C7" w:rsidRPr="00900A95" w:rsidRDefault="006730C7" w:rsidP="006730C7">
            <w:pPr>
              <w:jc w:val="center"/>
              <w:rPr>
                <w:sz w:val="20"/>
                <w:szCs w:val="20"/>
              </w:rPr>
            </w:pPr>
            <w:r w:rsidRPr="00900A95">
              <w:rPr>
                <w:sz w:val="20"/>
                <w:szCs w:val="20"/>
              </w:rPr>
              <w:t>3,217</w:t>
            </w:r>
          </w:p>
        </w:tc>
        <w:tc>
          <w:tcPr>
            <w:tcW w:w="2268" w:type="dxa"/>
          </w:tcPr>
          <w:p w:rsidR="006730C7" w:rsidRPr="00900A95" w:rsidRDefault="006730C7" w:rsidP="006730C7">
            <w:pPr>
              <w:rPr>
                <w:sz w:val="20"/>
                <w:szCs w:val="20"/>
              </w:rPr>
            </w:pPr>
            <w:smartTag w:uri="urn:schemas-microsoft-com:office:smarttags" w:element="country-region">
              <w:smartTag w:uri="urn:schemas-microsoft-com:office:smarttags" w:element="place">
                <w:r w:rsidRPr="00900A95">
                  <w:rPr>
                    <w:bCs/>
                    <w:sz w:val="20"/>
                    <w:szCs w:val="20"/>
                  </w:rPr>
                  <w:t>Cape Verde</w:t>
                </w:r>
              </w:smartTag>
            </w:smartTag>
            <w:r w:rsidRPr="00900A95">
              <w:rPr>
                <w:bCs/>
                <w:sz w:val="20"/>
                <w:szCs w:val="20"/>
              </w:rPr>
              <w:t>’s Terrestrial Ecosystems</w:t>
            </w:r>
          </w:p>
        </w:tc>
        <w:tc>
          <w:tcPr>
            <w:tcW w:w="2977" w:type="dxa"/>
          </w:tcPr>
          <w:p w:rsidR="006730C7" w:rsidRPr="00900A95" w:rsidRDefault="006730C7" w:rsidP="006730C7">
            <w:pPr>
              <w:ind w:left="-57" w:right="-57"/>
              <w:rPr>
                <w:sz w:val="20"/>
                <w:szCs w:val="20"/>
              </w:rPr>
            </w:pPr>
            <w:r w:rsidRPr="00900A95">
              <w:rPr>
                <w:sz w:val="20"/>
                <w:szCs w:val="20"/>
              </w:rPr>
              <w:t>WWF Global 200 Macaronesian Forests</w:t>
            </w:r>
          </w:p>
        </w:tc>
        <w:tc>
          <w:tcPr>
            <w:tcW w:w="1843" w:type="dxa"/>
          </w:tcPr>
          <w:p w:rsidR="006730C7" w:rsidRPr="00900A95" w:rsidRDefault="006730C7" w:rsidP="006730C7">
            <w:pPr>
              <w:rPr>
                <w:sz w:val="20"/>
                <w:szCs w:val="20"/>
              </w:rPr>
            </w:pPr>
            <w:smartTag w:uri="urn:schemas-microsoft-com:office:smarttags" w:element="place">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c>
          <w:tcPr>
            <w:tcW w:w="413"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r w:rsidRPr="00900A95">
              <w:rPr>
                <w:bCs/>
                <w:sz w:val="20"/>
                <w:szCs w:val="20"/>
              </w:rPr>
              <w:t>X</w:t>
            </w:r>
          </w:p>
        </w:tc>
        <w:tc>
          <w:tcPr>
            <w:tcW w:w="414"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3" w:type="dxa"/>
            <w:vAlign w:val="center"/>
          </w:tcPr>
          <w:p w:rsidR="006730C7" w:rsidRPr="00900A95" w:rsidRDefault="006730C7" w:rsidP="006730C7">
            <w:pPr>
              <w:jc w:val="center"/>
              <w:rPr>
                <w:bCs/>
                <w:sz w:val="20"/>
                <w:szCs w:val="20"/>
              </w:rPr>
            </w:pPr>
          </w:p>
        </w:tc>
        <w:tc>
          <w:tcPr>
            <w:tcW w:w="414" w:type="dxa"/>
            <w:vAlign w:val="center"/>
          </w:tcPr>
          <w:p w:rsidR="006730C7" w:rsidRPr="00900A95" w:rsidRDefault="006730C7" w:rsidP="006730C7">
            <w:pPr>
              <w:jc w:val="center"/>
              <w:rPr>
                <w:bCs/>
                <w:sz w:val="20"/>
                <w:szCs w:val="20"/>
              </w:rPr>
            </w:pPr>
          </w:p>
        </w:tc>
      </w:tr>
    </w:tbl>
    <w:p w:rsidR="006730C7" w:rsidRPr="00900A95" w:rsidRDefault="006730C7" w:rsidP="006730C7">
      <w:pPr>
        <w:autoSpaceDE w:val="0"/>
        <w:autoSpaceDN w:val="0"/>
        <w:adjustRightInd w:val="0"/>
        <w:ind w:left="-284" w:right="-601" w:hanging="426"/>
        <w:rPr>
          <w:b/>
          <w:sz w:val="18"/>
          <w:szCs w:val="18"/>
          <w:u w:val="single"/>
        </w:rPr>
      </w:pPr>
      <w:r w:rsidRPr="00900A95">
        <w:rPr>
          <w:b/>
          <w:sz w:val="18"/>
          <w:szCs w:val="18"/>
          <w:u w:val="single"/>
        </w:rPr>
        <w:t>Notes:</w:t>
      </w:r>
    </w:p>
    <w:p w:rsidR="006730C7" w:rsidRPr="00900A95" w:rsidRDefault="006730C7" w:rsidP="006730C7">
      <w:pPr>
        <w:autoSpaceDE w:val="0"/>
        <w:autoSpaceDN w:val="0"/>
        <w:adjustRightInd w:val="0"/>
        <w:ind w:left="-426" w:right="-460" w:hanging="284"/>
        <w:rPr>
          <w:sz w:val="18"/>
          <w:szCs w:val="18"/>
        </w:rPr>
      </w:pPr>
      <w:r w:rsidRPr="00900A95">
        <w:rPr>
          <w:sz w:val="18"/>
          <w:szCs w:val="18"/>
        </w:rPr>
        <w:t>[1]</w:t>
      </w:r>
      <w:r w:rsidRPr="00900A95">
        <w:rPr>
          <w:sz w:val="18"/>
          <w:szCs w:val="18"/>
        </w:rPr>
        <w:tab/>
        <w:t xml:space="preserve">A recent global study identified </w:t>
      </w:r>
      <w:smartTag w:uri="urn:schemas-microsoft-com:office:smarttags" w:element="country-region">
        <w:smartTag w:uri="urn:schemas-microsoft-com:office:smarttags" w:element="place">
          <w:r w:rsidRPr="00900A95">
            <w:rPr>
              <w:sz w:val="18"/>
              <w:szCs w:val="18"/>
            </w:rPr>
            <w:t>Cape Verde</w:t>
          </w:r>
        </w:smartTag>
      </w:smartTag>
      <w:r w:rsidRPr="00900A95">
        <w:rPr>
          <w:sz w:val="18"/>
          <w:szCs w:val="18"/>
        </w:rPr>
        <w:t xml:space="preserve"> as one of the world’s top ten coral reef biodiversity hotspots (Roberts CM, et al. </w:t>
      </w:r>
      <w:r w:rsidRPr="00900A95">
        <w:rPr>
          <w:i/>
          <w:sz w:val="18"/>
          <w:szCs w:val="18"/>
        </w:rPr>
        <w:t xml:space="preserve">Marine biodiversity hotspots and conservation priorities for tropical reefs. </w:t>
      </w:r>
      <w:r w:rsidRPr="00900A95">
        <w:rPr>
          <w:sz w:val="18"/>
          <w:szCs w:val="18"/>
        </w:rPr>
        <w:t>Science 2002; 295:1280-1284. See also http://www.starfish.ch/reef/hotspots.html#9). The whole of the archipelago is also an Important Bird Area (IBA).</w:t>
      </w:r>
    </w:p>
    <w:p w:rsidR="006730C7" w:rsidRPr="00900A95" w:rsidRDefault="006730C7" w:rsidP="006730C7">
      <w:pPr>
        <w:autoSpaceDE w:val="0"/>
        <w:autoSpaceDN w:val="0"/>
        <w:adjustRightInd w:val="0"/>
        <w:ind w:left="-426" w:right="-460" w:hanging="284"/>
        <w:rPr>
          <w:sz w:val="18"/>
          <w:szCs w:val="18"/>
          <w:lang w:val="pt-BR"/>
        </w:rPr>
      </w:pPr>
      <w:r w:rsidRPr="00900A95">
        <w:rPr>
          <w:sz w:val="18"/>
          <w:szCs w:val="18"/>
        </w:rPr>
        <w:t>[2]</w:t>
      </w:r>
      <w:r w:rsidRPr="00900A95">
        <w:rPr>
          <w:sz w:val="18"/>
          <w:szCs w:val="18"/>
        </w:rPr>
        <w:tab/>
        <w:t xml:space="preserve">The new MPA includes some coastal/marine sites that are already gazetted by Decree-Law 3/2003, but it also includes the consolidation of these sites and the significant expansion of the marine area towards the sea. </w:t>
      </w:r>
      <w:r w:rsidRPr="00900A95">
        <w:rPr>
          <w:sz w:val="18"/>
          <w:szCs w:val="18"/>
          <w:lang w:val="pt-BR"/>
        </w:rPr>
        <w:t>The originally gazetted sites are: Costa da Fragata Natural Reserve (351.68 ha); Serra Negra Natural Reserve (335.9 ha); and Salinas de Santa Maria Protected Landscape (78.44 ha).</w:t>
      </w:r>
    </w:p>
    <w:p w:rsidR="006730C7" w:rsidRPr="00900A95" w:rsidRDefault="006730C7" w:rsidP="006730C7">
      <w:pPr>
        <w:autoSpaceDE w:val="0"/>
        <w:autoSpaceDN w:val="0"/>
        <w:adjustRightInd w:val="0"/>
        <w:ind w:left="-426" w:right="-460" w:hanging="284"/>
        <w:rPr>
          <w:sz w:val="18"/>
          <w:szCs w:val="18"/>
        </w:rPr>
      </w:pPr>
      <w:r w:rsidRPr="00900A95">
        <w:rPr>
          <w:sz w:val="18"/>
          <w:szCs w:val="18"/>
        </w:rPr>
        <w:t>[3]</w:t>
      </w:r>
      <w:r w:rsidRPr="00900A95">
        <w:rPr>
          <w:sz w:val="18"/>
          <w:szCs w:val="18"/>
        </w:rPr>
        <w:tab/>
        <w:t>The new MPA includes the Ponta do Sinó Natural Reserve (89.28 ha), which is a coastal/marine site that is already gazetted by Decree-Law 3/2003, but it also includes a significant expansion of the marine area towards the sea and towards the North.</w:t>
      </w:r>
    </w:p>
    <w:p w:rsidR="006730C7" w:rsidRPr="00900A95" w:rsidRDefault="006730C7" w:rsidP="006730C7">
      <w:pPr>
        <w:autoSpaceDE w:val="0"/>
        <w:autoSpaceDN w:val="0"/>
        <w:adjustRightInd w:val="0"/>
        <w:ind w:left="-426" w:right="-460" w:hanging="284"/>
        <w:rPr>
          <w:sz w:val="18"/>
          <w:szCs w:val="18"/>
        </w:rPr>
      </w:pPr>
      <w:r w:rsidRPr="00900A95">
        <w:rPr>
          <w:sz w:val="18"/>
          <w:szCs w:val="18"/>
        </w:rPr>
        <w:t>[4]</w:t>
      </w:r>
      <w:r w:rsidRPr="00900A95">
        <w:rPr>
          <w:sz w:val="18"/>
          <w:szCs w:val="18"/>
        </w:rPr>
        <w:tab/>
        <w:t>The new MPA (called on an interim basis as “Parque Marinho do Leste de Boavista”) includes some coastal/marine sites that are already gazetted by Decree-Law 3/2003, but it also includes the consolidation of these sites and the significant expansion of the marine area towards the sea. The originally gazetted sites are: the Natural Park do Norte (with 8,964.64 ha of landscape and 7,524.45 ha of seascape, totalling 16,489.09 ha); Tartaruga Natural Reserve (1,766.42 ha); the four Integrated Natural Reserves of Ilhéu de Baluarte (7.65 ha); Ilhéu dos Passaros (0.68 ha); Ilhéu de Curral Velho (0.51 ha); the two Protected Landscapes of Curral Velho (1,636.87 ha); and the Monte Estancia Natural Monument (763.30 ha)</w:t>
      </w:r>
    </w:p>
    <w:p w:rsidR="006730C7" w:rsidRPr="00900A95" w:rsidRDefault="006730C7" w:rsidP="006730C7">
      <w:pPr>
        <w:autoSpaceDE w:val="0"/>
        <w:autoSpaceDN w:val="0"/>
        <w:adjustRightInd w:val="0"/>
        <w:ind w:left="-426" w:right="-460" w:hanging="284"/>
        <w:rPr>
          <w:sz w:val="19"/>
          <w:szCs w:val="19"/>
        </w:rPr>
      </w:pPr>
      <w:r w:rsidRPr="00900A95">
        <w:rPr>
          <w:sz w:val="18"/>
          <w:szCs w:val="18"/>
        </w:rPr>
        <w:t>[5]</w:t>
      </w:r>
      <w:r w:rsidRPr="00900A95">
        <w:rPr>
          <w:sz w:val="18"/>
          <w:szCs w:val="18"/>
        </w:rPr>
        <w:tab/>
        <w:t xml:space="preserve">A recent global study identified </w:t>
      </w:r>
      <w:smartTag w:uri="urn:schemas-microsoft-com:office:smarttags" w:element="country-region">
        <w:smartTag w:uri="urn:schemas-microsoft-com:office:smarttags" w:element="place">
          <w:r w:rsidRPr="00900A95">
            <w:rPr>
              <w:sz w:val="18"/>
              <w:szCs w:val="18"/>
            </w:rPr>
            <w:t>Cape Verde</w:t>
          </w:r>
        </w:smartTag>
      </w:smartTag>
      <w:r w:rsidRPr="00900A95">
        <w:rPr>
          <w:sz w:val="18"/>
          <w:szCs w:val="18"/>
        </w:rPr>
        <w:t xml:space="preserve"> as one of the world’s top ten coral reef biodiversity hotspots (Roberts CM, et al. Marine biodiversity hotspots and conservation priorities for tropical reefs. Science 2002; 295:1280-1284. See also http://www.starfish.ch/reef/hotspots.html#9)</w:t>
      </w:r>
    </w:p>
    <w:p w:rsidR="006730C7" w:rsidRPr="00900A95" w:rsidRDefault="006730C7" w:rsidP="006730C7">
      <w:pPr>
        <w:autoSpaceDE w:val="0"/>
        <w:autoSpaceDN w:val="0"/>
        <w:adjustRightInd w:val="0"/>
        <w:ind w:right="108"/>
        <w:rPr>
          <w:sz w:val="22"/>
          <w:szCs w:val="22"/>
        </w:rPr>
      </w:pPr>
    </w:p>
    <w:p w:rsidR="006730C7" w:rsidRPr="00900A95" w:rsidRDefault="006730C7" w:rsidP="006730C7">
      <w:pPr>
        <w:shd w:val="clear" w:color="auto" w:fill="EAF1DD"/>
        <w:rPr>
          <w:b/>
          <w:bCs/>
          <w:sz w:val="18"/>
        </w:rPr>
      </w:pPr>
      <w:r w:rsidRPr="00900A95">
        <w:rPr>
          <w:b/>
          <w:bCs/>
          <w:sz w:val="18"/>
        </w:rPr>
        <w:t>Reference on IUCN PA Categories</w:t>
      </w:r>
    </w:p>
    <w:p w:rsidR="006730C7" w:rsidRPr="00900A95" w:rsidRDefault="006730C7" w:rsidP="006730C7">
      <w:pPr>
        <w:shd w:val="clear" w:color="auto" w:fill="EAF1DD"/>
        <w:rPr>
          <w:bCs/>
          <w:sz w:val="18"/>
          <w:szCs w:val="22"/>
        </w:rPr>
      </w:pPr>
      <w:r w:rsidRPr="00900A95">
        <w:rPr>
          <w:bCs/>
          <w:sz w:val="18"/>
          <w:szCs w:val="22"/>
        </w:rPr>
        <w:t xml:space="preserve">I. </w:t>
      </w:r>
      <w:r w:rsidRPr="00900A95">
        <w:rPr>
          <w:bCs/>
          <w:sz w:val="18"/>
          <w:szCs w:val="22"/>
        </w:rPr>
        <w:tab/>
        <w:t>Strict Nature Reserve/Wilderness Area: managed mainly for science or wilderness protection</w:t>
      </w:r>
    </w:p>
    <w:p w:rsidR="006730C7" w:rsidRPr="00900A95" w:rsidRDefault="006730C7" w:rsidP="006730C7">
      <w:pPr>
        <w:shd w:val="clear" w:color="auto" w:fill="EAF1DD"/>
        <w:rPr>
          <w:bCs/>
          <w:sz w:val="18"/>
          <w:szCs w:val="22"/>
        </w:rPr>
      </w:pPr>
      <w:r w:rsidRPr="00900A95">
        <w:rPr>
          <w:bCs/>
          <w:sz w:val="18"/>
          <w:szCs w:val="22"/>
        </w:rPr>
        <w:t>II.</w:t>
      </w:r>
      <w:r w:rsidRPr="00900A95">
        <w:rPr>
          <w:bCs/>
          <w:sz w:val="18"/>
          <w:szCs w:val="22"/>
        </w:rPr>
        <w:tab/>
        <w:t>National Park: managed mainly for ecosystem protection and recreation</w:t>
      </w:r>
    </w:p>
    <w:p w:rsidR="006730C7" w:rsidRPr="00900A95" w:rsidRDefault="006730C7" w:rsidP="006730C7">
      <w:pPr>
        <w:shd w:val="clear" w:color="auto" w:fill="EAF1DD"/>
        <w:rPr>
          <w:bCs/>
          <w:sz w:val="18"/>
          <w:szCs w:val="22"/>
        </w:rPr>
      </w:pPr>
      <w:r w:rsidRPr="00900A95">
        <w:rPr>
          <w:bCs/>
          <w:sz w:val="18"/>
          <w:szCs w:val="22"/>
        </w:rPr>
        <w:t>III.</w:t>
      </w:r>
      <w:r w:rsidRPr="00900A95">
        <w:rPr>
          <w:bCs/>
          <w:sz w:val="18"/>
          <w:szCs w:val="22"/>
        </w:rPr>
        <w:tab/>
      </w:r>
      <w:smartTag w:uri="urn:schemas-microsoft-com:office:smarttags" w:element="place">
        <w:smartTag w:uri="urn:schemas-microsoft-com:office:smarttags" w:element="PlaceName">
          <w:r w:rsidRPr="00900A95">
            <w:rPr>
              <w:bCs/>
              <w:sz w:val="18"/>
              <w:szCs w:val="22"/>
            </w:rPr>
            <w:t>Natural</w:t>
          </w:r>
        </w:smartTag>
        <w:r w:rsidRPr="00900A95">
          <w:rPr>
            <w:bCs/>
            <w:sz w:val="18"/>
            <w:szCs w:val="22"/>
          </w:rPr>
          <w:t xml:space="preserve"> </w:t>
        </w:r>
        <w:smartTag w:uri="urn:schemas-microsoft-com:office:smarttags" w:element="PlaceType">
          <w:r w:rsidRPr="00900A95">
            <w:rPr>
              <w:bCs/>
              <w:sz w:val="18"/>
              <w:szCs w:val="22"/>
            </w:rPr>
            <w:t>Monument</w:t>
          </w:r>
        </w:smartTag>
      </w:smartTag>
      <w:r w:rsidRPr="00900A95">
        <w:rPr>
          <w:bCs/>
          <w:sz w:val="18"/>
          <w:szCs w:val="22"/>
        </w:rPr>
        <w:t>: managed mainly for conservation of specific natural features</w:t>
      </w:r>
    </w:p>
    <w:p w:rsidR="006730C7" w:rsidRPr="00900A95" w:rsidRDefault="006730C7" w:rsidP="006730C7">
      <w:pPr>
        <w:shd w:val="clear" w:color="auto" w:fill="EAF1DD"/>
        <w:rPr>
          <w:bCs/>
          <w:sz w:val="18"/>
          <w:szCs w:val="22"/>
        </w:rPr>
      </w:pPr>
      <w:r w:rsidRPr="00900A95">
        <w:rPr>
          <w:bCs/>
          <w:sz w:val="18"/>
          <w:szCs w:val="22"/>
        </w:rPr>
        <w:t>IV.</w:t>
      </w:r>
      <w:r w:rsidRPr="00900A95">
        <w:rPr>
          <w:bCs/>
          <w:sz w:val="18"/>
          <w:szCs w:val="22"/>
        </w:rPr>
        <w:tab/>
        <w:t>Habitat/Species Management Area: managed mainly for conservation through management intervention</w:t>
      </w:r>
    </w:p>
    <w:p w:rsidR="006730C7" w:rsidRPr="00900A95" w:rsidRDefault="006730C7" w:rsidP="006730C7">
      <w:pPr>
        <w:shd w:val="clear" w:color="auto" w:fill="EAF1DD"/>
        <w:rPr>
          <w:bCs/>
          <w:sz w:val="18"/>
          <w:szCs w:val="22"/>
        </w:rPr>
      </w:pPr>
      <w:r w:rsidRPr="00900A95">
        <w:rPr>
          <w:bCs/>
          <w:sz w:val="18"/>
          <w:szCs w:val="22"/>
        </w:rPr>
        <w:t>V.</w:t>
      </w:r>
      <w:r w:rsidRPr="00900A95">
        <w:rPr>
          <w:bCs/>
          <w:sz w:val="18"/>
          <w:szCs w:val="22"/>
        </w:rPr>
        <w:tab/>
        <w:t>Protected Landscape/Seascape: managed mainly for landscape/seascape protection and recreation</w:t>
      </w:r>
    </w:p>
    <w:p w:rsidR="006730C7" w:rsidRPr="00900A95" w:rsidRDefault="006730C7" w:rsidP="006730C7">
      <w:pPr>
        <w:shd w:val="clear" w:color="auto" w:fill="EAF1DD"/>
        <w:autoSpaceDE w:val="0"/>
        <w:autoSpaceDN w:val="0"/>
        <w:adjustRightInd w:val="0"/>
        <w:rPr>
          <w:bCs/>
          <w:sz w:val="18"/>
          <w:szCs w:val="22"/>
        </w:rPr>
      </w:pPr>
      <w:r w:rsidRPr="00900A95">
        <w:rPr>
          <w:bCs/>
          <w:sz w:val="18"/>
          <w:szCs w:val="22"/>
        </w:rPr>
        <w:t>VI.</w:t>
      </w:r>
      <w:r w:rsidRPr="00900A95">
        <w:rPr>
          <w:bCs/>
          <w:sz w:val="18"/>
          <w:szCs w:val="22"/>
        </w:rPr>
        <w:tab/>
        <w:t>Managed Resource Protected Area: managed mainly for the sustainable use of natural ecosystems</w:t>
      </w:r>
    </w:p>
    <w:p w:rsidR="006730C7" w:rsidRPr="00900A95" w:rsidRDefault="006730C7" w:rsidP="006730C7">
      <w:pPr>
        <w:autoSpaceDE w:val="0"/>
        <w:autoSpaceDN w:val="0"/>
        <w:adjustRightInd w:val="0"/>
        <w:ind w:right="108"/>
        <w:rPr>
          <w:sz w:val="22"/>
          <w:szCs w:val="22"/>
        </w:rPr>
        <w:sectPr w:rsidR="006730C7" w:rsidRPr="00900A95" w:rsidSect="00B76BEC">
          <w:footerReference w:type="even" r:id="rId26"/>
          <w:footerReference w:type="default" r:id="rId27"/>
          <w:footerReference w:type="first" r:id="rId28"/>
          <w:pgSz w:w="15842" w:h="12242" w:orient="landscape" w:code="1"/>
          <w:pgMar w:top="851" w:right="1134" w:bottom="680" w:left="1134" w:header="720" w:footer="720" w:gutter="0"/>
          <w:cols w:space="720"/>
          <w:titlePg/>
          <w:docGrid w:linePitch="360"/>
        </w:sectPr>
      </w:pPr>
    </w:p>
    <w:p w:rsidR="006730C7" w:rsidRPr="00900A95" w:rsidRDefault="006730C7" w:rsidP="006730C7">
      <w:pPr>
        <w:autoSpaceDE w:val="0"/>
        <w:autoSpaceDN w:val="0"/>
        <w:adjustRightInd w:val="0"/>
        <w:ind w:right="108"/>
        <w:rPr>
          <w:sz w:val="22"/>
          <w:szCs w:val="22"/>
        </w:rPr>
      </w:pPr>
    </w:p>
    <w:p w:rsidR="006730C7" w:rsidRPr="00900A95" w:rsidRDefault="006730C7" w:rsidP="006730C7">
      <w:pPr>
        <w:pStyle w:val="Heading3"/>
      </w:pPr>
      <w:bookmarkStart w:id="196" w:name="_Toc238450387"/>
      <w:bookmarkStart w:id="197" w:name="_Toc259737381"/>
      <w:r w:rsidRPr="00900A95">
        <w:t>Section Two: Management Effectiveness Tracking Tool for Protected Areas:</w:t>
      </w:r>
      <w:bookmarkEnd w:id="196"/>
      <w:bookmarkEnd w:id="197"/>
    </w:p>
    <w:p w:rsidR="006730C7" w:rsidRPr="00900A95" w:rsidRDefault="006730C7" w:rsidP="006730C7"/>
    <w:p w:rsidR="006730C7" w:rsidRPr="00900A95" w:rsidRDefault="006730C7" w:rsidP="006730C7">
      <w:pPr>
        <w:rPr>
          <w:b/>
          <w:lang w:val="pt-BR"/>
        </w:rPr>
      </w:pPr>
      <w:r w:rsidRPr="00900A95">
        <w:rPr>
          <w:b/>
          <w:lang w:val="pt-BR"/>
        </w:rPr>
        <w:t>METT Target Sites:</w:t>
      </w:r>
    </w:p>
    <w:p w:rsidR="006730C7" w:rsidRPr="00900A95" w:rsidRDefault="006730C7" w:rsidP="006730C7">
      <w:pPr>
        <w:rPr>
          <w:lang w:val="pt-BR"/>
        </w:rPr>
      </w:pPr>
    </w:p>
    <w:p w:rsidR="006730C7" w:rsidRPr="00900A95" w:rsidRDefault="006730C7" w:rsidP="006730C7">
      <w:pPr>
        <w:spacing w:before="240" w:after="240"/>
        <w:rPr>
          <w:lang w:val="pt-BR"/>
        </w:rPr>
      </w:pPr>
      <w:r w:rsidRPr="00900A95">
        <w:rPr>
          <w:lang w:val="pt-BR"/>
        </w:rPr>
        <w:t>1</w:t>
      </w:r>
      <w:r w:rsidRPr="00900A95">
        <w:rPr>
          <w:lang w:val="pt-BR"/>
        </w:rPr>
        <w:tab/>
        <w:t>MPA Serra Negra/Costa da Fragata, Sal Island</w:t>
      </w:r>
    </w:p>
    <w:p w:rsidR="006730C7" w:rsidRPr="00900A95" w:rsidRDefault="006730C7" w:rsidP="006730C7">
      <w:pPr>
        <w:spacing w:before="240" w:after="240"/>
        <w:rPr>
          <w:lang w:val="pt-BR"/>
        </w:rPr>
      </w:pPr>
      <w:r w:rsidRPr="00900A95">
        <w:rPr>
          <w:lang w:val="pt-BR"/>
        </w:rPr>
        <w:t>2</w:t>
      </w:r>
      <w:r w:rsidRPr="00900A95">
        <w:rPr>
          <w:lang w:val="pt-BR"/>
        </w:rPr>
        <w:tab/>
        <w:t>MPA Ponta do Sinó, Sal Island</w:t>
      </w:r>
    </w:p>
    <w:p w:rsidR="006730C7" w:rsidRPr="00900A95" w:rsidRDefault="006730C7" w:rsidP="006730C7">
      <w:pPr>
        <w:spacing w:before="240" w:after="240"/>
        <w:rPr>
          <w:lang w:val="pt-BR"/>
        </w:rPr>
      </w:pPr>
      <w:r w:rsidRPr="00900A95">
        <w:rPr>
          <w:lang w:val="pt-BR"/>
        </w:rPr>
        <w:t>3</w:t>
      </w:r>
      <w:r w:rsidRPr="00900A95">
        <w:rPr>
          <w:lang w:val="pt-BR"/>
        </w:rPr>
        <w:tab/>
        <w:t>Parque Marinho do Leste de Boavista</w:t>
      </w:r>
    </w:p>
    <w:p w:rsidR="006730C7" w:rsidRPr="00900A95" w:rsidRDefault="006730C7" w:rsidP="006730C7">
      <w:pPr>
        <w:spacing w:before="240" w:after="240"/>
        <w:rPr>
          <w:lang w:val="pt-BR"/>
        </w:rPr>
      </w:pPr>
      <w:r w:rsidRPr="00900A95">
        <w:rPr>
          <w:lang w:val="pt-BR"/>
        </w:rPr>
        <w:t>4</w:t>
      </w:r>
      <w:r w:rsidRPr="00900A95">
        <w:rPr>
          <w:lang w:val="pt-BR"/>
        </w:rPr>
        <w:tab/>
        <w:t xml:space="preserve">Chã das Caldeiras Natural Park </w:t>
      </w:r>
    </w:p>
    <w:p w:rsidR="006730C7" w:rsidRPr="00900A95" w:rsidRDefault="006730C7" w:rsidP="006730C7">
      <w:pPr>
        <w:spacing w:before="240" w:after="240"/>
        <w:rPr>
          <w:lang w:val="pt-BR"/>
        </w:rPr>
      </w:pPr>
      <w:r w:rsidRPr="00900A95">
        <w:rPr>
          <w:lang w:val="pt-BR"/>
        </w:rPr>
        <w:t>5</w:t>
      </w:r>
      <w:r w:rsidRPr="00900A95">
        <w:rPr>
          <w:lang w:val="pt-BR"/>
        </w:rPr>
        <w:tab/>
        <w:t>Monte Verde Natural Park</w:t>
      </w:r>
    </w:p>
    <w:p w:rsidR="006730C7" w:rsidRPr="00900A95" w:rsidRDefault="006730C7" w:rsidP="006730C7">
      <w:pPr>
        <w:spacing w:before="240" w:after="240"/>
        <w:rPr>
          <w:lang w:val="pt-BR"/>
        </w:rPr>
      </w:pPr>
      <w:r w:rsidRPr="00900A95">
        <w:rPr>
          <w:lang w:val="pt-BR"/>
        </w:rPr>
        <w:t>6</w:t>
      </w:r>
      <w:r w:rsidRPr="00900A95">
        <w:rPr>
          <w:lang w:val="pt-BR"/>
        </w:rPr>
        <w:tab/>
        <w:t>Morroços Natural Park</w:t>
      </w:r>
    </w:p>
    <w:p w:rsidR="006730C7" w:rsidRPr="00900A95" w:rsidRDefault="006730C7" w:rsidP="006730C7">
      <w:pPr>
        <w:spacing w:before="240" w:after="240"/>
        <w:rPr>
          <w:lang w:val="pt-BR"/>
        </w:rPr>
      </w:pPr>
      <w:r w:rsidRPr="00900A95">
        <w:rPr>
          <w:lang w:val="pt-BR"/>
        </w:rPr>
        <w:t>7</w:t>
      </w:r>
      <w:r w:rsidRPr="00900A95">
        <w:rPr>
          <w:lang w:val="pt-BR"/>
        </w:rPr>
        <w:tab/>
        <w:t>Cova, Paul and Ribeira da Torre Natural Park</w:t>
      </w:r>
    </w:p>
    <w:p w:rsidR="006730C7" w:rsidRPr="00900A95" w:rsidRDefault="006730C7" w:rsidP="006730C7">
      <w:pPr>
        <w:pStyle w:val="Heading4"/>
        <w:rPr>
          <w:i w:val="0"/>
          <w:lang w:val="pt-BR"/>
        </w:rPr>
      </w:pPr>
    </w:p>
    <w:p w:rsidR="00BE432C" w:rsidRPr="00900A95" w:rsidRDefault="00BE432C" w:rsidP="00BE432C">
      <w:pPr>
        <w:rPr>
          <w:lang w:val="pt-BR"/>
        </w:rPr>
      </w:pPr>
    </w:p>
    <w:p w:rsidR="00BE432C" w:rsidRPr="00900A95" w:rsidRDefault="00BE432C" w:rsidP="00BE432C">
      <w:pPr>
        <w:pStyle w:val="Heading5"/>
      </w:pPr>
      <w:bookmarkStart w:id="198" w:name="_Toc238450388"/>
      <w:r w:rsidRPr="00900A95">
        <w:t>Reporting Progress at Protected Area Sites:</w:t>
      </w:r>
      <w:bookmarkEnd w:id="198"/>
    </w:p>
    <w:p w:rsidR="00BE432C" w:rsidRPr="00900A95" w:rsidRDefault="00BE432C" w:rsidP="00BE432C"/>
    <w:p w:rsidR="004C0254" w:rsidRPr="00900A95" w:rsidRDefault="004C0254" w:rsidP="00BE432C"/>
    <w:p w:rsidR="004C0254" w:rsidRPr="00900A95" w:rsidRDefault="004C0254" w:rsidP="00BE432C">
      <w:r w:rsidRPr="00900A95">
        <w:rPr>
          <w:b/>
        </w:rPr>
        <w:t>Data Sheets 1 and 2</w:t>
      </w:r>
      <w:r w:rsidRPr="00900A95">
        <w:t xml:space="preserve"> follow for each </w:t>
      </w:r>
      <w:r w:rsidR="00995B02" w:rsidRPr="00900A95">
        <w:t xml:space="preserve">of the above mentioned </w:t>
      </w:r>
      <w:r w:rsidRPr="00900A95">
        <w:t>METT target site.</w:t>
      </w:r>
    </w:p>
    <w:p w:rsidR="004C0254" w:rsidRPr="00900A95" w:rsidRDefault="004C0254" w:rsidP="00BE432C"/>
    <w:p w:rsidR="004C0254" w:rsidRPr="00900A95" w:rsidRDefault="004C0254" w:rsidP="00BE432C">
      <w:r w:rsidRPr="00900A95">
        <w:rPr>
          <w:b/>
        </w:rPr>
        <w:t>Information on international designation</w:t>
      </w:r>
      <w:r w:rsidR="00995B02" w:rsidRPr="00900A95">
        <w:rPr>
          <w:b/>
        </w:rPr>
        <w:t>s</w:t>
      </w:r>
      <w:r w:rsidRPr="00900A95">
        <w:t xml:space="preserve"> is provided </w:t>
      </w:r>
      <w:r w:rsidRPr="00900A95">
        <w:rPr>
          <w:b/>
          <w:u w:val="single"/>
        </w:rPr>
        <w:t>only</w:t>
      </w:r>
      <w:r w:rsidRPr="00900A95">
        <w:t xml:space="preserve"> for site [3] Parque Marinho do Leste de Boavista, due to the presence of a Ramsar site.</w:t>
      </w:r>
    </w:p>
    <w:p w:rsidR="004C0254" w:rsidRPr="00900A95" w:rsidRDefault="004C0254" w:rsidP="00BE432C"/>
    <w:p w:rsidR="004C0254" w:rsidRPr="00900A95" w:rsidRDefault="004C0254" w:rsidP="00BE432C"/>
    <w:p w:rsidR="004C0254" w:rsidRPr="00900A95" w:rsidRDefault="004C0254" w:rsidP="00BE432C">
      <w:pPr>
        <w:sectPr w:rsidR="004C0254" w:rsidRPr="00900A95" w:rsidSect="006730C7">
          <w:pgSz w:w="12242" w:h="15842" w:orient="landscape" w:code="1"/>
          <w:pgMar w:top="1134" w:right="1134" w:bottom="1134" w:left="1134" w:header="720" w:footer="720" w:gutter="0"/>
          <w:cols w:space="720"/>
          <w:titlePg/>
          <w:docGrid w:linePitch="360"/>
        </w:sectPr>
      </w:pPr>
    </w:p>
    <w:p w:rsidR="006730C7" w:rsidRPr="00900A95" w:rsidRDefault="006730C7" w:rsidP="00D72774">
      <w:pPr>
        <w:pStyle w:val="Heading6"/>
        <w:ind w:left="0"/>
        <w:jc w:val="center"/>
        <w:rPr>
          <w:lang w:val="pt-BR"/>
        </w:rPr>
      </w:pPr>
      <w:bookmarkStart w:id="199" w:name="_Toc238450389"/>
      <w:r w:rsidRPr="00900A95">
        <w:rPr>
          <w:lang w:val="pt-BR"/>
        </w:rPr>
        <w:t>Data Sheet 1 for [METT Target Site 1] MPA Serra Negra/Costa da Fragata, Sal Island</w:t>
      </w:r>
      <w:bookmarkEnd w:id="199"/>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243"/>
      </w:tblGrid>
      <w:tr w:rsidR="006730C7" w:rsidRPr="00900A95" w:rsidTr="006730C7">
        <w:trPr>
          <w:cantSplit/>
          <w:trHeight w:val="576"/>
        </w:trPr>
        <w:tc>
          <w:tcPr>
            <w:tcW w:w="4148"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affiliation and contact details for person responsible for completing the METT (email etc.)</w:t>
            </w:r>
          </w:p>
        </w:tc>
        <w:tc>
          <w:tcPr>
            <w:tcW w:w="6166" w:type="dxa"/>
            <w:gridSpan w:val="10"/>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Maria Teresa Vera-Cruz, National Coordinator of Protected Areas Project, </w:t>
            </w:r>
            <w:hyperlink r:id="rId29" w:history="1">
              <w:r w:rsidRPr="00900A95">
                <w:rPr>
                  <w:rStyle w:val="Hyperlink"/>
                  <w:sz w:val="18"/>
                </w:rPr>
                <w:t>mateja310@hotmail.com</w:t>
              </w:r>
            </w:hyperlink>
            <w:r w:rsidRPr="00900A95">
              <w:rPr>
                <w:color w:val="000000"/>
                <w:sz w:val="18"/>
              </w:rPr>
              <w:t xml:space="preserve"> &amp; Jose Levy </w:t>
            </w:r>
          </w:p>
        </w:tc>
      </w:tr>
      <w:tr w:rsidR="006730C7" w:rsidRPr="00900A95" w:rsidTr="006730C7">
        <w:trPr>
          <w:cantSplit/>
          <w:trHeight w:val="576"/>
        </w:trPr>
        <w:tc>
          <w:tcPr>
            <w:tcW w:w="2926" w:type="dxa"/>
            <w:gridSpan w:val="10"/>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Date assessment carried out</w:t>
            </w:r>
          </w:p>
        </w:tc>
        <w:tc>
          <w:tcPr>
            <w:tcW w:w="7388" w:type="dxa"/>
            <w:gridSpan w:val="15"/>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July 2009</w:t>
            </w:r>
          </w:p>
        </w:tc>
      </w:tr>
      <w:tr w:rsidR="006730C7" w:rsidRPr="00900A95" w:rsidTr="006730C7">
        <w:trPr>
          <w:cantSplit/>
          <w:trHeight w:val="576"/>
        </w:trPr>
        <w:tc>
          <w:tcPr>
            <w:tcW w:w="2926"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of protected area</w:t>
            </w:r>
          </w:p>
        </w:tc>
        <w:tc>
          <w:tcPr>
            <w:tcW w:w="7388" w:type="dxa"/>
            <w:gridSpan w:val="15"/>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pStyle w:val="Heading5"/>
              <w:rPr>
                <w:b/>
                <w:color w:val="000000"/>
                <w:sz w:val="18"/>
                <w:lang w:val="pt-BR"/>
              </w:rPr>
            </w:pPr>
            <w:bookmarkStart w:id="200" w:name="_Toc238450390"/>
            <w:r w:rsidRPr="00900A95">
              <w:rPr>
                <w:b/>
                <w:lang w:val="pt-BR"/>
              </w:rPr>
              <w:t>Serra Negra/Costa da Fragata, Sal Island</w:t>
            </w:r>
            <w:bookmarkEnd w:id="200"/>
          </w:p>
        </w:tc>
      </w:tr>
      <w:tr w:rsidR="006730C7" w:rsidRPr="00900A95" w:rsidTr="006730C7">
        <w:trPr>
          <w:cantSplit/>
          <w:trHeight w:val="576"/>
        </w:trPr>
        <w:tc>
          <w:tcPr>
            <w:tcW w:w="3237" w:type="dxa"/>
            <w:gridSpan w:val="11"/>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WDPA site code (these codes can be found on www.unep-wcmc.org/wdpa/)</w:t>
            </w:r>
          </w:p>
        </w:tc>
        <w:tc>
          <w:tcPr>
            <w:tcW w:w="7077" w:type="dxa"/>
            <w:gridSpan w:val="1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318"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Designations </w:t>
            </w:r>
          </w:p>
        </w:tc>
        <w:tc>
          <w:tcPr>
            <w:tcW w:w="2404" w:type="dxa"/>
            <w:gridSpan w:val="10"/>
            <w:tcBorders>
              <w:top w:val="single" w:sz="4" w:space="0" w:color="auto"/>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National</w:t>
            </w:r>
          </w:p>
          <w:p w:rsidR="006730C7" w:rsidRPr="00900A95" w:rsidRDefault="006730C7" w:rsidP="006730C7">
            <w:pPr>
              <w:spacing w:before="14" w:after="14"/>
              <w:jc w:val="center"/>
              <w:rPr>
                <w:color w:val="000000"/>
              </w:rPr>
            </w:pPr>
            <w:r w:rsidRPr="00900A95">
              <w:rPr>
                <w:color w:val="000000"/>
              </w:rPr>
              <w:t>Natural Reserve</w:t>
            </w:r>
          </w:p>
        </w:tc>
        <w:tc>
          <w:tcPr>
            <w:tcW w:w="2404" w:type="dxa"/>
            <w:gridSpan w:val="9"/>
            <w:tcBorders>
              <w:top w:val="single" w:sz="4" w:space="0" w:color="auto"/>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IUCN Category</w:t>
            </w:r>
          </w:p>
          <w:p w:rsidR="006730C7" w:rsidRPr="00900A95" w:rsidRDefault="006730C7" w:rsidP="006730C7">
            <w:pPr>
              <w:spacing w:before="14" w:after="14"/>
              <w:jc w:val="center"/>
              <w:rPr>
                <w:color w:val="000000"/>
              </w:rPr>
            </w:pPr>
            <w:r w:rsidRPr="00900A95">
              <w:rPr>
                <w:color w:val="000000"/>
              </w:rPr>
              <w:t>I</w:t>
            </w:r>
          </w:p>
        </w:tc>
        <w:tc>
          <w:tcPr>
            <w:tcW w:w="4188" w:type="dxa"/>
            <w:gridSpan w:val="3"/>
            <w:tcBorders>
              <w:top w:val="single" w:sz="4" w:space="0" w:color="auto"/>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International (please  also complete sheet overleaf )</w:t>
            </w:r>
          </w:p>
          <w:p w:rsidR="006730C7" w:rsidRPr="00900A95" w:rsidRDefault="006730C7" w:rsidP="006730C7">
            <w:pPr>
              <w:spacing w:before="14" w:after="14"/>
              <w:jc w:val="center"/>
              <w:rPr>
                <w:color w:val="000000"/>
                <w:sz w:val="18"/>
              </w:rPr>
            </w:pPr>
          </w:p>
        </w:tc>
      </w:tr>
      <w:tr w:rsidR="006730C7" w:rsidRPr="00900A95" w:rsidTr="006730C7">
        <w:trPr>
          <w:cantSplit/>
          <w:trHeight w:val="576"/>
        </w:trPr>
        <w:tc>
          <w:tcPr>
            <w:tcW w:w="909"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Country</w:t>
            </w:r>
          </w:p>
        </w:tc>
        <w:tc>
          <w:tcPr>
            <w:tcW w:w="9405" w:type="dxa"/>
            <w:gridSpan w:val="24"/>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Cape Verde</w:t>
                </w:r>
              </w:smartTag>
              <w:r w:rsidRPr="00900A95">
                <w:rPr>
                  <w:color w:val="000000"/>
                </w:rPr>
                <w:t xml:space="preserve"> </w:t>
              </w:r>
              <w:smartTag w:uri="urn:schemas-microsoft-com:office:smarttags" w:element="PlaceType">
                <w:r w:rsidRPr="00900A95">
                  <w:rPr>
                    <w:color w:val="000000"/>
                  </w:rPr>
                  <w:t>Islands</w:t>
                </w:r>
              </w:smartTag>
            </w:smartTag>
          </w:p>
        </w:tc>
      </w:tr>
      <w:tr w:rsidR="006730C7" w:rsidRPr="00900A95" w:rsidTr="006730C7">
        <w:trPr>
          <w:cantSplit/>
          <w:trHeight w:val="576"/>
        </w:trPr>
        <w:tc>
          <w:tcPr>
            <w:tcW w:w="3425"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Location of protected area (province and if possible map reference)</w:t>
            </w:r>
          </w:p>
        </w:tc>
        <w:tc>
          <w:tcPr>
            <w:tcW w:w="6889" w:type="dxa"/>
            <w:gridSpan w:val="13"/>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Sal</w:t>
                </w:r>
              </w:smartTag>
              <w:r w:rsidRPr="00900A95">
                <w:rPr>
                  <w:color w:val="000000"/>
                </w:rPr>
                <w:t xml:space="preserve">  </w:t>
              </w:r>
              <w:smartTag w:uri="urn:schemas-microsoft-com:office:smarttags" w:element="PlaceType">
                <w:r w:rsidRPr="00900A95">
                  <w:rPr>
                    <w:color w:val="000000"/>
                  </w:rPr>
                  <w:t>Island</w:t>
                </w:r>
              </w:smartTag>
            </w:smartTag>
            <w:r w:rsidRPr="00900A95">
              <w:rPr>
                <w:color w:val="000000"/>
              </w:rPr>
              <w:t xml:space="preserve"> – East coast</w:t>
            </w:r>
          </w:p>
        </w:tc>
      </w:tr>
      <w:tr w:rsidR="006730C7" w:rsidRPr="00900A95" w:rsidTr="006730C7">
        <w:trPr>
          <w:cantSplit/>
          <w:trHeight w:val="576"/>
        </w:trPr>
        <w:tc>
          <w:tcPr>
            <w:tcW w:w="2013"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Date of establishment </w:t>
            </w:r>
          </w:p>
        </w:tc>
        <w:tc>
          <w:tcPr>
            <w:tcW w:w="8301" w:type="dxa"/>
            <w:gridSpan w:val="20"/>
            <w:tcBorders>
              <w:top w:val="single" w:sz="4" w:space="0" w:color="808080"/>
              <w:left w:val="single" w:sz="4" w:space="0" w:color="808080"/>
              <w:bottom w:val="single" w:sz="4" w:space="0" w:color="808080"/>
              <w:right w:val="single" w:sz="12" w:space="0" w:color="auto"/>
            </w:tcBorders>
          </w:tcPr>
          <w:p w:rsidR="006730C7" w:rsidRPr="00900A95" w:rsidRDefault="006730C7" w:rsidP="006730C7">
            <w:pPr>
              <w:spacing w:before="14" w:after="14"/>
              <w:rPr>
                <w:color w:val="000000"/>
              </w:rPr>
            </w:pPr>
            <w:r w:rsidRPr="00900A95">
              <w:rPr>
                <w:color w:val="000000"/>
              </w:rPr>
              <w:t>24</w:t>
            </w:r>
            <w:r w:rsidRPr="00900A95">
              <w:rPr>
                <w:color w:val="000000"/>
                <w:vertAlign w:val="superscript"/>
              </w:rPr>
              <w:t>th</w:t>
            </w:r>
            <w:r w:rsidRPr="00900A95">
              <w:rPr>
                <w:color w:val="000000"/>
              </w:rPr>
              <w:t xml:space="preserve"> February 2003</w:t>
            </w:r>
          </w:p>
        </w:tc>
      </w:tr>
      <w:tr w:rsidR="006730C7" w:rsidRPr="00900A95" w:rsidTr="006730C7">
        <w:trPr>
          <w:cantSplit/>
          <w:trHeight w:val="576"/>
        </w:trPr>
        <w:tc>
          <w:tcPr>
            <w:tcW w:w="2724"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Ownership details (please tick) </w:t>
            </w:r>
          </w:p>
        </w:tc>
        <w:tc>
          <w:tcPr>
            <w:tcW w:w="1449" w:type="dxa"/>
            <w:gridSpan w:val="8"/>
            <w:tcBorders>
              <w:top w:val="single" w:sz="4" w:space="0" w:color="808080"/>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State</w:t>
            </w:r>
          </w:p>
          <w:p w:rsidR="006730C7" w:rsidRPr="00900A95" w:rsidRDefault="006730C7" w:rsidP="006730C7">
            <w:pPr>
              <w:spacing w:before="14" w:after="14"/>
              <w:jc w:val="center"/>
              <w:rPr>
                <w:color w:val="000000"/>
              </w:rPr>
            </w:pPr>
            <w:r w:rsidRPr="00900A95">
              <w:rPr>
                <w:color w:val="000000"/>
              </w:rPr>
              <w:t>X</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Private</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Community</w:t>
            </w:r>
          </w:p>
        </w:tc>
        <w:tc>
          <w:tcPr>
            <w:tcW w:w="3243" w:type="dxa"/>
            <w:tcBorders>
              <w:top w:val="single" w:sz="4" w:space="0" w:color="808080"/>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Other</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Authority</w:t>
            </w:r>
          </w:p>
        </w:tc>
        <w:tc>
          <w:tcPr>
            <w:tcW w:w="7903" w:type="dxa"/>
            <w:gridSpan w:val="18"/>
            <w:tcBorders>
              <w:top w:val="single" w:sz="4" w:space="0" w:color="808080"/>
              <w:left w:val="single" w:sz="4" w:space="0" w:color="808080"/>
              <w:bottom w:val="single" w:sz="4" w:space="0" w:color="808080"/>
              <w:right w:val="single" w:sz="12" w:space="0" w:color="auto"/>
            </w:tcBorders>
            <w:shd w:val="clear" w:color="auto" w:fill="auto"/>
            <w:vAlign w:val="center"/>
          </w:tcPr>
          <w:p w:rsidR="006730C7" w:rsidRPr="00900A95" w:rsidRDefault="006730C7" w:rsidP="00976841">
            <w:pPr>
              <w:ind w:left="360"/>
              <w:rPr>
                <w:color w:val="000000"/>
                <w:sz w:val="18"/>
              </w:rPr>
            </w:pPr>
            <w:r w:rsidRPr="00900A95">
              <w:rPr>
                <w:bCs/>
              </w:rPr>
              <w:t>General Directorate for the Environment (DGA), Ministry of Environment, Rural</w:t>
            </w:r>
            <w:r w:rsidRPr="00900A95">
              <w:rPr>
                <w:bCs/>
                <w:sz w:val="22"/>
              </w:rPr>
              <w:t xml:space="preserve"> </w:t>
            </w:r>
            <w:r w:rsidRPr="00900A95">
              <w:rPr>
                <w:bCs/>
              </w:rPr>
              <w:t>Development and Marine Resources (MADRRM</w:t>
            </w:r>
            <w:r w:rsidRPr="00900A95">
              <w:rPr>
                <w:bCs/>
                <w:sz w:val="22"/>
              </w:rPr>
              <w:t>)</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Size of protected area (ha)</w:t>
            </w:r>
          </w:p>
        </w:tc>
        <w:tc>
          <w:tcPr>
            <w:tcW w:w="7903" w:type="dxa"/>
            <w:gridSpan w:val="18"/>
            <w:tcBorders>
              <w:top w:val="single" w:sz="4" w:space="0" w:color="808080"/>
              <w:left w:val="single" w:sz="4" w:space="0" w:color="808080"/>
              <w:bottom w:val="single" w:sz="4"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5,165.86 ha</w:t>
            </w:r>
          </w:p>
        </w:tc>
      </w:tr>
      <w:tr w:rsidR="006730C7" w:rsidRPr="00900A95" w:rsidTr="006730C7">
        <w:trPr>
          <w:cantSplit/>
          <w:trHeight w:val="576"/>
        </w:trPr>
        <w:tc>
          <w:tcPr>
            <w:tcW w:w="1512" w:type="dxa"/>
            <w:gridSpan w:val="4"/>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Number of staff</w:t>
            </w:r>
          </w:p>
        </w:tc>
        <w:tc>
          <w:tcPr>
            <w:tcW w:w="3504" w:type="dxa"/>
            <w:gridSpan w:val="15"/>
            <w:tcBorders>
              <w:top w:val="single" w:sz="4" w:space="0" w:color="808080"/>
              <w:left w:val="single" w:sz="4" w:space="0" w:color="808080"/>
              <w:bottom w:val="single" w:sz="4" w:space="0" w:color="auto"/>
              <w:right w:val="single" w:sz="4" w:space="0" w:color="808080"/>
            </w:tcBorders>
          </w:tcPr>
          <w:p w:rsidR="006730C7" w:rsidRPr="00900A95" w:rsidRDefault="006730C7" w:rsidP="006730C7">
            <w:pPr>
              <w:spacing w:before="14" w:after="14"/>
              <w:jc w:val="center"/>
              <w:rPr>
                <w:color w:val="000000"/>
                <w:sz w:val="18"/>
                <w:szCs w:val="18"/>
              </w:rPr>
            </w:pPr>
            <w:r w:rsidRPr="00900A95">
              <w:rPr>
                <w:color w:val="000000"/>
                <w:sz w:val="18"/>
                <w:szCs w:val="18"/>
              </w:rPr>
              <w:t>Permanent</w:t>
            </w:r>
          </w:p>
          <w:p w:rsidR="006730C7" w:rsidRPr="00900A95" w:rsidRDefault="006730C7" w:rsidP="006730C7">
            <w:pPr>
              <w:spacing w:before="14" w:after="14"/>
              <w:jc w:val="center"/>
              <w:rPr>
                <w:color w:val="000000"/>
              </w:rPr>
            </w:pPr>
            <w:r w:rsidRPr="00900A95">
              <w:rPr>
                <w:color w:val="000000"/>
              </w:rPr>
              <w:t>0</w:t>
            </w:r>
          </w:p>
        </w:tc>
        <w:tc>
          <w:tcPr>
            <w:tcW w:w="5298" w:type="dxa"/>
            <w:gridSpan w:val="6"/>
            <w:tcBorders>
              <w:top w:val="single" w:sz="4" w:space="0" w:color="808080"/>
              <w:left w:val="single" w:sz="4" w:space="0" w:color="808080"/>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Temporary</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Annual budget (US$)</w:t>
            </w:r>
            <w:r w:rsidRPr="00900A95">
              <w:rPr>
                <w:b/>
                <w:color w:val="000000"/>
                <w:sz w:val="18"/>
              </w:rPr>
              <w:t xml:space="preserve"> – </w:t>
            </w:r>
            <w:r w:rsidRPr="00900A95">
              <w:rPr>
                <w:color w:val="000000"/>
                <w:sz w:val="18"/>
              </w:rPr>
              <w:t>excluding staff salary costs</w:t>
            </w:r>
          </w:p>
        </w:tc>
        <w:tc>
          <w:tcPr>
            <w:tcW w:w="2801" w:type="dxa"/>
            <w:gridSpan w:val="11"/>
            <w:tcBorders>
              <w:top w:val="single" w:sz="4" w:space="0" w:color="808080"/>
              <w:left w:val="single" w:sz="4" w:space="0" w:color="808080"/>
              <w:bottom w:val="single" w:sz="4" w:space="0" w:color="auto"/>
              <w:right w:val="single" w:sz="4" w:space="0" w:color="999999"/>
            </w:tcBorders>
          </w:tcPr>
          <w:p w:rsidR="006730C7" w:rsidRPr="00900A95" w:rsidRDefault="006730C7" w:rsidP="006730C7">
            <w:pPr>
              <w:spacing w:before="14" w:after="14"/>
              <w:jc w:val="center"/>
              <w:rPr>
                <w:color w:val="000000"/>
                <w:sz w:val="18"/>
                <w:szCs w:val="18"/>
              </w:rPr>
            </w:pPr>
            <w:r w:rsidRPr="00900A95">
              <w:rPr>
                <w:color w:val="000000"/>
                <w:sz w:val="18"/>
                <w:szCs w:val="18"/>
              </w:rPr>
              <w:t>Recurrent (operational) funds</w:t>
            </w:r>
          </w:p>
          <w:p w:rsidR="006730C7" w:rsidRPr="00900A95" w:rsidRDefault="006730C7" w:rsidP="006730C7">
            <w:pPr>
              <w:spacing w:before="14" w:after="14"/>
              <w:ind w:left="720"/>
              <w:jc w:val="center"/>
              <w:rPr>
                <w:color w:val="000000"/>
              </w:rPr>
            </w:pPr>
            <w:r w:rsidRPr="00900A95">
              <w:rPr>
                <w:color w:val="000000"/>
              </w:rPr>
              <w:t>0</w:t>
            </w:r>
          </w:p>
        </w:tc>
        <w:tc>
          <w:tcPr>
            <w:tcW w:w="4587" w:type="dxa"/>
            <w:gridSpan w:val="4"/>
            <w:tcBorders>
              <w:top w:val="single" w:sz="4" w:space="0" w:color="808080"/>
              <w:left w:val="single" w:sz="4" w:space="0" w:color="999999"/>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Project or other supplementary funds</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clear" w:color="auto" w:fill="E0E0E0"/>
            <w:vAlign w:val="center"/>
          </w:tcPr>
          <w:p w:rsidR="006730C7" w:rsidRPr="00900A95" w:rsidRDefault="006730C7" w:rsidP="006730C7">
            <w:pPr>
              <w:spacing w:before="14" w:after="14"/>
              <w:rPr>
                <w:color w:val="000000"/>
                <w:sz w:val="18"/>
                <w:szCs w:val="18"/>
              </w:rPr>
            </w:pPr>
            <w:r w:rsidRPr="00900A95">
              <w:rPr>
                <w:color w:val="000000"/>
                <w:sz w:val="18"/>
                <w:szCs w:val="18"/>
              </w:rPr>
              <w:t>What are the main values for which the area is designated</w:t>
            </w:r>
          </w:p>
        </w:tc>
        <w:tc>
          <w:tcPr>
            <w:tcW w:w="7388" w:type="dxa"/>
            <w:gridSpan w:val="15"/>
            <w:tcBorders>
              <w:top w:val="single" w:sz="4" w:space="0" w:color="808080"/>
              <w:left w:val="single" w:sz="4" w:space="0" w:color="808080"/>
              <w:bottom w:val="single" w:sz="4" w:space="0" w:color="auto"/>
              <w:right w:val="single" w:sz="12" w:space="0" w:color="auto"/>
            </w:tcBorders>
            <w:shd w:val="clear" w:color="auto" w:fill="FFFFFF"/>
            <w:vAlign w:val="center"/>
          </w:tcPr>
          <w:p w:rsidR="006730C7" w:rsidRPr="00900A95" w:rsidRDefault="006730C7" w:rsidP="006730C7">
            <w:pPr>
              <w:spacing w:before="14" w:after="14"/>
              <w:rPr>
                <w:color w:val="000000"/>
              </w:rPr>
            </w:pPr>
            <w:r w:rsidRPr="00900A95">
              <w:rPr>
                <w:color w:val="000000"/>
              </w:rPr>
              <w:t>Marine Biodiversity (Corals &amp; fish)</w:t>
            </w:r>
          </w:p>
        </w:tc>
      </w:tr>
      <w:tr w:rsidR="006730C7" w:rsidRPr="00900A95" w:rsidTr="006730C7">
        <w:trPr>
          <w:cantSplit/>
          <w:trHeight w:val="239"/>
        </w:trPr>
        <w:tc>
          <w:tcPr>
            <w:tcW w:w="10314" w:type="dxa"/>
            <w:gridSpan w:val="25"/>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List the two primary protected area management objectives </w:t>
            </w:r>
          </w:p>
        </w:tc>
      </w:tr>
      <w:tr w:rsidR="006730C7" w:rsidRPr="00900A95" w:rsidTr="006730C7">
        <w:trPr>
          <w:cantSplit/>
          <w:trHeight w:val="576"/>
        </w:trPr>
        <w:tc>
          <w:tcPr>
            <w:tcW w:w="2318"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1</w:t>
            </w:r>
          </w:p>
        </w:tc>
        <w:tc>
          <w:tcPr>
            <w:tcW w:w="7996" w:type="dxa"/>
            <w:gridSpan w:val="19"/>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Conservation</w:t>
            </w:r>
          </w:p>
        </w:tc>
      </w:tr>
      <w:tr w:rsidR="006730C7" w:rsidRPr="00900A95" w:rsidTr="006730C7">
        <w:trPr>
          <w:cantSplit/>
          <w:trHeight w:val="576"/>
        </w:trPr>
        <w:tc>
          <w:tcPr>
            <w:tcW w:w="2318"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2</w:t>
            </w:r>
          </w:p>
        </w:tc>
        <w:tc>
          <w:tcPr>
            <w:tcW w:w="7996" w:type="dxa"/>
            <w:gridSpan w:val="19"/>
            <w:tcBorders>
              <w:top w:val="single" w:sz="4" w:space="0" w:color="808080"/>
              <w:left w:val="single" w:sz="4" w:space="0" w:color="808080"/>
              <w:bottom w:val="single" w:sz="12"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Community Development</w:t>
            </w:r>
          </w:p>
        </w:tc>
      </w:tr>
      <w:tr w:rsidR="006730C7" w:rsidRPr="00900A95" w:rsidTr="006730C7">
        <w:trPr>
          <w:cantSplit/>
          <w:trHeight w:val="576"/>
        </w:trPr>
        <w:tc>
          <w:tcPr>
            <w:tcW w:w="4245"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No. of people involved in completing assessment</w:t>
            </w:r>
          </w:p>
        </w:tc>
        <w:tc>
          <w:tcPr>
            <w:tcW w:w="6069" w:type="dxa"/>
            <w:gridSpan w:val="8"/>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013" w:type="dxa"/>
            <w:gridSpan w:val="2"/>
            <w:vMerge w:val="restart"/>
            <w:tcBorders>
              <w:top w:val="single" w:sz="4" w:space="0" w:color="808080"/>
              <w:left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Including: (tick boxes)</w:t>
            </w: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PA manager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PA staff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PA </w:t>
            </w:r>
          </w:p>
          <w:p w:rsidR="006730C7" w:rsidRPr="00900A95" w:rsidRDefault="006730C7" w:rsidP="006730C7">
            <w:pPr>
              <w:spacing w:before="14" w:after="14"/>
              <w:rPr>
                <w:color w:val="000000"/>
                <w:sz w:val="18"/>
              </w:rPr>
            </w:pPr>
            <w:r w:rsidRPr="00900A95">
              <w:rPr>
                <w:color w:val="000000"/>
                <w:sz w:val="18"/>
              </w:rPr>
              <w:t xml:space="preserve">agency staff       </w:t>
            </w:r>
            <w:r w:rsidRPr="00900A95">
              <w:rPr>
                <w:rFonts w:ascii="Wingdings" w:hAnsi="Wingdings" w:cs="Wingdings"/>
                <w:color w:val="000000"/>
                <w:sz w:val="26"/>
                <w:szCs w:val="26"/>
                <w:lang w:eastAsia="en-GB"/>
              </w:rPr>
              <w:t></w:t>
            </w:r>
          </w:p>
        </w:tc>
        <w:tc>
          <w:tcPr>
            <w:tcW w:w="3667"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NGO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1013" w:type="dxa"/>
            <w:gridSpan w:val="2"/>
            <w:vMerge/>
            <w:tcBorders>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Local community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Donors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External experts  </w:t>
            </w:r>
            <w:r w:rsidRPr="00900A95">
              <w:rPr>
                <w:rFonts w:ascii="Wingdings" w:hAnsi="Wingdings" w:cs="Wingdings"/>
                <w:color w:val="000000"/>
                <w:sz w:val="26"/>
                <w:szCs w:val="26"/>
                <w:lang w:eastAsia="en-GB"/>
              </w:rPr>
              <w:t></w:t>
            </w:r>
          </w:p>
        </w:tc>
        <w:tc>
          <w:tcPr>
            <w:tcW w:w="3667"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4045" w:type="dxa"/>
            <w:gridSpan w:val="14"/>
            <w:tcBorders>
              <w:left w:val="single" w:sz="12" w:space="0" w:color="auto"/>
              <w:bottom w:val="single" w:sz="12" w:space="0" w:color="auto"/>
              <w:right w:val="single" w:sz="4" w:space="0" w:color="auto"/>
            </w:tcBorders>
            <w:shd w:val="pct12" w:color="000000" w:fill="FFFFFF"/>
            <w:vAlign w:val="center"/>
          </w:tcPr>
          <w:p w:rsidR="006730C7" w:rsidRPr="00900A95" w:rsidRDefault="006730C7" w:rsidP="006730C7">
            <w:pPr>
              <w:autoSpaceDE w:val="0"/>
              <w:autoSpaceDN w:val="0"/>
              <w:adjustRightInd w:val="0"/>
              <w:spacing w:before="14" w:after="14"/>
              <w:rPr>
                <w:color w:val="000000"/>
                <w:sz w:val="18"/>
                <w:szCs w:val="18"/>
              </w:rPr>
            </w:pPr>
          </w:p>
          <w:p w:rsidR="006730C7" w:rsidRPr="00900A95" w:rsidRDefault="006730C7" w:rsidP="006730C7">
            <w:pPr>
              <w:autoSpaceDE w:val="0"/>
              <w:autoSpaceDN w:val="0"/>
              <w:adjustRightInd w:val="0"/>
              <w:spacing w:before="14" w:after="14"/>
              <w:rPr>
                <w:color w:val="000000"/>
                <w:sz w:val="18"/>
                <w:szCs w:val="18"/>
              </w:rPr>
            </w:pPr>
            <w:r w:rsidRPr="00900A95">
              <w:rPr>
                <w:color w:val="000000"/>
                <w:sz w:val="18"/>
                <w:szCs w:val="18"/>
              </w:rPr>
              <w:t>Please note if assessment was carried out in association with a particular project, on behalf of an organisation or donor.</w:t>
            </w:r>
          </w:p>
          <w:p w:rsidR="006730C7" w:rsidRPr="00900A95" w:rsidRDefault="006730C7" w:rsidP="006730C7">
            <w:pPr>
              <w:autoSpaceDE w:val="0"/>
              <w:autoSpaceDN w:val="0"/>
              <w:adjustRightInd w:val="0"/>
              <w:spacing w:before="14" w:after="14"/>
              <w:rPr>
                <w:color w:val="000000"/>
                <w:sz w:val="18"/>
              </w:rPr>
            </w:pPr>
          </w:p>
        </w:tc>
        <w:tc>
          <w:tcPr>
            <w:tcW w:w="6269" w:type="dxa"/>
            <w:gridSpan w:val="11"/>
            <w:tcBorders>
              <w:top w:val="single" w:sz="4" w:space="0" w:color="808080"/>
              <w:left w:val="single" w:sz="4" w:space="0" w:color="auto"/>
              <w:bottom w:val="single" w:sz="12"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no</w:t>
            </w:r>
          </w:p>
        </w:tc>
      </w:tr>
    </w:tbl>
    <w:p w:rsidR="004C0254" w:rsidRPr="00900A95" w:rsidRDefault="004C0254" w:rsidP="006730C7">
      <w:pPr>
        <w:spacing w:before="20" w:after="20"/>
        <w:rPr>
          <w:rFonts w:ascii="Wingdings" w:hAnsi="Wingdings"/>
          <w:b/>
          <w:color w:val="000000"/>
          <w:sz w:val="18"/>
        </w:rPr>
      </w:pPr>
    </w:p>
    <w:p w:rsidR="006730C7" w:rsidRPr="00900A95" w:rsidRDefault="006730C7" w:rsidP="006730C7">
      <w:pPr>
        <w:rPr>
          <w:b/>
          <w:color w:val="000000"/>
          <w:sz w:val="18"/>
        </w:rPr>
      </w:pPr>
    </w:p>
    <w:p w:rsidR="006730C7" w:rsidRPr="00900A95" w:rsidRDefault="006730C7" w:rsidP="00D72774">
      <w:pPr>
        <w:pStyle w:val="Heading6"/>
        <w:ind w:left="0"/>
        <w:jc w:val="center"/>
      </w:pPr>
      <w:bookmarkStart w:id="201" w:name="_Toc238450391"/>
      <w:r w:rsidRPr="00900A95">
        <w:t xml:space="preserve">Data Sheet 1 for [METT Target Site 2] MPA Ponta do Sinó, </w:t>
      </w:r>
      <w:smartTag w:uri="urn:schemas-microsoft-com:office:smarttags" w:element="place">
        <w:smartTag w:uri="urn:schemas-microsoft-com:office:smarttags" w:element="PlaceName">
          <w:r w:rsidRPr="00900A95">
            <w:t>Sal</w:t>
          </w:r>
        </w:smartTag>
        <w:r w:rsidRPr="00900A95">
          <w:t xml:space="preserve"> </w:t>
        </w:r>
        <w:smartTag w:uri="urn:schemas-microsoft-com:office:smarttags" w:element="PlaceType">
          <w:r w:rsidRPr="00900A95">
            <w:t>Island</w:t>
          </w:r>
        </w:smartTag>
      </w:smartTag>
      <w:bookmarkEnd w:id="201"/>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243"/>
      </w:tblGrid>
      <w:tr w:rsidR="006730C7" w:rsidRPr="00900A95" w:rsidTr="006730C7">
        <w:trPr>
          <w:cantSplit/>
          <w:trHeight w:val="576"/>
        </w:trPr>
        <w:tc>
          <w:tcPr>
            <w:tcW w:w="4148"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affiliation and contact details for person responsible for completing the METT (email etc.)</w:t>
            </w:r>
          </w:p>
        </w:tc>
        <w:tc>
          <w:tcPr>
            <w:tcW w:w="6166" w:type="dxa"/>
            <w:gridSpan w:val="10"/>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Maria Teresa Vera-Cruz, National Coordinator of Protected Areas Project, </w:t>
            </w:r>
            <w:hyperlink r:id="rId30" w:history="1">
              <w:r w:rsidRPr="00900A95">
                <w:rPr>
                  <w:rStyle w:val="Hyperlink"/>
                  <w:sz w:val="18"/>
                </w:rPr>
                <w:t>mateja310@hotmail.com</w:t>
              </w:r>
            </w:hyperlink>
            <w:r w:rsidRPr="00900A95">
              <w:rPr>
                <w:color w:val="000000"/>
                <w:sz w:val="18"/>
              </w:rPr>
              <w:t xml:space="preserve"> &amp; Jose Levy</w:t>
            </w:r>
          </w:p>
        </w:tc>
      </w:tr>
      <w:tr w:rsidR="006730C7" w:rsidRPr="00900A95" w:rsidTr="006730C7">
        <w:trPr>
          <w:cantSplit/>
          <w:trHeight w:val="576"/>
        </w:trPr>
        <w:tc>
          <w:tcPr>
            <w:tcW w:w="2926" w:type="dxa"/>
            <w:gridSpan w:val="10"/>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Date assessment carried out</w:t>
            </w:r>
          </w:p>
        </w:tc>
        <w:tc>
          <w:tcPr>
            <w:tcW w:w="7388" w:type="dxa"/>
            <w:gridSpan w:val="15"/>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July 2009</w:t>
            </w:r>
          </w:p>
        </w:tc>
      </w:tr>
      <w:tr w:rsidR="006730C7" w:rsidRPr="00900A95" w:rsidTr="006730C7">
        <w:trPr>
          <w:cantSplit/>
          <w:trHeight w:val="576"/>
        </w:trPr>
        <w:tc>
          <w:tcPr>
            <w:tcW w:w="2926"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of protected area</w:t>
            </w:r>
          </w:p>
        </w:tc>
        <w:tc>
          <w:tcPr>
            <w:tcW w:w="7388" w:type="dxa"/>
            <w:gridSpan w:val="15"/>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pStyle w:val="Heading5"/>
              <w:rPr>
                <w:b/>
              </w:rPr>
            </w:pPr>
            <w:bookmarkStart w:id="202" w:name="_Toc238450392"/>
            <w:r w:rsidRPr="00900A95">
              <w:rPr>
                <w:b/>
              </w:rPr>
              <w:t xml:space="preserve">Ponta do Sinó, </w:t>
            </w:r>
            <w:smartTag w:uri="urn:schemas-microsoft-com:office:smarttags" w:element="place">
              <w:smartTag w:uri="urn:schemas-microsoft-com:office:smarttags" w:element="PlaceName">
                <w:r w:rsidRPr="00900A95">
                  <w:rPr>
                    <w:b/>
                  </w:rPr>
                  <w:t>Sal</w:t>
                </w:r>
              </w:smartTag>
              <w:r w:rsidRPr="00900A95">
                <w:rPr>
                  <w:b/>
                </w:rPr>
                <w:t xml:space="preserve"> </w:t>
              </w:r>
              <w:smartTag w:uri="urn:schemas-microsoft-com:office:smarttags" w:element="PlaceType">
                <w:r w:rsidRPr="00900A95">
                  <w:rPr>
                    <w:b/>
                  </w:rPr>
                  <w:t>Island</w:t>
                </w:r>
              </w:smartTag>
            </w:smartTag>
            <w:bookmarkEnd w:id="202"/>
          </w:p>
          <w:p w:rsidR="006730C7" w:rsidRPr="00900A95" w:rsidRDefault="006730C7" w:rsidP="006730C7">
            <w:pPr>
              <w:spacing w:before="14" w:after="14"/>
              <w:rPr>
                <w:color w:val="000000"/>
                <w:sz w:val="18"/>
              </w:rPr>
            </w:pPr>
          </w:p>
        </w:tc>
      </w:tr>
      <w:tr w:rsidR="006730C7" w:rsidRPr="00900A95" w:rsidTr="006730C7">
        <w:trPr>
          <w:cantSplit/>
          <w:trHeight w:val="576"/>
        </w:trPr>
        <w:tc>
          <w:tcPr>
            <w:tcW w:w="3237" w:type="dxa"/>
            <w:gridSpan w:val="11"/>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WDPA site code (these codes can be found on www.unep-wcmc.org/wdpa/)</w:t>
            </w:r>
          </w:p>
        </w:tc>
        <w:tc>
          <w:tcPr>
            <w:tcW w:w="7077" w:type="dxa"/>
            <w:gridSpan w:val="1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318"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Designations </w:t>
            </w:r>
          </w:p>
        </w:tc>
        <w:tc>
          <w:tcPr>
            <w:tcW w:w="2404" w:type="dxa"/>
            <w:gridSpan w:val="10"/>
            <w:tcBorders>
              <w:top w:val="single" w:sz="4" w:space="0" w:color="auto"/>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p>
          <w:p w:rsidR="006730C7" w:rsidRPr="00900A95" w:rsidRDefault="006730C7" w:rsidP="006730C7">
            <w:pPr>
              <w:spacing w:before="14" w:after="14"/>
              <w:jc w:val="center"/>
              <w:rPr>
                <w:color w:val="000000"/>
              </w:rPr>
            </w:pPr>
            <w:r w:rsidRPr="00900A95">
              <w:rPr>
                <w:color w:val="000000"/>
              </w:rPr>
              <w:t>Natural Reserve</w:t>
            </w:r>
          </w:p>
        </w:tc>
        <w:tc>
          <w:tcPr>
            <w:tcW w:w="2404" w:type="dxa"/>
            <w:gridSpan w:val="9"/>
            <w:tcBorders>
              <w:top w:val="single" w:sz="4" w:space="0" w:color="auto"/>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IUCN Category</w:t>
            </w:r>
          </w:p>
          <w:p w:rsidR="006730C7" w:rsidRPr="00900A95" w:rsidRDefault="006730C7" w:rsidP="006730C7">
            <w:pPr>
              <w:spacing w:before="14" w:after="14"/>
              <w:jc w:val="center"/>
              <w:rPr>
                <w:color w:val="000000"/>
              </w:rPr>
            </w:pPr>
            <w:r w:rsidRPr="00900A95">
              <w:rPr>
                <w:color w:val="000000"/>
              </w:rPr>
              <w:t>I</w:t>
            </w:r>
          </w:p>
        </w:tc>
        <w:tc>
          <w:tcPr>
            <w:tcW w:w="4188" w:type="dxa"/>
            <w:gridSpan w:val="3"/>
            <w:tcBorders>
              <w:top w:val="single" w:sz="4" w:space="0" w:color="auto"/>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International (please  also complete sheet overleaf )</w:t>
            </w:r>
          </w:p>
          <w:p w:rsidR="006730C7" w:rsidRPr="00900A95" w:rsidRDefault="006730C7" w:rsidP="006730C7">
            <w:pPr>
              <w:spacing w:before="14" w:after="14"/>
              <w:jc w:val="center"/>
              <w:rPr>
                <w:color w:val="000000"/>
                <w:sz w:val="18"/>
              </w:rPr>
            </w:pPr>
          </w:p>
        </w:tc>
      </w:tr>
      <w:tr w:rsidR="006730C7" w:rsidRPr="00900A95" w:rsidTr="006730C7">
        <w:trPr>
          <w:cantSplit/>
          <w:trHeight w:val="576"/>
        </w:trPr>
        <w:tc>
          <w:tcPr>
            <w:tcW w:w="909"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Country</w:t>
            </w:r>
          </w:p>
        </w:tc>
        <w:tc>
          <w:tcPr>
            <w:tcW w:w="9405" w:type="dxa"/>
            <w:gridSpan w:val="24"/>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Cape Verde</w:t>
                </w:r>
              </w:smartTag>
              <w:r w:rsidRPr="00900A95">
                <w:rPr>
                  <w:color w:val="000000"/>
                </w:rPr>
                <w:t xml:space="preserve"> </w:t>
              </w:r>
              <w:smartTag w:uri="urn:schemas-microsoft-com:office:smarttags" w:element="PlaceType">
                <w:r w:rsidRPr="00900A95">
                  <w:rPr>
                    <w:color w:val="000000"/>
                  </w:rPr>
                  <w:t>Islands</w:t>
                </w:r>
              </w:smartTag>
            </w:smartTag>
            <w:r w:rsidRPr="00900A95">
              <w:rPr>
                <w:color w:val="000000"/>
              </w:rPr>
              <w:t xml:space="preserve"> </w:t>
            </w:r>
          </w:p>
        </w:tc>
      </w:tr>
      <w:tr w:rsidR="006730C7" w:rsidRPr="00900A95" w:rsidTr="006730C7">
        <w:trPr>
          <w:cantSplit/>
          <w:trHeight w:val="576"/>
        </w:trPr>
        <w:tc>
          <w:tcPr>
            <w:tcW w:w="3425"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Location of protected area (province and if possible map reference)</w:t>
            </w:r>
          </w:p>
        </w:tc>
        <w:tc>
          <w:tcPr>
            <w:tcW w:w="6889" w:type="dxa"/>
            <w:gridSpan w:val="13"/>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Sal</w:t>
                </w:r>
              </w:smartTag>
              <w:r w:rsidRPr="00900A95">
                <w:rPr>
                  <w:color w:val="000000"/>
                </w:rPr>
                <w:t xml:space="preserve"> </w:t>
              </w:r>
              <w:smartTag w:uri="urn:schemas-microsoft-com:office:smarttags" w:element="PlaceType">
                <w:r w:rsidRPr="00900A95">
                  <w:rPr>
                    <w:color w:val="000000"/>
                  </w:rPr>
                  <w:t>Island</w:t>
                </w:r>
              </w:smartTag>
            </w:smartTag>
            <w:r w:rsidRPr="00900A95">
              <w:rPr>
                <w:color w:val="000000"/>
              </w:rPr>
              <w:t xml:space="preserve"> – East coast</w:t>
            </w:r>
          </w:p>
        </w:tc>
      </w:tr>
      <w:tr w:rsidR="006730C7" w:rsidRPr="00900A95" w:rsidTr="006730C7">
        <w:trPr>
          <w:cantSplit/>
          <w:trHeight w:val="576"/>
        </w:trPr>
        <w:tc>
          <w:tcPr>
            <w:tcW w:w="2013"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Date of establishment </w:t>
            </w:r>
          </w:p>
        </w:tc>
        <w:tc>
          <w:tcPr>
            <w:tcW w:w="8301" w:type="dxa"/>
            <w:gridSpan w:val="20"/>
            <w:tcBorders>
              <w:top w:val="single" w:sz="4" w:space="0" w:color="808080"/>
              <w:left w:val="single" w:sz="4" w:space="0" w:color="808080"/>
              <w:bottom w:val="single" w:sz="4" w:space="0" w:color="808080"/>
              <w:right w:val="single" w:sz="12" w:space="0" w:color="auto"/>
            </w:tcBorders>
          </w:tcPr>
          <w:p w:rsidR="006730C7" w:rsidRPr="00900A95" w:rsidRDefault="006730C7" w:rsidP="006730C7">
            <w:pPr>
              <w:spacing w:before="14" w:after="14"/>
              <w:rPr>
                <w:color w:val="000000"/>
              </w:rPr>
            </w:pPr>
          </w:p>
          <w:p w:rsidR="006730C7" w:rsidRPr="00900A95" w:rsidRDefault="006730C7" w:rsidP="006730C7">
            <w:pPr>
              <w:spacing w:before="14" w:after="14"/>
              <w:rPr>
                <w:color w:val="000000"/>
              </w:rPr>
            </w:pPr>
            <w:r w:rsidRPr="00900A95">
              <w:rPr>
                <w:color w:val="000000"/>
              </w:rPr>
              <w:t>24th February 2003</w:t>
            </w:r>
          </w:p>
        </w:tc>
      </w:tr>
      <w:tr w:rsidR="006730C7" w:rsidRPr="00900A95" w:rsidTr="006730C7">
        <w:trPr>
          <w:cantSplit/>
          <w:trHeight w:val="576"/>
        </w:trPr>
        <w:tc>
          <w:tcPr>
            <w:tcW w:w="2724"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Ownership details (please tick) </w:t>
            </w:r>
          </w:p>
        </w:tc>
        <w:tc>
          <w:tcPr>
            <w:tcW w:w="1449" w:type="dxa"/>
            <w:gridSpan w:val="8"/>
            <w:tcBorders>
              <w:top w:val="single" w:sz="4" w:space="0" w:color="808080"/>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State</w:t>
            </w:r>
          </w:p>
          <w:p w:rsidR="006730C7" w:rsidRPr="00900A95" w:rsidRDefault="006730C7" w:rsidP="006730C7">
            <w:pPr>
              <w:spacing w:before="14" w:after="14"/>
              <w:jc w:val="center"/>
              <w:rPr>
                <w:color w:val="000000"/>
                <w:sz w:val="18"/>
              </w:rPr>
            </w:pPr>
            <w:r w:rsidRPr="00900A95">
              <w:rPr>
                <w:color w:val="000000"/>
                <w:sz w:val="18"/>
              </w:rPr>
              <w:t>X</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Private</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Community</w:t>
            </w:r>
          </w:p>
        </w:tc>
        <w:tc>
          <w:tcPr>
            <w:tcW w:w="3243" w:type="dxa"/>
            <w:tcBorders>
              <w:top w:val="single" w:sz="4" w:space="0" w:color="808080"/>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Other</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Authority</w:t>
            </w:r>
          </w:p>
        </w:tc>
        <w:tc>
          <w:tcPr>
            <w:tcW w:w="7903" w:type="dxa"/>
            <w:gridSpan w:val="18"/>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bCs/>
                <w:sz w:val="22"/>
              </w:rPr>
              <w:t>General Directorate for the Environment (DGA), Ministry of Environment, Rural Development and Marine Resources (MADRRM)</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Size of protected area (ha)</w:t>
            </w:r>
          </w:p>
        </w:tc>
        <w:tc>
          <w:tcPr>
            <w:tcW w:w="7903" w:type="dxa"/>
            <w:gridSpan w:val="18"/>
            <w:tcBorders>
              <w:top w:val="single" w:sz="4" w:space="0" w:color="808080"/>
              <w:left w:val="single" w:sz="4" w:space="0" w:color="808080"/>
              <w:bottom w:val="single" w:sz="4"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4,894.21 ha</w:t>
            </w:r>
          </w:p>
        </w:tc>
      </w:tr>
      <w:tr w:rsidR="006730C7" w:rsidRPr="00900A95" w:rsidTr="006730C7">
        <w:trPr>
          <w:cantSplit/>
          <w:trHeight w:val="576"/>
        </w:trPr>
        <w:tc>
          <w:tcPr>
            <w:tcW w:w="1512" w:type="dxa"/>
            <w:gridSpan w:val="4"/>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Number of staff</w:t>
            </w:r>
          </w:p>
        </w:tc>
        <w:tc>
          <w:tcPr>
            <w:tcW w:w="3504" w:type="dxa"/>
            <w:gridSpan w:val="15"/>
            <w:tcBorders>
              <w:top w:val="single" w:sz="4" w:space="0" w:color="808080"/>
              <w:left w:val="single" w:sz="4" w:space="0" w:color="808080"/>
              <w:bottom w:val="single" w:sz="4" w:space="0" w:color="auto"/>
              <w:right w:val="single" w:sz="4" w:space="0" w:color="808080"/>
            </w:tcBorders>
          </w:tcPr>
          <w:p w:rsidR="006730C7" w:rsidRPr="00900A95" w:rsidRDefault="006730C7" w:rsidP="006730C7">
            <w:pPr>
              <w:spacing w:before="14" w:after="14"/>
              <w:jc w:val="center"/>
              <w:rPr>
                <w:color w:val="000000"/>
                <w:sz w:val="18"/>
                <w:szCs w:val="18"/>
              </w:rPr>
            </w:pPr>
            <w:r w:rsidRPr="00900A95">
              <w:rPr>
                <w:color w:val="000000"/>
                <w:sz w:val="18"/>
                <w:szCs w:val="18"/>
              </w:rPr>
              <w:t>Permanent</w:t>
            </w:r>
          </w:p>
          <w:p w:rsidR="006730C7" w:rsidRPr="00900A95" w:rsidRDefault="006730C7" w:rsidP="006730C7">
            <w:pPr>
              <w:spacing w:before="14" w:after="14"/>
              <w:jc w:val="center"/>
              <w:rPr>
                <w:color w:val="000000"/>
              </w:rPr>
            </w:pPr>
            <w:r w:rsidRPr="00900A95">
              <w:rPr>
                <w:color w:val="000000"/>
              </w:rPr>
              <w:t>0</w:t>
            </w:r>
          </w:p>
        </w:tc>
        <w:tc>
          <w:tcPr>
            <w:tcW w:w="5298" w:type="dxa"/>
            <w:gridSpan w:val="6"/>
            <w:tcBorders>
              <w:top w:val="single" w:sz="4" w:space="0" w:color="808080"/>
              <w:left w:val="single" w:sz="4" w:space="0" w:color="808080"/>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Temporary</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Annual budget (US$)</w:t>
            </w:r>
            <w:r w:rsidRPr="00900A95">
              <w:rPr>
                <w:b/>
                <w:color w:val="000000"/>
                <w:sz w:val="18"/>
              </w:rPr>
              <w:t xml:space="preserve"> – </w:t>
            </w:r>
            <w:r w:rsidRPr="00900A95">
              <w:rPr>
                <w:color w:val="000000"/>
                <w:sz w:val="18"/>
              </w:rPr>
              <w:t>excluding staff salary costs</w:t>
            </w:r>
          </w:p>
        </w:tc>
        <w:tc>
          <w:tcPr>
            <w:tcW w:w="2801" w:type="dxa"/>
            <w:gridSpan w:val="11"/>
            <w:tcBorders>
              <w:top w:val="single" w:sz="4" w:space="0" w:color="808080"/>
              <w:left w:val="single" w:sz="4" w:space="0" w:color="808080"/>
              <w:bottom w:val="single" w:sz="4" w:space="0" w:color="auto"/>
              <w:right w:val="single" w:sz="4" w:space="0" w:color="999999"/>
            </w:tcBorders>
          </w:tcPr>
          <w:p w:rsidR="006730C7" w:rsidRPr="00900A95" w:rsidRDefault="006730C7" w:rsidP="006730C7">
            <w:pPr>
              <w:spacing w:before="14" w:after="14"/>
              <w:jc w:val="center"/>
              <w:rPr>
                <w:color w:val="000000"/>
                <w:sz w:val="18"/>
                <w:szCs w:val="18"/>
              </w:rPr>
            </w:pPr>
            <w:r w:rsidRPr="00900A95">
              <w:rPr>
                <w:color w:val="000000"/>
                <w:sz w:val="18"/>
                <w:szCs w:val="18"/>
              </w:rPr>
              <w:t>Recurrent (operational) funds</w:t>
            </w:r>
          </w:p>
          <w:p w:rsidR="006730C7" w:rsidRPr="00900A95" w:rsidRDefault="006730C7" w:rsidP="006730C7">
            <w:pPr>
              <w:spacing w:before="14" w:after="14"/>
              <w:jc w:val="center"/>
              <w:rPr>
                <w:color w:val="000000"/>
                <w:sz w:val="18"/>
                <w:szCs w:val="18"/>
              </w:rPr>
            </w:pPr>
          </w:p>
        </w:tc>
        <w:tc>
          <w:tcPr>
            <w:tcW w:w="4587" w:type="dxa"/>
            <w:gridSpan w:val="4"/>
            <w:tcBorders>
              <w:top w:val="single" w:sz="4" w:space="0" w:color="808080"/>
              <w:left w:val="single" w:sz="4" w:space="0" w:color="999999"/>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Project or other supplementary funds</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clear" w:color="auto" w:fill="E0E0E0"/>
            <w:vAlign w:val="center"/>
          </w:tcPr>
          <w:p w:rsidR="006730C7" w:rsidRPr="00900A95" w:rsidRDefault="006730C7" w:rsidP="006730C7">
            <w:pPr>
              <w:spacing w:before="14" w:after="14"/>
              <w:rPr>
                <w:color w:val="000000"/>
                <w:sz w:val="18"/>
                <w:szCs w:val="18"/>
              </w:rPr>
            </w:pPr>
            <w:r w:rsidRPr="00900A95">
              <w:rPr>
                <w:color w:val="000000"/>
                <w:sz w:val="18"/>
                <w:szCs w:val="18"/>
              </w:rPr>
              <w:t>What are the main values for which the area is designated</w:t>
            </w:r>
          </w:p>
        </w:tc>
        <w:tc>
          <w:tcPr>
            <w:tcW w:w="7388" w:type="dxa"/>
            <w:gridSpan w:val="15"/>
            <w:tcBorders>
              <w:top w:val="single" w:sz="4" w:space="0" w:color="808080"/>
              <w:left w:val="single" w:sz="4" w:space="0" w:color="808080"/>
              <w:bottom w:val="single" w:sz="4" w:space="0" w:color="auto"/>
              <w:right w:val="single" w:sz="12" w:space="0" w:color="auto"/>
            </w:tcBorders>
            <w:shd w:val="clear" w:color="auto" w:fill="FFFFFF"/>
            <w:vAlign w:val="center"/>
          </w:tcPr>
          <w:p w:rsidR="006730C7" w:rsidRPr="00900A95" w:rsidRDefault="006730C7" w:rsidP="006730C7">
            <w:pPr>
              <w:spacing w:before="14" w:after="14"/>
              <w:rPr>
                <w:color w:val="000000"/>
              </w:rPr>
            </w:pPr>
            <w:r w:rsidRPr="00900A95">
              <w:rPr>
                <w:color w:val="000000"/>
              </w:rPr>
              <w:t>Marine Biodiversity</w:t>
            </w:r>
          </w:p>
        </w:tc>
      </w:tr>
      <w:tr w:rsidR="006730C7" w:rsidRPr="00900A95" w:rsidTr="006730C7">
        <w:trPr>
          <w:cantSplit/>
          <w:trHeight w:val="239"/>
        </w:trPr>
        <w:tc>
          <w:tcPr>
            <w:tcW w:w="10314" w:type="dxa"/>
            <w:gridSpan w:val="25"/>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List the two primary protected area management objectives </w:t>
            </w:r>
          </w:p>
        </w:tc>
      </w:tr>
      <w:tr w:rsidR="006730C7" w:rsidRPr="00900A95" w:rsidTr="006730C7">
        <w:trPr>
          <w:cantSplit/>
          <w:trHeight w:val="576"/>
        </w:trPr>
        <w:tc>
          <w:tcPr>
            <w:tcW w:w="2318"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1</w:t>
            </w:r>
          </w:p>
        </w:tc>
        <w:tc>
          <w:tcPr>
            <w:tcW w:w="7996" w:type="dxa"/>
            <w:gridSpan w:val="19"/>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Conservation</w:t>
            </w:r>
          </w:p>
        </w:tc>
      </w:tr>
      <w:tr w:rsidR="006730C7" w:rsidRPr="00900A95" w:rsidTr="006730C7">
        <w:trPr>
          <w:cantSplit/>
          <w:trHeight w:val="576"/>
        </w:trPr>
        <w:tc>
          <w:tcPr>
            <w:tcW w:w="2318"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2</w:t>
            </w:r>
          </w:p>
        </w:tc>
        <w:tc>
          <w:tcPr>
            <w:tcW w:w="7996" w:type="dxa"/>
            <w:gridSpan w:val="19"/>
            <w:tcBorders>
              <w:top w:val="single" w:sz="4" w:space="0" w:color="808080"/>
              <w:left w:val="single" w:sz="4" w:space="0" w:color="808080"/>
              <w:bottom w:val="single" w:sz="12"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Ecoturism development</w:t>
            </w:r>
          </w:p>
        </w:tc>
      </w:tr>
      <w:tr w:rsidR="006730C7" w:rsidRPr="00900A95" w:rsidTr="006730C7">
        <w:trPr>
          <w:cantSplit/>
          <w:trHeight w:val="576"/>
        </w:trPr>
        <w:tc>
          <w:tcPr>
            <w:tcW w:w="4245"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No. of people involved in completing assessment</w:t>
            </w:r>
          </w:p>
        </w:tc>
        <w:tc>
          <w:tcPr>
            <w:tcW w:w="6069" w:type="dxa"/>
            <w:gridSpan w:val="8"/>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013" w:type="dxa"/>
            <w:gridSpan w:val="2"/>
            <w:vMerge w:val="restart"/>
            <w:tcBorders>
              <w:top w:val="single" w:sz="4" w:space="0" w:color="808080"/>
              <w:left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Including: (tick boxes)</w:t>
            </w: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PA manager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PA staff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PA </w:t>
            </w:r>
          </w:p>
          <w:p w:rsidR="006730C7" w:rsidRPr="00900A95" w:rsidRDefault="006730C7" w:rsidP="006730C7">
            <w:pPr>
              <w:spacing w:before="14" w:after="14"/>
              <w:rPr>
                <w:color w:val="000000"/>
                <w:sz w:val="18"/>
              </w:rPr>
            </w:pPr>
            <w:r w:rsidRPr="00900A95">
              <w:rPr>
                <w:color w:val="000000"/>
                <w:sz w:val="18"/>
              </w:rPr>
              <w:t xml:space="preserve">agency staff       </w:t>
            </w:r>
            <w:r w:rsidRPr="00900A95">
              <w:rPr>
                <w:rFonts w:ascii="Wingdings" w:hAnsi="Wingdings" w:cs="Wingdings"/>
                <w:color w:val="000000"/>
                <w:sz w:val="26"/>
                <w:szCs w:val="26"/>
                <w:lang w:eastAsia="en-GB"/>
              </w:rPr>
              <w:t></w:t>
            </w:r>
          </w:p>
        </w:tc>
        <w:tc>
          <w:tcPr>
            <w:tcW w:w="3667"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NGO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1013" w:type="dxa"/>
            <w:gridSpan w:val="2"/>
            <w:vMerge/>
            <w:tcBorders>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Local community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Donors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External experts  </w:t>
            </w:r>
            <w:r w:rsidRPr="00900A95">
              <w:rPr>
                <w:rFonts w:ascii="Wingdings" w:hAnsi="Wingdings" w:cs="Wingdings"/>
                <w:color w:val="000000"/>
                <w:sz w:val="26"/>
                <w:szCs w:val="26"/>
                <w:lang w:eastAsia="en-GB"/>
              </w:rPr>
              <w:t></w:t>
            </w:r>
          </w:p>
        </w:tc>
        <w:tc>
          <w:tcPr>
            <w:tcW w:w="3667"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4045" w:type="dxa"/>
            <w:gridSpan w:val="14"/>
            <w:tcBorders>
              <w:left w:val="single" w:sz="12" w:space="0" w:color="auto"/>
              <w:bottom w:val="single" w:sz="12" w:space="0" w:color="auto"/>
              <w:right w:val="single" w:sz="4" w:space="0" w:color="auto"/>
            </w:tcBorders>
            <w:shd w:val="pct12" w:color="000000" w:fill="FFFFFF"/>
            <w:vAlign w:val="center"/>
          </w:tcPr>
          <w:p w:rsidR="006730C7" w:rsidRPr="00900A95" w:rsidRDefault="006730C7" w:rsidP="006730C7">
            <w:pPr>
              <w:autoSpaceDE w:val="0"/>
              <w:autoSpaceDN w:val="0"/>
              <w:adjustRightInd w:val="0"/>
              <w:spacing w:before="14" w:after="14"/>
              <w:rPr>
                <w:color w:val="000000"/>
                <w:sz w:val="18"/>
                <w:szCs w:val="18"/>
              </w:rPr>
            </w:pPr>
          </w:p>
          <w:p w:rsidR="006730C7" w:rsidRPr="00900A95" w:rsidRDefault="006730C7" w:rsidP="006730C7">
            <w:pPr>
              <w:autoSpaceDE w:val="0"/>
              <w:autoSpaceDN w:val="0"/>
              <w:adjustRightInd w:val="0"/>
              <w:spacing w:before="14" w:after="14"/>
              <w:rPr>
                <w:color w:val="000000"/>
                <w:sz w:val="18"/>
                <w:szCs w:val="18"/>
              </w:rPr>
            </w:pPr>
            <w:r w:rsidRPr="00900A95">
              <w:rPr>
                <w:color w:val="000000"/>
                <w:sz w:val="18"/>
                <w:szCs w:val="18"/>
              </w:rPr>
              <w:t>Please note if assessment was carried out in association with a particular project, on behalf of an organisation or donor.</w:t>
            </w:r>
          </w:p>
          <w:p w:rsidR="006730C7" w:rsidRPr="00900A95" w:rsidRDefault="006730C7" w:rsidP="006730C7">
            <w:pPr>
              <w:autoSpaceDE w:val="0"/>
              <w:autoSpaceDN w:val="0"/>
              <w:adjustRightInd w:val="0"/>
              <w:spacing w:before="14" w:after="14"/>
              <w:rPr>
                <w:color w:val="000000"/>
                <w:sz w:val="18"/>
              </w:rPr>
            </w:pPr>
          </w:p>
        </w:tc>
        <w:tc>
          <w:tcPr>
            <w:tcW w:w="6269" w:type="dxa"/>
            <w:gridSpan w:val="11"/>
            <w:tcBorders>
              <w:top w:val="single" w:sz="4" w:space="0" w:color="808080"/>
              <w:left w:val="single" w:sz="4" w:space="0" w:color="auto"/>
              <w:bottom w:val="single" w:sz="12" w:space="0" w:color="auto"/>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NO</w:t>
            </w:r>
          </w:p>
        </w:tc>
      </w:tr>
    </w:tbl>
    <w:p w:rsidR="006730C7" w:rsidRPr="00900A95" w:rsidRDefault="006730C7" w:rsidP="006730C7">
      <w:pPr>
        <w:rPr>
          <w:i/>
        </w:rPr>
        <w:sectPr w:rsidR="006730C7" w:rsidRPr="00900A95" w:rsidSect="00A34324">
          <w:footerReference w:type="even" r:id="rId31"/>
          <w:footerReference w:type="default" r:id="rId32"/>
          <w:footerReference w:type="first" r:id="rId33"/>
          <w:pgSz w:w="12242" w:h="15842" w:code="1"/>
          <w:pgMar w:top="1134" w:right="851" w:bottom="1134" w:left="1134" w:header="720" w:footer="720" w:gutter="0"/>
          <w:cols w:space="720"/>
          <w:titlePg/>
          <w:docGrid w:linePitch="360"/>
        </w:sectPr>
      </w:pPr>
    </w:p>
    <w:p w:rsidR="006730C7" w:rsidRPr="00900A95" w:rsidRDefault="006730C7" w:rsidP="00D72774">
      <w:pPr>
        <w:pStyle w:val="Heading6"/>
        <w:ind w:left="0"/>
        <w:jc w:val="center"/>
        <w:rPr>
          <w:lang w:val="pt-BR"/>
        </w:rPr>
      </w:pPr>
      <w:bookmarkStart w:id="203" w:name="_Toc238450393"/>
      <w:r w:rsidRPr="00900A95">
        <w:rPr>
          <w:lang w:val="pt-BR"/>
        </w:rPr>
        <w:t>Data Sheet 1 for [METT Target Site 3] Parque Marinho do Leste de Boavista, Boavista Island</w:t>
      </w:r>
      <w:bookmarkEnd w:id="20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102"/>
      </w:tblGrid>
      <w:tr w:rsidR="006730C7" w:rsidRPr="00900A95" w:rsidTr="006730C7">
        <w:trPr>
          <w:cantSplit/>
          <w:trHeight w:val="576"/>
        </w:trPr>
        <w:tc>
          <w:tcPr>
            <w:tcW w:w="4148"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affiliation and contact details for person responsible for completing the METT (email etc.)</w:t>
            </w:r>
          </w:p>
        </w:tc>
        <w:tc>
          <w:tcPr>
            <w:tcW w:w="6025" w:type="dxa"/>
            <w:gridSpan w:val="10"/>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Maria Teresa Vera-Cruz, National Coordinator of Protected Areas Project, </w:t>
            </w:r>
            <w:hyperlink r:id="rId34" w:history="1">
              <w:r w:rsidRPr="00900A95">
                <w:rPr>
                  <w:rStyle w:val="Hyperlink"/>
                  <w:sz w:val="18"/>
                </w:rPr>
                <w:t>mateja310@hotmail.com</w:t>
              </w:r>
            </w:hyperlink>
            <w:r w:rsidRPr="00900A95">
              <w:rPr>
                <w:color w:val="000000"/>
                <w:sz w:val="18"/>
              </w:rPr>
              <w:t xml:space="preserve"> &amp; Jose Levy </w:t>
            </w:r>
          </w:p>
        </w:tc>
      </w:tr>
      <w:tr w:rsidR="006730C7" w:rsidRPr="00900A95" w:rsidTr="006730C7">
        <w:trPr>
          <w:cantSplit/>
          <w:trHeight w:val="576"/>
        </w:trPr>
        <w:tc>
          <w:tcPr>
            <w:tcW w:w="2926" w:type="dxa"/>
            <w:gridSpan w:val="10"/>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Date assessment carried out</w:t>
            </w:r>
          </w:p>
        </w:tc>
        <w:tc>
          <w:tcPr>
            <w:tcW w:w="7247" w:type="dxa"/>
            <w:gridSpan w:val="15"/>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July 2009</w:t>
            </w:r>
          </w:p>
        </w:tc>
      </w:tr>
      <w:tr w:rsidR="006730C7" w:rsidRPr="00900A95" w:rsidTr="006730C7">
        <w:trPr>
          <w:cantSplit/>
          <w:trHeight w:val="576"/>
        </w:trPr>
        <w:tc>
          <w:tcPr>
            <w:tcW w:w="2926"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of protected area</w:t>
            </w:r>
          </w:p>
        </w:tc>
        <w:tc>
          <w:tcPr>
            <w:tcW w:w="7247" w:type="dxa"/>
            <w:gridSpan w:val="15"/>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lang w:val="pt-BR"/>
              </w:rPr>
            </w:pPr>
            <w:r w:rsidRPr="00900A95">
              <w:rPr>
                <w:lang w:val="pt-BR"/>
              </w:rPr>
              <w:t>Parque Marinho do Leste de Boavista, Boavista Island</w:t>
            </w:r>
          </w:p>
        </w:tc>
      </w:tr>
      <w:tr w:rsidR="006730C7" w:rsidRPr="00900A95" w:rsidTr="006730C7">
        <w:trPr>
          <w:cantSplit/>
          <w:trHeight w:val="576"/>
        </w:trPr>
        <w:tc>
          <w:tcPr>
            <w:tcW w:w="3237" w:type="dxa"/>
            <w:gridSpan w:val="11"/>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WDPA site code (these codes can be found on www.unep-wcmc.org/wdpa/)</w:t>
            </w:r>
          </w:p>
        </w:tc>
        <w:tc>
          <w:tcPr>
            <w:tcW w:w="6936" w:type="dxa"/>
            <w:gridSpan w:val="1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318"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Designations </w:t>
            </w:r>
          </w:p>
        </w:tc>
        <w:tc>
          <w:tcPr>
            <w:tcW w:w="2404" w:type="dxa"/>
            <w:gridSpan w:val="10"/>
            <w:tcBorders>
              <w:top w:val="single" w:sz="4" w:space="0" w:color="auto"/>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National</w:t>
            </w:r>
          </w:p>
          <w:p w:rsidR="006730C7" w:rsidRPr="00900A95" w:rsidRDefault="006730C7" w:rsidP="006730C7">
            <w:pPr>
              <w:spacing w:before="14" w:after="14"/>
              <w:jc w:val="center"/>
              <w:rPr>
                <w:color w:val="000000"/>
              </w:rPr>
            </w:pPr>
            <w:r w:rsidRPr="00900A95">
              <w:rPr>
                <w:color w:val="000000"/>
              </w:rPr>
              <w:t xml:space="preserve">Parque Marinho </w:t>
            </w:r>
          </w:p>
        </w:tc>
        <w:tc>
          <w:tcPr>
            <w:tcW w:w="2404" w:type="dxa"/>
            <w:gridSpan w:val="9"/>
            <w:tcBorders>
              <w:top w:val="single" w:sz="4" w:space="0" w:color="auto"/>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IUCN Category</w:t>
            </w:r>
          </w:p>
          <w:p w:rsidR="006730C7" w:rsidRPr="00900A95" w:rsidRDefault="006730C7" w:rsidP="006730C7">
            <w:pPr>
              <w:spacing w:before="14" w:after="14"/>
              <w:jc w:val="center"/>
              <w:rPr>
                <w:color w:val="000000"/>
              </w:rPr>
            </w:pPr>
            <w:r w:rsidRPr="00900A95">
              <w:rPr>
                <w:color w:val="000000"/>
              </w:rPr>
              <w:t>VI</w:t>
            </w:r>
          </w:p>
        </w:tc>
        <w:tc>
          <w:tcPr>
            <w:tcW w:w="4047" w:type="dxa"/>
            <w:gridSpan w:val="3"/>
            <w:tcBorders>
              <w:top w:val="single" w:sz="4" w:space="0" w:color="auto"/>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International (please  also complete sheet overleaf )</w:t>
            </w:r>
          </w:p>
          <w:p w:rsidR="006730C7" w:rsidRPr="00900A95" w:rsidRDefault="006730C7" w:rsidP="006730C7">
            <w:pPr>
              <w:spacing w:before="14" w:after="14"/>
              <w:jc w:val="center"/>
              <w:rPr>
                <w:color w:val="000000"/>
                <w:sz w:val="18"/>
              </w:rPr>
            </w:pPr>
          </w:p>
        </w:tc>
      </w:tr>
      <w:tr w:rsidR="006730C7" w:rsidRPr="00900A95" w:rsidTr="006730C7">
        <w:trPr>
          <w:cantSplit/>
          <w:trHeight w:val="576"/>
        </w:trPr>
        <w:tc>
          <w:tcPr>
            <w:tcW w:w="909"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Country</w:t>
            </w:r>
          </w:p>
        </w:tc>
        <w:tc>
          <w:tcPr>
            <w:tcW w:w="9264" w:type="dxa"/>
            <w:gridSpan w:val="24"/>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Cape Verde</w:t>
                </w:r>
              </w:smartTag>
              <w:r w:rsidRPr="00900A95">
                <w:rPr>
                  <w:color w:val="000000"/>
                </w:rPr>
                <w:t xml:space="preserve"> </w:t>
              </w:r>
              <w:smartTag w:uri="urn:schemas-microsoft-com:office:smarttags" w:element="PlaceType">
                <w:r w:rsidRPr="00900A95">
                  <w:rPr>
                    <w:color w:val="000000"/>
                  </w:rPr>
                  <w:t>Islands</w:t>
                </w:r>
              </w:smartTag>
            </w:smartTag>
          </w:p>
        </w:tc>
      </w:tr>
      <w:tr w:rsidR="006730C7" w:rsidRPr="00900A95" w:rsidTr="006730C7">
        <w:trPr>
          <w:cantSplit/>
          <w:trHeight w:val="576"/>
        </w:trPr>
        <w:tc>
          <w:tcPr>
            <w:tcW w:w="3425"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Location of protected area (province and if possible map reference)</w:t>
            </w:r>
          </w:p>
        </w:tc>
        <w:tc>
          <w:tcPr>
            <w:tcW w:w="6748" w:type="dxa"/>
            <w:gridSpan w:val="13"/>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 xml:space="preserve"> </w:t>
            </w:r>
            <w:smartTag w:uri="urn:schemas-microsoft-com:office:smarttags" w:element="place">
              <w:smartTag w:uri="urn:schemas-microsoft-com:office:smarttags" w:element="PlaceName">
                <w:r w:rsidRPr="00900A95">
                  <w:rPr>
                    <w:color w:val="000000"/>
                  </w:rPr>
                  <w:t>Boavista</w:t>
                </w:r>
              </w:smartTag>
              <w:r w:rsidRPr="00900A95">
                <w:rPr>
                  <w:color w:val="000000"/>
                </w:rPr>
                <w:t xml:space="preserve"> </w:t>
              </w:r>
              <w:smartTag w:uri="urn:schemas-microsoft-com:office:smarttags" w:element="PlaceType">
                <w:r w:rsidRPr="00900A95">
                  <w:rPr>
                    <w:color w:val="000000"/>
                  </w:rPr>
                  <w:t>Island</w:t>
                </w:r>
              </w:smartTag>
            </w:smartTag>
            <w:r w:rsidRPr="00900A95">
              <w:rPr>
                <w:color w:val="000000"/>
              </w:rPr>
              <w:t xml:space="preserve"> – East coast</w:t>
            </w:r>
          </w:p>
        </w:tc>
      </w:tr>
      <w:tr w:rsidR="006730C7" w:rsidRPr="00900A95" w:rsidTr="006730C7">
        <w:trPr>
          <w:cantSplit/>
          <w:trHeight w:val="576"/>
        </w:trPr>
        <w:tc>
          <w:tcPr>
            <w:tcW w:w="2013"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Date of establishment </w:t>
            </w:r>
          </w:p>
        </w:tc>
        <w:tc>
          <w:tcPr>
            <w:tcW w:w="8160" w:type="dxa"/>
            <w:gridSpan w:val="20"/>
            <w:tcBorders>
              <w:top w:val="single" w:sz="4" w:space="0" w:color="808080"/>
              <w:left w:val="single" w:sz="4" w:space="0" w:color="808080"/>
              <w:bottom w:val="single" w:sz="4" w:space="0" w:color="808080"/>
              <w:right w:val="single" w:sz="12" w:space="0" w:color="auto"/>
            </w:tcBorders>
          </w:tcPr>
          <w:p w:rsidR="006730C7" w:rsidRPr="00900A95" w:rsidRDefault="006730C7" w:rsidP="006730C7">
            <w:pPr>
              <w:spacing w:before="14" w:after="14"/>
              <w:rPr>
                <w:color w:val="000000"/>
              </w:rPr>
            </w:pPr>
            <w:r w:rsidRPr="00900A95">
              <w:rPr>
                <w:color w:val="000000"/>
              </w:rPr>
              <w:t>24</w:t>
            </w:r>
            <w:r w:rsidRPr="00900A95">
              <w:rPr>
                <w:color w:val="000000"/>
                <w:vertAlign w:val="superscript"/>
              </w:rPr>
              <w:t>th</w:t>
            </w:r>
            <w:r w:rsidRPr="00900A95">
              <w:rPr>
                <w:color w:val="000000"/>
              </w:rPr>
              <w:t xml:space="preserve"> February 2003</w:t>
            </w:r>
          </w:p>
        </w:tc>
      </w:tr>
      <w:tr w:rsidR="006730C7" w:rsidRPr="00900A95" w:rsidTr="006730C7">
        <w:trPr>
          <w:cantSplit/>
          <w:trHeight w:val="576"/>
        </w:trPr>
        <w:tc>
          <w:tcPr>
            <w:tcW w:w="2724"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Ownership details (please tick) </w:t>
            </w:r>
          </w:p>
        </w:tc>
        <w:tc>
          <w:tcPr>
            <w:tcW w:w="1449" w:type="dxa"/>
            <w:gridSpan w:val="8"/>
            <w:tcBorders>
              <w:top w:val="single" w:sz="4" w:space="0" w:color="808080"/>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State</w:t>
            </w:r>
          </w:p>
          <w:p w:rsidR="006730C7" w:rsidRPr="00900A95" w:rsidRDefault="006730C7" w:rsidP="006730C7">
            <w:pPr>
              <w:spacing w:before="14" w:after="14"/>
              <w:jc w:val="center"/>
              <w:rPr>
                <w:color w:val="000000"/>
                <w:sz w:val="18"/>
              </w:rPr>
            </w:pPr>
            <w:r w:rsidRPr="00900A95">
              <w:rPr>
                <w:color w:val="000000"/>
                <w:sz w:val="18"/>
              </w:rPr>
              <w:t>X</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Private</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Community</w:t>
            </w:r>
          </w:p>
        </w:tc>
        <w:tc>
          <w:tcPr>
            <w:tcW w:w="3102" w:type="dxa"/>
            <w:tcBorders>
              <w:top w:val="single" w:sz="4" w:space="0" w:color="808080"/>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Other</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Authority</w:t>
            </w:r>
          </w:p>
        </w:tc>
        <w:tc>
          <w:tcPr>
            <w:tcW w:w="7762" w:type="dxa"/>
            <w:gridSpan w:val="18"/>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bCs/>
                <w:sz w:val="22"/>
              </w:rPr>
              <w:t>General Directorate for the Environment (DGA), Ministry of Environment, Rural Development and Marine Resources (MADRRM)</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Size of protected area (ha)</w:t>
            </w:r>
          </w:p>
        </w:tc>
        <w:tc>
          <w:tcPr>
            <w:tcW w:w="7762" w:type="dxa"/>
            <w:gridSpan w:val="18"/>
            <w:tcBorders>
              <w:top w:val="single" w:sz="4" w:space="0" w:color="808080"/>
              <w:left w:val="single" w:sz="4" w:space="0" w:color="808080"/>
              <w:bottom w:val="single" w:sz="4"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 xml:space="preserve"> 42,578.76 ha</w:t>
            </w:r>
          </w:p>
        </w:tc>
      </w:tr>
      <w:tr w:rsidR="006730C7" w:rsidRPr="00900A95" w:rsidTr="006730C7">
        <w:trPr>
          <w:cantSplit/>
          <w:trHeight w:val="576"/>
        </w:trPr>
        <w:tc>
          <w:tcPr>
            <w:tcW w:w="1512" w:type="dxa"/>
            <w:gridSpan w:val="4"/>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Number of staff</w:t>
            </w:r>
          </w:p>
        </w:tc>
        <w:tc>
          <w:tcPr>
            <w:tcW w:w="3504" w:type="dxa"/>
            <w:gridSpan w:val="15"/>
            <w:tcBorders>
              <w:top w:val="single" w:sz="4" w:space="0" w:color="808080"/>
              <w:left w:val="single" w:sz="4" w:space="0" w:color="808080"/>
              <w:bottom w:val="single" w:sz="4" w:space="0" w:color="auto"/>
              <w:right w:val="single" w:sz="4" w:space="0" w:color="808080"/>
            </w:tcBorders>
          </w:tcPr>
          <w:p w:rsidR="006730C7" w:rsidRPr="00900A95" w:rsidRDefault="006730C7" w:rsidP="006730C7">
            <w:pPr>
              <w:spacing w:before="14" w:after="14"/>
              <w:jc w:val="center"/>
              <w:rPr>
                <w:color w:val="000000"/>
                <w:sz w:val="18"/>
                <w:szCs w:val="18"/>
              </w:rPr>
            </w:pPr>
            <w:r w:rsidRPr="00900A95">
              <w:rPr>
                <w:color w:val="000000"/>
                <w:sz w:val="18"/>
                <w:szCs w:val="18"/>
              </w:rPr>
              <w:t>Permanent</w:t>
            </w:r>
          </w:p>
          <w:p w:rsidR="006730C7" w:rsidRPr="00900A95" w:rsidRDefault="006730C7" w:rsidP="006730C7">
            <w:pPr>
              <w:spacing w:before="14" w:after="14"/>
              <w:jc w:val="center"/>
              <w:rPr>
                <w:color w:val="000000"/>
              </w:rPr>
            </w:pPr>
            <w:r w:rsidRPr="00900A95">
              <w:rPr>
                <w:color w:val="000000"/>
              </w:rPr>
              <w:t>0</w:t>
            </w:r>
          </w:p>
        </w:tc>
        <w:tc>
          <w:tcPr>
            <w:tcW w:w="5157" w:type="dxa"/>
            <w:gridSpan w:val="6"/>
            <w:tcBorders>
              <w:top w:val="single" w:sz="4" w:space="0" w:color="808080"/>
              <w:left w:val="single" w:sz="4" w:space="0" w:color="808080"/>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Temporary</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Annual budget (US$)</w:t>
            </w:r>
            <w:r w:rsidRPr="00900A95">
              <w:rPr>
                <w:b/>
                <w:color w:val="000000"/>
                <w:sz w:val="18"/>
              </w:rPr>
              <w:t xml:space="preserve"> – </w:t>
            </w:r>
            <w:r w:rsidRPr="00900A95">
              <w:rPr>
                <w:color w:val="000000"/>
                <w:sz w:val="18"/>
              </w:rPr>
              <w:t>excluding staff salary costs</w:t>
            </w:r>
          </w:p>
        </w:tc>
        <w:tc>
          <w:tcPr>
            <w:tcW w:w="2801" w:type="dxa"/>
            <w:gridSpan w:val="11"/>
            <w:tcBorders>
              <w:top w:val="single" w:sz="4" w:space="0" w:color="808080"/>
              <w:left w:val="single" w:sz="4" w:space="0" w:color="808080"/>
              <w:bottom w:val="single" w:sz="4" w:space="0" w:color="auto"/>
              <w:right w:val="single" w:sz="4" w:space="0" w:color="999999"/>
            </w:tcBorders>
          </w:tcPr>
          <w:p w:rsidR="006730C7" w:rsidRPr="00900A95" w:rsidRDefault="006730C7" w:rsidP="006730C7">
            <w:pPr>
              <w:spacing w:before="14" w:after="14"/>
              <w:jc w:val="center"/>
              <w:rPr>
                <w:color w:val="000000"/>
                <w:sz w:val="18"/>
                <w:szCs w:val="18"/>
              </w:rPr>
            </w:pPr>
            <w:r w:rsidRPr="00900A95">
              <w:rPr>
                <w:color w:val="000000"/>
                <w:sz w:val="18"/>
                <w:szCs w:val="18"/>
              </w:rPr>
              <w:t>Recurrent (operational) funds</w:t>
            </w:r>
          </w:p>
          <w:p w:rsidR="006730C7" w:rsidRPr="00900A95" w:rsidRDefault="006730C7" w:rsidP="006730C7">
            <w:pPr>
              <w:spacing w:before="14" w:after="14"/>
              <w:jc w:val="center"/>
              <w:rPr>
                <w:color w:val="000000"/>
              </w:rPr>
            </w:pPr>
            <w:r w:rsidRPr="00900A95">
              <w:rPr>
                <w:color w:val="000000"/>
              </w:rPr>
              <w:t>0</w:t>
            </w:r>
          </w:p>
        </w:tc>
        <w:tc>
          <w:tcPr>
            <w:tcW w:w="4446" w:type="dxa"/>
            <w:gridSpan w:val="4"/>
            <w:tcBorders>
              <w:top w:val="single" w:sz="4" w:space="0" w:color="808080"/>
              <w:left w:val="single" w:sz="4" w:space="0" w:color="999999"/>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Project or other supplementary funds</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clear" w:color="auto" w:fill="E0E0E0"/>
            <w:vAlign w:val="center"/>
          </w:tcPr>
          <w:p w:rsidR="006730C7" w:rsidRPr="00900A95" w:rsidRDefault="006730C7" w:rsidP="006730C7">
            <w:pPr>
              <w:spacing w:before="14" w:after="14"/>
              <w:rPr>
                <w:color w:val="000000"/>
                <w:sz w:val="18"/>
                <w:szCs w:val="18"/>
              </w:rPr>
            </w:pPr>
            <w:r w:rsidRPr="00900A95">
              <w:rPr>
                <w:color w:val="000000"/>
                <w:sz w:val="18"/>
                <w:szCs w:val="18"/>
              </w:rPr>
              <w:t>What are the main values for which the area is designated</w:t>
            </w:r>
          </w:p>
        </w:tc>
        <w:tc>
          <w:tcPr>
            <w:tcW w:w="7247" w:type="dxa"/>
            <w:gridSpan w:val="15"/>
            <w:tcBorders>
              <w:top w:val="single" w:sz="4" w:space="0" w:color="808080"/>
              <w:left w:val="single" w:sz="4" w:space="0" w:color="808080"/>
              <w:bottom w:val="single" w:sz="4" w:space="0" w:color="auto"/>
              <w:right w:val="single" w:sz="12" w:space="0" w:color="auto"/>
            </w:tcBorders>
            <w:shd w:val="clear" w:color="auto" w:fill="FFFFFF"/>
            <w:vAlign w:val="center"/>
          </w:tcPr>
          <w:p w:rsidR="006730C7" w:rsidRPr="00900A95" w:rsidRDefault="006730C7" w:rsidP="006730C7">
            <w:pPr>
              <w:spacing w:before="14" w:after="14"/>
              <w:rPr>
                <w:color w:val="000000"/>
              </w:rPr>
            </w:pPr>
            <w:r w:rsidRPr="00900A95">
              <w:rPr>
                <w:color w:val="000000"/>
              </w:rPr>
              <w:t>Primarily turtles  &amp; other marine biodiversity</w:t>
            </w:r>
          </w:p>
        </w:tc>
      </w:tr>
      <w:tr w:rsidR="006730C7" w:rsidRPr="00900A95" w:rsidTr="006730C7">
        <w:trPr>
          <w:cantSplit/>
          <w:trHeight w:val="239"/>
        </w:trPr>
        <w:tc>
          <w:tcPr>
            <w:tcW w:w="10173" w:type="dxa"/>
            <w:gridSpan w:val="25"/>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List the two primary protected area management objectives </w:t>
            </w:r>
          </w:p>
        </w:tc>
      </w:tr>
      <w:tr w:rsidR="006730C7" w:rsidRPr="00900A95" w:rsidTr="006730C7">
        <w:trPr>
          <w:cantSplit/>
          <w:trHeight w:val="576"/>
        </w:trPr>
        <w:tc>
          <w:tcPr>
            <w:tcW w:w="2318"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1</w:t>
            </w:r>
          </w:p>
        </w:tc>
        <w:tc>
          <w:tcPr>
            <w:tcW w:w="7855" w:type="dxa"/>
            <w:gridSpan w:val="19"/>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Conservation</w:t>
            </w:r>
          </w:p>
        </w:tc>
      </w:tr>
      <w:tr w:rsidR="006730C7" w:rsidRPr="00900A95" w:rsidTr="006730C7">
        <w:trPr>
          <w:cantSplit/>
          <w:trHeight w:val="576"/>
        </w:trPr>
        <w:tc>
          <w:tcPr>
            <w:tcW w:w="2318"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2</w:t>
            </w:r>
          </w:p>
        </w:tc>
        <w:tc>
          <w:tcPr>
            <w:tcW w:w="7855" w:type="dxa"/>
            <w:gridSpan w:val="19"/>
            <w:tcBorders>
              <w:top w:val="single" w:sz="4" w:space="0" w:color="808080"/>
              <w:left w:val="single" w:sz="4" w:space="0" w:color="808080"/>
              <w:bottom w:val="single" w:sz="12"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Poverty alleviation of the surrounding community</w:t>
            </w:r>
          </w:p>
        </w:tc>
      </w:tr>
      <w:tr w:rsidR="006730C7" w:rsidRPr="00900A95" w:rsidTr="006730C7">
        <w:trPr>
          <w:cantSplit/>
          <w:trHeight w:val="576"/>
        </w:trPr>
        <w:tc>
          <w:tcPr>
            <w:tcW w:w="4245"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No. of people involved in completing assessment</w:t>
            </w:r>
          </w:p>
        </w:tc>
        <w:tc>
          <w:tcPr>
            <w:tcW w:w="5928" w:type="dxa"/>
            <w:gridSpan w:val="8"/>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2</w:t>
            </w:r>
          </w:p>
        </w:tc>
      </w:tr>
      <w:tr w:rsidR="006730C7" w:rsidRPr="00900A95" w:rsidTr="006730C7">
        <w:trPr>
          <w:cantSplit/>
          <w:trHeight w:val="576"/>
        </w:trPr>
        <w:tc>
          <w:tcPr>
            <w:tcW w:w="1013" w:type="dxa"/>
            <w:gridSpan w:val="2"/>
            <w:vMerge w:val="restart"/>
            <w:tcBorders>
              <w:top w:val="single" w:sz="4" w:space="0" w:color="808080"/>
              <w:left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Including: (tick boxes)</w:t>
            </w: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PA manager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PA staff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PA </w:t>
            </w:r>
          </w:p>
          <w:p w:rsidR="006730C7" w:rsidRPr="00900A95" w:rsidRDefault="006730C7" w:rsidP="006730C7">
            <w:pPr>
              <w:spacing w:before="14" w:after="14"/>
              <w:rPr>
                <w:color w:val="000000"/>
                <w:sz w:val="18"/>
              </w:rPr>
            </w:pPr>
            <w:r w:rsidRPr="00900A95">
              <w:rPr>
                <w:color w:val="000000"/>
                <w:sz w:val="18"/>
              </w:rPr>
              <w:t xml:space="preserve">agency staff       </w:t>
            </w:r>
            <w:r w:rsidRPr="00900A95">
              <w:rPr>
                <w:rFonts w:ascii="Wingdings" w:hAnsi="Wingdings" w:cs="Wingdings"/>
                <w:color w:val="000000"/>
                <w:sz w:val="26"/>
                <w:szCs w:val="26"/>
                <w:lang w:eastAsia="en-GB"/>
              </w:rPr>
              <w:t></w:t>
            </w:r>
          </w:p>
        </w:tc>
        <w:tc>
          <w:tcPr>
            <w:tcW w:w="3526"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NGO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1013" w:type="dxa"/>
            <w:gridSpan w:val="2"/>
            <w:vMerge/>
            <w:tcBorders>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Local community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Donors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External experts  </w:t>
            </w:r>
            <w:r w:rsidRPr="00900A95">
              <w:rPr>
                <w:rFonts w:ascii="Wingdings" w:hAnsi="Wingdings" w:cs="Wingdings"/>
                <w:color w:val="000000"/>
                <w:sz w:val="26"/>
                <w:szCs w:val="26"/>
                <w:lang w:eastAsia="en-GB"/>
              </w:rPr>
              <w:t></w:t>
            </w:r>
          </w:p>
        </w:tc>
        <w:tc>
          <w:tcPr>
            <w:tcW w:w="3526"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4045" w:type="dxa"/>
            <w:gridSpan w:val="14"/>
            <w:tcBorders>
              <w:left w:val="single" w:sz="12" w:space="0" w:color="auto"/>
              <w:bottom w:val="single" w:sz="12" w:space="0" w:color="auto"/>
              <w:right w:val="single" w:sz="4" w:space="0" w:color="auto"/>
            </w:tcBorders>
            <w:shd w:val="pct12" w:color="000000" w:fill="FFFFFF"/>
            <w:vAlign w:val="center"/>
          </w:tcPr>
          <w:p w:rsidR="006730C7" w:rsidRPr="00900A95" w:rsidRDefault="006730C7" w:rsidP="006730C7">
            <w:pPr>
              <w:autoSpaceDE w:val="0"/>
              <w:autoSpaceDN w:val="0"/>
              <w:adjustRightInd w:val="0"/>
              <w:spacing w:before="14" w:after="14"/>
              <w:rPr>
                <w:color w:val="000000"/>
                <w:sz w:val="18"/>
                <w:szCs w:val="18"/>
              </w:rPr>
            </w:pPr>
          </w:p>
          <w:p w:rsidR="006730C7" w:rsidRPr="00900A95" w:rsidRDefault="006730C7" w:rsidP="006730C7">
            <w:pPr>
              <w:autoSpaceDE w:val="0"/>
              <w:autoSpaceDN w:val="0"/>
              <w:adjustRightInd w:val="0"/>
              <w:spacing w:before="14" w:after="14"/>
              <w:rPr>
                <w:color w:val="000000"/>
                <w:sz w:val="18"/>
                <w:szCs w:val="18"/>
              </w:rPr>
            </w:pPr>
            <w:r w:rsidRPr="00900A95">
              <w:rPr>
                <w:color w:val="000000"/>
                <w:sz w:val="18"/>
                <w:szCs w:val="18"/>
              </w:rPr>
              <w:t>Please note if assessment was carried out in association with a particular project, on behalf of an organisation or donor.</w:t>
            </w:r>
          </w:p>
          <w:p w:rsidR="006730C7" w:rsidRPr="00900A95" w:rsidRDefault="006730C7" w:rsidP="006730C7">
            <w:pPr>
              <w:autoSpaceDE w:val="0"/>
              <w:autoSpaceDN w:val="0"/>
              <w:adjustRightInd w:val="0"/>
              <w:spacing w:before="14" w:after="14"/>
              <w:rPr>
                <w:color w:val="000000"/>
                <w:sz w:val="18"/>
              </w:rPr>
            </w:pPr>
          </w:p>
        </w:tc>
        <w:tc>
          <w:tcPr>
            <w:tcW w:w="6128" w:type="dxa"/>
            <w:gridSpan w:val="11"/>
            <w:tcBorders>
              <w:top w:val="single" w:sz="4" w:space="0" w:color="808080"/>
              <w:left w:val="single" w:sz="4" w:space="0" w:color="auto"/>
              <w:bottom w:val="single" w:sz="12" w:space="0" w:color="auto"/>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NO</w:t>
            </w:r>
          </w:p>
        </w:tc>
      </w:tr>
    </w:tbl>
    <w:p w:rsidR="006730C7" w:rsidRPr="00900A95" w:rsidRDefault="006730C7" w:rsidP="006730C7">
      <w:pPr>
        <w:spacing w:before="20" w:after="20"/>
        <w:rPr>
          <w:b/>
          <w:color w:val="000000"/>
        </w:rPr>
      </w:pPr>
      <w:r w:rsidRPr="00900A95">
        <w:rPr>
          <w:rFonts w:ascii="Wingdings" w:hAnsi="Wingdings"/>
          <w:b/>
          <w:color w:val="000000"/>
          <w:sz w:val="18"/>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9"/>
        <w:gridCol w:w="403"/>
        <w:gridCol w:w="505"/>
        <w:gridCol w:w="1225"/>
        <w:gridCol w:w="2132"/>
        <w:gridCol w:w="3779"/>
      </w:tblGrid>
      <w:tr w:rsidR="006730C7" w:rsidRPr="00900A95" w:rsidTr="006730C7">
        <w:trPr>
          <w:cantSplit/>
          <w:trHeight w:val="576"/>
        </w:trPr>
        <w:tc>
          <w:tcPr>
            <w:tcW w:w="10173"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jc w:val="center"/>
              <w:rPr>
                <w:b/>
                <w:color w:val="000000"/>
                <w:sz w:val="18"/>
              </w:rPr>
            </w:pPr>
            <w:r w:rsidRPr="00900A95">
              <w:rPr>
                <w:b/>
                <w:color w:val="000000"/>
                <w:sz w:val="18"/>
              </w:rPr>
              <w:t>Information on International Designations</w:t>
            </w:r>
          </w:p>
        </w:tc>
      </w:tr>
      <w:tr w:rsidR="006730C7" w:rsidRPr="00900A95" w:rsidTr="006730C7">
        <w:trPr>
          <w:cantSplit/>
          <w:trHeight w:val="576"/>
        </w:trPr>
        <w:tc>
          <w:tcPr>
            <w:tcW w:w="10173"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b/>
                <w:color w:val="000000"/>
                <w:sz w:val="18"/>
              </w:rPr>
            </w:pPr>
            <w:r w:rsidRPr="00900A95">
              <w:rPr>
                <w:b/>
                <w:color w:val="000000"/>
                <w:sz w:val="18"/>
              </w:rPr>
              <w:t xml:space="preserve">UNESCO World Heritage site (see: whc.unesco.org/en/list) </w:t>
            </w:r>
          </w:p>
        </w:tc>
      </w:tr>
      <w:tr w:rsidR="006730C7" w:rsidRPr="00900A95" w:rsidTr="006730C7">
        <w:trPr>
          <w:cantSplit/>
          <w:trHeight w:val="576"/>
        </w:trPr>
        <w:tc>
          <w:tcPr>
            <w:tcW w:w="2129" w:type="dxa"/>
            <w:tcBorders>
              <w:top w:val="single" w:sz="4" w:space="0" w:color="auto"/>
              <w:left w:val="single" w:sz="12" w:space="0" w:color="auto"/>
              <w:bottom w:val="single" w:sz="4" w:space="0" w:color="808080"/>
              <w:right w:val="single" w:sz="4" w:space="0" w:color="808080"/>
            </w:tcBorders>
            <w:shd w:val="clear" w:color="auto" w:fill="auto"/>
          </w:tcPr>
          <w:p w:rsidR="006730C7" w:rsidRPr="00900A95" w:rsidRDefault="006730C7" w:rsidP="006730C7">
            <w:pPr>
              <w:spacing w:before="14" w:after="14"/>
              <w:jc w:val="center"/>
              <w:rPr>
                <w:color w:val="000000"/>
                <w:sz w:val="18"/>
              </w:rPr>
            </w:pPr>
            <w:r w:rsidRPr="00900A95">
              <w:rPr>
                <w:color w:val="000000"/>
                <w:sz w:val="18"/>
              </w:rPr>
              <w:t>Date listed</w:t>
            </w:r>
          </w:p>
        </w:tc>
        <w:tc>
          <w:tcPr>
            <w:tcW w:w="2133" w:type="dxa"/>
            <w:gridSpan w:val="3"/>
            <w:tcBorders>
              <w:top w:val="single" w:sz="4" w:space="0" w:color="auto"/>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Site name</w:t>
            </w:r>
          </w:p>
        </w:tc>
        <w:tc>
          <w:tcPr>
            <w:tcW w:w="2132" w:type="dxa"/>
            <w:tcBorders>
              <w:top w:val="single" w:sz="4" w:space="0" w:color="auto"/>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Site area</w:t>
            </w:r>
          </w:p>
        </w:tc>
        <w:tc>
          <w:tcPr>
            <w:tcW w:w="3779" w:type="dxa"/>
            <w:tcBorders>
              <w:top w:val="single" w:sz="4" w:space="0" w:color="auto"/>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Geographical</w:t>
            </w:r>
          </w:p>
          <w:p w:rsidR="006730C7" w:rsidRPr="00900A95" w:rsidRDefault="006730C7" w:rsidP="006730C7">
            <w:pPr>
              <w:spacing w:before="14" w:after="14"/>
              <w:jc w:val="center"/>
              <w:rPr>
                <w:color w:val="000000"/>
                <w:sz w:val="18"/>
              </w:rPr>
            </w:pPr>
            <w:r w:rsidRPr="00900A95">
              <w:rPr>
                <w:color w:val="000000"/>
                <w:sz w:val="18"/>
              </w:rPr>
              <w:t>co-ordinates</w:t>
            </w:r>
          </w:p>
          <w:p w:rsidR="006730C7" w:rsidRPr="00900A95" w:rsidRDefault="006730C7" w:rsidP="006730C7">
            <w:pPr>
              <w:spacing w:before="14" w:after="14"/>
              <w:jc w:val="center"/>
              <w:rPr>
                <w:color w:val="000000"/>
                <w:sz w:val="18"/>
              </w:rPr>
            </w:pPr>
          </w:p>
          <w:p w:rsidR="006730C7" w:rsidRPr="00900A95" w:rsidRDefault="006730C7" w:rsidP="006730C7">
            <w:pPr>
              <w:spacing w:before="14" w:after="14"/>
              <w:jc w:val="center"/>
              <w:rPr>
                <w:color w:val="000000"/>
                <w:sz w:val="18"/>
              </w:rPr>
            </w:pPr>
          </w:p>
        </w:tc>
      </w:tr>
      <w:tr w:rsidR="006730C7" w:rsidRPr="00900A95" w:rsidTr="006730C7">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Criteria for designation </w:t>
            </w:r>
          </w:p>
          <w:p w:rsidR="006730C7" w:rsidRPr="00900A95" w:rsidRDefault="006730C7" w:rsidP="006730C7">
            <w:pPr>
              <w:spacing w:before="14" w:after="14"/>
              <w:rPr>
                <w:color w:val="000000"/>
                <w:sz w:val="18"/>
              </w:rPr>
            </w:pPr>
            <w:r w:rsidRPr="00900A95">
              <w:rPr>
                <w:color w:val="000000"/>
                <w:sz w:val="18"/>
              </w:rPr>
              <w:t>(i.e. criteria i to x)</w:t>
            </w:r>
          </w:p>
        </w:tc>
        <w:tc>
          <w:tcPr>
            <w:tcW w:w="7641" w:type="dxa"/>
            <w:gridSpan w:val="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Statement of Outstanding Universal Value</w:t>
            </w:r>
          </w:p>
        </w:tc>
        <w:tc>
          <w:tcPr>
            <w:tcW w:w="7641" w:type="dxa"/>
            <w:gridSpan w:val="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0173"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b/>
                <w:color w:val="000000"/>
                <w:sz w:val="18"/>
              </w:rPr>
            </w:pPr>
            <w:r w:rsidRPr="00900A95">
              <w:rPr>
                <w:b/>
                <w:color w:val="000000"/>
                <w:sz w:val="18"/>
              </w:rPr>
              <w:t xml:space="preserve">Ramsar site (see: </w:t>
            </w:r>
            <w:r w:rsidRPr="00900A95">
              <w:rPr>
                <w:b/>
              </w:rPr>
              <w:t>www.wetlands.org/RSDB/)</w:t>
            </w:r>
          </w:p>
        </w:tc>
      </w:tr>
      <w:tr w:rsidR="006730C7" w:rsidRPr="00900A95" w:rsidTr="004C0254">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clear" w:color="auto" w:fill="99CC00"/>
          </w:tcPr>
          <w:p w:rsidR="006730C7" w:rsidRPr="00900A95" w:rsidRDefault="006730C7" w:rsidP="006730C7">
            <w:pPr>
              <w:spacing w:before="14" w:after="14"/>
              <w:jc w:val="center"/>
              <w:rPr>
                <w:color w:val="000000"/>
                <w:sz w:val="18"/>
              </w:rPr>
            </w:pPr>
            <w:r w:rsidRPr="00900A95">
              <w:rPr>
                <w:color w:val="000000"/>
                <w:sz w:val="18"/>
              </w:rPr>
              <w:t>Date listed</w:t>
            </w:r>
          </w:p>
          <w:p w:rsidR="00976841" w:rsidRPr="00900A95" w:rsidRDefault="00AA1A65" w:rsidP="006730C7">
            <w:pPr>
              <w:spacing w:before="14" w:after="14"/>
              <w:jc w:val="center"/>
              <w:rPr>
                <w:color w:val="0000FF"/>
              </w:rPr>
            </w:pPr>
            <w:r w:rsidRPr="00900A95">
              <w:rPr>
                <w:color w:val="0000FF"/>
              </w:rPr>
              <w:t>July 18, 2005</w:t>
            </w:r>
          </w:p>
        </w:tc>
        <w:tc>
          <w:tcPr>
            <w:tcW w:w="1730" w:type="dxa"/>
            <w:gridSpan w:val="2"/>
            <w:tcBorders>
              <w:top w:val="single" w:sz="4" w:space="0" w:color="auto"/>
              <w:left w:val="single" w:sz="4" w:space="0" w:color="808080"/>
              <w:bottom w:val="single" w:sz="4" w:space="0" w:color="808080"/>
              <w:right w:val="single" w:sz="4" w:space="0" w:color="auto"/>
            </w:tcBorders>
            <w:shd w:val="clear" w:color="auto" w:fill="99CC00"/>
          </w:tcPr>
          <w:p w:rsidR="006730C7" w:rsidRPr="00900A95" w:rsidRDefault="006730C7" w:rsidP="006730C7">
            <w:pPr>
              <w:spacing w:before="14" w:after="14"/>
              <w:jc w:val="center"/>
              <w:rPr>
                <w:color w:val="000000"/>
                <w:sz w:val="18"/>
              </w:rPr>
            </w:pPr>
            <w:r w:rsidRPr="00900A95">
              <w:rPr>
                <w:color w:val="000000"/>
                <w:sz w:val="18"/>
              </w:rPr>
              <w:t>Site name</w:t>
            </w:r>
          </w:p>
          <w:p w:rsidR="00976841" w:rsidRPr="00900A95" w:rsidRDefault="00976841" w:rsidP="006730C7">
            <w:pPr>
              <w:spacing w:before="14" w:after="14"/>
              <w:jc w:val="center"/>
              <w:rPr>
                <w:color w:val="0000FF"/>
              </w:rPr>
            </w:pPr>
            <w:r w:rsidRPr="00900A95">
              <w:rPr>
                <w:color w:val="0000FF"/>
              </w:rPr>
              <w:t>Curral Velho</w:t>
            </w:r>
          </w:p>
        </w:tc>
        <w:tc>
          <w:tcPr>
            <w:tcW w:w="2132" w:type="dxa"/>
            <w:tcBorders>
              <w:top w:val="single" w:sz="4" w:space="0" w:color="auto"/>
              <w:left w:val="single" w:sz="4" w:space="0" w:color="auto"/>
              <w:bottom w:val="single" w:sz="4" w:space="0" w:color="808080"/>
              <w:right w:val="single" w:sz="4" w:space="0" w:color="auto"/>
            </w:tcBorders>
            <w:shd w:val="clear" w:color="auto" w:fill="99CC00"/>
          </w:tcPr>
          <w:p w:rsidR="006730C7" w:rsidRPr="00900A95" w:rsidRDefault="006730C7" w:rsidP="006730C7">
            <w:pPr>
              <w:spacing w:before="14" w:after="14"/>
              <w:jc w:val="center"/>
              <w:rPr>
                <w:color w:val="000000"/>
                <w:sz w:val="18"/>
              </w:rPr>
            </w:pPr>
            <w:r w:rsidRPr="00900A95">
              <w:rPr>
                <w:color w:val="000000"/>
                <w:sz w:val="18"/>
              </w:rPr>
              <w:t>Site area</w:t>
            </w:r>
          </w:p>
          <w:p w:rsidR="00976841" w:rsidRPr="00900A95" w:rsidRDefault="00976841" w:rsidP="006730C7">
            <w:pPr>
              <w:spacing w:before="14" w:after="14"/>
              <w:jc w:val="center"/>
              <w:rPr>
                <w:color w:val="0000FF"/>
              </w:rPr>
            </w:pPr>
            <w:r w:rsidRPr="00900A95">
              <w:rPr>
                <w:color w:val="0000FF"/>
              </w:rPr>
              <w:t>Not available</w:t>
            </w:r>
          </w:p>
        </w:tc>
        <w:tc>
          <w:tcPr>
            <w:tcW w:w="3779" w:type="dxa"/>
            <w:tcBorders>
              <w:top w:val="single" w:sz="4" w:space="0" w:color="auto"/>
              <w:left w:val="single" w:sz="4" w:space="0" w:color="auto"/>
              <w:bottom w:val="single" w:sz="4" w:space="0" w:color="808080"/>
              <w:right w:val="single" w:sz="12" w:space="0" w:color="auto"/>
            </w:tcBorders>
            <w:shd w:val="clear" w:color="auto" w:fill="99CC00"/>
          </w:tcPr>
          <w:p w:rsidR="006730C7" w:rsidRPr="00900A95" w:rsidRDefault="006730C7" w:rsidP="006730C7">
            <w:pPr>
              <w:spacing w:before="14" w:after="14"/>
              <w:jc w:val="center"/>
              <w:rPr>
                <w:color w:val="000000"/>
                <w:sz w:val="18"/>
              </w:rPr>
            </w:pPr>
            <w:r w:rsidRPr="00900A95">
              <w:rPr>
                <w:color w:val="000000"/>
                <w:sz w:val="18"/>
              </w:rPr>
              <w:t>Geographical</w:t>
            </w:r>
          </w:p>
          <w:p w:rsidR="006730C7" w:rsidRPr="00900A95" w:rsidRDefault="006730C7" w:rsidP="006730C7">
            <w:pPr>
              <w:spacing w:before="14" w:after="14"/>
              <w:jc w:val="center"/>
              <w:rPr>
                <w:color w:val="000000"/>
                <w:sz w:val="18"/>
              </w:rPr>
            </w:pPr>
            <w:r w:rsidRPr="00900A95">
              <w:rPr>
                <w:color w:val="000000"/>
                <w:sz w:val="18"/>
              </w:rPr>
              <w:t>number</w:t>
            </w:r>
          </w:p>
          <w:p w:rsidR="006730C7" w:rsidRPr="00900A95" w:rsidRDefault="00DC3BAC" w:rsidP="006730C7">
            <w:pPr>
              <w:spacing w:before="14" w:after="14"/>
              <w:jc w:val="center"/>
              <w:rPr>
                <w:color w:val="000000"/>
                <w:sz w:val="18"/>
              </w:rPr>
            </w:pPr>
            <w:r w:rsidRPr="00900A95">
              <w:rPr>
                <w:rFonts w:ascii="Arial" w:hAnsi="Arial" w:cs="Arial"/>
                <w:color w:val="00327A"/>
                <w:sz w:val="18"/>
                <w:szCs w:val="18"/>
              </w:rPr>
              <w:t>  1CV001</w:t>
            </w:r>
          </w:p>
          <w:p w:rsidR="006730C7" w:rsidRPr="00900A95" w:rsidRDefault="006730C7" w:rsidP="006730C7">
            <w:pPr>
              <w:spacing w:before="14" w:after="14"/>
              <w:jc w:val="center"/>
              <w:rPr>
                <w:color w:val="000000"/>
                <w:sz w:val="18"/>
              </w:rPr>
            </w:pPr>
          </w:p>
        </w:tc>
      </w:tr>
      <w:tr w:rsidR="006730C7" w:rsidRPr="00900A95" w:rsidTr="006730C7">
        <w:trPr>
          <w:cantSplit/>
          <w:trHeight w:val="576"/>
        </w:trPr>
        <w:tc>
          <w:tcPr>
            <w:tcW w:w="3037"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t>Reason for Designation (see Ramsar Information Sheet)</w:t>
            </w:r>
          </w:p>
        </w:tc>
        <w:tc>
          <w:tcPr>
            <w:tcW w:w="7136" w:type="dxa"/>
            <w:gridSpan w:val="3"/>
            <w:tcBorders>
              <w:top w:val="single" w:sz="4" w:space="0" w:color="auto"/>
              <w:left w:val="single" w:sz="4" w:space="0" w:color="808080"/>
              <w:bottom w:val="single" w:sz="4" w:space="0" w:color="808080"/>
              <w:right w:val="single" w:sz="12" w:space="0" w:color="auto"/>
            </w:tcBorders>
            <w:vAlign w:val="center"/>
          </w:tcPr>
          <w:p w:rsidR="006730C7" w:rsidRPr="00900A95" w:rsidRDefault="00BE432C" w:rsidP="006730C7">
            <w:pPr>
              <w:spacing w:before="14" w:after="14"/>
              <w:rPr>
                <w:color w:val="000000"/>
                <w:sz w:val="18"/>
              </w:rPr>
            </w:pPr>
            <w:r w:rsidRPr="00900A95">
              <w:rPr>
                <w:color w:val="0000FF"/>
                <w:sz w:val="18"/>
              </w:rPr>
              <w:t>Wetlands of international importance</w:t>
            </w:r>
            <w:r w:rsidRPr="00900A95">
              <w:rPr>
                <w:color w:val="000000"/>
                <w:sz w:val="18"/>
              </w:rPr>
              <w:t>.</w:t>
            </w:r>
          </w:p>
        </w:tc>
      </w:tr>
      <w:tr w:rsidR="006730C7" w:rsidRPr="00900A95" w:rsidTr="006730C7">
        <w:trPr>
          <w:cantSplit/>
          <w:trHeight w:val="576"/>
        </w:trPr>
        <w:tc>
          <w:tcPr>
            <w:tcW w:w="10173" w:type="dxa"/>
            <w:gridSpan w:val="6"/>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b/>
                <w:color w:val="000000"/>
                <w:sz w:val="18"/>
              </w:rPr>
            </w:pPr>
            <w:r w:rsidRPr="00900A95">
              <w:rPr>
                <w:b/>
                <w:color w:val="000000"/>
                <w:sz w:val="18"/>
              </w:rPr>
              <w:t xml:space="preserve">UNESCO Man and Biosphere Reserves  (see: www.unesco.org/mab/wnbrs.shtml) </w:t>
            </w:r>
          </w:p>
        </w:tc>
      </w:tr>
      <w:tr w:rsidR="006730C7" w:rsidRPr="00900A95" w:rsidTr="006730C7">
        <w:trPr>
          <w:cantSplit/>
          <w:trHeight w:val="576"/>
        </w:trPr>
        <w:tc>
          <w:tcPr>
            <w:tcW w:w="2129" w:type="dxa"/>
            <w:tcBorders>
              <w:top w:val="single" w:sz="4" w:space="0" w:color="auto"/>
              <w:left w:val="single" w:sz="12" w:space="0" w:color="auto"/>
              <w:bottom w:val="single" w:sz="4" w:space="0" w:color="808080"/>
              <w:right w:val="single" w:sz="4" w:space="0" w:color="808080"/>
            </w:tcBorders>
            <w:shd w:val="clear" w:color="auto" w:fill="auto"/>
          </w:tcPr>
          <w:p w:rsidR="006730C7" w:rsidRPr="00900A95" w:rsidRDefault="006730C7" w:rsidP="006730C7">
            <w:pPr>
              <w:spacing w:before="14" w:after="14"/>
              <w:jc w:val="center"/>
              <w:rPr>
                <w:color w:val="000000"/>
                <w:sz w:val="18"/>
              </w:rPr>
            </w:pPr>
            <w:r w:rsidRPr="00900A95">
              <w:rPr>
                <w:color w:val="000000"/>
                <w:sz w:val="18"/>
              </w:rPr>
              <w:t>Date listed</w:t>
            </w:r>
          </w:p>
        </w:tc>
        <w:tc>
          <w:tcPr>
            <w:tcW w:w="2133" w:type="dxa"/>
            <w:gridSpan w:val="3"/>
            <w:tcBorders>
              <w:top w:val="single" w:sz="4" w:space="0" w:color="auto"/>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Site name</w:t>
            </w:r>
          </w:p>
        </w:tc>
        <w:tc>
          <w:tcPr>
            <w:tcW w:w="2132" w:type="dxa"/>
            <w:tcBorders>
              <w:top w:val="single" w:sz="4" w:space="0" w:color="auto"/>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 xml:space="preserve">Site area </w:t>
            </w:r>
          </w:p>
          <w:p w:rsidR="006730C7" w:rsidRPr="00900A95" w:rsidRDefault="006730C7" w:rsidP="006730C7">
            <w:pPr>
              <w:spacing w:before="14" w:after="14"/>
              <w:rPr>
                <w:color w:val="000000"/>
                <w:sz w:val="18"/>
              </w:rPr>
            </w:pPr>
            <w:r w:rsidRPr="00900A95">
              <w:rPr>
                <w:color w:val="000000"/>
                <w:sz w:val="18"/>
              </w:rPr>
              <w:t>Total:</w:t>
            </w:r>
          </w:p>
          <w:p w:rsidR="006730C7" w:rsidRPr="00900A95" w:rsidRDefault="006730C7" w:rsidP="006730C7">
            <w:pPr>
              <w:spacing w:before="14" w:after="14"/>
              <w:rPr>
                <w:color w:val="000000"/>
                <w:sz w:val="18"/>
              </w:rPr>
            </w:pPr>
            <w:r w:rsidRPr="00900A95">
              <w:rPr>
                <w:color w:val="000000"/>
                <w:sz w:val="18"/>
              </w:rPr>
              <w:t>Core:</w:t>
            </w:r>
          </w:p>
          <w:p w:rsidR="006730C7" w:rsidRPr="00900A95" w:rsidRDefault="006730C7" w:rsidP="006730C7">
            <w:pPr>
              <w:spacing w:before="14" w:after="14"/>
              <w:rPr>
                <w:color w:val="000000"/>
                <w:sz w:val="18"/>
              </w:rPr>
            </w:pPr>
            <w:r w:rsidRPr="00900A95">
              <w:rPr>
                <w:color w:val="000000"/>
                <w:sz w:val="18"/>
              </w:rPr>
              <w:t>Buffer:</w:t>
            </w:r>
          </w:p>
          <w:p w:rsidR="006730C7" w:rsidRPr="00900A95" w:rsidRDefault="006730C7" w:rsidP="006730C7">
            <w:pPr>
              <w:spacing w:before="14" w:after="14"/>
              <w:rPr>
                <w:color w:val="000000"/>
                <w:sz w:val="18"/>
              </w:rPr>
            </w:pPr>
            <w:r w:rsidRPr="00900A95">
              <w:rPr>
                <w:color w:val="000000"/>
                <w:sz w:val="18"/>
              </w:rPr>
              <w:t>Transition:</w:t>
            </w:r>
          </w:p>
        </w:tc>
        <w:tc>
          <w:tcPr>
            <w:tcW w:w="3779" w:type="dxa"/>
            <w:tcBorders>
              <w:top w:val="single" w:sz="4" w:space="0" w:color="auto"/>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Geographical</w:t>
            </w:r>
          </w:p>
          <w:p w:rsidR="006730C7" w:rsidRPr="00900A95" w:rsidRDefault="006730C7" w:rsidP="006730C7">
            <w:pPr>
              <w:spacing w:before="14" w:after="14"/>
              <w:jc w:val="center"/>
              <w:rPr>
                <w:color w:val="000000"/>
                <w:sz w:val="18"/>
              </w:rPr>
            </w:pPr>
            <w:r w:rsidRPr="00900A95">
              <w:rPr>
                <w:color w:val="000000"/>
                <w:sz w:val="18"/>
              </w:rPr>
              <w:t>co-ordinates</w:t>
            </w:r>
          </w:p>
          <w:p w:rsidR="006730C7" w:rsidRPr="00900A95" w:rsidRDefault="006730C7" w:rsidP="006730C7">
            <w:pPr>
              <w:spacing w:before="14" w:after="14"/>
              <w:jc w:val="center"/>
              <w:rPr>
                <w:color w:val="000000"/>
                <w:sz w:val="18"/>
              </w:rPr>
            </w:pPr>
          </w:p>
          <w:p w:rsidR="006730C7" w:rsidRPr="00900A95" w:rsidRDefault="006730C7" w:rsidP="006730C7">
            <w:pPr>
              <w:spacing w:before="14" w:after="14"/>
              <w:jc w:val="center"/>
              <w:rPr>
                <w:color w:val="000000"/>
                <w:sz w:val="18"/>
              </w:rPr>
            </w:pPr>
          </w:p>
        </w:tc>
      </w:tr>
      <w:tr w:rsidR="006730C7" w:rsidRPr="00900A95" w:rsidTr="006730C7">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Criteria for designation</w:t>
            </w:r>
          </w:p>
        </w:tc>
        <w:tc>
          <w:tcPr>
            <w:tcW w:w="7641" w:type="dxa"/>
            <w:gridSpan w:val="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Fulfilment of three functions of MAB (conservation, development and logistic support.)</w:t>
            </w:r>
          </w:p>
        </w:tc>
        <w:tc>
          <w:tcPr>
            <w:tcW w:w="7641" w:type="dxa"/>
            <w:gridSpan w:val="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0173" w:type="dxa"/>
            <w:gridSpan w:val="6"/>
            <w:tcBorders>
              <w:top w:val="single" w:sz="12"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Please list other designations (i.e. ASEAN Heritage, Natura 2000) and any supporting information below</w:t>
            </w:r>
          </w:p>
        </w:tc>
      </w:tr>
      <w:tr w:rsidR="006730C7" w:rsidRPr="00900A95" w:rsidTr="006730C7">
        <w:trPr>
          <w:cantSplit/>
          <w:trHeight w:val="576"/>
        </w:trPr>
        <w:tc>
          <w:tcPr>
            <w:tcW w:w="2532" w:type="dxa"/>
            <w:gridSpan w:val="2"/>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Name: </w:t>
            </w:r>
          </w:p>
        </w:tc>
        <w:tc>
          <w:tcPr>
            <w:tcW w:w="7641" w:type="dxa"/>
            <w:gridSpan w:val="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Detail:</w:t>
            </w:r>
          </w:p>
        </w:tc>
      </w:tr>
      <w:tr w:rsidR="006730C7" w:rsidRPr="00900A95" w:rsidTr="006730C7">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Name: </w:t>
            </w:r>
          </w:p>
        </w:tc>
        <w:tc>
          <w:tcPr>
            <w:tcW w:w="7641" w:type="dxa"/>
            <w:gridSpan w:val="4"/>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Detail:</w:t>
            </w:r>
          </w:p>
        </w:tc>
      </w:tr>
      <w:tr w:rsidR="006730C7" w:rsidRPr="00900A95" w:rsidTr="006730C7">
        <w:trPr>
          <w:cantSplit/>
          <w:trHeight w:val="576"/>
        </w:trPr>
        <w:tc>
          <w:tcPr>
            <w:tcW w:w="2532" w:type="dxa"/>
            <w:gridSpan w:val="2"/>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Name: </w:t>
            </w:r>
          </w:p>
        </w:tc>
        <w:tc>
          <w:tcPr>
            <w:tcW w:w="7641" w:type="dxa"/>
            <w:gridSpan w:val="4"/>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Detail:</w:t>
            </w:r>
          </w:p>
        </w:tc>
      </w:tr>
      <w:tr w:rsidR="006730C7" w:rsidRPr="00900A95" w:rsidTr="006730C7">
        <w:trPr>
          <w:cantSplit/>
          <w:trHeight w:val="576"/>
        </w:trPr>
        <w:tc>
          <w:tcPr>
            <w:tcW w:w="2532" w:type="dxa"/>
            <w:gridSpan w:val="2"/>
            <w:tcBorders>
              <w:top w:val="single" w:sz="4" w:space="0" w:color="808080"/>
              <w:left w:val="single" w:sz="12" w:space="0" w:color="auto"/>
              <w:bottom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Name: </w:t>
            </w:r>
          </w:p>
        </w:tc>
        <w:tc>
          <w:tcPr>
            <w:tcW w:w="7641" w:type="dxa"/>
            <w:gridSpan w:val="4"/>
            <w:tcBorders>
              <w:top w:val="single" w:sz="4" w:space="0" w:color="808080"/>
              <w:left w:val="single" w:sz="4" w:space="0" w:color="808080"/>
              <w:bottom w:val="single" w:sz="12" w:space="0" w:color="auto"/>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Detail:</w:t>
            </w:r>
          </w:p>
        </w:tc>
      </w:tr>
    </w:tbl>
    <w:p w:rsidR="006730C7" w:rsidRPr="00900A95" w:rsidRDefault="006730C7" w:rsidP="006730C7">
      <w:pPr>
        <w:rPr>
          <w:i/>
        </w:rPr>
        <w:sectPr w:rsidR="006730C7" w:rsidRPr="00900A95" w:rsidSect="00A34324">
          <w:footerReference w:type="even" r:id="rId35"/>
          <w:footerReference w:type="default" r:id="rId36"/>
          <w:footerReference w:type="first" r:id="rId37"/>
          <w:pgSz w:w="12242" w:h="15842" w:code="1"/>
          <w:pgMar w:top="1134" w:right="1134" w:bottom="851" w:left="1134" w:header="720" w:footer="720" w:gutter="0"/>
          <w:cols w:space="720"/>
          <w:titlePg/>
          <w:docGrid w:linePitch="360"/>
        </w:sectPr>
      </w:pPr>
    </w:p>
    <w:p w:rsidR="006730C7" w:rsidRPr="00900A95" w:rsidRDefault="006730C7" w:rsidP="00D72774">
      <w:pPr>
        <w:pStyle w:val="Heading6"/>
        <w:ind w:left="0"/>
        <w:jc w:val="center"/>
      </w:pPr>
      <w:bookmarkStart w:id="204" w:name="_Toc238450394"/>
      <w:r w:rsidRPr="00900A95">
        <w:t xml:space="preserve">Data Sheet 1 for [METT Target Site 4] Chã das </w:t>
      </w:r>
      <w:smartTag w:uri="urn:schemas-microsoft-com:office:smarttags" w:element="PlaceName">
        <w:r w:rsidRPr="00900A95">
          <w:t>Caldeiras</w:t>
        </w:r>
      </w:smartTag>
      <w:r w:rsidRPr="00900A95">
        <w:t xml:space="preserve"> </w:t>
      </w:r>
      <w:smartTag w:uri="urn:schemas-microsoft-com:office:smarttags" w:element="PlaceName">
        <w:r w:rsidRPr="00900A95">
          <w:t>Natural</w:t>
        </w:r>
      </w:smartTag>
      <w:r w:rsidRPr="00900A95">
        <w:t xml:space="preserve"> </w:t>
      </w:r>
      <w:smartTag w:uri="urn:schemas-microsoft-com:office:smarttags" w:element="PlaceType">
        <w:r w:rsidRPr="00900A95">
          <w:t>Park</w:t>
        </w:r>
      </w:smartTag>
      <w:r w:rsidRPr="00900A95">
        <w:t xml:space="preserve">, </w:t>
      </w:r>
      <w:smartTag w:uri="urn:schemas-microsoft-com:office:smarttags" w:element="place">
        <w:smartTag w:uri="urn:schemas-microsoft-com:office:smarttags" w:element="PlaceName">
          <w:r w:rsidRPr="00900A95">
            <w:t>Fogo</w:t>
          </w:r>
        </w:smartTag>
        <w:r w:rsidRPr="00900A95">
          <w:t xml:space="preserve"> </w:t>
        </w:r>
        <w:smartTag w:uri="urn:schemas-microsoft-com:office:smarttags" w:element="PlaceType">
          <w:r w:rsidRPr="00900A95">
            <w:t>Island</w:t>
          </w:r>
        </w:smartTag>
      </w:smartTag>
      <w:bookmarkEnd w:id="20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102"/>
      </w:tblGrid>
      <w:tr w:rsidR="006730C7" w:rsidRPr="00900A95" w:rsidTr="006730C7">
        <w:trPr>
          <w:cantSplit/>
          <w:trHeight w:val="576"/>
        </w:trPr>
        <w:tc>
          <w:tcPr>
            <w:tcW w:w="4148"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affiliation and contact details for person responsible for completing the METT (email etc.)</w:t>
            </w:r>
          </w:p>
        </w:tc>
        <w:tc>
          <w:tcPr>
            <w:tcW w:w="6025" w:type="dxa"/>
            <w:gridSpan w:val="10"/>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Maria Teresa Vera-Cruz, National Coordinator of Protected Areas Project, </w:t>
            </w:r>
            <w:hyperlink r:id="rId38" w:history="1">
              <w:r w:rsidRPr="00900A95">
                <w:rPr>
                  <w:rStyle w:val="Hyperlink"/>
                  <w:sz w:val="18"/>
                </w:rPr>
                <w:t>mateja310@hotmail.com</w:t>
              </w:r>
            </w:hyperlink>
            <w:r w:rsidRPr="00900A95">
              <w:rPr>
                <w:color w:val="000000"/>
                <w:sz w:val="18"/>
              </w:rPr>
              <w:t xml:space="preserve"> &amp; Jose Levy </w:t>
            </w:r>
          </w:p>
        </w:tc>
      </w:tr>
      <w:tr w:rsidR="006730C7" w:rsidRPr="00900A95" w:rsidTr="006730C7">
        <w:trPr>
          <w:cantSplit/>
          <w:trHeight w:val="576"/>
        </w:trPr>
        <w:tc>
          <w:tcPr>
            <w:tcW w:w="2926" w:type="dxa"/>
            <w:gridSpan w:val="10"/>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Date assessment carried out</w:t>
            </w:r>
          </w:p>
        </w:tc>
        <w:tc>
          <w:tcPr>
            <w:tcW w:w="7247" w:type="dxa"/>
            <w:gridSpan w:val="15"/>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July 2009</w:t>
            </w:r>
          </w:p>
        </w:tc>
      </w:tr>
      <w:tr w:rsidR="006730C7" w:rsidRPr="00900A95" w:rsidTr="006730C7">
        <w:trPr>
          <w:cantSplit/>
          <w:trHeight w:val="576"/>
        </w:trPr>
        <w:tc>
          <w:tcPr>
            <w:tcW w:w="2926"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of protected area</w:t>
            </w:r>
          </w:p>
        </w:tc>
        <w:tc>
          <w:tcPr>
            <w:tcW w:w="7247" w:type="dxa"/>
            <w:gridSpan w:val="15"/>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lang w:val="pt-BR"/>
              </w:rPr>
            </w:pPr>
            <w:r w:rsidRPr="00900A95">
              <w:rPr>
                <w:lang w:val="pt-BR"/>
              </w:rPr>
              <w:t>Chã das Caldeiras Natural Park, Fogo Island</w:t>
            </w:r>
          </w:p>
        </w:tc>
      </w:tr>
      <w:tr w:rsidR="006730C7" w:rsidRPr="00900A95" w:rsidTr="006730C7">
        <w:trPr>
          <w:cantSplit/>
          <w:trHeight w:val="576"/>
        </w:trPr>
        <w:tc>
          <w:tcPr>
            <w:tcW w:w="3237" w:type="dxa"/>
            <w:gridSpan w:val="11"/>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WDPA site code (these codes can be found on www.unep-wcmc.org/wdpa/)</w:t>
            </w:r>
          </w:p>
        </w:tc>
        <w:tc>
          <w:tcPr>
            <w:tcW w:w="6936" w:type="dxa"/>
            <w:gridSpan w:val="1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318"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Designations </w:t>
            </w:r>
          </w:p>
        </w:tc>
        <w:tc>
          <w:tcPr>
            <w:tcW w:w="2404" w:type="dxa"/>
            <w:gridSpan w:val="10"/>
            <w:tcBorders>
              <w:top w:val="single" w:sz="4" w:space="0" w:color="auto"/>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National</w:t>
            </w:r>
          </w:p>
          <w:p w:rsidR="006730C7" w:rsidRPr="00900A95" w:rsidRDefault="006730C7" w:rsidP="006730C7">
            <w:pPr>
              <w:spacing w:before="14" w:after="14"/>
              <w:jc w:val="center"/>
              <w:rPr>
                <w:color w:val="000000"/>
              </w:rPr>
            </w:pPr>
            <w:smartTag w:uri="urn:schemas-microsoft-com:office:smarttags" w:element="place">
              <w:smartTag w:uri="urn:schemas-microsoft-com:office:smarttags" w:element="PlaceName">
                <w:r w:rsidRPr="00900A95">
                  <w:rPr>
                    <w:color w:val="000000"/>
                  </w:rPr>
                  <w:t>Natural</w:t>
                </w:r>
              </w:smartTag>
              <w:r w:rsidRPr="00900A95">
                <w:rPr>
                  <w:color w:val="000000"/>
                </w:rPr>
                <w:t xml:space="preserve"> </w:t>
              </w:r>
              <w:smartTag w:uri="urn:schemas-microsoft-com:office:smarttags" w:element="PlaceType">
                <w:r w:rsidRPr="00900A95">
                  <w:rPr>
                    <w:color w:val="000000"/>
                  </w:rPr>
                  <w:t>Park</w:t>
                </w:r>
              </w:smartTag>
            </w:smartTag>
          </w:p>
        </w:tc>
        <w:tc>
          <w:tcPr>
            <w:tcW w:w="2404" w:type="dxa"/>
            <w:gridSpan w:val="9"/>
            <w:tcBorders>
              <w:top w:val="single" w:sz="4" w:space="0" w:color="auto"/>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IUCN Category</w:t>
            </w:r>
          </w:p>
          <w:p w:rsidR="006730C7" w:rsidRPr="00900A95" w:rsidRDefault="006730C7" w:rsidP="006730C7">
            <w:pPr>
              <w:spacing w:before="14" w:after="14"/>
              <w:jc w:val="center"/>
              <w:rPr>
                <w:color w:val="000000"/>
              </w:rPr>
            </w:pPr>
            <w:r w:rsidRPr="00900A95">
              <w:rPr>
                <w:color w:val="000000"/>
              </w:rPr>
              <w:t>II</w:t>
            </w:r>
          </w:p>
        </w:tc>
        <w:tc>
          <w:tcPr>
            <w:tcW w:w="4047" w:type="dxa"/>
            <w:gridSpan w:val="3"/>
            <w:tcBorders>
              <w:top w:val="single" w:sz="4" w:space="0" w:color="auto"/>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International (please  also complete sheet overleaf )</w:t>
            </w:r>
          </w:p>
          <w:p w:rsidR="006730C7" w:rsidRPr="00900A95" w:rsidRDefault="006730C7" w:rsidP="006730C7">
            <w:pPr>
              <w:spacing w:before="14" w:after="14"/>
              <w:jc w:val="center"/>
              <w:rPr>
                <w:color w:val="000000"/>
                <w:sz w:val="18"/>
              </w:rPr>
            </w:pPr>
          </w:p>
        </w:tc>
      </w:tr>
      <w:tr w:rsidR="006730C7" w:rsidRPr="00900A95" w:rsidTr="006730C7">
        <w:trPr>
          <w:cantSplit/>
          <w:trHeight w:val="576"/>
        </w:trPr>
        <w:tc>
          <w:tcPr>
            <w:tcW w:w="909"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Country</w:t>
            </w:r>
          </w:p>
        </w:tc>
        <w:tc>
          <w:tcPr>
            <w:tcW w:w="9264" w:type="dxa"/>
            <w:gridSpan w:val="24"/>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Cape Verde</w:t>
                </w:r>
              </w:smartTag>
              <w:r w:rsidRPr="00900A95">
                <w:rPr>
                  <w:color w:val="000000"/>
                </w:rPr>
                <w:t xml:space="preserve"> </w:t>
              </w:r>
              <w:smartTag w:uri="urn:schemas-microsoft-com:office:smarttags" w:element="PlaceType">
                <w:r w:rsidRPr="00900A95">
                  <w:rPr>
                    <w:color w:val="000000"/>
                  </w:rPr>
                  <w:t>Islands</w:t>
                </w:r>
              </w:smartTag>
            </w:smartTag>
          </w:p>
        </w:tc>
      </w:tr>
      <w:tr w:rsidR="006730C7" w:rsidRPr="00900A95" w:rsidTr="006730C7">
        <w:trPr>
          <w:cantSplit/>
          <w:trHeight w:val="576"/>
        </w:trPr>
        <w:tc>
          <w:tcPr>
            <w:tcW w:w="3425"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Location of protected area (province and if possible map reference)</w:t>
            </w:r>
          </w:p>
        </w:tc>
        <w:tc>
          <w:tcPr>
            <w:tcW w:w="6748" w:type="dxa"/>
            <w:gridSpan w:val="13"/>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Fogo</w:t>
                </w:r>
              </w:smartTag>
              <w:r w:rsidRPr="00900A95">
                <w:rPr>
                  <w:color w:val="000000"/>
                </w:rPr>
                <w:t xml:space="preserve"> </w:t>
              </w:r>
              <w:smartTag w:uri="urn:schemas-microsoft-com:office:smarttags" w:element="PlaceType">
                <w:r w:rsidRPr="00900A95">
                  <w:rPr>
                    <w:color w:val="000000"/>
                  </w:rPr>
                  <w:t>Island</w:t>
                </w:r>
              </w:smartTag>
            </w:smartTag>
            <w:r w:rsidRPr="00900A95">
              <w:rPr>
                <w:color w:val="000000"/>
              </w:rPr>
              <w:t xml:space="preserve"> – Top South</w:t>
            </w:r>
          </w:p>
        </w:tc>
      </w:tr>
      <w:tr w:rsidR="006730C7" w:rsidRPr="00900A95" w:rsidTr="006730C7">
        <w:trPr>
          <w:cantSplit/>
          <w:trHeight w:val="576"/>
        </w:trPr>
        <w:tc>
          <w:tcPr>
            <w:tcW w:w="2013"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Date of establishment </w:t>
            </w:r>
          </w:p>
        </w:tc>
        <w:tc>
          <w:tcPr>
            <w:tcW w:w="8160" w:type="dxa"/>
            <w:gridSpan w:val="20"/>
            <w:tcBorders>
              <w:top w:val="single" w:sz="4" w:space="0" w:color="808080"/>
              <w:left w:val="single" w:sz="4" w:space="0" w:color="808080"/>
              <w:bottom w:val="single" w:sz="4" w:space="0" w:color="808080"/>
              <w:right w:val="single" w:sz="12" w:space="0" w:color="auto"/>
            </w:tcBorders>
          </w:tcPr>
          <w:p w:rsidR="006730C7" w:rsidRPr="00900A95" w:rsidRDefault="006730C7" w:rsidP="006730C7">
            <w:pPr>
              <w:spacing w:before="14" w:after="14"/>
              <w:rPr>
                <w:color w:val="000000"/>
              </w:rPr>
            </w:pPr>
            <w:r w:rsidRPr="00900A95">
              <w:rPr>
                <w:color w:val="000000"/>
              </w:rPr>
              <w:t>24</w:t>
            </w:r>
            <w:r w:rsidRPr="00900A95">
              <w:rPr>
                <w:color w:val="000000"/>
                <w:vertAlign w:val="superscript"/>
              </w:rPr>
              <w:t>th</w:t>
            </w:r>
            <w:r w:rsidRPr="00900A95">
              <w:rPr>
                <w:color w:val="000000"/>
              </w:rPr>
              <w:t xml:space="preserve"> February 2003</w:t>
            </w:r>
          </w:p>
        </w:tc>
      </w:tr>
      <w:tr w:rsidR="006730C7" w:rsidRPr="00900A95" w:rsidTr="006730C7">
        <w:trPr>
          <w:cantSplit/>
          <w:trHeight w:val="576"/>
        </w:trPr>
        <w:tc>
          <w:tcPr>
            <w:tcW w:w="2724"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Ownership details (please tick) </w:t>
            </w:r>
          </w:p>
        </w:tc>
        <w:tc>
          <w:tcPr>
            <w:tcW w:w="1449" w:type="dxa"/>
            <w:gridSpan w:val="8"/>
            <w:tcBorders>
              <w:top w:val="single" w:sz="4" w:space="0" w:color="808080"/>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State</w:t>
            </w:r>
          </w:p>
          <w:p w:rsidR="006730C7" w:rsidRPr="00900A95" w:rsidRDefault="006730C7" w:rsidP="006730C7">
            <w:pPr>
              <w:spacing w:before="14" w:after="14"/>
              <w:jc w:val="center"/>
              <w:rPr>
                <w:color w:val="000000"/>
                <w:sz w:val="18"/>
              </w:rPr>
            </w:pPr>
            <w:r w:rsidRPr="00900A95">
              <w:rPr>
                <w:color w:val="000000"/>
                <w:sz w:val="18"/>
              </w:rPr>
              <w:t>X</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Private</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Community</w:t>
            </w:r>
          </w:p>
        </w:tc>
        <w:tc>
          <w:tcPr>
            <w:tcW w:w="3102" w:type="dxa"/>
            <w:tcBorders>
              <w:top w:val="single" w:sz="4" w:space="0" w:color="808080"/>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Other</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Authority</w:t>
            </w:r>
          </w:p>
        </w:tc>
        <w:tc>
          <w:tcPr>
            <w:tcW w:w="7762" w:type="dxa"/>
            <w:gridSpan w:val="18"/>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bCs/>
                <w:sz w:val="22"/>
              </w:rPr>
              <w:t>General Directorate for the Environment (DGA), Ministry of Environment, Rural Development and Marine Resources (MADRRM)</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Size of protected area (ha)</w:t>
            </w:r>
          </w:p>
        </w:tc>
        <w:tc>
          <w:tcPr>
            <w:tcW w:w="7762" w:type="dxa"/>
            <w:gridSpan w:val="18"/>
            <w:tcBorders>
              <w:top w:val="single" w:sz="4" w:space="0" w:color="808080"/>
              <w:left w:val="single" w:sz="4" w:space="0" w:color="808080"/>
              <w:bottom w:val="single" w:sz="4"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8,469 ha</w:t>
            </w:r>
          </w:p>
        </w:tc>
      </w:tr>
      <w:tr w:rsidR="006730C7" w:rsidRPr="00900A95" w:rsidTr="006730C7">
        <w:trPr>
          <w:cantSplit/>
          <w:trHeight w:val="576"/>
        </w:trPr>
        <w:tc>
          <w:tcPr>
            <w:tcW w:w="1512" w:type="dxa"/>
            <w:gridSpan w:val="4"/>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Number of staff</w:t>
            </w:r>
          </w:p>
        </w:tc>
        <w:tc>
          <w:tcPr>
            <w:tcW w:w="3504" w:type="dxa"/>
            <w:gridSpan w:val="15"/>
            <w:tcBorders>
              <w:top w:val="single" w:sz="4" w:space="0" w:color="808080"/>
              <w:left w:val="single" w:sz="4" w:space="0" w:color="808080"/>
              <w:bottom w:val="single" w:sz="4" w:space="0" w:color="auto"/>
              <w:right w:val="single" w:sz="4" w:space="0" w:color="808080"/>
            </w:tcBorders>
          </w:tcPr>
          <w:p w:rsidR="006730C7" w:rsidRPr="00900A95" w:rsidRDefault="006730C7" w:rsidP="006730C7">
            <w:pPr>
              <w:spacing w:before="14" w:after="14"/>
              <w:jc w:val="center"/>
              <w:rPr>
                <w:color w:val="000000"/>
                <w:sz w:val="18"/>
                <w:szCs w:val="18"/>
              </w:rPr>
            </w:pPr>
            <w:r w:rsidRPr="00900A95">
              <w:rPr>
                <w:color w:val="000000"/>
                <w:sz w:val="18"/>
                <w:szCs w:val="18"/>
              </w:rPr>
              <w:t>Permanent</w:t>
            </w:r>
          </w:p>
          <w:p w:rsidR="006730C7" w:rsidRPr="00900A95" w:rsidRDefault="006730C7" w:rsidP="006730C7">
            <w:pPr>
              <w:spacing w:before="14" w:after="14"/>
              <w:jc w:val="center"/>
              <w:rPr>
                <w:color w:val="000000"/>
              </w:rPr>
            </w:pPr>
            <w:r w:rsidRPr="00900A95">
              <w:rPr>
                <w:color w:val="000000"/>
              </w:rPr>
              <w:t>4</w:t>
            </w:r>
          </w:p>
        </w:tc>
        <w:tc>
          <w:tcPr>
            <w:tcW w:w="5157" w:type="dxa"/>
            <w:gridSpan w:val="6"/>
            <w:tcBorders>
              <w:top w:val="single" w:sz="4" w:space="0" w:color="808080"/>
              <w:left w:val="single" w:sz="4" w:space="0" w:color="808080"/>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Temporary</w:t>
            </w:r>
          </w:p>
          <w:p w:rsidR="006730C7" w:rsidRPr="00900A95" w:rsidRDefault="006730C7" w:rsidP="006730C7">
            <w:pPr>
              <w:spacing w:before="14" w:after="14"/>
              <w:jc w:val="center"/>
              <w:rPr>
                <w:color w:val="000000"/>
              </w:rPr>
            </w:pPr>
            <w:r w:rsidRPr="00900A95">
              <w:rPr>
                <w:color w:val="000000"/>
              </w:rPr>
              <w:t>6</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Annual budget (US$)</w:t>
            </w:r>
            <w:r w:rsidRPr="00900A95">
              <w:rPr>
                <w:b/>
                <w:color w:val="000000"/>
                <w:sz w:val="18"/>
              </w:rPr>
              <w:t xml:space="preserve"> – </w:t>
            </w:r>
            <w:r w:rsidRPr="00900A95">
              <w:rPr>
                <w:color w:val="000000"/>
                <w:sz w:val="18"/>
              </w:rPr>
              <w:t>excluding staff salary costs</w:t>
            </w:r>
          </w:p>
        </w:tc>
        <w:tc>
          <w:tcPr>
            <w:tcW w:w="2801" w:type="dxa"/>
            <w:gridSpan w:val="11"/>
            <w:tcBorders>
              <w:top w:val="single" w:sz="4" w:space="0" w:color="808080"/>
              <w:left w:val="single" w:sz="4" w:space="0" w:color="808080"/>
              <w:bottom w:val="single" w:sz="4" w:space="0" w:color="auto"/>
              <w:right w:val="single" w:sz="4" w:space="0" w:color="999999"/>
            </w:tcBorders>
          </w:tcPr>
          <w:p w:rsidR="006730C7" w:rsidRPr="00900A95" w:rsidRDefault="006730C7" w:rsidP="006730C7">
            <w:pPr>
              <w:spacing w:before="14" w:after="14"/>
              <w:jc w:val="center"/>
              <w:rPr>
                <w:color w:val="000000"/>
                <w:sz w:val="18"/>
                <w:szCs w:val="18"/>
              </w:rPr>
            </w:pPr>
            <w:r w:rsidRPr="00900A95">
              <w:rPr>
                <w:color w:val="000000"/>
                <w:sz w:val="18"/>
                <w:szCs w:val="18"/>
              </w:rPr>
              <w:t>Recurrent (operational) funds</w:t>
            </w:r>
          </w:p>
          <w:p w:rsidR="006730C7" w:rsidRPr="00900A95" w:rsidRDefault="006730C7" w:rsidP="006730C7">
            <w:pPr>
              <w:spacing w:before="14" w:after="14"/>
              <w:jc w:val="center"/>
              <w:rPr>
                <w:color w:val="000000"/>
                <w:sz w:val="18"/>
                <w:szCs w:val="18"/>
              </w:rPr>
            </w:pPr>
          </w:p>
        </w:tc>
        <w:tc>
          <w:tcPr>
            <w:tcW w:w="4446" w:type="dxa"/>
            <w:gridSpan w:val="4"/>
            <w:tcBorders>
              <w:top w:val="single" w:sz="4" w:space="0" w:color="808080"/>
              <w:left w:val="single" w:sz="4" w:space="0" w:color="999999"/>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Project or other supplementary funds</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clear" w:color="auto" w:fill="E0E0E0"/>
            <w:vAlign w:val="center"/>
          </w:tcPr>
          <w:p w:rsidR="006730C7" w:rsidRPr="00900A95" w:rsidRDefault="006730C7" w:rsidP="006730C7">
            <w:pPr>
              <w:spacing w:before="14" w:after="14"/>
              <w:rPr>
                <w:color w:val="000000"/>
                <w:sz w:val="18"/>
                <w:szCs w:val="18"/>
              </w:rPr>
            </w:pPr>
            <w:r w:rsidRPr="00900A95">
              <w:rPr>
                <w:color w:val="000000"/>
                <w:sz w:val="18"/>
                <w:szCs w:val="18"/>
              </w:rPr>
              <w:t>What are the main values for which the area is designated</w:t>
            </w:r>
          </w:p>
        </w:tc>
        <w:tc>
          <w:tcPr>
            <w:tcW w:w="7247" w:type="dxa"/>
            <w:gridSpan w:val="15"/>
            <w:tcBorders>
              <w:top w:val="single" w:sz="4" w:space="0" w:color="808080"/>
              <w:left w:val="single" w:sz="4" w:space="0" w:color="808080"/>
              <w:bottom w:val="single" w:sz="4" w:space="0" w:color="auto"/>
              <w:right w:val="single" w:sz="12" w:space="0" w:color="auto"/>
            </w:tcBorders>
            <w:shd w:val="clear" w:color="auto" w:fill="FFFFFF"/>
            <w:vAlign w:val="center"/>
          </w:tcPr>
          <w:p w:rsidR="006730C7" w:rsidRPr="00900A95" w:rsidRDefault="006730C7" w:rsidP="006730C7">
            <w:pPr>
              <w:spacing w:before="14" w:after="14"/>
              <w:rPr>
                <w:color w:val="000000"/>
              </w:rPr>
            </w:pPr>
            <w:r w:rsidRPr="00900A95">
              <w:rPr>
                <w:color w:val="000000"/>
              </w:rPr>
              <w:t xml:space="preserve">Forest area with most number of endemic plants of the </w:t>
            </w:r>
            <w:smartTag w:uri="urn:schemas-microsoft-com:office:smarttags" w:element="place">
              <w:r w:rsidRPr="00900A95">
                <w:rPr>
                  <w:color w:val="000000"/>
                </w:rPr>
                <w:t>Island</w:t>
              </w:r>
            </w:smartTag>
          </w:p>
        </w:tc>
      </w:tr>
      <w:tr w:rsidR="006730C7" w:rsidRPr="00900A95" w:rsidTr="006730C7">
        <w:trPr>
          <w:cantSplit/>
          <w:trHeight w:val="239"/>
        </w:trPr>
        <w:tc>
          <w:tcPr>
            <w:tcW w:w="10173" w:type="dxa"/>
            <w:gridSpan w:val="25"/>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List the two primary protected area management objectives </w:t>
            </w:r>
          </w:p>
        </w:tc>
      </w:tr>
      <w:tr w:rsidR="006730C7" w:rsidRPr="00900A95" w:rsidTr="006730C7">
        <w:trPr>
          <w:cantSplit/>
          <w:trHeight w:val="576"/>
        </w:trPr>
        <w:tc>
          <w:tcPr>
            <w:tcW w:w="2318"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1</w:t>
            </w:r>
          </w:p>
        </w:tc>
        <w:tc>
          <w:tcPr>
            <w:tcW w:w="7855" w:type="dxa"/>
            <w:gridSpan w:val="19"/>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 xml:space="preserve">Conservation </w:t>
            </w:r>
          </w:p>
        </w:tc>
      </w:tr>
      <w:tr w:rsidR="006730C7" w:rsidRPr="00900A95" w:rsidTr="006730C7">
        <w:trPr>
          <w:cantSplit/>
          <w:trHeight w:val="576"/>
        </w:trPr>
        <w:tc>
          <w:tcPr>
            <w:tcW w:w="2318"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2</w:t>
            </w:r>
          </w:p>
        </w:tc>
        <w:tc>
          <w:tcPr>
            <w:tcW w:w="7855" w:type="dxa"/>
            <w:gridSpan w:val="19"/>
            <w:tcBorders>
              <w:top w:val="single" w:sz="4" w:space="0" w:color="808080"/>
              <w:left w:val="single" w:sz="4" w:space="0" w:color="808080"/>
              <w:bottom w:val="single" w:sz="12"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 xml:space="preserve">Poverty alleviation of the surrounding community </w:t>
            </w:r>
          </w:p>
        </w:tc>
      </w:tr>
      <w:tr w:rsidR="006730C7" w:rsidRPr="00900A95" w:rsidTr="006730C7">
        <w:trPr>
          <w:cantSplit/>
          <w:trHeight w:val="576"/>
        </w:trPr>
        <w:tc>
          <w:tcPr>
            <w:tcW w:w="4245"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No. of people involved in completing assessment</w:t>
            </w:r>
          </w:p>
        </w:tc>
        <w:tc>
          <w:tcPr>
            <w:tcW w:w="5928" w:type="dxa"/>
            <w:gridSpan w:val="8"/>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013" w:type="dxa"/>
            <w:gridSpan w:val="2"/>
            <w:vMerge w:val="restart"/>
            <w:tcBorders>
              <w:top w:val="single" w:sz="4" w:space="0" w:color="808080"/>
              <w:left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Including: (tick boxes)</w:t>
            </w: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PA manager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PA staff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PA </w:t>
            </w:r>
          </w:p>
          <w:p w:rsidR="006730C7" w:rsidRPr="00900A95" w:rsidRDefault="006730C7" w:rsidP="006730C7">
            <w:pPr>
              <w:spacing w:before="14" w:after="14"/>
              <w:rPr>
                <w:color w:val="000000"/>
                <w:sz w:val="18"/>
              </w:rPr>
            </w:pPr>
            <w:r w:rsidRPr="00900A95">
              <w:rPr>
                <w:color w:val="000000"/>
                <w:sz w:val="18"/>
              </w:rPr>
              <w:t xml:space="preserve">agency staff       </w:t>
            </w:r>
            <w:r w:rsidRPr="00900A95">
              <w:rPr>
                <w:rFonts w:ascii="Wingdings" w:hAnsi="Wingdings" w:cs="Wingdings"/>
                <w:color w:val="000000"/>
                <w:sz w:val="26"/>
                <w:szCs w:val="26"/>
                <w:lang w:eastAsia="en-GB"/>
              </w:rPr>
              <w:t></w:t>
            </w:r>
          </w:p>
        </w:tc>
        <w:tc>
          <w:tcPr>
            <w:tcW w:w="3526"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NGO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1013" w:type="dxa"/>
            <w:gridSpan w:val="2"/>
            <w:vMerge/>
            <w:tcBorders>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Local community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Donors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External experts  </w:t>
            </w:r>
            <w:r w:rsidRPr="00900A95">
              <w:rPr>
                <w:rFonts w:ascii="Wingdings" w:hAnsi="Wingdings" w:cs="Wingdings"/>
                <w:color w:val="000000"/>
                <w:sz w:val="26"/>
                <w:szCs w:val="26"/>
                <w:lang w:eastAsia="en-GB"/>
              </w:rPr>
              <w:t></w:t>
            </w:r>
          </w:p>
        </w:tc>
        <w:tc>
          <w:tcPr>
            <w:tcW w:w="3526"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4045" w:type="dxa"/>
            <w:gridSpan w:val="14"/>
            <w:tcBorders>
              <w:left w:val="single" w:sz="12" w:space="0" w:color="auto"/>
              <w:bottom w:val="single" w:sz="12" w:space="0" w:color="auto"/>
              <w:right w:val="single" w:sz="4" w:space="0" w:color="auto"/>
            </w:tcBorders>
            <w:shd w:val="pct12" w:color="000000" w:fill="FFFFFF"/>
            <w:vAlign w:val="center"/>
          </w:tcPr>
          <w:p w:rsidR="006730C7" w:rsidRPr="00900A95" w:rsidRDefault="006730C7" w:rsidP="006730C7">
            <w:pPr>
              <w:autoSpaceDE w:val="0"/>
              <w:autoSpaceDN w:val="0"/>
              <w:adjustRightInd w:val="0"/>
              <w:spacing w:before="14" w:after="14"/>
              <w:rPr>
                <w:color w:val="000000"/>
                <w:sz w:val="18"/>
                <w:szCs w:val="18"/>
              </w:rPr>
            </w:pPr>
          </w:p>
          <w:p w:rsidR="006730C7" w:rsidRPr="00900A95" w:rsidRDefault="006730C7" w:rsidP="006730C7">
            <w:pPr>
              <w:autoSpaceDE w:val="0"/>
              <w:autoSpaceDN w:val="0"/>
              <w:adjustRightInd w:val="0"/>
              <w:spacing w:before="14" w:after="14"/>
              <w:rPr>
                <w:color w:val="000000"/>
                <w:sz w:val="18"/>
                <w:szCs w:val="18"/>
              </w:rPr>
            </w:pPr>
            <w:r w:rsidRPr="00900A95">
              <w:rPr>
                <w:color w:val="000000"/>
                <w:sz w:val="18"/>
                <w:szCs w:val="18"/>
              </w:rPr>
              <w:t>Please note if assessment was carried out in association with a particular project, on behalf of an organisation or donor.</w:t>
            </w:r>
          </w:p>
          <w:p w:rsidR="006730C7" w:rsidRPr="00900A95" w:rsidRDefault="006730C7" w:rsidP="006730C7">
            <w:pPr>
              <w:autoSpaceDE w:val="0"/>
              <w:autoSpaceDN w:val="0"/>
              <w:adjustRightInd w:val="0"/>
              <w:spacing w:before="14" w:after="14"/>
              <w:rPr>
                <w:color w:val="000000"/>
                <w:sz w:val="18"/>
              </w:rPr>
            </w:pPr>
          </w:p>
        </w:tc>
        <w:tc>
          <w:tcPr>
            <w:tcW w:w="6128" w:type="dxa"/>
            <w:gridSpan w:val="11"/>
            <w:tcBorders>
              <w:top w:val="single" w:sz="4" w:space="0" w:color="808080"/>
              <w:left w:val="single" w:sz="4" w:space="0" w:color="auto"/>
              <w:bottom w:val="single" w:sz="12" w:space="0" w:color="auto"/>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NO</w:t>
            </w:r>
          </w:p>
        </w:tc>
      </w:tr>
    </w:tbl>
    <w:p w:rsidR="006730C7" w:rsidRPr="00900A95" w:rsidRDefault="006730C7" w:rsidP="006730C7">
      <w:pPr>
        <w:spacing w:before="20" w:after="20"/>
        <w:jc w:val="center"/>
        <w:rPr>
          <w:b/>
          <w:color w:val="000000"/>
          <w:sz w:val="18"/>
        </w:rPr>
        <w:sectPr w:rsidR="006730C7" w:rsidRPr="00900A95" w:rsidSect="00A34324">
          <w:pgSz w:w="12242" w:h="15842" w:code="1"/>
          <w:pgMar w:top="1134" w:right="1134" w:bottom="851" w:left="1134" w:header="720" w:footer="720" w:gutter="0"/>
          <w:cols w:space="720"/>
          <w:titlePg/>
          <w:docGrid w:linePitch="360"/>
        </w:sectPr>
      </w:pPr>
    </w:p>
    <w:p w:rsidR="006730C7" w:rsidRPr="00900A95" w:rsidRDefault="006730C7" w:rsidP="00D72774">
      <w:pPr>
        <w:pStyle w:val="Heading6"/>
        <w:ind w:left="0"/>
        <w:jc w:val="center"/>
      </w:pPr>
      <w:bookmarkStart w:id="205" w:name="_Toc238450395"/>
      <w:r w:rsidRPr="00900A95">
        <w:t xml:space="preserve">Data Sheet 1 for [METT Target Site 5] </w:t>
      </w:r>
      <w:smartTag w:uri="urn:schemas-microsoft-com:office:smarttags" w:element="PlaceName">
        <w:r w:rsidRPr="00900A95">
          <w:t>Monte</w:t>
        </w:r>
      </w:smartTag>
      <w:r w:rsidRPr="00900A95">
        <w:t xml:space="preserve"> </w:t>
      </w:r>
      <w:smartTag w:uri="urn:schemas-microsoft-com:office:smarttags" w:element="PlaceName">
        <w:r w:rsidRPr="00900A95">
          <w:t>Verde</w:t>
        </w:r>
      </w:smartTag>
      <w:r w:rsidRPr="00900A95">
        <w:t xml:space="preserve"> </w:t>
      </w:r>
      <w:smartTag w:uri="urn:schemas-microsoft-com:office:smarttags" w:element="PlaceName">
        <w:r w:rsidRPr="00900A95">
          <w:t>Natural</w:t>
        </w:r>
      </w:smartTag>
      <w:r w:rsidRPr="00900A95">
        <w:t xml:space="preserve"> </w:t>
      </w:r>
      <w:smartTag w:uri="urn:schemas-microsoft-com:office:smarttags" w:element="PlaceType">
        <w:r w:rsidRPr="00900A95">
          <w:t>Park</w:t>
        </w:r>
      </w:smartTag>
      <w:r w:rsidRPr="00900A95">
        <w:t xml:space="preserve">, </w:t>
      </w:r>
      <w:smartTag w:uri="urn:schemas-microsoft-com:office:smarttags" w:element="place">
        <w:smartTag w:uri="urn:schemas-microsoft-com:office:smarttags" w:element="PlaceName">
          <w:r w:rsidRPr="00900A95">
            <w:t>São Vicente</w:t>
          </w:r>
        </w:smartTag>
        <w:r w:rsidRPr="00900A95">
          <w:t xml:space="preserve"> </w:t>
        </w:r>
        <w:smartTag w:uri="urn:schemas-microsoft-com:office:smarttags" w:element="PlaceType">
          <w:r w:rsidRPr="00900A95">
            <w:t>Island</w:t>
          </w:r>
        </w:smartTag>
      </w:smartTag>
      <w:bookmarkEnd w:id="205"/>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102"/>
      </w:tblGrid>
      <w:tr w:rsidR="006730C7" w:rsidRPr="00900A95" w:rsidTr="006730C7">
        <w:trPr>
          <w:cantSplit/>
          <w:trHeight w:val="576"/>
        </w:trPr>
        <w:tc>
          <w:tcPr>
            <w:tcW w:w="4148"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affiliation and contact details for person responsible for completing the METT (email etc.)</w:t>
            </w:r>
          </w:p>
        </w:tc>
        <w:tc>
          <w:tcPr>
            <w:tcW w:w="6025" w:type="dxa"/>
            <w:gridSpan w:val="10"/>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Maria Teresa Vera-Cruz, National Coordinator of Protected Areas Project, </w:t>
            </w:r>
            <w:hyperlink r:id="rId39" w:history="1">
              <w:r w:rsidRPr="00900A95">
                <w:rPr>
                  <w:rStyle w:val="Hyperlink"/>
                  <w:sz w:val="18"/>
                </w:rPr>
                <w:t>mateja310@hotmail.com</w:t>
              </w:r>
            </w:hyperlink>
            <w:r w:rsidRPr="00900A95">
              <w:rPr>
                <w:color w:val="000000"/>
                <w:sz w:val="18"/>
              </w:rPr>
              <w:t xml:space="preserve"> &amp; Jose Levy </w:t>
            </w:r>
          </w:p>
        </w:tc>
      </w:tr>
      <w:tr w:rsidR="006730C7" w:rsidRPr="00900A95" w:rsidTr="006730C7">
        <w:trPr>
          <w:cantSplit/>
          <w:trHeight w:val="576"/>
        </w:trPr>
        <w:tc>
          <w:tcPr>
            <w:tcW w:w="2926" w:type="dxa"/>
            <w:gridSpan w:val="10"/>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Date assessment carried out</w:t>
            </w:r>
          </w:p>
        </w:tc>
        <w:tc>
          <w:tcPr>
            <w:tcW w:w="7247" w:type="dxa"/>
            <w:gridSpan w:val="15"/>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July 2009</w:t>
            </w:r>
          </w:p>
        </w:tc>
      </w:tr>
      <w:tr w:rsidR="006730C7" w:rsidRPr="00900A95" w:rsidTr="006730C7">
        <w:trPr>
          <w:cantSplit/>
          <w:trHeight w:val="576"/>
        </w:trPr>
        <w:tc>
          <w:tcPr>
            <w:tcW w:w="2926"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of protected area</w:t>
            </w:r>
          </w:p>
        </w:tc>
        <w:tc>
          <w:tcPr>
            <w:tcW w:w="7247" w:type="dxa"/>
            <w:gridSpan w:val="15"/>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lang w:val="pt-BR"/>
              </w:rPr>
            </w:pPr>
            <w:r w:rsidRPr="00900A95">
              <w:rPr>
                <w:lang w:val="pt-BR"/>
              </w:rPr>
              <w:t>Monte Verde Natural Park, São Vicente Island</w:t>
            </w:r>
          </w:p>
        </w:tc>
      </w:tr>
      <w:tr w:rsidR="006730C7" w:rsidRPr="00900A95" w:rsidTr="006730C7">
        <w:trPr>
          <w:cantSplit/>
          <w:trHeight w:val="576"/>
        </w:trPr>
        <w:tc>
          <w:tcPr>
            <w:tcW w:w="3237" w:type="dxa"/>
            <w:gridSpan w:val="11"/>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WDPA site code (these codes can be found on www.unep-wcmc.org/wdpa/)</w:t>
            </w:r>
          </w:p>
        </w:tc>
        <w:tc>
          <w:tcPr>
            <w:tcW w:w="6936" w:type="dxa"/>
            <w:gridSpan w:val="1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318"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Designations </w:t>
            </w:r>
          </w:p>
        </w:tc>
        <w:tc>
          <w:tcPr>
            <w:tcW w:w="2404" w:type="dxa"/>
            <w:gridSpan w:val="10"/>
            <w:tcBorders>
              <w:top w:val="single" w:sz="4" w:space="0" w:color="auto"/>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National</w:t>
            </w:r>
          </w:p>
          <w:p w:rsidR="006730C7" w:rsidRPr="00900A95" w:rsidRDefault="006730C7" w:rsidP="006730C7">
            <w:pPr>
              <w:spacing w:before="14" w:after="14"/>
              <w:jc w:val="center"/>
              <w:rPr>
                <w:color w:val="000000"/>
              </w:rPr>
            </w:pPr>
            <w:smartTag w:uri="urn:schemas-microsoft-com:office:smarttags" w:element="place">
              <w:smartTag w:uri="urn:schemas-microsoft-com:office:smarttags" w:element="PlaceName">
                <w:r w:rsidRPr="00900A95">
                  <w:rPr>
                    <w:color w:val="000000"/>
                  </w:rPr>
                  <w:t>Natural</w:t>
                </w:r>
              </w:smartTag>
              <w:r w:rsidRPr="00900A95">
                <w:rPr>
                  <w:color w:val="000000"/>
                </w:rPr>
                <w:t xml:space="preserve"> </w:t>
              </w:r>
              <w:smartTag w:uri="urn:schemas-microsoft-com:office:smarttags" w:element="PlaceType">
                <w:r w:rsidRPr="00900A95">
                  <w:rPr>
                    <w:color w:val="000000"/>
                  </w:rPr>
                  <w:t>Park</w:t>
                </w:r>
              </w:smartTag>
            </w:smartTag>
          </w:p>
        </w:tc>
        <w:tc>
          <w:tcPr>
            <w:tcW w:w="2404" w:type="dxa"/>
            <w:gridSpan w:val="9"/>
            <w:tcBorders>
              <w:top w:val="single" w:sz="4" w:space="0" w:color="auto"/>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IUCN Category</w:t>
            </w:r>
          </w:p>
          <w:p w:rsidR="006730C7" w:rsidRPr="00900A95" w:rsidRDefault="006730C7" w:rsidP="006730C7">
            <w:pPr>
              <w:spacing w:before="14" w:after="14"/>
              <w:jc w:val="center"/>
              <w:rPr>
                <w:color w:val="000000"/>
              </w:rPr>
            </w:pPr>
            <w:r w:rsidRPr="00900A95">
              <w:rPr>
                <w:color w:val="000000"/>
              </w:rPr>
              <w:t>II</w:t>
            </w:r>
          </w:p>
        </w:tc>
        <w:tc>
          <w:tcPr>
            <w:tcW w:w="4047" w:type="dxa"/>
            <w:gridSpan w:val="3"/>
            <w:tcBorders>
              <w:top w:val="single" w:sz="4" w:space="0" w:color="auto"/>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International (please  also complete sheet overleaf )</w:t>
            </w:r>
          </w:p>
          <w:p w:rsidR="006730C7" w:rsidRPr="00900A95" w:rsidRDefault="006730C7" w:rsidP="006730C7">
            <w:pPr>
              <w:spacing w:before="14" w:after="14"/>
              <w:jc w:val="center"/>
              <w:rPr>
                <w:color w:val="000000"/>
                <w:sz w:val="18"/>
              </w:rPr>
            </w:pPr>
          </w:p>
        </w:tc>
      </w:tr>
      <w:tr w:rsidR="006730C7" w:rsidRPr="00900A95" w:rsidTr="006730C7">
        <w:trPr>
          <w:cantSplit/>
          <w:trHeight w:val="576"/>
        </w:trPr>
        <w:tc>
          <w:tcPr>
            <w:tcW w:w="909"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Country</w:t>
            </w:r>
          </w:p>
        </w:tc>
        <w:tc>
          <w:tcPr>
            <w:tcW w:w="9264" w:type="dxa"/>
            <w:gridSpan w:val="24"/>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Cape Verde</w:t>
                </w:r>
              </w:smartTag>
              <w:r w:rsidRPr="00900A95">
                <w:rPr>
                  <w:color w:val="000000"/>
                </w:rPr>
                <w:t xml:space="preserve"> </w:t>
              </w:r>
              <w:smartTag w:uri="urn:schemas-microsoft-com:office:smarttags" w:element="PlaceType">
                <w:r w:rsidRPr="00900A95">
                  <w:rPr>
                    <w:color w:val="000000"/>
                  </w:rPr>
                  <w:t>Islands</w:t>
                </w:r>
              </w:smartTag>
            </w:smartTag>
            <w:r w:rsidRPr="00900A95">
              <w:rPr>
                <w:color w:val="000000"/>
              </w:rPr>
              <w:t xml:space="preserve"> </w:t>
            </w:r>
          </w:p>
        </w:tc>
      </w:tr>
      <w:tr w:rsidR="006730C7" w:rsidRPr="00900A95" w:rsidTr="006730C7">
        <w:trPr>
          <w:cantSplit/>
          <w:trHeight w:val="576"/>
        </w:trPr>
        <w:tc>
          <w:tcPr>
            <w:tcW w:w="3425"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Location of protected area (province and if possible map reference)</w:t>
            </w:r>
          </w:p>
        </w:tc>
        <w:tc>
          <w:tcPr>
            <w:tcW w:w="6748" w:type="dxa"/>
            <w:gridSpan w:val="13"/>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Name">
              <w:r w:rsidRPr="00900A95">
                <w:rPr>
                  <w:color w:val="000000"/>
                </w:rPr>
                <w:t>Sao Vicente</w:t>
              </w:r>
            </w:smartTag>
            <w:r w:rsidRPr="00900A95">
              <w:rPr>
                <w:color w:val="000000"/>
              </w:rPr>
              <w:t xml:space="preserve"> </w:t>
            </w:r>
            <w:smartTag w:uri="urn:schemas-microsoft-com:office:smarttags" w:element="PlaceType">
              <w:r w:rsidRPr="00900A95">
                <w:rPr>
                  <w:color w:val="000000"/>
                </w:rPr>
                <w:t>Island</w:t>
              </w:r>
            </w:smartTag>
            <w:r w:rsidRPr="00900A95">
              <w:rPr>
                <w:color w:val="000000"/>
              </w:rPr>
              <w:t xml:space="preserve">, in the middle of the </w:t>
            </w:r>
            <w:smartTag w:uri="urn:schemas-microsoft-com:office:smarttags" w:element="place">
              <w:r w:rsidRPr="00900A95">
                <w:rPr>
                  <w:color w:val="000000"/>
                </w:rPr>
                <w:t>Island</w:t>
              </w:r>
            </w:smartTag>
          </w:p>
        </w:tc>
      </w:tr>
      <w:tr w:rsidR="006730C7" w:rsidRPr="00900A95" w:rsidTr="006730C7">
        <w:trPr>
          <w:cantSplit/>
          <w:trHeight w:val="576"/>
        </w:trPr>
        <w:tc>
          <w:tcPr>
            <w:tcW w:w="2013"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Date of establishment </w:t>
            </w:r>
          </w:p>
        </w:tc>
        <w:tc>
          <w:tcPr>
            <w:tcW w:w="8160" w:type="dxa"/>
            <w:gridSpan w:val="20"/>
            <w:tcBorders>
              <w:top w:val="single" w:sz="4" w:space="0" w:color="808080"/>
              <w:left w:val="single" w:sz="4" w:space="0" w:color="808080"/>
              <w:bottom w:val="single" w:sz="4" w:space="0" w:color="808080"/>
              <w:right w:val="single" w:sz="12" w:space="0" w:color="auto"/>
            </w:tcBorders>
          </w:tcPr>
          <w:p w:rsidR="006730C7" w:rsidRPr="00900A95" w:rsidRDefault="006730C7" w:rsidP="006730C7">
            <w:pPr>
              <w:spacing w:before="14" w:after="14"/>
              <w:rPr>
                <w:color w:val="000000"/>
              </w:rPr>
            </w:pPr>
            <w:r w:rsidRPr="00900A95">
              <w:rPr>
                <w:color w:val="000000"/>
              </w:rPr>
              <w:t>24</w:t>
            </w:r>
            <w:r w:rsidRPr="00900A95">
              <w:rPr>
                <w:color w:val="000000"/>
                <w:vertAlign w:val="superscript"/>
              </w:rPr>
              <w:t>th</w:t>
            </w:r>
            <w:r w:rsidRPr="00900A95">
              <w:rPr>
                <w:color w:val="000000"/>
              </w:rPr>
              <w:t xml:space="preserve"> February 2003</w:t>
            </w:r>
          </w:p>
        </w:tc>
      </w:tr>
      <w:tr w:rsidR="006730C7" w:rsidRPr="00900A95" w:rsidTr="006730C7">
        <w:trPr>
          <w:cantSplit/>
          <w:trHeight w:val="576"/>
        </w:trPr>
        <w:tc>
          <w:tcPr>
            <w:tcW w:w="2724"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Ownership details (please tick) </w:t>
            </w:r>
          </w:p>
        </w:tc>
        <w:tc>
          <w:tcPr>
            <w:tcW w:w="1449" w:type="dxa"/>
            <w:gridSpan w:val="8"/>
            <w:tcBorders>
              <w:top w:val="single" w:sz="4" w:space="0" w:color="808080"/>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State</w:t>
            </w:r>
          </w:p>
          <w:p w:rsidR="006730C7" w:rsidRPr="00900A95" w:rsidRDefault="006730C7" w:rsidP="006730C7">
            <w:pPr>
              <w:spacing w:before="14" w:after="14"/>
              <w:jc w:val="center"/>
              <w:rPr>
                <w:color w:val="000000"/>
              </w:rPr>
            </w:pPr>
            <w:r w:rsidRPr="00900A95">
              <w:rPr>
                <w:color w:val="000000"/>
              </w:rPr>
              <w:t>X</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Private</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Community</w:t>
            </w:r>
          </w:p>
        </w:tc>
        <w:tc>
          <w:tcPr>
            <w:tcW w:w="3102" w:type="dxa"/>
            <w:tcBorders>
              <w:top w:val="single" w:sz="4" w:space="0" w:color="808080"/>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Other</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Authority</w:t>
            </w:r>
          </w:p>
        </w:tc>
        <w:tc>
          <w:tcPr>
            <w:tcW w:w="7762" w:type="dxa"/>
            <w:gridSpan w:val="18"/>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bCs/>
                <w:sz w:val="22"/>
              </w:rPr>
              <w:t>General Directorate for the Environment (DGA), Ministry of Environment, Rural Development and Marine Resources (MADRRM)</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Size of protected area (ha)</w:t>
            </w:r>
          </w:p>
        </w:tc>
        <w:tc>
          <w:tcPr>
            <w:tcW w:w="7762" w:type="dxa"/>
            <w:gridSpan w:val="18"/>
            <w:tcBorders>
              <w:top w:val="single" w:sz="4" w:space="0" w:color="808080"/>
              <w:left w:val="single" w:sz="4" w:space="0" w:color="808080"/>
              <w:bottom w:val="single" w:sz="4"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800 ha</w:t>
            </w:r>
          </w:p>
        </w:tc>
      </w:tr>
      <w:tr w:rsidR="006730C7" w:rsidRPr="00900A95" w:rsidTr="006730C7">
        <w:trPr>
          <w:cantSplit/>
          <w:trHeight w:val="576"/>
        </w:trPr>
        <w:tc>
          <w:tcPr>
            <w:tcW w:w="1512" w:type="dxa"/>
            <w:gridSpan w:val="4"/>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Number of staff</w:t>
            </w:r>
          </w:p>
        </w:tc>
        <w:tc>
          <w:tcPr>
            <w:tcW w:w="3504" w:type="dxa"/>
            <w:gridSpan w:val="15"/>
            <w:tcBorders>
              <w:top w:val="single" w:sz="4" w:space="0" w:color="808080"/>
              <w:left w:val="single" w:sz="4" w:space="0" w:color="808080"/>
              <w:bottom w:val="single" w:sz="4" w:space="0" w:color="auto"/>
              <w:right w:val="single" w:sz="4" w:space="0" w:color="808080"/>
            </w:tcBorders>
          </w:tcPr>
          <w:p w:rsidR="006730C7" w:rsidRPr="00900A95" w:rsidRDefault="006730C7" w:rsidP="006730C7">
            <w:pPr>
              <w:spacing w:before="14" w:after="14"/>
              <w:jc w:val="center"/>
              <w:rPr>
                <w:color w:val="000000"/>
                <w:sz w:val="18"/>
                <w:szCs w:val="18"/>
              </w:rPr>
            </w:pPr>
            <w:r w:rsidRPr="00900A95">
              <w:rPr>
                <w:color w:val="000000"/>
                <w:sz w:val="18"/>
                <w:szCs w:val="18"/>
              </w:rPr>
              <w:t>Permanent</w:t>
            </w:r>
          </w:p>
          <w:p w:rsidR="006730C7" w:rsidRPr="00900A95" w:rsidRDefault="006730C7" w:rsidP="006730C7">
            <w:pPr>
              <w:spacing w:before="14" w:after="14"/>
              <w:jc w:val="center"/>
              <w:rPr>
                <w:color w:val="000000"/>
              </w:rPr>
            </w:pPr>
            <w:r w:rsidRPr="00900A95">
              <w:rPr>
                <w:color w:val="000000"/>
              </w:rPr>
              <w:t>0</w:t>
            </w:r>
          </w:p>
        </w:tc>
        <w:tc>
          <w:tcPr>
            <w:tcW w:w="5157" w:type="dxa"/>
            <w:gridSpan w:val="6"/>
            <w:tcBorders>
              <w:top w:val="single" w:sz="4" w:space="0" w:color="808080"/>
              <w:left w:val="single" w:sz="4" w:space="0" w:color="808080"/>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Temporary</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Annual budget (US$)</w:t>
            </w:r>
            <w:r w:rsidRPr="00900A95">
              <w:rPr>
                <w:b/>
                <w:color w:val="000000"/>
                <w:sz w:val="18"/>
              </w:rPr>
              <w:t xml:space="preserve"> – </w:t>
            </w:r>
            <w:r w:rsidRPr="00900A95">
              <w:rPr>
                <w:color w:val="000000"/>
                <w:sz w:val="18"/>
              </w:rPr>
              <w:t>excluding staff salary costs</w:t>
            </w:r>
          </w:p>
        </w:tc>
        <w:tc>
          <w:tcPr>
            <w:tcW w:w="2801" w:type="dxa"/>
            <w:gridSpan w:val="11"/>
            <w:tcBorders>
              <w:top w:val="single" w:sz="4" w:space="0" w:color="808080"/>
              <w:left w:val="single" w:sz="4" w:space="0" w:color="808080"/>
              <w:bottom w:val="single" w:sz="4" w:space="0" w:color="auto"/>
              <w:right w:val="single" w:sz="4" w:space="0" w:color="999999"/>
            </w:tcBorders>
          </w:tcPr>
          <w:p w:rsidR="006730C7" w:rsidRPr="00900A95" w:rsidRDefault="006730C7" w:rsidP="006730C7">
            <w:pPr>
              <w:spacing w:before="14" w:after="14"/>
              <w:jc w:val="center"/>
              <w:rPr>
                <w:color w:val="000000"/>
                <w:sz w:val="18"/>
                <w:szCs w:val="18"/>
              </w:rPr>
            </w:pPr>
            <w:r w:rsidRPr="00900A95">
              <w:rPr>
                <w:color w:val="000000"/>
                <w:sz w:val="18"/>
                <w:szCs w:val="18"/>
              </w:rPr>
              <w:t>Recurrent (operational) funds</w:t>
            </w:r>
          </w:p>
          <w:p w:rsidR="006730C7" w:rsidRPr="00900A95" w:rsidRDefault="006730C7" w:rsidP="006730C7">
            <w:pPr>
              <w:spacing w:before="14" w:after="14"/>
              <w:jc w:val="center"/>
              <w:rPr>
                <w:color w:val="000000"/>
              </w:rPr>
            </w:pPr>
            <w:r w:rsidRPr="00900A95">
              <w:rPr>
                <w:color w:val="000000"/>
              </w:rPr>
              <w:t>0</w:t>
            </w:r>
          </w:p>
        </w:tc>
        <w:tc>
          <w:tcPr>
            <w:tcW w:w="4446" w:type="dxa"/>
            <w:gridSpan w:val="4"/>
            <w:tcBorders>
              <w:top w:val="single" w:sz="4" w:space="0" w:color="808080"/>
              <w:left w:val="single" w:sz="4" w:space="0" w:color="999999"/>
              <w:bottom w:val="single" w:sz="4" w:space="0" w:color="auto"/>
              <w:right w:val="single" w:sz="12" w:space="0" w:color="auto"/>
            </w:tcBorders>
          </w:tcPr>
          <w:p w:rsidR="006730C7" w:rsidRPr="00900A95" w:rsidRDefault="006730C7" w:rsidP="006730C7">
            <w:pPr>
              <w:spacing w:before="14" w:after="14"/>
              <w:jc w:val="center"/>
              <w:rPr>
                <w:color w:val="000000"/>
              </w:rPr>
            </w:pPr>
            <w:r w:rsidRPr="00900A95">
              <w:rPr>
                <w:color w:val="000000"/>
                <w:sz w:val="18"/>
                <w:szCs w:val="18"/>
              </w:rPr>
              <w:t>Project or other s</w:t>
            </w:r>
            <w:r w:rsidRPr="00900A95">
              <w:rPr>
                <w:color w:val="000000"/>
              </w:rPr>
              <w:t>upplementary funds</w:t>
            </w:r>
          </w:p>
          <w:p w:rsidR="006730C7" w:rsidRPr="00900A95" w:rsidRDefault="006730C7" w:rsidP="006730C7">
            <w:pPr>
              <w:spacing w:before="14" w:after="14"/>
              <w:jc w:val="center"/>
              <w:rPr>
                <w:color w:val="000000"/>
                <w:sz w:val="18"/>
                <w:szCs w:val="18"/>
              </w:rPr>
            </w:pPr>
            <w:r w:rsidRPr="00900A95">
              <w:rPr>
                <w:color w:val="000000"/>
                <w:sz w:val="18"/>
                <w:szCs w:val="18"/>
              </w:rPr>
              <w:t>0</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clear" w:color="auto" w:fill="E0E0E0"/>
            <w:vAlign w:val="center"/>
          </w:tcPr>
          <w:p w:rsidR="006730C7" w:rsidRPr="00900A95" w:rsidRDefault="006730C7" w:rsidP="006730C7">
            <w:pPr>
              <w:spacing w:before="14" w:after="14"/>
              <w:rPr>
                <w:color w:val="000000"/>
                <w:sz w:val="18"/>
                <w:szCs w:val="18"/>
              </w:rPr>
            </w:pPr>
            <w:r w:rsidRPr="00900A95">
              <w:rPr>
                <w:color w:val="000000"/>
                <w:sz w:val="18"/>
                <w:szCs w:val="18"/>
              </w:rPr>
              <w:t>What are the main values for which the area is designated</w:t>
            </w:r>
          </w:p>
        </w:tc>
        <w:tc>
          <w:tcPr>
            <w:tcW w:w="7247" w:type="dxa"/>
            <w:gridSpan w:val="15"/>
            <w:tcBorders>
              <w:top w:val="single" w:sz="4" w:space="0" w:color="808080"/>
              <w:left w:val="single" w:sz="4" w:space="0" w:color="808080"/>
              <w:bottom w:val="single" w:sz="4" w:space="0" w:color="auto"/>
              <w:right w:val="single" w:sz="12" w:space="0" w:color="auto"/>
            </w:tcBorders>
            <w:shd w:val="clear" w:color="auto" w:fill="FFFFFF"/>
            <w:vAlign w:val="center"/>
          </w:tcPr>
          <w:p w:rsidR="006730C7" w:rsidRPr="00900A95" w:rsidRDefault="006730C7" w:rsidP="006730C7">
            <w:pPr>
              <w:spacing w:before="14" w:after="14"/>
              <w:rPr>
                <w:color w:val="000000"/>
              </w:rPr>
            </w:pPr>
            <w:r w:rsidRPr="00900A95">
              <w:rPr>
                <w:color w:val="000000"/>
              </w:rPr>
              <w:t xml:space="preserve">The natural vegetation of the </w:t>
            </w:r>
            <w:smartTag w:uri="urn:schemas-microsoft-com:office:smarttags" w:element="place">
              <w:r w:rsidRPr="00900A95">
                <w:rPr>
                  <w:color w:val="000000"/>
                </w:rPr>
                <w:t>Island</w:t>
              </w:r>
            </w:smartTag>
          </w:p>
        </w:tc>
      </w:tr>
      <w:tr w:rsidR="006730C7" w:rsidRPr="00900A95" w:rsidTr="006730C7">
        <w:trPr>
          <w:cantSplit/>
          <w:trHeight w:val="239"/>
        </w:trPr>
        <w:tc>
          <w:tcPr>
            <w:tcW w:w="10173" w:type="dxa"/>
            <w:gridSpan w:val="25"/>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List the two primary protected area management objectives </w:t>
            </w:r>
          </w:p>
        </w:tc>
      </w:tr>
      <w:tr w:rsidR="006730C7" w:rsidRPr="00900A95" w:rsidTr="006730C7">
        <w:trPr>
          <w:cantSplit/>
          <w:trHeight w:val="576"/>
        </w:trPr>
        <w:tc>
          <w:tcPr>
            <w:tcW w:w="2318"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1</w:t>
            </w:r>
          </w:p>
        </w:tc>
        <w:tc>
          <w:tcPr>
            <w:tcW w:w="7855" w:type="dxa"/>
            <w:gridSpan w:val="19"/>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Conservation</w:t>
            </w:r>
          </w:p>
        </w:tc>
      </w:tr>
      <w:tr w:rsidR="006730C7" w:rsidRPr="00900A95" w:rsidTr="006730C7">
        <w:trPr>
          <w:cantSplit/>
          <w:trHeight w:val="576"/>
        </w:trPr>
        <w:tc>
          <w:tcPr>
            <w:tcW w:w="2318"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2</w:t>
            </w:r>
          </w:p>
        </w:tc>
        <w:tc>
          <w:tcPr>
            <w:tcW w:w="7855" w:type="dxa"/>
            <w:gridSpan w:val="19"/>
            <w:tcBorders>
              <w:top w:val="single" w:sz="4" w:space="0" w:color="808080"/>
              <w:left w:val="single" w:sz="4" w:space="0" w:color="808080"/>
              <w:bottom w:val="single" w:sz="12"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Environmental education  &amp; ecoturism development</w:t>
            </w:r>
          </w:p>
        </w:tc>
      </w:tr>
      <w:tr w:rsidR="006730C7" w:rsidRPr="00900A95" w:rsidTr="006730C7">
        <w:trPr>
          <w:cantSplit/>
          <w:trHeight w:val="576"/>
        </w:trPr>
        <w:tc>
          <w:tcPr>
            <w:tcW w:w="4245"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No. of people involved in completing assessment</w:t>
            </w:r>
          </w:p>
        </w:tc>
        <w:tc>
          <w:tcPr>
            <w:tcW w:w="5928" w:type="dxa"/>
            <w:gridSpan w:val="8"/>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013" w:type="dxa"/>
            <w:gridSpan w:val="2"/>
            <w:vMerge w:val="restart"/>
            <w:tcBorders>
              <w:top w:val="single" w:sz="4" w:space="0" w:color="808080"/>
              <w:left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Including: (tick boxes)</w:t>
            </w: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PA manager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PA staff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PA </w:t>
            </w:r>
          </w:p>
          <w:p w:rsidR="006730C7" w:rsidRPr="00900A95" w:rsidRDefault="006730C7" w:rsidP="006730C7">
            <w:pPr>
              <w:spacing w:before="14" w:after="14"/>
              <w:rPr>
                <w:color w:val="000000"/>
                <w:sz w:val="18"/>
              </w:rPr>
            </w:pPr>
            <w:r w:rsidRPr="00900A95">
              <w:rPr>
                <w:color w:val="000000"/>
                <w:sz w:val="18"/>
              </w:rPr>
              <w:t xml:space="preserve">agency staff       </w:t>
            </w:r>
            <w:r w:rsidRPr="00900A95">
              <w:rPr>
                <w:rFonts w:ascii="Wingdings" w:hAnsi="Wingdings" w:cs="Wingdings"/>
                <w:color w:val="000000"/>
                <w:sz w:val="26"/>
                <w:szCs w:val="26"/>
                <w:lang w:eastAsia="en-GB"/>
              </w:rPr>
              <w:t></w:t>
            </w:r>
          </w:p>
        </w:tc>
        <w:tc>
          <w:tcPr>
            <w:tcW w:w="3526"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NGO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1013" w:type="dxa"/>
            <w:gridSpan w:val="2"/>
            <w:vMerge/>
            <w:tcBorders>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Local community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Donors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External experts  </w:t>
            </w:r>
            <w:r w:rsidRPr="00900A95">
              <w:rPr>
                <w:rFonts w:ascii="Wingdings" w:hAnsi="Wingdings" w:cs="Wingdings"/>
                <w:color w:val="000000"/>
                <w:sz w:val="26"/>
                <w:szCs w:val="26"/>
                <w:lang w:eastAsia="en-GB"/>
              </w:rPr>
              <w:t></w:t>
            </w:r>
          </w:p>
        </w:tc>
        <w:tc>
          <w:tcPr>
            <w:tcW w:w="3526"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4045" w:type="dxa"/>
            <w:gridSpan w:val="14"/>
            <w:tcBorders>
              <w:left w:val="single" w:sz="12" w:space="0" w:color="auto"/>
              <w:bottom w:val="single" w:sz="12" w:space="0" w:color="auto"/>
              <w:right w:val="single" w:sz="4" w:space="0" w:color="auto"/>
            </w:tcBorders>
            <w:shd w:val="pct12" w:color="000000" w:fill="FFFFFF"/>
            <w:vAlign w:val="center"/>
          </w:tcPr>
          <w:p w:rsidR="006730C7" w:rsidRPr="00900A95" w:rsidRDefault="006730C7" w:rsidP="006730C7">
            <w:pPr>
              <w:autoSpaceDE w:val="0"/>
              <w:autoSpaceDN w:val="0"/>
              <w:adjustRightInd w:val="0"/>
              <w:spacing w:before="14" w:after="14"/>
              <w:rPr>
                <w:color w:val="000000"/>
                <w:sz w:val="18"/>
                <w:szCs w:val="18"/>
              </w:rPr>
            </w:pPr>
          </w:p>
          <w:p w:rsidR="006730C7" w:rsidRPr="00900A95" w:rsidRDefault="006730C7" w:rsidP="006730C7">
            <w:pPr>
              <w:autoSpaceDE w:val="0"/>
              <w:autoSpaceDN w:val="0"/>
              <w:adjustRightInd w:val="0"/>
              <w:spacing w:before="14" w:after="14"/>
              <w:rPr>
                <w:color w:val="000000"/>
                <w:sz w:val="18"/>
                <w:szCs w:val="18"/>
              </w:rPr>
            </w:pPr>
            <w:r w:rsidRPr="00900A95">
              <w:rPr>
                <w:color w:val="000000"/>
                <w:sz w:val="18"/>
                <w:szCs w:val="18"/>
              </w:rPr>
              <w:t>Please note if assessment was carried out in association with a particular project, on behalf of an organisation or donor.</w:t>
            </w:r>
          </w:p>
          <w:p w:rsidR="006730C7" w:rsidRPr="00900A95" w:rsidRDefault="006730C7" w:rsidP="006730C7">
            <w:pPr>
              <w:autoSpaceDE w:val="0"/>
              <w:autoSpaceDN w:val="0"/>
              <w:adjustRightInd w:val="0"/>
              <w:spacing w:before="14" w:after="14"/>
              <w:rPr>
                <w:color w:val="000000"/>
                <w:sz w:val="18"/>
              </w:rPr>
            </w:pPr>
          </w:p>
        </w:tc>
        <w:tc>
          <w:tcPr>
            <w:tcW w:w="6128" w:type="dxa"/>
            <w:gridSpan w:val="11"/>
            <w:tcBorders>
              <w:top w:val="single" w:sz="4" w:space="0" w:color="808080"/>
              <w:left w:val="single" w:sz="4" w:space="0" w:color="auto"/>
              <w:bottom w:val="single" w:sz="12"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NO</w:t>
            </w:r>
          </w:p>
        </w:tc>
      </w:tr>
    </w:tbl>
    <w:p w:rsidR="006730C7" w:rsidRPr="00900A95" w:rsidRDefault="006730C7" w:rsidP="006730C7">
      <w:pPr>
        <w:spacing w:before="20" w:after="20"/>
        <w:jc w:val="center"/>
        <w:rPr>
          <w:rFonts w:cs="Arial"/>
          <w:color w:val="000000"/>
        </w:rPr>
        <w:sectPr w:rsidR="006730C7" w:rsidRPr="00900A95" w:rsidSect="00A34324">
          <w:footerReference w:type="even" r:id="rId40"/>
          <w:footerReference w:type="default" r:id="rId41"/>
          <w:footerReference w:type="first" r:id="rId42"/>
          <w:pgSz w:w="12242" w:h="15842" w:code="1"/>
          <w:pgMar w:top="1134" w:right="851" w:bottom="1134" w:left="1134" w:header="720" w:footer="720" w:gutter="0"/>
          <w:cols w:space="720"/>
          <w:titlePg/>
          <w:docGrid w:linePitch="360"/>
        </w:sectPr>
      </w:pPr>
    </w:p>
    <w:p w:rsidR="006730C7" w:rsidRPr="00900A95" w:rsidRDefault="006730C7" w:rsidP="00D72774">
      <w:pPr>
        <w:pStyle w:val="Heading6"/>
        <w:ind w:left="0"/>
        <w:jc w:val="center"/>
      </w:pPr>
      <w:bookmarkStart w:id="206" w:name="_Toc238450396"/>
      <w:r w:rsidRPr="00900A95">
        <w:t xml:space="preserve">Data Sheet 1 for [METT Target Site 6] </w:t>
      </w:r>
      <w:smartTag w:uri="urn:schemas-microsoft-com:office:smarttags" w:element="PlaceName">
        <w:r w:rsidRPr="00900A95">
          <w:t>Morroços</w:t>
        </w:r>
      </w:smartTag>
      <w:r w:rsidRPr="00900A95">
        <w:t xml:space="preserve"> </w:t>
      </w:r>
      <w:smartTag w:uri="urn:schemas-microsoft-com:office:smarttags" w:element="PlaceName">
        <w:r w:rsidRPr="00900A95">
          <w:t>Natural</w:t>
        </w:r>
      </w:smartTag>
      <w:r w:rsidRPr="00900A95">
        <w:t xml:space="preserve"> </w:t>
      </w:r>
      <w:smartTag w:uri="urn:schemas-microsoft-com:office:smarttags" w:element="PlaceType">
        <w:r w:rsidRPr="00900A95">
          <w:t>Park</w:t>
        </w:r>
      </w:smartTag>
      <w:r w:rsidRPr="00900A95">
        <w:t xml:space="preserve">, </w:t>
      </w:r>
      <w:smartTag w:uri="urn:schemas-microsoft-com:office:smarttags" w:element="place">
        <w:smartTag w:uri="urn:schemas-microsoft-com:office:smarttags" w:element="PlaceName">
          <w:r w:rsidRPr="00900A95">
            <w:t>Santo</w:t>
          </w:r>
        </w:smartTag>
        <w:r w:rsidRPr="00900A95">
          <w:t xml:space="preserve"> </w:t>
        </w:r>
        <w:smartTag w:uri="urn:schemas-microsoft-com:office:smarttags" w:element="PlaceName">
          <w:r w:rsidRPr="00900A95">
            <w:t>Antão</w:t>
          </w:r>
        </w:smartTag>
        <w:r w:rsidRPr="00900A95">
          <w:t xml:space="preserve"> </w:t>
        </w:r>
        <w:smartTag w:uri="urn:schemas-microsoft-com:office:smarttags" w:element="PlaceType">
          <w:r w:rsidRPr="00900A95">
            <w:t>Island</w:t>
          </w:r>
        </w:smartTag>
      </w:smartTag>
      <w:bookmarkEnd w:id="206"/>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3102"/>
      </w:tblGrid>
      <w:tr w:rsidR="006730C7" w:rsidRPr="00900A95" w:rsidTr="006730C7">
        <w:trPr>
          <w:cantSplit/>
          <w:trHeight w:val="576"/>
        </w:trPr>
        <w:tc>
          <w:tcPr>
            <w:tcW w:w="4148"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affiliation and contact details for person responsible for completing the METT (email etc.)</w:t>
            </w:r>
          </w:p>
        </w:tc>
        <w:tc>
          <w:tcPr>
            <w:tcW w:w="6025" w:type="dxa"/>
            <w:gridSpan w:val="10"/>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Maria Teresa Vera-Cruz, National Coordinator of Protected Areas Project, </w:t>
            </w:r>
            <w:hyperlink r:id="rId43" w:history="1">
              <w:r w:rsidRPr="00900A95">
                <w:rPr>
                  <w:rStyle w:val="Hyperlink"/>
                  <w:sz w:val="18"/>
                </w:rPr>
                <w:t>mateja310@hotmail.com</w:t>
              </w:r>
            </w:hyperlink>
            <w:r w:rsidRPr="00900A95">
              <w:rPr>
                <w:color w:val="000000"/>
                <w:sz w:val="18"/>
              </w:rPr>
              <w:t xml:space="preserve"> &amp; Jose Levy </w:t>
            </w:r>
          </w:p>
        </w:tc>
      </w:tr>
      <w:tr w:rsidR="006730C7" w:rsidRPr="00900A95" w:rsidTr="006730C7">
        <w:trPr>
          <w:cantSplit/>
          <w:trHeight w:val="576"/>
        </w:trPr>
        <w:tc>
          <w:tcPr>
            <w:tcW w:w="2926" w:type="dxa"/>
            <w:gridSpan w:val="10"/>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Date assessment carried out</w:t>
            </w:r>
          </w:p>
        </w:tc>
        <w:tc>
          <w:tcPr>
            <w:tcW w:w="7247" w:type="dxa"/>
            <w:gridSpan w:val="15"/>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July 2009</w:t>
            </w:r>
          </w:p>
        </w:tc>
      </w:tr>
      <w:tr w:rsidR="006730C7" w:rsidRPr="00900A95" w:rsidTr="006730C7">
        <w:trPr>
          <w:cantSplit/>
          <w:trHeight w:val="576"/>
        </w:trPr>
        <w:tc>
          <w:tcPr>
            <w:tcW w:w="2926"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of protected area</w:t>
            </w:r>
          </w:p>
        </w:tc>
        <w:tc>
          <w:tcPr>
            <w:tcW w:w="7247" w:type="dxa"/>
            <w:gridSpan w:val="15"/>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Morroços</w:t>
                </w:r>
              </w:smartTag>
              <w:r w:rsidRPr="00900A95">
                <w:rPr>
                  <w:color w:val="000000"/>
                </w:rPr>
                <w:t xml:space="preserve"> </w:t>
              </w:r>
              <w:smartTag w:uri="urn:schemas-microsoft-com:office:smarttags" w:element="PlaceName">
                <w:r w:rsidRPr="00900A95">
                  <w:rPr>
                    <w:color w:val="000000"/>
                  </w:rPr>
                  <w:t>Natural</w:t>
                </w:r>
              </w:smartTag>
              <w:r w:rsidRPr="00900A95">
                <w:rPr>
                  <w:color w:val="000000"/>
                </w:rPr>
                <w:t xml:space="preserve"> </w:t>
              </w:r>
              <w:smartTag w:uri="urn:schemas-microsoft-com:office:smarttags" w:element="PlaceType">
                <w:r w:rsidRPr="00900A95">
                  <w:rPr>
                    <w:color w:val="000000"/>
                  </w:rPr>
                  <w:t>Park</w:t>
                </w:r>
              </w:smartTag>
            </w:smartTag>
            <w:r w:rsidRPr="00900A95">
              <w:rPr>
                <w:color w:val="000000"/>
              </w:rPr>
              <w:t xml:space="preserve"> </w:t>
            </w:r>
          </w:p>
        </w:tc>
      </w:tr>
      <w:tr w:rsidR="006730C7" w:rsidRPr="00900A95" w:rsidTr="006730C7">
        <w:trPr>
          <w:cantSplit/>
          <w:trHeight w:val="576"/>
        </w:trPr>
        <w:tc>
          <w:tcPr>
            <w:tcW w:w="3237" w:type="dxa"/>
            <w:gridSpan w:val="11"/>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WDPA site code (these codes can be found on www.unep-wcmc.org/wdpa/)</w:t>
            </w:r>
          </w:p>
        </w:tc>
        <w:tc>
          <w:tcPr>
            <w:tcW w:w="6936" w:type="dxa"/>
            <w:gridSpan w:val="1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July 2009</w:t>
            </w:r>
          </w:p>
        </w:tc>
      </w:tr>
      <w:tr w:rsidR="006730C7" w:rsidRPr="00900A95" w:rsidTr="006730C7">
        <w:trPr>
          <w:cantSplit/>
          <w:trHeight w:val="576"/>
        </w:trPr>
        <w:tc>
          <w:tcPr>
            <w:tcW w:w="1318"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Designations </w:t>
            </w:r>
          </w:p>
        </w:tc>
        <w:tc>
          <w:tcPr>
            <w:tcW w:w="2404" w:type="dxa"/>
            <w:gridSpan w:val="10"/>
            <w:tcBorders>
              <w:top w:val="single" w:sz="4" w:space="0" w:color="auto"/>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Natural</w:t>
                </w:r>
              </w:smartTag>
              <w:r w:rsidRPr="00900A95">
                <w:rPr>
                  <w:color w:val="000000"/>
                </w:rPr>
                <w:t xml:space="preserve"> </w:t>
              </w:r>
              <w:smartTag w:uri="urn:schemas-microsoft-com:office:smarttags" w:element="PlaceType">
                <w:r w:rsidRPr="00900A95">
                  <w:rPr>
                    <w:color w:val="000000"/>
                  </w:rPr>
                  <w:t>Park</w:t>
                </w:r>
              </w:smartTag>
            </w:smartTag>
          </w:p>
        </w:tc>
        <w:tc>
          <w:tcPr>
            <w:tcW w:w="2404" w:type="dxa"/>
            <w:gridSpan w:val="9"/>
            <w:tcBorders>
              <w:top w:val="single" w:sz="4" w:space="0" w:color="auto"/>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IUCN Category</w:t>
            </w:r>
          </w:p>
          <w:p w:rsidR="006730C7" w:rsidRPr="00900A95" w:rsidRDefault="006730C7" w:rsidP="006730C7">
            <w:pPr>
              <w:spacing w:before="14" w:after="14"/>
              <w:jc w:val="center"/>
              <w:rPr>
                <w:color w:val="000000"/>
              </w:rPr>
            </w:pPr>
            <w:r w:rsidRPr="00900A95">
              <w:rPr>
                <w:color w:val="000000"/>
              </w:rPr>
              <w:t>II</w:t>
            </w:r>
          </w:p>
        </w:tc>
        <w:tc>
          <w:tcPr>
            <w:tcW w:w="4047" w:type="dxa"/>
            <w:gridSpan w:val="3"/>
            <w:tcBorders>
              <w:top w:val="single" w:sz="4" w:space="0" w:color="auto"/>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International (please  also complete sheet overleaf )</w:t>
            </w:r>
          </w:p>
          <w:p w:rsidR="006730C7" w:rsidRPr="00900A95" w:rsidRDefault="006730C7" w:rsidP="006730C7">
            <w:pPr>
              <w:spacing w:before="14" w:after="14"/>
              <w:jc w:val="center"/>
              <w:rPr>
                <w:color w:val="000000"/>
                <w:sz w:val="18"/>
              </w:rPr>
            </w:pPr>
          </w:p>
        </w:tc>
      </w:tr>
      <w:tr w:rsidR="006730C7" w:rsidRPr="00900A95" w:rsidTr="006730C7">
        <w:trPr>
          <w:cantSplit/>
          <w:trHeight w:val="576"/>
        </w:trPr>
        <w:tc>
          <w:tcPr>
            <w:tcW w:w="909"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Country</w:t>
            </w:r>
          </w:p>
        </w:tc>
        <w:tc>
          <w:tcPr>
            <w:tcW w:w="9264" w:type="dxa"/>
            <w:gridSpan w:val="24"/>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sz w:val="18"/>
              </w:rPr>
              <w:t xml:space="preserve"> </w:t>
            </w:r>
            <w:smartTag w:uri="urn:schemas-microsoft-com:office:smarttags" w:element="place">
              <w:smartTag w:uri="urn:schemas-microsoft-com:office:smarttags" w:element="PlaceName">
                <w:r w:rsidRPr="00900A95">
                  <w:rPr>
                    <w:color w:val="000000"/>
                  </w:rPr>
                  <w:t>Cape Verde</w:t>
                </w:r>
              </w:smartTag>
              <w:r w:rsidRPr="00900A95">
                <w:rPr>
                  <w:color w:val="000000"/>
                </w:rPr>
                <w:t xml:space="preserve"> </w:t>
              </w:r>
              <w:smartTag w:uri="urn:schemas-microsoft-com:office:smarttags" w:element="PlaceType">
                <w:r w:rsidRPr="00900A95">
                  <w:rPr>
                    <w:color w:val="000000"/>
                  </w:rPr>
                  <w:t>Islands</w:t>
                </w:r>
              </w:smartTag>
            </w:smartTag>
          </w:p>
        </w:tc>
      </w:tr>
      <w:tr w:rsidR="006730C7" w:rsidRPr="00900A95" w:rsidTr="006730C7">
        <w:trPr>
          <w:cantSplit/>
          <w:trHeight w:val="576"/>
        </w:trPr>
        <w:tc>
          <w:tcPr>
            <w:tcW w:w="3425"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Location of protected area (province and if possible map reference)</w:t>
            </w:r>
          </w:p>
        </w:tc>
        <w:tc>
          <w:tcPr>
            <w:tcW w:w="6748" w:type="dxa"/>
            <w:gridSpan w:val="13"/>
            <w:tcBorders>
              <w:top w:val="single" w:sz="4" w:space="0" w:color="808080"/>
              <w:left w:val="single" w:sz="4" w:space="0" w:color="808080"/>
              <w:bottom w:val="single" w:sz="4" w:space="0" w:color="808080"/>
              <w:right w:val="single" w:sz="12" w:space="0" w:color="auto"/>
            </w:tcBorders>
          </w:tcPr>
          <w:p w:rsidR="006730C7" w:rsidRPr="00900A95" w:rsidRDefault="006730C7" w:rsidP="006730C7">
            <w:pPr>
              <w:spacing w:before="14" w:after="14"/>
              <w:rPr>
                <w:color w:val="000000"/>
              </w:rPr>
            </w:pPr>
            <w:smartTag w:uri="urn:schemas-microsoft-com:office:smarttags" w:element="PlaceName">
              <w:r w:rsidRPr="00900A95">
                <w:rPr>
                  <w:color w:val="000000"/>
                </w:rPr>
                <w:t>Santo</w:t>
              </w:r>
            </w:smartTag>
            <w:r w:rsidRPr="00900A95">
              <w:rPr>
                <w:color w:val="000000"/>
              </w:rPr>
              <w:t xml:space="preserve"> </w:t>
            </w:r>
            <w:smartTag w:uri="urn:schemas-microsoft-com:office:smarttags" w:element="PlaceName">
              <w:r w:rsidRPr="00900A95">
                <w:rPr>
                  <w:color w:val="000000"/>
                </w:rPr>
                <w:t>Antao</w:t>
              </w:r>
            </w:smartTag>
            <w:r w:rsidRPr="00900A95">
              <w:rPr>
                <w:color w:val="000000"/>
              </w:rPr>
              <w:t xml:space="preserve"> </w:t>
            </w:r>
            <w:smartTag w:uri="urn:schemas-microsoft-com:office:smarttags" w:element="PlaceType">
              <w:r w:rsidRPr="00900A95">
                <w:rPr>
                  <w:color w:val="000000"/>
                </w:rPr>
                <w:t>Island</w:t>
              </w:r>
            </w:smartTag>
            <w:r w:rsidRPr="00900A95">
              <w:rPr>
                <w:color w:val="000000"/>
              </w:rPr>
              <w:t xml:space="preserve">  -  Central Northern part of the </w:t>
            </w:r>
            <w:smartTag w:uri="urn:schemas-microsoft-com:office:smarttags" w:element="place">
              <w:r w:rsidRPr="00900A95">
                <w:rPr>
                  <w:color w:val="000000"/>
                </w:rPr>
                <w:t>Island</w:t>
              </w:r>
            </w:smartTag>
          </w:p>
        </w:tc>
      </w:tr>
      <w:tr w:rsidR="006730C7" w:rsidRPr="00900A95" w:rsidTr="006730C7">
        <w:trPr>
          <w:cantSplit/>
          <w:trHeight w:val="576"/>
        </w:trPr>
        <w:tc>
          <w:tcPr>
            <w:tcW w:w="2013"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Date of establishment </w:t>
            </w:r>
          </w:p>
        </w:tc>
        <w:tc>
          <w:tcPr>
            <w:tcW w:w="8160" w:type="dxa"/>
            <w:gridSpan w:val="20"/>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 xml:space="preserve"> </w:t>
            </w:r>
            <w:r w:rsidR="00A34324" w:rsidRPr="00900A95">
              <w:rPr>
                <w:color w:val="000000"/>
              </w:rPr>
              <w:t>24</w:t>
            </w:r>
            <w:r w:rsidR="00A34324" w:rsidRPr="00900A95">
              <w:rPr>
                <w:color w:val="000000"/>
                <w:vertAlign w:val="superscript"/>
              </w:rPr>
              <w:t>th</w:t>
            </w:r>
            <w:r w:rsidR="00A34324" w:rsidRPr="00900A95">
              <w:rPr>
                <w:color w:val="000000"/>
              </w:rPr>
              <w:t xml:space="preserve"> February 2003</w:t>
            </w:r>
          </w:p>
        </w:tc>
      </w:tr>
      <w:tr w:rsidR="006730C7" w:rsidRPr="00900A95" w:rsidTr="006730C7">
        <w:trPr>
          <w:cantSplit/>
          <w:trHeight w:val="576"/>
        </w:trPr>
        <w:tc>
          <w:tcPr>
            <w:tcW w:w="2724"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Ownership details (please tick) </w:t>
            </w:r>
          </w:p>
        </w:tc>
        <w:tc>
          <w:tcPr>
            <w:tcW w:w="1449" w:type="dxa"/>
            <w:gridSpan w:val="8"/>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rPr>
            </w:pPr>
            <w:r w:rsidRPr="00900A95">
              <w:rPr>
                <w:color w:val="000000"/>
                <w:sz w:val="18"/>
                <w:szCs w:val="18"/>
              </w:rPr>
              <w:t xml:space="preserve">State </w:t>
            </w:r>
          </w:p>
          <w:p w:rsidR="006730C7" w:rsidRPr="00900A95" w:rsidRDefault="006730C7" w:rsidP="006730C7">
            <w:pPr>
              <w:spacing w:before="14" w:after="14"/>
              <w:rPr>
                <w:color w:val="000000"/>
              </w:rPr>
            </w:pPr>
            <w:r w:rsidRPr="00900A95">
              <w:rPr>
                <w:color w:val="000000"/>
              </w:rPr>
              <w:t>X</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Private</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Community</w:t>
            </w:r>
          </w:p>
        </w:tc>
        <w:tc>
          <w:tcPr>
            <w:tcW w:w="3102" w:type="dxa"/>
            <w:tcBorders>
              <w:top w:val="single" w:sz="4" w:space="0" w:color="808080"/>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Other</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Authority</w:t>
            </w:r>
          </w:p>
        </w:tc>
        <w:tc>
          <w:tcPr>
            <w:tcW w:w="7762" w:type="dxa"/>
            <w:gridSpan w:val="18"/>
            <w:tcBorders>
              <w:top w:val="single" w:sz="4" w:space="0" w:color="808080"/>
              <w:left w:val="single" w:sz="4" w:space="0" w:color="808080"/>
              <w:bottom w:val="single" w:sz="4" w:space="0" w:color="808080"/>
              <w:right w:val="single" w:sz="12" w:space="0" w:color="auto"/>
            </w:tcBorders>
          </w:tcPr>
          <w:p w:rsidR="006730C7" w:rsidRPr="00900A95" w:rsidRDefault="006730C7" w:rsidP="006730C7">
            <w:pPr>
              <w:spacing w:before="14" w:after="14"/>
              <w:rPr>
                <w:color w:val="000000"/>
                <w:sz w:val="16"/>
              </w:rPr>
            </w:pPr>
            <w:r w:rsidRPr="00900A95">
              <w:rPr>
                <w:bCs/>
                <w:sz w:val="22"/>
              </w:rPr>
              <w:t>General Directorate for the Environment (DGA), Ministry of Environment, Rural Development and Marine Resources (MADRRM</w:t>
            </w:r>
            <w:r w:rsidR="00A34324" w:rsidRPr="00900A95">
              <w:rPr>
                <w:bCs/>
                <w:sz w:val="22"/>
              </w:rPr>
              <w:t>)</w:t>
            </w:r>
          </w:p>
        </w:tc>
      </w:tr>
      <w:tr w:rsidR="006730C7" w:rsidRPr="00900A95" w:rsidTr="006730C7">
        <w:trPr>
          <w:cantSplit/>
          <w:trHeight w:val="576"/>
        </w:trPr>
        <w:tc>
          <w:tcPr>
            <w:tcW w:w="2411" w:type="dxa"/>
            <w:gridSpan w:val="7"/>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Size of protected area (ha)</w:t>
            </w:r>
          </w:p>
        </w:tc>
        <w:tc>
          <w:tcPr>
            <w:tcW w:w="7762" w:type="dxa"/>
            <w:gridSpan w:val="18"/>
            <w:tcBorders>
              <w:top w:val="single" w:sz="4" w:space="0" w:color="808080"/>
              <w:left w:val="single" w:sz="4" w:space="0" w:color="808080"/>
              <w:bottom w:val="single" w:sz="4" w:space="0" w:color="auto"/>
              <w:right w:val="single" w:sz="12" w:space="0" w:color="auto"/>
            </w:tcBorders>
          </w:tcPr>
          <w:p w:rsidR="006730C7" w:rsidRPr="00900A95" w:rsidRDefault="006730C7" w:rsidP="006730C7">
            <w:pPr>
              <w:spacing w:before="14" w:after="14"/>
              <w:rPr>
                <w:color w:val="000000"/>
              </w:rPr>
            </w:pPr>
            <w:r w:rsidRPr="00900A95">
              <w:rPr>
                <w:color w:val="000000"/>
              </w:rPr>
              <w:t>671 ha</w:t>
            </w:r>
          </w:p>
        </w:tc>
      </w:tr>
      <w:tr w:rsidR="006730C7" w:rsidRPr="00900A95" w:rsidTr="006730C7">
        <w:trPr>
          <w:cantSplit/>
          <w:trHeight w:val="576"/>
        </w:trPr>
        <w:tc>
          <w:tcPr>
            <w:tcW w:w="1512" w:type="dxa"/>
            <w:gridSpan w:val="4"/>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Number of staff</w:t>
            </w:r>
          </w:p>
        </w:tc>
        <w:tc>
          <w:tcPr>
            <w:tcW w:w="3504" w:type="dxa"/>
            <w:gridSpan w:val="15"/>
            <w:tcBorders>
              <w:top w:val="single" w:sz="4" w:space="0" w:color="808080"/>
              <w:left w:val="single" w:sz="4" w:space="0" w:color="808080"/>
              <w:bottom w:val="single" w:sz="4" w:space="0" w:color="auto"/>
              <w:right w:val="single" w:sz="4" w:space="0" w:color="808080"/>
            </w:tcBorders>
            <w:vAlign w:val="center"/>
          </w:tcPr>
          <w:p w:rsidR="006730C7" w:rsidRPr="00900A95" w:rsidRDefault="006730C7" w:rsidP="006730C7">
            <w:pPr>
              <w:spacing w:before="14" w:after="14"/>
              <w:rPr>
                <w:color w:val="000000"/>
              </w:rPr>
            </w:pPr>
            <w:r w:rsidRPr="00900A95">
              <w:rPr>
                <w:color w:val="000000"/>
                <w:sz w:val="18"/>
                <w:szCs w:val="18"/>
              </w:rPr>
              <w:t xml:space="preserve">Permanent  </w:t>
            </w:r>
            <w:r w:rsidRPr="00900A95">
              <w:rPr>
                <w:color w:val="000000"/>
              </w:rPr>
              <w:t>0</w:t>
            </w:r>
          </w:p>
        </w:tc>
        <w:tc>
          <w:tcPr>
            <w:tcW w:w="5157" w:type="dxa"/>
            <w:gridSpan w:val="6"/>
            <w:tcBorders>
              <w:top w:val="single" w:sz="4" w:space="0" w:color="808080"/>
              <w:left w:val="single" w:sz="4" w:space="0" w:color="808080"/>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Temporary</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Annual budget (US$)</w:t>
            </w:r>
            <w:r w:rsidRPr="00900A95">
              <w:rPr>
                <w:b/>
                <w:color w:val="000000"/>
                <w:sz w:val="18"/>
              </w:rPr>
              <w:t xml:space="preserve"> – </w:t>
            </w:r>
            <w:r w:rsidRPr="00900A95">
              <w:rPr>
                <w:color w:val="000000"/>
                <w:sz w:val="18"/>
              </w:rPr>
              <w:t>excluding staff salary costs</w:t>
            </w:r>
          </w:p>
        </w:tc>
        <w:tc>
          <w:tcPr>
            <w:tcW w:w="2801" w:type="dxa"/>
            <w:gridSpan w:val="11"/>
            <w:tcBorders>
              <w:top w:val="single" w:sz="4" w:space="0" w:color="808080"/>
              <w:left w:val="single" w:sz="4" w:space="0" w:color="808080"/>
              <w:bottom w:val="single" w:sz="4" w:space="0" w:color="auto"/>
              <w:right w:val="single" w:sz="4" w:space="0" w:color="999999"/>
            </w:tcBorders>
            <w:vAlign w:val="center"/>
          </w:tcPr>
          <w:p w:rsidR="006730C7" w:rsidRPr="00900A95" w:rsidRDefault="006730C7" w:rsidP="006730C7">
            <w:pPr>
              <w:spacing w:before="14" w:after="14"/>
              <w:rPr>
                <w:color w:val="000000"/>
              </w:rPr>
            </w:pPr>
            <w:r w:rsidRPr="00900A95">
              <w:rPr>
                <w:color w:val="000000"/>
              </w:rPr>
              <w:t xml:space="preserve">         0</w:t>
            </w:r>
          </w:p>
        </w:tc>
        <w:tc>
          <w:tcPr>
            <w:tcW w:w="4446" w:type="dxa"/>
            <w:gridSpan w:val="4"/>
            <w:tcBorders>
              <w:top w:val="single" w:sz="4" w:space="0" w:color="808080"/>
              <w:left w:val="single" w:sz="4" w:space="0" w:color="999999"/>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Project or other supplementary funds</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2926" w:type="dxa"/>
            <w:gridSpan w:val="10"/>
            <w:tcBorders>
              <w:top w:val="single" w:sz="4" w:space="0" w:color="808080"/>
              <w:left w:val="single" w:sz="12" w:space="0" w:color="auto"/>
              <w:bottom w:val="single" w:sz="4" w:space="0" w:color="auto"/>
              <w:right w:val="single" w:sz="4" w:space="0" w:color="808080"/>
            </w:tcBorders>
            <w:shd w:val="clear" w:color="auto" w:fill="E0E0E0"/>
            <w:vAlign w:val="center"/>
          </w:tcPr>
          <w:p w:rsidR="006730C7" w:rsidRPr="00900A95" w:rsidRDefault="006730C7" w:rsidP="006730C7">
            <w:pPr>
              <w:spacing w:before="14" w:after="14"/>
              <w:rPr>
                <w:color w:val="000000"/>
                <w:sz w:val="18"/>
                <w:szCs w:val="18"/>
              </w:rPr>
            </w:pPr>
            <w:r w:rsidRPr="00900A95">
              <w:rPr>
                <w:color w:val="000000"/>
                <w:sz w:val="18"/>
                <w:szCs w:val="18"/>
              </w:rPr>
              <w:t>What are the main values for which the area is designated</w:t>
            </w:r>
          </w:p>
        </w:tc>
        <w:tc>
          <w:tcPr>
            <w:tcW w:w="7247" w:type="dxa"/>
            <w:gridSpan w:val="15"/>
            <w:tcBorders>
              <w:top w:val="single" w:sz="4" w:space="0" w:color="808080"/>
              <w:left w:val="single" w:sz="4" w:space="0" w:color="808080"/>
              <w:bottom w:val="single" w:sz="4" w:space="0" w:color="auto"/>
              <w:right w:val="single" w:sz="12" w:space="0" w:color="auto"/>
            </w:tcBorders>
            <w:shd w:val="clear" w:color="auto" w:fill="FFFFFF"/>
          </w:tcPr>
          <w:p w:rsidR="006730C7" w:rsidRPr="00900A95" w:rsidRDefault="006730C7" w:rsidP="006730C7">
            <w:pPr>
              <w:spacing w:before="14" w:after="14"/>
              <w:rPr>
                <w:color w:val="000000"/>
              </w:rPr>
            </w:pPr>
            <w:r w:rsidRPr="00900A95">
              <w:rPr>
                <w:color w:val="000000"/>
              </w:rPr>
              <w:t>Area in the country with most endemic plants per surface area</w:t>
            </w:r>
          </w:p>
        </w:tc>
      </w:tr>
      <w:tr w:rsidR="006730C7" w:rsidRPr="00900A95" w:rsidTr="006730C7">
        <w:trPr>
          <w:cantSplit/>
          <w:trHeight w:val="239"/>
        </w:trPr>
        <w:tc>
          <w:tcPr>
            <w:tcW w:w="10173" w:type="dxa"/>
            <w:gridSpan w:val="25"/>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List the two primary protected area management objectives  </w:t>
            </w:r>
          </w:p>
        </w:tc>
      </w:tr>
      <w:tr w:rsidR="006730C7" w:rsidRPr="00900A95" w:rsidTr="006730C7">
        <w:trPr>
          <w:cantSplit/>
          <w:trHeight w:val="576"/>
        </w:trPr>
        <w:tc>
          <w:tcPr>
            <w:tcW w:w="2318"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1</w:t>
            </w:r>
          </w:p>
        </w:tc>
        <w:tc>
          <w:tcPr>
            <w:tcW w:w="7855" w:type="dxa"/>
            <w:gridSpan w:val="19"/>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 xml:space="preserve">Conservation </w:t>
            </w:r>
          </w:p>
        </w:tc>
      </w:tr>
      <w:tr w:rsidR="006730C7" w:rsidRPr="00900A95" w:rsidTr="006730C7">
        <w:trPr>
          <w:cantSplit/>
          <w:trHeight w:val="576"/>
        </w:trPr>
        <w:tc>
          <w:tcPr>
            <w:tcW w:w="2318"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2</w:t>
            </w:r>
          </w:p>
        </w:tc>
        <w:tc>
          <w:tcPr>
            <w:tcW w:w="7855" w:type="dxa"/>
            <w:gridSpan w:val="19"/>
            <w:tcBorders>
              <w:top w:val="single" w:sz="4" w:space="0" w:color="808080"/>
              <w:left w:val="single" w:sz="4" w:space="0" w:color="808080"/>
              <w:bottom w:val="single" w:sz="12"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 xml:space="preserve">Poverty alleviation of the surrounding community </w:t>
            </w:r>
          </w:p>
        </w:tc>
      </w:tr>
      <w:tr w:rsidR="006730C7" w:rsidRPr="00900A95" w:rsidTr="006730C7">
        <w:trPr>
          <w:cantSplit/>
          <w:trHeight w:val="576"/>
        </w:trPr>
        <w:tc>
          <w:tcPr>
            <w:tcW w:w="4245"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No. of people involved in completing assessment</w:t>
            </w:r>
          </w:p>
        </w:tc>
        <w:tc>
          <w:tcPr>
            <w:tcW w:w="5928" w:type="dxa"/>
            <w:gridSpan w:val="8"/>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2</w:t>
            </w:r>
          </w:p>
        </w:tc>
      </w:tr>
      <w:tr w:rsidR="006730C7" w:rsidRPr="00900A95" w:rsidTr="006730C7">
        <w:trPr>
          <w:cantSplit/>
          <w:trHeight w:val="576"/>
        </w:trPr>
        <w:tc>
          <w:tcPr>
            <w:tcW w:w="1013" w:type="dxa"/>
            <w:gridSpan w:val="2"/>
            <w:vMerge w:val="restart"/>
            <w:tcBorders>
              <w:top w:val="single" w:sz="4" w:space="0" w:color="808080"/>
              <w:left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Including: (tick boxes)</w:t>
            </w: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PA staff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PA </w:t>
            </w:r>
          </w:p>
          <w:p w:rsidR="006730C7" w:rsidRPr="00900A95" w:rsidRDefault="006730C7" w:rsidP="006730C7">
            <w:pPr>
              <w:spacing w:before="14" w:after="14"/>
              <w:rPr>
                <w:color w:val="000000"/>
                <w:sz w:val="18"/>
              </w:rPr>
            </w:pPr>
            <w:r w:rsidRPr="00900A95">
              <w:rPr>
                <w:color w:val="000000"/>
                <w:sz w:val="18"/>
              </w:rPr>
              <w:t xml:space="preserve">agency staff       </w:t>
            </w:r>
            <w:r w:rsidRPr="00900A95">
              <w:rPr>
                <w:rFonts w:ascii="Wingdings" w:hAnsi="Wingdings" w:cs="Wingdings"/>
                <w:color w:val="000000"/>
                <w:sz w:val="26"/>
                <w:szCs w:val="26"/>
                <w:lang w:eastAsia="en-GB"/>
              </w:rPr>
              <w:t></w:t>
            </w:r>
          </w:p>
        </w:tc>
        <w:tc>
          <w:tcPr>
            <w:tcW w:w="3526"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NGO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1013" w:type="dxa"/>
            <w:gridSpan w:val="2"/>
            <w:vMerge/>
            <w:tcBorders>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No. of people involved in completing assessment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rPr>
            </w:pPr>
            <w:r w:rsidRPr="00900A95">
              <w:rPr>
                <w:color w:val="000000"/>
              </w:rPr>
              <w:t>Donor    X</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External experts  </w:t>
            </w:r>
            <w:r w:rsidRPr="00900A95">
              <w:rPr>
                <w:rFonts w:ascii="Wingdings" w:hAnsi="Wingdings" w:cs="Wingdings"/>
                <w:color w:val="000000"/>
                <w:sz w:val="26"/>
                <w:szCs w:val="26"/>
                <w:lang w:eastAsia="en-GB"/>
              </w:rPr>
              <w:t></w:t>
            </w:r>
          </w:p>
        </w:tc>
        <w:tc>
          <w:tcPr>
            <w:tcW w:w="3526"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4045" w:type="dxa"/>
            <w:gridSpan w:val="14"/>
            <w:tcBorders>
              <w:left w:val="single" w:sz="12" w:space="0" w:color="auto"/>
              <w:bottom w:val="single" w:sz="12" w:space="0" w:color="auto"/>
              <w:right w:val="single" w:sz="4" w:space="0" w:color="auto"/>
            </w:tcBorders>
            <w:shd w:val="pct12" w:color="000000" w:fill="FFFFFF"/>
            <w:vAlign w:val="center"/>
          </w:tcPr>
          <w:p w:rsidR="006730C7" w:rsidRPr="00900A95" w:rsidRDefault="006730C7" w:rsidP="006730C7">
            <w:pPr>
              <w:autoSpaceDE w:val="0"/>
              <w:autoSpaceDN w:val="0"/>
              <w:adjustRightInd w:val="0"/>
              <w:spacing w:before="14" w:after="14"/>
              <w:rPr>
                <w:color w:val="000000"/>
                <w:sz w:val="18"/>
                <w:szCs w:val="18"/>
              </w:rPr>
            </w:pPr>
          </w:p>
          <w:p w:rsidR="006730C7" w:rsidRPr="00900A95" w:rsidRDefault="006730C7" w:rsidP="006730C7">
            <w:pPr>
              <w:autoSpaceDE w:val="0"/>
              <w:autoSpaceDN w:val="0"/>
              <w:adjustRightInd w:val="0"/>
              <w:spacing w:before="14" w:after="14"/>
              <w:rPr>
                <w:color w:val="000000"/>
                <w:sz w:val="18"/>
                <w:szCs w:val="18"/>
              </w:rPr>
            </w:pPr>
            <w:r w:rsidRPr="00900A95">
              <w:rPr>
                <w:color w:val="000000"/>
                <w:sz w:val="18"/>
                <w:szCs w:val="18"/>
              </w:rPr>
              <w:t>Please note if assessment was carried out in association with a particular project, on behalf of an organisation or donor.</w:t>
            </w:r>
          </w:p>
          <w:p w:rsidR="006730C7" w:rsidRPr="00900A95" w:rsidRDefault="006730C7" w:rsidP="006730C7">
            <w:pPr>
              <w:autoSpaceDE w:val="0"/>
              <w:autoSpaceDN w:val="0"/>
              <w:adjustRightInd w:val="0"/>
              <w:spacing w:before="14" w:after="14"/>
              <w:rPr>
                <w:color w:val="000000"/>
                <w:sz w:val="18"/>
              </w:rPr>
            </w:pPr>
          </w:p>
        </w:tc>
        <w:tc>
          <w:tcPr>
            <w:tcW w:w="6128" w:type="dxa"/>
            <w:gridSpan w:val="11"/>
            <w:tcBorders>
              <w:top w:val="single" w:sz="4" w:space="0" w:color="808080"/>
              <w:left w:val="single" w:sz="4" w:space="0" w:color="auto"/>
              <w:bottom w:val="single" w:sz="12" w:space="0" w:color="auto"/>
              <w:right w:val="single" w:sz="12" w:space="0" w:color="auto"/>
            </w:tcBorders>
            <w:vAlign w:val="center"/>
          </w:tcPr>
          <w:p w:rsidR="006730C7" w:rsidRPr="00900A95" w:rsidRDefault="006730C7" w:rsidP="006730C7">
            <w:pPr>
              <w:autoSpaceDE w:val="0"/>
              <w:autoSpaceDN w:val="0"/>
              <w:adjustRightInd w:val="0"/>
              <w:spacing w:before="14" w:after="14"/>
              <w:rPr>
                <w:color w:val="000000"/>
              </w:rPr>
            </w:pPr>
            <w:r w:rsidRPr="00900A95">
              <w:rPr>
                <w:color w:val="000000"/>
              </w:rPr>
              <w:t>NO</w:t>
            </w:r>
          </w:p>
        </w:tc>
      </w:tr>
    </w:tbl>
    <w:p w:rsidR="006730C7" w:rsidRPr="00900A95" w:rsidRDefault="006730C7" w:rsidP="006730C7">
      <w:pPr>
        <w:spacing w:before="20" w:after="20"/>
        <w:jc w:val="center"/>
        <w:rPr>
          <w:b/>
          <w:color w:val="000000"/>
          <w:sz w:val="18"/>
        </w:rPr>
        <w:sectPr w:rsidR="006730C7" w:rsidRPr="00900A95" w:rsidSect="00FE4FCC">
          <w:pgSz w:w="12242" w:h="15842" w:code="1"/>
          <w:pgMar w:top="1134" w:right="1134" w:bottom="851" w:left="1134" w:header="720" w:footer="720" w:gutter="0"/>
          <w:cols w:space="720"/>
          <w:titlePg/>
          <w:docGrid w:linePitch="360"/>
        </w:sectPr>
      </w:pPr>
    </w:p>
    <w:p w:rsidR="006730C7" w:rsidRPr="00900A95" w:rsidRDefault="006730C7" w:rsidP="00D72774">
      <w:pPr>
        <w:pStyle w:val="Heading6"/>
        <w:ind w:left="0"/>
        <w:jc w:val="center"/>
        <w:rPr>
          <w:sz w:val="20"/>
        </w:rPr>
      </w:pPr>
      <w:bookmarkStart w:id="207" w:name="_Toc238450397"/>
      <w:r w:rsidRPr="00900A95">
        <w:rPr>
          <w:sz w:val="20"/>
        </w:rPr>
        <w:t xml:space="preserve">Data Sheet 1 for [METT Target Site 7] Cova, Paul and Ribeira da </w:t>
      </w:r>
      <w:smartTag w:uri="urn:schemas-microsoft-com:office:smarttags" w:element="PlaceName">
        <w:r w:rsidRPr="00900A95">
          <w:rPr>
            <w:sz w:val="20"/>
          </w:rPr>
          <w:t>Torre</w:t>
        </w:r>
      </w:smartTag>
      <w:r w:rsidRPr="00900A95">
        <w:rPr>
          <w:sz w:val="20"/>
        </w:rPr>
        <w:t xml:space="preserve"> </w:t>
      </w:r>
      <w:smartTag w:uri="urn:schemas-microsoft-com:office:smarttags" w:element="PlaceName">
        <w:r w:rsidRPr="00900A95">
          <w:rPr>
            <w:sz w:val="20"/>
          </w:rPr>
          <w:t>Natural</w:t>
        </w:r>
      </w:smartTag>
      <w:r w:rsidRPr="00900A95">
        <w:rPr>
          <w:sz w:val="20"/>
        </w:rPr>
        <w:t xml:space="preserve"> </w:t>
      </w:r>
      <w:smartTag w:uri="urn:schemas-microsoft-com:office:smarttags" w:element="PlaceType">
        <w:r w:rsidRPr="00900A95">
          <w:rPr>
            <w:sz w:val="20"/>
          </w:rPr>
          <w:t>Park</w:t>
        </w:r>
      </w:smartTag>
      <w:r w:rsidRPr="00900A95">
        <w:rPr>
          <w:sz w:val="20"/>
        </w:rPr>
        <w:t xml:space="preserve">, </w:t>
      </w:r>
      <w:smartTag w:uri="urn:schemas-microsoft-com:office:smarttags" w:element="place">
        <w:smartTag w:uri="urn:schemas-microsoft-com:office:smarttags" w:element="PlaceName">
          <w:r w:rsidRPr="00900A95">
            <w:rPr>
              <w:sz w:val="20"/>
            </w:rPr>
            <w:t>Santo</w:t>
          </w:r>
        </w:smartTag>
        <w:r w:rsidRPr="00900A95">
          <w:rPr>
            <w:sz w:val="20"/>
          </w:rPr>
          <w:t xml:space="preserve"> </w:t>
        </w:r>
        <w:smartTag w:uri="urn:schemas-microsoft-com:office:smarttags" w:element="PlaceName">
          <w:r w:rsidRPr="00900A95">
            <w:rPr>
              <w:sz w:val="20"/>
            </w:rPr>
            <w:t>Antão</w:t>
          </w:r>
        </w:smartTag>
        <w:r w:rsidRPr="00900A95">
          <w:rPr>
            <w:sz w:val="20"/>
          </w:rPr>
          <w:t xml:space="preserve"> </w:t>
        </w:r>
        <w:smartTag w:uri="urn:schemas-microsoft-com:office:smarttags" w:element="PlaceType">
          <w:r w:rsidRPr="00900A95">
            <w:rPr>
              <w:sz w:val="20"/>
            </w:rPr>
            <w:t>Island</w:t>
          </w:r>
        </w:smartTag>
      </w:smartTag>
      <w:bookmarkEnd w:id="207"/>
    </w:p>
    <w:tbl>
      <w:tblPr>
        <w:tblW w:w="102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04"/>
        <w:gridCol w:w="305"/>
        <w:gridCol w:w="194"/>
        <w:gridCol w:w="501"/>
        <w:gridCol w:w="305"/>
        <w:gridCol w:w="93"/>
        <w:gridCol w:w="313"/>
        <w:gridCol w:w="167"/>
        <w:gridCol w:w="35"/>
        <w:gridCol w:w="311"/>
        <w:gridCol w:w="188"/>
        <w:gridCol w:w="297"/>
        <w:gridCol w:w="323"/>
        <w:gridCol w:w="103"/>
        <w:gridCol w:w="25"/>
        <w:gridCol w:w="72"/>
        <w:gridCol w:w="524"/>
        <w:gridCol w:w="247"/>
        <w:gridCol w:w="606"/>
        <w:gridCol w:w="105"/>
        <w:gridCol w:w="399"/>
        <w:gridCol w:w="521"/>
        <w:gridCol w:w="424"/>
        <w:gridCol w:w="2397"/>
      </w:tblGrid>
      <w:tr w:rsidR="006730C7" w:rsidRPr="00900A95" w:rsidTr="006730C7">
        <w:trPr>
          <w:cantSplit/>
          <w:trHeight w:val="576"/>
        </w:trPr>
        <w:tc>
          <w:tcPr>
            <w:tcW w:w="4940" w:type="dxa"/>
            <w:gridSpan w:val="15"/>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affiliation and contact details for person responsible for completing the METT (email etc.)</w:t>
            </w:r>
          </w:p>
        </w:tc>
        <w:tc>
          <w:tcPr>
            <w:tcW w:w="5320" w:type="dxa"/>
            <w:gridSpan w:val="10"/>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Maria Teresa Vera-Cruz, National Coordinator of Protected Areas Project, </w:t>
            </w:r>
            <w:hyperlink r:id="rId44" w:history="1">
              <w:r w:rsidRPr="00900A95">
                <w:rPr>
                  <w:rStyle w:val="Hyperlink"/>
                  <w:sz w:val="18"/>
                </w:rPr>
                <w:t>mateja310@hotmail.com</w:t>
              </w:r>
            </w:hyperlink>
            <w:r w:rsidRPr="00900A95">
              <w:rPr>
                <w:color w:val="000000"/>
                <w:sz w:val="18"/>
              </w:rPr>
              <w:t xml:space="preserve"> &amp; Jose Levy </w:t>
            </w:r>
          </w:p>
        </w:tc>
      </w:tr>
      <w:tr w:rsidR="006730C7" w:rsidRPr="00900A95" w:rsidTr="006730C7">
        <w:trPr>
          <w:cantSplit/>
          <w:trHeight w:val="576"/>
        </w:trPr>
        <w:tc>
          <w:tcPr>
            <w:tcW w:w="3718" w:type="dxa"/>
            <w:gridSpan w:val="10"/>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Date assessment carried out</w:t>
            </w:r>
          </w:p>
        </w:tc>
        <w:tc>
          <w:tcPr>
            <w:tcW w:w="6542" w:type="dxa"/>
            <w:gridSpan w:val="15"/>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July 2009</w:t>
            </w:r>
          </w:p>
        </w:tc>
      </w:tr>
      <w:tr w:rsidR="006730C7" w:rsidRPr="00900A95" w:rsidTr="006730C7">
        <w:trPr>
          <w:cantSplit/>
          <w:trHeight w:val="576"/>
        </w:trPr>
        <w:tc>
          <w:tcPr>
            <w:tcW w:w="3718" w:type="dxa"/>
            <w:gridSpan w:val="10"/>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Name of protected area</w:t>
            </w:r>
          </w:p>
        </w:tc>
        <w:tc>
          <w:tcPr>
            <w:tcW w:w="6542" w:type="dxa"/>
            <w:gridSpan w:val="15"/>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lang w:val="pt-BR"/>
              </w:rPr>
            </w:pPr>
            <w:r w:rsidRPr="00900A95">
              <w:rPr>
                <w:color w:val="000000"/>
                <w:lang w:val="pt-BR"/>
              </w:rPr>
              <w:t>Cova, Ribeira de Paul and Ribeira da Torre  Natural Park</w:t>
            </w:r>
          </w:p>
        </w:tc>
      </w:tr>
      <w:tr w:rsidR="006730C7" w:rsidRPr="00900A95" w:rsidTr="006730C7">
        <w:trPr>
          <w:cantSplit/>
          <w:trHeight w:val="576"/>
        </w:trPr>
        <w:tc>
          <w:tcPr>
            <w:tcW w:w="4029" w:type="dxa"/>
            <w:gridSpan w:val="11"/>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WDPA site code (these codes can be found on www.unep-wcmc.org/wdpa/)</w:t>
            </w:r>
          </w:p>
        </w:tc>
        <w:tc>
          <w:tcPr>
            <w:tcW w:w="6231" w:type="dxa"/>
            <w:gridSpan w:val="14"/>
            <w:tcBorders>
              <w:top w:val="single" w:sz="4"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06"/>
        </w:trPr>
        <w:tc>
          <w:tcPr>
            <w:tcW w:w="2110" w:type="dxa"/>
            <w:gridSpan w:val="3"/>
            <w:tcBorders>
              <w:top w:val="single" w:sz="4"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Designations </w:t>
            </w:r>
          </w:p>
        </w:tc>
        <w:tc>
          <w:tcPr>
            <w:tcW w:w="2404" w:type="dxa"/>
            <w:gridSpan w:val="10"/>
            <w:tcBorders>
              <w:top w:val="single" w:sz="4" w:space="0" w:color="auto"/>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National</w:t>
            </w:r>
          </w:p>
          <w:p w:rsidR="006730C7" w:rsidRPr="00900A95" w:rsidRDefault="006730C7" w:rsidP="006730C7">
            <w:pPr>
              <w:spacing w:before="14" w:after="14"/>
              <w:jc w:val="center"/>
              <w:rPr>
                <w:color w:val="000000"/>
              </w:rPr>
            </w:pPr>
            <w:smartTag w:uri="urn:schemas-microsoft-com:office:smarttags" w:element="place">
              <w:smartTag w:uri="urn:schemas-microsoft-com:office:smarttags" w:element="PlaceName">
                <w:r w:rsidRPr="00900A95">
                  <w:rPr>
                    <w:color w:val="000000"/>
                  </w:rPr>
                  <w:t>Natural</w:t>
                </w:r>
              </w:smartTag>
              <w:r w:rsidRPr="00900A95">
                <w:rPr>
                  <w:color w:val="000000"/>
                </w:rPr>
                <w:t xml:space="preserve"> </w:t>
              </w:r>
              <w:smartTag w:uri="urn:schemas-microsoft-com:office:smarttags" w:element="PlaceType">
                <w:r w:rsidRPr="00900A95">
                  <w:rPr>
                    <w:color w:val="000000"/>
                  </w:rPr>
                  <w:t>Park</w:t>
                </w:r>
              </w:smartTag>
            </w:smartTag>
          </w:p>
        </w:tc>
        <w:tc>
          <w:tcPr>
            <w:tcW w:w="2404" w:type="dxa"/>
            <w:gridSpan w:val="9"/>
            <w:tcBorders>
              <w:top w:val="single" w:sz="4" w:space="0" w:color="auto"/>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IUCN Category</w:t>
            </w:r>
          </w:p>
          <w:p w:rsidR="006730C7" w:rsidRPr="00900A95" w:rsidRDefault="006730C7" w:rsidP="006730C7">
            <w:pPr>
              <w:spacing w:before="14" w:after="14"/>
              <w:jc w:val="center"/>
              <w:rPr>
                <w:color w:val="000000"/>
              </w:rPr>
            </w:pPr>
            <w:r w:rsidRPr="00900A95">
              <w:rPr>
                <w:color w:val="000000"/>
              </w:rPr>
              <w:t>II</w:t>
            </w:r>
          </w:p>
        </w:tc>
        <w:tc>
          <w:tcPr>
            <w:tcW w:w="3342" w:type="dxa"/>
            <w:gridSpan w:val="3"/>
            <w:tcBorders>
              <w:top w:val="single" w:sz="4" w:space="0" w:color="auto"/>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International (please  also complete sheet overleaf )</w:t>
            </w:r>
          </w:p>
        </w:tc>
      </w:tr>
      <w:tr w:rsidR="006730C7" w:rsidRPr="00900A95" w:rsidTr="006730C7">
        <w:trPr>
          <w:cantSplit/>
          <w:trHeight w:val="576"/>
        </w:trPr>
        <w:tc>
          <w:tcPr>
            <w:tcW w:w="1701" w:type="dxa"/>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Country</w:t>
            </w:r>
          </w:p>
        </w:tc>
        <w:tc>
          <w:tcPr>
            <w:tcW w:w="8559" w:type="dxa"/>
            <w:gridSpan w:val="24"/>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Cape Verde</w:t>
                </w:r>
              </w:smartTag>
              <w:r w:rsidRPr="00900A95">
                <w:rPr>
                  <w:color w:val="000000"/>
                </w:rPr>
                <w:t xml:space="preserve"> </w:t>
              </w:r>
              <w:smartTag w:uri="urn:schemas-microsoft-com:office:smarttags" w:element="PlaceType">
                <w:r w:rsidRPr="00900A95">
                  <w:rPr>
                    <w:color w:val="000000"/>
                  </w:rPr>
                  <w:t>Islands</w:t>
                </w:r>
              </w:smartTag>
            </w:smartTag>
          </w:p>
        </w:tc>
      </w:tr>
      <w:tr w:rsidR="006730C7" w:rsidRPr="00900A95" w:rsidTr="006730C7">
        <w:trPr>
          <w:cantSplit/>
          <w:trHeight w:val="576"/>
        </w:trPr>
        <w:tc>
          <w:tcPr>
            <w:tcW w:w="4217" w:type="dxa"/>
            <w:gridSpan w:val="12"/>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Location of protected area (province and if possible map reference)</w:t>
            </w:r>
          </w:p>
        </w:tc>
        <w:tc>
          <w:tcPr>
            <w:tcW w:w="6043" w:type="dxa"/>
            <w:gridSpan w:val="13"/>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smartTag w:uri="urn:schemas-microsoft-com:office:smarttags" w:element="place">
              <w:smartTag w:uri="urn:schemas-microsoft-com:office:smarttags" w:element="PlaceName">
                <w:r w:rsidRPr="00900A95">
                  <w:rPr>
                    <w:color w:val="000000"/>
                  </w:rPr>
                  <w:t>Santo</w:t>
                </w:r>
              </w:smartTag>
              <w:r w:rsidRPr="00900A95">
                <w:rPr>
                  <w:color w:val="000000"/>
                </w:rPr>
                <w:t xml:space="preserve"> </w:t>
              </w:r>
              <w:smartTag w:uri="urn:schemas-microsoft-com:office:smarttags" w:element="PlaceName">
                <w:r w:rsidRPr="00900A95">
                  <w:rPr>
                    <w:color w:val="000000"/>
                  </w:rPr>
                  <w:t>Antao</w:t>
                </w:r>
              </w:smartTag>
              <w:r w:rsidRPr="00900A95">
                <w:rPr>
                  <w:color w:val="000000"/>
                </w:rPr>
                <w:t xml:space="preserve"> </w:t>
              </w:r>
              <w:smartTag w:uri="urn:schemas-microsoft-com:office:smarttags" w:element="PlaceType">
                <w:r w:rsidRPr="00900A95">
                  <w:rPr>
                    <w:color w:val="000000"/>
                  </w:rPr>
                  <w:t>Island</w:t>
                </w:r>
              </w:smartTag>
            </w:smartTag>
          </w:p>
        </w:tc>
      </w:tr>
      <w:tr w:rsidR="006730C7" w:rsidRPr="00900A95" w:rsidTr="006730C7">
        <w:trPr>
          <w:cantSplit/>
          <w:trHeight w:val="576"/>
        </w:trPr>
        <w:tc>
          <w:tcPr>
            <w:tcW w:w="2805" w:type="dxa"/>
            <w:gridSpan w:val="5"/>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Date of establishment </w:t>
            </w:r>
          </w:p>
        </w:tc>
        <w:tc>
          <w:tcPr>
            <w:tcW w:w="7455" w:type="dxa"/>
            <w:gridSpan w:val="20"/>
            <w:tcBorders>
              <w:top w:val="single" w:sz="4" w:space="0" w:color="808080"/>
              <w:left w:val="single" w:sz="4" w:space="0" w:color="808080"/>
              <w:bottom w:val="single" w:sz="4" w:space="0" w:color="808080"/>
              <w:right w:val="single" w:sz="12" w:space="0" w:color="auto"/>
            </w:tcBorders>
          </w:tcPr>
          <w:p w:rsidR="006730C7" w:rsidRPr="00900A95" w:rsidRDefault="006730C7" w:rsidP="006730C7">
            <w:pPr>
              <w:spacing w:before="14" w:after="14"/>
              <w:rPr>
                <w:color w:val="000000"/>
              </w:rPr>
            </w:pPr>
            <w:r w:rsidRPr="00900A95">
              <w:rPr>
                <w:color w:val="000000"/>
              </w:rPr>
              <w:t>24</w:t>
            </w:r>
            <w:r w:rsidRPr="00900A95">
              <w:rPr>
                <w:color w:val="000000"/>
                <w:vertAlign w:val="superscript"/>
              </w:rPr>
              <w:t>th</w:t>
            </w:r>
            <w:r w:rsidRPr="00900A95">
              <w:rPr>
                <w:color w:val="000000"/>
              </w:rPr>
              <w:t xml:space="preserve"> February 2003</w:t>
            </w:r>
          </w:p>
        </w:tc>
      </w:tr>
      <w:tr w:rsidR="006730C7" w:rsidRPr="00900A95" w:rsidTr="006730C7">
        <w:trPr>
          <w:cantSplit/>
          <w:trHeight w:val="576"/>
        </w:trPr>
        <w:tc>
          <w:tcPr>
            <w:tcW w:w="3516" w:type="dxa"/>
            <w:gridSpan w:val="8"/>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Ownership details (please tick) </w:t>
            </w:r>
          </w:p>
        </w:tc>
        <w:tc>
          <w:tcPr>
            <w:tcW w:w="1449" w:type="dxa"/>
            <w:gridSpan w:val="8"/>
            <w:tcBorders>
              <w:top w:val="single" w:sz="4" w:space="0" w:color="808080"/>
              <w:left w:val="single" w:sz="4" w:space="0" w:color="808080"/>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State</w:t>
            </w:r>
          </w:p>
          <w:p w:rsidR="006730C7" w:rsidRPr="00900A95" w:rsidRDefault="006730C7" w:rsidP="006730C7">
            <w:pPr>
              <w:spacing w:before="14" w:after="14"/>
              <w:jc w:val="center"/>
              <w:rPr>
                <w:color w:val="000000"/>
                <w:sz w:val="18"/>
              </w:rPr>
            </w:pPr>
            <w:r w:rsidRPr="00900A95">
              <w:rPr>
                <w:color w:val="000000"/>
                <w:sz w:val="18"/>
              </w:rPr>
              <w:t>X</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Private</w:t>
            </w:r>
          </w:p>
        </w:tc>
        <w:tc>
          <w:tcPr>
            <w:tcW w:w="1449" w:type="dxa"/>
            <w:gridSpan w:val="4"/>
            <w:tcBorders>
              <w:top w:val="single" w:sz="4" w:space="0" w:color="808080"/>
              <w:left w:val="single" w:sz="4" w:space="0" w:color="auto"/>
              <w:bottom w:val="single" w:sz="4" w:space="0" w:color="808080"/>
              <w:right w:val="single" w:sz="4" w:space="0" w:color="auto"/>
            </w:tcBorders>
          </w:tcPr>
          <w:p w:rsidR="006730C7" w:rsidRPr="00900A95" w:rsidRDefault="006730C7" w:rsidP="006730C7">
            <w:pPr>
              <w:spacing w:before="14" w:after="14"/>
              <w:jc w:val="center"/>
              <w:rPr>
                <w:color w:val="000000"/>
                <w:sz w:val="18"/>
              </w:rPr>
            </w:pPr>
            <w:r w:rsidRPr="00900A95">
              <w:rPr>
                <w:color w:val="000000"/>
                <w:sz w:val="18"/>
              </w:rPr>
              <w:t>Community</w:t>
            </w:r>
          </w:p>
        </w:tc>
        <w:tc>
          <w:tcPr>
            <w:tcW w:w="2397" w:type="dxa"/>
            <w:tcBorders>
              <w:top w:val="single" w:sz="4" w:space="0" w:color="808080"/>
              <w:left w:val="single" w:sz="4" w:space="0" w:color="auto"/>
              <w:bottom w:val="single" w:sz="4" w:space="0" w:color="808080"/>
              <w:right w:val="single" w:sz="12" w:space="0" w:color="auto"/>
            </w:tcBorders>
          </w:tcPr>
          <w:p w:rsidR="006730C7" w:rsidRPr="00900A95" w:rsidRDefault="006730C7" w:rsidP="006730C7">
            <w:pPr>
              <w:spacing w:before="14" w:after="14"/>
              <w:jc w:val="center"/>
              <w:rPr>
                <w:color w:val="000000"/>
                <w:sz w:val="18"/>
              </w:rPr>
            </w:pPr>
            <w:r w:rsidRPr="00900A95">
              <w:rPr>
                <w:color w:val="000000"/>
                <w:sz w:val="18"/>
              </w:rPr>
              <w:t>Other</w:t>
            </w:r>
          </w:p>
        </w:tc>
      </w:tr>
      <w:tr w:rsidR="006730C7" w:rsidRPr="00900A95" w:rsidTr="006730C7">
        <w:trPr>
          <w:cantSplit/>
          <w:trHeight w:val="576"/>
        </w:trPr>
        <w:tc>
          <w:tcPr>
            <w:tcW w:w="3203" w:type="dxa"/>
            <w:gridSpan w:val="7"/>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Authority</w:t>
            </w:r>
          </w:p>
        </w:tc>
        <w:tc>
          <w:tcPr>
            <w:tcW w:w="7057" w:type="dxa"/>
            <w:gridSpan w:val="18"/>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bCs/>
                <w:sz w:val="22"/>
              </w:rPr>
              <w:t>General Directorate for the Environment (DGA), Ministry of Environment, Rural Development and Marine Resources (MADRRM)</w:t>
            </w:r>
          </w:p>
        </w:tc>
      </w:tr>
      <w:tr w:rsidR="006730C7" w:rsidRPr="00900A95" w:rsidTr="006730C7">
        <w:trPr>
          <w:cantSplit/>
          <w:trHeight w:val="576"/>
        </w:trPr>
        <w:tc>
          <w:tcPr>
            <w:tcW w:w="3203" w:type="dxa"/>
            <w:gridSpan w:val="7"/>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Size of protected area (ha)</w:t>
            </w:r>
          </w:p>
        </w:tc>
        <w:tc>
          <w:tcPr>
            <w:tcW w:w="7057" w:type="dxa"/>
            <w:gridSpan w:val="18"/>
            <w:tcBorders>
              <w:top w:val="single" w:sz="4" w:space="0" w:color="808080"/>
              <w:left w:val="single" w:sz="4" w:space="0" w:color="808080"/>
              <w:bottom w:val="single" w:sz="4"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 xml:space="preserve">3,217 ha </w:t>
            </w:r>
          </w:p>
        </w:tc>
      </w:tr>
      <w:tr w:rsidR="006730C7" w:rsidRPr="00900A95" w:rsidTr="006730C7">
        <w:trPr>
          <w:cantSplit/>
          <w:trHeight w:val="576"/>
        </w:trPr>
        <w:tc>
          <w:tcPr>
            <w:tcW w:w="2304" w:type="dxa"/>
            <w:gridSpan w:val="4"/>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Number of staff</w:t>
            </w:r>
          </w:p>
        </w:tc>
        <w:tc>
          <w:tcPr>
            <w:tcW w:w="3504" w:type="dxa"/>
            <w:gridSpan w:val="15"/>
            <w:tcBorders>
              <w:top w:val="single" w:sz="4" w:space="0" w:color="808080"/>
              <w:left w:val="single" w:sz="4" w:space="0" w:color="808080"/>
              <w:bottom w:val="single" w:sz="4" w:space="0" w:color="auto"/>
              <w:right w:val="single" w:sz="4" w:space="0" w:color="808080"/>
            </w:tcBorders>
          </w:tcPr>
          <w:p w:rsidR="006730C7" w:rsidRPr="00900A95" w:rsidRDefault="006730C7" w:rsidP="006730C7">
            <w:pPr>
              <w:spacing w:before="14" w:after="14"/>
              <w:jc w:val="center"/>
              <w:rPr>
                <w:color w:val="000000"/>
                <w:sz w:val="18"/>
                <w:szCs w:val="18"/>
              </w:rPr>
            </w:pPr>
            <w:r w:rsidRPr="00900A95">
              <w:rPr>
                <w:color w:val="000000"/>
                <w:sz w:val="18"/>
                <w:szCs w:val="18"/>
              </w:rPr>
              <w:t>Permanent</w:t>
            </w:r>
          </w:p>
          <w:p w:rsidR="006730C7" w:rsidRPr="00900A95" w:rsidRDefault="006730C7" w:rsidP="006730C7">
            <w:pPr>
              <w:spacing w:before="14" w:after="14"/>
              <w:jc w:val="center"/>
              <w:rPr>
                <w:color w:val="000000"/>
              </w:rPr>
            </w:pPr>
            <w:r w:rsidRPr="00900A95">
              <w:rPr>
                <w:color w:val="000000"/>
              </w:rPr>
              <w:t>0</w:t>
            </w:r>
          </w:p>
        </w:tc>
        <w:tc>
          <w:tcPr>
            <w:tcW w:w="4452" w:type="dxa"/>
            <w:gridSpan w:val="6"/>
            <w:tcBorders>
              <w:top w:val="single" w:sz="4" w:space="0" w:color="808080"/>
              <w:left w:val="single" w:sz="4" w:space="0" w:color="808080"/>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Temporary</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3718" w:type="dxa"/>
            <w:gridSpan w:val="10"/>
            <w:tcBorders>
              <w:top w:val="single" w:sz="4" w:space="0" w:color="808080"/>
              <w:left w:val="single" w:sz="12" w:space="0" w:color="auto"/>
              <w:bottom w:val="single" w:sz="4"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Annual budget (US$)</w:t>
            </w:r>
            <w:r w:rsidRPr="00900A95">
              <w:rPr>
                <w:b/>
                <w:color w:val="000000"/>
                <w:sz w:val="18"/>
              </w:rPr>
              <w:t xml:space="preserve"> – </w:t>
            </w:r>
            <w:r w:rsidRPr="00900A95">
              <w:rPr>
                <w:color w:val="000000"/>
                <w:sz w:val="18"/>
              </w:rPr>
              <w:t>excluding staff salary costs</w:t>
            </w:r>
          </w:p>
        </w:tc>
        <w:tc>
          <w:tcPr>
            <w:tcW w:w="2801" w:type="dxa"/>
            <w:gridSpan w:val="11"/>
            <w:tcBorders>
              <w:top w:val="single" w:sz="4" w:space="0" w:color="808080"/>
              <w:left w:val="single" w:sz="4" w:space="0" w:color="808080"/>
              <w:bottom w:val="single" w:sz="4" w:space="0" w:color="auto"/>
              <w:right w:val="single" w:sz="4" w:space="0" w:color="999999"/>
            </w:tcBorders>
          </w:tcPr>
          <w:p w:rsidR="006730C7" w:rsidRPr="00900A95" w:rsidRDefault="006730C7" w:rsidP="006730C7">
            <w:pPr>
              <w:spacing w:before="14" w:after="14"/>
              <w:jc w:val="center"/>
              <w:rPr>
                <w:color w:val="000000"/>
                <w:sz w:val="18"/>
                <w:szCs w:val="18"/>
              </w:rPr>
            </w:pPr>
            <w:r w:rsidRPr="00900A95">
              <w:rPr>
                <w:color w:val="000000"/>
                <w:sz w:val="18"/>
                <w:szCs w:val="18"/>
              </w:rPr>
              <w:t>Recurrent (operational) funds</w:t>
            </w:r>
          </w:p>
          <w:p w:rsidR="006730C7" w:rsidRPr="00900A95" w:rsidRDefault="006730C7" w:rsidP="006730C7">
            <w:pPr>
              <w:spacing w:before="14" w:after="14"/>
              <w:jc w:val="center"/>
              <w:rPr>
                <w:color w:val="000000"/>
              </w:rPr>
            </w:pPr>
            <w:r w:rsidRPr="00900A95">
              <w:rPr>
                <w:color w:val="000000"/>
              </w:rPr>
              <w:t>0</w:t>
            </w:r>
          </w:p>
        </w:tc>
        <w:tc>
          <w:tcPr>
            <w:tcW w:w="3741" w:type="dxa"/>
            <w:gridSpan w:val="4"/>
            <w:tcBorders>
              <w:top w:val="single" w:sz="4" w:space="0" w:color="808080"/>
              <w:left w:val="single" w:sz="4" w:space="0" w:color="999999"/>
              <w:bottom w:val="single" w:sz="4" w:space="0" w:color="auto"/>
              <w:right w:val="single" w:sz="12" w:space="0" w:color="auto"/>
            </w:tcBorders>
          </w:tcPr>
          <w:p w:rsidR="006730C7" w:rsidRPr="00900A95" w:rsidRDefault="006730C7" w:rsidP="006730C7">
            <w:pPr>
              <w:spacing w:before="14" w:after="14"/>
              <w:jc w:val="center"/>
              <w:rPr>
                <w:color w:val="000000"/>
                <w:sz w:val="18"/>
                <w:szCs w:val="18"/>
              </w:rPr>
            </w:pPr>
            <w:r w:rsidRPr="00900A95">
              <w:rPr>
                <w:color w:val="000000"/>
                <w:sz w:val="18"/>
                <w:szCs w:val="18"/>
              </w:rPr>
              <w:t>Project or other supplementary funds</w:t>
            </w:r>
          </w:p>
          <w:p w:rsidR="006730C7" w:rsidRPr="00900A95" w:rsidRDefault="006730C7" w:rsidP="006730C7">
            <w:pPr>
              <w:spacing w:before="14" w:after="14"/>
              <w:jc w:val="center"/>
              <w:rPr>
                <w:color w:val="000000"/>
              </w:rPr>
            </w:pPr>
            <w:r w:rsidRPr="00900A95">
              <w:rPr>
                <w:color w:val="000000"/>
              </w:rPr>
              <w:t>0</w:t>
            </w:r>
          </w:p>
        </w:tc>
      </w:tr>
      <w:tr w:rsidR="006730C7" w:rsidRPr="00900A95" w:rsidTr="006730C7">
        <w:trPr>
          <w:cantSplit/>
          <w:trHeight w:val="576"/>
        </w:trPr>
        <w:tc>
          <w:tcPr>
            <w:tcW w:w="3718" w:type="dxa"/>
            <w:gridSpan w:val="10"/>
            <w:tcBorders>
              <w:top w:val="single" w:sz="4" w:space="0" w:color="808080"/>
              <w:left w:val="single" w:sz="12" w:space="0" w:color="auto"/>
              <w:bottom w:val="single" w:sz="4" w:space="0" w:color="auto"/>
              <w:right w:val="single" w:sz="4" w:space="0" w:color="808080"/>
            </w:tcBorders>
            <w:shd w:val="clear" w:color="auto" w:fill="E0E0E0"/>
            <w:vAlign w:val="center"/>
          </w:tcPr>
          <w:p w:rsidR="006730C7" w:rsidRPr="00900A95" w:rsidRDefault="006730C7" w:rsidP="006730C7">
            <w:pPr>
              <w:spacing w:before="14" w:after="14"/>
              <w:rPr>
                <w:color w:val="000000"/>
                <w:sz w:val="18"/>
                <w:szCs w:val="18"/>
              </w:rPr>
            </w:pPr>
            <w:r w:rsidRPr="00900A95">
              <w:rPr>
                <w:color w:val="000000"/>
                <w:sz w:val="18"/>
                <w:szCs w:val="18"/>
              </w:rPr>
              <w:t>What are the main values for which the area is designated</w:t>
            </w:r>
          </w:p>
        </w:tc>
        <w:tc>
          <w:tcPr>
            <w:tcW w:w="6542" w:type="dxa"/>
            <w:gridSpan w:val="15"/>
            <w:tcBorders>
              <w:top w:val="single" w:sz="4" w:space="0" w:color="808080"/>
              <w:left w:val="single" w:sz="4" w:space="0" w:color="808080"/>
              <w:bottom w:val="single" w:sz="4" w:space="0" w:color="auto"/>
              <w:right w:val="single" w:sz="12" w:space="0" w:color="auto"/>
            </w:tcBorders>
            <w:shd w:val="clear" w:color="auto" w:fill="FFFFFF"/>
            <w:vAlign w:val="center"/>
          </w:tcPr>
          <w:p w:rsidR="006730C7" w:rsidRPr="00900A95" w:rsidRDefault="006730C7" w:rsidP="006730C7">
            <w:pPr>
              <w:spacing w:before="14" w:after="14"/>
              <w:rPr>
                <w:color w:val="000000"/>
              </w:rPr>
            </w:pPr>
            <w:r w:rsidRPr="00900A95">
              <w:rPr>
                <w:color w:val="000000"/>
              </w:rPr>
              <w:t xml:space="preserve">Landscape, terrestrial biodiversity </w:t>
            </w:r>
          </w:p>
        </w:tc>
      </w:tr>
      <w:tr w:rsidR="006730C7" w:rsidRPr="00900A95" w:rsidTr="006730C7">
        <w:trPr>
          <w:cantSplit/>
          <w:trHeight w:val="239"/>
        </w:trPr>
        <w:tc>
          <w:tcPr>
            <w:tcW w:w="10260" w:type="dxa"/>
            <w:gridSpan w:val="25"/>
            <w:tcBorders>
              <w:top w:val="single" w:sz="4" w:space="0" w:color="auto"/>
              <w:left w:val="single" w:sz="12" w:space="0" w:color="auto"/>
              <w:bottom w:val="single" w:sz="4" w:space="0" w:color="808080"/>
              <w:right w:val="single" w:sz="12" w:space="0" w:color="auto"/>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 xml:space="preserve">List the two primary protected area management objectives </w:t>
            </w:r>
          </w:p>
        </w:tc>
      </w:tr>
      <w:tr w:rsidR="006730C7" w:rsidRPr="00900A95" w:rsidTr="006730C7">
        <w:trPr>
          <w:cantSplit/>
          <w:trHeight w:val="576"/>
        </w:trPr>
        <w:tc>
          <w:tcPr>
            <w:tcW w:w="3110" w:type="dxa"/>
            <w:gridSpan w:val="6"/>
            <w:tcBorders>
              <w:top w:val="single" w:sz="4" w:space="0" w:color="808080"/>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1</w:t>
            </w:r>
          </w:p>
        </w:tc>
        <w:tc>
          <w:tcPr>
            <w:tcW w:w="7150" w:type="dxa"/>
            <w:gridSpan w:val="19"/>
            <w:tcBorders>
              <w:top w:val="single" w:sz="4" w:space="0" w:color="808080"/>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rPr>
            </w:pPr>
            <w:r w:rsidRPr="00900A95">
              <w:rPr>
                <w:color w:val="000000"/>
              </w:rPr>
              <w:t>Conservation</w:t>
            </w:r>
          </w:p>
        </w:tc>
      </w:tr>
      <w:tr w:rsidR="006730C7" w:rsidRPr="00900A95" w:rsidTr="006730C7">
        <w:trPr>
          <w:cantSplit/>
          <w:trHeight w:val="576"/>
        </w:trPr>
        <w:tc>
          <w:tcPr>
            <w:tcW w:w="3110" w:type="dxa"/>
            <w:gridSpan w:val="6"/>
            <w:tcBorders>
              <w:top w:val="single" w:sz="4" w:space="0" w:color="808080"/>
              <w:left w:val="single" w:sz="12" w:space="0" w:color="auto"/>
              <w:bottom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Management objective 2</w:t>
            </w:r>
          </w:p>
        </w:tc>
        <w:tc>
          <w:tcPr>
            <w:tcW w:w="7150" w:type="dxa"/>
            <w:gridSpan w:val="19"/>
            <w:tcBorders>
              <w:top w:val="single" w:sz="4" w:space="0" w:color="808080"/>
              <w:left w:val="single" w:sz="4" w:space="0" w:color="808080"/>
              <w:bottom w:val="single" w:sz="12" w:space="0" w:color="auto"/>
              <w:right w:val="single" w:sz="12" w:space="0" w:color="auto"/>
            </w:tcBorders>
            <w:vAlign w:val="center"/>
          </w:tcPr>
          <w:p w:rsidR="006730C7" w:rsidRPr="00900A95" w:rsidRDefault="006730C7" w:rsidP="006730C7">
            <w:pPr>
              <w:spacing w:before="14" w:after="14"/>
              <w:rPr>
                <w:color w:val="000000"/>
              </w:rPr>
            </w:pPr>
            <w:r w:rsidRPr="00900A95">
              <w:rPr>
                <w:color w:val="000000"/>
              </w:rPr>
              <w:t xml:space="preserve">Poverty alleviation of the surrounding community </w:t>
            </w:r>
          </w:p>
        </w:tc>
      </w:tr>
      <w:tr w:rsidR="006730C7" w:rsidRPr="00900A95" w:rsidTr="006730C7">
        <w:trPr>
          <w:cantSplit/>
          <w:trHeight w:val="576"/>
        </w:trPr>
        <w:tc>
          <w:tcPr>
            <w:tcW w:w="5037" w:type="dxa"/>
            <w:gridSpan w:val="17"/>
            <w:tcBorders>
              <w:top w:val="single" w:sz="12" w:space="0" w:color="auto"/>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No. of people involved in completing assessment</w:t>
            </w:r>
          </w:p>
        </w:tc>
        <w:tc>
          <w:tcPr>
            <w:tcW w:w="5223" w:type="dxa"/>
            <w:gridSpan w:val="8"/>
            <w:tcBorders>
              <w:top w:val="single" w:sz="12" w:space="0" w:color="auto"/>
              <w:left w:val="single" w:sz="4" w:space="0" w:color="808080"/>
              <w:bottom w:val="single" w:sz="4" w:space="0" w:color="808080"/>
              <w:right w:val="single" w:sz="12" w:space="0" w:color="auto"/>
            </w:tcBorders>
            <w:vAlign w:val="center"/>
          </w:tcPr>
          <w:p w:rsidR="006730C7" w:rsidRPr="00900A95" w:rsidRDefault="006730C7" w:rsidP="006730C7">
            <w:pPr>
              <w:spacing w:before="14" w:after="14"/>
              <w:rPr>
                <w:color w:val="000000"/>
                <w:sz w:val="18"/>
              </w:rPr>
            </w:pPr>
          </w:p>
        </w:tc>
      </w:tr>
      <w:tr w:rsidR="006730C7" w:rsidRPr="00900A95" w:rsidTr="006730C7">
        <w:trPr>
          <w:cantSplit/>
          <w:trHeight w:val="576"/>
        </w:trPr>
        <w:tc>
          <w:tcPr>
            <w:tcW w:w="1805" w:type="dxa"/>
            <w:gridSpan w:val="2"/>
            <w:vMerge w:val="restart"/>
            <w:tcBorders>
              <w:top w:val="single" w:sz="4" w:space="0" w:color="808080"/>
              <w:left w:val="single" w:sz="12" w:space="0" w:color="auto"/>
              <w:right w:val="single" w:sz="4" w:space="0" w:color="808080"/>
            </w:tcBorders>
            <w:shd w:val="pct12" w:color="000000" w:fill="FFFFFF"/>
            <w:vAlign w:val="center"/>
          </w:tcPr>
          <w:p w:rsidR="006730C7" w:rsidRPr="00900A95" w:rsidRDefault="006730C7" w:rsidP="006730C7">
            <w:pPr>
              <w:spacing w:before="14" w:after="14"/>
              <w:rPr>
                <w:color w:val="000000"/>
                <w:sz w:val="18"/>
              </w:rPr>
            </w:pPr>
            <w:r w:rsidRPr="00900A95">
              <w:rPr>
                <w:color w:val="000000"/>
                <w:sz w:val="18"/>
              </w:rPr>
              <w:t>Including: (tick boxes)</w:t>
            </w: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PA manager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PA staff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PA </w:t>
            </w:r>
          </w:p>
          <w:p w:rsidR="006730C7" w:rsidRPr="00900A95" w:rsidRDefault="006730C7" w:rsidP="006730C7">
            <w:pPr>
              <w:spacing w:before="14" w:after="14"/>
              <w:rPr>
                <w:color w:val="000000"/>
                <w:sz w:val="18"/>
              </w:rPr>
            </w:pPr>
            <w:r w:rsidRPr="00900A95">
              <w:rPr>
                <w:color w:val="000000"/>
                <w:sz w:val="18"/>
              </w:rPr>
              <w:t xml:space="preserve">agency staff       </w:t>
            </w:r>
            <w:r w:rsidRPr="00900A95">
              <w:rPr>
                <w:rFonts w:ascii="Wingdings" w:hAnsi="Wingdings" w:cs="Wingdings"/>
                <w:color w:val="000000"/>
                <w:sz w:val="26"/>
                <w:szCs w:val="26"/>
                <w:lang w:eastAsia="en-GB"/>
              </w:rPr>
              <w:t></w:t>
            </w:r>
          </w:p>
        </w:tc>
        <w:tc>
          <w:tcPr>
            <w:tcW w:w="2821"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NGO               </w:t>
            </w:r>
            <w:r w:rsidRPr="00900A95">
              <w:rPr>
                <w:rFonts w:ascii="Wingdings" w:hAnsi="Wingdings" w:cs="Wingdings"/>
                <w:color w:val="000000"/>
                <w:sz w:val="26"/>
                <w:szCs w:val="26"/>
                <w:lang w:eastAsia="en-GB"/>
              </w:rPr>
              <w:t></w:t>
            </w:r>
          </w:p>
        </w:tc>
      </w:tr>
      <w:tr w:rsidR="006730C7" w:rsidRPr="00900A95" w:rsidTr="006730C7">
        <w:trPr>
          <w:cantSplit/>
          <w:trHeight w:val="455"/>
        </w:trPr>
        <w:tc>
          <w:tcPr>
            <w:tcW w:w="1805" w:type="dxa"/>
            <w:gridSpan w:val="2"/>
            <w:vMerge/>
            <w:tcBorders>
              <w:left w:val="single" w:sz="12" w:space="0" w:color="auto"/>
              <w:bottom w:val="single" w:sz="4" w:space="0" w:color="808080"/>
              <w:right w:val="single" w:sz="4" w:space="0" w:color="808080"/>
            </w:tcBorders>
            <w:shd w:val="pct12" w:color="000000" w:fill="FFFFFF"/>
            <w:vAlign w:val="center"/>
          </w:tcPr>
          <w:p w:rsidR="006730C7" w:rsidRPr="00900A95" w:rsidRDefault="006730C7" w:rsidP="006730C7">
            <w:pPr>
              <w:spacing w:before="14" w:after="14"/>
              <w:rPr>
                <w:color w:val="000000"/>
                <w:sz w:val="18"/>
              </w:rPr>
            </w:pPr>
          </w:p>
        </w:tc>
        <w:tc>
          <w:tcPr>
            <w:tcW w:w="1878" w:type="dxa"/>
            <w:gridSpan w:val="7"/>
            <w:tcBorders>
              <w:top w:val="single" w:sz="4" w:space="0" w:color="808080"/>
              <w:left w:val="single" w:sz="4" w:space="0" w:color="808080"/>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Local community </w:t>
            </w:r>
            <w:r w:rsidRPr="00900A95">
              <w:rPr>
                <w:rFonts w:ascii="Wingdings" w:hAnsi="Wingdings" w:cs="Wingdings"/>
                <w:color w:val="000000"/>
                <w:sz w:val="26"/>
                <w:szCs w:val="26"/>
                <w:lang w:eastAsia="en-GB"/>
              </w:rPr>
              <w:t></w:t>
            </w:r>
          </w:p>
        </w:tc>
        <w:tc>
          <w:tcPr>
            <w:tcW w:w="1878" w:type="dxa"/>
            <w:gridSpan w:val="9"/>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autoSpaceDE w:val="0"/>
              <w:autoSpaceDN w:val="0"/>
              <w:adjustRightInd w:val="0"/>
              <w:spacing w:before="14" w:after="14"/>
              <w:rPr>
                <w:color w:val="000000"/>
                <w:sz w:val="18"/>
              </w:rPr>
            </w:pPr>
            <w:r w:rsidRPr="00900A95">
              <w:rPr>
                <w:color w:val="000000"/>
                <w:sz w:val="18"/>
              </w:rPr>
              <w:t xml:space="preserve">Donors               </w:t>
            </w:r>
            <w:r w:rsidRPr="00900A95">
              <w:rPr>
                <w:rFonts w:ascii="Wingdings" w:hAnsi="Wingdings" w:cs="Wingdings"/>
                <w:color w:val="000000"/>
                <w:sz w:val="26"/>
                <w:szCs w:val="26"/>
                <w:lang w:eastAsia="en-GB"/>
              </w:rPr>
              <w:t></w:t>
            </w:r>
            <w:r w:rsidRPr="00900A95">
              <w:rPr>
                <w:rFonts w:ascii="Wingdings" w:hAnsi="Wingdings" w:cs="Wingdings"/>
                <w:color w:val="000000"/>
                <w:sz w:val="26"/>
                <w:szCs w:val="26"/>
                <w:lang w:eastAsia="en-GB"/>
              </w:rPr>
              <w:t></w:t>
            </w:r>
          </w:p>
        </w:tc>
        <w:tc>
          <w:tcPr>
            <w:tcW w:w="1878" w:type="dxa"/>
            <w:gridSpan w:val="5"/>
            <w:tcBorders>
              <w:top w:val="single" w:sz="4" w:space="0" w:color="808080"/>
              <w:left w:val="single" w:sz="4" w:space="0" w:color="auto"/>
              <w:bottom w:val="single" w:sz="4" w:space="0" w:color="808080"/>
              <w:right w:val="single" w:sz="4"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External experts  </w:t>
            </w:r>
            <w:r w:rsidRPr="00900A95">
              <w:rPr>
                <w:rFonts w:ascii="Wingdings" w:hAnsi="Wingdings" w:cs="Wingdings"/>
                <w:color w:val="000000"/>
                <w:sz w:val="26"/>
                <w:szCs w:val="26"/>
                <w:lang w:eastAsia="en-GB"/>
              </w:rPr>
              <w:t></w:t>
            </w:r>
          </w:p>
        </w:tc>
        <w:tc>
          <w:tcPr>
            <w:tcW w:w="2821" w:type="dxa"/>
            <w:gridSpan w:val="2"/>
            <w:tcBorders>
              <w:top w:val="single" w:sz="4" w:space="0" w:color="808080"/>
              <w:left w:val="single" w:sz="4" w:space="0" w:color="auto"/>
              <w:bottom w:val="single" w:sz="4" w:space="0" w:color="808080"/>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 xml:space="preserve">Other              </w:t>
            </w:r>
            <w:r w:rsidRPr="00900A95">
              <w:rPr>
                <w:rFonts w:ascii="Wingdings" w:hAnsi="Wingdings" w:cs="Wingdings"/>
                <w:color w:val="000000"/>
                <w:sz w:val="26"/>
                <w:szCs w:val="26"/>
                <w:lang w:eastAsia="en-GB"/>
              </w:rPr>
              <w:t></w:t>
            </w:r>
          </w:p>
        </w:tc>
      </w:tr>
      <w:tr w:rsidR="006730C7" w:rsidRPr="00900A95" w:rsidTr="006730C7">
        <w:trPr>
          <w:cantSplit/>
          <w:trHeight w:val="576"/>
        </w:trPr>
        <w:tc>
          <w:tcPr>
            <w:tcW w:w="4837" w:type="dxa"/>
            <w:gridSpan w:val="14"/>
            <w:tcBorders>
              <w:left w:val="single" w:sz="12" w:space="0" w:color="auto"/>
              <w:bottom w:val="single" w:sz="4" w:space="0" w:color="4F6228"/>
              <w:right w:val="single" w:sz="4" w:space="0" w:color="auto"/>
            </w:tcBorders>
            <w:shd w:val="pct12" w:color="000000" w:fill="FFFFFF"/>
            <w:vAlign w:val="center"/>
          </w:tcPr>
          <w:p w:rsidR="006730C7" w:rsidRPr="00900A95" w:rsidRDefault="006730C7" w:rsidP="006730C7">
            <w:pPr>
              <w:autoSpaceDE w:val="0"/>
              <w:autoSpaceDN w:val="0"/>
              <w:adjustRightInd w:val="0"/>
              <w:spacing w:before="14" w:after="14"/>
              <w:rPr>
                <w:color w:val="000000"/>
                <w:sz w:val="18"/>
                <w:szCs w:val="18"/>
              </w:rPr>
            </w:pPr>
          </w:p>
          <w:p w:rsidR="006730C7" w:rsidRPr="00900A95" w:rsidRDefault="006730C7" w:rsidP="006730C7">
            <w:pPr>
              <w:autoSpaceDE w:val="0"/>
              <w:autoSpaceDN w:val="0"/>
              <w:adjustRightInd w:val="0"/>
              <w:spacing w:before="14" w:after="14"/>
              <w:rPr>
                <w:color w:val="000000"/>
                <w:sz w:val="18"/>
                <w:szCs w:val="18"/>
              </w:rPr>
            </w:pPr>
            <w:r w:rsidRPr="00900A95">
              <w:rPr>
                <w:color w:val="000000"/>
                <w:sz w:val="18"/>
                <w:szCs w:val="18"/>
              </w:rPr>
              <w:t>Please note if assessment was carried out in association with a particular project, on behalf of an organisation or donor.</w:t>
            </w:r>
          </w:p>
          <w:p w:rsidR="006730C7" w:rsidRPr="00900A95" w:rsidRDefault="006730C7" w:rsidP="006730C7">
            <w:pPr>
              <w:autoSpaceDE w:val="0"/>
              <w:autoSpaceDN w:val="0"/>
              <w:adjustRightInd w:val="0"/>
              <w:spacing w:before="14" w:after="14"/>
              <w:rPr>
                <w:color w:val="000000"/>
                <w:sz w:val="18"/>
              </w:rPr>
            </w:pPr>
          </w:p>
        </w:tc>
        <w:tc>
          <w:tcPr>
            <w:tcW w:w="5423" w:type="dxa"/>
            <w:gridSpan w:val="11"/>
            <w:tcBorders>
              <w:top w:val="single" w:sz="4" w:space="0" w:color="808080"/>
              <w:left w:val="single" w:sz="4" w:space="0" w:color="auto"/>
              <w:bottom w:val="single" w:sz="4" w:space="0" w:color="4F6228"/>
              <w:right w:val="single" w:sz="12" w:space="0" w:color="auto"/>
            </w:tcBorders>
            <w:vAlign w:val="center"/>
          </w:tcPr>
          <w:p w:rsidR="006730C7" w:rsidRPr="00900A95" w:rsidRDefault="006730C7" w:rsidP="006730C7">
            <w:pPr>
              <w:spacing w:before="14" w:after="14"/>
              <w:rPr>
                <w:color w:val="000000"/>
                <w:sz w:val="18"/>
              </w:rPr>
            </w:pPr>
            <w:r w:rsidRPr="00900A95">
              <w:rPr>
                <w:color w:val="000000"/>
                <w:sz w:val="18"/>
              </w:rPr>
              <w:t>NO</w:t>
            </w:r>
          </w:p>
        </w:tc>
      </w:tr>
    </w:tbl>
    <w:p w:rsidR="006730C7" w:rsidRPr="00900A95" w:rsidRDefault="006730C7" w:rsidP="006730C7">
      <w:pPr>
        <w:spacing w:before="20" w:after="20"/>
        <w:jc w:val="center"/>
        <w:rPr>
          <w:b/>
          <w:color w:val="000000"/>
          <w:sz w:val="2"/>
        </w:rPr>
      </w:pPr>
    </w:p>
    <w:p w:rsidR="006730C7" w:rsidRPr="00900A95" w:rsidRDefault="006730C7" w:rsidP="006730C7"/>
    <w:p w:rsidR="006730C7" w:rsidRPr="00900A95" w:rsidRDefault="006730C7" w:rsidP="006730C7">
      <w:pPr>
        <w:spacing w:before="20" w:after="20"/>
        <w:jc w:val="center"/>
        <w:rPr>
          <w:b/>
          <w:color w:val="000000"/>
        </w:rPr>
        <w:sectPr w:rsidR="006730C7" w:rsidRPr="00900A95" w:rsidSect="00E446AE">
          <w:footerReference w:type="even" r:id="rId45"/>
          <w:footerReference w:type="default" r:id="rId46"/>
          <w:footerReference w:type="first" r:id="rId47"/>
          <w:pgSz w:w="12242" w:h="15842" w:code="1"/>
          <w:pgMar w:top="1134" w:right="567" w:bottom="1134" w:left="1134" w:header="720" w:footer="720" w:gutter="0"/>
          <w:cols w:space="720"/>
          <w:titlePg/>
          <w:docGrid w:linePitch="360"/>
        </w:sectPr>
      </w:pPr>
    </w:p>
    <w:p w:rsidR="006730C7" w:rsidRPr="00900A95" w:rsidRDefault="006730C7" w:rsidP="006730C7">
      <w:pPr>
        <w:spacing w:before="20" w:after="20"/>
        <w:jc w:val="center"/>
        <w:rPr>
          <w:rFonts w:cs="Arial"/>
          <w:b/>
          <w:color w:val="000000"/>
        </w:rPr>
      </w:pPr>
    </w:p>
    <w:p w:rsidR="006730C7" w:rsidRPr="00900A95" w:rsidRDefault="006730C7" w:rsidP="006730C7">
      <w:pPr>
        <w:pStyle w:val="Heading5"/>
      </w:pPr>
      <w:bookmarkStart w:id="208" w:name="_Toc238450398"/>
      <w:r w:rsidRPr="00900A95">
        <w:t>Protected Areas Threats: Data Sheet 2</w:t>
      </w:r>
      <w:bookmarkEnd w:id="208"/>
    </w:p>
    <w:p w:rsidR="006730C7" w:rsidRPr="00900A95" w:rsidRDefault="00E7020B" w:rsidP="009C694E">
      <w:pPr>
        <w:spacing w:before="20" w:after="20"/>
        <w:rPr>
          <w:rFonts w:cs="Arial"/>
          <w:b/>
          <w:color w:val="000000"/>
        </w:rPr>
      </w:pPr>
      <w:r w:rsidRPr="00900A95">
        <w:rPr>
          <w:sz w:val="18"/>
          <w:szCs w:val="18"/>
        </w:rPr>
        <w:t>E</w:t>
      </w:r>
      <w:r w:rsidR="009C694E" w:rsidRPr="00900A95">
        <w:rPr>
          <w:sz w:val="18"/>
          <w:szCs w:val="18"/>
        </w:rPr>
        <w:t>xisting threats</w:t>
      </w:r>
      <w:r w:rsidRPr="00900A95">
        <w:rPr>
          <w:sz w:val="18"/>
          <w:szCs w:val="18"/>
        </w:rPr>
        <w:t xml:space="preserve"> are indicated</w:t>
      </w:r>
      <w:r w:rsidR="009C694E" w:rsidRPr="00900A95">
        <w:rPr>
          <w:sz w:val="18"/>
          <w:szCs w:val="18"/>
        </w:rPr>
        <w:t xml:space="preserve"> as either </w:t>
      </w:r>
      <w:r w:rsidR="009C694E" w:rsidRPr="00900A95">
        <w:rPr>
          <w:b/>
          <w:bCs/>
          <w:sz w:val="18"/>
          <w:szCs w:val="18"/>
        </w:rPr>
        <w:t xml:space="preserve">of high (H), medium (M) or low (L) significance. </w:t>
      </w:r>
      <w:r w:rsidR="009C694E" w:rsidRPr="00900A95">
        <w:rPr>
          <w:sz w:val="18"/>
          <w:szCs w:val="18"/>
        </w:rPr>
        <w:t xml:space="preserve">Threats ranked as of high significance are those which are seriously degrading values; medium are those threats having some negative impact and those characterised as low are threats which are present but not seriously impacting values or </w:t>
      </w:r>
      <w:r w:rsidR="009C694E" w:rsidRPr="00900A95">
        <w:rPr>
          <w:b/>
          <w:bCs/>
          <w:sz w:val="18"/>
          <w:szCs w:val="18"/>
        </w:rPr>
        <w:t>N/A</w:t>
      </w:r>
      <w:r w:rsidR="009C694E" w:rsidRPr="00900A95">
        <w:rPr>
          <w:sz w:val="18"/>
          <w:szCs w:val="18"/>
        </w:rPr>
        <w:t xml:space="preserve"> where the threat is not present or not applicable in the protected area (cells are not to be left blank).</w:t>
      </w:r>
    </w:p>
    <w:tbl>
      <w:tblPr>
        <w:tblW w:w="14635" w:type="dxa"/>
        <w:tblInd w:w="-318" w:type="dxa"/>
        <w:tblLook w:val="04A0"/>
      </w:tblPr>
      <w:tblGrid>
        <w:gridCol w:w="5955"/>
        <w:gridCol w:w="1240"/>
        <w:gridCol w:w="1240"/>
        <w:gridCol w:w="1240"/>
        <w:gridCol w:w="1240"/>
        <w:gridCol w:w="1240"/>
        <w:gridCol w:w="1240"/>
        <w:gridCol w:w="1240"/>
      </w:tblGrid>
      <w:tr w:rsidR="006730C7" w:rsidRPr="00900A95" w:rsidTr="006730C7">
        <w:trPr>
          <w:trHeight w:val="1290"/>
          <w:tblHeader/>
        </w:trPr>
        <w:tc>
          <w:tcPr>
            <w:tcW w:w="5955" w:type="dxa"/>
            <w:tcBorders>
              <w:top w:val="single" w:sz="4" w:space="0" w:color="auto"/>
              <w:left w:val="single" w:sz="4" w:space="0" w:color="auto"/>
              <w:bottom w:val="single" w:sz="4" w:space="0" w:color="auto"/>
              <w:right w:val="nil"/>
            </w:tcBorders>
            <w:shd w:val="clear" w:color="000000" w:fill="C2D69A"/>
            <w:vAlign w:val="center"/>
          </w:tcPr>
          <w:p w:rsidR="006730C7" w:rsidRPr="00900A95" w:rsidRDefault="006730C7" w:rsidP="006730C7">
            <w:pPr>
              <w:jc w:val="center"/>
              <w:rPr>
                <w:b/>
                <w:bCs/>
                <w:sz w:val="22"/>
                <w:szCs w:val="22"/>
              </w:rPr>
            </w:pPr>
            <w:r w:rsidRPr="00900A95">
              <w:rPr>
                <w:b/>
                <w:bCs/>
                <w:sz w:val="22"/>
                <w:szCs w:val="22"/>
              </w:rPr>
              <w:t>Threats (column below) / METT Target Sites (to the right)</w:t>
            </w:r>
          </w:p>
        </w:tc>
        <w:tc>
          <w:tcPr>
            <w:tcW w:w="1240" w:type="dxa"/>
            <w:tcBorders>
              <w:top w:val="single" w:sz="4" w:space="0" w:color="auto"/>
              <w:left w:val="single" w:sz="4" w:space="0" w:color="auto"/>
              <w:bottom w:val="single" w:sz="4" w:space="0" w:color="auto"/>
              <w:right w:val="single" w:sz="4" w:space="0" w:color="auto"/>
            </w:tcBorders>
            <w:shd w:val="clear" w:color="000000" w:fill="C2D69A"/>
            <w:vAlign w:val="center"/>
          </w:tcPr>
          <w:p w:rsidR="006730C7" w:rsidRPr="00900A95" w:rsidRDefault="006730C7" w:rsidP="006730C7">
            <w:pPr>
              <w:jc w:val="center"/>
              <w:rPr>
                <w:sz w:val="20"/>
                <w:szCs w:val="20"/>
                <w:lang w:val="pt-BR"/>
              </w:rPr>
            </w:pPr>
            <w:r w:rsidRPr="00900A95">
              <w:rPr>
                <w:sz w:val="20"/>
                <w:szCs w:val="20"/>
                <w:lang w:val="pt-BR"/>
              </w:rPr>
              <w:t>[1] MPA Serra Negra/Costa da Fragata, Sal Island</w:t>
            </w:r>
          </w:p>
        </w:tc>
        <w:tc>
          <w:tcPr>
            <w:tcW w:w="1240" w:type="dxa"/>
            <w:tcBorders>
              <w:top w:val="single" w:sz="4" w:space="0" w:color="auto"/>
              <w:left w:val="nil"/>
              <w:bottom w:val="single" w:sz="4" w:space="0" w:color="auto"/>
              <w:right w:val="single" w:sz="4" w:space="0" w:color="auto"/>
            </w:tcBorders>
            <w:shd w:val="clear" w:color="000000" w:fill="C2D69A"/>
            <w:vAlign w:val="center"/>
          </w:tcPr>
          <w:p w:rsidR="006730C7" w:rsidRPr="00900A95" w:rsidRDefault="006730C7" w:rsidP="006730C7">
            <w:pPr>
              <w:jc w:val="center"/>
              <w:rPr>
                <w:sz w:val="20"/>
                <w:szCs w:val="20"/>
                <w:lang w:val="pt-BR"/>
              </w:rPr>
            </w:pPr>
            <w:r w:rsidRPr="00900A95">
              <w:rPr>
                <w:sz w:val="20"/>
                <w:szCs w:val="20"/>
                <w:lang w:val="pt-BR"/>
              </w:rPr>
              <w:t>[2] MPA Ponta do Sinó, Sal Island</w:t>
            </w:r>
          </w:p>
        </w:tc>
        <w:tc>
          <w:tcPr>
            <w:tcW w:w="1240" w:type="dxa"/>
            <w:tcBorders>
              <w:top w:val="single" w:sz="4" w:space="0" w:color="auto"/>
              <w:left w:val="nil"/>
              <w:bottom w:val="single" w:sz="4" w:space="0" w:color="auto"/>
              <w:right w:val="single" w:sz="4" w:space="0" w:color="auto"/>
            </w:tcBorders>
            <w:shd w:val="clear" w:color="000000" w:fill="C2D69A"/>
            <w:vAlign w:val="center"/>
          </w:tcPr>
          <w:p w:rsidR="006730C7" w:rsidRPr="00900A95" w:rsidRDefault="006730C7" w:rsidP="006730C7">
            <w:pPr>
              <w:jc w:val="center"/>
              <w:rPr>
                <w:sz w:val="20"/>
                <w:szCs w:val="20"/>
                <w:lang w:val="pt-BR"/>
              </w:rPr>
            </w:pPr>
            <w:r w:rsidRPr="00900A95">
              <w:rPr>
                <w:sz w:val="20"/>
                <w:szCs w:val="20"/>
                <w:lang w:val="pt-BR"/>
              </w:rPr>
              <w:t>[3] Parque Marinho do Leste de Boavista</w:t>
            </w:r>
          </w:p>
        </w:tc>
        <w:tc>
          <w:tcPr>
            <w:tcW w:w="1240" w:type="dxa"/>
            <w:tcBorders>
              <w:top w:val="single" w:sz="4" w:space="0" w:color="auto"/>
              <w:left w:val="nil"/>
              <w:bottom w:val="single" w:sz="4" w:space="0" w:color="auto"/>
              <w:right w:val="single" w:sz="4" w:space="0" w:color="auto"/>
            </w:tcBorders>
            <w:shd w:val="clear" w:color="000000" w:fill="C2D69A"/>
            <w:vAlign w:val="center"/>
          </w:tcPr>
          <w:p w:rsidR="006730C7" w:rsidRPr="00900A95" w:rsidRDefault="006730C7" w:rsidP="006730C7">
            <w:pPr>
              <w:jc w:val="center"/>
              <w:rPr>
                <w:sz w:val="20"/>
                <w:szCs w:val="20"/>
                <w:lang w:val="pt-BR"/>
              </w:rPr>
            </w:pPr>
            <w:r w:rsidRPr="00900A95">
              <w:rPr>
                <w:sz w:val="20"/>
                <w:szCs w:val="20"/>
                <w:lang w:val="pt-BR"/>
              </w:rPr>
              <w:t xml:space="preserve">[4] Chã das Caldeiras Natural Park </w:t>
            </w:r>
          </w:p>
        </w:tc>
        <w:tc>
          <w:tcPr>
            <w:tcW w:w="1240" w:type="dxa"/>
            <w:tcBorders>
              <w:top w:val="single" w:sz="4" w:space="0" w:color="auto"/>
              <w:left w:val="nil"/>
              <w:bottom w:val="single" w:sz="4" w:space="0" w:color="auto"/>
              <w:right w:val="single" w:sz="4" w:space="0" w:color="auto"/>
            </w:tcBorders>
            <w:shd w:val="clear" w:color="000000" w:fill="C2D69A"/>
            <w:vAlign w:val="center"/>
          </w:tcPr>
          <w:p w:rsidR="006730C7" w:rsidRPr="00900A95" w:rsidRDefault="006730C7" w:rsidP="006730C7">
            <w:pPr>
              <w:jc w:val="center"/>
              <w:rPr>
                <w:sz w:val="20"/>
                <w:szCs w:val="20"/>
              </w:rPr>
            </w:pPr>
            <w:r w:rsidRPr="00900A95">
              <w:rPr>
                <w:sz w:val="20"/>
                <w:szCs w:val="20"/>
              </w:rPr>
              <w:t xml:space="preserve">[5] </w:t>
            </w:r>
            <w:smartTag w:uri="urn:schemas-microsoft-com:office:smarttags" w:element="place">
              <w:smartTag w:uri="urn:schemas-microsoft-com:office:smarttags" w:element="PlaceName">
                <w:r w:rsidRPr="00900A95">
                  <w:rPr>
                    <w:sz w:val="20"/>
                    <w:szCs w:val="20"/>
                  </w:rPr>
                  <w:t>Monte</w:t>
                </w:r>
              </w:smartTag>
              <w:r w:rsidRPr="00900A95">
                <w:rPr>
                  <w:sz w:val="20"/>
                  <w:szCs w:val="20"/>
                </w:rPr>
                <w:t xml:space="preserve"> </w:t>
              </w:r>
              <w:smartTag w:uri="urn:schemas-microsoft-com:office:smarttags" w:element="PlaceName">
                <w:r w:rsidRPr="00900A95">
                  <w:rPr>
                    <w:sz w:val="20"/>
                    <w:szCs w:val="20"/>
                  </w:rPr>
                  <w:t>Verde</w:t>
                </w:r>
              </w:smartTag>
              <w:r w:rsidRPr="00900A95">
                <w:rPr>
                  <w:sz w:val="20"/>
                  <w:szCs w:val="20"/>
                </w:rPr>
                <w:t xml:space="preserve"> </w:t>
              </w:r>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c>
          <w:tcPr>
            <w:tcW w:w="1240" w:type="dxa"/>
            <w:tcBorders>
              <w:top w:val="single" w:sz="4" w:space="0" w:color="auto"/>
              <w:left w:val="nil"/>
              <w:bottom w:val="single" w:sz="4" w:space="0" w:color="auto"/>
              <w:right w:val="single" w:sz="4" w:space="0" w:color="auto"/>
            </w:tcBorders>
            <w:shd w:val="clear" w:color="000000" w:fill="C2D69A"/>
            <w:vAlign w:val="center"/>
          </w:tcPr>
          <w:p w:rsidR="006730C7" w:rsidRPr="00900A95" w:rsidRDefault="006730C7" w:rsidP="006730C7">
            <w:pPr>
              <w:jc w:val="center"/>
              <w:rPr>
                <w:sz w:val="20"/>
                <w:szCs w:val="20"/>
              </w:rPr>
            </w:pPr>
            <w:r w:rsidRPr="00900A95">
              <w:rPr>
                <w:sz w:val="20"/>
                <w:szCs w:val="20"/>
              </w:rPr>
              <w:t xml:space="preserve">[6] </w:t>
            </w:r>
            <w:smartTag w:uri="urn:schemas-microsoft-com:office:smarttags" w:element="place">
              <w:smartTag w:uri="urn:schemas-microsoft-com:office:smarttags" w:element="PlaceName">
                <w:r w:rsidRPr="00900A95">
                  <w:rPr>
                    <w:sz w:val="20"/>
                    <w:szCs w:val="20"/>
                  </w:rPr>
                  <w:t>Morroços</w:t>
                </w:r>
              </w:smartTag>
              <w:r w:rsidRPr="00900A95">
                <w:rPr>
                  <w:sz w:val="20"/>
                  <w:szCs w:val="20"/>
                </w:rPr>
                <w:t xml:space="preserve"> </w:t>
              </w:r>
              <w:smartTag w:uri="urn:schemas-microsoft-com:office:smarttags" w:element="PlaceName">
                <w:r w:rsidRPr="00900A95">
                  <w:rPr>
                    <w:sz w:val="20"/>
                    <w:szCs w:val="20"/>
                  </w:rPr>
                  <w:t>Natural</w:t>
                </w:r>
              </w:smartTag>
              <w:r w:rsidRPr="00900A95">
                <w:rPr>
                  <w:sz w:val="20"/>
                  <w:szCs w:val="20"/>
                </w:rPr>
                <w:t xml:space="preserve"> </w:t>
              </w:r>
              <w:smartTag w:uri="urn:schemas-microsoft-com:office:smarttags" w:element="PlaceType">
                <w:r w:rsidRPr="00900A95">
                  <w:rPr>
                    <w:sz w:val="20"/>
                    <w:szCs w:val="20"/>
                  </w:rPr>
                  <w:t>Park</w:t>
                </w:r>
              </w:smartTag>
            </w:smartTag>
          </w:p>
        </w:tc>
        <w:tc>
          <w:tcPr>
            <w:tcW w:w="1240" w:type="dxa"/>
            <w:tcBorders>
              <w:top w:val="single" w:sz="4" w:space="0" w:color="auto"/>
              <w:left w:val="nil"/>
              <w:bottom w:val="single" w:sz="4" w:space="0" w:color="auto"/>
              <w:right w:val="single" w:sz="4" w:space="0" w:color="auto"/>
            </w:tcBorders>
            <w:shd w:val="clear" w:color="000000" w:fill="C2D69A"/>
            <w:vAlign w:val="center"/>
          </w:tcPr>
          <w:p w:rsidR="006730C7" w:rsidRPr="00900A95" w:rsidRDefault="006730C7" w:rsidP="006730C7">
            <w:pPr>
              <w:jc w:val="center"/>
              <w:rPr>
                <w:sz w:val="20"/>
                <w:szCs w:val="20"/>
                <w:lang w:val="pt-BR"/>
              </w:rPr>
            </w:pPr>
            <w:r w:rsidRPr="00900A95">
              <w:rPr>
                <w:sz w:val="20"/>
                <w:szCs w:val="20"/>
                <w:lang w:val="pt-BR"/>
              </w:rPr>
              <w:t>[7] Cova, Paul and Ribeira da Torre Natural Park</w:t>
            </w:r>
          </w:p>
        </w:tc>
      </w:tr>
      <w:tr w:rsidR="006730C7" w:rsidRPr="00900A95" w:rsidTr="006730C7">
        <w:trPr>
          <w:trHeight w:val="255"/>
        </w:trPr>
        <w:tc>
          <w:tcPr>
            <w:tcW w:w="5955" w:type="dxa"/>
            <w:tcBorders>
              <w:top w:val="nil"/>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b/>
                <w:bCs/>
                <w:color w:val="000000"/>
                <w:sz w:val="18"/>
                <w:szCs w:val="18"/>
              </w:rPr>
              <w:t>1.</w:t>
            </w:r>
            <w:r w:rsidRPr="00900A95">
              <w:rPr>
                <w:b/>
                <w:bCs/>
                <w:color w:val="000000"/>
                <w:sz w:val="14"/>
                <w:szCs w:val="14"/>
              </w:rPr>
              <w:t xml:space="preserve">        </w:t>
            </w:r>
            <w:r w:rsidRPr="00900A95">
              <w:rPr>
                <w:b/>
                <w:bCs/>
                <w:color w:val="000000"/>
                <w:sz w:val="18"/>
                <w:szCs w:val="18"/>
              </w:rPr>
              <w:t>Residential and commercial development within a protected area</w:t>
            </w:r>
          </w:p>
        </w:tc>
        <w:tc>
          <w:tcPr>
            <w:tcW w:w="1240" w:type="dxa"/>
            <w:tcBorders>
              <w:top w:val="nil"/>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nil"/>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nil"/>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nil"/>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nil"/>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nil"/>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nil"/>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Threats from human settlements or other non-agricultural land uses with a substantial footprint</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1.1 Housing and settlement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1.2 Commercial and industrial areas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1.3 Tourism and recreation infrastructure </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2. Agriculture and aquaculture within a protected area</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Threats from farming and grazing as a result of agricultural expansion and intensification, including silviculture, mariculture and aquaculture</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2.1 Annual and perennial non-timber crop cultivation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2.1a Drug cultivation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2.2 Wood and pulp plantations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2.3 Livestock farming and grazing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2.4 Marine and freshwater aquaculture </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3. Energy production and mining within a protected area</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Threats from production of non-biological resources</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3.1 Oil and gas drilling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3.2 Mining and quarrying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3.3 Energy generation, including from hydropower dams</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4. Transportation and service corridors within a protected area</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Threats from long narrow transport corridors and the vehicles that use them including associated wildlife mortality</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4.1 Roads and railroads (include road-killed animals)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4.2 Utility and service lines (e.g. electricity cables, telephone lines,)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4.3 Shipping lanes and canals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4.4 Flight paths</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5. Biological resource use and harm within a protected area</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735"/>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Threats from consumptive use of "wild" biological resources including both deliberate and unintentional harvesting effects; also persecution or control of specific species (note this includes hunting and killing of animals)</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5.1 Hunting, killing and collecting terrestrial animals (including killing of animals as a result of human/wildlife conflict)</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5.2 Gathering terrestrial plants or plant products (non-timber)</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5.3 Logging and wood harvesting</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E7020B" w:rsidP="006730C7">
            <w:pPr>
              <w:rPr>
                <w:color w:val="000000"/>
                <w:sz w:val="18"/>
                <w:szCs w:val="18"/>
              </w:rPr>
            </w:pPr>
            <w:r w:rsidRPr="00900A95">
              <w:rPr>
                <w:rFonts w:cs="Arial"/>
                <w:bCs/>
                <w:color w:val="000000"/>
                <w:sz w:val="18"/>
                <w:szCs w:val="18"/>
              </w:rPr>
              <w:t xml:space="preserve">5.4 Fishing, killing </w:t>
            </w:r>
            <w:r w:rsidR="006730C7" w:rsidRPr="00900A95">
              <w:rPr>
                <w:rFonts w:cs="Arial"/>
                <w:bCs/>
                <w:color w:val="000000"/>
                <w:sz w:val="18"/>
                <w:szCs w:val="18"/>
              </w:rPr>
              <w:t>and harvesting aquatic resources</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6. Human intrusions and disturbance within a protected area</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Threats from human activities that alter, destroy or disturb habitats and species associated with non-consumptive uses of biological resources</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6.1 Recreational activities and tourism</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6.2 War, civil unrest and military exercises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6.3 Research, education and other work-related activities in protected areas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6.4 Activities of protected area managers (e.g. construction or vehicle use, artificial watering points and dams)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6.5 Deliberate vandalism, destructive activities or threats to protected area staff and visitors</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 xml:space="preserve">7. Natural system modifications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Threats from other actions that convert or degrade habitat or change the way the ecosystem functions</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7.1 Fire and fire suppression (including arson)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7.2 Dams, hydrological modification and water management/use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7.3a Increased fragmentation within protected area</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7.3b Isolation from other natural habitat (e.g. deforestation, dams without effective aquatic wildlife passages)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7.3c Other ‘edge effects’ on park values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7.3d Loss of keystone species (e.g. top predators, pollinators etc)</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8. Invasive and other problematic species and genes</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735"/>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 xml:space="preserve">Threats from terrestrial and aquatic non-native and native plants, animals, pathogens/microbes or genetic materials that have or are predicted to have harmful effects on biodiversity following introduction, spread and/or increase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8.1 Invasive non-native/alien plants (weeds)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lang w:val="fr-FR"/>
              </w:rPr>
            </w:pPr>
            <w:r w:rsidRPr="00900A95">
              <w:rPr>
                <w:color w:val="000000"/>
                <w:sz w:val="18"/>
                <w:szCs w:val="18"/>
                <w:lang w:val="fr-FR"/>
              </w:rPr>
              <w:t>8.1a Invasive non-native/alien animals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8.1b Pathogens (non-native or native but creating new/increased problems)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8.2 Introduced genetic material (e.g. genetically modified organisms)</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9. Pollution entering or generated within protected area</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Threats from introduction of exotic and/or excess materials or energy from point and non-point sources</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9.1 Household sewage and urban waste water</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9.1a  Sewage and waste water from protected area facilities (e.g. toilets, hotels etc) </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9.2 Industrial, mining and military effluents and discharges (e.g. poor water quality discharge from dams, e.g. unnatural temperatures, de-oxygenated, other pollution)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9.3 Agricultural and forestry effluents (e.g. excess fertilizers or pesticides)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9.4 Garbage and solid waste</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9.5 Air-borne pollutants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9.6 Excess energy (e.g. heat pollution, lights etc)</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10. Geological events</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nil"/>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c>
          <w:tcPr>
            <w:tcW w:w="1240" w:type="dxa"/>
            <w:tcBorders>
              <w:top w:val="single" w:sz="8" w:space="0" w:color="auto"/>
              <w:left w:val="nil"/>
              <w:bottom w:val="nil"/>
              <w:right w:val="single" w:sz="8" w:space="0" w:color="auto"/>
            </w:tcBorders>
            <w:shd w:val="clear" w:color="000000" w:fill="EAF1DD"/>
            <w:vAlign w:val="bottom"/>
          </w:tcPr>
          <w:p w:rsidR="006730C7" w:rsidRPr="00900A95" w:rsidRDefault="006730C7" w:rsidP="006730C7">
            <w:pPr>
              <w:jc w:val="center"/>
              <w:rPr>
                <w:b/>
                <w:bCs/>
                <w:color w:val="000000"/>
                <w:sz w:val="18"/>
                <w:szCs w:val="18"/>
              </w:rPr>
            </w:pPr>
            <w:r w:rsidRPr="00900A95">
              <w:rPr>
                <w:b/>
                <w:bCs/>
                <w:color w:val="000000"/>
                <w:sz w:val="18"/>
                <w:szCs w:val="18"/>
              </w:rPr>
              <w:t> </w:t>
            </w:r>
          </w:p>
        </w:tc>
      </w:tr>
      <w:tr w:rsidR="006730C7" w:rsidRPr="00900A95" w:rsidTr="006730C7">
        <w:trPr>
          <w:trHeight w:val="735"/>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Geological events may be part of natural disturbance regimes in many ecosystems. But they can be a threat if a species or habitat is damaged and has lost its resilience and is vulnerable to disturbance. Management capacity to respond to some of these changes may be limited.</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nil"/>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c>
          <w:tcPr>
            <w:tcW w:w="1240" w:type="dxa"/>
            <w:tcBorders>
              <w:top w:val="nil"/>
              <w:left w:val="nil"/>
              <w:bottom w:val="single" w:sz="8" w:space="0" w:color="auto"/>
              <w:right w:val="single" w:sz="8" w:space="0" w:color="auto"/>
            </w:tcBorders>
            <w:shd w:val="clear" w:color="000000" w:fill="EAF1DD"/>
            <w:vAlign w:val="bottom"/>
          </w:tcPr>
          <w:p w:rsidR="006730C7" w:rsidRPr="00900A95" w:rsidRDefault="006730C7" w:rsidP="006730C7">
            <w:pPr>
              <w:jc w:val="center"/>
              <w:rPr>
                <w:color w:val="000000"/>
                <w:sz w:val="18"/>
                <w:szCs w:val="18"/>
              </w:rPr>
            </w:pPr>
            <w:r w:rsidRPr="00900A95">
              <w:rPr>
                <w:color w:val="000000"/>
                <w:sz w:val="18"/>
                <w:szCs w:val="18"/>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10.1 Volcanoes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10.2 Earthquakes/Tsunamis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10.3 Avalanches/ Landslides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 xml:space="preserve">10.4 Erosion and siltation/ deposition (e.g. shoreline or riverbed changes) </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55"/>
        </w:trPr>
        <w:tc>
          <w:tcPr>
            <w:tcW w:w="5955" w:type="dxa"/>
            <w:tcBorders>
              <w:top w:val="single" w:sz="8" w:space="0" w:color="auto"/>
              <w:left w:val="single" w:sz="8" w:space="0" w:color="auto"/>
              <w:bottom w:val="nil"/>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11. Climate change and severe weather</w:t>
            </w:r>
          </w:p>
        </w:tc>
        <w:tc>
          <w:tcPr>
            <w:tcW w:w="1240" w:type="dxa"/>
            <w:tcBorders>
              <w:top w:val="single" w:sz="8" w:space="0" w:color="auto"/>
              <w:left w:val="nil"/>
              <w:bottom w:val="nil"/>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nil"/>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nil"/>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nil"/>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nil"/>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nil"/>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nil"/>
              <w:right w:val="single" w:sz="8" w:space="0" w:color="auto"/>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r>
      <w:tr w:rsidR="006730C7" w:rsidRPr="00900A95" w:rsidTr="006730C7">
        <w:trPr>
          <w:trHeight w:val="495"/>
        </w:trPr>
        <w:tc>
          <w:tcPr>
            <w:tcW w:w="5955" w:type="dxa"/>
            <w:tcBorders>
              <w:top w:val="nil"/>
              <w:left w:val="single" w:sz="8" w:space="0" w:color="auto"/>
              <w:bottom w:val="single" w:sz="8" w:space="0" w:color="auto"/>
              <w:right w:val="nil"/>
            </w:tcBorders>
            <w:shd w:val="clear" w:color="000000" w:fill="EAF1DD"/>
            <w:vAlign w:val="bottom"/>
          </w:tcPr>
          <w:p w:rsidR="006730C7" w:rsidRPr="00900A95" w:rsidRDefault="006730C7" w:rsidP="006730C7">
            <w:pPr>
              <w:rPr>
                <w:color w:val="000000"/>
                <w:sz w:val="18"/>
                <w:szCs w:val="18"/>
              </w:rPr>
            </w:pPr>
            <w:r w:rsidRPr="00900A95">
              <w:rPr>
                <w:rFonts w:cs="Arial"/>
                <w:color w:val="000000"/>
                <w:sz w:val="18"/>
                <w:szCs w:val="18"/>
              </w:rPr>
              <w:t>Threats from long-term climatic changes which may be linked to global warming and other severe climatic/weather events outside of the natural range of variation</w:t>
            </w:r>
          </w:p>
        </w:tc>
        <w:tc>
          <w:tcPr>
            <w:tcW w:w="1240" w:type="dxa"/>
            <w:tcBorders>
              <w:top w:val="nil"/>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nil"/>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nil"/>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nil"/>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nil"/>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nil"/>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nil"/>
              <w:left w:val="nil"/>
              <w:bottom w:val="single" w:sz="8" w:space="0" w:color="auto"/>
              <w:right w:val="single" w:sz="8" w:space="0" w:color="auto"/>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11.1 Habitat shifting and alteration</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11.2 Droughts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b/>
                <w:emboss/>
                <w:sz w:val="20"/>
                <w:szCs w:val="20"/>
              </w:rPr>
              <w:t>H</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11.3 Temperature extremes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nil"/>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11.4 Storms and flooding</w:t>
            </w:r>
          </w:p>
        </w:tc>
        <w:tc>
          <w:tcPr>
            <w:tcW w:w="1240" w:type="dxa"/>
            <w:tcBorders>
              <w:top w:val="nil"/>
              <w:left w:val="single" w:sz="4" w:space="0" w:color="auto"/>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nil"/>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r w:rsidR="006730C7" w:rsidRPr="00900A95" w:rsidTr="006730C7">
        <w:trPr>
          <w:trHeight w:val="270"/>
        </w:trPr>
        <w:tc>
          <w:tcPr>
            <w:tcW w:w="5955" w:type="dxa"/>
            <w:tcBorders>
              <w:top w:val="single" w:sz="8" w:space="0" w:color="auto"/>
              <w:left w:val="single" w:sz="8" w:space="0" w:color="auto"/>
              <w:bottom w:val="single" w:sz="8" w:space="0" w:color="auto"/>
              <w:right w:val="nil"/>
            </w:tcBorders>
            <w:shd w:val="clear" w:color="000000" w:fill="EAF1DD"/>
            <w:vAlign w:val="bottom"/>
          </w:tcPr>
          <w:p w:rsidR="006730C7" w:rsidRPr="00900A95" w:rsidRDefault="006730C7" w:rsidP="006730C7">
            <w:pPr>
              <w:rPr>
                <w:b/>
                <w:bCs/>
                <w:color w:val="000000"/>
                <w:sz w:val="18"/>
                <w:szCs w:val="18"/>
              </w:rPr>
            </w:pPr>
            <w:r w:rsidRPr="00900A95">
              <w:rPr>
                <w:rFonts w:cs="Arial"/>
                <w:b/>
                <w:bCs/>
                <w:color w:val="000000"/>
                <w:sz w:val="18"/>
                <w:szCs w:val="18"/>
              </w:rPr>
              <w:t>12. Specific cultural and social threats</w:t>
            </w:r>
          </w:p>
        </w:tc>
        <w:tc>
          <w:tcPr>
            <w:tcW w:w="1240" w:type="dxa"/>
            <w:tcBorders>
              <w:top w:val="single" w:sz="8" w:space="0" w:color="auto"/>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single" w:sz="8" w:space="0" w:color="auto"/>
              <w:right w:val="nil"/>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c>
          <w:tcPr>
            <w:tcW w:w="1240" w:type="dxa"/>
            <w:tcBorders>
              <w:top w:val="single" w:sz="8" w:space="0" w:color="auto"/>
              <w:left w:val="nil"/>
              <w:bottom w:val="single" w:sz="8" w:space="0" w:color="auto"/>
              <w:right w:val="single" w:sz="8" w:space="0" w:color="auto"/>
            </w:tcBorders>
            <w:shd w:val="clear" w:color="000000" w:fill="EAF1DD"/>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 </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color w:val="000000"/>
                <w:sz w:val="18"/>
                <w:szCs w:val="18"/>
              </w:rPr>
              <w:t>12.1 Loss of cultural links, traditional knowledge and/or management practices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color w:val="000000"/>
                <w:sz w:val="18"/>
                <w:szCs w:val="18"/>
              </w:rPr>
              <w:t>12.2 Natural deterioration of important cultural site values</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r>
      <w:tr w:rsidR="006730C7" w:rsidRPr="00900A95" w:rsidTr="006730C7">
        <w:trPr>
          <w:trHeight w:val="270"/>
        </w:trPr>
        <w:tc>
          <w:tcPr>
            <w:tcW w:w="5955" w:type="dxa"/>
            <w:tcBorders>
              <w:top w:val="nil"/>
              <w:left w:val="single" w:sz="8" w:space="0" w:color="auto"/>
              <w:bottom w:val="single" w:sz="8" w:space="0" w:color="auto"/>
              <w:right w:val="nil"/>
            </w:tcBorders>
            <w:shd w:val="clear" w:color="auto" w:fill="auto"/>
          </w:tcPr>
          <w:p w:rsidR="006730C7" w:rsidRPr="00900A95" w:rsidRDefault="006730C7" w:rsidP="006730C7">
            <w:pPr>
              <w:rPr>
                <w:color w:val="000000"/>
                <w:sz w:val="18"/>
                <w:szCs w:val="18"/>
              </w:rPr>
            </w:pPr>
            <w:r w:rsidRPr="00900A95">
              <w:rPr>
                <w:rFonts w:cs="Arial"/>
                <w:bCs/>
                <w:color w:val="000000"/>
                <w:sz w:val="18"/>
                <w:szCs w:val="18"/>
              </w:rPr>
              <w:t>12.3 Destruction of cultural heritage buildings, gardens, sites etc</w:t>
            </w:r>
          </w:p>
        </w:tc>
        <w:tc>
          <w:tcPr>
            <w:tcW w:w="1240" w:type="dxa"/>
            <w:tcBorders>
              <w:top w:val="nil"/>
              <w:left w:val="single" w:sz="4" w:space="0" w:color="auto"/>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9C694E" w:rsidP="006730C7">
            <w:pPr>
              <w:jc w:val="center"/>
              <w:rPr>
                <w:rFonts w:ascii="Arial" w:hAnsi="Arial" w:cs="Arial"/>
                <w:sz w:val="20"/>
                <w:szCs w:val="20"/>
              </w:rPr>
            </w:pPr>
            <w:r w:rsidRPr="00900A95">
              <w:rPr>
                <w:rFonts w:ascii="Arial" w:hAnsi="Arial" w:cs="Arial"/>
                <w:color w:val="C0C0C0"/>
                <w:sz w:val="20"/>
                <w:szCs w:val="20"/>
              </w:rPr>
              <w:t>n/a</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L</w:t>
            </w:r>
          </w:p>
        </w:tc>
        <w:tc>
          <w:tcPr>
            <w:tcW w:w="1240" w:type="dxa"/>
            <w:tcBorders>
              <w:top w:val="nil"/>
              <w:left w:val="nil"/>
              <w:bottom w:val="single" w:sz="4" w:space="0" w:color="auto"/>
              <w:right w:val="single" w:sz="4" w:space="0" w:color="auto"/>
            </w:tcBorders>
            <w:shd w:val="clear" w:color="auto" w:fill="auto"/>
            <w:noWrap/>
            <w:vAlign w:val="bottom"/>
          </w:tcPr>
          <w:p w:rsidR="006730C7" w:rsidRPr="00900A95" w:rsidRDefault="006730C7" w:rsidP="006730C7">
            <w:pPr>
              <w:jc w:val="center"/>
              <w:rPr>
                <w:rFonts w:ascii="Arial" w:hAnsi="Arial" w:cs="Arial"/>
                <w:sz w:val="20"/>
                <w:szCs w:val="20"/>
              </w:rPr>
            </w:pPr>
            <w:r w:rsidRPr="00900A95">
              <w:rPr>
                <w:rFonts w:ascii="Arial" w:hAnsi="Arial" w:cs="Arial"/>
                <w:sz w:val="20"/>
                <w:szCs w:val="20"/>
              </w:rPr>
              <w:t>M</w:t>
            </w:r>
          </w:p>
        </w:tc>
      </w:tr>
    </w:tbl>
    <w:p w:rsidR="006730C7" w:rsidRPr="00900A95" w:rsidRDefault="006730C7" w:rsidP="006730C7">
      <w:pPr>
        <w:spacing w:before="20" w:after="20"/>
        <w:jc w:val="center"/>
        <w:rPr>
          <w:rFonts w:cs="Arial"/>
          <w:b/>
          <w:color w:val="000000"/>
        </w:rPr>
      </w:pPr>
    </w:p>
    <w:p w:rsidR="006730C7" w:rsidRPr="00900A95" w:rsidRDefault="006730C7" w:rsidP="006730C7">
      <w:pPr>
        <w:spacing w:before="20" w:after="20"/>
        <w:jc w:val="center"/>
        <w:rPr>
          <w:b/>
          <w:color w:val="000000"/>
        </w:rPr>
      </w:pPr>
    </w:p>
    <w:p w:rsidR="006730C7" w:rsidRPr="00900A95" w:rsidRDefault="006730C7" w:rsidP="006730C7">
      <w:pPr>
        <w:spacing w:before="20" w:after="20"/>
        <w:jc w:val="center"/>
        <w:rPr>
          <w:b/>
          <w:color w:val="000000"/>
        </w:rPr>
        <w:sectPr w:rsidR="006730C7" w:rsidRPr="00900A95" w:rsidSect="006730C7">
          <w:footerReference w:type="even" r:id="rId48"/>
          <w:footerReference w:type="default" r:id="rId49"/>
          <w:pgSz w:w="15842" w:h="12242" w:orient="landscape" w:code="1"/>
          <w:pgMar w:top="1134" w:right="1134" w:bottom="1134" w:left="1134" w:header="720" w:footer="720" w:gutter="0"/>
          <w:cols w:space="720"/>
          <w:noEndnote/>
          <w:docGrid w:linePitch="326"/>
        </w:sectPr>
      </w:pPr>
    </w:p>
    <w:p w:rsidR="006730C7" w:rsidRPr="00900A95" w:rsidRDefault="006730C7" w:rsidP="006730C7">
      <w:pPr>
        <w:pStyle w:val="Heading5"/>
      </w:pPr>
      <w:bookmarkStart w:id="209" w:name="_Toc238450399"/>
      <w:r w:rsidRPr="00900A95">
        <w:t>Assessment Form</w:t>
      </w:r>
      <w:bookmarkEnd w:id="209"/>
    </w:p>
    <w:p w:rsidR="0043588E" w:rsidRPr="00900A95" w:rsidRDefault="0043588E" w:rsidP="00874546"/>
    <w:tbl>
      <w:tblPr>
        <w:tblW w:w="14743" w:type="dxa"/>
        <w:tblInd w:w="-318" w:type="dxa"/>
        <w:tblLayout w:type="fixed"/>
        <w:tblLook w:val="04A0"/>
      </w:tblPr>
      <w:tblGrid>
        <w:gridCol w:w="1702"/>
        <w:gridCol w:w="2410"/>
        <w:gridCol w:w="949"/>
        <w:gridCol w:w="1216"/>
        <w:gridCol w:w="978"/>
        <w:gridCol w:w="979"/>
        <w:gridCol w:w="979"/>
        <w:gridCol w:w="979"/>
        <w:gridCol w:w="994"/>
        <w:gridCol w:w="979"/>
        <w:gridCol w:w="1444"/>
        <w:gridCol w:w="1134"/>
      </w:tblGrid>
      <w:tr w:rsidR="00874546" w:rsidRPr="00900A95" w:rsidTr="00874546">
        <w:trPr>
          <w:tblHeader/>
        </w:trPr>
        <w:tc>
          <w:tcPr>
            <w:tcW w:w="1702" w:type="dxa"/>
            <w:tcBorders>
              <w:top w:val="single" w:sz="4" w:space="0" w:color="auto"/>
              <w:left w:val="single" w:sz="4" w:space="0" w:color="auto"/>
              <w:bottom w:val="single" w:sz="8" w:space="0" w:color="auto"/>
              <w:right w:val="single" w:sz="4" w:space="0" w:color="auto"/>
            </w:tcBorders>
            <w:shd w:val="clear" w:color="000000" w:fill="D8D8D8"/>
            <w:hideMark/>
          </w:tcPr>
          <w:p w:rsidR="00874546" w:rsidRPr="00900A95" w:rsidRDefault="00874546" w:rsidP="00874546">
            <w:pPr>
              <w:rPr>
                <w:b/>
                <w:bCs/>
                <w:color w:val="000000"/>
                <w:sz w:val="22"/>
                <w:szCs w:val="22"/>
                <w:lang w:eastAsia="en-GB"/>
              </w:rPr>
            </w:pPr>
            <w:r w:rsidRPr="00900A95">
              <w:rPr>
                <w:b/>
                <w:bCs/>
                <w:color w:val="000000"/>
                <w:sz w:val="22"/>
                <w:szCs w:val="22"/>
                <w:lang w:eastAsia="en-GB"/>
              </w:rPr>
              <w:t>Issue</w:t>
            </w:r>
          </w:p>
        </w:tc>
        <w:tc>
          <w:tcPr>
            <w:tcW w:w="2410" w:type="dxa"/>
            <w:tcBorders>
              <w:top w:val="single" w:sz="4" w:space="0" w:color="auto"/>
              <w:left w:val="nil"/>
              <w:bottom w:val="single" w:sz="8" w:space="0" w:color="auto"/>
              <w:right w:val="nil"/>
            </w:tcBorders>
            <w:shd w:val="clear" w:color="000000" w:fill="D8D8D8"/>
            <w:hideMark/>
          </w:tcPr>
          <w:p w:rsidR="00874546" w:rsidRPr="00900A95" w:rsidRDefault="00874546" w:rsidP="00874546">
            <w:pPr>
              <w:rPr>
                <w:b/>
                <w:bCs/>
                <w:color w:val="000000"/>
                <w:sz w:val="22"/>
                <w:szCs w:val="22"/>
                <w:lang w:eastAsia="en-GB"/>
              </w:rPr>
            </w:pPr>
            <w:r w:rsidRPr="00900A95">
              <w:rPr>
                <w:b/>
                <w:bCs/>
                <w:color w:val="000000"/>
                <w:sz w:val="22"/>
                <w:szCs w:val="22"/>
                <w:lang w:eastAsia="en-GB"/>
              </w:rPr>
              <w:t>Criteria</w:t>
            </w:r>
          </w:p>
        </w:tc>
        <w:tc>
          <w:tcPr>
            <w:tcW w:w="949" w:type="dxa"/>
            <w:tcBorders>
              <w:top w:val="single" w:sz="4" w:space="0" w:color="auto"/>
              <w:left w:val="single" w:sz="4" w:space="0" w:color="auto"/>
              <w:bottom w:val="single" w:sz="8" w:space="0" w:color="auto"/>
              <w:right w:val="single" w:sz="4" w:space="0" w:color="auto"/>
            </w:tcBorders>
            <w:shd w:val="clear" w:color="000000" w:fill="D8D8D8"/>
            <w:hideMark/>
          </w:tcPr>
          <w:p w:rsidR="00874546" w:rsidRPr="00900A95" w:rsidRDefault="00874546" w:rsidP="00874546">
            <w:pPr>
              <w:jc w:val="center"/>
              <w:rPr>
                <w:b/>
                <w:bCs/>
                <w:color w:val="000000"/>
                <w:sz w:val="22"/>
                <w:szCs w:val="22"/>
                <w:lang w:eastAsia="en-GB"/>
              </w:rPr>
            </w:pPr>
            <w:r w:rsidRPr="00900A95">
              <w:rPr>
                <w:b/>
                <w:bCs/>
                <w:color w:val="000000"/>
                <w:sz w:val="22"/>
                <w:szCs w:val="22"/>
                <w:lang w:eastAsia="en-GB"/>
              </w:rPr>
              <w:t>Score</w:t>
            </w:r>
          </w:p>
        </w:tc>
        <w:tc>
          <w:tcPr>
            <w:tcW w:w="1216" w:type="dxa"/>
            <w:tcBorders>
              <w:top w:val="single" w:sz="4" w:space="0" w:color="auto"/>
              <w:left w:val="nil"/>
              <w:bottom w:val="single" w:sz="8" w:space="0" w:color="auto"/>
              <w:right w:val="single" w:sz="4" w:space="0" w:color="auto"/>
            </w:tcBorders>
            <w:shd w:val="clear" w:color="000000" w:fill="00FF00"/>
            <w:vAlign w:val="center"/>
            <w:hideMark/>
          </w:tcPr>
          <w:p w:rsidR="00874546" w:rsidRPr="00900A95" w:rsidRDefault="00874546" w:rsidP="00874546">
            <w:pPr>
              <w:jc w:val="center"/>
              <w:rPr>
                <w:sz w:val="20"/>
                <w:szCs w:val="20"/>
                <w:lang w:val="pt-BR" w:eastAsia="en-GB"/>
              </w:rPr>
            </w:pPr>
            <w:r w:rsidRPr="00900A95">
              <w:rPr>
                <w:sz w:val="20"/>
                <w:szCs w:val="20"/>
                <w:lang w:val="pt-BR" w:eastAsia="en-GB"/>
              </w:rPr>
              <w:t>[1] MPA Serra Negra/Costa da Fragata, Sal Island</w:t>
            </w:r>
          </w:p>
        </w:tc>
        <w:tc>
          <w:tcPr>
            <w:tcW w:w="978" w:type="dxa"/>
            <w:tcBorders>
              <w:top w:val="single" w:sz="4" w:space="0" w:color="auto"/>
              <w:left w:val="nil"/>
              <w:bottom w:val="single" w:sz="8" w:space="0" w:color="auto"/>
              <w:right w:val="single" w:sz="4" w:space="0" w:color="auto"/>
            </w:tcBorders>
            <w:shd w:val="clear" w:color="000000" w:fill="00FF00"/>
            <w:vAlign w:val="center"/>
            <w:hideMark/>
          </w:tcPr>
          <w:p w:rsidR="00874546" w:rsidRPr="00900A95" w:rsidRDefault="00874546" w:rsidP="00874546">
            <w:pPr>
              <w:jc w:val="center"/>
              <w:rPr>
                <w:sz w:val="20"/>
                <w:szCs w:val="20"/>
                <w:lang w:val="pt-BR" w:eastAsia="en-GB"/>
              </w:rPr>
            </w:pPr>
            <w:r w:rsidRPr="00900A95">
              <w:rPr>
                <w:sz w:val="20"/>
                <w:szCs w:val="20"/>
                <w:lang w:val="pt-BR" w:eastAsia="en-GB"/>
              </w:rPr>
              <w:t>[2] MPA Ponta do Ponta do Sinó, Sal Island</w:t>
            </w:r>
          </w:p>
        </w:tc>
        <w:tc>
          <w:tcPr>
            <w:tcW w:w="979" w:type="dxa"/>
            <w:tcBorders>
              <w:top w:val="single" w:sz="4" w:space="0" w:color="auto"/>
              <w:left w:val="nil"/>
              <w:bottom w:val="single" w:sz="8" w:space="0" w:color="auto"/>
              <w:right w:val="single" w:sz="4" w:space="0" w:color="auto"/>
            </w:tcBorders>
            <w:shd w:val="clear" w:color="000000" w:fill="00FF00"/>
            <w:vAlign w:val="center"/>
            <w:hideMark/>
          </w:tcPr>
          <w:p w:rsidR="00874546" w:rsidRPr="00900A95" w:rsidRDefault="00874546" w:rsidP="00874546">
            <w:pPr>
              <w:jc w:val="center"/>
              <w:rPr>
                <w:sz w:val="20"/>
                <w:szCs w:val="20"/>
                <w:lang w:val="pt-BR" w:eastAsia="en-GB"/>
              </w:rPr>
            </w:pPr>
            <w:r w:rsidRPr="00900A95">
              <w:rPr>
                <w:sz w:val="20"/>
                <w:szCs w:val="20"/>
                <w:lang w:val="pt-BR" w:eastAsia="en-GB"/>
              </w:rPr>
              <w:t>[3] Parque Marinho do Leste de Boavista</w:t>
            </w:r>
          </w:p>
        </w:tc>
        <w:tc>
          <w:tcPr>
            <w:tcW w:w="979" w:type="dxa"/>
            <w:tcBorders>
              <w:top w:val="single" w:sz="4" w:space="0" w:color="auto"/>
              <w:left w:val="nil"/>
              <w:bottom w:val="single" w:sz="8" w:space="0" w:color="auto"/>
              <w:right w:val="single" w:sz="4" w:space="0" w:color="auto"/>
            </w:tcBorders>
            <w:shd w:val="clear" w:color="000000" w:fill="00FF00"/>
            <w:vAlign w:val="center"/>
            <w:hideMark/>
          </w:tcPr>
          <w:p w:rsidR="00874546" w:rsidRPr="00900A95" w:rsidRDefault="00874546" w:rsidP="00874546">
            <w:pPr>
              <w:jc w:val="center"/>
              <w:rPr>
                <w:sz w:val="20"/>
                <w:szCs w:val="20"/>
                <w:lang w:val="pt-BR" w:eastAsia="en-GB"/>
              </w:rPr>
            </w:pPr>
            <w:r w:rsidRPr="00900A95">
              <w:rPr>
                <w:sz w:val="20"/>
                <w:szCs w:val="20"/>
                <w:lang w:val="pt-BR" w:eastAsia="en-GB"/>
              </w:rPr>
              <w:t xml:space="preserve">[4] Chã das Caldeiras Natural Park </w:t>
            </w:r>
          </w:p>
        </w:tc>
        <w:tc>
          <w:tcPr>
            <w:tcW w:w="979" w:type="dxa"/>
            <w:tcBorders>
              <w:top w:val="single" w:sz="4" w:space="0" w:color="auto"/>
              <w:left w:val="nil"/>
              <w:bottom w:val="single" w:sz="8" w:space="0" w:color="auto"/>
              <w:right w:val="single" w:sz="4" w:space="0" w:color="auto"/>
            </w:tcBorders>
            <w:shd w:val="clear" w:color="000000" w:fill="00FF00"/>
            <w:vAlign w:val="center"/>
            <w:hideMark/>
          </w:tcPr>
          <w:p w:rsidR="00874546" w:rsidRPr="00900A95" w:rsidRDefault="00874546" w:rsidP="00874546">
            <w:pPr>
              <w:jc w:val="center"/>
              <w:rPr>
                <w:sz w:val="20"/>
                <w:szCs w:val="20"/>
                <w:lang w:eastAsia="en-GB"/>
              </w:rPr>
            </w:pPr>
            <w:r w:rsidRPr="00900A95">
              <w:rPr>
                <w:sz w:val="20"/>
                <w:szCs w:val="20"/>
                <w:lang w:eastAsia="en-GB"/>
              </w:rPr>
              <w:t>[5] Monte Verde Natural Park</w:t>
            </w:r>
          </w:p>
        </w:tc>
        <w:tc>
          <w:tcPr>
            <w:tcW w:w="994" w:type="dxa"/>
            <w:tcBorders>
              <w:top w:val="single" w:sz="4" w:space="0" w:color="auto"/>
              <w:left w:val="nil"/>
              <w:bottom w:val="single" w:sz="8" w:space="0" w:color="auto"/>
              <w:right w:val="single" w:sz="4" w:space="0" w:color="auto"/>
            </w:tcBorders>
            <w:shd w:val="clear" w:color="000000" w:fill="00FF00"/>
            <w:vAlign w:val="center"/>
            <w:hideMark/>
          </w:tcPr>
          <w:p w:rsidR="00874546" w:rsidRPr="00900A95" w:rsidRDefault="00874546" w:rsidP="00874546">
            <w:pPr>
              <w:jc w:val="center"/>
              <w:rPr>
                <w:sz w:val="20"/>
                <w:szCs w:val="20"/>
                <w:lang w:eastAsia="en-GB"/>
              </w:rPr>
            </w:pPr>
            <w:r w:rsidRPr="00900A95">
              <w:rPr>
                <w:sz w:val="20"/>
                <w:szCs w:val="20"/>
                <w:lang w:eastAsia="en-GB"/>
              </w:rPr>
              <w:t>[6] Morroços Natural Park</w:t>
            </w:r>
          </w:p>
        </w:tc>
        <w:tc>
          <w:tcPr>
            <w:tcW w:w="979" w:type="dxa"/>
            <w:tcBorders>
              <w:top w:val="single" w:sz="4" w:space="0" w:color="auto"/>
              <w:left w:val="nil"/>
              <w:bottom w:val="single" w:sz="8" w:space="0" w:color="auto"/>
              <w:right w:val="single" w:sz="4" w:space="0" w:color="auto"/>
            </w:tcBorders>
            <w:shd w:val="clear" w:color="000000" w:fill="00FF00"/>
            <w:vAlign w:val="center"/>
            <w:hideMark/>
          </w:tcPr>
          <w:p w:rsidR="00874546" w:rsidRPr="00900A95" w:rsidRDefault="00874546" w:rsidP="00874546">
            <w:pPr>
              <w:jc w:val="center"/>
              <w:rPr>
                <w:sz w:val="20"/>
                <w:szCs w:val="20"/>
                <w:lang w:val="pt-BR" w:eastAsia="en-GB"/>
              </w:rPr>
            </w:pPr>
            <w:r w:rsidRPr="00900A95">
              <w:rPr>
                <w:sz w:val="20"/>
                <w:szCs w:val="20"/>
                <w:lang w:val="pt-BR" w:eastAsia="en-GB"/>
              </w:rPr>
              <w:t>[7] Cova, Paul and Ribeira da Torre Natural Park</w:t>
            </w:r>
          </w:p>
        </w:tc>
        <w:tc>
          <w:tcPr>
            <w:tcW w:w="1444" w:type="dxa"/>
            <w:tcBorders>
              <w:top w:val="single" w:sz="4" w:space="0" w:color="auto"/>
              <w:left w:val="nil"/>
              <w:bottom w:val="single" w:sz="8" w:space="0" w:color="auto"/>
              <w:right w:val="single" w:sz="4" w:space="0" w:color="auto"/>
            </w:tcBorders>
            <w:shd w:val="clear" w:color="000000" w:fill="D8D8D8"/>
            <w:hideMark/>
          </w:tcPr>
          <w:p w:rsidR="00874546" w:rsidRPr="00900A95" w:rsidRDefault="00874546" w:rsidP="00874546">
            <w:pPr>
              <w:jc w:val="center"/>
              <w:rPr>
                <w:b/>
                <w:bCs/>
                <w:color w:val="000000"/>
                <w:sz w:val="22"/>
                <w:szCs w:val="17"/>
                <w:lang w:eastAsia="en-GB"/>
              </w:rPr>
            </w:pPr>
            <w:r w:rsidRPr="00900A95">
              <w:rPr>
                <w:b/>
                <w:bCs/>
                <w:color w:val="000000"/>
                <w:sz w:val="22"/>
                <w:szCs w:val="17"/>
                <w:lang w:eastAsia="en-GB"/>
              </w:rPr>
              <w:t>Comment/ Explanation</w:t>
            </w:r>
          </w:p>
        </w:tc>
        <w:tc>
          <w:tcPr>
            <w:tcW w:w="1134" w:type="dxa"/>
            <w:tcBorders>
              <w:top w:val="single" w:sz="4" w:space="0" w:color="auto"/>
              <w:left w:val="nil"/>
              <w:bottom w:val="single" w:sz="8" w:space="0" w:color="auto"/>
              <w:right w:val="single" w:sz="4" w:space="0" w:color="auto"/>
            </w:tcBorders>
            <w:shd w:val="clear" w:color="000000" w:fill="D8D8D8"/>
            <w:hideMark/>
          </w:tcPr>
          <w:p w:rsidR="00874546" w:rsidRPr="00900A95" w:rsidRDefault="00874546" w:rsidP="00874546">
            <w:pPr>
              <w:jc w:val="center"/>
              <w:rPr>
                <w:b/>
                <w:bCs/>
                <w:color w:val="000000"/>
                <w:sz w:val="22"/>
                <w:szCs w:val="17"/>
                <w:lang w:eastAsia="en-GB"/>
              </w:rPr>
            </w:pPr>
            <w:r w:rsidRPr="00900A95">
              <w:rPr>
                <w:b/>
                <w:bCs/>
                <w:color w:val="000000"/>
                <w:sz w:val="22"/>
                <w:szCs w:val="17"/>
                <w:lang w:eastAsia="en-GB"/>
              </w:rPr>
              <w:t>Next steps</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1. Legal status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protected area is not gazetted/covenanted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Does the protected area have legal status (or in the case of private reserves is covered by a covenant or similar)?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agreement that the protected area should be gazetted/covenanted but the process has not yet begun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Note: see fourth option for private reserves</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Context</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 protected area has been formally gazetted/covenanted </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2. Protected area regulations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are no regulations for controlling land use and activities in the protected area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sz w:val="17"/>
                <w:szCs w:val="17"/>
              </w:rPr>
            </w:pPr>
            <w:r w:rsidRPr="00900A95">
              <w:rPr>
                <w:sz w:val="17"/>
                <w:szCs w:val="17"/>
              </w:rPr>
              <w:t>At this moment, in spite of the fact that all sites are legally created, only the Chã das Caldeiras Natural Park is being managed. All others will benefit from new project for management purposes</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sz w:val="17"/>
                <w:szCs w:val="17"/>
              </w:rPr>
            </w:pPr>
            <w:r w:rsidRPr="00900A95">
              <w:rPr>
                <w:sz w:val="17"/>
                <w:szCs w:val="17"/>
              </w:rPr>
              <w:t>New project will identify measures to physically create the protected areas</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Are appropriate regulations in place to control land use and activities (e.g. hunting)?</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Some regulations for controlling land use and activities in the protected area exist but these are major weaknesses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CA0FC2" w:rsidP="00874546">
            <w:pPr>
              <w:rPr>
                <w:color w:val="000000"/>
                <w:sz w:val="17"/>
                <w:szCs w:val="17"/>
                <w:lang w:eastAsia="en-GB"/>
              </w:rPr>
            </w:pPr>
            <w:r w:rsidRPr="00900A95">
              <w:rPr>
                <w:sz w:val="17"/>
                <w:szCs w:val="17"/>
              </w:rPr>
              <w:t>Natura 2000 already carries out some research activities</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Planning</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Regulations for controlling land use and activities in the protected area exist but there are some weaknesses or gaps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Regulations for controlling inappropriate land use and activities in the protected area exist and provide an excellent basis for management</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3. Law enforcement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 staff have no effective capacity/resources to enforce protected area legislation and regulations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CA0FC2" w:rsidP="00874546">
            <w:pPr>
              <w:rPr>
                <w:color w:val="000000"/>
                <w:sz w:val="17"/>
                <w:szCs w:val="17"/>
                <w:lang w:eastAsia="en-GB"/>
              </w:rPr>
            </w:pPr>
            <w:r w:rsidRPr="00900A95">
              <w:rPr>
                <w:sz w:val="17"/>
                <w:szCs w:val="17"/>
              </w:rPr>
              <w:t>No staff yet assigned to these areas to implement legal aspects</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Can staff (i.e. those with responsibility for managing the site) enforce protected area rules well enough?</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are major deficiencies in staff capacity/resources to enforce protected area legislation and regulations (e.g. lack of skills, no patrol budget, lack of institutional support)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staff have acceptable capacity/resources to enforce protected area legislation and regulations but some deficiencies remain</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Input</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staff have excellent capacity/resources to enforce protected area legislation and regulations</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4. Protected area objectives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No firm objectives have been agreed for the protected area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management undertaken according to agreed objectives?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protected area has agreed objectives, but is not managed according to these objectives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Planning</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protected area has agreed objectives, but is only partially managed according to these objectives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protected area has agreed objectives and is managed to meet these objectives</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5. Protected area design</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Inadequacies in protected area design mean achieving the major objectives of the protected area is very difficult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r w:rsidR="00CA0FC2" w:rsidRPr="00900A95">
              <w:rPr>
                <w:sz w:val="17"/>
                <w:szCs w:val="17"/>
              </w:rPr>
              <w:t>Although there is a legally created protected area, the reality is that uncontrolled private tourism initiatves are for the moment making inadequate use of the areas</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 protected area the right size and shape to protect species, habitats, ecological processes and water catchments of key conservation concern?</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Inadequacies in protected area design mean that achievement of major objectives is difficult but some mitigating actions are being taken (e.g. agreements with adjacent land owners for wildlife corridors or introduction of appropriate catchment 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Planning</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Protected area design is not significantly constraining achievement of objectives, but could be improved (e.g. with respect to larger scale ecological processes)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Protected area design helps achievement of objectives; it is appropriate for species and habitat conservation; and maintains ecological processes such as surface and groundwater flows at a catchment scale, natural disturbance patterns etc</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6. Protected area boundary demarcation</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boundary of the protected area is not known by the management authority or local residents/neighbouring land users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CA0FC2" w:rsidP="00874546">
            <w:pPr>
              <w:rPr>
                <w:color w:val="000000"/>
                <w:sz w:val="17"/>
                <w:szCs w:val="17"/>
                <w:lang w:eastAsia="en-GB"/>
              </w:rPr>
            </w:pPr>
            <w:r w:rsidRPr="00900A95">
              <w:rPr>
                <w:sz w:val="17"/>
                <w:szCs w:val="17"/>
              </w:rPr>
              <w:t>The protected areas have been created. However, physical demarcation has not taken place yet</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 boundary known and demarcated?</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 boundary of the protected area is known by the management authority but is not known by local residents/neighbouring land users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 xml:space="preserve">Process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boundary of the protected area is known by both the management authority and local residents/neighbouring land users but is not appropriately demarcated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boundary of the protected area is known by the management authority and local residents/neighbouring land users and is appropriately demarcated</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7. Management plan</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no management plan for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CA0FC2" w:rsidP="00874546">
            <w:pPr>
              <w:rPr>
                <w:color w:val="000000"/>
                <w:sz w:val="17"/>
                <w:szCs w:val="17"/>
                <w:lang w:eastAsia="en-GB"/>
              </w:rPr>
            </w:pPr>
            <w:r w:rsidRPr="00900A95">
              <w:rPr>
                <w:sz w:val="17"/>
                <w:szCs w:val="17"/>
              </w:rPr>
              <w:t>No physical interventions in these areas have taken place yet</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there a management plan and is it being implemented?</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 management plan is being prepared or has been prepared but is not being implemented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Planning</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 management plan exists but it is only being partially implemented because of funding constraints or other problems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4"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 management plan exists and is being implemented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single" w:sz="8" w:space="0" w:color="auto"/>
              <w:left w:val="single" w:sz="8" w:space="0" w:color="auto"/>
              <w:bottom w:val="nil"/>
              <w:right w:val="nil"/>
            </w:tcBorders>
            <w:shd w:val="clear" w:color="000000" w:fill="DBE5F1"/>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Additional points: </w:t>
            </w:r>
          </w:p>
        </w:tc>
        <w:tc>
          <w:tcPr>
            <w:tcW w:w="2410" w:type="dxa"/>
            <w:tcBorders>
              <w:top w:val="nil"/>
              <w:left w:val="single" w:sz="4" w:space="0" w:color="auto"/>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7a. The planning process allows adequate opportunity for key stakeholders to influence the management plan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8" w:space="0" w:color="auto"/>
              <w:bottom w:val="nil"/>
              <w:right w:val="nil"/>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Planning</w:t>
            </w:r>
          </w:p>
        </w:tc>
        <w:tc>
          <w:tcPr>
            <w:tcW w:w="2410" w:type="dxa"/>
            <w:tcBorders>
              <w:top w:val="nil"/>
              <w:left w:val="single" w:sz="4" w:space="0" w:color="auto"/>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7b. There is an established schedule and process for periodic review and updating of the management plan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8" w:space="0" w:color="auto"/>
              <w:bottom w:val="single" w:sz="8" w:space="0" w:color="auto"/>
              <w:right w:val="nil"/>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w:t>
            </w:r>
          </w:p>
        </w:tc>
        <w:tc>
          <w:tcPr>
            <w:tcW w:w="2410"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7c. The results of monitoring, research and evaluation are routinely incorporated into planning </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8. Regular work plan</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No regular work plan exists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r w:rsidR="00CA0FC2" w:rsidRPr="00900A95">
              <w:rPr>
                <w:sz w:val="17"/>
                <w:szCs w:val="17"/>
              </w:rPr>
              <w:t>No physical, organized interventions in these areas have taken place yet. However, minor activities have been implemented by Govt and NGOs</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there a regular work plan and is it being implemented</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 regular work plan exists but few of the activities are implemented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Planning/Outputs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 regular work plan exists and many activities are implemented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 regular work plan exists and all activities are implemented</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9. Resource inventory</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little or no information available on the critical habitats, species and cultural values of the protected area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CA0FC2" w:rsidP="00874546">
            <w:pPr>
              <w:rPr>
                <w:color w:val="000000"/>
                <w:sz w:val="17"/>
                <w:szCs w:val="17"/>
                <w:lang w:eastAsia="en-GB"/>
              </w:rPr>
            </w:pPr>
            <w:r w:rsidRPr="00900A95">
              <w:rPr>
                <w:sz w:val="17"/>
                <w:szCs w:val="17"/>
              </w:rPr>
              <w:t>Natura 2000 is carrying out some research activities</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Do you have enough information to manage the area?</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Information on the critical habitats, species, ecological processes and cultural values of the protected area is not sufficient to support planning and decision making</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 xml:space="preserve">Input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Information on the critical habitats, species, ecological processes and cultural values of the protected area is sufficient for most key areas of planning and decision making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Information on the critical habitats, species, ecological processes and cultural values  of the protected area is sufficient to support all areas of planning and decision making </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10. Protection systems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Protection systems (patrols, permits etc) do not exist or are not effective in controlling access/resource use</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Are systems in place to control access/resource use in the protected area?</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Protection systems are only partially effective in controlling access/resource use</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Process/Outcome</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Protection systems are moderately effective in controlling access/resource use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Protection systems are largely or wholly effective in controlling access/ resource use </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11. Research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no survey or research work taking place in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CA0FC2">
            <w:pPr>
              <w:rPr>
                <w:color w:val="000000"/>
                <w:sz w:val="17"/>
                <w:szCs w:val="17"/>
                <w:lang w:eastAsia="en-GB"/>
              </w:rPr>
            </w:pP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there a programme of management-orientated survey and research work?</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a small amount of survey and research work but it is not directed towards the needs of protected area 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CA0FC2" w:rsidP="00CA0FC2">
            <w:pPr>
              <w:rPr>
                <w:color w:val="000000"/>
                <w:sz w:val="17"/>
                <w:szCs w:val="17"/>
                <w:lang w:eastAsia="en-GB"/>
              </w:rPr>
            </w:pPr>
            <w:r w:rsidRPr="00900A95">
              <w:rPr>
                <w:sz w:val="17"/>
                <w:szCs w:val="17"/>
              </w:rPr>
              <w:t>This is just relative to resources and not to access</w:t>
            </w:r>
            <w:r w:rsidR="00874546"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considerable survey and research work but it is not directed towards the needs of protected area management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a comprehensive, integrated programme of survey and research work, which is relevant to management needs</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12. Resource management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Active resource management is not being undertaken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active resource management being undertaken?</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Very few of the requirements for active management of critical habitats, species, ecological processes and cultural values  are being implemented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Many of the requirements for active management of critical habitats, species, ecological processes and, cultural values are being implemented but some key issues are not being addressed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Requirements for active management of critical habitats, species, ecological processes and, cultural values are being substantially or fully implemented</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13. Staff numbers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are no staff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Are there enough people employed to manage the protected area?</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Staff numbers are inadequate for critical management activities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Inputs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Staff numbers are below optimum level for critical management activities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Staff numbers are adequate for the management needs of the protected area</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14. Staff training</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Staff lack the skills needed for protected area 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Are staff adequately trained to fulfil management objectives?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Staff training and skills are low relative to the needs of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Inputs/Process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Staff training and skills are adequate, but could be further improved to fully achieve the objectives of 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Staff training and skills are aligned with the management needs of the protected area</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15. Current budget</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no budget for management of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 current budget sufficient?</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available budget is inadequate for basic management needs and presents a serious constraint to the capacity to manage</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Inputs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available budget is acceptable but could be further improved to fully achieve effective 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available budget is sufficient and meets the full management needs of the protected area</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16. Security of budget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no secure budget for the protected area and management is wholly reliant on outside or highly variable funding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 budget secure?</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very little secure budget and the protected area could not function adequately without outside funding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Inputs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a reasonably secure core budget for regular operation of the protected area but many innovations and initiatives are reliant on outside funding</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a secure budget for the protected area and its management needs </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17. Management of budget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Budget management is very poor and significantly undermines effectiveness (e.g. late release of budget in financial year)</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 budget managed to meet critical management needs?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Budget management is poor and constrains effectiveness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Process</w:t>
            </w:r>
            <w:r w:rsidRPr="00900A95">
              <w:rPr>
                <w:color w:val="000000"/>
                <w:sz w:val="18"/>
                <w:szCs w:val="18"/>
                <w:lang w:eastAsia="en-GB"/>
              </w:rPr>
              <w:t xml:space="preserve">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Budget management is adequate but could be improved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Budget management is excellent and meets management needs</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18. Equipment</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are little or no equipment and facilities for management needs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equipment sufficient for management needs?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are some equipment and facilities but these are inadequate for most management needs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Input</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are equipment and facilities, but still some gaps that constrain 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are adequate equipment and facilities </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19. Maintenance of equipment</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little or no maintenance of equipment and facilities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equipment adequately maintained?</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some </w:t>
            </w:r>
            <w:r w:rsidRPr="00900A95">
              <w:rPr>
                <w:i/>
                <w:iCs/>
                <w:color w:val="000000"/>
                <w:sz w:val="18"/>
                <w:szCs w:val="18"/>
                <w:lang w:eastAsia="en-GB"/>
              </w:rPr>
              <w:t>ad hoc</w:t>
            </w:r>
            <w:r w:rsidRPr="00900A95">
              <w:rPr>
                <w:color w:val="000000"/>
                <w:sz w:val="18"/>
                <w:szCs w:val="18"/>
                <w:lang w:eastAsia="en-GB"/>
              </w:rPr>
              <w:t xml:space="preserve"> maintenance of equipment and facilities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basic maintenance of equipment and facilities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Equipment and facilities are well maintained</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20. Education and awareness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no education and awareness programme</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there a planned education programme linked to the objectives and needs?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a limited and </w:t>
            </w:r>
            <w:r w:rsidRPr="00900A95">
              <w:rPr>
                <w:i/>
                <w:iCs/>
                <w:color w:val="000000"/>
                <w:sz w:val="18"/>
                <w:szCs w:val="18"/>
                <w:lang w:eastAsia="en-GB"/>
              </w:rPr>
              <w:t>ad hoc</w:t>
            </w:r>
            <w:r w:rsidRPr="00900A95">
              <w:rPr>
                <w:color w:val="000000"/>
                <w:sz w:val="18"/>
                <w:szCs w:val="18"/>
                <w:lang w:eastAsia="en-GB"/>
              </w:rPr>
              <w:t xml:space="preserve"> education and awareness programme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 xml:space="preserve">Process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an education and awareness programme but it only partly meets needs and could be improved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an appropriate and fully implemented education and awareness programme </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3</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21. Planning for land and water use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Adjacent land and water use planning does not take into account the needs of the protected area and activities/policies are detrimental to the survival of the area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Does land and water use planning recognise the protected area and aid the achievement of objectives?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Adjacent land and water use planning does not  takes into account the long term needs of the protected area, but activities are not detrimental the area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Planning</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Adjacent land and water use planning partially takes into account the long term needs of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Adjacent land and water use planning fully takes into account the long term needs of the protected area</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000000" w:fill="DBE5F1"/>
            <w:hideMark/>
          </w:tcPr>
          <w:p w:rsidR="00874546" w:rsidRPr="00900A95" w:rsidRDefault="00874546" w:rsidP="00874546">
            <w:pPr>
              <w:rPr>
                <w:color w:val="000000"/>
                <w:sz w:val="18"/>
                <w:szCs w:val="18"/>
                <w:lang w:eastAsia="en-GB"/>
              </w:rPr>
            </w:pPr>
            <w:r w:rsidRPr="00900A95">
              <w:rPr>
                <w:b/>
                <w:bCs/>
                <w:color w:val="000000"/>
                <w:sz w:val="18"/>
                <w:szCs w:val="18"/>
                <w:lang w:eastAsia="en-GB"/>
              </w:rPr>
              <w:t xml:space="preserve">Additional points: Land and water planning </w:t>
            </w:r>
            <w:r w:rsidRPr="00900A95">
              <w:rPr>
                <w:color w:val="000000"/>
                <w:sz w:val="18"/>
                <w:szCs w:val="18"/>
                <w:lang w:eastAsia="en-GB"/>
              </w:rPr>
              <w:br/>
              <w:t>21a: Land and water planning for habitat conservation</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Planning and management in the catchment or landscape containing the protected area incorporates provision for adequate environmental conditions (e.g. volume, quality and timing of water flow, air pollution levels etc) to sustain relevant habitats.</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000000" w:fill="DBE5F1"/>
            <w:hideMark/>
          </w:tcPr>
          <w:p w:rsidR="00874546" w:rsidRPr="00900A95" w:rsidRDefault="00874546" w:rsidP="00874546">
            <w:pPr>
              <w:rPr>
                <w:color w:val="000000"/>
                <w:sz w:val="18"/>
                <w:szCs w:val="18"/>
                <w:lang w:eastAsia="en-GB"/>
              </w:rPr>
            </w:pPr>
            <w:r w:rsidRPr="00900A95">
              <w:rPr>
                <w:b/>
                <w:bCs/>
                <w:color w:val="000000"/>
                <w:sz w:val="18"/>
                <w:szCs w:val="18"/>
                <w:lang w:eastAsia="en-GB"/>
              </w:rPr>
              <w:t xml:space="preserve">Additional points: Land and water planning </w:t>
            </w:r>
            <w:r w:rsidRPr="00900A95">
              <w:rPr>
                <w:color w:val="000000"/>
                <w:sz w:val="18"/>
                <w:szCs w:val="18"/>
                <w:lang w:eastAsia="en-GB"/>
              </w:rPr>
              <w:br/>
              <w:t>21b: Land and water planning for connectivity</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Management of corridors linking the protected area provides for wildlife passage to key habitats outside the protected area (e.g. to allow migratory fish to travel between freshwater spawning sites and the sea, or to allow animal migration).</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000000" w:fill="DBE5F1"/>
            <w:hideMark/>
          </w:tcPr>
          <w:p w:rsidR="00874546" w:rsidRPr="00900A95" w:rsidRDefault="00874546" w:rsidP="00874546">
            <w:pPr>
              <w:rPr>
                <w:color w:val="000000"/>
                <w:sz w:val="18"/>
                <w:szCs w:val="18"/>
                <w:lang w:eastAsia="en-GB"/>
              </w:rPr>
            </w:pPr>
            <w:r w:rsidRPr="00900A95">
              <w:rPr>
                <w:b/>
                <w:bCs/>
                <w:color w:val="000000"/>
                <w:sz w:val="18"/>
                <w:szCs w:val="18"/>
                <w:lang w:eastAsia="en-GB"/>
              </w:rPr>
              <w:t xml:space="preserve">Additional points: Land and water planning </w:t>
            </w:r>
            <w:r w:rsidRPr="00900A95">
              <w:rPr>
                <w:color w:val="000000"/>
                <w:sz w:val="18"/>
                <w:szCs w:val="18"/>
                <w:lang w:eastAsia="en-GB"/>
              </w:rPr>
              <w:br/>
              <w:t xml:space="preserve">21c: Land and water planning for ecosystem services &amp; species conservation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"Planning adresses ecosystem-specific needs and/or the needs ofparticular species of concern at an ecosystem scale (e.g. volume, quality and timing of freshwater flow to sustain particular species, fire management to maintain savannah habitats etc.)"</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EAF1DD"/>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22. State and commercial neighbours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no contact between managers and neighbouring official or corporate land and water users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Is there co-operation with adjacent land and water users?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contact between managers and neighbouring official or corporate land and water users but little or no cooperation</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contact between managers and neighbouring official or corporate land and water users, but only some co-operation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regular contact between managers and neighbouring official or corporate land and water users, and substantial co-operation on management</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EAF1DD"/>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23. Indigenous people</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Indigenous and traditional peoples have no input into decisions relating to the management of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CA0FC2" w:rsidP="00874546">
            <w:pPr>
              <w:rPr>
                <w:color w:val="000000"/>
                <w:sz w:val="17"/>
                <w:szCs w:val="17"/>
                <w:lang w:eastAsia="en-GB"/>
              </w:rPr>
            </w:pPr>
            <w:r w:rsidRPr="00900A95">
              <w:rPr>
                <w:sz w:val="17"/>
                <w:szCs w:val="17"/>
              </w:rPr>
              <w:t>There are neither indigenous nor traditional people in the areas</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Do indigenous and traditional peoples resident or regularly using the protected area have input to management decisions?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Indigenous and traditional peoples have some input into discussions relating to management but no direct role in 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Indigenous and traditional peoples directly contribute to some relevant decisions relating to management but their involvement could be improved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4"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Indigenous and traditional peoples directly participate in all relevant decisions relating to management, e.g. co-management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EAF1DD"/>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24. Local communities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Local communities have no input into decisions relating to the management of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Do local communities resident or near the protected area have input to management decisions?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Local communities have some input into discussions relating to management but no direct role in 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Local communities directly contribute to some relevant  decisions relating to management but their involvement could be improved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Local communities directly participate in all relevant decisions relating to management, e.g. co-management</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BE5F1"/>
            <w:hideMark/>
          </w:tcPr>
          <w:p w:rsidR="00874546" w:rsidRPr="00900A95" w:rsidRDefault="00874546" w:rsidP="00874546">
            <w:pPr>
              <w:rPr>
                <w:color w:val="000000"/>
                <w:sz w:val="18"/>
                <w:szCs w:val="18"/>
                <w:lang w:eastAsia="en-GB"/>
              </w:rPr>
            </w:pPr>
            <w:r w:rsidRPr="00900A95">
              <w:rPr>
                <w:b/>
                <w:bCs/>
                <w:color w:val="000000"/>
                <w:sz w:val="18"/>
                <w:szCs w:val="18"/>
                <w:lang w:eastAsia="en-GB"/>
              </w:rPr>
              <w:t>Additional points</w:t>
            </w:r>
            <w:r w:rsidRPr="00900A95">
              <w:rPr>
                <w:b/>
                <w:bCs/>
                <w:i/>
                <w:iCs/>
                <w:color w:val="000000"/>
                <w:sz w:val="18"/>
                <w:szCs w:val="18"/>
                <w:lang w:eastAsia="en-GB"/>
              </w:rPr>
              <w:t xml:space="preserve"> </w:t>
            </w:r>
            <w:r w:rsidRPr="00900A95">
              <w:rPr>
                <w:i/>
                <w:iCs/>
                <w:color w:val="000000"/>
                <w:sz w:val="18"/>
                <w:szCs w:val="18"/>
                <w:lang w:eastAsia="en-GB"/>
              </w:rPr>
              <w:br/>
              <w:t>Local communities/indigenous people:  Impact on communities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24a. There is open communication and trust between local and/or  indigenous people, stakeholders and protected area managers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24b. Programmes to enhance community welfare, while conserving protected area resources, are being implemented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24c. Local and/or indigenous people actively support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25. Economic benefit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 protected area does not deliver any economic benefits to local communities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Is the protected area providing economic benefits to local communities, e.g. income, employment, payment for environmental services?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Potential economic  benefits are recognised and plans to realise these are being developed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Outcomes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some flow of economic benefits to local communities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CA0FC2" w:rsidP="00874546">
            <w:pPr>
              <w:rPr>
                <w:color w:val="000000"/>
                <w:sz w:val="17"/>
                <w:szCs w:val="17"/>
                <w:lang w:eastAsia="en-GB"/>
              </w:rPr>
            </w:pPr>
            <w:r w:rsidRPr="00900A95">
              <w:rPr>
                <w:sz w:val="17"/>
                <w:szCs w:val="17"/>
              </w:rPr>
              <w:t>Some economic benefits go towards national institutions and research and none to local populations.</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a major flow of economic benefits to local communities from activities associated with the protected area</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26. Monitoring and evaluation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no monitoring and evaluation in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Are management activities monitored against performance?</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some </w:t>
            </w:r>
            <w:r w:rsidRPr="00900A95">
              <w:rPr>
                <w:i/>
                <w:iCs/>
                <w:color w:val="000000"/>
                <w:sz w:val="18"/>
                <w:szCs w:val="18"/>
                <w:lang w:eastAsia="en-GB"/>
              </w:rPr>
              <w:t>ad hoc</w:t>
            </w:r>
            <w:r w:rsidRPr="00900A95">
              <w:rPr>
                <w:color w:val="000000"/>
                <w:sz w:val="18"/>
                <w:szCs w:val="18"/>
                <w:lang w:eastAsia="en-GB"/>
              </w:rPr>
              <w:t xml:space="preserve"> monitoring and evaluation, but no overall strategy and/or no regular collection of results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Planning/Process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an agreed and implemented monitoring and evaluation system but results do not feed back into management</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 good monitoring and evaluation system exists, is well implemented and used in adaptive management</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27. Visitor facilities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are no visitor facilities and services despite an identified need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i/>
                <w:iCs/>
                <w:color w:val="000000"/>
                <w:sz w:val="17"/>
                <w:szCs w:val="17"/>
                <w:lang w:eastAsia="en-GB"/>
              </w:rPr>
            </w:pPr>
            <w:r w:rsidRPr="00900A95">
              <w:rPr>
                <w:i/>
                <w:iCs/>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Are visitor facilities adequate?</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Visitor facilities and services are inappropriate for current levels of visitation </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i/>
                <w:iCs/>
                <w:color w:val="000000"/>
                <w:sz w:val="17"/>
                <w:szCs w:val="17"/>
                <w:lang w:eastAsia="en-GB"/>
              </w:rPr>
            </w:pPr>
            <w:r w:rsidRPr="00900A95">
              <w:rPr>
                <w:i/>
                <w:iCs/>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Outputs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Visitor facilities and services are adequate for current levels of visitation but could be improved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i/>
                <w:iCs/>
                <w:color w:val="000000"/>
                <w:sz w:val="17"/>
                <w:szCs w:val="17"/>
                <w:lang w:eastAsia="en-GB"/>
              </w:rPr>
            </w:pPr>
            <w:r w:rsidRPr="00900A95">
              <w:rPr>
                <w:i/>
                <w:iCs/>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Visitor facilities and services are excellent for current levels of visitation</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i/>
                <w:iCs/>
                <w:color w:val="000000"/>
                <w:sz w:val="17"/>
                <w:szCs w:val="17"/>
                <w:lang w:eastAsia="en-GB"/>
              </w:rPr>
            </w:pPr>
            <w:r w:rsidRPr="00900A95">
              <w:rPr>
                <w:i/>
                <w:iCs/>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28. Commercial tourism operators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little or no contact between managers and tourism operators using the protected area</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Do commercial tour operators contribute to protected area management?</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contact between managers and tourism operators but this is largely confined to administrative or regulatory matters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There is limited co-operation between managers and tourism operators to enhance visitor experiences and maintain protected area values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There is good co-operation between managers and tourism operators to enhance visitor experiences, and maintain protected area values </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29. Fees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Although fees are theoretically applied, they are not collected</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0</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If fees (i.e. entry fees or fines) are applied, do they help protected area management?</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Fees are collected, but make no contribution to the protected area or its environs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Inputs/Process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Fees are collected, and make some contribution to the protected area and its environs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Fees are collected and make a substantial contribution to the protected area and its environs </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7E4BC"/>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30. Condition of values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Many important biodiversity, ecological or cultural values are being severely degraded </w:t>
            </w:r>
          </w:p>
        </w:tc>
        <w:tc>
          <w:tcPr>
            <w:tcW w:w="949" w:type="dxa"/>
            <w:tcBorders>
              <w:top w:val="nil"/>
              <w:left w:val="nil"/>
              <w:bottom w:val="single" w:sz="4" w:space="0" w:color="auto"/>
              <w:right w:val="single" w:sz="4" w:space="0" w:color="auto"/>
            </w:tcBorders>
            <w:shd w:val="clear" w:color="000000" w:fill="BFBFBF"/>
            <w:vAlign w:val="bottom"/>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0</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What is the condition of the important values of the protected area as compared to when it was first designated?</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Some biodiversity, ecological or cultural values are being severely degraded </w:t>
            </w:r>
          </w:p>
        </w:tc>
        <w:tc>
          <w:tcPr>
            <w:tcW w:w="949" w:type="dxa"/>
            <w:tcBorders>
              <w:top w:val="nil"/>
              <w:left w:val="nil"/>
              <w:bottom w:val="single" w:sz="4" w:space="0" w:color="auto"/>
              <w:right w:val="single" w:sz="4" w:space="0" w:color="auto"/>
            </w:tcBorders>
            <w:shd w:val="clear" w:color="000000" w:fill="BFBFBF"/>
            <w:vAlign w:val="bottom"/>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Outcomes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Some biodiversity, ecological and cultural values are being partially degraded but the most important values have not been significantly impacted</w:t>
            </w:r>
          </w:p>
        </w:tc>
        <w:tc>
          <w:tcPr>
            <w:tcW w:w="949" w:type="dxa"/>
            <w:tcBorders>
              <w:top w:val="nil"/>
              <w:left w:val="nil"/>
              <w:bottom w:val="single" w:sz="4" w:space="0" w:color="auto"/>
              <w:right w:val="single" w:sz="4" w:space="0" w:color="auto"/>
            </w:tcBorders>
            <w:shd w:val="clear" w:color="000000" w:fill="BFBFBF"/>
            <w:vAlign w:val="bottom"/>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2</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2</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rFonts w:ascii="Calibri" w:hAnsi="Calibri" w:cs="Arial"/>
                <w:color w:val="000000"/>
                <w:sz w:val="22"/>
                <w:szCs w:val="22"/>
                <w:lang w:eastAsia="en-GB"/>
              </w:rPr>
            </w:pPr>
            <w:r w:rsidRPr="00900A95">
              <w:rPr>
                <w:rFonts w:ascii="Calibri" w:hAnsi="Calibri" w:cs="Arial"/>
                <w:color w:val="000000"/>
                <w:sz w:val="22"/>
                <w:szCs w:val="22"/>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xml:space="preserve">Biodiversity, ecological and cultural values are predominantly intact </w:t>
            </w:r>
          </w:p>
        </w:tc>
        <w:tc>
          <w:tcPr>
            <w:tcW w:w="949" w:type="dxa"/>
            <w:tcBorders>
              <w:top w:val="nil"/>
              <w:left w:val="nil"/>
              <w:bottom w:val="single" w:sz="8" w:space="0" w:color="auto"/>
              <w:right w:val="single" w:sz="4" w:space="0" w:color="auto"/>
            </w:tcBorders>
            <w:shd w:val="clear" w:color="000000" w:fill="BFBFBF"/>
            <w:vAlign w:val="bottom"/>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3</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000000" w:fill="DBE5F1"/>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 xml:space="preserve">Additional Points: </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30a. The assessment of the condition of values is based on research and/or monitoring</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nil"/>
              <w:right w:val="single" w:sz="4" w:space="0" w:color="auto"/>
            </w:tcBorders>
            <w:shd w:val="clear" w:color="auto" w:fill="auto"/>
            <w:hideMark/>
          </w:tcPr>
          <w:p w:rsidR="00874546" w:rsidRPr="00900A95" w:rsidRDefault="00874546" w:rsidP="00874546">
            <w:pPr>
              <w:rPr>
                <w:i/>
                <w:iCs/>
                <w:color w:val="000000"/>
                <w:sz w:val="18"/>
                <w:szCs w:val="18"/>
                <w:lang w:eastAsia="en-GB"/>
              </w:rPr>
            </w:pPr>
            <w:r w:rsidRPr="00900A95">
              <w:rPr>
                <w:i/>
                <w:iCs/>
                <w:color w:val="000000"/>
                <w:sz w:val="18"/>
                <w:szCs w:val="18"/>
                <w:lang w:eastAsia="en-GB"/>
              </w:rPr>
              <w:t>Condition of values</w:t>
            </w:r>
          </w:p>
        </w:tc>
        <w:tc>
          <w:tcPr>
            <w:tcW w:w="2410" w:type="dxa"/>
            <w:tcBorders>
              <w:top w:val="nil"/>
              <w:left w:val="nil"/>
              <w:bottom w:val="single" w:sz="4"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30b. Specific management programmes are being implemented to address threats to biodiversity, ecological and cultural values</w:t>
            </w:r>
          </w:p>
        </w:tc>
        <w:tc>
          <w:tcPr>
            <w:tcW w:w="949" w:type="dxa"/>
            <w:tcBorders>
              <w:top w:val="nil"/>
              <w:left w:val="nil"/>
              <w:bottom w:val="single" w:sz="4"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4"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4"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4" w:space="0" w:color="auto"/>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 </w:t>
            </w:r>
          </w:p>
        </w:tc>
        <w:tc>
          <w:tcPr>
            <w:tcW w:w="2410" w:type="dxa"/>
            <w:tcBorders>
              <w:top w:val="nil"/>
              <w:left w:val="nil"/>
              <w:bottom w:val="single" w:sz="8" w:space="0" w:color="auto"/>
              <w:right w:val="single" w:sz="4" w:space="0" w:color="auto"/>
            </w:tcBorders>
            <w:shd w:val="clear" w:color="auto" w:fill="auto"/>
            <w:hideMark/>
          </w:tcPr>
          <w:p w:rsidR="00874546" w:rsidRPr="00900A95" w:rsidRDefault="00874546" w:rsidP="00874546">
            <w:pPr>
              <w:rPr>
                <w:color w:val="000000"/>
                <w:sz w:val="18"/>
                <w:szCs w:val="18"/>
                <w:lang w:eastAsia="en-GB"/>
              </w:rPr>
            </w:pPr>
            <w:r w:rsidRPr="00900A95">
              <w:rPr>
                <w:color w:val="000000"/>
                <w:sz w:val="18"/>
                <w:szCs w:val="18"/>
                <w:lang w:eastAsia="en-GB"/>
              </w:rPr>
              <w:t>30c. Activities to maintain key biodiversity, ecological and cultural values are a routine part of park management</w:t>
            </w:r>
          </w:p>
        </w:tc>
        <w:tc>
          <w:tcPr>
            <w:tcW w:w="949" w:type="dxa"/>
            <w:tcBorders>
              <w:top w:val="nil"/>
              <w:left w:val="nil"/>
              <w:bottom w:val="single" w:sz="8" w:space="0" w:color="auto"/>
              <w:right w:val="single" w:sz="4" w:space="0" w:color="auto"/>
            </w:tcBorders>
            <w:shd w:val="clear" w:color="000000" w:fill="BFBFBF"/>
            <w:hideMark/>
          </w:tcPr>
          <w:p w:rsidR="00874546" w:rsidRPr="00900A95" w:rsidRDefault="00874546" w:rsidP="00874546">
            <w:pPr>
              <w:jc w:val="center"/>
              <w:rPr>
                <w:color w:val="000000"/>
                <w:sz w:val="22"/>
                <w:szCs w:val="22"/>
                <w:lang w:eastAsia="en-GB"/>
              </w:rPr>
            </w:pPr>
            <w:r w:rsidRPr="00900A95">
              <w:rPr>
                <w:color w:val="000000"/>
                <w:sz w:val="22"/>
                <w:szCs w:val="22"/>
                <w:lang w:eastAsia="en-GB"/>
              </w:rPr>
              <w:t>1</w:t>
            </w:r>
          </w:p>
        </w:tc>
        <w:tc>
          <w:tcPr>
            <w:tcW w:w="1216"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8"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94"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979" w:type="dxa"/>
            <w:tcBorders>
              <w:top w:val="nil"/>
              <w:left w:val="nil"/>
              <w:bottom w:val="single" w:sz="8" w:space="0" w:color="auto"/>
              <w:right w:val="single" w:sz="4" w:space="0" w:color="auto"/>
            </w:tcBorders>
            <w:shd w:val="clear" w:color="auto" w:fill="auto"/>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 </w:t>
            </w:r>
          </w:p>
        </w:tc>
        <w:tc>
          <w:tcPr>
            <w:tcW w:w="144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c>
          <w:tcPr>
            <w:tcW w:w="1134" w:type="dxa"/>
            <w:tcBorders>
              <w:top w:val="nil"/>
              <w:left w:val="nil"/>
              <w:bottom w:val="single" w:sz="8" w:space="0" w:color="auto"/>
              <w:right w:val="single" w:sz="4" w:space="0" w:color="auto"/>
            </w:tcBorders>
            <w:shd w:val="clear" w:color="auto" w:fill="auto"/>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r w:rsidR="00874546" w:rsidRPr="00900A95" w:rsidTr="00874546">
        <w:tc>
          <w:tcPr>
            <w:tcW w:w="1702" w:type="dxa"/>
            <w:tcBorders>
              <w:top w:val="nil"/>
              <w:left w:val="single" w:sz="8" w:space="0" w:color="auto"/>
              <w:bottom w:val="single" w:sz="8" w:space="0" w:color="auto"/>
              <w:right w:val="nil"/>
            </w:tcBorders>
            <w:shd w:val="clear" w:color="000000" w:fill="E6E6E6"/>
            <w:vAlign w:val="center"/>
            <w:hideMark/>
          </w:tcPr>
          <w:p w:rsidR="00874546" w:rsidRPr="00900A95" w:rsidRDefault="00874546" w:rsidP="00874546">
            <w:pPr>
              <w:rPr>
                <w:b/>
                <w:bCs/>
                <w:color w:val="000000"/>
                <w:sz w:val="18"/>
                <w:szCs w:val="18"/>
                <w:lang w:eastAsia="en-GB"/>
              </w:rPr>
            </w:pPr>
            <w:r w:rsidRPr="00900A95">
              <w:rPr>
                <w:b/>
                <w:bCs/>
                <w:color w:val="000000"/>
                <w:sz w:val="18"/>
                <w:szCs w:val="18"/>
                <w:lang w:eastAsia="en-GB"/>
              </w:rPr>
              <w:t>TOTAL SCORE</w:t>
            </w:r>
          </w:p>
        </w:tc>
        <w:tc>
          <w:tcPr>
            <w:tcW w:w="2410" w:type="dxa"/>
            <w:tcBorders>
              <w:top w:val="nil"/>
              <w:left w:val="single" w:sz="4" w:space="0" w:color="auto"/>
              <w:bottom w:val="single" w:sz="8" w:space="0" w:color="auto"/>
              <w:right w:val="single" w:sz="4" w:space="0" w:color="auto"/>
            </w:tcBorders>
            <w:shd w:val="clear" w:color="000000" w:fill="FFFF00"/>
            <w:vAlign w:val="center"/>
            <w:hideMark/>
          </w:tcPr>
          <w:p w:rsidR="00874546" w:rsidRPr="00900A95" w:rsidRDefault="00874546" w:rsidP="00874546">
            <w:pPr>
              <w:jc w:val="right"/>
              <w:rPr>
                <w:b/>
                <w:bCs/>
                <w:color w:val="000000"/>
                <w:sz w:val="18"/>
                <w:szCs w:val="18"/>
                <w:lang w:eastAsia="en-GB"/>
              </w:rPr>
            </w:pPr>
            <w:r w:rsidRPr="00900A95">
              <w:rPr>
                <w:b/>
                <w:bCs/>
                <w:color w:val="000000"/>
                <w:sz w:val="18"/>
                <w:szCs w:val="18"/>
                <w:lang w:eastAsia="en-GB"/>
              </w:rPr>
              <w:t>TOTAL POSSIBLE SCORE =&gt;</w:t>
            </w:r>
          </w:p>
        </w:tc>
        <w:tc>
          <w:tcPr>
            <w:tcW w:w="949" w:type="dxa"/>
            <w:tcBorders>
              <w:top w:val="nil"/>
              <w:left w:val="nil"/>
              <w:bottom w:val="single" w:sz="8" w:space="0" w:color="auto"/>
              <w:right w:val="single" w:sz="4" w:space="0" w:color="auto"/>
            </w:tcBorders>
            <w:shd w:val="clear" w:color="000000" w:fill="FFFF00"/>
            <w:vAlign w:val="center"/>
            <w:hideMark/>
          </w:tcPr>
          <w:p w:rsidR="00874546" w:rsidRPr="00900A95" w:rsidRDefault="00874546" w:rsidP="00874546">
            <w:pPr>
              <w:jc w:val="center"/>
              <w:rPr>
                <w:b/>
                <w:bCs/>
                <w:color w:val="000000"/>
                <w:sz w:val="32"/>
                <w:szCs w:val="32"/>
                <w:lang w:eastAsia="en-GB"/>
              </w:rPr>
            </w:pPr>
            <w:r w:rsidRPr="00900A95">
              <w:rPr>
                <w:b/>
                <w:bCs/>
                <w:color w:val="000000"/>
                <w:sz w:val="32"/>
                <w:szCs w:val="32"/>
                <w:lang w:eastAsia="en-GB"/>
              </w:rPr>
              <w:t>102</w:t>
            </w:r>
          </w:p>
        </w:tc>
        <w:tc>
          <w:tcPr>
            <w:tcW w:w="1216" w:type="dxa"/>
            <w:tcBorders>
              <w:top w:val="nil"/>
              <w:left w:val="nil"/>
              <w:bottom w:val="single" w:sz="8" w:space="0" w:color="auto"/>
              <w:right w:val="single" w:sz="4" w:space="0" w:color="auto"/>
            </w:tcBorders>
            <w:shd w:val="clear" w:color="000000" w:fill="92D050"/>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15</w:t>
            </w:r>
          </w:p>
        </w:tc>
        <w:tc>
          <w:tcPr>
            <w:tcW w:w="978" w:type="dxa"/>
            <w:tcBorders>
              <w:top w:val="nil"/>
              <w:left w:val="nil"/>
              <w:bottom w:val="single" w:sz="8" w:space="0" w:color="auto"/>
              <w:right w:val="single" w:sz="4" w:space="0" w:color="auto"/>
            </w:tcBorders>
            <w:shd w:val="clear" w:color="000000" w:fill="92D050"/>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15</w:t>
            </w:r>
          </w:p>
        </w:tc>
        <w:tc>
          <w:tcPr>
            <w:tcW w:w="979" w:type="dxa"/>
            <w:tcBorders>
              <w:top w:val="nil"/>
              <w:left w:val="nil"/>
              <w:bottom w:val="single" w:sz="8" w:space="0" w:color="auto"/>
              <w:right w:val="single" w:sz="4" w:space="0" w:color="auto"/>
            </w:tcBorders>
            <w:shd w:val="clear" w:color="000000" w:fill="92D050"/>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18</w:t>
            </w:r>
          </w:p>
        </w:tc>
        <w:tc>
          <w:tcPr>
            <w:tcW w:w="979" w:type="dxa"/>
            <w:tcBorders>
              <w:top w:val="nil"/>
              <w:left w:val="nil"/>
              <w:bottom w:val="single" w:sz="8" w:space="0" w:color="auto"/>
              <w:right w:val="single" w:sz="4" w:space="0" w:color="auto"/>
            </w:tcBorders>
            <w:shd w:val="clear" w:color="000000" w:fill="92D050"/>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61</w:t>
            </w:r>
          </w:p>
        </w:tc>
        <w:tc>
          <w:tcPr>
            <w:tcW w:w="979" w:type="dxa"/>
            <w:tcBorders>
              <w:top w:val="nil"/>
              <w:left w:val="nil"/>
              <w:bottom w:val="single" w:sz="8" w:space="0" w:color="auto"/>
              <w:right w:val="single" w:sz="4" w:space="0" w:color="auto"/>
            </w:tcBorders>
            <w:shd w:val="clear" w:color="000000" w:fill="92D050"/>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13</w:t>
            </w:r>
          </w:p>
        </w:tc>
        <w:tc>
          <w:tcPr>
            <w:tcW w:w="994" w:type="dxa"/>
            <w:tcBorders>
              <w:top w:val="nil"/>
              <w:left w:val="nil"/>
              <w:bottom w:val="single" w:sz="8" w:space="0" w:color="auto"/>
              <w:right w:val="single" w:sz="4" w:space="0" w:color="auto"/>
            </w:tcBorders>
            <w:shd w:val="clear" w:color="000000" w:fill="92D050"/>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15</w:t>
            </w:r>
          </w:p>
        </w:tc>
        <w:tc>
          <w:tcPr>
            <w:tcW w:w="979" w:type="dxa"/>
            <w:tcBorders>
              <w:top w:val="nil"/>
              <w:left w:val="nil"/>
              <w:bottom w:val="single" w:sz="8" w:space="0" w:color="auto"/>
              <w:right w:val="single" w:sz="4" w:space="0" w:color="auto"/>
            </w:tcBorders>
            <w:shd w:val="clear" w:color="000000" w:fill="92D050"/>
            <w:noWrap/>
            <w:vAlign w:val="center"/>
            <w:hideMark/>
          </w:tcPr>
          <w:p w:rsidR="00874546" w:rsidRPr="00900A95" w:rsidRDefault="00874546" w:rsidP="00874546">
            <w:pPr>
              <w:jc w:val="center"/>
              <w:rPr>
                <w:b/>
                <w:bCs/>
                <w:color w:val="000000"/>
                <w:sz w:val="28"/>
                <w:szCs w:val="28"/>
                <w:lang w:eastAsia="en-GB"/>
              </w:rPr>
            </w:pPr>
            <w:r w:rsidRPr="00900A95">
              <w:rPr>
                <w:b/>
                <w:bCs/>
                <w:color w:val="000000"/>
                <w:sz w:val="28"/>
                <w:szCs w:val="28"/>
                <w:lang w:eastAsia="en-GB"/>
              </w:rPr>
              <w:t>15</w:t>
            </w:r>
          </w:p>
        </w:tc>
        <w:tc>
          <w:tcPr>
            <w:tcW w:w="1444" w:type="dxa"/>
            <w:tcBorders>
              <w:top w:val="nil"/>
              <w:left w:val="nil"/>
              <w:bottom w:val="single" w:sz="8" w:space="0" w:color="auto"/>
              <w:right w:val="single" w:sz="4" w:space="0" w:color="auto"/>
            </w:tcBorders>
            <w:shd w:val="clear" w:color="000000" w:fill="92D050"/>
            <w:vAlign w:val="center"/>
            <w:hideMark/>
          </w:tcPr>
          <w:p w:rsidR="00874546" w:rsidRPr="00900A95" w:rsidRDefault="00874546" w:rsidP="00874546">
            <w:pPr>
              <w:rPr>
                <w:b/>
                <w:bCs/>
                <w:color w:val="000000"/>
                <w:sz w:val="17"/>
                <w:szCs w:val="17"/>
                <w:lang w:eastAsia="en-GB"/>
              </w:rPr>
            </w:pPr>
            <w:r w:rsidRPr="00900A95">
              <w:rPr>
                <w:b/>
                <w:bCs/>
                <w:color w:val="000000"/>
                <w:sz w:val="17"/>
                <w:szCs w:val="17"/>
                <w:lang w:eastAsia="en-GB"/>
              </w:rPr>
              <w:t>&lt;= PAs' SCORES</w:t>
            </w:r>
          </w:p>
        </w:tc>
        <w:tc>
          <w:tcPr>
            <w:tcW w:w="1134" w:type="dxa"/>
            <w:tcBorders>
              <w:top w:val="nil"/>
              <w:left w:val="nil"/>
              <w:bottom w:val="single" w:sz="8" w:space="0" w:color="auto"/>
              <w:right w:val="single" w:sz="4" w:space="0" w:color="auto"/>
            </w:tcBorders>
            <w:shd w:val="clear" w:color="000000" w:fill="E6E6E6"/>
            <w:vAlign w:val="center"/>
            <w:hideMark/>
          </w:tcPr>
          <w:p w:rsidR="00874546" w:rsidRPr="00900A95" w:rsidRDefault="00874546" w:rsidP="00874546">
            <w:pPr>
              <w:jc w:val="center"/>
              <w:rPr>
                <w:color w:val="000000"/>
                <w:sz w:val="17"/>
                <w:szCs w:val="17"/>
                <w:lang w:eastAsia="en-GB"/>
              </w:rPr>
            </w:pPr>
            <w:r w:rsidRPr="00900A95">
              <w:rPr>
                <w:color w:val="000000"/>
                <w:sz w:val="17"/>
                <w:szCs w:val="17"/>
                <w:lang w:eastAsia="en-GB"/>
              </w:rPr>
              <w:t> </w:t>
            </w:r>
          </w:p>
        </w:tc>
      </w:tr>
    </w:tbl>
    <w:p w:rsidR="001D6E9D" w:rsidRPr="00900A95" w:rsidRDefault="001D6E9D" w:rsidP="001D6E9D"/>
    <w:p w:rsidR="001D6E9D" w:rsidRPr="00900A95" w:rsidRDefault="001D6E9D" w:rsidP="001D6E9D"/>
    <w:p w:rsidR="001D6E9D" w:rsidRPr="00900A95" w:rsidRDefault="001D6E9D" w:rsidP="001D6E9D">
      <w:pPr>
        <w:spacing w:before="20" w:after="20"/>
        <w:rPr>
          <w:rFonts w:cs="Arial"/>
          <w:b/>
          <w:color w:val="FF0000"/>
        </w:rPr>
      </w:pPr>
    </w:p>
    <w:p w:rsidR="006730C7" w:rsidRPr="00900A95" w:rsidRDefault="006730C7" w:rsidP="006730C7">
      <w:pPr>
        <w:spacing w:before="20" w:after="20"/>
        <w:rPr>
          <w:sz w:val="18"/>
        </w:rPr>
      </w:pPr>
    </w:p>
    <w:p w:rsidR="006730C7" w:rsidRPr="00900A95" w:rsidRDefault="006730C7" w:rsidP="006730C7">
      <w:pPr>
        <w:autoSpaceDE w:val="0"/>
        <w:autoSpaceDN w:val="0"/>
        <w:adjustRightInd w:val="0"/>
        <w:spacing w:line="241" w:lineRule="atLeast"/>
        <w:rPr>
          <w:color w:val="000000"/>
          <w:sz w:val="23"/>
          <w:szCs w:val="23"/>
        </w:rPr>
        <w:sectPr w:rsidR="006730C7" w:rsidRPr="00900A95" w:rsidSect="006730C7">
          <w:pgSz w:w="15842" w:h="12242" w:orient="landscape" w:code="1"/>
          <w:pgMar w:top="1134" w:right="1134" w:bottom="1134" w:left="1134" w:header="720" w:footer="720" w:gutter="0"/>
          <w:cols w:space="720"/>
          <w:noEndnote/>
          <w:docGrid w:linePitch="326"/>
        </w:sectPr>
      </w:pPr>
    </w:p>
    <w:p w:rsidR="006730C7" w:rsidRPr="00900A95" w:rsidRDefault="006730C7" w:rsidP="006730C7">
      <w:pPr>
        <w:jc w:val="center"/>
      </w:pPr>
    </w:p>
    <w:p w:rsidR="006730C7" w:rsidRPr="00900A95" w:rsidRDefault="006730C7" w:rsidP="006730C7">
      <w:pPr>
        <w:pStyle w:val="Heading3"/>
        <w:rPr>
          <w:szCs w:val="56"/>
        </w:rPr>
      </w:pPr>
      <w:bookmarkStart w:id="210" w:name="_Toc238450400"/>
      <w:bookmarkStart w:id="211" w:name="_Toc259737382"/>
      <w:r w:rsidRPr="00900A95">
        <w:rPr>
          <w:szCs w:val="72"/>
        </w:rPr>
        <w:t>Section Three: UNDP’s Financial Sustainability</w:t>
      </w:r>
      <w:r w:rsidRPr="00900A95">
        <w:t xml:space="preserve"> Scorecard f</w:t>
      </w:r>
      <w:r w:rsidRPr="00900A95">
        <w:rPr>
          <w:szCs w:val="56"/>
        </w:rPr>
        <w:t>or National Systems of Protect</w:t>
      </w:r>
      <w:smartTag w:uri="urn:schemas-microsoft-com:office:smarttags" w:element="PersonName">
        <w:r w:rsidRPr="00900A95">
          <w:rPr>
            <w:szCs w:val="56"/>
          </w:rPr>
          <w:t>ed</w:t>
        </w:r>
      </w:smartTag>
      <w:r w:rsidRPr="00900A95">
        <w:rPr>
          <w:szCs w:val="56"/>
        </w:rPr>
        <w:t xml:space="preserve"> Areas</w:t>
      </w:r>
      <w:bookmarkEnd w:id="210"/>
      <w:bookmarkEnd w:id="211"/>
    </w:p>
    <w:p w:rsidR="006730C7" w:rsidRPr="00900A95" w:rsidRDefault="006730C7" w:rsidP="006730C7">
      <w:pPr>
        <w:ind w:left="360"/>
        <w:rPr>
          <w:b/>
          <w:sz w:val="32"/>
          <w:szCs w:val="32"/>
        </w:rPr>
      </w:pPr>
    </w:p>
    <w:p w:rsidR="006730C7" w:rsidRPr="00900A95" w:rsidRDefault="006730C7" w:rsidP="006730C7">
      <w:pPr>
        <w:pStyle w:val="Heading4"/>
      </w:pPr>
      <w:bookmarkStart w:id="212" w:name="_Toc238450401"/>
      <w:bookmarkStart w:id="213" w:name="_Toc259737383"/>
      <w:r w:rsidRPr="00900A95">
        <w:t>Financial Scorecard - Part I – Overall Financial Status of the Protected Areas System</w:t>
      </w:r>
      <w:bookmarkEnd w:id="212"/>
      <w:bookmarkEnd w:id="213"/>
    </w:p>
    <w:p w:rsidR="006730C7" w:rsidRPr="00900A95" w:rsidRDefault="006730C7" w:rsidP="006730C7">
      <w:pPr>
        <w:ind w:left="360"/>
      </w:pPr>
    </w:p>
    <w:tbl>
      <w:tblPr>
        <w:tblW w:w="0" w:type="auto"/>
        <w:tblInd w:w="468"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ook w:val="01E0"/>
      </w:tblPr>
      <w:tblGrid>
        <w:gridCol w:w="5040"/>
        <w:gridCol w:w="1800"/>
        <w:gridCol w:w="1800"/>
        <w:gridCol w:w="4467"/>
      </w:tblGrid>
      <w:tr w:rsidR="006730C7" w:rsidRPr="00900A95" w:rsidTr="00D561EE">
        <w:tc>
          <w:tcPr>
            <w:tcW w:w="13107" w:type="dxa"/>
            <w:gridSpan w:val="4"/>
            <w:shd w:val="clear" w:color="auto" w:fill="C2D69B"/>
          </w:tcPr>
          <w:p w:rsidR="006730C7" w:rsidRPr="00900A95" w:rsidRDefault="006730C7" w:rsidP="006730C7">
            <w:pPr>
              <w:rPr>
                <w:b/>
              </w:rPr>
            </w:pPr>
            <w:r w:rsidRPr="00900A95">
              <w:rPr>
                <w:b/>
              </w:rPr>
              <w:t>Basic Protect</w:t>
            </w:r>
            <w:smartTag w:uri="urn:schemas-microsoft-com:office:smarttags" w:element="PersonName">
              <w:r w:rsidRPr="00900A95">
                <w:rPr>
                  <w:b/>
                </w:rPr>
                <w:t>ed</w:t>
              </w:r>
            </w:smartTag>
            <w:r w:rsidRPr="00900A95">
              <w:rPr>
                <w:b/>
              </w:rPr>
              <w:t xml:space="preserve"> Area System Information</w:t>
            </w:r>
          </w:p>
          <w:p w:rsidR="006730C7" w:rsidRPr="00900A95" w:rsidRDefault="006730C7" w:rsidP="006730C7">
            <w:pPr>
              <w:rPr>
                <w:b/>
              </w:rPr>
            </w:pPr>
          </w:p>
        </w:tc>
      </w:tr>
      <w:tr w:rsidR="006730C7" w:rsidRPr="00900A95" w:rsidTr="00D561EE">
        <w:tc>
          <w:tcPr>
            <w:tcW w:w="13107" w:type="dxa"/>
            <w:gridSpan w:val="4"/>
          </w:tcPr>
          <w:p w:rsidR="006730C7" w:rsidRPr="00900A95" w:rsidRDefault="006730C7" w:rsidP="006730C7">
            <w:r w:rsidRPr="00900A95">
              <w:rPr>
                <w:b/>
              </w:rPr>
              <w:t>Describe the PA system and what it includes</w:t>
            </w:r>
            <w:r w:rsidRPr="00900A95">
              <w:t>:</w:t>
            </w:r>
            <w:r w:rsidRPr="00900A95">
              <w:rPr>
                <w:rStyle w:val="FootnoteReference"/>
              </w:rPr>
              <w:t xml:space="preserve"> </w:t>
            </w:r>
          </w:p>
          <w:p w:rsidR="006730C7" w:rsidRPr="00900A95" w:rsidRDefault="006730C7" w:rsidP="006730C7">
            <w:pPr>
              <w:rPr>
                <w:color w:val="FF0000"/>
              </w:rPr>
            </w:pPr>
          </w:p>
          <w:p w:rsidR="006730C7" w:rsidRPr="00900A95" w:rsidRDefault="004D7B61" w:rsidP="006730C7">
            <w:r w:rsidRPr="00900A95">
              <w:t xml:space="preserve">Cape Verde’s PA estate consists of terrestrial and coastal/marine areas spread among all of the islands and islets that compose the country’s archipelago. Both terrestrial and marine biomes are rich in biodiversity. The current network of PAs/MPAs covers today a total area of 72,156 ha of both land and seascapes. The large majority of these areas are paper parks that have been gazetted by law in 2003. </w:t>
            </w:r>
          </w:p>
          <w:p w:rsidR="006730C7" w:rsidRPr="00900A95" w:rsidRDefault="006730C7" w:rsidP="006730C7"/>
        </w:tc>
      </w:tr>
      <w:tr w:rsidR="006730C7" w:rsidRPr="00900A95" w:rsidTr="00D561EE">
        <w:tc>
          <w:tcPr>
            <w:tcW w:w="5040" w:type="dxa"/>
          </w:tcPr>
          <w:p w:rsidR="006730C7" w:rsidRPr="00900A95" w:rsidRDefault="006730C7" w:rsidP="006730C7">
            <w:pPr>
              <w:rPr>
                <w:b/>
              </w:rPr>
            </w:pPr>
            <w:r w:rsidRPr="00900A95">
              <w:rPr>
                <w:b/>
              </w:rPr>
              <w:t>Protect</w:t>
            </w:r>
            <w:smartTag w:uri="urn:schemas-microsoft-com:office:smarttags" w:element="PersonName">
              <w:r w:rsidRPr="00900A95">
                <w:rPr>
                  <w:b/>
                </w:rPr>
                <w:t>ed</w:t>
              </w:r>
            </w:smartTag>
            <w:r w:rsidRPr="00900A95">
              <w:rPr>
                <w:b/>
              </w:rPr>
              <w:t xml:space="preserve"> Areas System</w:t>
            </w:r>
          </w:p>
        </w:tc>
        <w:tc>
          <w:tcPr>
            <w:tcW w:w="1800" w:type="dxa"/>
          </w:tcPr>
          <w:p w:rsidR="006730C7" w:rsidRPr="00900A95" w:rsidRDefault="006730C7" w:rsidP="006730C7">
            <w:pPr>
              <w:rPr>
                <w:b/>
              </w:rPr>
            </w:pPr>
            <w:r w:rsidRPr="00900A95">
              <w:rPr>
                <w:b/>
              </w:rPr>
              <w:t>Number of sites</w:t>
            </w:r>
          </w:p>
        </w:tc>
        <w:tc>
          <w:tcPr>
            <w:tcW w:w="1800" w:type="dxa"/>
          </w:tcPr>
          <w:p w:rsidR="006730C7" w:rsidRPr="00900A95" w:rsidRDefault="006730C7" w:rsidP="006730C7">
            <w:pPr>
              <w:rPr>
                <w:b/>
              </w:rPr>
            </w:pPr>
            <w:r w:rsidRPr="00900A95">
              <w:rPr>
                <w:b/>
              </w:rPr>
              <w:t>Total hectares</w:t>
            </w:r>
          </w:p>
        </w:tc>
        <w:tc>
          <w:tcPr>
            <w:tcW w:w="4467" w:type="dxa"/>
          </w:tcPr>
          <w:p w:rsidR="006730C7" w:rsidRPr="00900A95" w:rsidRDefault="006730C7" w:rsidP="006730C7">
            <w:pPr>
              <w:rPr>
                <w:b/>
              </w:rPr>
            </w:pPr>
            <w:r w:rsidRPr="00900A95">
              <w:rPr>
                <w:b/>
              </w:rPr>
              <w:t>Comments</w:t>
            </w:r>
          </w:p>
        </w:tc>
      </w:tr>
      <w:tr w:rsidR="006730C7" w:rsidRPr="00900A95" w:rsidTr="00D561EE">
        <w:tc>
          <w:tcPr>
            <w:tcW w:w="5040" w:type="dxa"/>
          </w:tcPr>
          <w:p w:rsidR="006730C7" w:rsidRPr="00900A95" w:rsidRDefault="006730C7" w:rsidP="006730C7">
            <w:r w:rsidRPr="00900A95">
              <w:t>National protect</w:t>
            </w:r>
            <w:smartTag w:uri="urn:schemas-microsoft-com:office:smarttags" w:element="PersonName">
              <w:r w:rsidRPr="00900A95">
                <w:t>ed</w:t>
              </w:r>
            </w:smartTag>
            <w:r w:rsidRPr="00900A95">
              <w:t xml:space="preserve"> areas</w:t>
            </w:r>
          </w:p>
        </w:tc>
        <w:tc>
          <w:tcPr>
            <w:tcW w:w="1800" w:type="dxa"/>
          </w:tcPr>
          <w:p w:rsidR="006730C7" w:rsidRPr="00900A95" w:rsidRDefault="006730C7" w:rsidP="006730C7">
            <w:r w:rsidRPr="00900A95">
              <w:t>47</w:t>
            </w:r>
          </w:p>
        </w:tc>
        <w:tc>
          <w:tcPr>
            <w:tcW w:w="1800" w:type="dxa"/>
          </w:tcPr>
          <w:p w:rsidR="006730C7" w:rsidRPr="00900A95" w:rsidRDefault="006730C7" w:rsidP="006730C7">
            <w:r w:rsidRPr="00900A95">
              <w:t>72,156 ha</w:t>
            </w:r>
          </w:p>
        </w:tc>
        <w:tc>
          <w:tcPr>
            <w:tcW w:w="4467" w:type="dxa"/>
          </w:tcPr>
          <w:p w:rsidR="006730C7" w:rsidRPr="00900A95" w:rsidRDefault="006730C7" w:rsidP="006730C7">
            <w:r w:rsidRPr="00900A95">
              <w:t>Includes exclusively terrestrial areas (PAs) and coastal/marine areas (MPAs)</w:t>
            </w:r>
          </w:p>
        </w:tc>
      </w:tr>
      <w:tr w:rsidR="006730C7" w:rsidRPr="00900A95" w:rsidTr="00D561EE">
        <w:tc>
          <w:tcPr>
            <w:tcW w:w="5040" w:type="dxa"/>
          </w:tcPr>
          <w:p w:rsidR="006730C7" w:rsidRPr="00900A95" w:rsidRDefault="006730C7" w:rsidP="006730C7">
            <w:r w:rsidRPr="00900A95">
              <w:t>National protect</w:t>
            </w:r>
            <w:smartTag w:uri="urn:schemas-microsoft-com:office:smarttags" w:element="PersonName">
              <w:r w:rsidRPr="00900A95">
                <w:t>ed</w:t>
              </w:r>
            </w:smartTag>
            <w:r w:rsidRPr="00900A95">
              <w:t xml:space="preserve"> areas co-manag</w:t>
            </w:r>
            <w:smartTag w:uri="urn:schemas-microsoft-com:office:smarttags" w:element="PersonName">
              <w:r w:rsidRPr="00900A95">
                <w:t>ed</w:t>
              </w:r>
            </w:smartTag>
            <w:r w:rsidRPr="00900A95">
              <w:t xml:space="preserve"> by NGOs</w:t>
            </w:r>
          </w:p>
        </w:tc>
        <w:tc>
          <w:tcPr>
            <w:tcW w:w="1800" w:type="dxa"/>
          </w:tcPr>
          <w:p w:rsidR="006730C7" w:rsidRPr="00900A95" w:rsidRDefault="006730C7" w:rsidP="006730C7">
            <w:r w:rsidRPr="00900A95">
              <w:t>-</w:t>
            </w:r>
          </w:p>
        </w:tc>
        <w:tc>
          <w:tcPr>
            <w:tcW w:w="1800" w:type="dxa"/>
          </w:tcPr>
          <w:p w:rsidR="006730C7" w:rsidRPr="00900A95" w:rsidRDefault="006730C7" w:rsidP="006730C7"/>
        </w:tc>
        <w:tc>
          <w:tcPr>
            <w:tcW w:w="4467" w:type="dxa"/>
          </w:tcPr>
          <w:p w:rsidR="006730C7" w:rsidRPr="00900A95" w:rsidRDefault="006730C7" w:rsidP="006730C7"/>
        </w:tc>
      </w:tr>
      <w:tr w:rsidR="006730C7" w:rsidRPr="00900A95" w:rsidTr="00D561EE">
        <w:tc>
          <w:tcPr>
            <w:tcW w:w="5040" w:type="dxa"/>
          </w:tcPr>
          <w:p w:rsidR="006730C7" w:rsidRPr="00900A95" w:rsidRDefault="006730C7" w:rsidP="006730C7">
            <w:r w:rsidRPr="00900A95">
              <w:t>State/municipal protect</w:t>
            </w:r>
            <w:smartTag w:uri="urn:schemas-microsoft-com:office:smarttags" w:element="PersonName">
              <w:r w:rsidRPr="00900A95">
                <w:t>ed</w:t>
              </w:r>
            </w:smartTag>
            <w:r w:rsidRPr="00900A95">
              <w:t xml:space="preserve"> areas</w:t>
            </w:r>
          </w:p>
        </w:tc>
        <w:tc>
          <w:tcPr>
            <w:tcW w:w="1800" w:type="dxa"/>
          </w:tcPr>
          <w:p w:rsidR="006730C7" w:rsidRPr="00900A95" w:rsidRDefault="006730C7" w:rsidP="006730C7">
            <w:r w:rsidRPr="00900A95">
              <w:t>-</w:t>
            </w:r>
          </w:p>
        </w:tc>
        <w:tc>
          <w:tcPr>
            <w:tcW w:w="1800" w:type="dxa"/>
          </w:tcPr>
          <w:p w:rsidR="006730C7" w:rsidRPr="00900A95" w:rsidRDefault="006730C7" w:rsidP="006730C7"/>
        </w:tc>
        <w:tc>
          <w:tcPr>
            <w:tcW w:w="4467" w:type="dxa"/>
          </w:tcPr>
          <w:p w:rsidR="006730C7" w:rsidRPr="00900A95" w:rsidRDefault="006730C7" w:rsidP="006730C7"/>
        </w:tc>
      </w:tr>
      <w:tr w:rsidR="006730C7" w:rsidRPr="00900A95" w:rsidTr="00D561EE">
        <w:tc>
          <w:tcPr>
            <w:tcW w:w="5040" w:type="dxa"/>
          </w:tcPr>
          <w:p w:rsidR="006730C7" w:rsidRPr="00900A95" w:rsidRDefault="006730C7" w:rsidP="006730C7">
            <w:r w:rsidRPr="00900A95">
              <w:t>Others (define)</w:t>
            </w:r>
          </w:p>
        </w:tc>
        <w:tc>
          <w:tcPr>
            <w:tcW w:w="1800" w:type="dxa"/>
          </w:tcPr>
          <w:p w:rsidR="006730C7" w:rsidRPr="00900A95" w:rsidRDefault="006730C7" w:rsidP="006730C7">
            <w:r w:rsidRPr="00900A95">
              <w:t>-</w:t>
            </w:r>
          </w:p>
        </w:tc>
        <w:tc>
          <w:tcPr>
            <w:tcW w:w="1800" w:type="dxa"/>
          </w:tcPr>
          <w:p w:rsidR="006730C7" w:rsidRPr="00900A95" w:rsidRDefault="006730C7" w:rsidP="006730C7"/>
        </w:tc>
        <w:tc>
          <w:tcPr>
            <w:tcW w:w="4467" w:type="dxa"/>
          </w:tcPr>
          <w:p w:rsidR="006730C7" w:rsidRPr="00900A95" w:rsidRDefault="006730C7" w:rsidP="006730C7"/>
        </w:tc>
      </w:tr>
    </w:tbl>
    <w:p w:rsidR="006730C7" w:rsidRPr="00900A95" w:rsidRDefault="006730C7" w:rsidP="006730C7">
      <w:pPr>
        <w:ind w:left="360"/>
      </w:pPr>
    </w:p>
    <w:p w:rsidR="006730C7" w:rsidRPr="00900A95" w:rsidRDefault="006730C7" w:rsidP="006730C7">
      <w:pPr>
        <w:ind w:left="360"/>
      </w:pPr>
      <w:r w:rsidRPr="00900A95">
        <w:br w:type="page"/>
      </w:r>
    </w:p>
    <w:p w:rsidR="006730C7" w:rsidRPr="00900A95" w:rsidRDefault="006730C7" w:rsidP="00B7473A">
      <w:pPr>
        <w:pStyle w:val="ListParagraph"/>
        <w:ind w:left="0"/>
        <w:jc w:val="both"/>
        <w:rPr>
          <w:b/>
        </w:rPr>
      </w:pPr>
    </w:p>
    <w:tbl>
      <w:tblPr>
        <w:tblW w:w="14311"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1E0"/>
      </w:tblPr>
      <w:tblGrid>
        <w:gridCol w:w="4219"/>
        <w:gridCol w:w="1323"/>
        <w:gridCol w:w="1418"/>
        <w:gridCol w:w="1276"/>
        <w:gridCol w:w="1418"/>
        <w:gridCol w:w="1417"/>
        <w:gridCol w:w="1620"/>
        <w:gridCol w:w="1620"/>
      </w:tblGrid>
      <w:tr w:rsidR="006730C7" w:rsidRPr="00900A95" w:rsidTr="002538F1">
        <w:trPr>
          <w:tblHeader/>
        </w:trPr>
        <w:tc>
          <w:tcPr>
            <w:tcW w:w="4219" w:type="dxa"/>
            <w:shd w:val="clear" w:color="auto" w:fill="C2D69B"/>
          </w:tcPr>
          <w:p w:rsidR="006730C7" w:rsidRPr="00900A95" w:rsidRDefault="006730C7" w:rsidP="002538F1">
            <w:pPr>
              <w:pStyle w:val="BalloonText"/>
              <w:rPr>
                <w:rFonts w:ascii="Times New Roman" w:hAnsi="Times New Roman" w:cs="Times New Roman"/>
                <w:b/>
                <w:sz w:val="20"/>
                <w:szCs w:val="18"/>
              </w:rPr>
            </w:pPr>
            <w:r w:rsidRPr="00900A95">
              <w:rPr>
                <w:rFonts w:ascii="Times New Roman" w:hAnsi="Times New Roman" w:cs="Times New Roman"/>
                <w:b/>
                <w:sz w:val="20"/>
                <w:szCs w:val="18"/>
              </w:rPr>
              <w:t>Financial Analysis of the Protected Area System</w:t>
            </w:r>
          </w:p>
          <w:p w:rsidR="006730C7" w:rsidRPr="00900A95" w:rsidRDefault="006730C7" w:rsidP="002538F1">
            <w:pPr>
              <w:pStyle w:val="BalloonText"/>
              <w:rPr>
                <w:rFonts w:ascii="Times New Roman" w:hAnsi="Times New Roman" w:cs="Times New Roman"/>
                <w:sz w:val="18"/>
                <w:szCs w:val="18"/>
              </w:rPr>
            </w:pPr>
          </w:p>
        </w:tc>
        <w:tc>
          <w:tcPr>
            <w:tcW w:w="1323" w:type="dxa"/>
            <w:shd w:val="clear" w:color="auto" w:fill="C2D69B"/>
          </w:tcPr>
          <w:p w:rsidR="006730C7" w:rsidRPr="00900A95" w:rsidRDefault="006730C7" w:rsidP="002538F1">
            <w:pPr>
              <w:jc w:val="center"/>
              <w:rPr>
                <w:sz w:val="18"/>
                <w:szCs w:val="16"/>
              </w:rPr>
            </w:pPr>
            <w:r w:rsidRPr="00900A95">
              <w:rPr>
                <w:sz w:val="18"/>
                <w:szCs w:val="16"/>
              </w:rPr>
              <w:t>Baseline year</w:t>
            </w:r>
            <w:r w:rsidRPr="00900A95">
              <w:rPr>
                <w:rStyle w:val="FootnoteReference"/>
                <w:sz w:val="18"/>
                <w:szCs w:val="16"/>
              </w:rPr>
              <w:footnoteReference w:id="53"/>
            </w:r>
          </w:p>
          <w:p w:rsidR="006730C7" w:rsidRPr="00900A95" w:rsidRDefault="006730C7" w:rsidP="002538F1">
            <w:pPr>
              <w:jc w:val="center"/>
              <w:rPr>
                <w:sz w:val="18"/>
                <w:szCs w:val="16"/>
              </w:rPr>
            </w:pPr>
            <w:r w:rsidRPr="00900A95">
              <w:rPr>
                <w:sz w:val="18"/>
                <w:szCs w:val="16"/>
              </w:rPr>
              <w:t>(US$)</w:t>
            </w:r>
            <w:r w:rsidRPr="00900A95">
              <w:rPr>
                <w:rStyle w:val="FootnoteReference"/>
                <w:sz w:val="18"/>
                <w:szCs w:val="16"/>
              </w:rPr>
              <w:footnoteReference w:id="54"/>
            </w:r>
          </w:p>
        </w:tc>
        <w:tc>
          <w:tcPr>
            <w:tcW w:w="1418" w:type="dxa"/>
            <w:shd w:val="clear" w:color="auto" w:fill="C2D69B"/>
          </w:tcPr>
          <w:p w:rsidR="006730C7" w:rsidRPr="00900A95" w:rsidRDefault="006730C7" w:rsidP="002538F1">
            <w:pPr>
              <w:jc w:val="center"/>
              <w:rPr>
                <w:sz w:val="18"/>
                <w:szCs w:val="16"/>
              </w:rPr>
            </w:pPr>
            <w:r w:rsidRPr="00900A95">
              <w:rPr>
                <w:sz w:val="18"/>
                <w:szCs w:val="16"/>
              </w:rPr>
              <w:t>Year X</w:t>
            </w:r>
            <w:r w:rsidRPr="00900A95">
              <w:rPr>
                <w:rStyle w:val="FootnoteReference"/>
                <w:sz w:val="18"/>
                <w:szCs w:val="16"/>
              </w:rPr>
              <w:footnoteReference w:id="55"/>
            </w:r>
          </w:p>
          <w:p w:rsidR="006730C7" w:rsidRPr="00900A95" w:rsidRDefault="006730C7" w:rsidP="002538F1">
            <w:pPr>
              <w:jc w:val="center"/>
              <w:rPr>
                <w:sz w:val="18"/>
                <w:szCs w:val="16"/>
              </w:rPr>
            </w:pPr>
            <w:r w:rsidRPr="00900A95">
              <w:rPr>
                <w:sz w:val="18"/>
                <w:szCs w:val="16"/>
              </w:rPr>
              <w:t>(US$)</w:t>
            </w:r>
            <w:r w:rsidRPr="00900A95">
              <w:rPr>
                <w:rStyle w:val="FootnoteReference"/>
                <w:sz w:val="18"/>
                <w:szCs w:val="16"/>
              </w:rPr>
              <w:footnoteReference w:id="56"/>
            </w:r>
          </w:p>
        </w:tc>
        <w:tc>
          <w:tcPr>
            <w:tcW w:w="1276" w:type="dxa"/>
            <w:shd w:val="clear" w:color="auto" w:fill="C2D69B"/>
          </w:tcPr>
          <w:p w:rsidR="006730C7" w:rsidRPr="00900A95" w:rsidRDefault="006730C7" w:rsidP="002538F1">
            <w:pPr>
              <w:jc w:val="center"/>
              <w:rPr>
                <w:sz w:val="18"/>
                <w:szCs w:val="16"/>
              </w:rPr>
            </w:pPr>
            <w:r w:rsidRPr="00900A95">
              <w:rPr>
                <w:sz w:val="18"/>
                <w:szCs w:val="16"/>
              </w:rPr>
              <w:t>Year X+5</w:t>
            </w:r>
            <w:r w:rsidRPr="00900A95">
              <w:rPr>
                <w:rStyle w:val="FootnoteReference"/>
                <w:sz w:val="18"/>
                <w:szCs w:val="16"/>
              </w:rPr>
              <w:footnoteReference w:id="57"/>
            </w:r>
          </w:p>
          <w:p w:rsidR="006730C7" w:rsidRPr="00900A95" w:rsidRDefault="006730C7" w:rsidP="002538F1">
            <w:pPr>
              <w:jc w:val="center"/>
              <w:rPr>
                <w:sz w:val="18"/>
                <w:szCs w:val="16"/>
              </w:rPr>
            </w:pPr>
            <w:r w:rsidRPr="00900A95">
              <w:rPr>
                <w:sz w:val="18"/>
                <w:szCs w:val="16"/>
              </w:rPr>
              <w:t>(forecasting)</w:t>
            </w:r>
          </w:p>
          <w:p w:rsidR="006730C7" w:rsidRPr="00900A95" w:rsidRDefault="006730C7" w:rsidP="002538F1">
            <w:pPr>
              <w:jc w:val="center"/>
              <w:rPr>
                <w:sz w:val="18"/>
                <w:szCs w:val="16"/>
              </w:rPr>
            </w:pPr>
            <w:r w:rsidRPr="00900A95">
              <w:rPr>
                <w:sz w:val="18"/>
                <w:szCs w:val="16"/>
              </w:rPr>
              <w:t>(US$)</w:t>
            </w:r>
            <w:r w:rsidRPr="00900A95">
              <w:rPr>
                <w:rStyle w:val="FootnoteReference"/>
                <w:sz w:val="18"/>
                <w:szCs w:val="16"/>
              </w:rPr>
              <w:footnoteReference w:id="58"/>
            </w:r>
          </w:p>
        </w:tc>
        <w:tc>
          <w:tcPr>
            <w:tcW w:w="1418" w:type="dxa"/>
            <w:shd w:val="clear" w:color="auto" w:fill="C2D69B"/>
          </w:tcPr>
          <w:p w:rsidR="006730C7" w:rsidRPr="00900A95" w:rsidRDefault="006730C7" w:rsidP="002538F1">
            <w:pPr>
              <w:jc w:val="center"/>
              <w:rPr>
                <w:sz w:val="18"/>
                <w:szCs w:val="16"/>
              </w:rPr>
            </w:pPr>
          </w:p>
        </w:tc>
        <w:tc>
          <w:tcPr>
            <w:tcW w:w="1417" w:type="dxa"/>
            <w:shd w:val="clear" w:color="auto" w:fill="C2D69B"/>
          </w:tcPr>
          <w:p w:rsidR="006730C7" w:rsidRPr="00900A95" w:rsidRDefault="006730C7" w:rsidP="002538F1">
            <w:pPr>
              <w:jc w:val="center"/>
              <w:rPr>
                <w:sz w:val="18"/>
                <w:szCs w:val="16"/>
              </w:rPr>
            </w:pPr>
          </w:p>
        </w:tc>
        <w:tc>
          <w:tcPr>
            <w:tcW w:w="1620" w:type="dxa"/>
            <w:shd w:val="clear" w:color="auto" w:fill="C2D69B"/>
          </w:tcPr>
          <w:p w:rsidR="006730C7" w:rsidRPr="00900A95" w:rsidRDefault="006730C7" w:rsidP="002538F1">
            <w:pPr>
              <w:jc w:val="center"/>
              <w:rPr>
                <w:sz w:val="18"/>
                <w:szCs w:val="18"/>
              </w:rPr>
            </w:pPr>
          </w:p>
        </w:tc>
        <w:tc>
          <w:tcPr>
            <w:tcW w:w="1620" w:type="dxa"/>
            <w:shd w:val="clear" w:color="auto" w:fill="C2D69B"/>
          </w:tcPr>
          <w:p w:rsidR="006730C7" w:rsidRPr="00900A95" w:rsidRDefault="006730C7" w:rsidP="002538F1">
            <w:pPr>
              <w:rPr>
                <w:b/>
                <w:sz w:val="18"/>
                <w:szCs w:val="16"/>
              </w:rPr>
            </w:pPr>
            <w:r w:rsidRPr="00900A95">
              <w:rPr>
                <w:b/>
                <w:sz w:val="20"/>
                <w:szCs w:val="16"/>
              </w:rPr>
              <w:t>Comments</w:t>
            </w:r>
          </w:p>
        </w:tc>
      </w:tr>
      <w:tr w:rsidR="006730C7" w:rsidRPr="00900A95" w:rsidTr="002538F1">
        <w:trPr>
          <w:trHeight w:val="261"/>
        </w:trPr>
        <w:tc>
          <w:tcPr>
            <w:tcW w:w="4219" w:type="dxa"/>
          </w:tcPr>
          <w:p w:rsidR="006730C7" w:rsidRPr="00900A95" w:rsidRDefault="006730C7" w:rsidP="002538F1">
            <w:pPr>
              <w:rPr>
                <w:sz w:val="18"/>
                <w:szCs w:val="18"/>
              </w:rPr>
            </w:pPr>
            <w:r w:rsidRPr="00900A95">
              <w:rPr>
                <w:sz w:val="18"/>
                <w:szCs w:val="18"/>
              </w:rPr>
              <w:t>Available Finances</w:t>
            </w:r>
          </w:p>
        </w:tc>
        <w:tc>
          <w:tcPr>
            <w:tcW w:w="1323" w:type="dxa"/>
          </w:tcPr>
          <w:p w:rsidR="006730C7" w:rsidRPr="00900A95" w:rsidRDefault="006730C7" w:rsidP="002538F1">
            <w:pPr>
              <w:jc w:val="center"/>
              <w:rPr>
                <w:sz w:val="18"/>
                <w:szCs w:val="18"/>
              </w:rPr>
            </w:pPr>
            <w:r w:rsidRPr="00900A95">
              <w:rPr>
                <w:sz w:val="18"/>
                <w:szCs w:val="18"/>
              </w:rPr>
              <w:t>2007</w:t>
            </w:r>
          </w:p>
        </w:tc>
        <w:tc>
          <w:tcPr>
            <w:tcW w:w="1418" w:type="dxa"/>
          </w:tcPr>
          <w:p w:rsidR="006730C7" w:rsidRPr="00900A95" w:rsidRDefault="006730C7" w:rsidP="002538F1">
            <w:pPr>
              <w:jc w:val="center"/>
              <w:rPr>
                <w:sz w:val="18"/>
                <w:szCs w:val="18"/>
              </w:rPr>
            </w:pPr>
            <w:r w:rsidRPr="00900A95">
              <w:rPr>
                <w:sz w:val="18"/>
                <w:szCs w:val="18"/>
              </w:rPr>
              <w:t>2008</w:t>
            </w:r>
          </w:p>
        </w:tc>
        <w:tc>
          <w:tcPr>
            <w:tcW w:w="1276" w:type="dxa"/>
            <w:shd w:val="clear" w:color="auto" w:fill="auto"/>
          </w:tcPr>
          <w:p w:rsidR="006730C7" w:rsidRPr="00900A95" w:rsidRDefault="006730C7" w:rsidP="002538F1">
            <w:pPr>
              <w:jc w:val="center"/>
              <w:rPr>
                <w:sz w:val="18"/>
                <w:szCs w:val="18"/>
              </w:rPr>
            </w:pPr>
            <w:r w:rsidRPr="00900A95">
              <w:rPr>
                <w:sz w:val="18"/>
                <w:szCs w:val="18"/>
              </w:rPr>
              <w:t>2009</w:t>
            </w:r>
          </w:p>
        </w:tc>
        <w:tc>
          <w:tcPr>
            <w:tcW w:w="1418" w:type="dxa"/>
          </w:tcPr>
          <w:p w:rsidR="006730C7" w:rsidRPr="00900A95" w:rsidRDefault="006730C7" w:rsidP="002538F1">
            <w:pPr>
              <w:jc w:val="center"/>
              <w:rPr>
                <w:sz w:val="18"/>
                <w:szCs w:val="18"/>
              </w:rPr>
            </w:pPr>
            <w:r w:rsidRPr="00900A95">
              <w:rPr>
                <w:sz w:val="18"/>
                <w:szCs w:val="18"/>
              </w:rPr>
              <w:t>2010</w:t>
            </w:r>
          </w:p>
        </w:tc>
        <w:tc>
          <w:tcPr>
            <w:tcW w:w="1417" w:type="dxa"/>
          </w:tcPr>
          <w:p w:rsidR="006730C7" w:rsidRPr="00900A95" w:rsidRDefault="006730C7" w:rsidP="002538F1">
            <w:pPr>
              <w:jc w:val="center"/>
              <w:rPr>
                <w:sz w:val="18"/>
                <w:szCs w:val="18"/>
              </w:rPr>
            </w:pPr>
            <w:r w:rsidRPr="00900A95">
              <w:rPr>
                <w:sz w:val="18"/>
                <w:szCs w:val="18"/>
              </w:rPr>
              <w:t>2011</w:t>
            </w:r>
          </w:p>
        </w:tc>
        <w:tc>
          <w:tcPr>
            <w:tcW w:w="1620" w:type="dxa"/>
          </w:tcPr>
          <w:p w:rsidR="006730C7" w:rsidRPr="00900A95" w:rsidRDefault="006730C7" w:rsidP="002538F1">
            <w:pPr>
              <w:jc w:val="center"/>
              <w:rPr>
                <w:sz w:val="18"/>
                <w:szCs w:val="18"/>
              </w:rPr>
            </w:pPr>
            <w:r w:rsidRPr="00900A95">
              <w:rPr>
                <w:sz w:val="18"/>
                <w:szCs w:val="18"/>
              </w:rPr>
              <w:t>2012</w:t>
            </w: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(1) Total annual central government budget allocated to SEPA management (excluding donor funds and revenues generated (4) and retained within the PA system)</w:t>
            </w: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r w:rsidRPr="00900A95">
              <w:rPr>
                <w:sz w:val="16"/>
                <w:szCs w:val="16"/>
              </w:rPr>
              <w:t xml:space="preserve">There is lack of informations about budget allocated to all Pas because many of them are not operational. </w:t>
            </w:r>
          </w:p>
        </w:tc>
      </w:tr>
      <w:tr w:rsidR="006730C7" w:rsidRPr="00900A95" w:rsidTr="002538F1">
        <w:tc>
          <w:tcPr>
            <w:tcW w:w="4219" w:type="dxa"/>
          </w:tcPr>
          <w:p w:rsidR="006730C7" w:rsidRPr="00900A95" w:rsidRDefault="006730C7" w:rsidP="002538F1">
            <w:pPr>
              <w:rPr>
                <w:sz w:val="18"/>
                <w:szCs w:val="18"/>
              </w:rPr>
            </w:pPr>
            <w:r w:rsidRPr="00900A95">
              <w:rPr>
                <w:sz w:val="18"/>
                <w:szCs w:val="18"/>
              </w:rPr>
              <w:t>- national protected areas</w:t>
            </w:r>
          </w:p>
        </w:tc>
        <w:tc>
          <w:tcPr>
            <w:tcW w:w="1323" w:type="dxa"/>
          </w:tcPr>
          <w:p w:rsidR="006730C7" w:rsidRPr="00900A95" w:rsidRDefault="006730C7" w:rsidP="002538F1">
            <w:pPr>
              <w:jc w:val="center"/>
              <w:rPr>
                <w:sz w:val="18"/>
                <w:szCs w:val="18"/>
              </w:rPr>
            </w:pPr>
            <w:r w:rsidRPr="00900A95">
              <w:rPr>
                <w:sz w:val="18"/>
                <w:szCs w:val="18"/>
              </w:rPr>
              <w:t>1,712,527</w:t>
            </w:r>
          </w:p>
        </w:tc>
        <w:tc>
          <w:tcPr>
            <w:tcW w:w="1418" w:type="dxa"/>
          </w:tcPr>
          <w:p w:rsidR="006730C7" w:rsidRPr="00900A95" w:rsidRDefault="006730C7" w:rsidP="002538F1">
            <w:pPr>
              <w:jc w:val="center"/>
              <w:rPr>
                <w:sz w:val="18"/>
                <w:szCs w:val="18"/>
              </w:rPr>
            </w:pPr>
            <w:r w:rsidRPr="00900A95">
              <w:rPr>
                <w:sz w:val="18"/>
                <w:szCs w:val="18"/>
              </w:rPr>
              <w:t>1,712,527</w:t>
            </w:r>
          </w:p>
        </w:tc>
        <w:tc>
          <w:tcPr>
            <w:tcW w:w="1276" w:type="dxa"/>
            <w:shd w:val="clear" w:color="auto" w:fill="auto"/>
          </w:tcPr>
          <w:p w:rsidR="006730C7" w:rsidRPr="00900A95" w:rsidRDefault="006730C7" w:rsidP="002538F1">
            <w:pPr>
              <w:jc w:val="center"/>
              <w:rPr>
                <w:sz w:val="18"/>
                <w:szCs w:val="18"/>
              </w:rPr>
            </w:pPr>
            <w:r w:rsidRPr="00900A95">
              <w:rPr>
                <w:sz w:val="18"/>
                <w:szCs w:val="18"/>
              </w:rPr>
              <w:t>875,000</w:t>
            </w:r>
          </w:p>
        </w:tc>
        <w:tc>
          <w:tcPr>
            <w:tcW w:w="1418" w:type="dxa"/>
          </w:tcPr>
          <w:p w:rsidR="006730C7" w:rsidRPr="00900A95" w:rsidRDefault="006730C7" w:rsidP="002538F1">
            <w:pPr>
              <w:jc w:val="center"/>
              <w:rPr>
                <w:sz w:val="18"/>
                <w:szCs w:val="18"/>
              </w:rPr>
            </w:pPr>
            <w:r w:rsidRPr="00900A95">
              <w:rPr>
                <w:sz w:val="18"/>
                <w:szCs w:val="18"/>
              </w:rPr>
              <w:t>875,000</w:t>
            </w:r>
          </w:p>
        </w:tc>
        <w:tc>
          <w:tcPr>
            <w:tcW w:w="1417" w:type="dxa"/>
          </w:tcPr>
          <w:p w:rsidR="006730C7" w:rsidRPr="00900A95" w:rsidRDefault="006730C7" w:rsidP="002538F1">
            <w:pPr>
              <w:jc w:val="center"/>
              <w:rPr>
                <w:sz w:val="18"/>
                <w:szCs w:val="18"/>
              </w:rPr>
            </w:pPr>
            <w:r w:rsidRPr="00900A95">
              <w:rPr>
                <w:sz w:val="18"/>
                <w:szCs w:val="18"/>
              </w:rPr>
              <w:t>875,000</w:t>
            </w:r>
          </w:p>
        </w:tc>
        <w:tc>
          <w:tcPr>
            <w:tcW w:w="1620" w:type="dxa"/>
          </w:tcPr>
          <w:p w:rsidR="006730C7" w:rsidRPr="00900A95" w:rsidRDefault="006730C7" w:rsidP="002538F1">
            <w:pPr>
              <w:jc w:val="center"/>
              <w:rPr>
                <w:sz w:val="18"/>
                <w:szCs w:val="18"/>
              </w:rPr>
            </w:pPr>
            <w:r w:rsidRPr="00900A95">
              <w:rPr>
                <w:sz w:val="18"/>
                <w:szCs w:val="18"/>
              </w:rPr>
              <w:t>875,000</w:t>
            </w:r>
          </w:p>
        </w:tc>
        <w:tc>
          <w:tcPr>
            <w:tcW w:w="1620" w:type="dxa"/>
          </w:tcPr>
          <w:p w:rsidR="006730C7" w:rsidRPr="00900A95" w:rsidRDefault="006730C7" w:rsidP="002538F1">
            <w:pPr>
              <w:rPr>
                <w:sz w:val="16"/>
                <w:szCs w:val="16"/>
              </w:rPr>
            </w:pPr>
            <w:r w:rsidRPr="00900A95">
              <w:rPr>
                <w:sz w:val="16"/>
                <w:szCs w:val="16"/>
              </w:rPr>
              <w:t>These financial data concerned the PAs of Serra Malagueta, Monte Gordo and Fogo</w:t>
            </w:r>
          </w:p>
        </w:tc>
      </w:tr>
      <w:tr w:rsidR="006730C7" w:rsidRPr="00900A95" w:rsidTr="002538F1">
        <w:tc>
          <w:tcPr>
            <w:tcW w:w="4219" w:type="dxa"/>
          </w:tcPr>
          <w:p w:rsidR="006730C7" w:rsidRPr="00900A95" w:rsidRDefault="006730C7" w:rsidP="002538F1">
            <w:pPr>
              <w:rPr>
                <w:sz w:val="18"/>
                <w:szCs w:val="18"/>
              </w:rPr>
            </w:pPr>
            <w:r w:rsidRPr="00900A95">
              <w:rPr>
                <w:sz w:val="18"/>
                <w:szCs w:val="18"/>
              </w:rPr>
              <w:t>- national areas co-managed by NGOs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state/municipal protected areas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others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(2) Total annual government budget provided for PA management (including donor funds, loans, debt-for nature swaps)</w:t>
            </w: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national protected areas</w:t>
            </w:r>
          </w:p>
        </w:tc>
        <w:tc>
          <w:tcPr>
            <w:tcW w:w="1323" w:type="dxa"/>
          </w:tcPr>
          <w:p w:rsidR="006730C7" w:rsidRPr="00900A95" w:rsidRDefault="006730C7" w:rsidP="002538F1">
            <w:pPr>
              <w:jc w:val="center"/>
              <w:rPr>
                <w:sz w:val="18"/>
                <w:szCs w:val="18"/>
              </w:rPr>
            </w:pPr>
            <w:r w:rsidRPr="00900A95">
              <w:rPr>
                <w:sz w:val="18"/>
                <w:szCs w:val="18"/>
              </w:rPr>
              <w:t>3,285,677</w:t>
            </w:r>
          </w:p>
        </w:tc>
        <w:tc>
          <w:tcPr>
            <w:tcW w:w="1418" w:type="dxa"/>
          </w:tcPr>
          <w:p w:rsidR="006730C7" w:rsidRPr="00900A95" w:rsidRDefault="006730C7" w:rsidP="002538F1">
            <w:pPr>
              <w:jc w:val="center"/>
              <w:rPr>
                <w:sz w:val="18"/>
                <w:szCs w:val="18"/>
              </w:rPr>
            </w:pPr>
            <w:r w:rsidRPr="00900A95">
              <w:rPr>
                <w:sz w:val="18"/>
                <w:szCs w:val="18"/>
              </w:rPr>
              <w:t>3,285,677</w:t>
            </w:r>
          </w:p>
        </w:tc>
        <w:tc>
          <w:tcPr>
            <w:tcW w:w="1276" w:type="dxa"/>
            <w:shd w:val="clear" w:color="auto" w:fill="auto"/>
          </w:tcPr>
          <w:p w:rsidR="006730C7" w:rsidRPr="00900A95" w:rsidRDefault="006730C7" w:rsidP="002538F1">
            <w:pPr>
              <w:jc w:val="center"/>
              <w:rPr>
                <w:sz w:val="18"/>
                <w:szCs w:val="18"/>
              </w:rPr>
            </w:pPr>
            <w:r w:rsidRPr="00900A95">
              <w:rPr>
                <w:sz w:val="18"/>
                <w:szCs w:val="18"/>
              </w:rPr>
              <w:t>4,532,400</w:t>
            </w:r>
          </w:p>
        </w:tc>
        <w:tc>
          <w:tcPr>
            <w:tcW w:w="1418" w:type="dxa"/>
          </w:tcPr>
          <w:p w:rsidR="006730C7" w:rsidRPr="00900A95" w:rsidRDefault="006730C7" w:rsidP="002538F1">
            <w:pPr>
              <w:jc w:val="center"/>
              <w:rPr>
                <w:sz w:val="18"/>
                <w:szCs w:val="18"/>
              </w:rPr>
            </w:pPr>
            <w:r w:rsidRPr="00900A95">
              <w:rPr>
                <w:sz w:val="18"/>
                <w:szCs w:val="18"/>
              </w:rPr>
              <w:t>4,634,000</w:t>
            </w:r>
          </w:p>
        </w:tc>
        <w:tc>
          <w:tcPr>
            <w:tcW w:w="1417" w:type="dxa"/>
          </w:tcPr>
          <w:p w:rsidR="006730C7" w:rsidRPr="00900A95" w:rsidRDefault="006730C7" w:rsidP="002538F1">
            <w:pPr>
              <w:jc w:val="center"/>
              <w:rPr>
                <w:sz w:val="18"/>
                <w:szCs w:val="18"/>
              </w:rPr>
            </w:pPr>
            <w:r w:rsidRPr="00900A95">
              <w:rPr>
                <w:sz w:val="18"/>
                <w:szCs w:val="18"/>
              </w:rPr>
              <w:t>4,323,750</w:t>
            </w:r>
          </w:p>
        </w:tc>
        <w:tc>
          <w:tcPr>
            <w:tcW w:w="1620" w:type="dxa"/>
          </w:tcPr>
          <w:p w:rsidR="006730C7" w:rsidRPr="00900A95" w:rsidRDefault="006730C7" w:rsidP="002538F1">
            <w:pPr>
              <w:jc w:val="center"/>
              <w:rPr>
                <w:sz w:val="18"/>
                <w:szCs w:val="18"/>
              </w:rPr>
            </w:pPr>
            <w:r w:rsidRPr="00900A95">
              <w:rPr>
                <w:sz w:val="18"/>
                <w:szCs w:val="18"/>
              </w:rPr>
              <w:t>4,041,850</w:t>
            </w: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national areas co-managed by NGOs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state/municipal protected areas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others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(3) Total annual revenue generation from PAs, broken down by source</w:t>
            </w: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xml:space="preserve">a. Tourism - total </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Tourism taxes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Entrance fees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Additional user fees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Concessions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b. Payments for ecosystem services (PES)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c. Other (specify each type of revenue generation mechanism)</w:t>
            </w: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(4) Total annual revenues by PA type</w:t>
            </w:r>
            <w:r w:rsidRPr="00900A95">
              <w:rPr>
                <w:rStyle w:val="FootnoteReference"/>
                <w:sz w:val="18"/>
                <w:szCs w:val="18"/>
              </w:rPr>
              <w:footnoteReference w:id="59"/>
            </w: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national protected areas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national areas co-managed by NGOs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state/municipal protected areas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others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(5) Percentage of PA generated revenues retained in the PA system for re-investment</w:t>
            </w:r>
            <w:r w:rsidRPr="00900A95">
              <w:rPr>
                <w:rStyle w:val="FootnoteReference"/>
                <w:sz w:val="18"/>
                <w:szCs w:val="18"/>
              </w:rPr>
              <w:footnoteReference w:id="60"/>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xml:space="preserve">(6) Total finances available to the PA system </w:t>
            </w:r>
          </w:p>
          <w:p w:rsidR="006730C7" w:rsidRPr="00900A95" w:rsidRDefault="006730C7" w:rsidP="002538F1">
            <w:pPr>
              <w:rPr>
                <w:sz w:val="18"/>
                <w:szCs w:val="18"/>
              </w:rPr>
            </w:pPr>
            <w:r w:rsidRPr="00900A95">
              <w:rPr>
                <w:sz w:val="18"/>
                <w:szCs w:val="18"/>
              </w:rPr>
              <w:t>[government budget plus donor support etc (2)] plus [total annual revenues (4) multiplied by percentage of PA generated revenues retained in the PA system for re-investment (5)]</w:t>
            </w:r>
          </w:p>
        </w:tc>
        <w:tc>
          <w:tcPr>
            <w:tcW w:w="1323" w:type="dxa"/>
          </w:tcPr>
          <w:p w:rsidR="006730C7" w:rsidRPr="00900A95" w:rsidRDefault="006730C7" w:rsidP="002538F1">
            <w:pPr>
              <w:jc w:val="center"/>
              <w:rPr>
                <w:sz w:val="18"/>
                <w:szCs w:val="18"/>
              </w:rPr>
            </w:pPr>
            <w:r w:rsidRPr="00900A95">
              <w:rPr>
                <w:sz w:val="18"/>
                <w:szCs w:val="18"/>
              </w:rPr>
              <w:t>3,285,677</w:t>
            </w:r>
          </w:p>
        </w:tc>
        <w:tc>
          <w:tcPr>
            <w:tcW w:w="1418" w:type="dxa"/>
          </w:tcPr>
          <w:p w:rsidR="006730C7" w:rsidRPr="00900A95" w:rsidRDefault="006730C7" w:rsidP="002538F1">
            <w:pPr>
              <w:jc w:val="center"/>
              <w:rPr>
                <w:sz w:val="18"/>
                <w:szCs w:val="18"/>
              </w:rPr>
            </w:pPr>
            <w:r w:rsidRPr="00900A95">
              <w:rPr>
                <w:sz w:val="18"/>
                <w:szCs w:val="18"/>
              </w:rPr>
              <w:t>3,285,677</w:t>
            </w:r>
          </w:p>
        </w:tc>
        <w:tc>
          <w:tcPr>
            <w:tcW w:w="1276" w:type="dxa"/>
            <w:shd w:val="clear" w:color="auto" w:fill="auto"/>
          </w:tcPr>
          <w:p w:rsidR="006730C7" w:rsidRPr="00900A95" w:rsidRDefault="006730C7" w:rsidP="002538F1">
            <w:pPr>
              <w:jc w:val="center"/>
              <w:rPr>
                <w:sz w:val="18"/>
                <w:szCs w:val="18"/>
              </w:rPr>
            </w:pPr>
            <w:r w:rsidRPr="00900A95">
              <w:rPr>
                <w:sz w:val="18"/>
                <w:szCs w:val="18"/>
              </w:rPr>
              <w:t>4,532,400</w:t>
            </w:r>
          </w:p>
        </w:tc>
        <w:tc>
          <w:tcPr>
            <w:tcW w:w="1418" w:type="dxa"/>
          </w:tcPr>
          <w:p w:rsidR="006730C7" w:rsidRPr="00900A95" w:rsidRDefault="006730C7" w:rsidP="002538F1">
            <w:pPr>
              <w:jc w:val="center"/>
              <w:rPr>
                <w:sz w:val="18"/>
                <w:szCs w:val="18"/>
              </w:rPr>
            </w:pPr>
            <w:r w:rsidRPr="00900A95">
              <w:rPr>
                <w:sz w:val="18"/>
                <w:szCs w:val="18"/>
              </w:rPr>
              <w:t>4,634,000</w:t>
            </w:r>
          </w:p>
        </w:tc>
        <w:tc>
          <w:tcPr>
            <w:tcW w:w="1417" w:type="dxa"/>
          </w:tcPr>
          <w:p w:rsidR="006730C7" w:rsidRPr="00900A95" w:rsidRDefault="006730C7" w:rsidP="002538F1">
            <w:pPr>
              <w:jc w:val="center"/>
              <w:rPr>
                <w:sz w:val="18"/>
                <w:szCs w:val="18"/>
              </w:rPr>
            </w:pPr>
            <w:r w:rsidRPr="00900A95">
              <w:rPr>
                <w:sz w:val="18"/>
                <w:szCs w:val="18"/>
              </w:rPr>
              <w:t>4,323,750</w:t>
            </w:r>
          </w:p>
        </w:tc>
        <w:tc>
          <w:tcPr>
            <w:tcW w:w="1620" w:type="dxa"/>
          </w:tcPr>
          <w:p w:rsidR="006730C7" w:rsidRPr="00900A95" w:rsidRDefault="006730C7" w:rsidP="002538F1">
            <w:pPr>
              <w:jc w:val="center"/>
              <w:rPr>
                <w:sz w:val="18"/>
                <w:szCs w:val="18"/>
              </w:rPr>
            </w:pPr>
            <w:r w:rsidRPr="00900A95">
              <w:rPr>
                <w:sz w:val="18"/>
                <w:szCs w:val="18"/>
              </w:rPr>
              <w:t>4,041,850</w:t>
            </w:r>
          </w:p>
        </w:tc>
        <w:tc>
          <w:tcPr>
            <w:tcW w:w="1620" w:type="dxa"/>
          </w:tcPr>
          <w:p w:rsidR="006730C7" w:rsidRPr="00900A95" w:rsidRDefault="006730C7" w:rsidP="002538F1">
            <w:pPr>
              <w:rPr>
                <w:sz w:val="20"/>
                <w:szCs w:val="20"/>
              </w:rPr>
            </w:pPr>
            <w:r w:rsidRPr="00900A95">
              <w:rPr>
                <w:sz w:val="20"/>
                <w:szCs w:val="20"/>
              </w:rPr>
              <w:t>The data from 2007 to 2008 concerned the 3 Pas. But, from 2009 to 1012, data concerned the 8 PAs</w:t>
            </w:r>
          </w:p>
        </w:tc>
      </w:tr>
      <w:tr w:rsidR="006730C7" w:rsidRPr="00900A95" w:rsidTr="002538F1">
        <w:tc>
          <w:tcPr>
            <w:tcW w:w="4219" w:type="dxa"/>
          </w:tcPr>
          <w:p w:rsidR="006730C7" w:rsidRPr="00900A95" w:rsidRDefault="006730C7" w:rsidP="002538F1">
            <w:pPr>
              <w:rPr>
                <w:sz w:val="18"/>
                <w:szCs w:val="18"/>
              </w:rPr>
            </w:pP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b/>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8"/>
                <w:szCs w:val="18"/>
              </w:rPr>
            </w:pPr>
          </w:p>
        </w:tc>
      </w:tr>
      <w:tr w:rsidR="006730C7" w:rsidRPr="00900A95" w:rsidTr="002538F1">
        <w:tc>
          <w:tcPr>
            <w:tcW w:w="4219" w:type="dxa"/>
          </w:tcPr>
          <w:p w:rsidR="006730C7" w:rsidRPr="00900A95" w:rsidRDefault="006730C7" w:rsidP="002538F1">
            <w:pPr>
              <w:rPr>
                <w:b/>
                <w:sz w:val="18"/>
                <w:szCs w:val="18"/>
              </w:rPr>
            </w:pPr>
            <w:r w:rsidRPr="00900A95">
              <w:rPr>
                <w:b/>
                <w:sz w:val="18"/>
                <w:szCs w:val="18"/>
              </w:rPr>
              <w:t>Costs and Financing Needs</w:t>
            </w: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b/>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8"/>
                <w:szCs w:val="18"/>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(7) Total annual expenditure for PAs (operating and investment costs)</w:t>
            </w:r>
            <w:r w:rsidRPr="00900A95">
              <w:rPr>
                <w:rStyle w:val="FootnoteReference"/>
                <w:sz w:val="18"/>
                <w:szCs w:val="18"/>
              </w:rPr>
              <w:footnoteReference w:id="61"/>
            </w: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b/>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8"/>
                <w:szCs w:val="18"/>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national protected areas</w:t>
            </w:r>
          </w:p>
        </w:tc>
        <w:tc>
          <w:tcPr>
            <w:tcW w:w="1323" w:type="dxa"/>
          </w:tcPr>
          <w:p w:rsidR="006730C7" w:rsidRPr="00900A95" w:rsidRDefault="006730C7" w:rsidP="002538F1">
            <w:pPr>
              <w:jc w:val="center"/>
              <w:rPr>
                <w:sz w:val="18"/>
                <w:szCs w:val="18"/>
              </w:rPr>
            </w:pPr>
            <w:r w:rsidRPr="00900A95">
              <w:rPr>
                <w:sz w:val="18"/>
                <w:szCs w:val="18"/>
              </w:rPr>
              <w:t>3,285,677</w:t>
            </w:r>
          </w:p>
        </w:tc>
        <w:tc>
          <w:tcPr>
            <w:tcW w:w="1418" w:type="dxa"/>
          </w:tcPr>
          <w:p w:rsidR="006730C7" w:rsidRPr="00900A95" w:rsidRDefault="006730C7" w:rsidP="002538F1">
            <w:pPr>
              <w:jc w:val="center"/>
              <w:rPr>
                <w:sz w:val="18"/>
                <w:szCs w:val="18"/>
              </w:rPr>
            </w:pPr>
            <w:r w:rsidRPr="00900A95">
              <w:rPr>
                <w:sz w:val="18"/>
                <w:szCs w:val="18"/>
              </w:rPr>
              <w:t>3,285,677</w:t>
            </w:r>
          </w:p>
        </w:tc>
        <w:tc>
          <w:tcPr>
            <w:tcW w:w="1276" w:type="dxa"/>
            <w:shd w:val="clear" w:color="auto" w:fill="auto"/>
          </w:tcPr>
          <w:p w:rsidR="006730C7" w:rsidRPr="00900A95" w:rsidRDefault="006730C7" w:rsidP="002538F1">
            <w:pPr>
              <w:jc w:val="center"/>
              <w:rPr>
                <w:sz w:val="18"/>
                <w:szCs w:val="18"/>
              </w:rPr>
            </w:pPr>
            <w:r w:rsidRPr="00900A95">
              <w:rPr>
                <w:sz w:val="18"/>
                <w:szCs w:val="18"/>
              </w:rPr>
              <w:t>4,532,400</w:t>
            </w:r>
          </w:p>
        </w:tc>
        <w:tc>
          <w:tcPr>
            <w:tcW w:w="1418" w:type="dxa"/>
          </w:tcPr>
          <w:p w:rsidR="006730C7" w:rsidRPr="00900A95" w:rsidRDefault="006730C7" w:rsidP="002538F1">
            <w:pPr>
              <w:jc w:val="center"/>
              <w:rPr>
                <w:sz w:val="18"/>
                <w:szCs w:val="18"/>
              </w:rPr>
            </w:pPr>
            <w:r w:rsidRPr="00900A95">
              <w:rPr>
                <w:sz w:val="18"/>
                <w:szCs w:val="18"/>
              </w:rPr>
              <w:t>4,634,000</w:t>
            </w:r>
          </w:p>
        </w:tc>
        <w:tc>
          <w:tcPr>
            <w:tcW w:w="1417" w:type="dxa"/>
          </w:tcPr>
          <w:p w:rsidR="006730C7" w:rsidRPr="00900A95" w:rsidRDefault="006730C7" w:rsidP="002538F1">
            <w:pPr>
              <w:jc w:val="center"/>
              <w:rPr>
                <w:sz w:val="18"/>
                <w:szCs w:val="18"/>
              </w:rPr>
            </w:pPr>
            <w:r w:rsidRPr="00900A95">
              <w:rPr>
                <w:sz w:val="18"/>
                <w:szCs w:val="18"/>
              </w:rPr>
              <w:t>4,323,750</w:t>
            </w:r>
          </w:p>
        </w:tc>
        <w:tc>
          <w:tcPr>
            <w:tcW w:w="1620" w:type="dxa"/>
          </w:tcPr>
          <w:p w:rsidR="006730C7" w:rsidRPr="00900A95" w:rsidRDefault="006730C7" w:rsidP="002538F1">
            <w:pPr>
              <w:jc w:val="center"/>
              <w:rPr>
                <w:sz w:val="18"/>
                <w:szCs w:val="18"/>
              </w:rPr>
            </w:pPr>
            <w:r w:rsidRPr="00900A95">
              <w:rPr>
                <w:sz w:val="18"/>
                <w:szCs w:val="18"/>
              </w:rPr>
              <w:t>4,041,850</w:t>
            </w:r>
          </w:p>
        </w:tc>
        <w:tc>
          <w:tcPr>
            <w:tcW w:w="1620" w:type="dxa"/>
          </w:tcPr>
          <w:p w:rsidR="006730C7" w:rsidRPr="00900A95" w:rsidRDefault="006730C7" w:rsidP="002538F1">
            <w:pPr>
              <w:rPr>
                <w:sz w:val="16"/>
                <w:szCs w:val="16"/>
              </w:rPr>
            </w:pPr>
            <w:r w:rsidRPr="00900A95">
              <w:rPr>
                <w:sz w:val="16"/>
                <w:szCs w:val="16"/>
              </w:rPr>
              <w:t xml:space="preserve">     </w:t>
            </w:r>
          </w:p>
        </w:tc>
      </w:tr>
      <w:tr w:rsidR="006730C7" w:rsidRPr="00900A95" w:rsidTr="002538F1">
        <w:tc>
          <w:tcPr>
            <w:tcW w:w="4219" w:type="dxa"/>
          </w:tcPr>
          <w:p w:rsidR="006730C7" w:rsidRPr="00900A95" w:rsidRDefault="006730C7" w:rsidP="002538F1">
            <w:pPr>
              <w:rPr>
                <w:sz w:val="18"/>
                <w:szCs w:val="18"/>
              </w:rPr>
            </w:pPr>
            <w:r w:rsidRPr="00900A95">
              <w:rPr>
                <w:sz w:val="18"/>
                <w:szCs w:val="18"/>
              </w:rPr>
              <w:t>- national protected areas co-managed by NGOs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state/municipal protected areas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others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(8) Estimation of financing needs</w:t>
            </w:r>
          </w:p>
        </w:tc>
        <w:tc>
          <w:tcPr>
            <w:tcW w:w="1323" w:type="dxa"/>
          </w:tcPr>
          <w:p w:rsidR="006730C7" w:rsidRPr="00900A95" w:rsidRDefault="006730C7" w:rsidP="002538F1">
            <w:pPr>
              <w:jc w:val="center"/>
              <w:rPr>
                <w:sz w:val="18"/>
                <w:szCs w:val="18"/>
              </w:rPr>
            </w:pPr>
            <w:r w:rsidRPr="00900A95">
              <w:rPr>
                <w:sz w:val="18"/>
                <w:szCs w:val="18"/>
              </w:rPr>
              <w:t>3,285,677</w:t>
            </w:r>
          </w:p>
        </w:tc>
        <w:tc>
          <w:tcPr>
            <w:tcW w:w="1418" w:type="dxa"/>
          </w:tcPr>
          <w:p w:rsidR="006730C7" w:rsidRPr="00900A95" w:rsidRDefault="006730C7" w:rsidP="002538F1">
            <w:pPr>
              <w:jc w:val="center"/>
              <w:rPr>
                <w:sz w:val="18"/>
                <w:szCs w:val="18"/>
              </w:rPr>
            </w:pPr>
            <w:r w:rsidRPr="00900A95">
              <w:rPr>
                <w:sz w:val="18"/>
                <w:szCs w:val="18"/>
              </w:rPr>
              <w:t>3,285,677</w:t>
            </w:r>
          </w:p>
        </w:tc>
        <w:tc>
          <w:tcPr>
            <w:tcW w:w="1276" w:type="dxa"/>
            <w:shd w:val="clear" w:color="auto" w:fill="auto"/>
          </w:tcPr>
          <w:p w:rsidR="006730C7" w:rsidRPr="00900A95" w:rsidRDefault="006730C7" w:rsidP="002538F1">
            <w:pPr>
              <w:jc w:val="center"/>
              <w:rPr>
                <w:sz w:val="18"/>
                <w:szCs w:val="18"/>
              </w:rPr>
            </w:pPr>
            <w:r w:rsidRPr="00900A95">
              <w:rPr>
                <w:sz w:val="18"/>
                <w:szCs w:val="18"/>
              </w:rPr>
              <w:t>4,532,400</w:t>
            </w:r>
          </w:p>
        </w:tc>
        <w:tc>
          <w:tcPr>
            <w:tcW w:w="1418" w:type="dxa"/>
          </w:tcPr>
          <w:p w:rsidR="006730C7" w:rsidRPr="00900A95" w:rsidRDefault="006730C7" w:rsidP="002538F1">
            <w:pPr>
              <w:jc w:val="center"/>
              <w:rPr>
                <w:sz w:val="18"/>
                <w:szCs w:val="18"/>
              </w:rPr>
            </w:pPr>
            <w:r w:rsidRPr="00900A95">
              <w:rPr>
                <w:sz w:val="18"/>
                <w:szCs w:val="18"/>
              </w:rPr>
              <w:t>4,634,000</w:t>
            </w:r>
          </w:p>
        </w:tc>
        <w:tc>
          <w:tcPr>
            <w:tcW w:w="1417" w:type="dxa"/>
          </w:tcPr>
          <w:p w:rsidR="006730C7" w:rsidRPr="00900A95" w:rsidRDefault="006730C7" w:rsidP="002538F1">
            <w:pPr>
              <w:jc w:val="center"/>
              <w:rPr>
                <w:sz w:val="18"/>
                <w:szCs w:val="18"/>
              </w:rPr>
            </w:pPr>
            <w:r w:rsidRPr="00900A95">
              <w:rPr>
                <w:sz w:val="18"/>
                <w:szCs w:val="18"/>
              </w:rPr>
              <w:t>4,323,750</w:t>
            </w:r>
          </w:p>
        </w:tc>
        <w:tc>
          <w:tcPr>
            <w:tcW w:w="1620" w:type="dxa"/>
          </w:tcPr>
          <w:p w:rsidR="006730C7" w:rsidRPr="00900A95" w:rsidRDefault="006730C7" w:rsidP="002538F1">
            <w:pPr>
              <w:jc w:val="center"/>
              <w:rPr>
                <w:sz w:val="18"/>
                <w:szCs w:val="18"/>
              </w:rPr>
            </w:pPr>
            <w:r w:rsidRPr="00900A95">
              <w:rPr>
                <w:sz w:val="18"/>
                <w:szCs w:val="18"/>
              </w:rPr>
              <w:t>4,041,850</w:t>
            </w:r>
          </w:p>
        </w:tc>
        <w:tc>
          <w:tcPr>
            <w:tcW w:w="1620" w:type="dxa"/>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xml:space="preserve">A. Estimated financing needs for </w:t>
            </w:r>
            <w:r w:rsidRPr="00900A95">
              <w:rPr>
                <w:i/>
                <w:sz w:val="18"/>
                <w:szCs w:val="18"/>
              </w:rPr>
              <w:t>basic</w:t>
            </w:r>
            <w:r w:rsidRPr="00900A95">
              <w:rPr>
                <w:sz w:val="18"/>
                <w:szCs w:val="18"/>
              </w:rPr>
              <w:t xml:space="preserve"> management costs and investments to be covered</w:t>
            </w: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FFFFFF"/>
          </w:tcPr>
          <w:p w:rsidR="006730C7" w:rsidRPr="00900A95" w:rsidRDefault="006730C7" w:rsidP="002538F1">
            <w:pPr>
              <w:jc w:val="center"/>
              <w:rPr>
                <w:sz w:val="18"/>
                <w:szCs w:val="18"/>
              </w:rPr>
            </w:pPr>
          </w:p>
        </w:tc>
        <w:tc>
          <w:tcPr>
            <w:tcW w:w="1418" w:type="dxa"/>
            <w:shd w:val="clear" w:color="auto" w:fill="FFFFFF"/>
          </w:tcPr>
          <w:p w:rsidR="006730C7" w:rsidRPr="00900A95" w:rsidRDefault="006730C7" w:rsidP="002538F1">
            <w:pPr>
              <w:jc w:val="center"/>
              <w:rPr>
                <w:sz w:val="18"/>
                <w:szCs w:val="18"/>
              </w:rPr>
            </w:pPr>
          </w:p>
        </w:tc>
        <w:tc>
          <w:tcPr>
            <w:tcW w:w="1417" w:type="dxa"/>
            <w:shd w:val="clear" w:color="auto" w:fill="FFFFFF"/>
          </w:tcPr>
          <w:p w:rsidR="006730C7" w:rsidRPr="00900A95" w:rsidRDefault="006730C7" w:rsidP="002538F1">
            <w:pPr>
              <w:jc w:val="center"/>
              <w:rPr>
                <w:sz w:val="18"/>
                <w:szCs w:val="18"/>
              </w:rPr>
            </w:pPr>
          </w:p>
        </w:tc>
        <w:tc>
          <w:tcPr>
            <w:tcW w:w="1620" w:type="dxa"/>
            <w:shd w:val="clear" w:color="auto" w:fill="FFFFFF"/>
          </w:tcPr>
          <w:p w:rsidR="006730C7" w:rsidRPr="00900A95" w:rsidRDefault="006730C7" w:rsidP="002538F1">
            <w:pPr>
              <w:jc w:val="center"/>
              <w:rPr>
                <w:sz w:val="18"/>
                <w:szCs w:val="18"/>
              </w:rPr>
            </w:pPr>
          </w:p>
        </w:tc>
        <w:tc>
          <w:tcPr>
            <w:tcW w:w="1620" w:type="dxa"/>
            <w:shd w:val="clear" w:color="auto" w:fill="FFFFFF"/>
          </w:tcPr>
          <w:p w:rsidR="006730C7" w:rsidRPr="00900A95" w:rsidRDefault="006730C7" w:rsidP="002538F1">
            <w:pPr>
              <w:rPr>
                <w:sz w:val="16"/>
                <w:szCs w:val="16"/>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 xml:space="preserve">B. Estimated financing needs for </w:t>
            </w:r>
            <w:r w:rsidRPr="00900A95">
              <w:rPr>
                <w:i/>
                <w:sz w:val="18"/>
                <w:szCs w:val="18"/>
              </w:rPr>
              <w:t>optimal</w:t>
            </w:r>
            <w:r w:rsidRPr="00900A95">
              <w:rPr>
                <w:sz w:val="18"/>
                <w:szCs w:val="18"/>
              </w:rPr>
              <w:t xml:space="preserve"> management costs and investments to be covered</w:t>
            </w:r>
          </w:p>
        </w:tc>
        <w:tc>
          <w:tcPr>
            <w:tcW w:w="1323" w:type="dxa"/>
          </w:tcPr>
          <w:p w:rsidR="006730C7" w:rsidRPr="00900A95" w:rsidRDefault="006730C7" w:rsidP="002538F1">
            <w:pPr>
              <w:jc w:val="center"/>
              <w:rPr>
                <w:sz w:val="18"/>
                <w:szCs w:val="18"/>
              </w:rPr>
            </w:pPr>
            <w:r w:rsidRPr="00900A95">
              <w:rPr>
                <w:sz w:val="18"/>
                <w:szCs w:val="18"/>
              </w:rPr>
              <w:t>Na</w:t>
            </w:r>
          </w:p>
        </w:tc>
        <w:tc>
          <w:tcPr>
            <w:tcW w:w="1418" w:type="dxa"/>
          </w:tcPr>
          <w:p w:rsidR="006730C7" w:rsidRPr="00900A95" w:rsidRDefault="006730C7" w:rsidP="002538F1">
            <w:pPr>
              <w:jc w:val="center"/>
              <w:rPr>
                <w:sz w:val="18"/>
                <w:szCs w:val="18"/>
              </w:rPr>
            </w:pPr>
            <w:r w:rsidRPr="00900A95">
              <w:rPr>
                <w:sz w:val="18"/>
                <w:szCs w:val="18"/>
              </w:rPr>
              <w:t>Na</w:t>
            </w:r>
          </w:p>
        </w:tc>
        <w:tc>
          <w:tcPr>
            <w:tcW w:w="1276" w:type="dxa"/>
            <w:shd w:val="clear" w:color="auto" w:fill="FFFFFF"/>
          </w:tcPr>
          <w:p w:rsidR="006730C7" w:rsidRPr="00900A95" w:rsidRDefault="006730C7" w:rsidP="002538F1">
            <w:pPr>
              <w:jc w:val="center"/>
              <w:rPr>
                <w:sz w:val="18"/>
                <w:szCs w:val="18"/>
              </w:rPr>
            </w:pPr>
            <w:r w:rsidRPr="00900A95">
              <w:rPr>
                <w:sz w:val="18"/>
                <w:szCs w:val="18"/>
              </w:rPr>
              <w:t>na</w:t>
            </w:r>
          </w:p>
        </w:tc>
        <w:tc>
          <w:tcPr>
            <w:tcW w:w="1418" w:type="dxa"/>
            <w:shd w:val="clear" w:color="auto" w:fill="FFFFFF"/>
          </w:tcPr>
          <w:p w:rsidR="006730C7" w:rsidRPr="00900A95" w:rsidRDefault="006730C7" w:rsidP="002538F1">
            <w:pPr>
              <w:jc w:val="center"/>
              <w:rPr>
                <w:sz w:val="18"/>
                <w:szCs w:val="18"/>
              </w:rPr>
            </w:pPr>
            <w:r w:rsidRPr="00900A95">
              <w:rPr>
                <w:sz w:val="18"/>
                <w:szCs w:val="18"/>
              </w:rPr>
              <w:t>Na</w:t>
            </w:r>
          </w:p>
        </w:tc>
        <w:tc>
          <w:tcPr>
            <w:tcW w:w="1417" w:type="dxa"/>
            <w:shd w:val="clear" w:color="auto" w:fill="FFFFFF"/>
          </w:tcPr>
          <w:p w:rsidR="006730C7" w:rsidRPr="00900A95" w:rsidRDefault="006730C7" w:rsidP="002538F1">
            <w:pPr>
              <w:jc w:val="center"/>
              <w:rPr>
                <w:sz w:val="18"/>
                <w:szCs w:val="18"/>
              </w:rPr>
            </w:pPr>
            <w:r w:rsidRPr="00900A95">
              <w:rPr>
                <w:sz w:val="18"/>
                <w:szCs w:val="18"/>
              </w:rPr>
              <w:t>na</w:t>
            </w:r>
          </w:p>
        </w:tc>
        <w:tc>
          <w:tcPr>
            <w:tcW w:w="1620" w:type="dxa"/>
            <w:shd w:val="clear" w:color="auto" w:fill="FFFFFF"/>
          </w:tcPr>
          <w:p w:rsidR="006730C7" w:rsidRPr="00900A95" w:rsidRDefault="006730C7" w:rsidP="002538F1">
            <w:pPr>
              <w:jc w:val="center"/>
              <w:rPr>
                <w:sz w:val="18"/>
                <w:szCs w:val="18"/>
              </w:rPr>
            </w:pPr>
          </w:p>
        </w:tc>
        <w:tc>
          <w:tcPr>
            <w:tcW w:w="1620" w:type="dxa"/>
            <w:shd w:val="clear" w:color="auto" w:fill="FFFFFF"/>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(9) Annual financing gap (financial needs – available finances)</w:t>
            </w:r>
            <w:r w:rsidRPr="00900A95">
              <w:rPr>
                <w:rStyle w:val="FootnoteReference"/>
                <w:sz w:val="18"/>
                <w:szCs w:val="18"/>
              </w:rPr>
              <w:footnoteReference w:id="62"/>
            </w:r>
            <w:r w:rsidRPr="00900A95">
              <w:rPr>
                <w:sz w:val="18"/>
                <w:szCs w:val="18"/>
              </w:rPr>
              <w:t xml:space="preserve"> </w:t>
            </w:r>
          </w:p>
        </w:tc>
        <w:tc>
          <w:tcPr>
            <w:tcW w:w="1323" w:type="dxa"/>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276" w:type="dxa"/>
            <w:shd w:val="clear" w:color="auto" w:fill="auto"/>
          </w:tcPr>
          <w:p w:rsidR="006730C7" w:rsidRPr="00900A95" w:rsidRDefault="006730C7" w:rsidP="002538F1">
            <w:pPr>
              <w:jc w:val="center"/>
              <w:rPr>
                <w:sz w:val="18"/>
                <w:szCs w:val="18"/>
              </w:rPr>
            </w:pPr>
          </w:p>
        </w:tc>
        <w:tc>
          <w:tcPr>
            <w:tcW w:w="1418" w:type="dxa"/>
          </w:tcPr>
          <w:p w:rsidR="006730C7" w:rsidRPr="00900A95" w:rsidRDefault="006730C7" w:rsidP="002538F1">
            <w:pPr>
              <w:jc w:val="center"/>
              <w:rPr>
                <w:sz w:val="18"/>
                <w:szCs w:val="18"/>
              </w:rPr>
            </w:pPr>
          </w:p>
        </w:tc>
        <w:tc>
          <w:tcPr>
            <w:tcW w:w="1417" w:type="dxa"/>
          </w:tcPr>
          <w:p w:rsidR="006730C7" w:rsidRPr="00900A95" w:rsidRDefault="006730C7" w:rsidP="002538F1">
            <w:pPr>
              <w:jc w:val="center"/>
              <w:rPr>
                <w:sz w:val="18"/>
                <w:szCs w:val="18"/>
              </w:rPr>
            </w:pP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A. Net actual annual surplus/deficit</w:t>
            </w:r>
            <w:r w:rsidRPr="00900A95">
              <w:rPr>
                <w:rStyle w:val="FootnoteReference"/>
                <w:sz w:val="18"/>
                <w:szCs w:val="18"/>
              </w:rPr>
              <w:footnoteReference w:id="63"/>
            </w:r>
            <w:r w:rsidRPr="00900A95">
              <w:rPr>
                <w:sz w:val="18"/>
                <w:szCs w:val="18"/>
              </w:rPr>
              <w:t xml:space="preserve"> </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auto"/>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417" w:type="dxa"/>
          </w:tcPr>
          <w:p w:rsidR="006730C7" w:rsidRPr="00900A95" w:rsidRDefault="006730C7" w:rsidP="002538F1">
            <w:pPr>
              <w:jc w:val="center"/>
              <w:rPr>
                <w:sz w:val="18"/>
                <w:szCs w:val="18"/>
              </w:rPr>
            </w:pPr>
            <w:r w:rsidRPr="00900A95">
              <w:rPr>
                <w:sz w:val="18"/>
                <w:szCs w:val="18"/>
              </w:rPr>
              <w:t>0</w:t>
            </w:r>
          </w:p>
        </w:tc>
        <w:tc>
          <w:tcPr>
            <w:tcW w:w="1620" w:type="dxa"/>
          </w:tcPr>
          <w:p w:rsidR="006730C7" w:rsidRPr="00900A95" w:rsidRDefault="006730C7" w:rsidP="002538F1">
            <w:pPr>
              <w:jc w:val="center"/>
              <w:rPr>
                <w:sz w:val="18"/>
                <w:szCs w:val="18"/>
              </w:rPr>
            </w:pPr>
          </w:p>
        </w:tc>
        <w:tc>
          <w:tcPr>
            <w:tcW w:w="1620" w:type="dxa"/>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B. Annual financing gap for basic expenditure scenarios</w:t>
            </w:r>
          </w:p>
        </w:tc>
        <w:tc>
          <w:tcPr>
            <w:tcW w:w="1323" w:type="dxa"/>
          </w:tcPr>
          <w:p w:rsidR="006730C7" w:rsidRPr="00900A95" w:rsidRDefault="006730C7" w:rsidP="002538F1">
            <w:pPr>
              <w:jc w:val="center"/>
              <w:rPr>
                <w:sz w:val="18"/>
                <w:szCs w:val="18"/>
              </w:rPr>
            </w:pPr>
            <w:r w:rsidRPr="00900A95">
              <w:rPr>
                <w:sz w:val="18"/>
                <w:szCs w:val="18"/>
              </w:rPr>
              <w:t>0</w:t>
            </w:r>
          </w:p>
        </w:tc>
        <w:tc>
          <w:tcPr>
            <w:tcW w:w="1418" w:type="dxa"/>
          </w:tcPr>
          <w:p w:rsidR="006730C7" w:rsidRPr="00900A95" w:rsidRDefault="006730C7" w:rsidP="002538F1">
            <w:pPr>
              <w:jc w:val="center"/>
              <w:rPr>
                <w:sz w:val="18"/>
                <w:szCs w:val="18"/>
              </w:rPr>
            </w:pPr>
            <w:r w:rsidRPr="00900A95">
              <w:rPr>
                <w:sz w:val="18"/>
                <w:szCs w:val="18"/>
              </w:rPr>
              <w:t>0</w:t>
            </w:r>
          </w:p>
        </w:tc>
        <w:tc>
          <w:tcPr>
            <w:tcW w:w="1276" w:type="dxa"/>
            <w:shd w:val="clear" w:color="auto" w:fill="FFFFFF"/>
          </w:tcPr>
          <w:p w:rsidR="006730C7" w:rsidRPr="00900A95" w:rsidRDefault="006730C7" w:rsidP="002538F1">
            <w:pPr>
              <w:jc w:val="center"/>
              <w:rPr>
                <w:sz w:val="18"/>
                <w:szCs w:val="18"/>
              </w:rPr>
            </w:pPr>
            <w:r w:rsidRPr="00900A95">
              <w:rPr>
                <w:sz w:val="18"/>
                <w:szCs w:val="18"/>
              </w:rPr>
              <w:t>0</w:t>
            </w:r>
          </w:p>
        </w:tc>
        <w:tc>
          <w:tcPr>
            <w:tcW w:w="1418" w:type="dxa"/>
            <w:shd w:val="clear" w:color="auto" w:fill="FFFFFF"/>
          </w:tcPr>
          <w:p w:rsidR="006730C7" w:rsidRPr="00900A95" w:rsidRDefault="006730C7" w:rsidP="002538F1">
            <w:pPr>
              <w:jc w:val="center"/>
              <w:rPr>
                <w:sz w:val="18"/>
                <w:szCs w:val="18"/>
              </w:rPr>
            </w:pPr>
            <w:r w:rsidRPr="00900A95">
              <w:rPr>
                <w:sz w:val="18"/>
                <w:szCs w:val="18"/>
              </w:rPr>
              <w:t>0</w:t>
            </w:r>
          </w:p>
        </w:tc>
        <w:tc>
          <w:tcPr>
            <w:tcW w:w="1417" w:type="dxa"/>
            <w:shd w:val="clear" w:color="auto" w:fill="FFFFFF"/>
          </w:tcPr>
          <w:p w:rsidR="006730C7" w:rsidRPr="00900A95" w:rsidRDefault="006730C7" w:rsidP="002538F1">
            <w:pPr>
              <w:jc w:val="center"/>
              <w:rPr>
                <w:sz w:val="18"/>
                <w:szCs w:val="18"/>
              </w:rPr>
            </w:pPr>
            <w:r w:rsidRPr="00900A95">
              <w:rPr>
                <w:sz w:val="18"/>
                <w:szCs w:val="18"/>
              </w:rPr>
              <w:t>0</w:t>
            </w:r>
          </w:p>
        </w:tc>
        <w:tc>
          <w:tcPr>
            <w:tcW w:w="1620" w:type="dxa"/>
            <w:shd w:val="clear" w:color="auto" w:fill="FFFFFF"/>
          </w:tcPr>
          <w:p w:rsidR="006730C7" w:rsidRPr="00900A95" w:rsidRDefault="006730C7" w:rsidP="002538F1">
            <w:pPr>
              <w:jc w:val="center"/>
              <w:rPr>
                <w:sz w:val="18"/>
                <w:szCs w:val="18"/>
              </w:rPr>
            </w:pPr>
          </w:p>
        </w:tc>
        <w:tc>
          <w:tcPr>
            <w:tcW w:w="1620" w:type="dxa"/>
            <w:shd w:val="clear" w:color="auto" w:fill="FFFFFF"/>
          </w:tcPr>
          <w:p w:rsidR="006730C7" w:rsidRPr="00900A95" w:rsidRDefault="006730C7" w:rsidP="002538F1">
            <w:pPr>
              <w:rPr>
                <w:sz w:val="20"/>
                <w:szCs w:val="20"/>
              </w:rPr>
            </w:pPr>
          </w:p>
        </w:tc>
      </w:tr>
      <w:tr w:rsidR="006730C7" w:rsidRPr="00900A95" w:rsidTr="002538F1">
        <w:tc>
          <w:tcPr>
            <w:tcW w:w="4219" w:type="dxa"/>
          </w:tcPr>
          <w:p w:rsidR="006730C7" w:rsidRPr="00900A95" w:rsidRDefault="006730C7" w:rsidP="002538F1">
            <w:pPr>
              <w:rPr>
                <w:sz w:val="18"/>
                <w:szCs w:val="18"/>
              </w:rPr>
            </w:pPr>
            <w:r w:rsidRPr="00900A95">
              <w:rPr>
                <w:sz w:val="18"/>
                <w:szCs w:val="18"/>
              </w:rPr>
              <w:t>C. Annual financing gap for optimal expenditure scenarios</w:t>
            </w:r>
          </w:p>
        </w:tc>
        <w:tc>
          <w:tcPr>
            <w:tcW w:w="1323" w:type="dxa"/>
          </w:tcPr>
          <w:p w:rsidR="006730C7" w:rsidRPr="00900A95" w:rsidRDefault="006730C7" w:rsidP="002538F1">
            <w:pPr>
              <w:jc w:val="center"/>
              <w:rPr>
                <w:sz w:val="18"/>
                <w:szCs w:val="18"/>
              </w:rPr>
            </w:pPr>
            <w:r w:rsidRPr="00900A95">
              <w:rPr>
                <w:sz w:val="18"/>
                <w:szCs w:val="18"/>
              </w:rPr>
              <w:t>Na</w:t>
            </w:r>
          </w:p>
        </w:tc>
        <w:tc>
          <w:tcPr>
            <w:tcW w:w="1418" w:type="dxa"/>
          </w:tcPr>
          <w:p w:rsidR="006730C7" w:rsidRPr="00900A95" w:rsidRDefault="006730C7" w:rsidP="002538F1">
            <w:pPr>
              <w:jc w:val="center"/>
              <w:rPr>
                <w:sz w:val="18"/>
                <w:szCs w:val="18"/>
              </w:rPr>
            </w:pPr>
            <w:r w:rsidRPr="00900A95">
              <w:rPr>
                <w:sz w:val="18"/>
                <w:szCs w:val="18"/>
              </w:rPr>
              <w:t>Na</w:t>
            </w:r>
          </w:p>
        </w:tc>
        <w:tc>
          <w:tcPr>
            <w:tcW w:w="1276" w:type="dxa"/>
            <w:shd w:val="clear" w:color="auto" w:fill="FFFFFF"/>
          </w:tcPr>
          <w:p w:rsidR="006730C7" w:rsidRPr="00900A95" w:rsidRDefault="006730C7" w:rsidP="002538F1">
            <w:pPr>
              <w:jc w:val="center"/>
              <w:rPr>
                <w:sz w:val="18"/>
                <w:szCs w:val="18"/>
              </w:rPr>
            </w:pPr>
            <w:r w:rsidRPr="00900A95">
              <w:rPr>
                <w:sz w:val="18"/>
                <w:szCs w:val="18"/>
              </w:rPr>
              <w:t>na</w:t>
            </w:r>
          </w:p>
        </w:tc>
        <w:tc>
          <w:tcPr>
            <w:tcW w:w="1418" w:type="dxa"/>
            <w:shd w:val="clear" w:color="auto" w:fill="FFFFFF"/>
          </w:tcPr>
          <w:p w:rsidR="006730C7" w:rsidRPr="00900A95" w:rsidRDefault="006730C7" w:rsidP="002538F1">
            <w:pPr>
              <w:jc w:val="center"/>
              <w:rPr>
                <w:sz w:val="18"/>
                <w:szCs w:val="18"/>
              </w:rPr>
            </w:pPr>
            <w:r w:rsidRPr="00900A95">
              <w:rPr>
                <w:sz w:val="18"/>
                <w:szCs w:val="18"/>
              </w:rPr>
              <w:t>Na</w:t>
            </w:r>
          </w:p>
        </w:tc>
        <w:tc>
          <w:tcPr>
            <w:tcW w:w="1417" w:type="dxa"/>
            <w:shd w:val="clear" w:color="auto" w:fill="FFFFFF"/>
          </w:tcPr>
          <w:p w:rsidR="006730C7" w:rsidRPr="00900A95" w:rsidRDefault="006730C7" w:rsidP="002538F1">
            <w:pPr>
              <w:jc w:val="center"/>
              <w:rPr>
                <w:sz w:val="18"/>
                <w:szCs w:val="18"/>
              </w:rPr>
            </w:pPr>
            <w:r w:rsidRPr="00900A95">
              <w:rPr>
                <w:sz w:val="18"/>
                <w:szCs w:val="18"/>
              </w:rPr>
              <w:t>na</w:t>
            </w:r>
          </w:p>
        </w:tc>
        <w:tc>
          <w:tcPr>
            <w:tcW w:w="1620" w:type="dxa"/>
            <w:shd w:val="clear" w:color="auto" w:fill="FFFFFF"/>
          </w:tcPr>
          <w:p w:rsidR="006730C7" w:rsidRPr="00900A95" w:rsidRDefault="006730C7" w:rsidP="002538F1">
            <w:pPr>
              <w:jc w:val="center"/>
              <w:rPr>
                <w:sz w:val="18"/>
                <w:szCs w:val="18"/>
              </w:rPr>
            </w:pPr>
          </w:p>
        </w:tc>
        <w:tc>
          <w:tcPr>
            <w:tcW w:w="1620" w:type="dxa"/>
            <w:shd w:val="clear" w:color="auto" w:fill="FFFFFF"/>
          </w:tcPr>
          <w:p w:rsidR="006730C7" w:rsidRPr="00900A95" w:rsidRDefault="006730C7" w:rsidP="002538F1">
            <w:pPr>
              <w:rPr>
                <w:sz w:val="20"/>
                <w:szCs w:val="20"/>
              </w:rPr>
            </w:pPr>
          </w:p>
        </w:tc>
      </w:tr>
    </w:tbl>
    <w:p w:rsidR="006730C7" w:rsidRPr="00900A95" w:rsidRDefault="006730C7" w:rsidP="006730C7">
      <w:pPr>
        <w:pStyle w:val="ListParagraph"/>
        <w:ind w:left="1440"/>
        <w:jc w:val="both"/>
        <w:rPr>
          <w:b/>
        </w:rPr>
      </w:pPr>
    </w:p>
    <w:p w:rsidR="006730C7" w:rsidRPr="00900A95" w:rsidRDefault="006730C7" w:rsidP="006730C7">
      <w:pPr>
        <w:pStyle w:val="Heading4"/>
      </w:pPr>
      <w:r w:rsidRPr="00900A95">
        <w:br w:type="page"/>
      </w:r>
      <w:bookmarkStart w:id="214" w:name="_Toc238450402"/>
      <w:bookmarkStart w:id="215" w:name="_Toc259737384"/>
      <w:r w:rsidRPr="00900A95">
        <w:t>Financial Scorecard – Part II – Assessing Elements of the Financing System</w:t>
      </w:r>
      <w:bookmarkEnd w:id="214"/>
      <w:bookmarkEnd w:id="215"/>
    </w:p>
    <w:tbl>
      <w:tblPr>
        <w:tblW w:w="14317" w:type="dxa"/>
        <w:tblLayout w:type="fixed"/>
        <w:tblCellMar>
          <w:left w:w="0" w:type="dxa"/>
          <w:right w:w="0" w:type="dxa"/>
        </w:tblCellMar>
        <w:tblLook w:val="04A0"/>
      </w:tblPr>
      <w:tblGrid>
        <w:gridCol w:w="7230"/>
        <w:gridCol w:w="1134"/>
        <w:gridCol w:w="1028"/>
        <w:gridCol w:w="1044"/>
        <w:gridCol w:w="1106"/>
        <w:gridCol w:w="2775"/>
      </w:tblGrid>
      <w:tr w:rsidR="006730C7" w:rsidRPr="00900A95" w:rsidTr="006730C7">
        <w:trPr>
          <w:tblHeader/>
        </w:trPr>
        <w:tc>
          <w:tcPr>
            <w:tcW w:w="7230" w:type="dxa"/>
            <w:tcBorders>
              <w:top w:val="single" w:sz="4" w:space="0" w:color="auto"/>
              <w:left w:val="single" w:sz="4" w:space="0" w:color="auto"/>
              <w:bottom w:val="single" w:sz="4" w:space="0" w:color="auto"/>
              <w:right w:val="single" w:sz="4" w:space="0" w:color="auto"/>
            </w:tcBorders>
            <w:shd w:val="clear" w:color="auto" w:fill="76923C"/>
            <w:tcMar>
              <w:top w:w="15" w:type="dxa"/>
              <w:left w:w="15" w:type="dxa"/>
              <w:bottom w:w="0" w:type="dxa"/>
              <w:right w:w="15" w:type="dxa"/>
            </w:tcMar>
            <w:vAlign w:val="center"/>
          </w:tcPr>
          <w:p w:rsidR="006730C7" w:rsidRPr="00900A95" w:rsidRDefault="006730C7" w:rsidP="006730C7">
            <w:pPr>
              <w:spacing w:before="60" w:after="60"/>
              <w:rPr>
                <w:rFonts w:ascii="Times New Roman Bold" w:hAnsi="Times New Roman Bold"/>
                <w:b/>
                <w:bCs/>
                <w:smallCaps/>
                <w:color w:val="000000"/>
                <w:sz w:val="26"/>
              </w:rPr>
            </w:pPr>
            <w:r w:rsidRPr="00900A95">
              <w:rPr>
                <w:rFonts w:ascii="Times New Roman Bold" w:hAnsi="Times New Roman Bold"/>
                <w:b/>
                <w:bCs/>
                <w:smallCaps/>
                <w:color w:val="000000"/>
                <w:sz w:val="26"/>
              </w:rPr>
              <w:t>Components and Elements</w:t>
            </w:r>
          </w:p>
        </w:tc>
        <w:tc>
          <w:tcPr>
            <w:tcW w:w="4312" w:type="dxa"/>
            <w:gridSpan w:val="4"/>
            <w:tcBorders>
              <w:top w:val="single" w:sz="4" w:space="0" w:color="auto"/>
              <w:left w:val="single" w:sz="4" w:space="0" w:color="auto"/>
              <w:bottom w:val="single" w:sz="4" w:space="0" w:color="auto"/>
              <w:right w:val="single" w:sz="4" w:space="0" w:color="auto"/>
            </w:tcBorders>
            <w:shd w:val="clear" w:color="auto" w:fill="76923C"/>
            <w:tcMar>
              <w:top w:w="15" w:type="dxa"/>
              <w:left w:w="15" w:type="dxa"/>
              <w:bottom w:w="0" w:type="dxa"/>
              <w:right w:w="15" w:type="dxa"/>
            </w:tcMar>
            <w:vAlign w:val="center"/>
          </w:tcPr>
          <w:p w:rsidR="006730C7" w:rsidRPr="00900A95" w:rsidRDefault="006730C7" w:rsidP="006730C7">
            <w:pPr>
              <w:spacing w:before="60" w:after="60"/>
              <w:jc w:val="center"/>
              <w:rPr>
                <w:rFonts w:ascii="Times New Roman Bold" w:hAnsi="Times New Roman Bold"/>
                <w:b/>
                <w:smallCaps/>
                <w:color w:val="000000"/>
                <w:sz w:val="26"/>
              </w:rPr>
            </w:pPr>
            <w:r w:rsidRPr="00900A95">
              <w:rPr>
                <w:rFonts w:ascii="Times New Roman Bold" w:hAnsi="Times New Roman Bold"/>
                <w:b/>
                <w:smallCaps/>
                <w:color w:val="000000"/>
                <w:sz w:val="26"/>
              </w:rPr>
              <w:t>Scores</w:t>
            </w:r>
          </w:p>
        </w:tc>
        <w:tc>
          <w:tcPr>
            <w:tcW w:w="2775" w:type="dxa"/>
            <w:tcBorders>
              <w:top w:val="single" w:sz="4" w:space="0" w:color="auto"/>
              <w:left w:val="single" w:sz="4" w:space="0" w:color="auto"/>
              <w:bottom w:val="single" w:sz="4" w:space="0" w:color="auto"/>
              <w:right w:val="single" w:sz="4" w:space="0" w:color="auto"/>
            </w:tcBorders>
            <w:shd w:val="clear" w:color="auto" w:fill="76923C"/>
            <w:tcMar>
              <w:top w:w="15" w:type="dxa"/>
              <w:left w:w="15" w:type="dxa"/>
              <w:bottom w:w="0" w:type="dxa"/>
              <w:right w:w="15" w:type="dxa"/>
            </w:tcMar>
            <w:vAlign w:val="center"/>
          </w:tcPr>
          <w:p w:rsidR="006730C7" w:rsidRPr="00900A95" w:rsidRDefault="006730C7" w:rsidP="006730C7">
            <w:pPr>
              <w:spacing w:before="60" w:after="60"/>
              <w:rPr>
                <w:rFonts w:ascii="Times New Roman Bold" w:hAnsi="Times New Roman Bold"/>
                <w:b/>
                <w:bCs/>
                <w:smallCaps/>
                <w:color w:val="000000"/>
                <w:sz w:val="26"/>
              </w:rPr>
            </w:pPr>
            <w:r w:rsidRPr="00900A95">
              <w:rPr>
                <w:rFonts w:ascii="Times New Roman Bold" w:hAnsi="Times New Roman Bold"/>
                <w:b/>
                <w:bCs/>
                <w:smallCaps/>
                <w:color w:val="000000"/>
                <w:sz w:val="26"/>
              </w:rPr>
              <w:t>Comments</w:t>
            </w:r>
          </w:p>
        </w:tc>
      </w:tr>
      <w:tr w:rsidR="006730C7" w:rsidRPr="00900A95" w:rsidTr="006730C7">
        <w:trPr>
          <w:trHeight w:val="255"/>
        </w:trPr>
        <w:tc>
          <w:tcPr>
            <w:tcW w:w="7230" w:type="dxa"/>
            <w:vMerge w:val="restart"/>
            <w:tcBorders>
              <w:top w:val="single" w:sz="4" w:space="0" w:color="auto"/>
              <w:left w:val="single" w:sz="4" w:space="0" w:color="auto"/>
              <w:bottom w:val="single" w:sz="4" w:space="0" w:color="auto"/>
            </w:tcBorders>
            <w:shd w:val="clear" w:color="000000" w:fill="C2D69A"/>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Component 1 –  Legal, regulatory and institutional frameworks</w:t>
            </w:r>
          </w:p>
        </w:tc>
        <w:tc>
          <w:tcPr>
            <w:tcW w:w="1134" w:type="dxa"/>
            <w:vMerge w:val="restart"/>
            <w:tcBorders>
              <w:top w:val="single" w:sz="4" w:space="0" w:color="auto"/>
              <w:bottom w:val="single" w:sz="4" w:space="0" w:color="auto"/>
            </w:tcBorders>
            <w:shd w:val="clear" w:color="000000" w:fill="C2D69A"/>
            <w:tcMar>
              <w:top w:w="15" w:type="dxa"/>
              <w:left w:w="15" w:type="dxa"/>
              <w:bottom w:w="0" w:type="dxa"/>
              <w:right w:w="15" w:type="dxa"/>
            </w:tcMar>
            <w:vAlign w:val="center"/>
          </w:tcPr>
          <w:p w:rsidR="006730C7" w:rsidRPr="00900A95" w:rsidRDefault="006730C7" w:rsidP="006730C7">
            <w:pPr>
              <w:rPr>
                <w:color w:val="000000"/>
                <w:sz w:val="18"/>
                <w:szCs w:val="18"/>
              </w:rPr>
            </w:pPr>
          </w:p>
        </w:tc>
        <w:tc>
          <w:tcPr>
            <w:tcW w:w="1028" w:type="dxa"/>
            <w:vMerge w:val="restart"/>
            <w:tcBorders>
              <w:top w:val="single" w:sz="4" w:space="0" w:color="auto"/>
              <w:bottom w:val="single" w:sz="4" w:space="0" w:color="auto"/>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vMerge w:val="restart"/>
            <w:tcBorders>
              <w:top w:val="single" w:sz="4" w:space="0" w:color="auto"/>
              <w:bottom w:val="single" w:sz="4" w:space="0" w:color="auto"/>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single" w:sz="4" w:space="0" w:color="auto"/>
              <w:bottom w:val="single" w:sz="4" w:space="0" w:color="auto"/>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single" w:sz="4" w:space="0" w:color="auto"/>
              <w:bottom w:val="single" w:sz="4" w:space="0" w:color="auto"/>
              <w:right w:val="single" w:sz="4" w:space="0" w:color="auto"/>
            </w:tcBorders>
            <w:shd w:val="clear" w:color="000000" w:fill="C2D69A"/>
            <w:tcMar>
              <w:top w:w="15" w:type="dxa"/>
              <w:left w:w="15" w:type="dxa"/>
              <w:bottom w:w="0" w:type="dxa"/>
              <w:right w:w="15" w:type="dxa"/>
            </w:tcMar>
            <w:vAlign w:val="center"/>
          </w:tcPr>
          <w:p w:rsidR="006730C7" w:rsidRPr="00900A95" w:rsidRDefault="006730C7" w:rsidP="006730C7">
            <w:pPr>
              <w:rPr>
                <w:b/>
                <w:bCs/>
                <w:color w:val="000000"/>
                <w:sz w:val="22"/>
                <w:szCs w:val="22"/>
              </w:rPr>
            </w:pPr>
          </w:p>
        </w:tc>
      </w:tr>
      <w:tr w:rsidR="006730C7" w:rsidRPr="00900A95" w:rsidTr="006730C7">
        <w:trPr>
          <w:trHeight w:val="255"/>
        </w:trPr>
        <w:tc>
          <w:tcPr>
            <w:tcW w:w="7230" w:type="dxa"/>
            <w:vMerge/>
            <w:tcBorders>
              <w:top w:val="single" w:sz="4" w:space="0" w:color="auto"/>
              <w:left w:val="single" w:sz="4" w:space="0" w:color="auto"/>
              <w:bottom w:val="single" w:sz="4" w:space="0" w:color="auto"/>
            </w:tcBorders>
            <w:vAlign w:val="center"/>
          </w:tcPr>
          <w:p w:rsidR="006730C7" w:rsidRPr="00900A95" w:rsidRDefault="006730C7" w:rsidP="006730C7">
            <w:pPr>
              <w:rPr>
                <w:b/>
                <w:bCs/>
                <w:color w:val="000000"/>
                <w:sz w:val="22"/>
                <w:szCs w:val="22"/>
              </w:rPr>
            </w:pPr>
          </w:p>
        </w:tc>
        <w:tc>
          <w:tcPr>
            <w:tcW w:w="1134" w:type="dxa"/>
            <w:vMerge/>
            <w:tcBorders>
              <w:top w:val="single" w:sz="4" w:space="0" w:color="auto"/>
              <w:bottom w:val="single" w:sz="4" w:space="0" w:color="auto"/>
            </w:tcBorders>
            <w:vAlign w:val="center"/>
          </w:tcPr>
          <w:p w:rsidR="006730C7" w:rsidRPr="00900A95" w:rsidRDefault="006730C7" w:rsidP="006730C7">
            <w:pPr>
              <w:jc w:val="center"/>
              <w:rPr>
                <w:color w:val="000000"/>
                <w:sz w:val="18"/>
                <w:szCs w:val="18"/>
              </w:rPr>
            </w:pPr>
          </w:p>
        </w:tc>
        <w:tc>
          <w:tcPr>
            <w:tcW w:w="1028" w:type="dxa"/>
            <w:vMerge/>
            <w:tcBorders>
              <w:top w:val="single" w:sz="4" w:space="0" w:color="auto"/>
              <w:bottom w:val="single" w:sz="4" w:space="0" w:color="auto"/>
            </w:tcBorders>
            <w:vAlign w:val="center"/>
          </w:tcPr>
          <w:p w:rsidR="006730C7" w:rsidRPr="00900A95" w:rsidRDefault="006730C7" w:rsidP="006730C7">
            <w:pPr>
              <w:jc w:val="center"/>
              <w:rPr>
                <w:color w:val="000000"/>
                <w:sz w:val="18"/>
                <w:szCs w:val="18"/>
              </w:rPr>
            </w:pPr>
          </w:p>
        </w:tc>
        <w:tc>
          <w:tcPr>
            <w:tcW w:w="1044" w:type="dxa"/>
            <w:vMerge/>
            <w:tcBorders>
              <w:top w:val="single" w:sz="4" w:space="0" w:color="auto"/>
              <w:bottom w:val="single" w:sz="4" w:space="0" w:color="auto"/>
            </w:tcBorders>
            <w:vAlign w:val="center"/>
          </w:tcPr>
          <w:p w:rsidR="006730C7" w:rsidRPr="00900A95" w:rsidRDefault="006730C7" w:rsidP="006730C7">
            <w:pPr>
              <w:jc w:val="center"/>
              <w:rPr>
                <w:color w:val="000000"/>
                <w:sz w:val="18"/>
                <w:szCs w:val="18"/>
              </w:rPr>
            </w:pPr>
          </w:p>
        </w:tc>
        <w:tc>
          <w:tcPr>
            <w:tcW w:w="1106" w:type="dxa"/>
            <w:vMerge/>
            <w:tcBorders>
              <w:top w:val="single" w:sz="4" w:space="0" w:color="auto"/>
              <w:bottom w:val="single" w:sz="4" w:space="0" w:color="auto"/>
            </w:tcBorders>
            <w:vAlign w:val="center"/>
          </w:tcPr>
          <w:p w:rsidR="006730C7" w:rsidRPr="00900A95" w:rsidRDefault="006730C7" w:rsidP="006730C7">
            <w:pPr>
              <w:jc w:val="center"/>
              <w:rPr>
                <w:color w:val="000000"/>
                <w:sz w:val="18"/>
                <w:szCs w:val="18"/>
              </w:rPr>
            </w:pPr>
          </w:p>
        </w:tc>
        <w:tc>
          <w:tcPr>
            <w:tcW w:w="2775" w:type="dxa"/>
            <w:vMerge/>
            <w:tcBorders>
              <w:top w:val="single" w:sz="4" w:space="0" w:color="auto"/>
              <w:bottom w:val="single" w:sz="4" w:space="0" w:color="auto"/>
              <w:right w:val="single" w:sz="4" w:space="0" w:color="auto"/>
            </w:tcBorders>
            <w:vAlign w:val="center"/>
          </w:tcPr>
          <w:p w:rsidR="006730C7" w:rsidRPr="00900A95" w:rsidRDefault="006730C7" w:rsidP="006730C7">
            <w:pPr>
              <w:rPr>
                <w:b/>
                <w:bCs/>
                <w:color w:val="000000"/>
                <w:sz w:val="22"/>
                <w:szCs w:val="22"/>
              </w:rPr>
            </w:pP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 xml:space="preserve">Element 1 – </w:t>
            </w:r>
            <w:r w:rsidRPr="00900A95">
              <w:rPr>
                <w:color w:val="000000"/>
                <w:sz w:val="22"/>
                <w:szCs w:val="22"/>
              </w:rPr>
              <w:t>Legal, policy and regulatory support for revenue generation by Pas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Some</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A few</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Fully</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b/>
                <w:bCs/>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Laws are in place that facilitate PA revenue mechanisms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Fiscal instruments such as taxes on tourism and water or tax breaks exist to promote PA financing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2 -</w:t>
            </w:r>
            <w:r w:rsidRPr="00900A95">
              <w:rPr>
                <w:color w:val="000000"/>
                <w:sz w:val="22"/>
                <w:szCs w:val="22"/>
              </w:rPr>
              <w:t xml:space="preserve"> Legal, policy and regulatory support for revenue retention and sharing within the PA system</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Under development</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Yes, but needs improvement</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Yes, satisfactory</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b/>
                <w:bCs/>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Laws, policies and procedures are in place for PA revenues to be retained by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4D7B61"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Laws, policies and procedures are in place for PA revenues to be retained, in part, at the PA site level</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(iii) Laws, policies and procedures are in place for revenue sharing at the PA site level with local stakeholders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footnoteReference w:customMarkFollows="1" w:id="64"/>
              <w:t>Element 3 - Legal and regulatory conditions for establishing Funds (trust funds, sinking funds or revolving funds)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Established</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Established with limited capital</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Established with adequate capital</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rPr>
          <w:trHeight w:val="255"/>
        </w:trPr>
        <w:tc>
          <w:tcPr>
            <w:tcW w:w="723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A Fund have been established and capitalized to finance the PA system</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rPr>
          <w:trHeight w:val="255"/>
        </w:trPr>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rPr>
          <w:trHeight w:val="255"/>
        </w:trPr>
        <w:tc>
          <w:tcPr>
            <w:tcW w:w="723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Funds have been created to finance specific PAs</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rPr>
          <w:trHeight w:val="255"/>
        </w:trPr>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b/>
                <w:bCs/>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rPr>
          <w:trHeight w:val="255"/>
        </w:trPr>
        <w:tc>
          <w:tcPr>
            <w:tcW w:w="723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(iii) Funds are integrated into the national PA financing systems</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rPr>
          <w:trHeight w:val="255"/>
        </w:trPr>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4 -</w:t>
            </w:r>
            <w:r w:rsidRPr="00900A95">
              <w:rPr>
                <w:color w:val="000000"/>
                <w:sz w:val="22"/>
                <w:szCs w:val="22"/>
              </w:rPr>
              <w:t xml:space="preserve"> Legal, policy and regulatory support for alternative institutional arrangements for PA management to reduce cost burden to government</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Under development</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Yes, but needs improvement</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Yes, Satisfactory</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b/>
                <w:bCs/>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There are laws which allow and regulate delegation of PA management and associated financial management for concessions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There are laws which allow and regulate delegation of PA management and associated financial management for co-management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There are laws which allow and regulate delegation of PA management and associated financial management to local government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(iv) There are laws which allow private reserves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5 -</w:t>
            </w:r>
            <w:r w:rsidRPr="00900A95">
              <w:rPr>
                <w:color w:val="000000"/>
                <w:sz w:val="22"/>
                <w:szCs w:val="22"/>
              </w:rPr>
              <w:t xml:space="preserve"> National PA financing strategies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Not begun</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In progress</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Completed</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Under implementation</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5</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b/>
                <w:bCs/>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Degree of formulation, adoption and implementation of a national financing strategy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The inclusion within the national PA financing strategy of key policies: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Yes</w:t>
            </w:r>
          </w:p>
        </w:tc>
        <w:tc>
          <w:tcPr>
            <w:tcW w:w="1044" w:type="dxa"/>
            <w:vMerge w:val="restart"/>
            <w:tcBorders>
              <w:top w:val="nil"/>
              <w:left w:val="single" w:sz="4" w:space="0" w:color="auto"/>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 Revenue generation and fee levels across PAs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2</w:t>
            </w:r>
          </w:p>
        </w:tc>
        <w:tc>
          <w:tcPr>
            <w:tcW w:w="1044"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Criteria for allocation of PA budgets to PA sites (business plans, performance etc)</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2</w:t>
            </w:r>
          </w:p>
        </w:tc>
        <w:tc>
          <w:tcPr>
            <w:tcW w:w="1044"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Safeguards to ensure that revenue generation does not adversely affect conservation objectives of Pas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2</w:t>
            </w:r>
          </w:p>
        </w:tc>
        <w:tc>
          <w:tcPr>
            <w:tcW w:w="1044"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Requirements for PA management plans to include financial sections or associated business plans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2</w:t>
            </w:r>
          </w:p>
        </w:tc>
        <w:tc>
          <w:tcPr>
            <w:tcW w:w="1044"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CCCCC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6 -</w:t>
            </w:r>
            <w:r w:rsidRPr="00900A95">
              <w:rPr>
                <w:color w:val="000000"/>
                <w:sz w:val="22"/>
                <w:szCs w:val="22"/>
              </w:rPr>
              <w:t xml:space="preserve"> Economic valuation of protected area systems (ecosystem services, tourism based employment etc)</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Satisfactory</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b/>
                <w:bCs/>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(i) Economic data on the contribution of protected areas to local and national development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PA economic values are recognized across government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7 -</w:t>
            </w:r>
            <w:r w:rsidRPr="00900A95">
              <w:rPr>
                <w:color w:val="000000"/>
                <w:sz w:val="22"/>
                <w:szCs w:val="22"/>
              </w:rPr>
              <w:t xml:space="preserve"> Improved government budgeting for PA systems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Yes</w:t>
            </w:r>
          </w:p>
        </w:tc>
        <w:tc>
          <w:tcPr>
            <w:tcW w:w="1044"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b/>
                <w:bCs/>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b/>
                <w:bCs/>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b/>
                <w:bCs/>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Policy of the Treasury towards budgeting for the PA system provides for increased medium to long term financial resources in accordance with demonstrated needs of the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2</w:t>
            </w:r>
          </w:p>
        </w:tc>
        <w:tc>
          <w:tcPr>
            <w:tcW w:w="1044"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Policy promotes budgeting for PAs based on financial need as determined by PA management plans.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2</w:t>
            </w:r>
          </w:p>
        </w:tc>
        <w:tc>
          <w:tcPr>
            <w:tcW w:w="1044"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(iii) There are policies that PA budgets should include funds for the livelihoods of communities living in and around the PA as part of threat reduction strategies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2</w:t>
            </w:r>
          </w:p>
        </w:tc>
        <w:tc>
          <w:tcPr>
            <w:tcW w:w="1044"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The PAs of Serra Malagueta and Monte Gordo are good examples of the approach.</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8 -</w:t>
            </w:r>
            <w:r w:rsidRPr="00900A95">
              <w:rPr>
                <w:color w:val="000000"/>
                <w:sz w:val="22"/>
                <w:szCs w:val="22"/>
              </w:rPr>
              <w:t xml:space="preserve"> Clearly defined institutional responsibilities for PA management and financing</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Improving</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b/>
                <w:bCs/>
                <w:color w:val="000000"/>
                <w:sz w:val="22"/>
                <w:szCs w:val="22"/>
              </w:rPr>
            </w:pPr>
          </w:p>
        </w:tc>
      </w:tr>
      <w:tr w:rsidR="006730C7" w:rsidRPr="00900A95" w:rsidTr="006730C7">
        <w:trPr>
          <w:trHeight w:val="255"/>
        </w:trPr>
        <w:tc>
          <w:tcPr>
            <w:tcW w:w="723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Mandates of institutions regarding PA finances are clear and agreed</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rPr>
          <w:trHeight w:val="255"/>
        </w:trPr>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9 -</w:t>
            </w:r>
            <w:r w:rsidRPr="00900A95">
              <w:rPr>
                <w:color w:val="000000"/>
                <w:sz w:val="22"/>
                <w:szCs w:val="22"/>
              </w:rPr>
              <w:t xml:space="preserve"> Well-defined staffing requirements, profiles and incentives at site and system level</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Almost there</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b/>
                <w:bCs/>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There are sufficient number of positions for economists and financial planners and analysts in the PA authorities to properly manage the finances of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Terms of Reference (TORs) for PA staff include responsibilities for revenue generation, financial management and cost-effectiveness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(iii) Laws and regulations motivate PA managers to promote site level financial sustainability </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(eg a portion of site generated revenues are allowed to be maintained for on-site re-investment and that such finances are additional to government budgets and not substitution)</w:t>
            </w:r>
          </w:p>
        </w:tc>
        <w:tc>
          <w:tcPr>
            <w:tcW w:w="113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(iv) Performance assessment of PA site managers includes assessment of sound financial planning, revenue generation and cost-effective management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(v) PA managers have the possibility to budget and plan for the long-term (eg over 5 years)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Total Score for Component 1</w:t>
            </w:r>
          </w:p>
        </w:tc>
        <w:tc>
          <w:tcPr>
            <w:tcW w:w="113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AC097A" w:rsidRPr="00900A95" w:rsidRDefault="006730C7">
            <w:pPr>
              <w:jc w:val="center"/>
              <w:rPr>
                <w:b/>
                <w:bCs/>
                <w:sz w:val="18"/>
                <w:szCs w:val="18"/>
              </w:rPr>
            </w:pPr>
            <w:r w:rsidRPr="00900A95">
              <w:rPr>
                <w:b/>
                <w:bCs/>
                <w:sz w:val="18"/>
                <w:szCs w:val="18"/>
              </w:rPr>
              <w:t xml:space="preserve">Cape Verde score: </w:t>
            </w:r>
            <w:r w:rsidR="004D7B61" w:rsidRPr="00900A95">
              <w:rPr>
                <w:b/>
                <w:bCs/>
                <w:sz w:val="18"/>
                <w:szCs w:val="18"/>
              </w:rPr>
              <w:t>22 / 79 = 29%</w:t>
            </w:r>
          </w:p>
        </w:tc>
        <w:tc>
          <w:tcPr>
            <w:tcW w:w="2775"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rPr>
          <w:trHeight w:val="255"/>
        </w:trPr>
        <w:tc>
          <w:tcPr>
            <w:tcW w:w="7230" w:type="dxa"/>
            <w:vMerge w:val="restart"/>
            <w:tcBorders>
              <w:top w:val="nil"/>
              <w:left w:val="single" w:sz="4" w:space="0" w:color="auto"/>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Component 2 – Business planning and tools for cost-effective management</w:t>
            </w:r>
          </w:p>
        </w:tc>
        <w:tc>
          <w:tcPr>
            <w:tcW w:w="1134" w:type="dxa"/>
            <w:vMerge w:val="restart"/>
            <w:tcBorders>
              <w:top w:val="nil"/>
              <w:left w:val="nil"/>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vMerge w:val="restart"/>
            <w:tcBorders>
              <w:top w:val="nil"/>
              <w:left w:val="nil"/>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vMerge w:val="restart"/>
            <w:tcBorders>
              <w:top w:val="nil"/>
              <w:left w:val="nil"/>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nil"/>
              <w:left w:val="nil"/>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nil"/>
              <w:left w:val="nil"/>
              <w:bottom w:val="single" w:sz="4" w:space="0" w:color="auto"/>
              <w:right w:val="single" w:sz="4" w:space="0" w:color="auto"/>
            </w:tcBorders>
            <w:shd w:val="clear" w:color="000000" w:fill="C2D69A"/>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rPr>
          <w:trHeight w:val="255"/>
        </w:trPr>
        <w:tc>
          <w:tcPr>
            <w:tcW w:w="7230" w:type="dxa"/>
            <w:vMerge/>
            <w:tcBorders>
              <w:top w:val="nil"/>
              <w:left w:val="single" w:sz="4" w:space="0" w:color="auto"/>
              <w:bottom w:val="single" w:sz="4" w:space="0" w:color="auto"/>
              <w:right w:val="nil"/>
            </w:tcBorders>
            <w:vAlign w:val="center"/>
          </w:tcPr>
          <w:p w:rsidR="006730C7" w:rsidRPr="00900A95" w:rsidRDefault="006730C7" w:rsidP="006730C7">
            <w:pPr>
              <w:rPr>
                <w:b/>
                <w:bCs/>
                <w:color w:val="000000"/>
                <w:sz w:val="22"/>
                <w:szCs w:val="22"/>
              </w:rPr>
            </w:pPr>
          </w:p>
        </w:tc>
        <w:tc>
          <w:tcPr>
            <w:tcW w:w="1134" w:type="dxa"/>
            <w:vMerge/>
            <w:tcBorders>
              <w:top w:val="nil"/>
              <w:left w:val="nil"/>
              <w:bottom w:val="single" w:sz="4" w:space="0" w:color="auto"/>
              <w:right w:val="nil"/>
            </w:tcBorders>
            <w:vAlign w:val="center"/>
          </w:tcPr>
          <w:p w:rsidR="006730C7" w:rsidRPr="00900A95" w:rsidRDefault="006730C7" w:rsidP="006730C7">
            <w:pPr>
              <w:jc w:val="center"/>
              <w:rPr>
                <w:color w:val="000000"/>
                <w:sz w:val="18"/>
                <w:szCs w:val="18"/>
              </w:rPr>
            </w:pPr>
          </w:p>
        </w:tc>
        <w:tc>
          <w:tcPr>
            <w:tcW w:w="1028" w:type="dxa"/>
            <w:vMerge/>
            <w:tcBorders>
              <w:top w:val="nil"/>
              <w:left w:val="nil"/>
              <w:bottom w:val="single" w:sz="4" w:space="0" w:color="auto"/>
              <w:right w:val="nil"/>
            </w:tcBorders>
            <w:vAlign w:val="center"/>
          </w:tcPr>
          <w:p w:rsidR="006730C7" w:rsidRPr="00900A95" w:rsidRDefault="006730C7" w:rsidP="006730C7">
            <w:pPr>
              <w:jc w:val="center"/>
              <w:rPr>
                <w:color w:val="000000"/>
                <w:sz w:val="18"/>
                <w:szCs w:val="18"/>
              </w:rPr>
            </w:pPr>
          </w:p>
        </w:tc>
        <w:tc>
          <w:tcPr>
            <w:tcW w:w="1044" w:type="dxa"/>
            <w:vMerge/>
            <w:tcBorders>
              <w:top w:val="nil"/>
              <w:left w:val="nil"/>
              <w:bottom w:val="single" w:sz="4" w:space="0" w:color="auto"/>
              <w:right w:val="nil"/>
            </w:tcBorders>
            <w:vAlign w:val="center"/>
          </w:tcPr>
          <w:p w:rsidR="006730C7" w:rsidRPr="00900A95" w:rsidRDefault="006730C7" w:rsidP="006730C7">
            <w:pPr>
              <w:jc w:val="center"/>
              <w:rPr>
                <w:color w:val="000000"/>
                <w:sz w:val="18"/>
                <w:szCs w:val="18"/>
              </w:rPr>
            </w:pPr>
          </w:p>
        </w:tc>
        <w:tc>
          <w:tcPr>
            <w:tcW w:w="1106" w:type="dxa"/>
            <w:vMerge/>
            <w:tcBorders>
              <w:top w:val="nil"/>
              <w:left w:val="nil"/>
              <w:bottom w:val="single" w:sz="4" w:space="0" w:color="auto"/>
              <w:right w:val="nil"/>
            </w:tcBorders>
            <w:vAlign w:val="center"/>
          </w:tcPr>
          <w:p w:rsidR="006730C7" w:rsidRPr="00900A95" w:rsidRDefault="006730C7" w:rsidP="006730C7">
            <w:pPr>
              <w:jc w:val="center"/>
              <w:rPr>
                <w:color w:val="000000"/>
                <w:sz w:val="18"/>
                <w:szCs w:val="18"/>
              </w:rPr>
            </w:pPr>
          </w:p>
        </w:tc>
        <w:tc>
          <w:tcPr>
            <w:tcW w:w="2775" w:type="dxa"/>
            <w:vMerge/>
            <w:tcBorders>
              <w:top w:val="nil"/>
              <w:left w:val="nil"/>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 xml:space="preserve">Element 1 – </w:t>
            </w:r>
            <w:r w:rsidRPr="00900A95">
              <w:rPr>
                <w:color w:val="000000"/>
                <w:sz w:val="22"/>
                <w:szCs w:val="22"/>
              </w:rPr>
              <w:t>PA site-level business planning</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Not begun</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Early stages</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Near complete</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Completed</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PA management plans showing objectives, needs and costs are prepared across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CD295B" w:rsidP="006730C7">
            <w:pPr>
              <w:rPr>
                <w:color w:val="000000"/>
                <w:sz w:val="22"/>
                <w:szCs w:val="22"/>
              </w:rPr>
            </w:pPr>
            <w:r w:rsidRPr="00900A95">
              <w:rPr>
                <w:color w:val="000000"/>
                <w:sz w:val="22"/>
                <w:szCs w:val="22"/>
              </w:rPr>
              <w:t>Only PA</w:t>
            </w:r>
            <w:r w:rsidR="006730C7" w:rsidRPr="00900A95">
              <w:rPr>
                <w:color w:val="000000"/>
                <w:sz w:val="22"/>
                <w:szCs w:val="22"/>
              </w:rPr>
              <w:t xml:space="preserve">s of Serra Malagueta, Monte Gordo and Fogo have a sort of management plans. All the other </w:t>
            </w:r>
            <w:r w:rsidRPr="00900A95">
              <w:rPr>
                <w:color w:val="000000"/>
                <w:sz w:val="22"/>
                <w:szCs w:val="22"/>
              </w:rPr>
              <w:t xml:space="preserve">PAs/MPAs </w:t>
            </w:r>
            <w:r w:rsidR="006730C7" w:rsidRPr="00900A95">
              <w:rPr>
                <w:color w:val="000000"/>
                <w:sz w:val="22"/>
                <w:szCs w:val="22"/>
              </w:rPr>
              <w:t>are not operational.</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Business plans, based on standard formats and linked to PA management plans and conservation objectives, are developed for pilot sites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(iii) Business plans are implemented at the pilot sites </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The business plan of Fogo is in perspective.</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(degree of implementation measured by achievement of objectives)</w:t>
            </w:r>
          </w:p>
        </w:tc>
        <w:tc>
          <w:tcPr>
            <w:tcW w:w="113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(iv) Business plans are developed for all appropriate PA sites</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(business plans will not be useful for PAs with no potential to generate revenues)</w:t>
            </w:r>
          </w:p>
        </w:tc>
        <w:tc>
          <w:tcPr>
            <w:tcW w:w="113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28"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(v) Financing gaps identified by business plans for PAs contribute to system level planning and budgeting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Only with the business plan of Fogo PA.</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(vi) Costs of implementing business plans are monitored and contributes to cost-effective guidance and financial performance reporting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2 -</w:t>
            </w:r>
            <w:r w:rsidRPr="00900A95">
              <w:rPr>
                <w:color w:val="000000"/>
                <w:sz w:val="22"/>
                <w:szCs w:val="22"/>
              </w:rPr>
              <w:t xml:space="preserve"> Operational, transparent and useful accounting and auditing systems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Near complete</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Fully completed</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Policy and regulations require comprehensive, coordinated cost accounting systems to be in place (for both input and activity based accounting)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There is a transparent and coordinated cost and investment accounting system operational for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(iii) Revenue tracking systems for each PA in place and operational</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(iv) There is a system so that the accounting data contributes to national reporting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Very effective system in operation</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3 -</w:t>
            </w:r>
            <w:r w:rsidRPr="00900A95">
              <w:rPr>
                <w:color w:val="000000"/>
                <w:sz w:val="22"/>
                <w:szCs w:val="22"/>
              </w:rPr>
              <w:t xml:space="preserve"> Systems for monitoring and reporting on financial management performance</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Near completed</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Complete and operational</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(i) All PA revenues and expenditures are fully and accurately reported by government and are made transparent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Financial returns on investments from capital improvements measured and reported, where possible (eg track increase in visitor revenues before and after establishment of a visitor centre)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(iii) A monitoring and reporting system in place to show how and why funds are allocated across PA sites and the central PA authority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(iv) Financial performance of PAs is evaluated and reported (linked to cost-effectiveness)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4 -</w:t>
            </w:r>
            <w:r w:rsidRPr="00900A95">
              <w:rPr>
                <w:color w:val="000000"/>
                <w:sz w:val="22"/>
                <w:szCs w:val="22"/>
              </w:rPr>
              <w:t xml:space="preserve"> Methods for allocating funds across individual PA sites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Yes</w:t>
            </w:r>
          </w:p>
        </w:tc>
        <w:tc>
          <w:tcPr>
            <w:tcW w:w="1044"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106"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rFonts w:ascii="Calibri" w:hAnsi="Calibri"/>
                <w:color w:val="000000"/>
                <w:sz w:val="18"/>
                <w:szCs w:val="18"/>
              </w:rPr>
            </w:pPr>
            <w:r w:rsidRPr="00900A95">
              <w:rPr>
                <w:rFonts w:ascii="Calibri" w:hAnsi="Calibri"/>
                <w:color w:val="000000"/>
                <w:sz w:val="18"/>
                <w:szCs w:val="18"/>
              </w:rPr>
              <w:t>2</w:t>
            </w:r>
          </w:p>
        </w:tc>
        <w:tc>
          <w:tcPr>
            <w:tcW w:w="1044"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b/>
                <w:bCs/>
                <w:color w:val="000000"/>
                <w:sz w:val="18"/>
                <w:szCs w:val="18"/>
              </w:rPr>
            </w:pPr>
          </w:p>
        </w:tc>
        <w:tc>
          <w:tcPr>
            <w:tcW w:w="1106"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jc w:val="center"/>
              <w:rPr>
                <w:b/>
                <w:bCs/>
                <w:color w:val="000000"/>
                <w:sz w:val="18"/>
                <w:szCs w:val="18"/>
              </w:rPr>
            </w:pP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(i) National PA budget is appropriately allocated to sites based on criteria agreed in national financing strategy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Policy and criteria for allocating funds to co-managed PAs complement site based fundraising efforts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5 -</w:t>
            </w:r>
            <w:r w:rsidRPr="00900A95">
              <w:rPr>
                <w:color w:val="000000"/>
                <w:sz w:val="22"/>
                <w:szCs w:val="22"/>
              </w:rPr>
              <w:t xml:space="preserve"> Training and support networks to enable PA managers to operate more cost-effectively</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Absent</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Partially done</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Almost done</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Fully</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Guidance on cost-effective management developed and being used by PA managers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Operational and investment cost comparisons between PA sites complete, available and being used to track PA manager performance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(iii) Monitoring and learning systems of cost-effectiveness are in place and feed into management policy and planning</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(iv) PA site managers are trained in financial management and cost-effective management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730C7" w:rsidRPr="00900A95" w:rsidRDefault="006730C7" w:rsidP="006730C7">
            <w:pPr>
              <w:rPr>
                <w:rFonts w:ascii="Calibri" w:hAnsi="Calibri"/>
                <w:color w:val="000000"/>
                <w:sz w:val="22"/>
                <w:szCs w:val="22"/>
              </w:rPr>
            </w:pPr>
            <w:r w:rsidRPr="00900A95">
              <w:rPr>
                <w:rFonts w:ascii="Calibri" w:hAnsi="Calibri"/>
                <w:color w:val="000000"/>
                <w:sz w:val="22"/>
                <w:szCs w:val="22"/>
              </w:rPr>
              <w:footnoteReference w:customMarkFollows="1" w:id="65"/>
              <w:t>(v) PA site managers share costs of common practices with each other and with PA headquarters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Total Score for Component 2</w:t>
            </w:r>
          </w:p>
        </w:tc>
        <w:tc>
          <w:tcPr>
            <w:tcW w:w="113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028"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04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106"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AC097A" w:rsidRPr="00900A95" w:rsidRDefault="006730C7">
            <w:pPr>
              <w:jc w:val="center"/>
              <w:rPr>
                <w:b/>
                <w:bCs/>
                <w:color w:val="000000"/>
                <w:sz w:val="18"/>
                <w:szCs w:val="18"/>
              </w:rPr>
            </w:pPr>
            <w:r w:rsidRPr="00900A95">
              <w:rPr>
                <w:b/>
                <w:bCs/>
                <w:color w:val="000000"/>
                <w:sz w:val="18"/>
                <w:szCs w:val="18"/>
              </w:rPr>
              <w:t xml:space="preserve">Cape Verde score: </w:t>
            </w:r>
            <w:r w:rsidR="004D7B61" w:rsidRPr="00900A95">
              <w:rPr>
                <w:b/>
                <w:bCs/>
                <w:color w:val="000000"/>
                <w:sz w:val="18"/>
                <w:szCs w:val="18"/>
              </w:rPr>
              <w:t>5 / 61 = 8%</w:t>
            </w:r>
          </w:p>
        </w:tc>
        <w:tc>
          <w:tcPr>
            <w:tcW w:w="2775"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r w:rsidR="006730C7" w:rsidRPr="00900A95" w:rsidTr="006730C7">
        <w:tc>
          <w:tcPr>
            <w:tcW w:w="7230" w:type="dxa"/>
            <w:tcBorders>
              <w:top w:val="nil"/>
              <w:left w:val="single" w:sz="4" w:space="0" w:color="auto"/>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Component 3 – Tools for revenue generation</w:t>
            </w:r>
          </w:p>
        </w:tc>
        <w:tc>
          <w:tcPr>
            <w:tcW w:w="1134" w:type="dxa"/>
            <w:tcBorders>
              <w:top w:val="nil"/>
              <w:left w:val="nil"/>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nil"/>
            </w:tcBorders>
            <w:shd w:val="clear" w:color="000000" w:fill="C2D69A"/>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C2D69A"/>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 xml:space="preserve">Element 1 - </w:t>
            </w:r>
            <w:r w:rsidRPr="00900A95">
              <w:rPr>
                <w:color w:val="000000"/>
                <w:sz w:val="22"/>
                <w:szCs w:val="22"/>
              </w:rPr>
              <w:t>Number and variety of revenue sources used across the PA system</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A fair amount</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Optimal</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An up-to-date analysis of all revenue options for the country complete and available including feasibility studies;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There is a diverse set of sources and mechanisms generating funds for the PA system</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(iii) PAs are operating revenue mechanisms that generate positive net revenues (greater than annual operating costs and over long-term payback initial investment cost)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 xml:space="preserve">Element 2 - </w:t>
            </w:r>
            <w:r w:rsidRPr="00900A95">
              <w:rPr>
                <w:color w:val="000000"/>
                <w:sz w:val="22"/>
                <w:szCs w:val="22"/>
              </w:rPr>
              <w:t>Setting and establishment of user fees across the PA system</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Satisfactory</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Fully</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A system wide strategy and implementation plan for user fees is complete and adopted by government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Just entrance fees in some Pas exist.</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The national tourism industry and Ministry are supportive and are partners in the PA user fee system and programs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footnoteReference w:customMarkFollows="1" w:id="66"/>
              <w:t>(iii) Tourism related infrastructure investment is proposed and is made for PA sites across the network based on revenue potential, return on investment and level of entrance fees [3]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(iv) Where tourism is promoted PA managers can demonstrate maximum revenue whilst still meeting PA conservation objectives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CD295B" w:rsidP="006730C7">
            <w:pPr>
              <w:rPr>
                <w:color w:val="000000"/>
                <w:sz w:val="22"/>
                <w:szCs w:val="22"/>
              </w:rPr>
            </w:pPr>
            <w:r w:rsidRPr="00900A95">
              <w:rPr>
                <w:color w:val="000000"/>
                <w:sz w:val="22"/>
                <w:szCs w:val="22"/>
              </w:rPr>
              <w:t xml:space="preserve">Now, tourism and PA objectives </w:t>
            </w:r>
            <w:r w:rsidR="006730C7" w:rsidRPr="00900A95">
              <w:rPr>
                <w:color w:val="000000"/>
                <w:sz w:val="22"/>
                <w:szCs w:val="22"/>
              </w:rPr>
              <w:t>are not linked.</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(v) Non tourism user fees are applied and generate additional revenue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Municipalities applied user fees about economical activities derived in some Pas.</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3 -</w:t>
            </w:r>
            <w:r w:rsidRPr="00900A95">
              <w:rPr>
                <w:color w:val="000000"/>
                <w:sz w:val="22"/>
                <w:szCs w:val="22"/>
              </w:rPr>
              <w:t xml:space="preserve"> Effective fee collection systems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Completed</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Operational</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(i) A system wide strategy and implementation plan for fee collection is complete and adopted by PA authorities (including co-managers)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4 -</w:t>
            </w:r>
            <w:r w:rsidRPr="00900A95">
              <w:rPr>
                <w:color w:val="000000"/>
                <w:sz w:val="22"/>
                <w:szCs w:val="22"/>
              </w:rPr>
              <w:t xml:space="preserve"> Marketing and communication strategies for revenue generation mechanisms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Satisfactory</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Fully</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Communication campaigns and marketing for the public about the tourism fees, new conservation taxes etc are widespread and high profile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Not clear whether performed directly.</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footnoteReference w:customMarkFollows="1" w:id="67"/>
              <w:t>Element 5 - Operational PES schemes for PAs[4]</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Progressing</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Fully</w:t>
            </w:r>
          </w:p>
        </w:tc>
        <w:tc>
          <w:tcPr>
            <w:tcW w:w="2775"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(i) A system wide strategy and implementation plan for PES is complete and adopted by government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 Pilot PES schemes at select sites developed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(iii) Operational performance of pilots is evaluated and reported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(iv) Scale up of PES across the PA system is underway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6 -</w:t>
            </w:r>
            <w:r w:rsidRPr="00900A95">
              <w:rPr>
                <w:color w:val="000000"/>
                <w:sz w:val="22"/>
                <w:szCs w:val="22"/>
              </w:rPr>
              <w:t xml:space="preserve"> Operational concessions within PAs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Partially</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Progressing</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Fully</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A system wide strategy and implementation plan complete and adopted by government for concessions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(ii) Concession opportunities are identified at appropriate PA sites across the PA system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(iii) Concession opportunities are operational at pilot sites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1</w:t>
            </w: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xml:space="preserve">Some eco – touristic activities can be considered as concession opportunities </w:t>
            </w: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(iv) Operational performance of pilots is evaluated, reported and acted upon</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val="restart"/>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rPr>
                <w:i/>
                <w:iCs/>
                <w:color w:val="000000"/>
                <w:sz w:val="22"/>
                <w:szCs w:val="22"/>
              </w:rPr>
            </w:pPr>
            <w:r w:rsidRPr="00900A95">
              <w:rPr>
                <w:i/>
                <w:iCs/>
                <w:color w:val="000000"/>
                <w:sz w:val="22"/>
                <w:szCs w:val="22"/>
              </w:rPr>
              <w:t>Element 7 -</w:t>
            </w:r>
            <w:r w:rsidRPr="00900A95">
              <w:rPr>
                <w:color w:val="000000"/>
                <w:sz w:val="22"/>
                <w:szCs w:val="22"/>
              </w:rPr>
              <w:t xml:space="preserve"> PA training programs on revenue generation mechanisms</w:t>
            </w: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None</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Limited</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Satisfactory</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Extensive</w:t>
            </w:r>
          </w:p>
        </w:tc>
        <w:tc>
          <w:tcPr>
            <w:tcW w:w="2775" w:type="dxa"/>
            <w:vMerge w:val="restart"/>
            <w:tcBorders>
              <w:top w:val="nil"/>
              <w:left w:val="single" w:sz="4" w:space="0" w:color="auto"/>
              <w:bottom w:val="single" w:sz="4" w:space="0" w:color="auto"/>
              <w:right w:val="single" w:sz="4" w:space="0" w:color="auto"/>
            </w:tcBorders>
            <w:shd w:val="clear" w:color="000000" w:fill="B3B3B3"/>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 </w:t>
            </w:r>
          </w:p>
        </w:tc>
      </w:tr>
      <w:tr w:rsidR="006730C7" w:rsidRPr="00900A95" w:rsidTr="006730C7">
        <w:tc>
          <w:tcPr>
            <w:tcW w:w="7230"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i/>
                <w:iCs/>
                <w:color w:val="000000"/>
                <w:sz w:val="22"/>
                <w:szCs w:val="22"/>
              </w:rPr>
            </w:pPr>
          </w:p>
        </w:tc>
        <w:tc>
          <w:tcPr>
            <w:tcW w:w="113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0</w:t>
            </w:r>
          </w:p>
        </w:tc>
        <w:tc>
          <w:tcPr>
            <w:tcW w:w="102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1</w:t>
            </w:r>
          </w:p>
        </w:tc>
        <w:tc>
          <w:tcPr>
            <w:tcW w:w="104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2</w:t>
            </w:r>
          </w:p>
        </w:tc>
        <w:tc>
          <w:tcPr>
            <w:tcW w:w="110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tcPr>
          <w:p w:rsidR="006730C7" w:rsidRPr="00900A95" w:rsidRDefault="006730C7" w:rsidP="006730C7">
            <w:pPr>
              <w:jc w:val="center"/>
              <w:rPr>
                <w:b/>
                <w:bCs/>
                <w:color w:val="000000"/>
                <w:sz w:val="18"/>
                <w:szCs w:val="18"/>
              </w:rPr>
            </w:pPr>
            <w:r w:rsidRPr="00900A95">
              <w:rPr>
                <w:b/>
                <w:bCs/>
                <w:color w:val="000000"/>
                <w:sz w:val="18"/>
                <w:szCs w:val="18"/>
              </w:rPr>
              <w:t>3</w:t>
            </w:r>
          </w:p>
        </w:tc>
        <w:tc>
          <w:tcPr>
            <w:tcW w:w="2775" w:type="dxa"/>
            <w:vMerge/>
            <w:tcBorders>
              <w:top w:val="nil"/>
              <w:left w:val="single" w:sz="4" w:space="0" w:color="auto"/>
              <w:bottom w:val="single" w:sz="4" w:space="0" w:color="auto"/>
              <w:right w:val="single" w:sz="4" w:space="0" w:color="auto"/>
            </w:tcBorders>
            <w:vAlign w:val="center"/>
          </w:tcPr>
          <w:p w:rsidR="006730C7" w:rsidRPr="00900A95" w:rsidRDefault="006730C7" w:rsidP="006730C7">
            <w:pPr>
              <w:rPr>
                <w:color w:val="000000"/>
                <w:sz w:val="22"/>
                <w:szCs w:val="22"/>
              </w:rPr>
            </w:pPr>
          </w:p>
        </w:tc>
      </w:tr>
      <w:tr w:rsidR="006730C7" w:rsidRPr="00900A95" w:rsidTr="006730C7">
        <w:tc>
          <w:tcPr>
            <w:tcW w:w="72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(i) Training courses run by the government and other competent organizations for PA managers on revenue mechanisms and financial administration</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r w:rsidRPr="00900A95">
              <w:rPr>
                <w:color w:val="000000"/>
                <w:sz w:val="18"/>
                <w:szCs w:val="18"/>
              </w:rPr>
              <w:t>0</w:t>
            </w:r>
          </w:p>
        </w:tc>
        <w:tc>
          <w:tcPr>
            <w:tcW w:w="10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04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110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jc w:val="center"/>
              <w:rPr>
                <w:color w:val="000000"/>
                <w:sz w:val="18"/>
                <w:szCs w:val="18"/>
              </w:rPr>
            </w:pPr>
          </w:p>
        </w:tc>
        <w:tc>
          <w:tcPr>
            <w:tcW w:w="277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6730C7" w:rsidRPr="00900A95" w:rsidRDefault="006730C7" w:rsidP="006730C7">
            <w:pPr>
              <w:rPr>
                <w:color w:val="000000"/>
                <w:sz w:val="22"/>
                <w:szCs w:val="22"/>
              </w:rPr>
            </w:pPr>
            <w:r w:rsidRPr="00900A95">
              <w:rPr>
                <w:color w:val="000000"/>
                <w:sz w:val="22"/>
                <w:szCs w:val="22"/>
              </w:rPr>
              <w:t>No training courses for PA managers</w:t>
            </w:r>
          </w:p>
        </w:tc>
      </w:tr>
      <w:tr w:rsidR="006730C7" w:rsidRPr="00900A95" w:rsidTr="006730C7">
        <w:tc>
          <w:tcPr>
            <w:tcW w:w="7230" w:type="dxa"/>
            <w:tcBorders>
              <w:top w:val="nil"/>
              <w:left w:val="single" w:sz="4" w:space="0" w:color="auto"/>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Total Score for Component 3</w:t>
            </w:r>
          </w:p>
        </w:tc>
        <w:tc>
          <w:tcPr>
            <w:tcW w:w="113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028"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044"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b/>
                <w:bCs/>
                <w:color w:val="000000"/>
                <w:sz w:val="18"/>
                <w:szCs w:val="18"/>
              </w:rPr>
            </w:pPr>
          </w:p>
        </w:tc>
        <w:tc>
          <w:tcPr>
            <w:tcW w:w="1106"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jc w:val="center"/>
              <w:rPr>
                <w:b/>
                <w:bCs/>
                <w:color w:val="000000"/>
                <w:sz w:val="18"/>
                <w:szCs w:val="18"/>
              </w:rPr>
            </w:pPr>
            <w:smartTag w:uri="urn:schemas-microsoft-com:office:smarttags" w:element="country-region">
              <w:smartTag w:uri="urn:schemas-microsoft-com:office:smarttags" w:element="place">
                <w:r w:rsidRPr="00900A95">
                  <w:rPr>
                    <w:b/>
                    <w:bCs/>
                    <w:color w:val="000000"/>
                    <w:sz w:val="18"/>
                    <w:szCs w:val="18"/>
                  </w:rPr>
                  <w:t>Cape Verde</w:t>
                </w:r>
              </w:smartTag>
            </w:smartTag>
            <w:r w:rsidRPr="00900A95">
              <w:rPr>
                <w:b/>
                <w:bCs/>
                <w:color w:val="000000"/>
                <w:sz w:val="18"/>
                <w:szCs w:val="18"/>
              </w:rPr>
              <w:t xml:space="preserve"> score: 5 / 57 = 7%</w:t>
            </w:r>
          </w:p>
        </w:tc>
        <w:tc>
          <w:tcPr>
            <w:tcW w:w="2775" w:type="dxa"/>
            <w:tcBorders>
              <w:top w:val="nil"/>
              <w:left w:val="nil"/>
              <w:bottom w:val="single" w:sz="8" w:space="0" w:color="auto"/>
              <w:right w:val="single" w:sz="4" w:space="0" w:color="auto"/>
            </w:tcBorders>
            <w:shd w:val="clear" w:color="000000" w:fill="D7E4BC"/>
            <w:tcMar>
              <w:top w:w="15" w:type="dxa"/>
              <w:left w:w="15" w:type="dxa"/>
              <w:bottom w:w="0" w:type="dxa"/>
              <w:right w:w="15" w:type="dxa"/>
            </w:tcMar>
            <w:vAlign w:val="center"/>
          </w:tcPr>
          <w:p w:rsidR="006730C7" w:rsidRPr="00900A95" w:rsidRDefault="006730C7" w:rsidP="006730C7">
            <w:pPr>
              <w:rPr>
                <w:b/>
                <w:bCs/>
                <w:color w:val="000000"/>
                <w:sz w:val="22"/>
                <w:szCs w:val="22"/>
              </w:rPr>
            </w:pPr>
            <w:r w:rsidRPr="00900A95">
              <w:rPr>
                <w:b/>
                <w:bCs/>
                <w:color w:val="000000"/>
                <w:sz w:val="22"/>
                <w:szCs w:val="22"/>
              </w:rPr>
              <w:t> </w:t>
            </w:r>
          </w:p>
        </w:tc>
      </w:tr>
    </w:tbl>
    <w:p w:rsidR="006730C7" w:rsidRPr="00900A95" w:rsidRDefault="006730C7" w:rsidP="006730C7">
      <w:pPr>
        <w:jc w:val="center"/>
      </w:pPr>
    </w:p>
    <w:p w:rsidR="006730C7" w:rsidRPr="00900A95" w:rsidRDefault="006730C7" w:rsidP="006730C7">
      <w:pPr>
        <w:jc w:val="center"/>
      </w:pPr>
      <w:r w:rsidRPr="00900A95">
        <w:t>Date:</w:t>
      </w:r>
      <w:r w:rsidRPr="00900A95">
        <w:tab/>
      </w:r>
      <w:r w:rsidRPr="00900A95">
        <w:tab/>
        <w:t>July 2009</w:t>
      </w:r>
      <w:r w:rsidR="002538F1" w:rsidRPr="00900A95">
        <w:t xml:space="preserve"> (with calculation corrections introduced in April 2010)</w:t>
      </w:r>
    </w:p>
    <w:p w:rsidR="006730C7" w:rsidRPr="00900A95" w:rsidRDefault="006730C7" w:rsidP="006730C7">
      <w:r w:rsidRPr="00900A95">
        <w:br w:type="page"/>
      </w:r>
    </w:p>
    <w:p w:rsidR="002538F1" w:rsidRPr="00900A95" w:rsidRDefault="002538F1" w:rsidP="006730C7"/>
    <w:p w:rsidR="006730C7" w:rsidRPr="00900A95" w:rsidRDefault="006730C7" w:rsidP="006730C7">
      <w:pPr>
        <w:pStyle w:val="Heading4"/>
      </w:pPr>
      <w:bookmarkStart w:id="216" w:name="_Toc238450403"/>
      <w:bookmarkStart w:id="217" w:name="_Toc259737385"/>
      <w:r w:rsidRPr="00900A95">
        <w:t>Financial Scorecard – Part III – Scoring and Measuring Progress</w:t>
      </w:r>
      <w:bookmarkEnd w:id="216"/>
      <w:bookmarkEnd w:id="217"/>
    </w:p>
    <w:p w:rsidR="006730C7" w:rsidRPr="00900A95" w:rsidRDefault="006730C7" w:rsidP="006730C7"/>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48"/>
        <w:gridCol w:w="5394"/>
      </w:tblGrid>
      <w:tr w:rsidR="006730C7" w:rsidRPr="00900A95" w:rsidTr="002538F1">
        <w:tc>
          <w:tcPr>
            <w:tcW w:w="8748" w:type="dxa"/>
            <w:tcBorders>
              <w:top w:val="single" w:sz="4" w:space="0" w:color="auto"/>
              <w:left w:val="single" w:sz="4" w:space="0" w:color="auto"/>
              <w:bottom w:val="single" w:sz="4" w:space="0" w:color="auto"/>
              <w:right w:val="single" w:sz="4" w:space="0" w:color="auto"/>
            </w:tcBorders>
            <w:shd w:val="clear" w:color="auto" w:fill="D6E3BC"/>
            <w:vAlign w:val="center"/>
          </w:tcPr>
          <w:p w:rsidR="006730C7" w:rsidRPr="00900A95" w:rsidRDefault="006730C7" w:rsidP="006730C7">
            <w:pPr>
              <w:spacing w:before="160" w:after="160"/>
              <w:rPr>
                <w:b/>
              </w:rPr>
            </w:pPr>
            <w:r w:rsidRPr="00900A95">
              <w:rPr>
                <w:b/>
              </w:rPr>
              <w:t>Total Score for PA System</w:t>
            </w:r>
          </w:p>
        </w:tc>
        <w:tc>
          <w:tcPr>
            <w:tcW w:w="5394" w:type="dxa"/>
            <w:tcBorders>
              <w:top w:val="single" w:sz="4" w:space="0" w:color="auto"/>
              <w:left w:val="single" w:sz="4" w:space="0" w:color="auto"/>
              <w:bottom w:val="single" w:sz="4" w:space="0" w:color="auto"/>
              <w:right w:val="single" w:sz="4" w:space="0" w:color="auto"/>
            </w:tcBorders>
            <w:shd w:val="clear" w:color="auto" w:fill="FFFFFF"/>
            <w:vAlign w:val="center"/>
          </w:tcPr>
          <w:p w:rsidR="006730C7" w:rsidRPr="00900A95" w:rsidRDefault="004D7B61" w:rsidP="006730C7">
            <w:pPr>
              <w:spacing w:before="160" w:after="160"/>
              <w:jc w:val="center"/>
              <w:rPr>
                <w:sz w:val="28"/>
                <w:szCs w:val="32"/>
              </w:rPr>
            </w:pPr>
            <w:r w:rsidRPr="00900A95">
              <w:rPr>
                <w:sz w:val="28"/>
                <w:szCs w:val="32"/>
              </w:rPr>
              <w:t>33</w:t>
            </w:r>
          </w:p>
        </w:tc>
      </w:tr>
      <w:tr w:rsidR="006730C7" w:rsidRPr="00900A95" w:rsidTr="002538F1">
        <w:tc>
          <w:tcPr>
            <w:tcW w:w="8748" w:type="dxa"/>
            <w:tcBorders>
              <w:top w:val="single" w:sz="4" w:space="0" w:color="auto"/>
              <w:left w:val="single" w:sz="4" w:space="0" w:color="auto"/>
              <w:bottom w:val="single" w:sz="4" w:space="0" w:color="auto"/>
              <w:right w:val="single" w:sz="4" w:space="0" w:color="auto"/>
            </w:tcBorders>
            <w:shd w:val="clear" w:color="auto" w:fill="D6E3BC"/>
            <w:vAlign w:val="center"/>
          </w:tcPr>
          <w:p w:rsidR="006730C7" w:rsidRPr="00900A95" w:rsidRDefault="006730C7" w:rsidP="006730C7">
            <w:pPr>
              <w:spacing w:before="160" w:after="160"/>
              <w:rPr>
                <w:b/>
              </w:rPr>
            </w:pPr>
            <w:r w:rsidRPr="00900A95">
              <w:rPr>
                <w:b/>
              </w:rPr>
              <w:t>Total Possible Score</w:t>
            </w:r>
          </w:p>
        </w:tc>
        <w:tc>
          <w:tcPr>
            <w:tcW w:w="5394" w:type="dxa"/>
            <w:tcBorders>
              <w:top w:val="single" w:sz="4" w:space="0" w:color="auto"/>
              <w:left w:val="single" w:sz="4" w:space="0" w:color="auto"/>
              <w:bottom w:val="single" w:sz="4" w:space="0" w:color="auto"/>
              <w:right w:val="single" w:sz="4" w:space="0" w:color="auto"/>
            </w:tcBorders>
            <w:shd w:val="clear" w:color="auto" w:fill="FFFFFF"/>
            <w:vAlign w:val="center"/>
          </w:tcPr>
          <w:p w:rsidR="006730C7" w:rsidRPr="00900A95" w:rsidRDefault="004D7B61" w:rsidP="006730C7">
            <w:pPr>
              <w:spacing w:before="160" w:after="160"/>
              <w:jc w:val="center"/>
              <w:rPr>
                <w:sz w:val="28"/>
                <w:szCs w:val="32"/>
              </w:rPr>
            </w:pPr>
            <w:r w:rsidRPr="00900A95">
              <w:rPr>
                <w:sz w:val="28"/>
                <w:szCs w:val="32"/>
              </w:rPr>
              <w:t>197</w:t>
            </w:r>
          </w:p>
        </w:tc>
      </w:tr>
      <w:tr w:rsidR="006730C7" w:rsidRPr="00900A95" w:rsidTr="002538F1">
        <w:tc>
          <w:tcPr>
            <w:tcW w:w="8748" w:type="dxa"/>
            <w:tcBorders>
              <w:top w:val="single" w:sz="4" w:space="0" w:color="auto"/>
              <w:left w:val="single" w:sz="4" w:space="0" w:color="auto"/>
              <w:bottom w:val="single" w:sz="4" w:space="0" w:color="auto"/>
              <w:right w:val="single" w:sz="4" w:space="0" w:color="auto"/>
            </w:tcBorders>
            <w:shd w:val="clear" w:color="auto" w:fill="D6E3BC"/>
            <w:vAlign w:val="center"/>
          </w:tcPr>
          <w:p w:rsidR="006730C7" w:rsidRPr="00900A95" w:rsidRDefault="006730C7" w:rsidP="006730C7">
            <w:pPr>
              <w:spacing w:before="160" w:after="160"/>
              <w:rPr>
                <w:b/>
              </w:rPr>
            </w:pPr>
            <w:r w:rsidRPr="00900A95">
              <w:rPr>
                <w:b/>
              </w:rPr>
              <w:t>Actual score as a percentage of the total possible score</w:t>
            </w:r>
          </w:p>
        </w:tc>
        <w:tc>
          <w:tcPr>
            <w:tcW w:w="5394" w:type="dxa"/>
            <w:tcBorders>
              <w:top w:val="single" w:sz="4" w:space="0" w:color="auto"/>
              <w:left w:val="single" w:sz="4" w:space="0" w:color="auto"/>
              <w:bottom w:val="single" w:sz="4" w:space="0" w:color="auto"/>
              <w:right w:val="single" w:sz="4" w:space="0" w:color="auto"/>
            </w:tcBorders>
            <w:shd w:val="clear" w:color="auto" w:fill="FFFFFF"/>
            <w:vAlign w:val="center"/>
          </w:tcPr>
          <w:p w:rsidR="006730C7" w:rsidRPr="00900A95" w:rsidRDefault="006730C7" w:rsidP="006730C7">
            <w:pPr>
              <w:spacing w:before="160" w:after="160"/>
              <w:jc w:val="center"/>
              <w:rPr>
                <w:sz w:val="28"/>
                <w:szCs w:val="32"/>
              </w:rPr>
            </w:pPr>
            <w:r w:rsidRPr="00900A95">
              <w:rPr>
                <w:sz w:val="28"/>
                <w:szCs w:val="32"/>
              </w:rPr>
              <w:t>17%</w:t>
            </w:r>
          </w:p>
        </w:tc>
      </w:tr>
      <w:tr w:rsidR="006730C7" w:rsidRPr="00900A95" w:rsidTr="002538F1">
        <w:tc>
          <w:tcPr>
            <w:tcW w:w="8748" w:type="dxa"/>
            <w:tcBorders>
              <w:top w:val="single" w:sz="4" w:space="0" w:color="auto"/>
              <w:left w:val="single" w:sz="4" w:space="0" w:color="auto"/>
              <w:bottom w:val="single" w:sz="4" w:space="0" w:color="auto"/>
              <w:right w:val="single" w:sz="4" w:space="0" w:color="auto"/>
            </w:tcBorders>
            <w:shd w:val="clear" w:color="auto" w:fill="D6E3BC"/>
            <w:vAlign w:val="center"/>
          </w:tcPr>
          <w:p w:rsidR="006730C7" w:rsidRPr="00900A95" w:rsidRDefault="006730C7" w:rsidP="006730C7">
            <w:pPr>
              <w:spacing w:before="160" w:after="160"/>
              <w:rPr>
                <w:b/>
              </w:rPr>
            </w:pPr>
            <w:r w:rsidRPr="00900A95">
              <w:rPr>
                <w:b/>
              </w:rPr>
              <w:t>Percentage scor</w:t>
            </w:r>
            <w:smartTag w:uri="urn:schemas-microsoft-com:office:smarttags" w:element="PersonName">
              <w:r w:rsidRPr="00900A95">
                <w:rPr>
                  <w:b/>
                </w:rPr>
                <w:t>ed</w:t>
              </w:r>
            </w:smartTag>
            <w:r w:rsidRPr="00900A95">
              <w:rPr>
                <w:b/>
              </w:rPr>
              <w:t xml:space="preserve"> in previous year</w:t>
            </w:r>
          </w:p>
        </w:tc>
        <w:tc>
          <w:tcPr>
            <w:tcW w:w="5394" w:type="dxa"/>
            <w:tcBorders>
              <w:top w:val="single" w:sz="4" w:space="0" w:color="auto"/>
              <w:left w:val="single" w:sz="4" w:space="0" w:color="auto"/>
              <w:bottom w:val="single" w:sz="4" w:space="0" w:color="auto"/>
              <w:right w:val="single" w:sz="4" w:space="0" w:color="auto"/>
            </w:tcBorders>
            <w:shd w:val="clear" w:color="auto" w:fill="FFFFFF"/>
            <w:vAlign w:val="center"/>
          </w:tcPr>
          <w:p w:rsidR="006730C7" w:rsidRPr="00900A95" w:rsidRDefault="006730C7" w:rsidP="006730C7">
            <w:pPr>
              <w:spacing w:before="160" w:after="160"/>
              <w:jc w:val="center"/>
              <w:rPr>
                <w:sz w:val="28"/>
                <w:szCs w:val="32"/>
              </w:rPr>
            </w:pPr>
            <w:r w:rsidRPr="00900A95">
              <w:rPr>
                <w:sz w:val="28"/>
                <w:szCs w:val="32"/>
              </w:rPr>
              <w:t>n/a</w:t>
            </w:r>
          </w:p>
        </w:tc>
      </w:tr>
    </w:tbl>
    <w:p w:rsidR="006730C7" w:rsidRPr="00900A95" w:rsidRDefault="006730C7" w:rsidP="006730C7"/>
    <w:p w:rsidR="006730C7" w:rsidRPr="00900A95" w:rsidRDefault="006730C7" w:rsidP="006730C7"/>
    <w:p w:rsidR="006730C7" w:rsidRPr="00900A95" w:rsidRDefault="006730C7" w:rsidP="006730C7"/>
    <w:p w:rsidR="004279D2" w:rsidRPr="00900A95" w:rsidRDefault="006730C7">
      <w:pPr>
        <w:jc w:val="center"/>
      </w:pPr>
      <w:r w:rsidRPr="00900A95">
        <w:t>Date:</w:t>
      </w:r>
      <w:r w:rsidRPr="00900A95">
        <w:tab/>
      </w:r>
      <w:r w:rsidRPr="00900A95">
        <w:tab/>
        <w:t>July 2009</w:t>
      </w:r>
      <w:r w:rsidR="00136215" w:rsidRPr="00900A95">
        <w:t xml:space="preserve"> </w:t>
      </w:r>
      <w:r w:rsidR="004D7B61" w:rsidRPr="00900A95">
        <w:t>(</w:t>
      </w:r>
      <w:r w:rsidR="00136215" w:rsidRPr="00900A95">
        <w:t xml:space="preserve">with </w:t>
      </w:r>
      <w:r w:rsidR="004D7B61" w:rsidRPr="00900A95">
        <w:t>calculation corrections introduced in Apr</w:t>
      </w:r>
      <w:r w:rsidR="00A07F49" w:rsidRPr="00900A95">
        <w:t>il</w:t>
      </w:r>
      <w:r w:rsidR="004D7B61" w:rsidRPr="00900A95">
        <w:t xml:space="preserve"> 2010)</w:t>
      </w:r>
    </w:p>
    <w:p w:rsidR="006730C7" w:rsidRPr="00900A95" w:rsidRDefault="006730C7" w:rsidP="006730C7"/>
    <w:p w:rsidR="006730C7" w:rsidRPr="00900A95" w:rsidRDefault="006730C7" w:rsidP="006730C7"/>
    <w:p w:rsidR="006730C7" w:rsidRPr="00900A95" w:rsidRDefault="006730C7" w:rsidP="00DE1494"/>
    <w:p w:rsidR="006730C7" w:rsidRPr="00900A95" w:rsidRDefault="006730C7" w:rsidP="00DE1494"/>
    <w:p w:rsidR="006730C7" w:rsidRPr="00900A95" w:rsidRDefault="006730C7" w:rsidP="00DE1494"/>
    <w:p w:rsidR="00DE1494" w:rsidRPr="00900A95" w:rsidRDefault="00DE1494" w:rsidP="00DE1494">
      <w:pPr>
        <w:sectPr w:rsidR="00DE1494" w:rsidRPr="00900A95" w:rsidSect="003B0ED0">
          <w:pgSz w:w="15840" w:h="12240" w:orient="landscape" w:code="1"/>
          <w:pgMar w:top="1440" w:right="851" w:bottom="1440" w:left="851" w:header="720" w:footer="720" w:gutter="0"/>
          <w:cols w:space="720"/>
          <w:docGrid w:linePitch="360"/>
        </w:sectPr>
      </w:pPr>
    </w:p>
    <w:p w:rsidR="00DE1494" w:rsidRPr="00900A95" w:rsidRDefault="00DE1494" w:rsidP="00DE1494"/>
    <w:p w:rsidR="00DE1494" w:rsidRPr="00900A95" w:rsidRDefault="00DE1494" w:rsidP="00DE1494">
      <w:pPr>
        <w:pStyle w:val="Heading2"/>
      </w:pPr>
      <w:bookmarkStart w:id="218" w:name="_Ref237670191"/>
      <w:bookmarkStart w:id="219" w:name="_Toc259737386"/>
      <w:r w:rsidRPr="00900A95">
        <w:t xml:space="preserve">Annex </w:t>
      </w:r>
      <w:r w:rsidR="00DC1AE8" w:rsidRPr="00900A95">
        <w:fldChar w:fldCharType="begin"/>
      </w:r>
      <w:r w:rsidR="004D7B61" w:rsidRPr="00900A95">
        <w:instrText xml:space="preserve"> SEQ Annex \* ARABIC </w:instrText>
      </w:r>
      <w:r w:rsidR="00DC1AE8" w:rsidRPr="00900A95">
        <w:fldChar w:fldCharType="separate"/>
      </w:r>
      <w:r w:rsidR="00BB35A6" w:rsidRPr="00900A95">
        <w:rPr>
          <w:noProof/>
        </w:rPr>
        <w:t>7</w:t>
      </w:r>
      <w:r w:rsidR="00DC1AE8" w:rsidRPr="00900A95">
        <w:fldChar w:fldCharType="end"/>
      </w:r>
      <w:bookmarkEnd w:id="218"/>
      <w:r w:rsidRPr="00900A95">
        <w:t>. Detailed Stakeholder Analysis</w:t>
      </w:r>
      <w:bookmarkEnd w:id="219"/>
    </w:p>
    <w:tbl>
      <w:tblPr>
        <w:tblW w:w="14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4250"/>
        <w:gridCol w:w="3600"/>
        <w:gridCol w:w="5000"/>
      </w:tblGrid>
      <w:tr w:rsidR="00A76AE4" w:rsidRPr="00900A95">
        <w:trPr>
          <w:tblHeader/>
          <w:jc w:val="center"/>
        </w:trPr>
        <w:tc>
          <w:tcPr>
            <w:tcW w:w="1510" w:type="dxa"/>
            <w:shd w:val="clear" w:color="auto" w:fill="92B54B"/>
          </w:tcPr>
          <w:p w:rsidR="00A76AE4" w:rsidRPr="00900A95" w:rsidRDefault="00A76AE4" w:rsidP="00970D4B">
            <w:pPr>
              <w:rPr>
                <w:b/>
                <w:smallCaps/>
                <w:sz w:val="20"/>
                <w:szCs w:val="20"/>
                <w:lang w:eastAsia="pt-PT"/>
              </w:rPr>
            </w:pPr>
            <w:r w:rsidRPr="00900A95">
              <w:rPr>
                <w:b/>
                <w:smallCaps/>
                <w:sz w:val="20"/>
                <w:szCs w:val="20"/>
                <w:lang w:eastAsia="pt-PT"/>
              </w:rPr>
              <w:t>Stakeholder</w:t>
            </w:r>
          </w:p>
        </w:tc>
        <w:tc>
          <w:tcPr>
            <w:tcW w:w="4250" w:type="dxa"/>
            <w:shd w:val="clear" w:color="auto" w:fill="92B54B"/>
          </w:tcPr>
          <w:p w:rsidR="00A76AE4" w:rsidRPr="00900A95" w:rsidRDefault="00A76AE4" w:rsidP="00970D4B">
            <w:pPr>
              <w:rPr>
                <w:b/>
                <w:smallCaps/>
                <w:sz w:val="20"/>
                <w:szCs w:val="20"/>
                <w:lang w:eastAsia="pt-PT"/>
              </w:rPr>
            </w:pPr>
            <w:r w:rsidRPr="00900A95">
              <w:rPr>
                <w:b/>
                <w:smallCaps/>
                <w:sz w:val="20"/>
                <w:szCs w:val="20"/>
                <w:lang w:eastAsia="pt-PT"/>
              </w:rPr>
              <w:t>Brief Summary</w:t>
            </w:r>
          </w:p>
        </w:tc>
        <w:tc>
          <w:tcPr>
            <w:tcW w:w="3600" w:type="dxa"/>
            <w:shd w:val="clear" w:color="auto" w:fill="92B54B"/>
          </w:tcPr>
          <w:p w:rsidR="00A76AE4" w:rsidRPr="00900A95" w:rsidRDefault="00A76AE4" w:rsidP="00970D4B">
            <w:pPr>
              <w:rPr>
                <w:b/>
                <w:smallCaps/>
                <w:sz w:val="20"/>
                <w:szCs w:val="20"/>
                <w:lang w:eastAsia="pt-PT"/>
              </w:rPr>
            </w:pPr>
            <w:r w:rsidRPr="00900A95">
              <w:rPr>
                <w:b/>
                <w:smallCaps/>
                <w:sz w:val="20"/>
                <w:szCs w:val="20"/>
                <w:lang w:eastAsia="pt-PT"/>
              </w:rPr>
              <w:t>Expectations</w:t>
            </w:r>
          </w:p>
        </w:tc>
        <w:tc>
          <w:tcPr>
            <w:tcW w:w="5000" w:type="dxa"/>
            <w:shd w:val="clear" w:color="auto" w:fill="92B54B"/>
          </w:tcPr>
          <w:p w:rsidR="00A76AE4" w:rsidRPr="00900A95" w:rsidRDefault="00A76AE4" w:rsidP="00970D4B">
            <w:pPr>
              <w:rPr>
                <w:b/>
                <w:smallCaps/>
                <w:sz w:val="20"/>
                <w:szCs w:val="20"/>
                <w:lang w:eastAsia="pt-PT"/>
              </w:rPr>
            </w:pPr>
            <w:r w:rsidRPr="00900A95">
              <w:rPr>
                <w:b/>
                <w:smallCaps/>
                <w:sz w:val="20"/>
                <w:szCs w:val="20"/>
                <w:lang w:eastAsia="pt-PT"/>
              </w:rPr>
              <w:t xml:space="preserve">Relevance to PRODOC </w:t>
            </w:r>
          </w:p>
        </w:tc>
      </w:tr>
      <w:tr w:rsidR="00A76AE4" w:rsidRPr="00900A95">
        <w:trPr>
          <w:trHeight w:val="278"/>
          <w:jc w:val="center"/>
        </w:trPr>
        <w:tc>
          <w:tcPr>
            <w:tcW w:w="14360" w:type="dxa"/>
            <w:gridSpan w:val="4"/>
            <w:shd w:val="clear" w:color="auto" w:fill="C0C0C0"/>
          </w:tcPr>
          <w:p w:rsidR="00A76AE4" w:rsidRPr="00900A95" w:rsidRDefault="00A76AE4" w:rsidP="00970D4B">
            <w:pPr>
              <w:jc w:val="center"/>
              <w:rPr>
                <w:b/>
                <w:sz w:val="20"/>
                <w:szCs w:val="20"/>
                <w:lang w:eastAsia="pt-PT"/>
              </w:rPr>
            </w:pPr>
            <w:r w:rsidRPr="00900A95">
              <w:rPr>
                <w:b/>
                <w:sz w:val="20"/>
                <w:lang w:eastAsia="pt-PT"/>
              </w:rPr>
              <w:t>Central Government Level</w:t>
            </w:r>
            <w:r w:rsidR="00654AF2" w:rsidRPr="00900A95">
              <w:rPr>
                <w:b/>
                <w:sz w:val="20"/>
                <w:lang w:eastAsia="pt-PT"/>
              </w:rPr>
              <w:t xml:space="preserve"> </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DGA - General Directorate for the Environment</w:t>
            </w:r>
          </w:p>
        </w:tc>
        <w:tc>
          <w:tcPr>
            <w:tcW w:w="4250" w:type="dxa"/>
          </w:tcPr>
          <w:p w:rsidR="00A76AE4" w:rsidRPr="00900A95" w:rsidRDefault="00A76AE4" w:rsidP="00970D4B">
            <w:pPr>
              <w:rPr>
                <w:sz w:val="20"/>
                <w:szCs w:val="20"/>
              </w:rPr>
            </w:pPr>
            <w:r w:rsidRPr="00900A95">
              <w:rPr>
                <w:sz w:val="20"/>
                <w:szCs w:val="20"/>
              </w:rPr>
              <w:t>1. Responsible for terrestrial and marine PA studies and development;</w:t>
            </w:r>
          </w:p>
          <w:p w:rsidR="00A76AE4" w:rsidRPr="00900A95" w:rsidRDefault="00A76AE4" w:rsidP="00970D4B">
            <w:pPr>
              <w:rPr>
                <w:sz w:val="20"/>
                <w:szCs w:val="20"/>
              </w:rPr>
            </w:pPr>
            <w:r w:rsidRPr="00900A95">
              <w:rPr>
                <w:sz w:val="20"/>
                <w:szCs w:val="20"/>
              </w:rPr>
              <w:t>2. Responsible for marine turtles and the CBD focal point;</w:t>
            </w:r>
          </w:p>
          <w:p w:rsidR="00A76AE4" w:rsidRPr="00900A95" w:rsidRDefault="00A76AE4" w:rsidP="00970D4B">
            <w:pPr>
              <w:rPr>
                <w:sz w:val="20"/>
                <w:szCs w:val="20"/>
              </w:rPr>
            </w:pPr>
            <w:r w:rsidRPr="00900A95">
              <w:rPr>
                <w:sz w:val="20"/>
                <w:szCs w:val="20"/>
              </w:rPr>
              <w:t>3. PANA project responsible;</w:t>
            </w:r>
          </w:p>
          <w:p w:rsidR="00A76AE4" w:rsidRPr="00900A95" w:rsidRDefault="00A76AE4" w:rsidP="00970D4B">
            <w:pPr>
              <w:rPr>
                <w:sz w:val="20"/>
                <w:szCs w:val="20"/>
              </w:rPr>
            </w:pPr>
            <w:r w:rsidRPr="00900A95">
              <w:rPr>
                <w:sz w:val="20"/>
                <w:szCs w:val="20"/>
              </w:rPr>
              <w:t>4. Environmental quality and exotic species control team</w:t>
            </w:r>
          </w:p>
        </w:tc>
        <w:tc>
          <w:tcPr>
            <w:tcW w:w="3600" w:type="dxa"/>
          </w:tcPr>
          <w:p w:rsidR="00A76AE4" w:rsidRPr="00900A95" w:rsidRDefault="00A76AE4" w:rsidP="00970D4B">
            <w:pPr>
              <w:rPr>
                <w:sz w:val="20"/>
                <w:szCs w:val="20"/>
              </w:rPr>
            </w:pPr>
            <w:r w:rsidRPr="00900A95">
              <w:rPr>
                <w:sz w:val="20"/>
                <w:szCs w:val="20"/>
              </w:rPr>
              <w:t>1. The government has great expectations for the PAs GEF project;</w:t>
            </w:r>
          </w:p>
          <w:p w:rsidR="00A76AE4" w:rsidRPr="00900A95" w:rsidRDefault="00A76AE4" w:rsidP="00970D4B">
            <w:pPr>
              <w:rPr>
                <w:sz w:val="20"/>
                <w:szCs w:val="20"/>
              </w:rPr>
            </w:pPr>
            <w:r w:rsidRPr="00900A95">
              <w:rPr>
                <w:sz w:val="20"/>
                <w:szCs w:val="20"/>
              </w:rPr>
              <w:t>2. PAs management plan and framework developed at the national level;</w:t>
            </w:r>
          </w:p>
          <w:p w:rsidR="00A76AE4" w:rsidRPr="00900A95" w:rsidRDefault="00A76AE4" w:rsidP="00970D4B">
            <w:pPr>
              <w:rPr>
                <w:sz w:val="20"/>
                <w:szCs w:val="20"/>
              </w:rPr>
            </w:pPr>
            <w:r w:rsidRPr="00900A95">
              <w:rPr>
                <w:sz w:val="20"/>
                <w:szCs w:val="20"/>
              </w:rPr>
              <w:t>3. More flexible financial strategy developed for PAs management;</w:t>
            </w:r>
          </w:p>
        </w:tc>
        <w:tc>
          <w:tcPr>
            <w:tcW w:w="5000" w:type="dxa"/>
          </w:tcPr>
          <w:p w:rsidR="00A76AE4" w:rsidRPr="00900A95" w:rsidRDefault="00A76AE4" w:rsidP="00970D4B">
            <w:pPr>
              <w:rPr>
                <w:sz w:val="20"/>
                <w:szCs w:val="20"/>
              </w:rPr>
            </w:pPr>
            <w:r w:rsidRPr="00900A95">
              <w:rPr>
                <w:sz w:val="20"/>
                <w:szCs w:val="20"/>
              </w:rPr>
              <w:t>1. Support for the creation of a specialized agency for PAs management;</w:t>
            </w:r>
          </w:p>
          <w:p w:rsidR="00A76AE4" w:rsidRPr="00900A95" w:rsidRDefault="00A76AE4" w:rsidP="00970D4B">
            <w:pPr>
              <w:rPr>
                <w:sz w:val="20"/>
                <w:szCs w:val="20"/>
              </w:rPr>
            </w:pPr>
            <w:r w:rsidRPr="00900A95">
              <w:rPr>
                <w:sz w:val="20"/>
                <w:szCs w:val="20"/>
              </w:rPr>
              <w:t>2. Technical support for natural resource and conservation management issues in the selected PAs;</w:t>
            </w:r>
          </w:p>
        </w:tc>
      </w:tr>
      <w:tr w:rsidR="00A76AE4" w:rsidRPr="00900A95">
        <w:trPr>
          <w:trHeight w:val="396"/>
          <w:jc w:val="center"/>
        </w:trPr>
        <w:tc>
          <w:tcPr>
            <w:tcW w:w="1510" w:type="dxa"/>
          </w:tcPr>
          <w:p w:rsidR="00A76AE4" w:rsidRPr="00900A95" w:rsidRDefault="00A76AE4" w:rsidP="00970D4B">
            <w:pPr>
              <w:rPr>
                <w:sz w:val="20"/>
                <w:szCs w:val="20"/>
              </w:rPr>
            </w:pPr>
            <w:r w:rsidRPr="00900A95">
              <w:rPr>
                <w:sz w:val="20"/>
                <w:szCs w:val="20"/>
              </w:rPr>
              <w:t>DGASP- Department of Agriculture, Livestock and Fisheries</w:t>
            </w:r>
          </w:p>
        </w:tc>
        <w:tc>
          <w:tcPr>
            <w:tcW w:w="4250" w:type="dxa"/>
          </w:tcPr>
          <w:p w:rsidR="00A76AE4" w:rsidRPr="00900A95" w:rsidRDefault="00A76AE4" w:rsidP="00970D4B">
            <w:pPr>
              <w:rPr>
                <w:sz w:val="20"/>
                <w:szCs w:val="20"/>
              </w:rPr>
            </w:pPr>
            <w:r w:rsidRPr="00900A95">
              <w:rPr>
                <w:sz w:val="20"/>
                <w:szCs w:val="20"/>
              </w:rPr>
              <w:t>1. Responsible for implementing the forestry national policy;</w:t>
            </w:r>
          </w:p>
          <w:p w:rsidR="00A76AE4" w:rsidRPr="00900A95" w:rsidRDefault="00A76AE4" w:rsidP="00970D4B">
            <w:pPr>
              <w:rPr>
                <w:sz w:val="20"/>
                <w:szCs w:val="20"/>
              </w:rPr>
            </w:pPr>
            <w:r w:rsidRPr="00900A95">
              <w:rPr>
                <w:sz w:val="20"/>
                <w:szCs w:val="20"/>
              </w:rPr>
              <w:t>2. Human resource availability has limited this policy’s implementation;</w:t>
            </w:r>
          </w:p>
          <w:p w:rsidR="00A76AE4" w:rsidRPr="00900A95" w:rsidRDefault="00A76AE4" w:rsidP="00970D4B">
            <w:pPr>
              <w:rPr>
                <w:sz w:val="20"/>
                <w:szCs w:val="20"/>
              </w:rPr>
            </w:pPr>
            <w:r w:rsidRPr="00900A95">
              <w:rPr>
                <w:sz w:val="20"/>
                <w:szCs w:val="20"/>
              </w:rPr>
              <w:t>3. Currently developing an updated inventory of the national forest(?);</w:t>
            </w:r>
          </w:p>
          <w:p w:rsidR="00A76AE4" w:rsidRPr="00900A95" w:rsidRDefault="00A76AE4" w:rsidP="00970D4B">
            <w:pPr>
              <w:rPr>
                <w:sz w:val="20"/>
                <w:szCs w:val="20"/>
              </w:rPr>
            </w:pPr>
            <w:r w:rsidRPr="00900A95">
              <w:rPr>
                <w:sz w:val="20"/>
                <w:szCs w:val="20"/>
              </w:rPr>
              <w:t>4. Encountering significant problems with forest surveillance in the rehabilitated areas;</w:t>
            </w:r>
          </w:p>
          <w:p w:rsidR="00A76AE4" w:rsidRPr="00900A95" w:rsidRDefault="00A76AE4" w:rsidP="00970D4B">
            <w:pPr>
              <w:rPr>
                <w:i/>
                <w:sz w:val="20"/>
                <w:szCs w:val="20"/>
              </w:rPr>
            </w:pPr>
            <w:r w:rsidRPr="00900A95">
              <w:rPr>
                <w:sz w:val="20"/>
                <w:szCs w:val="20"/>
              </w:rPr>
              <w:t xml:space="preserve">5. </w:t>
            </w:r>
            <w:smartTag w:uri="urn:schemas-microsoft-com:office:smarttags" w:element="place">
              <w:r w:rsidRPr="00900A95">
                <w:rPr>
                  <w:sz w:val="20"/>
                  <w:szCs w:val="20"/>
                </w:rPr>
                <w:t>Forest</w:t>
              </w:r>
            </w:smartTag>
            <w:r w:rsidRPr="00900A95">
              <w:rPr>
                <w:sz w:val="20"/>
                <w:szCs w:val="20"/>
              </w:rPr>
              <w:t xml:space="preserve"> recovery activities consist of approx. 200 trees/hectare planted </w:t>
            </w:r>
            <w:r w:rsidRPr="00900A95">
              <w:rPr>
                <w:i/>
                <w:sz w:val="20"/>
                <w:szCs w:val="20"/>
              </w:rPr>
              <w:t>per annum;</w:t>
            </w:r>
          </w:p>
        </w:tc>
        <w:tc>
          <w:tcPr>
            <w:tcW w:w="3600" w:type="dxa"/>
          </w:tcPr>
          <w:p w:rsidR="00A76AE4" w:rsidRPr="00900A95" w:rsidRDefault="00A76AE4" w:rsidP="00970D4B">
            <w:pPr>
              <w:rPr>
                <w:sz w:val="20"/>
                <w:szCs w:val="20"/>
              </w:rPr>
            </w:pPr>
            <w:r w:rsidRPr="00900A95">
              <w:rPr>
                <w:sz w:val="20"/>
                <w:szCs w:val="20"/>
              </w:rPr>
              <w:t>1. PAs management plans for the rehabilitation of degraded areas in a participatory manner;</w:t>
            </w:r>
          </w:p>
          <w:p w:rsidR="00A76AE4" w:rsidRPr="00900A95" w:rsidRDefault="00A76AE4" w:rsidP="00970D4B">
            <w:pPr>
              <w:rPr>
                <w:sz w:val="20"/>
                <w:szCs w:val="20"/>
              </w:rPr>
            </w:pPr>
            <w:r w:rsidRPr="00900A95">
              <w:rPr>
                <w:sz w:val="20"/>
                <w:szCs w:val="20"/>
              </w:rPr>
              <w:t>2. Passing from 20% (~85.000 hectares) of territory land covered by forest to 25%(~100.000 hectares) in PAs and degraded ecosystems;</w:t>
            </w:r>
          </w:p>
          <w:p w:rsidR="00A76AE4" w:rsidRPr="00900A95" w:rsidRDefault="00A76AE4" w:rsidP="00970D4B">
            <w:pPr>
              <w:rPr>
                <w:sz w:val="20"/>
                <w:szCs w:val="20"/>
              </w:rPr>
            </w:pPr>
            <w:r w:rsidRPr="00900A95">
              <w:rPr>
                <w:sz w:val="20"/>
                <w:szCs w:val="20"/>
              </w:rPr>
              <w:t>3. Establishment of small research plans / areas in terrestrial PAs.</w:t>
            </w:r>
          </w:p>
          <w:p w:rsidR="00A76AE4" w:rsidRPr="00900A95" w:rsidRDefault="00A76AE4" w:rsidP="00970D4B">
            <w:pPr>
              <w:rPr>
                <w:sz w:val="20"/>
                <w:szCs w:val="20"/>
              </w:rPr>
            </w:pPr>
          </w:p>
        </w:tc>
        <w:tc>
          <w:tcPr>
            <w:tcW w:w="5000" w:type="dxa"/>
          </w:tcPr>
          <w:p w:rsidR="00A76AE4" w:rsidRPr="00900A95" w:rsidRDefault="00A76AE4" w:rsidP="00970D4B">
            <w:pPr>
              <w:rPr>
                <w:sz w:val="20"/>
                <w:szCs w:val="20"/>
              </w:rPr>
            </w:pPr>
            <w:r w:rsidRPr="00900A95">
              <w:rPr>
                <w:sz w:val="20"/>
                <w:szCs w:val="20"/>
              </w:rPr>
              <w:t xml:space="preserve">1. Coherence between key research institutions for PAs management and activities implementation; </w:t>
            </w:r>
          </w:p>
          <w:p w:rsidR="00A76AE4" w:rsidRPr="00900A95" w:rsidRDefault="00A76AE4" w:rsidP="00970D4B">
            <w:pPr>
              <w:rPr>
                <w:sz w:val="20"/>
                <w:szCs w:val="20"/>
              </w:rPr>
            </w:pPr>
            <w:r w:rsidRPr="00900A95">
              <w:rPr>
                <w:sz w:val="20"/>
                <w:szCs w:val="20"/>
              </w:rPr>
              <w:t xml:space="preserve">2. Capacity building for natural resource management at the local level; </w:t>
            </w:r>
          </w:p>
          <w:p w:rsidR="00A76AE4" w:rsidRPr="00900A95" w:rsidRDefault="00A76AE4" w:rsidP="00970D4B">
            <w:pPr>
              <w:rPr>
                <w:sz w:val="20"/>
                <w:szCs w:val="20"/>
              </w:rPr>
            </w:pPr>
            <w:r w:rsidRPr="00900A95">
              <w:rPr>
                <w:sz w:val="20"/>
                <w:szCs w:val="20"/>
              </w:rPr>
              <w:t xml:space="preserve">3. Support for the </w:t>
            </w:r>
            <w:r w:rsidRPr="00900A95">
              <w:rPr>
                <w:i/>
                <w:sz w:val="20"/>
                <w:szCs w:val="20"/>
              </w:rPr>
              <w:t>Floris atlantica</w:t>
            </w:r>
            <w:r w:rsidRPr="00900A95">
              <w:rPr>
                <w:sz w:val="20"/>
                <w:szCs w:val="20"/>
              </w:rPr>
              <w:t xml:space="preserve"> rehabilitation project on Boavista, Sal and Maio islands. </w:t>
            </w:r>
          </w:p>
          <w:p w:rsidR="00A76AE4" w:rsidRPr="00900A95" w:rsidRDefault="00A76AE4" w:rsidP="00970D4B">
            <w:pPr>
              <w:rPr>
                <w:sz w:val="20"/>
                <w:szCs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DGCI- international cooperation</w:t>
            </w:r>
          </w:p>
        </w:tc>
        <w:tc>
          <w:tcPr>
            <w:tcW w:w="4250" w:type="dxa"/>
          </w:tcPr>
          <w:p w:rsidR="00A76AE4" w:rsidRPr="00900A95" w:rsidRDefault="00A76AE4" w:rsidP="00970D4B">
            <w:pPr>
              <w:rPr>
                <w:sz w:val="20"/>
                <w:szCs w:val="20"/>
              </w:rPr>
            </w:pPr>
            <w:r w:rsidRPr="00900A95">
              <w:rPr>
                <w:sz w:val="20"/>
                <w:szCs w:val="20"/>
              </w:rPr>
              <w:t>1. DGCI role is mobilizing international and national funds;</w:t>
            </w:r>
          </w:p>
          <w:p w:rsidR="00A76AE4" w:rsidRPr="00900A95" w:rsidRDefault="00A76AE4" w:rsidP="00970D4B">
            <w:pPr>
              <w:rPr>
                <w:sz w:val="20"/>
                <w:szCs w:val="20"/>
              </w:rPr>
            </w:pPr>
            <w:r w:rsidRPr="00900A95">
              <w:rPr>
                <w:sz w:val="20"/>
                <w:szCs w:val="20"/>
              </w:rPr>
              <w:t>2. Coordinating international cooperation;</w:t>
            </w:r>
          </w:p>
        </w:tc>
        <w:tc>
          <w:tcPr>
            <w:tcW w:w="3600" w:type="dxa"/>
          </w:tcPr>
          <w:p w:rsidR="00A76AE4" w:rsidRPr="00900A95" w:rsidRDefault="00A76AE4" w:rsidP="00970D4B">
            <w:pPr>
              <w:rPr>
                <w:sz w:val="20"/>
                <w:szCs w:val="20"/>
              </w:rPr>
            </w:pPr>
            <w:r w:rsidRPr="00900A95">
              <w:rPr>
                <w:sz w:val="20"/>
                <w:szCs w:val="20"/>
              </w:rPr>
              <w:t>1.Coherence in funds mobilization to agree with ministers council approvals and Local Development Plans (PND).</w:t>
            </w:r>
          </w:p>
        </w:tc>
        <w:tc>
          <w:tcPr>
            <w:tcW w:w="5000" w:type="dxa"/>
          </w:tcPr>
          <w:p w:rsidR="00A76AE4" w:rsidRPr="00900A95" w:rsidRDefault="00A76AE4" w:rsidP="00970D4B">
            <w:pPr>
              <w:rPr>
                <w:sz w:val="20"/>
                <w:szCs w:val="20"/>
              </w:rPr>
            </w:pPr>
            <w:r w:rsidRPr="00900A95">
              <w:rPr>
                <w:sz w:val="20"/>
                <w:szCs w:val="20"/>
              </w:rPr>
              <w:t>1. Support for rehabilitation of the National Environmental fund;</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DGDT - General Directorate for Tourism Development</w:t>
            </w:r>
          </w:p>
        </w:tc>
        <w:tc>
          <w:tcPr>
            <w:tcW w:w="4250" w:type="dxa"/>
          </w:tcPr>
          <w:p w:rsidR="00A76AE4" w:rsidRPr="00900A95" w:rsidRDefault="00A76AE4" w:rsidP="00970D4B">
            <w:pPr>
              <w:rPr>
                <w:sz w:val="20"/>
                <w:szCs w:val="20"/>
                <w:lang w:eastAsia="pt-PT"/>
              </w:rPr>
            </w:pPr>
            <w:r w:rsidRPr="00900A95">
              <w:rPr>
                <w:sz w:val="20"/>
                <w:szCs w:val="20"/>
                <w:lang w:eastAsia="pt-PT"/>
              </w:rPr>
              <w:t>1.No national strategic plan for tourism is available;</w:t>
            </w:r>
          </w:p>
          <w:p w:rsidR="00A76AE4" w:rsidRPr="00900A95" w:rsidRDefault="00A76AE4" w:rsidP="00970D4B">
            <w:pPr>
              <w:rPr>
                <w:sz w:val="20"/>
                <w:szCs w:val="20"/>
                <w:lang w:eastAsia="pt-PT"/>
              </w:rPr>
            </w:pPr>
            <w:r w:rsidRPr="00900A95">
              <w:rPr>
                <w:sz w:val="20"/>
                <w:szCs w:val="20"/>
                <w:lang w:eastAsia="pt-PT"/>
              </w:rPr>
              <w:t>2. Current efforts aim towards developing such a plan and the resulting institutional framework;</w:t>
            </w:r>
          </w:p>
          <w:p w:rsidR="00A76AE4" w:rsidRPr="00900A95" w:rsidRDefault="00A76AE4" w:rsidP="00970D4B">
            <w:pPr>
              <w:rPr>
                <w:sz w:val="20"/>
                <w:szCs w:val="20"/>
                <w:lang w:eastAsia="pt-PT"/>
              </w:rPr>
            </w:pPr>
            <w:r w:rsidRPr="00900A95">
              <w:rPr>
                <w:sz w:val="20"/>
                <w:szCs w:val="20"/>
                <w:lang w:eastAsia="pt-PT"/>
              </w:rPr>
              <w:t>3. No national plan for ecotourism activities development is available either.</w:t>
            </w:r>
          </w:p>
        </w:tc>
        <w:tc>
          <w:tcPr>
            <w:tcW w:w="3600" w:type="dxa"/>
          </w:tcPr>
          <w:p w:rsidR="00A76AE4" w:rsidRPr="00900A95" w:rsidRDefault="00A76AE4" w:rsidP="00970D4B">
            <w:pPr>
              <w:rPr>
                <w:sz w:val="20"/>
                <w:szCs w:val="20"/>
                <w:lang w:eastAsia="pt-PT"/>
              </w:rPr>
            </w:pPr>
            <w:r w:rsidRPr="00900A95">
              <w:rPr>
                <w:sz w:val="20"/>
                <w:szCs w:val="20"/>
                <w:lang w:eastAsia="pt-PT"/>
              </w:rPr>
              <w:t>1. Expect to be strategic partners in this project;</w:t>
            </w:r>
          </w:p>
          <w:p w:rsidR="00A76AE4" w:rsidRPr="00900A95" w:rsidRDefault="00A76AE4" w:rsidP="00970D4B">
            <w:pPr>
              <w:rPr>
                <w:sz w:val="20"/>
                <w:szCs w:val="20"/>
                <w:lang w:eastAsia="pt-PT"/>
              </w:rPr>
            </w:pPr>
            <w:r w:rsidRPr="00900A95">
              <w:rPr>
                <w:sz w:val="20"/>
                <w:szCs w:val="20"/>
                <w:lang w:eastAsia="pt-PT"/>
              </w:rPr>
              <w:t>2. A legal regulation framework for ecotourism as an output of this project;</w:t>
            </w:r>
          </w:p>
        </w:tc>
        <w:tc>
          <w:tcPr>
            <w:tcW w:w="5000" w:type="dxa"/>
          </w:tcPr>
          <w:p w:rsidR="00A76AE4" w:rsidRPr="00900A95" w:rsidRDefault="00A76AE4" w:rsidP="00970D4B">
            <w:pPr>
              <w:rPr>
                <w:sz w:val="20"/>
                <w:szCs w:val="20"/>
                <w:lang w:eastAsia="pt-PT"/>
              </w:rPr>
            </w:pPr>
            <w:r w:rsidRPr="00900A95">
              <w:rPr>
                <w:sz w:val="20"/>
                <w:szCs w:val="20"/>
                <w:lang w:eastAsia="pt-PT"/>
              </w:rPr>
              <w:t>1. A focal point for PAs was designated;</w:t>
            </w:r>
          </w:p>
          <w:p w:rsidR="00A76AE4" w:rsidRPr="00900A95" w:rsidRDefault="00A76AE4" w:rsidP="00970D4B">
            <w:pPr>
              <w:rPr>
                <w:sz w:val="20"/>
                <w:szCs w:val="20"/>
              </w:rPr>
            </w:pPr>
            <w:r w:rsidRPr="00900A95">
              <w:rPr>
                <w:sz w:val="20"/>
                <w:szCs w:val="20"/>
                <w:lang w:eastAsia="pt-PT"/>
              </w:rPr>
              <w:t>2. Technical support for the regulation of tourism activities in PAs.</w:t>
            </w:r>
          </w:p>
        </w:tc>
      </w:tr>
      <w:tr w:rsidR="00A76AE4" w:rsidRPr="00900A95">
        <w:trPr>
          <w:trHeight w:val="396"/>
          <w:jc w:val="center"/>
        </w:trPr>
        <w:tc>
          <w:tcPr>
            <w:tcW w:w="1510" w:type="dxa"/>
          </w:tcPr>
          <w:p w:rsidR="00A76AE4" w:rsidRPr="00900A95" w:rsidRDefault="00A76AE4" w:rsidP="00970D4B">
            <w:pPr>
              <w:rPr>
                <w:sz w:val="20"/>
                <w:szCs w:val="20"/>
                <w:lang w:eastAsia="pt-PT"/>
              </w:rPr>
            </w:pPr>
            <w:r w:rsidRPr="00900A95">
              <w:rPr>
                <w:sz w:val="20"/>
                <w:szCs w:val="20"/>
              </w:rPr>
              <w:t>CVI- Cape Verde Investment Society (parastatal)</w:t>
            </w:r>
          </w:p>
        </w:tc>
        <w:tc>
          <w:tcPr>
            <w:tcW w:w="4250" w:type="dxa"/>
          </w:tcPr>
          <w:p w:rsidR="00A76AE4" w:rsidRPr="00900A95" w:rsidRDefault="00A76AE4" w:rsidP="00970D4B">
            <w:pPr>
              <w:rPr>
                <w:sz w:val="20"/>
                <w:szCs w:val="20"/>
              </w:rPr>
            </w:pPr>
            <w:r w:rsidRPr="00900A95">
              <w:rPr>
                <w:sz w:val="20"/>
                <w:szCs w:val="20"/>
              </w:rPr>
              <w:t>1. CVI has been primarily considered as a land real estate rather than as a tourism planning strategy institution;</w:t>
            </w:r>
          </w:p>
          <w:p w:rsidR="00A76AE4" w:rsidRPr="00900A95" w:rsidRDefault="00A76AE4" w:rsidP="00970D4B">
            <w:pPr>
              <w:rPr>
                <w:sz w:val="20"/>
                <w:szCs w:val="20"/>
              </w:rPr>
            </w:pPr>
            <w:r w:rsidRPr="00900A95">
              <w:rPr>
                <w:sz w:val="20"/>
                <w:szCs w:val="20"/>
              </w:rPr>
              <w:t>2. CVI leads field and institutional assessments for tourism development on each island;</w:t>
            </w:r>
          </w:p>
          <w:p w:rsidR="00A76AE4" w:rsidRPr="00900A95" w:rsidRDefault="00A76AE4" w:rsidP="00970D4B">
            <w:pPr>
              <w:rPr>
                <w:sz w:val="20"/>
                <w:szCs w:val="20"/>
              </w:rPr>
            </w:pPr>
            <w:r w:rsidRPr="00900A95">
              <w:rPr>
                <w:sz w:val="20"/>
                <w:szCs w:val="20"/>
              </w:rPr>
              <w:t>3. CVI is responsible for identifying tourism markets and investment priorities for each island.</w:t>
            </w:r>
          </w:p>
          <w:p w:rsidR="00223CB7" w:rsidRPr="00900A95" w:rsidRDefault="00223CB7" w:rsidP="00970D4B">
            <w:pPr>
              <w:rPr>
                <w:sz w:val="20"/>
                <w:szCs w:val="20"/>
                <w:lang w:eastAsia="pt-PT"/>
              </w:rPr>
            </w:pPr>
          </w:p>
        </w:tc>
        <w:tc>
          <w:tcPr>
            <w:tcW w:w="3600" w:type="dxa"/>
          </w:tcPr>
          <w:p w:rsidR="00A76AE4" w:rsidRPr="00900A95" w:rsidRDefault="00A76AE4" w:rsidP="00970D4B">
            <w:pPr>
              <w:rPr>
                <w:sz w:val="20"/>
                <w:szCs w:val="20"/>
              </w:rPr>
            </w:pPr>
            <w:r w:rsidRPr="00900A95">
              <w:rPr>
                <w:sz w:val="20"/>
                <w:szCs w:val="20"/>
              </w:rPr>
              <w:t xml:space="preserve">1. An integrated national plan for tourism development in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w:t>
            </w:r>
          </w:p>
          <w:p w:rsidR="00A76AE4" w:rsidRPr="00900A95" w:rsidRDefault="00A76AE4" w:rsidP="00970D4B">
            <w:pPr>
              <w:rPr>
                <w:sz w:val="20"/>
                <w:szCs w:val="20"/>
              </w:rPr>
            </w:pPr>
            <w:r w:rsidRPr="00900A95">
              <w:rPr>
                <w:sz w:val="20"/>
                <w:szCs w:val="20"/>
              </w:rPr>
              <w:t>2. Boavista and Maio tourism plans revised to introduce more sustainable approaches and options.</w:t>
            </w:r>
          </w:p>
          <w:p w:rsidR="00A76AE4" w:rsidRPr="00900A95" w:rsidRDefault="00A76AE4" w:rsidP="00970D4B">
            <w:pPr>
              <w:rPr>
                <w:sz w:val="20"/>
                <w:szCs w:val="20"/>
              </w:rPr>
            </w:pPr>
          </w:p>
          <w:p w:rsidR="00A76AE4" w:rsidRPr="00900A95" w:rsidRDefault="00A76AE4" w:rsidP="00970D4B">
            <w:pPr>
              <w:rPr>
                <w:sz w:val="20"/>
                <w:szCs w:val="20"/>
                <w:lang w:eastAsia="pt-PT"/>
              </w:rPr>
            </w:pPr>
          </w:p>
        </w:tc>
        <w:tc>
          <w:tcPr>
            <w:tcW w:w="5000" w:type="dxa"/>
          </w:tcPr>
          <w:p w:rsidR="00A76AE4" w:rsidRPr="00900A95" w:rsidRDefault="00A76AE4" w:rsidP="00970D4B">
            <w:pPr>
              <w:rPr>
                <w:sz w:val="20"/>
                <w:szCs w:val="20"/>
              </w:rPr>
            </w:pPr>
            <w:r w:rsidRPr="00900A95">
              <w:rPr>
                <w:sz w:val="20"/>
                <w:szCs w:val="20"/>
              </w:rPr>
              <w:t xml:space="preserve">1. An eco-tourism industry in </w:t>
            </w:r>
            <w:smartTag w:uri="urn:schemas-microsoft-com:office:smarttags" w:element="country-region">
              <w:smartTag w:uri="urn:schemas-microsoft-com:office:smarttags" w:element="place">
                <w:r w:rsidRPr="00900A95">
                  <w:rPr>
                    <w:sz w:val="20"/>
                    <w:szCs w:val="20"/>
                  </w:rPr>
                  <w:t>Cape Verde</w:t>
                </w:r>
              </w:smartTag>
            </w:smartTag>
            <w:r w:rsidRPr="00900A95">
              <w:rPr>
                <w:sz w:val="20"/>
                <w:szCs w:val="20"/>
              </w:rPr>
              <w:t xml:space="preserve"> is yet to be developed;</w:t>
            </w:r>
          </w:p>
          <w:p w:rsidR="00A76AE4" w:rsidRPr="00900A95" w:rsidRDefault="00A76AE4" w:rsidP="00970D4B">
            <w:pPr>
              <w:rPr>
                <w:sz w:val="20"/>
                <w:szCs w:val="20"/>
              </w:rPr>
            </w:pPr>
            <w:r w:rsidRPr="00900A95">
              <w:rPr>
                <w:sz w:val="20"/>
                <w:szCs w:val="20"/>
              </w:rPr>
              <w:t>2. Few existing eco-tourism experiences need institutional and technical strengthening (Sao Antão, Fogo, S. Antão and Boavista).</w:t>
            </w: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szCs w:val="20"/>
                <w:lang w:eastAsia="pt-PT"/>
              </w:rPr>
            </w:pPr>
            <w:r w:rsidRPr="00900A95">
              <w:rPr>
                <w:b/>
                <w:sz w:val="20"/>
                <w:szCs w:val="20"/>
                <w:lang w:eastAsia="pt-PT"/>
              </w:rPr>
              <w:t xml:space="preserve">Development Partners and larger NGOs </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Austrian Development Agency</w:t>
            </w:r>
            <w:r w:rsidR="00654AF2" w:rsidRPr="00900A95">
              <w:rPr>
                <w:sz w:val="20"/>
                <w:szCs w:val="20"/>
              </w:rPr>
              <w:t xml:space="preserve">  </w:t>
            </w:r>
          </w:p>
        </w:tc>
        <w:tc>
          <w:tcPr>
            <w:tcW w:w="4250" w:type="dxa"/>
          </w:tcPr>
          <w:p w:rsidR="00A76AE4" w:rsidRPr="00900A95" w:rsidRDefault="00A76AE4" w:rsidP="00970D4B">
            <w:pPr>
              <w:rPr>
                <w:sz w:val="20"/>
              </w:rPr>
            </w:pPr>
            <w:r w:rsidRPr="00900A95">
              <w:rPr>
                <w:sz w:val="20"/>
              </w:rPr>
              <w:t xml:space="preserve">1. Support for the environmental sector through the national budget to implement the PANA (4 millions € for 2009-20011); </w:t>
            </w:r>
          </w:p>
          <w:p w:rsidR="00A76AE4" w:rsidRPr="00900A95" w:rsidRDefault="00A76AE4" w:rsidP="00970D4B">
            <w:pPr>
              <w:rPr>
                <w:sz w:val="20"/>
              </w:rPr>
            </w:pPr>
            <w:r w:rsidRPr="00900A95">
              <w:rPr>
                <w:sz w:val="20"/>
              </w:rPr>
              <w:t>2. Support from the national budget goes into good governance, environment and capacity building (treasure, DGA and tourism);</w:t>
            </w:r>
          </w:p>
          <w:p w:rsidR="00A76AE4" w:rsidRPr="00900A95" w:rsidRDefault="00A76AE4" w:rsidP="00970D4B">
            <w:pPr>
              <w:rPr>
                <w:sz w:val="20"/>
              </w:rPr>
            </w:pPr>
            <w:r w:rsidRPr="00900A95">
              <w:rPr>
                <w:sz w:val="20"/>
              </w:rPr>
              <w:t>3. They evaluate environment indicators to asses progress.</w:t>
            </w:r>
          </w:p>
        </w:tc>
        <w:tc>
          <w:tcPr>
            <w:tcW w:w="3600" w:type="dxa"/>
          </w:tcPr>
          <w:p w:rsidR="00A76AE4" w:rsidRPr="00900A95" w:rsidRDefault="00A76AE4" w:rsidP="00970D4B">
            <w:pPr>
              <w:rPr>
                <w:sz w:val="20"/>
              </w:rPr>
            </w:pPr>
            <w:r w:rsidRPr="00900A95">
              <w:rPr>
                <w:sz w:val="20"/>
              </w:rPr>
              <w:t>1. The main challenge is to design effective environment indicators to control government progress (i.e. criteria to assess good environmental governance,</w:t>
            </w:r>
            <w:r w:rsidR="00654AF2" w:rsidRPr="00900A95">
              <w:rPr>
                <w:sz w:val="20"/>
              </w:rPr>
              <w:t xml:space="preserve"> </w:t>
            </w:r>
            <w:r w:rsidRPr="00900A95">
              <w:rPr>
                <w:sz w:val="20"/>
              </w:rPr>
              <w:t>satisfactory implementation of PANA, and good PA management)</w:t>
            </w:r>
          </w:p>
          <w:p w:rsidR="00A76AE4" w:rsidRPr="00900A95" w:rsidRDefault="00A76AE4" w:rsidP="00970D4B">
            <w:pPr>
              <w:rPr>
                <w:sz w:val="20"/>
              </w:rPr>
            </w:pPr>
            <w:r w:rsidRPr="00900A95">
              <w:rPr>
                <w:sz w:val="20"/>
              </w:rPr>
              <w:t>2. Recommends UNEP involvement in the project evaluation;</w:t>
            </w:r>
          </w:p>
          <w:p w:rsidR="00A76AE4" w:rsidRPr="00900A95" w:rsidRDefault="00A76AE4" w:rsidP="00970D4B">
            <w:pPr>
              <w:rPr>
                <w:sz w:val="20"/>
              </w:rPr>
            </w:pPr>
            <w:r w:rsidRPr="00900A95">
              <w:rPr>
                <w:sz w:val="20"/>
              </w:rPr>
              <w:t>3. PANA will be updated in Sep. 2009, which will be a good opportunity to design and unify (present project, DGA, Austrian coop.) environment indicators for its follow-up and evaluation;</w:t>
            </w:r>
          </w:p>
          <w:p w:rsidR="00A76AE4" w:rsidRPr="00900A95" w:rsidRDefault="00A76AE4" w:rsidP="00970D4B">
            <w:pPr>
              <w:rPr>
                <w:sz w:val="20"/>
              </w:rPr>
            </w:pPr>
            <w:r w:rsidRPr="00900A95">
              <w:rPr>
                <w:sz w:val="20"/>
              </w:rPr>
              <w:t>4. The potential of Trust-funds for PA funding could effectively contribute to strategic planning, natural resource and conservation management.</w:t>
            </w:r>
          </w:p>
        </w:tc>
        <w:tc>
          <w:tcPr>
            <w:tcW w:w="5000" w:type="dxa"/>
          </w:tcPr>
          <w:p w:rsidR="00A76AE4" w:rsidRPr="00900A95" w:rsidRDefault="00A76AE4" w:rsidP="00970D4B">
            <w:pPr>
              <w:rPr>
                <w:sz w:val="20"/>
              </w:rPr>
            </w:pPr>
            <w:r w:rsidRPr="00900A95">
              <w:rPr>
                <w:sz w:val="20"/>
              </w:rPr>
              <w:t>1. A Trust-fund approach for PAs long term sustainability could be an effective solution;</w:t>
            </w:r>
          </w:p>
          <w:p w:rsidR="00A76AE4" w:rsidRPr="00900A95" w:rsidRDefault="00A76AE4" w:rsidP="00970D4B">
            <w:pPr>
              <w:rPr>
                <w:sz w:val="20"/>
              </w:rPr>
            </w:pPr>
            <w:r w:rsidRPr="00900A95">
              <w:rPr>
                <w:sz w:val="20"/>
              </w:rPr>
              <w:t>2. Interested to be involved in setting up this potential Trust-fund;</w:t>
            </w:r>
          </w:p>
          <w:p w:rsidR="00A76AE4" w:rsidRPr="00900A95" w:rsidRDefault="00A76AE4" w:rsidP="00970D4B">
            <w:pPr>
              <w:rPr>
                <w:sz w:val="20"/>
              </w:rPr>
            </w:pPr>
            <w:r w:rsidRPr="00900A95">
              <w:rPr>
                <w:sz w:val="20"/>
              </w:rPr>
              <w:t>3. Environmental indicators monitoring at National leve</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Spanish Development Cooperation</w:t>
            </w:r>
            <w:r w:rsidR="00654AF2" w:rsidRPr="00900A95">
              <w:rPr>
                <w:sz w:val="20"/>
                <w:szCs w:val="20"/>
              </w:rPr>
              <w:t xml:space="preserve">  </w:t>
            </w:r>
            <w:r w:rsidRPr="00900A95">
              <w:rPr>
                <w:sz w:val="20"/>
                <w:szCs w:val="20"/>
              </w:rPr>
              <w:t xml:space="preserve"> </w:t>
            </w:r>
          </w:p>
        </w:tc>
        <w:tc>
          <w:tcPr>
            <w:tcW w:w="4250" w:type="dxa"/>
          </w:tcPr>
          <w:p w:rsidR="00A76AE4" w:rsidRPr="00900A95" w:rsidRDefault="00A76AE4" w:rsidP="00970D4B">
            <w:pPr>
              <w:rPr>
                <w:sz w:val="20"/>
              </w:rPr>
            </w:pPr>
            <w:r w:rsidRPr="00900A95">
              <w:rPr>
                <w:sz w:val="20"/>
              </w:rPr>
              <w:t>1. National environment sector strengthening through National budget support with two monitoring criteria, good governance and environment policies implementation;</w:t>
            </w:r>
          </w:p>
          <w:p w:rsidR="00A76AE4" w:rsidRPr="00900A95" w:rsidRDefault="00A76AE4" w:rsidP="00970D4B">
            <w:pPr>
              <w:rPr>
                <w:sz w:val="20"/>
              </w:rPr>
            </w:pPr>
            <w:r w:rsidRPr="00900A95">
              <w:rPr>
                <w:sz w:val="20"/>
              </w:rPr>
              <w:t>2. Support in collaboration with the Canary Government to marine biodiversity studies and monitoring in Sal and Boavista.</w:t>
            </w:r>
          </w:p>
        </w:tc>
        <w:tc>
          <w:tcPr>
            <w:tcW w:w="3600" w:type="dxa"/>
          </w:tcPr>
          <w:p w:rsidR="00A76AE4" w:rsidRPr="00900A95" w:rsidRDefault="00A76AE4" w:rsidP="00970D4B">
            <w:pPr>
              <w:rPr>
                <w:sz w:val="20"/>
              </w:rPr>
            </w:pPr>
            <w:r w:rsidRPr="00900A95">
              <w:rPr>
                <w:sz w:val="20"/>
              </w:rPr>
              <w:t>1. Better coordination, communication and information sharing between international partners for environment support activities;</w:t>
            </w:r>
          </w:p>
          <w:p w:rsidR="00A76AE4" w:rsidRPr="00900A95" w:rsidRDefault="00A76AE4" w:rsidP="00970D4B">
            <w:pPr>
              <w:rPr>
                <w:sz w:val="20"/>
              </w:rPr>
            </w:pPr>
            <w:r w:rsidRPr="00900A95">
              <w:rPr>
                <w:sz w:val="20"/>
              </w:rPr>
              <w:t>2. Clear government commitment for PA management;</w:t>
            </w:r>
          </w:p>
          <w:p w:rsidR="00A76AE4" w:rsidRPr="00900A95" w:rsidRDefault="00A76AE4" w:rsidP="00970D4B">
            <w:pPr>
              <w:rPr>
                <w:sz w:val="20"/>
              </w:rPr>
            </w:pPr>
            <w:r w:rsidRPr="00900A95">
              <w:rPr>
                <w:sz w:val="20"/>
              </w:rPr>
              <w:t>3. Technical and Financial support to DGA for PA management.</w:t>
            </w:r>
          </w:p>
        </w:tc>
        <w:tc>
          <w:tcPr>
            <w:tcW w:w="5000" w:type="dxa"/>
          </w:tcPr>
          <w:p w:rsidR="00A76AE4" w:rsidRPr="00900A95" w:rsidRDefault="00A76AE4" w:rsidP="00970D4B">
            <w:pPr>
              <w:rPr>
                <w:sz w:val="20"/>
              </w:rPr>
            </w:pPr>
            <w:r w:rsidRPr="00900A95">
              <w:rPr>
                <w:sz w:val="20"/>
              </w:rPr>
              <w:t>1. Direct actions aiming at the sustainability of already existing</w:t>
            </w:r>
            <w:r w:rsidR="00654AF2" w:rsidRPr="00900A95">
              <w:rPr>
                <w:sz w:val="20"/>
              </w:rPr>
              <w:t xml:space="preserve"> </w:t>
            </w:r>
            <w:r w:rsidRPr="00900A95">
              <w:rPr>
                <w:sz w:val="20"/>
              </w:rPr>
              <w:t>and planned PAs (SM and MG);</w:t>
            </w:r>
          </w:p>
          <w:p w:rsidR="00A76AE4" w:rsidRPr="00900A95" w:rsidRDefault="00A76AE4" w:rsidP="00970D4B">
            <w:pPr>
              <w:rPr>
                <w:sz w:val="20"/>
              </w:rPr>
            </w:pPr>
            <w:r w:rsidRPr="00900A95">
              <w:rPr>
                <w:sz w:val="20"/>
              </w:rPr>
              <w:t>2. Law enforcement and surveillance system through a good governance approach (Police and Port Authorities)</w:t>
            </w:r>
          </w:p>
          <w:p w:rsidR="00A76AE4" w:rsidRPr="00900A95" w:rsidRDefault="00A76AE4" w:rsidP="00970D4B">
            <w:pPr>
              <w:rPr>
                <w:sz w:val="20"/>
              </w:rPr>
            </w:pPr>
            <w:r w:rsidRPr="00900A95">
              <w:rPr>
                <w:sz w:val="20"/>
              </w:rPr>
              <w:t>3. National Assembly approval of selected PA boundaries (indicator of results);</w:t>
            </w:r>
          </w:p>
          <w:p w:rsidR="00A76AE4" w:rsidRPr="00900A95" w:rsidRDefault="00A76AE4" w:rsidP="00970D4B">
            <w:pPr>
              <w:rPr>
                <w:sz w:val="20"/>
              </w:rPr>
            </w:pPr>
            <w:r w:rsidRPr="00900A95">
              <w:rPr>
                <w:sz w:val="20"/>
              </w:rPr>
              <w:t>4. Support for Municipalities and local communities in PA management and capacity building.</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European</w:t>
            </w:r>
            <w:r w:rsidR="00654AF2" w:rsidRPr="00900A95">
              <w:rPr>
                <w:sz w:val="20"/>
                <w:szCs w:val="20"/>
              </w:rPr>
              <w:t xml:space="preserve"> </w:t>
            </w:r>
            <w:r w:rsidRPr="00900A95">
              <w:rPr>
                <w:sz w:val="20"/>
                <w:szCs w:val="20"/>
              </w:rPr>
              <w:t>Union</w:t>
            </w:r>
            <w:r w:rsidR="00654AF2" w:rsidRPr="00900A95">
              <w:rPr>
                <w:sz w:val="20"/>
                <w:szCs w:val="20"/>
              </w:rPr>
              <w:t xml:space="preserve">  </w:t>
            </w:r>
          </w:p>
        </w:tc>
        <w:tc>
          <w:tcPr>
            <w:tcW w:w="4250" w:type="dxa"/>
          </w:tcPr>
          <w:p w:rsidR="00A76AE4" w:rsidRPr="00900A95" w:rsidRDefault="00A76AE4" w:rsidP="00970D4B">
            <w:pPr>
              <w:rPr>
                <w:sz w:val="20"/>
              </w:rPr>
            </w:pPr>
            <w:r w:rsidRPr="00900A95">
              <w:rPr>
                <w:sz w:val="20"/>
              </w:rPr>
              <w:t>1. Approx. 85% of the EU Aid budget is deposited into the national treasury to support environment programs, among other things;</w:t>
            </w:r>
          </w:p>
          <w:p w:rsidR="00A76AE4" w:rsidRPr="00900A95" w:rsidRDefault="00A76AE4" w:rsidP="00970D4B">
            <w:pPr>
              <w:rPr>
                <w:sz w:val="20"/>
              </w:rPr>
            </w:pPr>
            <w:r w:rsidRPr="00900A95">
              <w:rPr>
                <w:sz w:val="20"/>
              </w:rPr>
              <w:t>2. Support environment policies through PRCM;</w:t>
            </w:r>
          </w:p>
          <w:p w:rsidR="00A76AE4" w:rsidRPr="00900A95" w:rsidRDefault="00A76AE4" w:rsidP="00970D4B">
            <w:pPr>
              <w:rPr>
                <w:sz w:val="20"/>
              </w:rPr>
            </w:pPr>
            <w:r w:rsidRPr="00900A95">
              <w:rPr>
                <w:sz w:val="20"/>
              </w:rPr>
              <w:t>3. Finance Murdeira and St. Luzia MPAs; the Watershed management Project (Fogo, Brava, Santo Antão) for drip-irrigations; and forestry recovery;</w:t>
            </w:r>
          </w:p>
          <w:p w:rsidR="00A76AE4" w:rsidRPr="00900A95" w:rsidRDefault="00A76AE4" w:rsidP="00970D4B">
            <w:pPr>
              <w:rPr>
                <w:sz w:val="20"/>
              </w:rPr>
            </w:pPr>
            <w:r w:rsidRPr="00900A95">
              <w:rPr>
                <w:sz w:val="20"/>
              </w:rPr>
              <w:t>4. From Headquarters and through PNUD, the EU supports water and energy policy development each year;</w:t>
            </w:r>
          </w:p>
          <w:p w:rsidR="00A76AE4" w:rsidRPr="00900A95" w:rsidRDefault="00A76AE4" w:rsidP="00970D4B">
            <w:pPr>
              <w:rPr>
                <w:sz w:val="20"/>
              </w:rPr>
            </w:pPr>
            <w:r w:rsidRPr="00900A95">
              <w:rPr>
                <w:sz w:val="20"/>
              </w:rPr>
              <w:t>5. The fisheries sector is financed by supporting artisanal fisheries sustainable management and Fisheries surveillance (DGP).</w:t>
            </w:r>
          </w:p>
        </w:tc>
        <w:tc>
          <w:tcPr>
            <w:tcW w:w="3600" w:type="dxa"/>
          </w:tcPr>
          <w:p w:rsidR="00A76AE4" w:rsidRPr="00900A95" w:rsidRDefault="00A76AE4" w:rsidP="00970D4B">
            <w:pPr>
              <w:rPr>
                <w:sz w:val="20"/>
              </w:rPr>
            </w:pPr>
            <w:r w:rsidRPr="00900A95">
              <w:rPr>
                <w:sz w:val="20"/>
              </w:rPr>
              <w:t>1. From the EU cooperation perspective, there is potential to support PA management through a Trust fund, either through the UN or the national budget fund (in the area of institutional support);</w:t>
            </w:r>
          </w:p>
          <w:p w:rsidR="00A76AE4" w:rsidRPr="00900A95" w:rsidRDefault="00A76AE4" w:rsidP="00970D4B">
            <w:pPr>
              <w:rPr>
                <w:sz w:val="20"/>
              </w:rPr>
            </w:pPr>
            <w:r w:rsidRPr="00900A95">
              <w:rPr>
                <w:sz w:val="20"/>
              </w:rPr>
              <w:t>2. Framework and responsibility defined at the National level regarding PA management.</w:t>
            </w:r>
          </w:p>
          <w:p w:rsidR="00A76AE4" w:rsidRPr="00900A95" w:rsidRDefault="00A76AE4" w:rsidP="00970D4B">
            <w:pPr>
              <w:rPr>
                <w:sz w:val="20"/>
              </w:rPr>
            </w:pPr>
          </w:p>
        </w:tc>
        <w:tc>
          <w:tcPr>
            <w:tcW w:w="5000" w:type="dxa"/>
          </w:tcPr>
          <w:p w:rsidR="00A76AE4" w:rsidRPr="00900A95" w:rsidRDefault="00A76AE4" w:rsidP="00970D4B">
            <w:pPr>
              <w:rPr>
                <w:sz w:val="20"/>
              </w:rPr>
            </w:pPr>
            <w:r w:rsidRPr="00900A95">
              <w:rPr>
                <w:sz w:val="20"/>
              </w:rPr>
              <w:t>1. Potential support for municipalities and NGOs through the EU Fund for capacity strengthening in natural resource management (800,000 €);</w:t>
            </w:r>
          </w:p>
          <w:p w:rsidR="00A76AE4" w:rsidRPr="00900A95" w:rsidRDefault="00A76AE4" w:rsidP="00970D4B">
            <w:pPr>
              <w:rPr>
                <w:sz w:val="20"/>
              </w:rPr>
            </w:pPr>
            <w:r w:rsidRPr="00900A95">
              <w:rPr>
                <w:sz w:val="20"/>
              </w:rPr>
              <w:t>2. Potential support through a project budgeted at 30 millions € for infrastructure support in the areas of sport, environment and good governance (Fund INTERREG-EU).</w:t>
            </w:r>
          </w:p>
          <w:p w:rsidR="00A76AE4" w:rsidRPr="00900A95" w:rsidRDefault="00A76AE4" w:rsidP="00970D4B">
            <w:pPr>
              <w:rPr>
                <w:sz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rPr>
              <w:t>French Development Agency</w:t>
            </w:r>
            <w:r w:rsidR="00654AF2" w:rsidRPr="00900A95">
              <w:rPr>
                <w:sz w:val="20"/>
              </w:rPr>
              <w:t xml:space="preserve"> </w:t>
            </w:r>
            <w:r w:rsidR="00654AF2" w:rsidRPr="00900A95">
              <w:rPr>
                <w:sz w:val="20"/>
                <w:szCs w:val="20"/>
              </w:rPr>
              <w:t xml:space="preserve">  </w:t>
            </w:r>
          </w:p>
        </w:tc>
        <w:tc>
          <w:tcPr>
            <w:tcW w:w="4250" w:type="dxa"/>
          </w:tcPr>
          <w:p w:rsidR="00A76AE4" w:rsidRPr="00900A95" w:rsidRDefault="00A76AE4" w:rsidP="00970D4B">
            <w:pPr>
              <w:rPr>
                <w:sz w:val="20"/>
              </w:rPr>
            </w:pPr>
            <w:r w:rsidRPr="00900A95">
              <w:rPr>
                <w:sz w:val="20"/>
              </w:rPr>
              <w:t>1. The main objective is to support institutional decentralization;</w:t>
            </w:r>
          </w:p>
          <w:p w:rsidR="00A76AE4" w:rsidRPr="00900A95" w:rsidRDefault="00A76AE4" w:rsidP="00970D4B">
            <w:pPr>
              <w:rPr>
                <w:sz w:val="20"/>
              </w:rPr>
            </w:pPr>
            <w:r w:rsidRPr="00900A95">
              <w:rPr>
                <w:sz w:val="20"/>
              </w:rPr>
              <w:t>2. Development programme supported by the National Budget support (Governance, Education and Culture, Community and Civil society)</w:t>
            </w:r>
          </w:p>
          <w:p w:rsidR="00A76AE4" w:rsidRPr="00900A95" w:rsidRDefault="00A76AE4" w:rsidP="00970D4B">
            <w:pPr>
              <w:rPr>
                <w:sz w:val="20"/>
              </w:rPr>
            </w:pPr>
            <w:r w:rsidRPr="00900A95">
              <w:rPr>
                <w:sz w:val="20"/>
              </w:rPr>
              <w:t>3. No direct support in environmental issues;</w:t>
            </w:r>
          </w:p>
          <w:p w:rsidR="00A76AE4" w:rsidRPr="00900A95" w:rsidRDefault="00A76AE4" w:rsidP="00970D4B">
            <w:pPr>
              <w:rPr>
                <w:sz w:val="20"/>
                <w:szCs w:val="20"/>
                <w:lang w:eastAsia="pt-PT"/>
              </w:rPr>
            </w:pPr>
            <w:r w:rsidRPr="00900A95">
              <w:rPr>
                <w:sz w:val="20"/>
              </w:rPr>
              <w:t>4. Support in clean energies (2000,000 €);</w:t>
            </w:r>
          </w:p>
        </w:tc>
        <w:tc>
          <w:tcPr>
            <w:tcW w:w="3600" w:type="dxa"/>
          </w:tcPr>
          <w:p w:rsidR="00A76AE4" w:rsidRPr="00900A95" w:rsidRDefault="00A76AE4" w:rsidP="00970D4B">
            <w:pPr>
              <w:rPr>
                <w:sz w:val="20"/>
                <w:lang w:val="pt-BR"/>
              </w:rPr>
            </w:pPr>
            <w:r w:rsidRPr="00900A95">
              <w:rPr>
                <w:sz w:val="20"/>
                <w:lang w:val="pt-BR"/>
              </w:rPr>
              <w:t>1. Private sector compensation for the environmental impacts (Monte Adriano, Orlando Cunha, Estefanina etc.);</w:t>
            </w:r>
          </w:p>
          <w:p w:rsidR="00A76AE4" w:rsidRPr="00900A95" w:rsidRDefault="00A76AE4" w:rsidP="00970D4B">
            <w:pPr>
              <w:rPr>
                <w:sz w:val="20"/>
                <w:szCs w:val="20"/>
                <w:lang w:eastAsia="pt-PT"/>
              </w:rPr>
            </w:pPr>
            <w:r w:rsidRPr="00900A95">
              <w:rPr>
                <w:sz w:val="20"/>
              </w:rPr>
              <w:t>2. Co-financing at the technical and financial level is possible, but needs to be negotiated with headquarters</w:t>
            </w:r>
          </w:p>
        </w:tc>
        <w:tc>
          <w:tcPr>
            <w:tcW w:w="5000" w:type="dxa"/>
          </w:tcPr>
          <w:p w:rsidR="00A76AE4" w:rsidRPr="00900A95" w:rsidRDefault="00A76AE4" w:rsidP="00970D4B">
            <w:pPr>
              <w:rPr>
                <w:sz w:val="20"/>
              </w:rPr>
            </w:pPr>
            <w:r w:rsidRPr="00900A95">
              <w:rPr>
                <w:sz w:val="20"/>
              </w:rPr>
              <w:t>1. Supports the GEF energy project in FOGO;</w:t>
            </w:r>
          </w:p>
          <w:p w:rsidR="00A76AE4" w:rsidRPr="00900A95" w:rsidRDefault="00A76AE4" w:rsidP="00970D4B">
            <w:pPr>
              <w:rPr>
                <w:sz w:val="20"/>
                <w:szCs w:val="20"/>
                <w:lang w:eastAsia="pt-PT"/>
              </w:rPr>
            </w:pPr>
            <w:r w:rsidRPr="00900A95">
              <w:rPr>
                <w:sz w:val="20"/>
              </w:rPr>
              <w:t>2. This project can support local community associations for project proposal development and presentation to the French Dev. Agency;</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Peace</w:t>
            </w:r>
            <w:r w:rsidR="00654AF2" w:rsidRPr="00900A95">
              <w:rPr>
                <w:sz w:val="20"/>
                <w:szCs w:val="20"/>
              </w:rPr>
              <w:t xml:space="preserve"> </w:t>
            </w:r>
            <w:r w:rsidRPr="00900A95">
              <w:rPr>
                <w:sz w:val="20"/>
                <w:szCs w:val="20"/>
              </w:rPr>
              <w:t>Corps, US</w:t>
            </w:r>
            <w:r w:rsidR="00654AF2" w:rsidRPr="00900A95">
              <w:rPr>
                <w:sz w:val="20"/>
                <w:szCs w:val="20"/>
              </w:rPr>
              <w:t xml:space="preserve">  </w:t>
            </w:r>
          </w:p>
        </w:tc>
        <w:tc>
          <w:tcPr>
            <w:tcW w:w="4250" w:type="dxa"/>
          </w:tcPr>
          <w:p w:rsidR="00A76AE4" w:rsidRPr="00900A95" w:rsidRDefault="00A76AE4" w:rsidP="00970D4B">
            <w:pPr>
              <w:rPr>
                <w:sz w:val="20"/>
              </w:rPr>
            </w:pPr>
            <w:r w:rsidRPr="00900A95">
              <w:rPr>
                <w:sz w:val="20"/>
              </w:rPr>
              <w:t>1. Supported the first phase of PAs by providing environmental educators;</w:t>
            </w:r>
          </w:p>
          <w:p w:rsidR="00A76AE4" w:rsidRPr="00900A95" w:rsidRDefault="00A76AE4" w:rsidP="00970D4B">
            <w:pPr>
              <w:rPr>
                <w:sz w:val="20"/>
              </w:rPr>
            </w:pPr>
            <w:r w:rsidRPr="00900A95">
              <w:rPr>
                <w:sz w:val="20"/>
              </w:rPr>
              <w:t>2. Actively engage in supporting PA network systems by providing specialized personnel;</w:t>
            </w:r>
          </w:p>
        </w:tc>
        <w:tc>
          <w:tcPr>
            <w:tcW w:w="3600" w:type="dxa"/>
          </w:tcPr>
          <w:p w:rsidR="00A76AE4" w:rsidRPr="00900A95" w:rsidRDefault="00A76AE4" w:rsidP="00970D4B">
            <w:pPr>
              <w:rPr>
                <w:sz w:val="20"/>
              </w:rPr>
            </w:pPr>
            <w:r w:rsidRPr="00900A95">
              <w:rPr>
                <w:sz w:val="20"/>
              </w:rPr>
              <w:t>1. Clean energy in all PA buildings and surrounding communities;</w:t>
            </w:r>
          </w:p>
          <w:p w:rsidR="00A76AE4" w:rsidRPr="00900A95" w:rsidRDefault="00A76AE4" w:rsidP="00970D4B">
            <w:pPr>
              <w:rPr>
                <w:sz w:val="20"/>
              </w:rPr>
            </w:pPr>
            <w:r w:rsidRPr="00900A95">
              <w:rPr>
                <w:sz w:val="20"/>
              </w:rPr>
              <w:t>2. Legal approval of MPAs within 18 months of project inception.</w:t>
            </w:r>
          </w:p>
        </w:tc>
        <w:tc>
          <w:tcPr>
            <w:tcW w:w="5000" w:type="dxa"/>
          </w:tcPr>
          <w:p w:rsidR="00A76AE4" w:rsidRPr="00900A95" w:rsidRDefault="00A76AE4" w:rsidP="00970D4B">
            <w:pPr>
              <w:rPr>
                <w:sz w:val="20"/>
              </w:rPr>
            </w:pPr>
            <w:r w:rsidRPr="00900A95">
              <w:rPr>
                <w:sz w:val="20"/>
              </w:rPr>
              <w:t>1. Technically support this project by providing 4 Peace Corps personnel (Environmental Educators and Engineers);</w:t>
            </w:r>
          </w:p>
          <w:p w:rsidR="00A76AE4" w:rsidRPr="00900A95" w:rsidRDefault="00A76AE4" w:rsidP="00970D4B">
            <w:pPr>
              <w:rPr>
                <w:sz w:val="20"/>
              </w:rPr>
            </w:pPr>
            <w:r w:rsidRPr="00900A95">
              <w:rPr>
                <w:sz w:val="20"/>
              </w:rPr>
              <w:t>2. Share information and lessons learnt in other PAs;</w:t>
            </w:r>
          </w:p>
        </w:tc>
      </w:tr>
      <w:tr w:rsidR="00A76AE4" w:rsidRPr="00900A95">
        <w:trPr>
          <w:jc w:val="center"/>
        </w:trPr>
        <w:tc>
          <w:tcPr>
            <w:tcW w:w="1510" w:type="dxa"/>
          </w:tcPr>
          <w:p w:rsidR="00A76AE4" w:rsidRPr="00900A95" w:rsidRDefault="00A76AE4" w:rsidP="00970D4B">
            <w:pPr>
              <w:rPr>
                <w:sz w:val="20"/>
                <w:szCs w:val="20"/>
              </w:rPr>
            </w:pPr>
            <w:smartTag w:uri="urn:schemas-microsoft-com:office:smarttags" w:element="place">
              <w:smartTag w:uri="urn:schemas-microsoft-com:office:smarttags" w:element="PlaceName">
                <w:r w:rsidRPr="00900A95">
                  <w:rPr>
                    <w:sz w:val="20"/>
                    <w:szCs w:val="20"/>
                  </w:rPr>
                  <w:t>WWF</w:t>
                </w:r>
              </w:smartTag>
              <w:r w:rsidRPr="00900A95">
                <w:rPr>
                  <w:sz w:val="20"/>
                  <w:szCs w:val="20"/>
                </w:rPr>
                <w:t xml:space="preserve"> </w:t>
              </w:r>
              <w:smartTag w:uri="urn:schemas-microsoft-com:office:smarttags" w:element="PlaceType">
                <w:r w:rsidRPr="00900A95">
                  <w:rPr>
                    <w:sz w:val="20"/>
                    <w:szCs w:val="20"/>
                  </w:rPr>
                  <w:t>Cape</w:t>
                </w:r>
              </w:smartTag>
            </w:smartTag>
            <w:r w:rsidRPr="00900A95">
              <w:rPr>
                <w:sz w:val="20"/>
                <w:szCs w:val="20"/>
              </w:rPr>
              <w:t xml:space="preserve"> Verde</w:t>
            </w:r>
          </w:p>
        </w:tc>
        <w:tc>
          <w:tcPr>
            <w:tcW w:w="4250" w:type="dxa"/>
          </w:tcPr>
          <w:p w:rsidR="00A76AE4" w:rsidRPr="00900A95" w:rsidRDefault="00A76AE4" w:rsidP="00970D4B">
            <w:pPr>
              <w:rPr>
                <w:sz w:val="20"/>
                <w:szCs w:val="20"/>
              </w:rPr>
            </w:pPr>
            <w:r w:rsidRPr="00900A95">
              <w:rPr>
                <w:sz w:val="20"/>
                <w:szCs w:val="20"/>
              </w:rPr>
              <w:t>1. Biodiversity conservation and MPA establishment;</w:t>
            </w:r>
          </w:p>
          <w:p w:rsidR="00A76AE4" w:rsidRPr="00900A95" w:rsidRDefault="00A76AE4" w:rsidP="00970D4B">
            <w:pPr>
              <w:rPr>
                <w:sz w:val="20"/>
                <w:szCs w:val="20"/>
              </w:rPr>
            </w:pPr>
            <w:r w:rsidRPr="00900A95">
              <w:rPr>
                <w:sz w:val="20"/>
                <w:szCs w:val="20"/>
              </w:rPr>
              <w:t>2. Two sites: MPA of Murdeira and MPA of S. Luzia;</w:t>
            </w:r>
          </w:p>
          <w:p w:rsidR="00A76AE4" w:rsidRPr="00900A95" w:rsidRDefault="00A76AE4" w:rsidP="00970D4B">
            <w:pPr>
              <w:rPr>
                <w:sz w:val="20"/>
                <w:szCs w:val="20"/>
              </w:rPr>
            </w:pPr>
            <w:r w:rsidRPr="00900A95">
              <w:rPr>
                <w:sz w:val="20"/>
                <w:szCs w:val="20"/>
              </w:rPr>
              <w:t>3. Challenges are: (i) financial and technical sustainability and (ii) strategic planning for PA management.</w:t>
            </w:r>
          </w:p>
        </w:tc>
        <w:tc>
          <w:tcPr>
            <w:tcW w:w="3600" w:type="dxa"/>
          </w:tcPr>
          <w:p w:rsidR="00A76AE4" w:rsidRPr="00900A95" w:rsidRDefault="00A76AE4" w:rsidP="00970D4B">
            <w:pPr>
              <w:rPr>
                <w:sz w:val="20"/>
                <w:szCs w:val="20"/>
              </w:rPr>
            </w:pPr>
            <w:r w:rsidRPr="00900A95">
              <w:rPr>
                <w:sz w:val="20"/>
                <w:szCs w:val="20"/>
              </w:rPr>
              <w:t>1. Sal island MPA establishment;</w:t>
            </w:r>
          </w:p>
          <w:p w:rsidR="00A76AE4" w:rsidRPr="00900A95" w:rsidRDefault="00A76AE4" w:rsidP="00970D4B">
            <w:pPr>
              <w:rPr>
                <w:sz w:val="20"/>
                <w:szCs w:val="20"/>
              </w:rPr>
            </w:pPr>
            <w:r w:rsidRPr="00900A95">
              <w:rPr>
                <w:sz w:val="20"/>
                <w:szCs w:val="20"/>
              </w:rPr>
              <w:t xml:space="preserve">2. Concerned that the proposed PAAA will become too much of a high-level and bureaucratic institution; </w:t>
            </w:r>
          </w:p>
          <w:p w:rsidR="00A76AE4" w:rsidRPr="00900A95" w:rsidRDefault="00A76AE4" w:rsidP="00970D4B">
            <w:pPr>
              <w:rPr>
                <w:sz w:val="20"/>
                <w:szCs w:val="20"/>
              </w:rPr>
            </w:pPr>
            <w:r w:rsidRPr="00900A95">
              <w:rPr>
                <w:sz w:val="20"/>
                <w:szCs w:val="20"/>
              </w:rPr>
              <w:t>3. Protocol signatures and MOU to have clear responsibility for PA management.</w:t>
            </w:r>
          </w:p>
        </w:tc>
        <w:tc>
          <w:tcPr>
            <w:tcW w:w="5000" w:type="dxa"/>
          </w:tcPr>
          <w:p w:rsidR="00A76AE4" w:rsidRPr="00900A95" w:rsidRDefault="00A76AE4" w:rsidP="00970D4B">
            <w:pPr>
              <w:rPr>
                <w:sz w:val="20"/>
                <w:szCs w:val="20"/>
              </w:rPr>
            </w:pPr>
            <w:r w:rsidRPr="00900A95">
              <w:rPr>
                <w:sz w:val="20"/>
                <w:szCs w:val="20"/>
              </w:rPr>
              <w:t xml:space="preserve">1. Challenges in law enforcement, surveillance and prosecution for environmental offences; </w:t>
            </w:r>
          </w:p>
          <w:p w:rsidR="00A76AE4" w:rsidRPr="00900A95" w:rsidRDefault="00A76AE4" w:rsidP="00970D4B">
            <w:pPr>
              <w:rPr>
                <w:sz w:val="20"/>
                <w:szCs w:val="20"/>
              </w:rPr>
            </w:pPr>
            <w:r w:rsidRPr="00900A95">
              <w:rPr>
                <w:sz w:val="20"/>
                <w:szCs w:val="20"/>
              </w:rPr>
              <w:t>2. Marine Environment Awareness project for Children in cooperation with DM education;</w:t>
            </w:r>
          </w:p>
          <w:p w:rsidR="00A76AE4" w:rsidRPr="00900A95" w:rsidRDefault="00A76AE4" w:rsidP="00970D4B">
            <w:pPr>
              <w:rPr>
                <w:sz w:val="20"/>
                <w:szCs w:val="20"/>
              </w:rPr>
            </w:pPr>
            <w:r w:rsidRPr="00900A95">
              <w:rPr>
                <w:sz w:val="20"/>
                <w:szCs w:val="20"/>
              </w:rPr>
              <w:t>3. The new vision for eco-tourism in Boa Vista project;</w:t>
            </w:r>
          </w:p>
          <w:p w:rsidR="00A76AE4" w:rsidRPr="00900A95" w:rsidRDefault="00A76AE4" w:rsidP="00970D4B">
            <w:pPr>
              <w:rPr>
                <w:sz w:val="20"/>
                <w:szCs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Regional Coastal and Marine Conservation Programme for </w:t>
            </w:r>
            <w:smartTag w:uri="urn:schemas-microsoft-com:office:smarttags" w:element="place">
              <w:r w:rsidRPr="00900A95">
                <w:rPr>
                  <w:sz w:val="20"/>
                  <w:szCs w:val="20"/>
                </w:rPr>
                <w:t>West Africa</w:t>
              </w:r>
            </w:smartTag>
            <w:r w:rsidRPr="00900A95">
              <w:rPr>
                <w:sz w:val="20"/>
                <w:szCs w:val="20"/>
              </w:rPr>
              <w:t xml:space="preserve"> (PRCM)</w:t>
            </w:r>
          </w:p>
        </w:tc>
        <w:tc>
          <w:tcPr>
            <w:tcW w:w="4250" w:type="dxa"/>
          </w:tcPr>
          <w:p w:rsidR="00A76AE4" w:rsidRPr="00900A95" w:rsidRDefault="00A76AE4" w:rsidP="00970D4B">
            <w:pPr>
              <w:rPr>
                <w:sz w:val="20"/>
                <w:szCs w:val="20"/>
                <w:lang w:eastAsia="pt-PT"/>
              </w:rPr>
            </w:pPr>
            <w:r w:rsidRPr="00900A95">
              <w:rPr>
                <w:sz w:val="20"/>
                <w:szCs w:val="20"/>
                <w:lang w:eastAsia="pt-PT"/>
              </w:rPr>
              <w:t>1. PRCM is a regional program aiming to develop capacities (regional and local) for marine biodiversity conservation and natural resource management in coastal environments;</w:t>
            </w:r>
          </w:p>
          <w:p w:rsidR="00A76AE4" w:rsidRPr="00900A95" w:rsidRDefault="00A76AE4" w:rsidP="00970D4B">
            <w:pPr>
              <w:rPr>
                <w:sz w:val="20"/>
                <w:szCs w:val="20"/>
              </w:rPr>
            </w:pPr>
            <w:r w:rsidRPr="00900A95">
              <w:rPr>
                <w:sz w:val="20"/>
                <w:szCs w:val="20"/>
                <w:lang w:eastAsia="pt-PT"/>
              </w:rPr>
              <w:t xml:space="preserve">2. PRCM thematic components are: Conservation, Fisheries and ICZM. </w:t>
            </w:r>
          </w:p>
        </w:tc>
        <w:tc>
          <w:tcPr>
            <w:tcW w:w="3600" w:type="dxa"/>
          </w:tcPr>
          <w:p w:rsidR="00A76AE4" w:rsidRPr="00900A95" w:rsidRDefault="00A76AE4" w:rsidP="00970D4B">
            <w:pPr>
              <w:rPr>
                <w:sz w:val="20"/>
                <w:szCs w:val="20"/>
                <w:lang w:eastAsia="pt-PT"/>
              </w:rPr>
            </w:pPr>
            <w:r w:rsidRPr="00900A95">
              <w:rPr>
                <w:sz w:val="20"/>
                <w:szCs w:val="20"/>
                <w:lang w:eastAsia="pt-PT"/>
              </w:rPr>
              <w:t xml:space="preserve">1. PRCM is interested in contributing technically to </w:t>
            </w:r>
            <w:r w:rsidRPr="00900A95">
              <w:rPr>
                <w:sz w:val="20"/>
                <w:szCs w:val="20"/>
              </w:rPr>
              <w:t>PAs GEF project</w:t>
            </w:r>
            <w:r w:rsidRPr="00900A95">
              <w:rPr>
                <w:sz w:val="20"/>
                <w:szCs w:val="20"/>
                <w:lang w:eastAsia="pt-PT"/>
              </w:rPr>
              <w:t>;</w:t>
            </w:r>
          </w:p>
          <w:p w:rsidR="00A76AE4" w:rsidRPr="00900A95" w:rsidRDefault="00A76AE4" w:rsidP="00970D4B">
            <w:pPr>
              <w:rPr>
                <w:sz w:val="20"/>
                <w:szCs w:val="20"/>
                <w:lang w:eastAsia="pt-PT"/>
              </w:rPr>
            </w:pPr>
            <w:r w:rsidRPr="00900A95">
              <w:rPr>
                <w:sz w:val="20"/>
                <w:szCs w:val="20"/>
                <w:lang w:eastAsia="pt-PT"/>
              </w:rPr>
              <w:t>2. Strengthening the ongoing efforts of MPAs for coral conservation;</w:t>
            </w:r>
          </w:p>
          <w:p w:rsidR="00A76AE4" w:rsidRPr="00900A95" w:rsidRDefault="00A76AE4" w:rsidP="00970D4B">
            <w:pPr>
              <w:rPr>
                <w:sz w:val="20"/>
                <w:szCs w:val="20"/>
                <w:lang w:eastAsia="pt-PT"/>
              </w:rPr>
            </w:pPr>
            <w:r w:rsidRPr="00900A95">
              <w:rPr>
                <w:sz w:val="20"/>
                <w:szCs w:val="20"/>
                <w:lang w:eastAsia="pt-PT"/>
              </w:rPr>
              <w:t>3. Effective and operational establishment of the autonomous PAAA to ensure the sustainability of PA management.</w:t>
            </w:r>
          </w:p>
        </w:tc>
        <w:tc>
          <w:tcPr>
            <w:tcW w:w="5000" w:type="dxa"/>
          </w:tcPr>
          <w:p w:rsidR="00A76AE4" w:rsidRPr="00900A95" w:rsidRDefault="00A76AE4" w:rsidP="00970D4B">
            <w:pPr>
              <w:rPr>
                <w:sz w:val="20"/>
                <w:szCs w:val="20"/>
                <w:lang w:eastAsia="pt-PT"/>
              </w:rPr>
            </w:pPr>
            <w:r w:rsidRPr="00900A95">
              <w:rPr>
                <w:sz w:val="20"/>
                <w:szCs w:val="20"/>
              </w:rPr>
              <w:t>1. All those involved at PRCM NGOs (UICN, FIBA, WWF, WETLAND international) are potential partners of the current project’s activities;</w:t>
            </w:r>
          </w:p>
          <w:p w:rsidR="00A76AE4" w:rsidRPr="00900A95" w:rsidRDefault="00A76AE4" w:rsidP="00970D4B">
            <w:pPr>
              <w:rPr>
                <w:sz w:val="20"/>
                <w:szCs w:val="20"/>
                <w:lang w:eastAsia="pt-PT"/>
              </w:rPr>
            </w:pPr>
            <w:r w:rsidRPr="00900A95">
              <w:rPr>
                <w:sz w:val="20"/>
                <w:szCs w:val="20"/>
                <w:lang w:eastAsia="pt-PT"/>
              </w:rPr>
              <w:t>2. The BIOMAC project promotes information exchange and capacity building in regards to biodiversity conservation;</w:t>
            </w:r>
          </w:p>
          <w:p w:rsidR="00A76AE4" w:rsidRPr="00900A95" w:rsidRDefault="00A76AE4" w:rsidP="00970D4B">
            <w:pPr>
              <w:rPr>
                <w:sz w:val="20"/>
                <w:szCs w:val="20"/>
                <w:lang w:eastAsia="pt-PT"/>
              </w:rPr>
            </w:pPr>
            <w:r w:rsidRPr="00900A95">
              <w:rPr>
                <w:sz w:val="20"/>
                <w:szCs w:val="20"/>
                <w:lang w:eastAsia="pt-PT"/>
              </w:rPr>
              <w:t>3. Supporting stakeholder involvement and capacity building.</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Amigos da Natureza (AAN), affiliated to the international NGO Friends of the Earth</w:t>
            </w:r>
          </w:p>
        </w:tc>
        <w:tc>
          <w:tcPr>
            <w:tcW w:w="4250" w:type="dxa"/>
          </w:tcPr>
          <w:p w:rsidR="00A76AE4" w:rsidRPr="00900A95" w:rsidRDefault="00A76AE4" w:rsidP="00970D4B">
            <w:pPr>
              <w:rPr>
                <w:sz w:val="20"/>
                <w:szCs w:val="20"/>
              </w:rPr>
            </w:pPr>
            <w:r w:rsidRPr="00900A95">
              <w:rPr>
                <w:sz w:val="20"/>
                <w:szCs w:val="20"/>
              </w:rPr>
              <w:t>1. National NGO based on volunteering and working on reforestation, animal husbandry, agriculture, school construction, and professional training;</w:t>
            </w:r>
          </w:p>
          <w:p w:rsidR="00A76AE4" w:rsidRPr="00900A95" w:rsidRDefault="00A76AE4" w:rsidP="00970D4B">
            <w:pPr>
              <w:rPr>
                <w:sz w:val="20"/>
                <w:szCs w:val="20"/>
              </w:rPr>
            </w:pPr>
            <w:r w:rsidRPr="00900A95">
              <w:rPr>
                <w:sz w:val="20"/>
                <w:szCs w:val="20"/>
              </w:rPr>
              <w:t>2. Establish and maintain small Monte Verde nursery;</w:t>
            </w:r>
          </w:p>
          <w:p w:rsidR="00A76AE4" w:rsidRPr="00900A95" w:rsidRDefault="00A76AE4" w:rsidP="00970D4B">
            <w:pPr>
              <w:rPr>
                <w:sz w:val="20"/>
                <w:szCs w:val="20"/>
              </w:rPr>
            </w:pPr>
            <w:r w:rsidRPr="00900A95">
              <w:rPr>
                <w:sz w:val="20"/>
                <w:szCs w:val="20"/>
              </w:rPr>
              <w:t>3. Experience in fruit tree introduction and production;</w:t>
            </w:r>
          </w:p>
        </w:tc>
        <w:tc>
          <w:tcPr>
            <w:tcW w:w="3600" w:type="dxa"/>
          </w:tcPr>
          <w:p w:rsidR="00A76AE4" w:rsidRPr="00900A95" w:rsidRDefault="00A76AE4" w:rsidP="00970D4B">
            <w:pPr>
              <w:rPr>
                <w:sz w:val="20"/>
                <w:szCs w:val="20"/>
              </w:rPr>
            </w:pPr>
            <w:r w:rsidRPr="00900A95">
              <w:rPr>
                <w:sz w:val="20"/>
                <w:szCs w:val="20"/>
              </w:rPr>
              <w:t>1. Establish partnerships for the Monte Verde PA management; 2. Awareness raising with land-owners and farmers for PA activities;</w:t>
            </w:r>
          </w:p>
          <w:p w:rsidR="00A76AE4" w:rsidRPr="00900A95" w:rsidRDefault="00A76AE4" w:rsidP="00970D4B">
            <w:pPr>
              <w:rPr>
                <w:sz w:val="20"/>
                <w:szCs w:val="20"/>
              </w:rPr>
            </w:pPr>
            <w:r w:rsidRPr="00900A95">
              <w:rPr>
                <w:sz w:val="20"/>
                <w:szCs w:val="20"/>
              </w:rPr>
              <w:t>3. Financial sustainability for PA management (i.e. not exclusively based on volunteering)</w:t>
            </w:r>
          </w:p>
        </w:tc>
        <w:tc>
          <w:tcPr>
            <w:tcW w:w="5000" w:type="dxa"/>
          </w:tcPr>
          <w:p w:rsidR="00A76AE4" w:rsidRPr="00900A95" w:rsidRDefault="00A76AE4" w:rsidP="00970D4B">
            <w:pPr>
              <w:rPr>
                <w:sz w:val="20"/>
                <w:szCs w:val="20"/>
              </w:rPr>
            </w:pPr>
            <w:r w:rsidRPr="00900A95">
              <w:rPr>
                <w:sz w:val="20"/>
                <w:szCs w:val="20"/>
              </w:rPr>
              <w:t>1. Inexistent law enforcement for environmental offenses;</w:t>
            </w:r>
          </w:p>
          <w:p w:rsidR="00A76AE4" w:rsidRPr="00900A95" w:rsidRDefault="00A76AE4" w:rsidP="00970D4B">
            <w:pPr>
              <w:rPr>
                <w:sz w:val="20"/>
                <w:szCs w:val="20"/>
              </w:rPr>
            </w:pPr>
            <w:r w:rsidRPr="00900A95">
              <w:rPr>
                <w:sz w:val="20"/>
                <w:szCs w:val="20"/>
              </w:rPr>
              <w:t>2. Garbage and animal husbandry activities are biodiversity threats in Monte Verde;</w:t>
            </w:r>
          </w:p>
          <w:p w:rsidR="00A76AE4" w:rsidRPr="00900A95" w:rsidRDefault="00A76AE4" w:rsidP="00970D4B">
            <w:pPr>
              <w:rPr>
                <w:sz w:val="20"/>
                <w:szCs w:val="20"/>
              </w:rPr>
            </w:pPr>
            <w:r w:rsidRPr="00900A95">
              <w:rPr>
                <w:sz w:val="20"/>
                <w:szCs w:val="20"/>
              </w:rPr>
              <w:t>3. Land property issues need to be discussed in a participatory approach;</w:t>
            </w:r>
          </w:p>
          <w:p w:rsidR="00A76AE4" w:rsidRPr="00900A95" w:rsidRDefault="00A76AE4" w:rsidP="00970D4B">
            <w:pPr>
              <w:rPr>
                <w:sz w:val="20"/>
                <w:szCs w:val="20"/>
              </w:rPr>
            </w:pPr>
            <w:r w:rsidRPr="00900A95">
              <w:rPr>
                <w:sz w:val="20"/>
                <w:szCs w:val="20"/>
              </w:rPr>
              <w:t>4. PA is an important source of medicinal plants for locals;</w:t>
            </w:r>
          </w:p>
          <w:p w:rsidR="00A76AE4" w:rsidRPr="00900A95" w:rsidRDefault="00A76AE4" w:rsidP="00970D4B">
            <w:pPr>
              <w:rPr>
                <w:sz w:val="20"/>
                <w:szCs w:val="20"/>
              </w:rPr>
            </w:pP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rPr>
            </w:pPr>
            <w:r w:rsidRPr="00900A95">
              <w:rPr>
                <w:b/>
                <w:sz w:val="20"/>
              </w:rPr>
              <w:t>Private Sector Tour Operators on</w:t>
            </w:r>
            <w:r w:rsidR="00654AF2" w:rsidRPr="00900A95">
              <w:rPr>
                <w:b/>
                <w:sz w:val="20"/>
              </w:rPr>
              <w:t xml:space="preserve"> </w:t>
            </w:r>
            <w:r w:rsidRPr="00900A95">
              <w:rPr>
                <w:b/>
                <w:sz w:val="20"/>
              </w:rPr>
              <w:t xml:space="preserve">Sal and </w:t>
            </w:r>
            <w:smartTag w:uri="urn:schemas-microsoft-com:office:smarttags" w:element="place">
              <w:smartTag w:uri="urn:schemas-microsoft-com:office:smarttags" w:element="PlaceName">
                <w:r w:rsidRPr="00900A95">
                  <w:rPr>
                    <w:b/>
                    <w:sz w:val="20"/>
                  </w:rPr>
                  <w:t>Boavista</w:t>
                </w:r>
              </w:smartTag>
              <w:r w:rsidRPr="00900A95">
                <w:rPr>
                  <w:b/>
                  <w:sz w:val="20"/>
                </w:rPr>
                <w:t xml:space="preserve"> </w:t>
              </w:r>
              <w:smartTag w:uri="urn:schemas-microsoft-com:office:smarttags" w:element="PlaceType">
                <w:r w:rsidRPr="00900A95">
                  <w:rPr>
                    <w:b/>
                    <w:sz w:val="20"/>
                  </w:rPr>
                  <w:t>Islands</w:t>
                </w:r>
              </w:smartTag>
            </w:smartTag>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MANTA DIVING, </w:t>
            </w:r>
            <w:smartTag w:uri="urn:schemas-microsoft-com:office:smarttags" w:element="place">
              <w:smartTag w:uri="urn:schemas-microsoft-com:office:smarttags" w:element="PlaceName">
                <w:r w:rsidRPr="00900A95">
                  <w:rPr>
                    <w:sz w:val="20"/>
                    <w:szCs w:val="20"/>
                  </w:rPr>
                  <w:t>Sal</w:t>
                </w:r>
              </w:smartTag>
              <w:r w:rsidRPr="00900A95">
                <w:rPr>
                  <w:sz w:val="20"/>
                  <w:szCs w:val="20"/>
                </w:rPr>
                <w:t xml:space="preserve"> </w:t>
              </w:r>
              <w:smartTag w:uri="urn:schemas-microsoft-com:office:smarttags" w:element="PlaceType">
                <w:r w:rsidRPr="00900A95">
                  <w:rPr>
                    <w:sz w:val="20"/>
                    <w:szCs w:val="20"/>
                  </w:rPr>
                  <w:t>Island</w:t>
                </w:r>
              </w:smartTag>
            </w:smartTag>
          </w:p>
        </w:tc>
        <w:tc>
          <w:tcPr>
            <w:tcW w:w="4250" w:type="dxa"/>
          </w:tcPr>
          <w:p w:rsidR="00A76AE4" w:rsidRPr="00900A95" w:rsidRDefault="00A76AE4" w:rsidP="00970D4B">
            <w:pPr>
              <w:rPr>
                <w:sz w:val="20"/>
                <w:szCs w:val="20"/>
              </w:rPr>
            </w:pPr>
            <w:r w:rsidRPr="00900A95">
              <w:rPr>
                <w:sz w:val="20"/>
                <w:szCs w:val="20"/>
              </w:rPr>
              <w:t xml:space="preserve">1. Private enterprise with strong knowledge of Sal marine and coastal environment and associated threats; </w:t>
            </w:r>
          </w:p>
          <w:p w:rsidR="00A76AE4" w:rsidRPr="00900A95" w:rsidRDefault="00A76AE4" w:rsidP="00970D4B">
            <w:pPr>
              <w:rPr>
                <w:sz w:val="20"/>
              </w:rPr>
            </w:pPr>
            <w:r w:rsidRPr="00900A95">
              <w:rPr>
                <w:sz w:val="20"/>
                <w:szCs w:val="20"/>
              </w:rPr>
              <w:t>2. Concerns regarding the effective MPA management in Sal.</w:t>
            </w:r>
          </w:p>
        </w:tc>
        <w:tc>
          <w:tcPr>
            <w:tcW w:w="3600" w:type="dxa"/>
          </w:tcPr>
          <w:p w:rsidR="00A76AE4" w:rsidRPr="00900A95" w:rsidRDefault="00A76AE4" w:rsidP="00970D4B">
            <w:pPr>
              <w:rPr>
                <w:sz w:val="20"/>
              </w:rPr>
            </w:pPr>
            <w:r w:rsidRPr="00900A95">
              <w:rPr>
                <w:sz w:val="20"/>
                <w:szCs w:val="20"/>
              </w:rPr>
              <w:t>1. To support the project through knowledge sharing;</w:t>
            </w:r>
          </w:p>
        </w:tc>
        <w:tc>
          <w:tcPr>
            <w:tcW w:w="5000" w:type="dxa"/>
          </w:tcPr>
          <w:p w:rsidR="00A76AE4" w:rsidRPr="00900A95" w:rsidRDefault="00A76AE4" w:rsidP="00970D4B">
            <w:pPr>
              <w:rPr>
                <w:sz w:val="20"/>
                <w:szCs w:val="20"/>
              </w:rPr>
            </w:pPr>
            <w:r w:rsidRPr="00900A95">
              <w:rPr>
                <w:sz w:val="20"/>
                <w:szCs w:val="20"/>
              </w:rPr>
              <w:t xml:space="preserve">1. Coral reefs in P. Sinó are threatened by pelagic fishing with nets; </w:t>
            </w:r>
          </w:p>
          <w:p w:rsidR="00A76AE4" w:rsidRPr="00900A95" w:rsidRDefault="00A76AE4" w:rsidP="00970D4B">
            <w:pPr>
              <w:rPr>
                <w:sz w:val="20"/>
                <w:szCs w:val="20"/>
              </w:rPr>
            </w:pPr>
            <w:r w:rsidRPr="00900A95">
              <w:rPr>
                <w:sz w:val="20"/>
                <w:szCs w:val="20"/>
              </w:rPr>
              <w:t>2. In the area of C. Fragata there is illegal shark fishing (2 miles off the coast}</w:t>
            </w:r>
          </w:p>
          <w:p w:rsidR="00A76AE4" w:rsidRPr="00900A95" w:rsidRDefault="00A76AE4" w:rsidP="00970D4B">
            <w:pPr>
              <w:rPr>
                <w:sz w:val="20"/>
                <w:szCs w:val="20"/>
              </w:rPr>
            </w:pPr>
            <w:r w:rsidRPr="00900A95">
              <w:rPr>
                <w:sz w:val="20"/>
                <w:szCs w:val="20"/>
              </w:rPr>
              <w:t xml:space="preserve">3. 2 miles off the coast of </w:t>
            </w:r>
            <w:smartTag w:uri="urn:schemas-microsoft-com:office:smarttags" w:element="place">
              <w:r w:rsidRPr="00900A95">
                <w:rPr>
                  <w:sz w:val="20"/>
                  <w:szCs w:val="20"/>
                </w:rPr>
                <w:t>P. Sinó</w:t>
              </w:r>
            </w:smartTag>
            <w:r w:rsidRPr="00900A95">
              <w:rPr>
                <w:sz w:val="20"/>
                <w:szCs w:val="20"/>
              </w:rPr>
              <w:t xml:space="preserve"> there is a submarine landscape worth conserving;</w:t>
            </w:r>
          </w:p>
          <w:p w:rsidR="00A76AE4" w:rsidRPr="00900A95" w:rsidRDefault="00A76AE4" w:rsidP="00970D4B">
            <w:pPr>
              <w:rPr>
                <w:sz w:val="20"/>
              </w:rPr>
            </w:pPr>
            <w:r w:rsidRPr="00900A95">
              <w:rPr>
                <w:sz w:val="20"/>
                <w:szCs w:val="20"/>
              </w:rPr>
              <w:t xml:space="preserve">4. Artificial coral reef project, with funding from IPIMAR and The Lisbon Oceanarium and in partnership with the </w:t>
            </w:r>
            <w:smartTag w:uri="urn:schemas-microsoft-com:office:smarttags" w:element="place">
              <w:smartTag w:uri="urn:schemas-microsoft-com:office:smarttags" w:element="PlaceType">
                <w:r w:rsidRPr="00900A95">
                  <w:rPr>
                    <w:sz w:val="20"/>
                    <w:szCs w:val="20"/>
                  </w:rPr>
                  <w:t>University</w:t>
                </w:r>
              </w:smartTag>
              <w:r w:rsidRPr="00900A95">
                <w:rPr>
                  <w:sz w:val="20"/>
                  <w:szCs w:val="20"/>
                </w:rPr>
                <w:t xml:space="preserve"> of </w:t>
              </w:r>
              <w:smartTag w:uri="urn:schemas-microsoft-com:office:smarttags" w:element="PlaceName">
                <w:r w:rsidRPr="00900A95">
                  <w:rPr>
                    <w:sz w:val="20"/>
                    <w:szCs w:val="20"/>
                  </w:rPr>
                  <w:t>Algarve</w:t>
                </w:r>
              </w:smartTag>
            </w:smartTag>
            <w:r w:rsidRPr="00900A95">
              <w:rPr>
                <w:sz w:val="20"/>
                <w:szCs w:val="20"/>
              </w:rPr>
              <w:t>;</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UNOTUR /FROMITUR - UNOTUR National Association of Tour Operators, </w:t>
            </w:r>
            <w:smartTag w:uri="urn:schemas-microsoft-com:office:smarttags" w:element="place">
              <w:smartTag w:uri="urn:schemas-microsoft-com:office:smarttags" w:element="PlaceName">
                <w:r w:rsidRPr="00900A95">
                  <w:rPr>
                    <w:sz w:val="20"/>
                    <w:szCs w:val="20"/>
                  </w:rPr>
                  <w:t>Sal</w:t>
                </w:r>
              </w:smartTag>
              <w:r w:rsidRPr="00900A95">
                <w:rPr>
                  <w:sz w:val="20"/>
                  <w:szCs w:val="20"/>
                </w:rPr>
                <w:t xml:space="preserve"> </w:t>
              </w:r>
              <w:smartTag w:uri="urn:schemas-microsoft-com:office:smarttags" w:element="PlaceType">
                <w:r w:rsidRPr="00900A95">
                  <w:rPr>
                    <w:sz w:val="20"/>
                    <w:szCs w:val="20"/>
                  </w:rPr>
                  <w:t>Island</w:t>
                </w:r>
              </w:smartTag>
            </w:smartTag>
          </w:p>
        </w:tc>
        <w:tc>
          <w:tcPr>
            <w:tcW w:w="4250" w:type="dxa"/>
          </w:tcPr>
          <w:p w:rsidR="00A76AE4" w:rsidRPr="00900A95" w:rsidRDefault="00A76AE4" w:rsidP="00970D4B">
            <w:pPr>
              <w:rPr>
                <w:sz w:val="20"/>
                <w:szCs w:val="20"/>
              </w:rPr>
            </w:pPr>
            <w:r w:rsidRPr="00900A95">
              <w:rPr>
                <w:sz w:val="20"/>
                <w:szCs w:val="20"/>
              </w:rPr>
              <w:t>1. Currently transformed into the newly created</w:t>
            </w:r>
            <w:r w:rsidR="00654AF2" w:rsidRPr="00900A95">
              <w:rPr>
                <w:sz w:val="20"/>
                <w:szCs w:val="20"/>
              </w:rPr>
              <w:t xml:space="preserve"> </w:t>
            </w:r>
            <w:r w:rsidRPr="00900A95">
              <w:rPr>
                <w:i/>
                <w:sz w:val="20"/>
                <w:szCs w:val="20"/>
              </w:rPr>
              <w:t>Chamber for trade and tourism confederation</w:t>
            </w:r>
            <w:r w:rsidRPr="00900A95">
              <w:rPr>
                <w:sz w:val="20"/>
                <w:szCs w:val="20"/>
              </w:rPr>
              <w:t>;</w:t>
            </w:r>
          </w:p>
          <w:p w:rsidR="00A76AE4" w:rsidRPr="00900A95" w:rsidRDefault="00A76AE4" w:rsidP="00970D4B">
            <w:pPr>
              <w:rPr>
                <w:sz w:val="20"/>
                <w:szCs w:val="20"/>
              </w:rPr>
            </w:pPr>
            <w:r w:rsidRPr="00900A95">
              <w:rPr>
                <w:sz w:val="20"/>
                <w:szCs w:val="20"/>
              </w:rPr>
              <w:t>2. Represents hotels, restaurants, travel agencies and businessmen associations;</w:t>
            </w:r>
          </w:p>
          <w:p w:rsidR="00A76AE4" w:rsidRPr="00900A95" w:rsidRDefault="00A76AE4" w:rsidP="00970D4B">
            <w:pPr>
              <w:rPr>
                <w:sz w:val="20"/>
                <w:szCs w:val="20"/>
              </w:rPr>
            </w:pPr>
            <w:r w:rsidRPr="00900A95">
              <w:rPr>
                <w:sz w:val="20"/>
                <w:szCs w:val="20"/>
              </w:rPr>
              <w:t xml:space="preserve">3. </w:t>
            </w:r>
            <w:smartTag w:uri="urn:schemas-microsoft-com:office:smarttags" w:element="place">
              <w:smartTag w:uri="urn:schemas-microsoft-com:office:smarttags" w:element="PlaceName">
                <w:r w:rsidRPr="00900A95">
                  <w:rPr>
                    <w:sz w:val="20"/>
                    <w:szCs w:val="20"/>
                  </w:rPr>
                  <w:t>Represents</w:t>
                </w:r>
              </w:smartTag>
              <w:r w:rsidRPr="00900A95">
                <w:rPr>
                  <w:sz w:val="20"/>
                  <w:szCs w:val="20"/>
                </w:rPr>
                <w:t xml:space="preserve"> </w:t>
              </w:r>
              <w:smartTag w:uri="urn:schemas-microsoft-com:office:smarttags" w:element="PlaceType">
                <w:r w:rsidRPr="00900A95">
                  <w:rPr>
                    <w:sz w:val="20"/>
                    <w:szCs w:val="20"/>
                  </w:rPr>
                  <w:t>Cape</w:t>
                </w:r>
              </w:smartTag>
            </w:smartTag>
            <w:r w:rsidRPr="00900A95">
              <w:rPr>
                <w:sz w:val="20"/>
                <w:szCs w:val="20"/>
              </w:rPr>
              <w:t xml:space="preserve"> Verde in international tourism fairs; </w:t>
            </w:r>
          </w:p>
          <w:p w:rsidR="00A76AE4" w:rsidRPr="00900A95" w:rsidRDefault="00A76AE4" w:rsidP="00970D4B">
            <w:pPr>
              <w:rPr>
                <w:sz w:val="20"/>
              </w:rPr>
            </w:pPr>
            <w:r w:rsidRPr="00900A95">
              <w:rPr>
                <w:sz w:val="20"/>
                <w:szCs w:val="20"/>
              </w:rPr>
              <w:t>4.Organizes a yearly international tourism conference;</w:t>
            </w:r>
          </w:p>
        </w:tc>
        <w:tc>
          <w:tcPr>
            <w:tcW w:w="3600" w:type="dxa"/>
          </w:tcPr>
          <w:p w:rsidR="00A76AE4" w:rsidRPr="00900A95" w:rsidRDefault="00A76AE4" w:rsidP="00970D4B">
            <w:pPr>
              <w:rPr>
                <w:sz w:val="20"/>
              </w:rPr>
            </w:pPr>
            <w:r w:rsidRPr="00900A95">
              <w:rPr>
                <w:sz w:val="20"/>
                <w:szCs w:val="20"/>
              </w:rPr>
              <w:t>1. Expects the Government and Municipalities to assist in improving local tourism conditions and infrastructures in Sal and in the overall environment;</w:t>
            </w:r>
          </w:p>
        </w:tc>
        <w:tc>
          <w:tcPr>
            <w:tcW w:w="5000" w:type="dxa"/>
          </w:tcPr>
          <w:p w:rsidR="00A76AE4" w:rsidRPr="00900A95" w:rsidRDefault="00A76AE4" w:rsidP="00970D4B">
            <w:pPr>
              <w:rPr>
                <w:sz w:val="20"/>
                <w:szCs w:val="20"/>
              </w:rPr>
            </w:pPr>
            <w:r w:rsidRPr="00900A95">
              <w:rPr>
                <w:sz w:val="20"/>
                <w:szCs w:val="20"/>
              </w:rPr>
              <w:t>1. Resolution of existing land conflicts among tourism operators (UNOTUR), CMSal and the Government;</w:t>
            </w:r>
          </w:p>
          <w:p w:rsidR="00A76AE4" w:rsidRPr="00900A95" w:rsidRDefault="00A76AE4" w:rsidP="00970D4B">
            <w:pPr>
              <w:rPr>
                <w:sz w:val="20"/>
                <w:szCs w:val="20"/>
              </w:rPr>
            </w:pPr>
            <w:r w:rsidRPr="00900A95">
              <w:rPr>
                <w:sz w:val="20"/>
                <w:szCs w:val="20"/>
              </w:rPr>
              <w:t>2. Coastal management in partnership with the CMSal;</w:t>
            </w:r>
          </w:p>
          <w:p w:rsidR="00A76AE4" w:rsidRPr="00900A95" w:rsidRDefault="00A76AE4" w:rsidP="00970D4B">
            <w:pPr>
              <w:rPr>
                <w:sz w:val="20"/>
              </w:rPr>
            </w:pPr>
            <w:r w:rsidRPr="00900A95">
              <w:rPr>
                <w:sz w:val="20"/>
                <w:szCs w:val="20"/>
              </w:rPr>
              <w:t>3. International promotion of environmental tourism in Sal and Boavista;</w:t>
            </w:r>
            <w:r w:rsidR="00654AF2" w:rsidRPr="00900A95">
              <w:rPr>
                <w:sz w:val="20"/>
                <w:szCs w:val="20"/>
              </w:rPr>
              <w:t xml:space="preserve"> </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Naturalia, </w:t>
            </w:r>
            <w:smartTag w:uri="urn:schemas-microsoft-com:office:smarttags" w:element="place">
              <w:smartTag w:uri="urn:schemas-microsoft-com:office:smarttags" w:element="PlaceName">
                <w:r w:rsidRPr="00900A95">
                  <w:rPr>
                    <w:sz w:val="20"/>
                    <w:szCs w:val="20"/>
                  </w:rPr>
                  <w:t>Boavista</w:t>
                </w:r>
              </w:smartTag>
              <w:r w:rsidRPr="00900A95">
                <w:rPr>
                  <w:sz w:val="20"/>
                  <w:szCs w:val="20"/>
                </w:rPr>
                <w:t xml:space="preserve"> </w:t>
              </w:r>
              <w:smartTag w:uri="urn:schemas-microsoft-com:office:smarttags" w:element="PlaceType">
                <w:r w:rsidRPr="00900A95">
                  <w:rPr>
                    <w:sz w:val="20"/>
                    <w:szCs w:val="20"/>
                  </w:rPr>
                  <w:t>Island</w:t>
                </w:r>
              </w:smartTag>
            </w:smartTag>
          </w:p>
        </w:tc>
        <w:tc>
          <w:tcPr>
            <w:tcW w:w="4250" w:type="dxa"/>
          </w:tcPr>
          <w:p w:rsidR="00A76AE4" w:rsidRPr="00900A95" w:rsidRDefault="00A76AE4" w:rsidP="00970D4B">
            <w:pPr>
              <w:rPr>
                <w:sz w:val="20"/>
                <w:szCs w:val="20"/>
              </w:rPr>
            </w:pPr>
            <w:r w:rsidRPr="00900A95">
              <w:rPr>
                <w:sz w:val="20"/>
                <w:szCs w:val="20"/>
              </w:rPr>
              <w:t>1. Natural Tourism enterprise, providing snorkelling, and bird, turtle and whale watching activities in the proposed MPA to tourists and tourism operators;</w:t>
            </w:r>
          </w:p>
          <w:p w:rsidR="00A76AE4" w:rsidRPr="00900A95" w:rsidRDefault="00A76AE4" w:rsidP="00970D4B">
            <w:pPr>
              <w:rPr>
                <w:sz w:val="20"/>
                <w:szCs w:val="20"/>
              </w:rPr>
            </w:pPr>
          </w:p>
        </w:tc>
        <w:tc>
          <w:tcPr>
            <w:tcW w:w="3600" w:type="dxa"/>
          </w:tcPr>
          <w:p w:rsidR="00A76AE4" w:rsidRPr="00900A95" w:rsidRDefault="00A76AE4" w:rsidP="00970D4B">
            <w:pPr>
              <w:rPr>
                <w:sz w:val="20"/>
                <w:szCs w:val="20"/>
              </w:rPr>
            </w:pPr>
            <w:r w:rsidRPr="00900A95">
              <w:rPr>
                <w:sz w:val="20"/>
                <w:szCs w:val="20"/>
              </w:rPr>
              <w:t xml:space="preserve">1. Actively involved in the project as natural and eco-tourism specialists in Boavista; </w:t>
            </w:r>
          </w:p>
          <w:p w:rsidR="00A76AE4" w:rsidRPr="00900A95" w:rsidRDefault="00A76AE4" w:rsidP="00970D4B">
            <w:pPr>
              <w:rPr>
                <w:sz w:val="20"/>
                <w:szCs w:val="20"/>
              </w:rPr>
            </w:pPr>
            <w:r w:rsidRPr="00900A95">
              <w:rPr>
                <w:sz w:val="20"/>
                <w:szCs w:val="20"/>
              </w:rPr>
              <w:t>2. Establishment of a control and surveillance system in the proposed MPA;</w:t>
            </w:r>
          </w:p>
          <w:p w:rsidR="00A76AE4" w:rsidRPr="00900A95" w:rsidRDefault="00A76AE4" w:rsidP="00970D4B">
            <w:pPr>
              <w:rPr>
                <w:sz w:val="20"/>
                <w:szCs w:val="20"/>
              </w:rPr>
            </w:pPr>
          </w:p>
        </w:tc>
        <w:tc>
          <w:tcPr>
            <w:tcW w:w="5000" w:type="dxa"/>
          </w:tcPr>
          <w:p w:rsidR="00A76AE4" w:rsidRPr="00900A95" w:rsidRDefault="00A76AE4" w:rsidP="00970D4B">
            <w:pPr>
              <w:rPr>
                <w:sz w:val="20"/>
                <w:szCs w:val="20"/>
              </w:rPr>
            </w:pPr>
            <w:r w:rsidRPr="00900A95">
              <w:rPr>
                <w:sz w:val="20"/>
                <w:szCs w:val="20"/>
              </w:rPr>
              <w:t xml:space="preserve">1. Approx. 1500 tourist/ week enter Boavista by charter flights. ; </w:t>
            </w:r>
          </w:p>
          <w:p w:rsidR="00A76AE4" w:rsidRPr="00900A95" w:rsidRDefault="00A76AE4" w:rsidP="00970D4B">
            <w:pPr>
              <w:rPr>
                <w:sz w:val="20"/>
                <w:szCs w:val="20"/>
              </w:rPr>
            </w:pPr>
            <w:r w:rsidRPr="00900A95">
              <w:rPr>
                <w:sz w:val="20"/>
                <w:szCs w:val="20"/>
              </w:rPr>
              <w:t>2. Sharing awareness raising, eco-tourism experience and lessons learned in Boavista.</w:t>
            </w:r>
          </w:p>
          <w:p w:rsidR="00A76AE4" w:rsidRPr="00900A95" w:rsidRDefault="00A76AE4" w:rsidP="00970D4B">
            <w:pPr>
              <w:rPr>
                <w:sz w:val="20"/>
                <w:szCs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Espingueira Hotel, </w:t>
            </w:r>
            <w:smartTag w:uri="urn:schemas-microsoft-com:office:smarttags" w:element="place">
              <w:smartTag w:uri="urn:schemas-microsoft-com:office:smarttags" w:element="PlaceName">
                <w:r w:rsidRPr="00900A95">
                  <w:rPr>
                    <w:sz w:val="20"/>
                    <w:szCs w:val="20"/>
                  </w:rPr>
                  <w:t>Boavista</w:t>
                </w:r>
              </w:smartTag>
              <w:r w:rsidRPr="00900A95">
                <w:rPr>
                  <w:sz w:val="20"/>
                  <w:szCs w:val="20"/>
                </w:rPr>
                <w:t xml:space="preserve"> </w:t>
              </w:r>
              <w:smartTag w:uri="urn:schemas-microsoft-com:office:smarttags" w:element="PlaceType">
                <w:r w:rsidRPr="00900A95">
                  <w:rPr>
                    <w:sz w:val="20"/>
                    <w:szCs w:val="20"/>
                  </w:rPr>
                  <w:t>Island</w:t>
                </w:r>
              </w:smartTag>
            </w:smartTag>
          </w:p>
        </w:tc>
        <w:tc>
          <w:tcPr>
            <w:tcW w:w="4250" w:type="dxa"/>
          </w:tcPr>
          <w:p w:rsidR="00A76AE4" w:rsidRPr="00900A95" w:rsidRDefault="00A76AE4" w:rsidP="00970D4B">
            <w:pPr>
              <w:rPr>
                <w:sz w:val="20"/>
                <w:szCs w:val="20"/>
              </w:rPr>
            </w:pPr>
            <w:r w:rsidRPr="00900A95">
              <w:rPr>
                <w:sz w:val="20"/>
                <w:szCs w:val="20"/>
              </w:rPr>
              <w:t>1. Private tourism investor with a small eco-hotel on the north-east coast.</w:t>
            </w:r>
          </w:p>
        </w:tc>
        <w:tc>
          <w:tcPr>
            <w:tcW w:w="3600" w:type="dxa"/>
          </w:tcPr>
          <w:p w:rsidR="00A76AE4" w:rsidRPr="00900A95" w:rsidRDefault="00A76AE4" w:rsidP="00970D4B">
            <w:pPr>
              <w:rPr>
                <w:sz w:val="20"/>
                <w:szCs w:val="20"/>
              </w:rPr>
            </w:pPr>
            <w:r w:rsidRPr="00900A95">
              <w:rPr>
                <w:sz w:val="20"/>
                <w:szCs w:val="20"/>
              </w:rPr>
              <w:t>1. Interested in becoming involved in the project as private investors in eco-tourism</w:t>
            </w:r>
          </w:p>
        </w:tc>
        <w:tc>
          <w:tcPr>
            <w:tcW w:w="5000" w:type="dxa"/>
          </w:tcPr>
          <w:p w:rsidR="00A76AE4" w:rsidRPr="00900A95" w:rsidRDefault="00A76AE4" w:rsidP="00970D4B">
            <w:pPr>
              <w:rPr>
                <w:sz w:val="20"/>
                <w:szCs w:val="20"/>
              </w:rPr>
            </w:pPr>
            <w:r w:rsidRPr="00900A95">
              <w:rPr>
                <w:sz w:val="20"/>
                <w:szCs w:val="20"/>
              </w:rPr>
              <w:t>1. Sharing eco-tourism experience and lessons learned in Boavista.</w:t>
            </w: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szCs w:val="20"/>
              </w:rPr>
            </w:pPr>
            <w:r w:rsidRPr="00900A95">
              <w:rPr>
                <w:b/>
                <w:sz w:val="20"/>
                <w:szCs w:val="20"/>
              </w:rPr>
              <w:t xml:space="preserve">Local Government Level -- </w:t>
            </w:r>
            <w:smartTag w:uri="urn:schemas-microsoft-com:office:smarttags" w:element="place">
              <w:smartTag w:uri="urn:schemas-microsoft-com:office:smarttags" w:element="PlaceName">
                <w:r w:rsidRPr="00900A95">
                  <w:rPr>
                    <w:b/>
                    <w:sz w:val="20"/>
                    <w:szCs w:val="20"/>
                  </w:rPr>
                  <w:t>São Vicente</w:t>
                </w:r>
              </w:smartTag>
              <w:r w:rsidRPr="00900A95">
                <w:rPr>
                  <w:b/>
                  <w:sz w:val="20"/>
                  <w:szCs w:val="20"/>
                </w:rPr>
                <w:t xml:space="preserve"> </w:t>
              </w:r>
              <w:smartTag w:uri="urn:schemas-microsoft-com:office:smarttags" w:element="PlaceType">
                <w:r w:rsidRPr="00900A95">
                  <w:rPr>
                    <w:b/>
                    <w:sz w:val="20"/>
                    <w:szCs w:val="20"/>
                  </w:rPr>
                  <w:t>Island</w:t>
                </w:r>
              </w:smartTag>
            </w:smartTag>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CMSV </w:t>
            </w:r>
          </w:p>
        </w:tc>
        <w:tc>
          <w:tcPr>
            <w:tcW w:w="4250" w:type="dxa"/>
          </w:tcPr>
          <w:p w:rsidR="00A76AE4" w:rsidRPr="00900A95" w:rsidRDefault="00A76AE4" w:rsidP="00970D4B">
            <w:pPr>
              <w:rPr>
                <w:sz w:val="20"/>
                <w:szCs w:val="20"/>
              </w:rPr>
            </w:pPr>
            <w:r w:rsidRPr="00900A95">
              <w:rPr>
                <w:sz w:val="20"/>
                <w:szCs w:val="20"/>
              </w:rPr>
              <w:t xml:space="preserve">1. To be effective and efficient in PA management, the CMSV requires serious commitment by the central government to institutional and financial support; </w:t>
            </w:r>
          </w:p>
          <w:p w:rsidR="00A76AE4" w:rsidRPr="00900A95" w:rsidRDefault="00A76AE4" w:rsidP="00970D4B">
            <w:pPr>
              <w:rPr>
                <w:sz w:val="20"/>
                <w:szCs w:val="20"/>
              </w:rPr>
            </w:pPr>
            <w:r w:rsidRPr="00900A95">
              <w:rPr>
                <w:sz w:val="20"/>
                <w:szCs w:val="20"/>
              </w:rPr>
              <w:t>2. Need to establish a local fund to directly manage PA activities and maintenance;</w:t>
            </w:r>
          </w:p>
          <w:p w:rsidR="00A76AE4" w:rsidRPr="00900A95" w:rsidRDefault="00A76AE4" w:rsidP="00970D4B">
            <w:pPr>
              <w:rPr>
                <w:sz w:val="20"/>
                <w:szCs w:val="20"/>
              </w:rPr>
            </w:pPr>
            <w:r w:rsidRPr="00900A95">
              <w:rPr>
                <w:sz w:val="20"/>
                <w:szCs w:val="20"/>
              </w:rPr>
              <w:t>3. CMSV can support awareness raising campaigns;</w:t>
            </w:r>
          </w:p>
        </w:tc>
        <w:tc>
          <w:tcPr>
            <w:tcW w:w="3600" w:type="dxa"/>
          </w:tcPr>
          <w:p w:rsidR="00A76AE4" w:rsidRPr="00900A95" w:rsidRDefault="00A76AE4" w:rsidP="00970D4B">
            <w:pPr>
              <w:rPr>
                <w:sz w:val="20"/>
                <w:szCs w:val="20"/>
              </w:rPr>
            </w:pPr>
            <w:r w:rsidRPr="00900A95">
              <w:rPr>
                <w:sz w:val="20"/>
                <w:szCs w:val="20"/>
              </w:rPr>
              <w:t xml:space="preserve">1. Leading role for awareness raising, and natural tourism activities; </w:t>
            </w:r>
          </w:p>
          <w:p w:rsidR="00A76AE4" w:rsidRPr="00900A95" w:rsidRDefault="00A76AE4" w:rsidP="00970D4B">
            <w:pPr>
              <w:rPr>
                <w:sz w:val="20"/>
                <w:szCs w:val="20"/>
              </w:rPr>
            </w:pPr>
            <w:r w:rsidRPr="00900A95">
              <w:rPr>
                <w:sz w:val="20"/>
                <w:szCs w:val="20"/>
              </w:rPr>
              <w:t>2. Integration of the island tourism plan in PA management;</w:t>
            </w:r>
          </w:p>
          <w:p w:rsidR="00A76AE4" w:rsidRPr="00900A95" w:rsidRDefault="00A76AE4" w:rsidP="00970D4B">
            <w:pPr>
              <w:rPr>
                <w:sz w:val="20"/>
                <w:szCs w:val="20"/>
              </w:rPr>
            </w:pPr>
            <w:r w:rsidRPr="00900A95">
              <w:rPr>
                <w:sz w:val="20"/>
                <w:szCs w:val="20"/>
              </w:rPr>
              <w:t>3. Further development of the S. Luzia MPA;</w:t>
            </w:r>
          </w:p>
          <w:p w:rsidR="00A76AE4" w:rsidRPr="00900A95" w:rsidRDefault="00A76AE4" w:rsidP="00970D4B">
            <w:pPr>
              <w:rPr>
                <w:sz w:val="20"/>
                <w:szCs w:val="20"/>
              </w:rPr>
            </w:pPr>
            <w:r w:rsidRPr="00900A95">
              <w:rPr>
                <w:sz w:val="20"/>
                <w:szCs w:val="20"/>
              </w:rPr>
              <w:t>4. Participatory approach to PA establishment;</w:t>
            </w:r>
          </w:p>
        </w:tc>
        <w:tc>
          <w:tcPr>
            <w:tcW w:w="5000" w:type="dxa"/>
          </w:tcPr>
          <w:p w:rsidR="00A76AE4" w:rsidRPr="00900A95" w:rsidRDefault="00A76AE4" w:rsidP="00970D4B">
            <w:pPr>
              <w:rPr>
                <w:sz w:val="20"/>
                <w:szCs w:val="20"/>
              </w:rPr>
            </w:pPr>
            <w:r w:rsidRPr="00900A95">
              <w:rPr>
                <w:sz w:val="20"/>
                <w:szCs w:val="20"/>
              </w:rPr>
              <w:t>1. Access to M. Verde is blocked during rainy seasons (2 weeks) due to strong land erosion;</w:t>
            </w:r>
          </w:p>
          <w:p w:rsidR="00A76AE4" w:rsidRPr="00900A95" w:rsidRDefault="00A76AE4" w:rsidP="00970D4B">
            <w:pPr>
              <w:rPr>
                <w:sz w:val="20"/>
                <w:szCs w:val="20"/>
              </w:rPr>
            </w:pPr>
            <w:r w:rsidRPr="00900A95">
              <w:rPr>
                <w:sz w:val="20"/>
                <w:szCs w:val="20"/>
              </w:rPr>
              <w:t>2. Land ownership in M. Verde needs to be changed, as the majority of PA land is private;</w:t>
            </w:r>
          </w:p>
          <w:p w:rsidR="00A76AE4" w:rsidRPr="00900A95" w:rsidRDefault="00A76AE4" w:rsidP="00970D4B">
            <w:pPr>
              <w:rPr>
                <w:sz w:val="20"/>
                <w:szCs w:val="20"/>
              </w:rPr>
            </w:pPr>
            <w:r w:rsidRPr="00900A95">
              <w:rPr>
                <w:sz w:val="20"/>
                <w:szCs w:val="20"/>
              </w:rPr>
              <w:t>3. CMSV potential activities: (i) education centre with endemics and medicinal plans, (ii) establishing a farmer managed botanical garden and medicinal plant site; (iii) construction of</w:t>
            </w:r>
            <w:r w:rsidR="00654AF2" w:rsidRPr="00900A95">
              <w:rPr>
                <w:sz w:val="20"/>
                <w:szCs w:val="20"/>
              </w:rPr>
              <w:t xml:space="preserve"> </w:t>
            </w:r>
            <w:r w:rsidRPr="00900A95">
              <w:rPr>
                <w:sz w:val="20"/>
                <w:szCs w:val="20"/>
              </w:rPr>
              <w:t>three thematic “View Points” (Mindelo, Santa Luzia, Praia Grande/B. das Gatas);</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DMADRRM</w:t>
            </w:r>
          </w:p>
        </w:tc>
        <w:tc>
          <w:tcPr>
            <w:tcW w:w="4250" w:type="dxa"/>
          </w:tcPr>
          <w:p w:rsidR="00A76AE4" w:rsidRPr="00900A95" w:rsidRDefault="00A76AE4" w:rsidP="00970D4B">
            <w:pPr>
              <w:rPr>
                <w:sz w:val="20"/>
                <w:szCs w:val="20"/>
              </w:rPr>
            </w:pPr>
            <w:r w:rsidRPr="00900A95">
              <w:rPr>
                <w:sz w:val="20"/>
                <w:szCs w:val="20"/>
              </w:rPr>
              <w:t>1. Responsible for PA management;</w:t>
            </w:r>
          </w:p>
          <w:p w:rsidR="00A76AE4" w:rsidRPr="00900A95" w:rsidRDefault="00A76AE4" w:rsidP="00970D4B">
            <w:pPr>
              <w:rPr>
                <w:sz w:val="20"/>
                <w:szCs w:val="20"/>
              </w:rPr>
            </w:pPr>
            <w:r w:rsidRPr="00900A95">
              <w:rPr>
                <w:sz w:val="20"/>
                <w:szCs w:val="20"/>
              </w:rPr>
              <w:t>2. Recently hired a PA specialist to begin the PA management plan;</w:t>
            </w:r>
          </w:p>
          <w:p w:rsidR="00A76AE4" w:rsidRPr="00900A95" w:rsidRDefault="00A76AE4" w:rsidP="00970D4B">
            <w:pPr>
              <w:rPr>
                <w:sz w:val="20"/>
                <w:szCs w:val="20"/>
              </w:rPr>
            </w:pPr>
            <w:r w:rsidRPr="00900A95">
              <w:rPr>
                <w:sz w:val="20"/>
                <w:szCs w:val="20"/>
              </w:rPr>
              <w:t>3. Funds allocation for PA activities are presented to DGA for approval;</w:t>
            </w:r>
          </w:p>
        </w:tc>
        <w:tc>
          <w:tcPr>
            <w:tcW w:w="3600" w:type="dxa"/>
          </w:tcPr>
          <w:p w:rsidR="00A76AE4" w:rsidRPr="00900A95" w:rsidRDefault="00A76AE4" w:rsidP="00970D4B">
            <w:pPr>
              <w:rPr>
                <w:sz w:val="20"/>
                <w:szCs w:val="20"/>
              </w:rPr>
            </w:pPr>
            <w:r w:rsidRPr="00900A95">
              <w:rPr>
                <w:sz w:val="20"/>
                <w:szCs w:val="20"/>
              </w:rPr>
              <w:t>1. PA management as a shared responsibility between DMADRRM, Farmers, Women associations and CMSV;</w:t>
            </w:r>
          </w:p>
          <w:p w:rsidR="00A76AE4" w:rsidRPr="00900A95" w:rsidRDefault="00A76AE4" w:rsidP="00970D4B">
            <w:pPr>
              <w:rPr>
                <w:sz w:val="20"/>
                <w:szCs w:val="20"/>
              </w:rPr>
            </w:pPr>
            <w:r w:rsidRPr="00900A95">
              <w:rPr>
                <w:sz w:val="20"/>
                <w:szCs w:val="20"/>
              </w:rPr>
              <w:t>2. Technical capacity available, but lacking delegation and in need of all types of equipment and materials necessary for the implementation of PA management activities;</w:t>
            </w:r>
          </w:p>
        </w:tc>
        <w:tc>
          <w:tcPr>
            <w:tcW w:w="5000" w:type="dxa"/>
          </w:tcPr>
          <w:p w:rsidR="00A76AE4" w:rsidRPr="00900A95" w:rsidRDefault="00A76AE4" w:rsidP="00970D4B">
            <w:pPr>
              <w:rPr>
                <w:sz w:val="20"/>
                <w:szCs w:val="20"/>
              </w:rPr>
            </w:pPr>
            <w:r w:rsidRPr="00900A95">
              <w:rPr>
                <w:sz w:val="20"/>
                <w:szCs w:val="20"/>
              </w:rPr>
              <w:t xml:space="preserve">1. PA management, control and enforcement of the conservation </w:t>
            </w:r>
          </w:p>
          <w:p w:rsidR="00A76AE4" w:rsidRPr="00900A95" w:rsidRDefault="00A76AE4" w:rsidP="00970D4B">
            <w:pPr>
              <w:rPr>
                <w:sz w:val="20"/>
                <w:szCs w:val="20"/>
              </w:rPr>
            </w:pPr>
            <w:r w:rsidRPr="00900A95">
              <w:rPr>
                <w:sz w:val="20"/>
                <w:szCs w:val="20"/>
              </w:rPr>
              <w:t>2. The Land property issue needs in depth consultations, communication, information and awareness raising among land owners and farmers in the PA</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National Institute for Fishery Development - INDP</w:t>
            </w:r>
          </w:p>
        </w:tc>
        <w:tc>
          <w:tcPr>
            <w:tcW w:w="4250" w:type="dxa"/>
          </w:tcPr>
          <w:p w:rsidR="00A76AE4" w:rsidRPr="00900A95" w:rsidRDefault="00A76AE4" w:rsidP="00970D4B">
            <w:pPr>
              <w:rPr>
                <w:sz w:val="20"/>
                <w:szCs w:val="20"/>
              </w:rPr>
            </w:pPr>
            <w:r w:rsidRPr="00900A95">
              <w:rPr>
                <w:sz w:val="20"/>
                <w:szCs w:val="20"/>
              </w:rPr>
              <w:t>1. Fisheries management research institute;</w:t>
            </w:r>
          </w:p>
          <w:p w:rsidR="00A76AE4" w:rsidRPr="00900A95" w:rsidRDefault="00A76AE4" w:rsidP="00970D4B">
            <w:pPr>
              <w:rPr>
                <w:sz w:val="20"/>
                <w:szCs w:val="20"/>
              </w:rPr>
            </w:pPr>
            <w:r w:rsidRPr="00900A95">
              <w:rPr>
                <w:sz w:val="20"/>
                <w:szCs w:val="20"/>
              </w:rPr>
              <w:t xml:space="preserve">2. Other thematic areas: marine biodiversity conservation and natural resource management research; </w:t>
            </w:r>
          </w:p>
          <w:p w:rsidR="00A76AE4" w:rsidRPr="00900A95" w:rsidRDefault="00A76AE4" w:rsidP="00970D4B">
            <w:pPr>
              <w:rPr>
                <w:sz w:val="20"/>
                <w:szCs w:val="20"/>
              </w:rPr>
            </w:pPr>
            <w:r w:rsidRPr="00900A95">
              <w:rPr>
                <w:sz w:val="20"/>
                <w:szCs w:val="20"/>
              </w:rPr>
              <w:t>3. Experience in developing co-management projects in MPAs, and community-based coastal management.</w:t>
            </w:r>
          </w:p>
        </w:tc>
        <w:tc>
          <w:tcPr>
            <w:tcW w:w="3600" w:type="dxa"/>
          </w:tcPr>
          <w:p w:rsidR="00A76AE4" w:rsidRPr="00900A95" w:rsidRDefault="00A76AE4" w:rsidP="00970D4B">
            <w:pPr>
              <w:rPr>
                <w:sz w:val="20"/>
                <w:szCs w:val="20"/>
              </w:rPr>
            </w:pPr>
            <w:r w:rsidRPr="00900A95">
              <w:rPr>
                <w:sz w:val="20"/>
                <w:szCs w:val="20"/>
              </w:rPr>
              <w:t>1. Active partners in all project phases;</w:t>
            </w:r>
          </w:p>
          <w:p w:rsidR="00A76AE4" w:rsidRPr="00900A95" w:rsidRDefault="00A76AE4" w:rsidP="00970D4B">
            <w:pPr>
              <w:rPr>
                <w:sz w:val="20"/>
                <w:szCs w:val="20"/>
              </w:rPr>
            </w:pPr>
            <w:r w:rsidRPr="00900A95">
              <w:rPr>
                <w:sz w:val="20"/>
                <w:szCs w:val="20"/>
              </w:rPr>
              <w:t>2. Involve Port Authorities for MPA law enforcement.</w:t>
            </w:r>
          </w:p>
        </w:tc>
        <w:tc>
          <w:tcPr>
            <w:tcW w:w="5000" w:type="dxa"/>
          </w:tcPr>
          <w:p w:rsidR="00A76AE4" w:rsidRPr="00900A95" w:rsidRDefault="00A76AE4" w:rsidP="00970D4B">
            <w:pPr>
              <w:rPr>
                <w:sz w:val="20"/>
                <w:szCs w:val="20"/>
              </w:rPr>
            </w:pPr>
            <w:r w:rsidRPr="00900A95">
              <w:rPr>
                <w:sz w:val="20"/>
                <w:szCs w:val="20"/>
              </w:rPr>
              <w:t>1. Different ongoing projects: (i) marine turtle conservation, (ii) community based marine turtle project (PRCM/IUCN); (iii) Santa Luzia MPA management (WWF, DGA partnership);</w:t>
            </w:r>
          </w:p>
          <w:p w:rsidR="00A76AE4" w:rsidRPr="00900A95" w:rsidRDefault="00A76AE4" w:rsidP="00970D4B">
            <w:pPr>
              <w:rPr>
                <w:sz w:val="20"/>
                <w:szCs w:val="20"/>
              </w:rPr>
            </w:pPr>
            <w:r w:rsidRPr="00900A95">
              <w:rPr>
                <w:sz w:val="20"/>
                <w:szCs w:val="20"/>
              </w:rPr>
              <w:t xml:space="preserve">2. Advisors in environmental monitoring, database management, community mobilization and engagement and information exchange, </w:t>
            </w:r>
          </w:p>
          <w:p w:rsidR="00A76AE4" w:rsidRPr="00900A95" w:rsidRDefault="00A76AE4" w:rsidP="00970D4B">
            <w:pPr>
              <w:rPr>
                <w:sz w:val="20"/>
                <w:szCs w:val="20"/>
              </w:rPr>
            </w:pP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szCs w:val="20"/>
              </w:rPr>
            </w:pPr>
            <w:r w:rsidRPr="00900A95">
              <w:rPr>
                <w:b/>
                <w:sz w:val="20"/>
                <w:szCs w:val="20"/>
              </w:rPr>
              <w:t xml:space="preserve">Local Government Level – </w:t>
            </w:r>
            <w:smartTag w:uri="urn:schemas-microsoft-com:office:smarttags" w:element="place">
              <w:smartTag w:uri="urn:schemas-microsoft-com:office:smarttags" w:element="PlaceName">
                <w:r w:rsidRPr="00900A95">
                  <w:rPr>
                    <w:b/>
                    <w:sz w:val="20"/>
                    <w:szCs w:val="20"/>
                  </w:rPr>
                  <w:t>Santo</w:t>
                </w:r>
              </w:smartTag>
              <w:r w:rsidRPr="00900A95">
                <w:rPr>
                  <w:b/>
                  <w:sz w:val="20"/>
                  <w:szCs w:val="20"/>
                </w:rPr>
                <w:t xml:space="preserve"> </w:t>
              </w:r>
              <w:smartTag w:uri="urn:schemas-microsoft-com:office:smarttags" w:element="PlaceName">
                <w:r w:rsidRPr="00900A95">
                  <w:rPr>
                    <w:b/>
                    <w:sz w:val="20"/>
                    <w:szCs w:val="20"/>
                  </w:rPr>
                  <w:t>Antão</w:t>
                </w:r>
              </w:smartTag>
              <w:r w:rsidRPr="00900A95">
                <w:rPr>
                  <w:b/>
                  <w:sz w:val="20"/>
                  <w:szCs w:val="20"/>
                </w:rPr>
                <w:t xml:space="preserve"> </w:t>
              </w:r>
              <w:smartTag w:uri="urn:schemas-microsoft-com:office:smarttags" w:element="PlaceType">
                <w:r w:rsidRPr="00900A95">
                  <w:rPr>
                    <w:b/>
                    <w:sz w:val="20"/>
                    <w:szCs w:val="20"/>
                  </w:rPr>
                  <w:t>Island</w:t>
                </w:r>
              </w:smartTag>
            </w:smartTag>
          </w:p>
        </w:tc>
      </w:tr>
      <w:tr w:rsidR="00A76AE4" w:rsidRPr="00900A95">
        <w:trPr>
          <w:jc w:val="center"/>
        </w:trPr>
        <w:tc>
          <w:tcPr>
            <w:tcW w:w="1510" w:type="dxa"/>
          </w:tcPr>
          <w:p w:rsidR="00A76AE4" w:rsidRPr="00900A95" w:rsidRDefault="00A76AE4" w:rsidP="00970D4B">
            <w:pPr>
              <w:rPr>
                <w:sz w:val="20"/>
                <w:szCs w:val="20"/>
                <w:lang w:val="pt-BR"/>
              </w:rPr>
            </w:pPr>
            <w:r w:rsidRPr="00900A95">
              <w:rPr>
                <w:sz w:val="20"/>
                <w:szCs w:val="20"/>
                <w:lang w:val="pt-BR"/>
              </w:rPr>
              <w:t>Porto Novo Municipal Council (CMPN)</w:t>
            </w:r>
          </w:p>
        </w:tc>
        <w:tc>
          <w:tcPr>
            <w:tcW w:w="4250" w:type="dxa"/>
          </w:tcPr>
          <w:p w:rsidR="00A76AE4" w:rsidRPr="00900A95" w:rsidRDefault="00A76AE4" w:rsidP="00970D4B">
            <w:pPr>
              <w:rPr>
                <w:sz w:val="20"/>
                <w:szCs w:val="20"/>
              </w:rPr>
            </w:pPr>
            <w:r w:rsidRPr="00900A95">
              <w:rPr>
                <w:sz w:val="20"/>
                <w:szCs w:val="20"/>
              </w:rPr>
              <w:t>1. Responsible for water distribution, sewages (basic sanitation), coastal territory planning, and fire fighting;</w:t>
            </w:r>
          </w:p>
          <w:p w:rsidR="00A76AE4" w:rsidRPr="00900A95" w:rsidRDefault="00A76AE4" w:rsidP="00970D4B">
            <w:pPr>
              <w:rPr>
                <w:sz w:val="20"/>
                <w:szCs w:val="20"/>
              </w:rPr>
            </w:pPr>
            <w:r w:rsidRPr="00900A95">
              <w:rPr>
                <w:sz w:val="20"/>
                <w:szCs w:val="20"/>
              </w:rPr>
              <w:t>2. Moroços PA belongs to the R. Grande and P. Novo municipalities, but in the buffer zone there are 3 communities under P.Novo jurisdiction, each of them with about 86 families: Lombo de Figueira, Lagoa</w:t>
            </w:r>
            <w:r w:rsidR="00654AF2" w:rsidRPr="00900A95">
              <w:rPr>
                <w:sz w:val="20"/>
                <w:szCs w:val="20"/>
              </w:rPr>
              <w:t xml:space="preserve"> </w:t>
            </w:r>
            <w:r w:rsidRPr="00900A95">
              <w:rPr>
                <w:sz w:val="20"/>
                <w:szCs w:val="20"/>
              </w:rPr>
              <w:t>and Pico da Cruz.</w:t>
            </w:r>
          </w:p>
        </w:tc>
        <w:tc>
          <w:tcPr>
            <w:tcW w:w="3600" w:type="dxa"/>
          </w:tcPr>
          <w:p w:rsidR="00A76AE4" w:rsidRPr="00900A95" w:rsidRDefault="00A76AE4" w:rsidP="00970D4B">
            <w:pPr>
              <w:rPr>
                <w:sz w:val="20"/>
                <w:szCs w:val="20"/>
              </w:rPr>
            </w:pPr>
            <w:r w:rsidRPr="00900A95">
              <w:rPr>
                <w:sz w:val="20"/>
                <w:szCs w:val="20"/>
              </w:rPr>
              <w:t xml:space="preserve">1. A conservation approach integrating effective PA management with the </w:t>
            </w:r>
            <w:smartTag w:uri="urn:schemas-microsoft-com:office:smarttags" w:element="place">
              <w:smartTag w:uri="urn:schemas-microsoft-com:office:smarttags" w:element="PlaceType">
                <w:r w:rsidRPr="00900A95">
                  <w:rPr>
                    <w:sz w:val="20"/>
                    <w:szCs w:val="20"/>
                  </w:rPr>
                  <w:t>forest</w:t>
                </w:r>
              </w:smartTag>
              <w:r w:rsidRPr="00900A95">
                <w:rPr>
                  <w:sz w:val="20"/>
                  <w:szCs w:val="20"/>
                </w:rPr>
                <w:t xml:space="preserve"> of </w:t>
              </w:r>
              <w:smartTag w:uri="urn:schemas-microsoft-com:office:smarttags" w:element="PlaceName">
                <w:r w:rsidRPr="00900A95">
                  <w:rPr>
                    <w:sz w:val="20"/>
                    <w:szCs w:val="20"/>
                  </w:rPr>
                  <w:t>Planalto</w:t>
                </w:r>
              </w:smartTag>
            </w:smartTag>
            <w:r w:rsidRPr="00900A95">
              <w:rPr>
                <w:sz w:val="20"/>
                <w:szCs w:val="20"/>
              </w:rPr>
              <w:t xml:space="preserve"> do Leste;</w:t>
            </w:r>
          </w:p>
          <w:p w:rsidR="00A76AE4" w:rsidRPr="00900A95" w:rsidRDefault="00A76AE4" w:rsidP="00970D4B">
            <w:pPr>
              <w:rPr>
                <w:sz w:val="20"/>
                <w:szCs w:val="20"/>
              </w:rPr>
            </w:pPr>
            <w:r w:rsidRPr="00900A95">
              <w:rPr>
                <w:sz w:val="20"/>
                <w:szCs w:val="20"/>
              </w:rPr>
              <w:t>2. Tourism service development due to PA establishment;</w:t>
            </w:r>
          </w:p>
          <w:p w:rsidR="00A76AE4" w:rsidRPr="00900A95" w:rsidRDefault="00A76AE4" w:rsidP="00970D4B">
            <w:pPr>
              <w:rPr>
                <w:sz w:val="20"/>
                <w:szCs w:val="20"/>
              </w:rPr>
            </w:pPr>
            <w:r w:rsidRPr="00900A95">
              <w:rPr>
                <w:sz w:val="20"/>
                <w:szCs w:val="20"/>
              </w:rPr>
              <w:t>3. Rangers in the forest should be better equipped and trained in order to effectively carry out their duties.</w:t>
            </w:r>
          </w:p>
        </w:tc>
        <w:tc>
          <w:tcPr>
            <w:tcW w:w="5000" w:type="dxa"/>
          </w:tcPr>
          <w:p w:rsidR="00A76AE4" w:rsidRPr="00900A95" w:rsidRDefault="00A76AE4" w:rsidP="00970D4B">
            <w:pPr>
              <w:rPr>
                <w:sz w:val="20"/>
                <w:szCs w:val="20"/>
              </w:rPr>
            </w:pPr>
            <w:r w:rsidRPr="00900A95">
              <w:rPr>
                <w:sz w:val="20"/>
                <w:szCs w:val="20"/>
              </w:rPr>
              <w:t xml:space="preserve">1. A forestry specialist has been hired by the DMADRRM in Santo Antão; </w:t>
            </w:r>
          </w:p>
          <w:p w:rsidR="00A76AE4" w:rsidRPr="00900A95" w:rsidRDefault="00A76AE4" w:rsidP="00970D4B">
            <w:pPr>
              <w:rPr>
                <w:sz w:val="20"/>
                <w:szCs w:val="20"/>
              </w:rPr>
            </w:pPr>
            <w:r w:rsidRPr="00900A95">
              <w:rPr>
                <w:sz w:val="20"/>
                <w:szCs w:val="20"/>
              </w:rPr>
              <w:t>2. Institutional support for PA establishment and management plan development;</w:t>
            </w:r>
          </w:p>
          <w:p w:rsidR="00A76AE4" w:rsidRPr="00900A95" w:rsidRDefault="00A76AE4" w:rsidP="00970D4B">
            <w:pPr>
              <w:rPr>
                <w:sz w:val="20"/>
                <w:szCs w:val="20"/>
              </w:rPr>
            </w:pPr>
            <w:r w:rsidRPr="00900A95">
              <w:rPr>
                <w:sz w:val="20"/>
                <w:szCs w:val="20"/>
              </w:rPr>
              <w:t>3. Renewable energy project (solar, wind and hydraulic) for PAs;</w:t>
            </w:r>
          </w:p>
          <w:p w:rsidR="00A76AE4" w:rsidRPr="00900A95" w:rsidRDefault="00A76AE4" w:rsidP="00970D4B">
            <w:pPr>
              <w:rPr>
                <w:sz w:val="20"/>
                <w:szCs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Municipal Environment Unit in </w:t>
            </w:r>
            <w:smartTag w:uri="urn:schemas-microsoft-com:office:smarttags" w:element="place">
              <w:r w:rsidRPr="00900A95">
                <w:rPr>
                  <w:sz w:val="20"/>
                  <w:szCs w:val="20"/>
                </w:rPr>
                <w:t>Porto</w:t>
              </w:r>
            </w:smartTag>
            <w:r w:rsidRPr="00900A95">
              <w:rPr>
                <w:sz w:val="20"/>
                <w:szCs w:val="20"/>
              </w:rPr>
              <w:t xml:space="preserve"> Novo </w:t>
            </w:r>
          </w:p>
        </w:tc>
        <w:tc>
          <w:tcPr>
            <w:tcW w:w="4250" w:type="dxa"/>
          </w:tcPr>
          <w:p w:rsidR="00A76AE4" w:rsidRPr="00900A95" w:rsidRDefault="00A76AE4" w:rsidP="00970D4B">
            <w:pPr>
              <w:rPr>
                <w:sz w:val="20"/>
                <w:szCs w:val="20"/>
              </w:rPr>
            </w:pPr>
            <w:r w:rsidRPr="00900A95">
              <w:rPr>
                <w:sz w:val="20"/>
                <w:szCs w:val="20"/>
              </w:rPr>
              <w:t>1. Priority issues are water supply, sewage treatment and sanitation, which contribute to MDG achievement;</w:t>
            </w:r>
          </w:p>
          <w:p w:rsidR="00A76AE4" w:rsidRPr="00900A95" w:rsidRDefault="00A76AE4" w:rsidP="00970D4B">
            <w:pPr>
              <w:rPr>
                <w:sz w:val="20"/>
                <w:szCs w:val="20"/>
              </w:rPr>
            </w:pPr>
            <w:r w:rsidRPr="00900A95">
              <w:rPr>
                <w:sz w:val="20"/>
                <w:szCs w:val="20"/>
              </w:rPr>
              <w:t xml:space="preserve">2. Other politics in PAM include actions against soil erosion, promotion of sustainable agriculture production, fisheries and BD, </w:t>
            </w:r>
          </w:p>
          <w:p w:rsidR="00A76AE4" w:rsidRPr="00900A95" w:rsidRDefault="00A76AE4" w:rsidP="00970D4B">
            <w:pPr>
              <w:rPr>
                <w:sz w:val="20"/>
                <w:szCs w:val="20"/>
              </w:rPr>
            </w:pPr>
            <w:r w:rsidRPr="00900A95">
              <w:rPr>
                <w:sz w:val="20"/>
                <w:szCs w:val="20"/>
              </w:rPr>
              <w:t>3. Promot</w:t>
            </w:r>
            <w:r w:rsidR="00223CB7" w:rsidRPr="00900A95">
              <w:rPr>
                <w:sz w:val="20"/>
                <w:szCs w:val="20"/>
              </w:rPr>
              <w:t>ing PAs and watershed planning;</w:t>
            </w:r>
          </w:p>
        </w:tc>
        <w:tc>
          <w:tcPr>
            <w:tcW w:w="3600" w:type="dxa"/>
          </w:tcPr>
          <w:p w:rsidR="00A76AE4" w:rsidRPr="00900A95" w:rsidRDefault="00A76AE4" w:rsidP="00970D4B">
            <w:pPr>
              <w:rPr>
                <w:sz w:val="20"/>
                <w:szCs w:val="20"/>
              </w:rPr>
            </w:pPr>
            <w:r w:rsidRPr="00900A95">
              <w:rPr>
                <w:sz w:val="20"/>
                <w:szCs w:val="20"/>
              </w:rPr>
              <w:t xml:space="preserve">1. Active partners for PA management; </w:t>
            </w:r>
          </w:p>
          <w:p w:rsidR="00A76AE4" w:rsidRPr="00900A95" w:rsidRDefault="00A76AE4" w:rsidP="00970D4B">
            <w:pPr>
              <w:rPr>
                <w:sz w:val="20"/>
                <w:szCs w:val="20"/>
              </w:rPr>
            </w:pPr>
            <w:r w:rsidRPr="00900A95">
              <w:rPr>
                <w:sz w:val="20"/>
                <w:szCs w:val="20"/>
              </w:rPr>
              <w:t>2. Participatory activities supporting community communication, information sharing , and training</w:t>
            </w:r>
            <w:r w:rsidR="00654AF2" w:rsidRPr="00900A95">
              <w:rPr>
                <w:sz w:val="20"/>
                <w:szCs w:val="20"/>
              </w:rPr>
              <w:t xml:space="preserve"> </w:t>
            </w:r>
            <w:r w:rsidRPr="00900A95">
              <w:rPr>
                <w:sz w:val="20"/>
                <w:szCs w:val="20"/>
              </w:rPr>
              <w:t>for PA management.</w:t>
            </w:r>
          </w:p>
        </w:tc>
        <w:tc>
          <w:tcPr>
            <w:tcW w:w="5000" w:type="dxa"/>
          </w:tcPr>
          <w:p w:rsidR="00A76AE4" w:rsidRPr="00900A95" w:rsidRDefault="00A76AE4" w:rsidP="00970D4B">
            <w:pPr>
              <w:rPr>
                <w:sz w:val="20"/>
                <w:szCs w:val="20"/>
              </w:rPr>
            </w:pPr>
            <w:r w:rsidRPr="00900A95">
              <w:rPr>
                <w:sz w:val="20"/>
                <w:szCs w:val="20"/>
              </w:rPr>
              <w:t>1. Main challenge/ limitation is funds limitation;</w:t>
            </w:r>
          </w:p>
          <w:p w:rsidR="00A76AE4" w:rsidRPr="00900A95" w:rsidRDefault="00A76AE4" w:rsidP="00970D4B">
            <w:pPr>
              <w:rPr>
                <w:sz w:val="20"/>
                <w:szCs w:val="20"/>
              </w:rPr>
            </w:pPr>
            <w:r w:rsidRPr="00900A95">
              <w:rPr>
                <w:sz w:val="20"/>
                <w:szCs w:val="20"/>
              </w:rPr>
              <w:t>2. The Plan Alto do Leste have already had important projects aiming at rural development, rural extension, and forest management. This experience should be used as a basis for this project;</w:t>
            </w:r>
          </w:p>
          <w:p w:rsidR="00A76AE4" w:rsidRPr="00900A95" w:rsidRDefault="00A76AE4" w:rsidP="00970D4B">
            <w:pPr>
              <w:rPr>
                <w:sz w:val="20"/>
                <w:szCs w:val="20"/>
              </w:rPr>
            </w:pPr>
            <w:r w:rsidRPr="00900A95">
              <w:rPr>
                <w:sz w:val="20"/>
                <w:szCs w:val="20"/>
              </w:rPr>
              <w:t>3. Community engagement and exper</w:t>
            </w:r>
            <w:r w:rsidR="00223CB7" w:rsidRPr="00900A95">
              <w:rPr>
                <w:sz w:val="20"/>
                <w:szCs w:val="20"/>
              </w:rPr>
              <w:t>ience for environmental issues.</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DMADRRM</w:t>
            </w:r>
          </w:p>
        </w:tc>
        <w:tc>
          <w:tcPr>
            <w:tcW w:w="4250" w:type="dxa"/>
          </w:tcPr>
          <w:p w:rsidR="00A76AE4" w:rsidRPr="00900A95" w:rsidRDefault="00A76AE4" w:rsidP="00970D4B">
            <w:pPr>
              <w:rPr>
                <w:sz w:val="20"/>
                <w:szCs w:val="20"/>
              </w:rPr>
            </w:pPr>
            <w:r w:rsidRPr="00900A95">
              <w:rPr>
                <w:sz w:val="20"/>
                <w:szCs w:val="20"/>
              </w:rPr>
              <w:t>1. Responsible for forest management;</w:t>
            </w:r>
          </w:p>
          <w:p w:rsidR="00A76AE4" w:rsidRPr="00900A95" w:rsidRDefault="00A76AE4" w:rsidP="00970D4B">
            <w:pPr>
              <w:rPr>
                <w:sz w:val="20"/>
                <w:szCs w:val="20"/>
              </w:rPr>
            </w:pPr>
            <w:r w:rsidRPr="00900A95">
              <w:rPr>
                <w:sz w:val="20"/>
                <w:szCs w:val="20"/>
              </w:rPr>
              <w:t>2. Not a</w:t>
            </w:r>
            <w:r w:rsidR="00654AF2" w:rsidRPr="00900A95">
              <w:rPr>
                <w:sz w:val="20"/>
                <w:szCs w:val="20"/>
              </w:rPr>
              <w:t xml:space="preserve"> </w:t>
            </w:r>
            <w:r w:rsidRPr="00900A95">
              <w:rPr>
                <w:sz w:val="20"/>
                <w:szCs w:val="20"/>
              </w:rPr>
              <w:t>specialist on PA or biodiversity conservation;</w:t>
            </w:r>
          </w:p>
          <w:p w:rsidR="00A76AE4" w:rsidRPr="00900A95" w:rsidRDefault="00A76AE4" w:rsidP="00970D4B">
            <w:pPr>
              <w:rPr>
                <w:sz w:val="20"/>
                <w:szCs w:val="20"/>
              </w:rPr>
            </w:pPr>
            <w:r w:rsidRPr="00900A95">
              <w:rPr>
                <w:sz w:val="20"/>
                <w:szCs w:val="20"/>
              </w:rPr>
              <w:t>3. Overwhelmed by the responsibilities and duties of working in 3 municipalities, due to limited human resources.</w:t>
            </w:r>
          </w:p>
        </w:tc>
        <w:tc>
          <w:tcPr>
            <w:tcW w:w="3600" w:type="dxa"/>
          </w:tcPr>
          <w:p w:rsidR="00A76AE4" w:rsidRPr="00900A95" w:rsidRDefault="00A76AE4" w:rsidP="00970D4B">
            <w:pPr>
              <w:rPr>
                <w:sz w:val="20"/>
                <w:szCs w:val="20"/>
              </w:rPr>
            </w:pPr>
            <w:r w:rsidRPr="00900A95">
              <w:rPr>
                <w:sz w:val="20"/>
                <w:szCs w:val="20"/>
              </w:rPr>
              <w:t xml:space="preserve">1. Technical staff available in order to answer specialized PA management needs; </w:t>
            </w:r>
          </w:p>
          <w:p w:rsidR="00A76AE4" w:rsidRPr="00900A95" w:rsidRDefault="00A76AE4" w:rsidP="00970D4B">
            <w:pPr>
              <w:rPr>
                <w:sz w:val="20"/>
                <w:szCs w:val="20"/>
              </w:rPr>
            </w:pPr>
            <w:r w:rsidRPr="00900A95">
              <w:rPr>
                <w:sz w:val="20"/>
                <w:szCs w:val="20"/>
              </w:rPr>
              <w:t>2. Review and improvement of the forest rangers system.</w:t>
            </w:r>
          </w:p>
        </w:tc>
        <w:tc>
          <w:tcPr>
            <w:tcW w:w="5000" w:type="dxa"/>
          </w:tcPr>
          <w:p w:rsidR="00A76AE4" w:rsidRPr="00900A95" w:rsidRDefault="00A76AE4" w:rsidP="00970D4B">
            <w:pPr>
              <w:rPr>
                <w:sz w:val="20"/>
                <w:szCs w:val="20"/>
              </w:rPr>
            </w:pPr>
            <w:r w:rsidRPr="00900A95">
              <w:rPr>
                <w:sz w:val="20"/>
                <w:szCs w:val="20"/>
              </w:rPr>
              <w:t>1. Collaborating with an EU project</w:t>
            </w:r>
            <w:r w:rsidR="00654AF2" w:rsidRPr="00900A95">
              <w:rPr>
                <w:sz w:val="20"/>
                <w:szCs w:val="20"/>
              </w:rPr>
              <w:t xml:space="preserve"> </w:t>
            </w:r>
            <w:r w:rsidRPr="00900A95">
              <w:rPr>
                <w:sz w:val="20"/>
                <w:szCs w:val="20"/>
              </w:rPr>
              <w:t>for watershed management;</w:t>
            </w:r>
          </w:p>
          <w:p w:rsidR="00A76AE4" w:rsidRPr="00900A95" w:rsidRDefault="00A76AE4" w:rsidP="00970D4B">
            <w:pPr>
              <w:rPr>
                <w:sz w:val="20"/>
                <w:szCs w:val="20"/>
              </w:rPr>
            </w:pPr>
            <w:r w:rsidRPr="00900A95">
              <w:rPr>
                <w:sz w:val="20"/>
                <w:szCs w:val="20"/>
              </w:rPr>
              <w:t>2. Institutional support for PA establishment and management;</w:t>
            </w:r>
          </w:p>
          <w:p w:rsidR="00A76AE4" w:rsidRPr="00900A95" w:rsidRDefault="00A76AE4" w:rsidP="00970D4B">
            <w:pPr>
              <w:rPr>
                <w:sz w:val="20"/>
                <w:szCs w:val="20"/>
              </w:rPr>
            </w:pPr>
            <w:r w:rsidRPr="00900A95">
              <w:rPr>
                <w:sz w:val="20"/>
                <w:szCs w:val="20"/>
              </w:rPr>
              <w:t>3. Experience working with local community associations on environmental issues.</w:t>
            </w: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rPr>
            </w:pPr>
            <w:r w:rsidRPr="00900A95">
              <w:rPr>
                <w:b/>
                <w:sz w:val="20"/>
              </w:rPr>
              <w:t xml:space="preserve">Local Government Level – </w:t>
            </w:r>
            <w:smartTag w:uri="urn:schemas-microsoft-com:office:smarttags" w:element="place">
              <w:smartTag w:uri="urn:schemas-microsoft-com:office:smarttags" w:element="PlaceName">
                <w:r w:rsidRPr="00900A95">
                  <w:rPr>
                    <w:b/>
                    <w:sz w:val="20"/>
                  </w:rPr>
                  <w:t>Boavista</w:t>
                </w:r>
              </w:smartTag>
              <w:r w:rsidRPr="00900A95">
                <w:rPr>
                  <w:b/>
                  <w:sz w:val="20"/>
                </w:rPr>
                <w:t xml:space="preserve"> </w:t>
              </w:r>
              <w:smartTag w:uri="urn:schemas-microsoft-com:office:smarttags" w:element="PlaceType">
                <w:r w:rsidRPr="00900A95">
                  <w:rPr>
                    <w:b/>
                    <w:sz w:val="20"/>
                  </w:rPr>
                  <w:t>Island</w:t>
                </w:r>
              </w:smartTag>
            </w:smartTag>
          </w:p>
        </w:tc>
      </w:tr>
      <w:tr w:rsidR="00A76AE4" w:rsidRPr="00900A95">
        <w:trPr>
          <w:jc w:val="center"/>
        </w:trPr>
        <w:tc>
          <w:tcPr>
            <w:tcW w:w="1510" w:type="dxa"/>
          </w:tcPr>
          <w:p w:rsidR="00A76AE4" w:rsidRPr="00900A95" w:rsidRDefault="00A76AE4" w:rsidP="00970D4B">
            <w:pPr>
              <w:rPr>
                <w:sz w:val="20"/>
                <w:szCs w:val="20"/>
                <w:lang w:val="pt-BR"/>
              </w:rPr>
            </w:pPr>
            <w:r w:rsidRPr="00900A95">
              <w:rPr>
                <w:sz w:val="20"/>
                <w:szCs w:val="20"/>
                <w:lang w:val="pt-BR"/>
              </w:rPr>
              <w:t xml:space="preserve">Municipal Council of Boa Vista (CMBV) </w:t>
            </w:r>
          </w:p>
        </w:tc>
        <w:tc>
          <w:tcPr>
            <w:tcW w:w="4250" w:type="dxa"/>
          </w:tcPr>
          <w:p w:rsidR="00A76AE4" w:rsidRPr="00900A95" w:rsidRDefault="00A76AE4" w:rsidP="00970D4B">
            <w:pPr>
              <w:rPr>
                <w:sz w:val="20"/>
                <w:szCs w:val="20"/>
              </w:rPr>
            </w:pPr>
            <w:r w:rsidRPr="00900A95">
              <w:rPr>
                <w:sz w:val="20"/>
                <w:szCs w:val="20"/>
              </w:rPr>
              <w:t>1. 4 communities are located within the PA: Povoação Velha, João Galhego, Tarafes and Fundo de Figueiras, comprising around 1000 people;</w:t>
            </w:r>
          </w:p>
          <w:p w:rsidR="00A76AE4" w:rsidRPr="00900A95" w:rsidRDefault="00A76AE4" w:rsidP="00970D4B">
            <w:pPr>
              <w:rPr>
                <w:sz w:val="20"/>
                <w:szCs w:val="20"/>
              </w:rPr>
            </w:pPr>
            <w:r w:rsidRPr="00900A95">
              <w:rPr>
                <w:sz w:val="20"/>
                <w:szCs w:val="20"/>
              </w:rPr>
              <w:t xml:space="preserve">2. Approx. 100 fishermen live in the Sal Rei village and fish along the coastal zone, in the 3 miles reserved exclusively for artisanal fishing; </w:t>
            </w:r>
          </w:p>
          <w:p w:rsidR="00A76AE4" w:rsidRPr="00900A95" w:rsidRDefault="00A76AE4" w:rsidP="00970D4B">
            <w:pPr>
              <w:rPr>
                <w:sz w:val="20"/>
                <w:szCs w:val="20"/>
              </w:rPr>
            </w:pPr>
            <w:r w:rsidRPr="00900A95">
              <w:rPr>
                <w:sz w:val="20"/>
                <w:szCs w:val="20"/>
              </w:rPr>
              <w:t xml:space="preserve">3. Fishermen from </w:t>
            </w:r>
            <w:smartTag w:uri="urn:schemas-microsoft-com:office:smarttags" w:element="City">
              <w:smartTag w:uri="urn:schemas-microsoft-com:office:smarttags" w:element="place">
                <w:r w:rsidRPr="00900A95">
                  <w:rPr>
                    <w:sz w:val="20"/>
                    <w:szCs w:val="20"/>
                  </w:rPr>
                  <w:t>Santiago</w:t>
                </w:r>
              </w:smartTag>
            </w:smartTag>
            <w:r w:rsidR="00654AF2" w:rsidRPr="00900A95">
              <w:rPr>
                <w:sz w:val="20"/>
                <w:szCs w:val="20"/>
              </w:rPr>
              <w:t xml:space="preserve"> </w:t>
            </w:r>
            <w:r w:rsidRPr="00900A95">
              <w:rPr>
                <w:sz w:val="20"/>
                <w:szCs w:val="20"/>
              </w:rPr>
              <w:t>concentrate their activities in Boavista;</w:t>
            </w:r>
          </w:p>
          <w:p w:rsidR="00A76AE4" w:rsidRPr="00900A95" w:rsidRDefault="00A76AE4" w:rsidP="00970D4B">
            <w:pPr>
              <w:rPr>
                <w:sz w:val="20"/>
                <w:szCs w:val="20"/>
              </w:rPr>
            </w:pPr>
            <w:r w:rsidRPr="00900A95">
              <w:rPr>
                <w:sz w:val="20"/>
                <w:szCs w:val="20"/>
              </w:rPr>
              <w:t>4. No taxes for tourism activities are in place;</w:t>
            </w:r>
          </w:p>
          <w:p w:rsidR="00A76AE4" w:rsidRPr="00900A95" w:rsidRDefault="00A76AE4" w:rsidP="00970D4B">
            <w:pPr>
              <w:rPr>
                <w:sz w:val="20"/>
                <w:szCs w:val="20"/>
              </w:rPr>
            </w:pPr>
            <w:r w:rsidRPr="00900A95">
              <w:rPr>
                <w:sz w:val="20"/>
                <w:szCs w:val="20"/>
              </w:rPr>
              <w:t>5. The CMBV has good relations and communication with all tourism operators on the island;</w:t>
            </w:r>
          </w:p>
          <w:p w:rsidR="00A76AE4" w:rsidRPr="00900A95" w:rsidRDefault="00A76AE4" w:rsidP="00970D4B">
            <w:pPr>
              <w:rPr>
                <w:sz w:val="20"/>
              </w:rPr>
            </w:pPr>
            <w:r w:rsidRPr="00900A95">
              <w:rPr>
                <w:sz w:val="20"/>
                <w:szCs w:val="20"/>
              </w:rPr>
              <w:t>6. The national environment fund does not contribute to the CMBV</w:t>
            </w:r>
          </w:p>
        </w:tc>
        <w:tc>
          <w:tcPr>
            <w:tcW w:w="3600" w:type="dxa"/>
          </w:tcPr>
          <w:p w:rsidR="00A76AE4" w:rsidRPr="00900A95" w:rsidRDefault="00A76AE4" w:rsidP="00970D4B">
            <w:pPr>
              <w:rPr>
                <w:sz w:val="20"/>
                <w:szCs w:val="20"/>
              </w:rPr>
            </w:pPr>
            <w:r w:rsidRPr="00900A95">
              <w:rPr>
                <w:sz w:val="20"/>
                <w:szCs w:val="20"/>
              </w:rPr>
              <w:t>1. Directly involved in the project;</w:t>
            </w:r>
          </w:p>
          <w:p w:rsidR="00A76AE4" w:rsidRPr="00900A95" w:rsidRDefault="00A76AE4" w:rsidP="00970D4B">
            <w:pPr>
              <w:rPr>
                <w:sz w:val="20"/>
                <w:szCs w:val="20"/>
              </w:rPr>
            </w:pPr>
            <w:r w:rsidRPr="00900A95">
              <w:rPr>
                <w:sz w:val="20"/>
                <w:szCs w:val="20"/>
              </w:rPr>
              <w:t>2. Integration of local communities into the MPA management plan;</w:t>
            </w:r>
            <w:r w:rsidR="00654AF2" w:rsidRPr="00900A95">
              <w:rPr>
                <w:sz w:val="20"/>
                <w:szCs w:val="20"/>
              </w:rPr>
              <w:t xml:space="preserve"> </w:t>
            </w:r>
          </w:p>
          <w:p w:rsidR="00A76AE4" w:rsidRPr="00900A95" w:rsidRDefault="00A76AE4" w:rsidP="00970D4B">
            <w:pPr>
              <w:rPr>
                <w:sz w:val="20"/>
                <w:szCs w:val="20"/>
              </w:rPr>
            </w:pPr>
            <w:r w:rsidRPr="00900A95">
              <w:rPr>
                <w:sz w:val="20"/>
                <w:szCs w:val="20"/>
              </w:rPr>
              <w:t xml:space="preserve">3. Capacity building training for eco-tourism and conservation management; </w:t>
            </w:r>
          </w:p>
          <w:p w:rsidR="00A76AE4" w:rsidRPr="00900A95" w:rsidRDefault="00A76AE4" w:rsidP="00970D4B">
            <w:pPr>
              <w:rPr>
                <w:sz w:val="20"/>
              </w:rPr>
            </w:pPr>
            <w:r w:rsidRPr="00900A95">
              <w:rPr>
                <w:sz w:val="20"/>
                <w:szCs w:val="20"/>
              </w:rPr>
              <w:t>4. Involvement of all local partners (DMADRRM, IMP, Natura 2000, Turtle foundation, and tourism operators).</w:t>
            </w:r>
          </w:p>
        </w:tc>
        <w:tc>
          <w:tcPr>
            <w:tcW w:w="5000" w:type="dxa"/>
          </w:tcPr>
          <w:p w:rsidR="00A76AE4" w:rsidRPr="00900A95" w:rsidRDefault="00A76AE4" w:rsidP="00970D4B">
            <w:pPr>
              <w:rPr>
                <w:sz w:val="20"/>
                <w:szCs w:val="20"/>
              </w:rPr>
            </w:pPr>
            <w:r w:rsidRPr="00900A95">
              <w:rPr>
                <w:sz w:val="20"/>
                <w:szCs w:val="20"/>
              </w:rPr>
              <w:t>1. ZDTI (Touristic development areas) are expanding towards the proposed MPAs;</w:t>
            </w:r>
          </w:p>
          <w:p w:rsidR="00A76AE4" w:rsidRPr="00900A95" w:rsidRDefault="00A76AE4" w:rsidP="00970D4B">
            <w:pPr>
              <w:rPr>
                <w:sz w:val="20"/>
                <w:szCs w:val="20"/>
              </w:rPr>
            </w:pPr>
            <w:r w:rsidRPr="00900A95">
              <w:rPr>
                <w:sz w:val="20"/>
                <w:szCs w:val="20"/>
              </w:rPr>
              <w:t>2. Include alternative economic activities (agriculture, animal husbandry, goats, livestock, cheese production) to engage communities in the MPAs;</w:t>
            </w:r>
          </w:p>
          <w:p w:rsidR="00A76AE4" w:rsidRPr="00900A95" w:rsidRDefault="00A76AE4" w:rsidP="00970D4B">
            <w:pPr>
              <w:rPr>
                <w:sz w:val="20"/>
                <w:szCs w:val="20"/>
              </w:rPr>
            </w:pPr>
            <w:r w:rsidRPr="00900A95">
              <w:rPr>
                <w:sz w:val="20"/>
                <w:szCs w:val="20"/>
              </w:rPr>
              <w:t xml:space="preserve">3. Institutional support to enforce environmental laws and prosecution; </w:t>
            </w:r>
          </w:p>
          <w:p w:rsidR="00A76AE4" w:rsidRPr="00900A95" w:rsidRDefault="00A76AE4" w:rsidP="00970D4B">
            <w:pPr>
              <w:rPr>
                <w:sz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DMADRRM</w:t>
            </w:r>
          </w:p>
        </w:tc>
        <w:tc>
          <w:tcPr>
            <w:tcW w:w="4250" w:type="dxa"/>
          </w:tcPr>
          <w:p w:rsidR="00A76AE4" w:rsidRPr="00900A95" w:rsidRDefault="00A76AE4" w:rsidP="00970D4B">
            <w:pPr>
              <w:rPr>
                <w:sz w:val="20"/>
                <w:szCs w:val="20"/>
              </w:rPr>
            </w:pPr>
            <w:r w:rsidRPr="00900A95">
              <w:rPr>
                <w:sz w:val="20"/>
                <w:szCs w:val="20"/>
              </w:rPr>
              <w:t xml:space="preserve">1. Limited human resources are available to lead participative and integrated PA establishment processes; </w:t>
            </w:r>
          </w:p>
          <w:p w:rsidR="00A76AE4" w:rsidRPr="00900A95" w:rsidRDefault="00A76AE4" w:rsidP="00970D4B">
            <w:pPr>
              <w:rPr>
                <w:sz w:val="20"/>
              </w:rPr>
            </w:pPr>
            <w:r w:rsidRPr="00900A95">
              <w:rPr>
                <w:sz w:val="20"/>
                <w:szCs w:val="20"/>
              </w:rPr>
              <w:t>2. Majority of MPA land (i.e. coast) belongs to the State;</w:t>
            </w:r>
          </w:p>
        </w:tc>
        <w:tc>
          <w:tcPr>
            <w:tcW w:w="3600" w:type="dxa"/>
          </w:tcPr>
          <w:p w:rsidR="00A76AE4" w:rsidRPr="00900A95" w:rsidRDefault="00A76AE4" w:rsidP="00970D4B">
            <w:pPr>
              <w:rPr>
                <w:sz w:val="20"/>
                <w:szCs w:val="20"/>
              </w:rPr>
            </w:pPr>
            <w:r w:rsidRPr="00900A95">
              <w:rPr>
                <w:sz w:val="20"/>
                <w:szCs w:val="20"/>
              </w:rPr>
              <w:t>1. Integrated approach (i.e. different stakeholders) for MPA management;</w:t>
            </w:r>
          </w:p>
          <w:p w:rsidR="00A76AE4" w:rsidRPr="00900A95" w:rsidRDefault="00A76AE4" w:rsidP="00970D4B">
            <w:pPr>
              <w:rPr>
                <w:sz w:val="20"/>
              </w:rPr>
            </w:pPr>
            <w:r w:rsidRPr="00900A95">
              <w:rPr>
                <w:sz w:val="20"/>
                <w:szCs w:val="20"/>
              </w:rPr>
              <w:t>2. Control and law enforcement in the MPAs for environmental offences;</w:t>
            </w:r>
          </w:p>
        </w:tc>
        <w:tc>
          <w:tcPr>
            <w:tcW w:w="5000" w:type="dxa"/>
          </w:tcPr>
          <w:p w:rsidR="00A76AE4" w:rsidRPr="00900A95" w:rsidRDefault="00A76AE4" w:rsidP="00970D4B">
            <w:pPr>
              <w:rPr>
                <w:sz w:val="20"/>
                <w:szCs w:val="20"/>
              </w:rPr>
            </w:pPr>
            <w:r w:rsidRPr="00900A95">
              <w:rPr>
                <w:sz w:val="20"/>
                <w:szCs w:val="20"/>
              </w:rPr>
              <w:t xml:space="preserve">1. Engaging communities in the MPA management process by organizing/ creating community associations; </w:t>
            </w:r>
          </w:p>
          <w:p w:rsidR="00A76AE4" w:rsidRPr="00900A95" w:rsidRDefault="00A76AE4" w:rsidP="00970D4B">
            <w:pPr>
              <w:rPr>
                <w:sz w:val="20"/>
                <w:szCs w:val="20"/>
              </w:rPr>
            </w:pPr>
            <w:r w:rsidRPr="00900A95">
              <w:rPr>
                <w:sz w:val="20"/>
                <w:szCs w:val="20"/>
              </w:rPr>
              <w:t>2. Institutional support as direct DGA representative.</w:t>
            </w:r>
          </w:p>
          <w:p w:rsidR="00A76AE4" w:rsidRPr="00900A95" w:rsidRDefault="00A76AE4" w:rsidP="00970D4B">
            <w:pPr>
              <w:rPr>
                <w:sz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Tourism Development Agency for Boavista and Maio</w:t>
            </w:r>
            <w:r w:rsidR="00654AF2" w:rsidRPr="00900A95">
              <w:rPr>
                <w:sz w:val="20"/>
                <w:szCs w:val="20"/>
              </w:rPr>
              <w:t xml:space="preserve"> </w:t>
            </w:r>
            <w:r w:rsidRPr="00900A95">
              <w:rPr>
                <w:sz w:val="20"/>
                <w:szCs w:val="20"/>
              </w:rPr>
              <w:t>SDTIBV</w:t>
            </w:r>
          </w:p>
        </w:tc>
        <w:tc>
          <w:tcPr>
            <w:tcW w:w="4250" w:type="dxa"/>
          </w:tcPr>
          <w:p w:rsidR="00A76AE4" w:rsidRPr="00900A95" w:rsidRDefault="00A76AE4" w:rsidP="00970D4B">
            <w:pPr>
              <w:rPr>
                <w:sz w:val="20"/>
                <w:szCs w:val="20"/>
              </w:rPr>
            </w:pPr>
            <w:r w:rsidRPr="00900A95">
              <w:rPr>
                <w:sz w:val="20"/>
                <w:szCs w:val="20"/>
              </w:rPr>
              <w:t xml:space="preserve">1. Officially delegated by the </w:t>
            </w:r>
            <w:smartTag w:uri="urn:schemas-microsoft-com:office:smarttags" w:element="place">
              <w:smartTag w:uri="urn:schemas-microsoft-com:office:smarttags" w:element="PlaceName">
                <w:r w:rsidRPr="00900A95">
                  <w:rPr>
                    <w:sz w:val="20"/>
                    <w:szCs w:val="20"/>
                  </w:rPr>
                  <w:t>Central</w:t>
                </w:r>
              </w:smartTag>
              <w:r w:rsidRPr="00900A95">
                <w:rPr>
                  <w:sz w:val="20"/>
                  <w:szCs w:val="20"/>
                </w:rPr>
                <w:t xml:space="preserve"> </w:t>
              </w:r>
              <w:smartTag w:uri="urn:schemas-microsoft-com:office:smarttags" w:element="PlaceType">
                <w:r w:rsidRPr="00900A95">
                  <w:rPr>
                    <w:sz w:val="20"/>
                    <w:szCs w:val="20"/>
                  </w:rPr>
                  <w:t>State</w:t>
                </w:r>
              </w:smartTag>
            </w:smartTag>
            <w:r w:rsidRPr="00900A95">
              <w:rPr>
                <w:sz w:val="20"/>
                <w:szCs w:val="20"/>
              </w:rPr>
              <w:t>, they should have jurisdiction over Governmental land;</w:t>
            </w:r>
          </w:p>
          <w:p w:rsidR="00A76AE4" w:rsidRPr="00900A95" w:rsidRDefault="00A76AE4" w:rsidP="00970D4B">
            <w:pPr>
              <w:rPr>
                <w:sz w:val="20"/>
                <w:szCs w:val="20"/>
              </w:rPr>
            </w:pPr>
            <w:r w:rsidRPr="00900A95">
              <w:rPr>
                <w:sz w:val="20"/>
                <w:szCs w:val="20"/>
              </w:rPr>
              <w:t>2. Lead territory planning and project development in the ZDTI;</w:t>
            </w:r>
          </w:p>
          <w:p w:rsidR="00A76AE4" w:rsidRPr="00900A95" w:rsidRDefault="00A76AE4" w:rsidP="00970D4B">
            <w:pPr>
              <w:rPr>
                <w:sz w:val="20"/>
                <w:szCs w:val="20"/>
              </w:rPr>
            </w:pPr>
            <w:r w:rsidRPr="00900A95">
              <w:rPr>
                <w:sz w:val="20"/>
                <w:szCs w:val="20"/>
              </w:rPr>
              <w:t>3. An “Integrated Tourism Development Plan” for Boavista and Maio has been recently concluded, but is still awaiting official approval by the Central Government;</w:t>
            </w:r>
          </w:p>
          <w:p w:rsidR="00A76AE4" w:rsidRPr="00900A95" w:rsidRDefault="00A76AE4" w:rsidP="00970D4B">
            <w:pPr>
              <w:rPr>
                <w:sz w:val="20"/>
              </w:rPr>
            </w:pPr>
          </w:p>
        </w:tc>
        <w:tc>
          <w:tcPr>
            <w:tcW w:w="3600" w:type="dxa"/>
          </w:tcPr>
          <w:p w:rsidR="00A76AE4" w:rsidRPr="00900A95" w:rsidRDefault="00A76AE4" w:rsidP="00970D4B">
            <w:pPr>
              <w:rPr>
                <w:sz w:val="20"/>
                <w:szCs w:val="20"/>
              </w:rPr>
            </w:pPr>
            <w:r w:rsidRPr="00900A95">
              <w:rPr>
                <w:sz w:val="20"/>
                <w:szCs w:val="20"/>
              </w:rPr>
              <w:t xml:space="preserve">1. Strategic partners in the project; </w:t>
            </w:r>
          </w:p>
          <w:p w:rsidR="00A76AE4" w:rsidRPr="00900A95" w:rsidRDefault="00A76AE4" w:rsidP="00970D4B">
            <w:pPr>
              <w:rPr>
                <w:sz w:val="20"/>
                <w:szCs w:val="20"/>
              </w:rPr>
            </w:pPr>
            <w:r w:rsidRPr="00900A95">
              <w:rPr>
                <w:sz w:val="20"/>
                <w:szCs w:val="20"/>
              </w:rPr>
              <w:t xml:space="preserve">2. The major challenge is to form community organizations that will be engaged in PA management; </w:t>
            </w:r>
          </w:p>
          <w:p w:rsidR="00A76AE4" w:rsidRPr="00900A95" w:rsidRDefault="00A76AE4" w:rsidP="00970D4B">
            <w:pPr>
              <w:rPr>
                <w:sz w:val="20"/>
              </w:rPr>
            </w:pPr>
            <w:r w:rsidRPr="00900A95">
              <w:rPr>
                <w:sz w:val="20"/>
                <w:szCs w:val="20"/>
              </w:rPr>
              <w:t>3. Potential financial support for professional training for local young people in the areas of tourism guide, alternative agriculture, local organizational community and fishermen development</w:t>
            </w:r>
          </w:p>
        </w:tc>
        <w:tc>
          <w:tcPr>
            <w:tcW w:w="5000" w:type="dxa"/>
          </w:tcPr>
          <w:p w:rsidR="00A76AE4" w:rsidRPr="00900A95" w:rsidRDefault="00A76AE4" w:rsidP="00970D4B">
            <w:pPr>
              <w:rPr>
                <w:sz w:val="20"/>
                <w:szCs w:val="20"/>
              </w:rPr>
            </w:pPr>
            <w:r w:rsidRPr="00900A95">
              <w:rPr>
                <w:sz w:val="20"/>
                <w:szCs w:val="20"/>
              </w:rPr>
              <w:t>1. Road will be extended from the East (into the proposed MPA);</w:t>
            </w:r>
          </w:p>
          <w:p w:rsidR="00A76AE4" w:rsidRPr="00900A95" w:rsidRDefault="00A76AE4" w:rsidP="00970D4B">
            <w:pPr>
              <w:rPr>
                <w:sz w:val="20"/>
                <w:szCs w:val="20"/>
              </w:rPr>
            </w:pPr>
            <w:r w:rsidRPr="00900A95">
              <w:rPr>
                <w:sz w:val="20"/>
                <w:szCs w:val="20"/>
              </w:rPr>
              <w:t>2. The port will be expanded, and a new one built to the North of Sal Rei;</w:t>
            </w:r>
          </w:p>
          <w:p w:rsidR="00A76AE4" w:rsidRPr="00900A95" w:rsidRDefault="00A76AE4" w:rsidP="00970D4B">
            <w:pPr>
              <w:rPr>
                <w:sz w:val="20"/>
              </w:rPr>
            </w:pPr>
            <w:r w:rsidRPr="00900A95">
              <w:rPr>
                <w:sz w:val="20"/>
                <w:szCs w:val="20"/>
              </w:rPr>
              <w:t>3. Land is not sold to private investors, but conceded for a 90 years period.</w:t>
            </w: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rPr>
            </w:pPr>
            <w:r w:rsidRPr="00900A95">
              <w:rPr>
                <w:b/>
                <w:sz w:val="20"/>
              </w:rPr>
              <w:t>Local Government Level</w:t>
            </w:r>
            <w:r w:rsidR="00654AF2" w:rsidRPr="00900A95">
              <w:rPr>
                <w:b/>
                <w:sz w:val="20"/>
              </w:rPr>
              <w:t xml:space="preserve"> </w:t>
            </w:r>
            <w:r w:rsidRPr="00900A95">
              <w:rPr>
                <w:b/>
                <w:sz w:val="20"/>
              </w:rPr>
              <w:t>--</w:t>
            </w:r>
            <w:r w:rsidR="00654AF2" w:rsidRPr="00900A95">
              <w:rPr>
                <w:b/>
                <w:sz w:val="20"/>
              </w:rPr>
              <w:t xml:space="preserve"> </w:t>
            </w:r>
            <w:smartTag w:uri="urn:schemas-microsoft-com:office:smarttags" w:element="place">
              <w:smartTag w:uri="urn:schemas-microsoft-com:office:smarttags" w:element="PlaceName">
                <w:r w:rsidRPr="00900A95">
                  <w:rPr>
                    <w:b/>
                    <w:sz w:val="20"/>
                  </w:rPr>
                  <w:t>Sal</w:t>
                </w:r>
              </w:smartTag>
              <w:r w:rsidRPr="00900A95">
                <w:rPr>
                  <w:b/>
                  <w:sz w:val="20"/>
                </w:rPr>
                <w:t xml:space="preserve"> </w:t>
              </w:r>
              <w:smartTag w:uri="urn:schemas-microsoft-com:office:smarttags" w:element="PlaceType">
                <w:r w:rsidRPr="00900A95">
                  <w:rPr>
                    <w:b/>
                    <w:sz w:val="20"/>
                  </w:rPr>
                  <w:t>Island</w:t>
                </w:r>
              </w:smartTag>
            </w:smartTag>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Municipal Council of Sal (CMSAL) </w:t>
            </w:r>
          </w:p>
        </w:tc>
        <w:tc>
          <w:tcPr>
            <w:tcW w:w="4250" w:type="dxa"/>
          </w:tcPr>
          <w:p w:rsidR="00A76AE4" w:rsidRPr="00900A95" w:rsidRDefault="00A76AE4" w:rsidP="00970D4B">
            <w:pPr>
              <w:rPr>
                <w:sz w:val="20"/>
              </w:rPr>
            </w:pPr>
            <w:r w:rsidRPr="00900A95">
              <w:rPr>
                <w:sz w:val="20"/>
                <w:szCs w:val="20"/>
              </w:rPr>
              <w:t xml:space="preserve">1. Critical position regarding MPAs management in Sal, as tourism development and real-estate pressure on coastal environment is outside the scope of CMSALs responsibility (decisions made at the </w:t>
            </w:r>
            <w:smartTag w:uri="urn:schemas-microsoft-com:office:smarttags" w:element="City">
              <w:smartTag w:uri="urn:schemas-microsoft-com:office:smarttags" w:element="place">
                <w:r w:rsidRPr="00900A95">
                  <w:rPr>
                    <w:sz w:val="20"/>
                    <w:szCs w:val="20"/>
                  </w:rPr>
                  <w:t>Praia</w:t>
                </w:r>
              </w:smartTag>
            </w:smartTag>
            <w:r w:rsidRPr="00900A95">
              <w:rPr>
                <w:sz w:val="20"/>
                <w:szCs w:val="20"/>
              </w:rPr>
              <w:t xml:space="preserve"> level).</w:t>
            </w:r>
          </w:p>
        </w:tc>
        <w:tc>
          <w:tcPr>
            <w:tcW w:w="3600" w:type="dxa"/>
          </w:tcPr>
          <w:p w:rsidR="00A76AE4" w:rsidRPr="00900A95" w:rsidRDefault="00A76AE4" w:rsidP="00970D4B">
            <w:pPr>
              <w:rPr>
                <w:sz w:val="20"/>
                <w:szCs w:val="20"/>
              </w:rPr>
            </w:pPr>
            <w:r w:rsidRPr="00900A95">
              <w:rPr>
                <w:sz w:val="20"/>
                <w:szCs w:val="20"/>
              </w:rPr>
              <w:t>1. Key stakeholder in MPA management;</w:t>
            </w:r>
          </w:p>
          <w:p w:rsidR="00A76AE4" w:rsidRPr="00900A95" w:rsidRDefault="00A76AE4" w:rsidP="00970D4B">
            <w:pPr>
              <w:rPr>
                <w:sz w:val="20"/>
              </w:rPr>
            </w:pPr>
            <w:r w:rsidRPr="00900A95">
              <w:rPr>
                <w:sz w:val="20"/>
                <w:szCs w:val="20"/>
              </w:rPr>
              <w:t>2. Expect eco-tourism initiatives in Sal island through the establishment of new MPAs.</w:t>
            </w:r>
          </w:p>
        </w:tc>
        <w:tc>
          <w:tcPr>
            <w:tcW w:w="5000" w:type="dxa"/>
          </w:tcPr>
          <w:p w:rsidR="00A76AE4" w:rsidRPr="00900A95" w:rsidRDefault="00A76AE4" w:rsidP="00970D4B">
            <w:pPr>
              <w:rPr>
                <w:sz w:val="20"/>
                <w:szCs w:val="20"/>
              </w:rPr>
            </w:pPr>
            <w:r w:rsidRPr="00900A95">
              <w:rPr>
                <w:sz w:val="20"/>
                <w:szCs w:val="20"/>
              </w:rPr>
              <w:t>1. Resolution of decision making procedure between CMSal and Government;</w:t>
            </w:r>
          </w:p>
          <w:p w:rsidR="00A76AE4" w:rsidRPr="00900A95" w:rsidRDefault="00A76AE4" w:rsidP="00970D4B">
            <w:pPr>
              <w:rPr>
                <w:sz w:val="20"/>
              </w:rPr>
            </w:pPr>
            <w:r w:rsidRPr="00900A95">
              <w:rPr>
                <w:sz w:val="20"/>
                <w:szCs w:val="20"/>
              </w:rPr>
              <w:t xml:space="preserve">2. Ecotourism in </w:t>
            </w:r>
            <w:smartTag w:uri="urn:schemas-microsoft-com:office:smarttags" w:element="place">
              <w:r w:rsidRPr="00900A95">
                <w:rPr>
                  <w:sz w:val="20"/>
                  <w:szCs w:val="20"/>
                </w:rPr>
                <w:t>S. Negra</w:t>
              </w:r>
            </w:smartTag>
            <w:r w:rsidRPr="00900A95">
              <w:rPr>
                <w:sz w:val="20"/>
                <w:szCs w:val="20"/>
              </w:rPr>
              <w:t xml:space="preserve"> project, including an eco-school and a virtual library;</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Representation of DGA for Sal and Boa </w:t>
            </w:r>
            <w:smartTag w:uri="urn:schemas-microsoft-com:office:smarttags" w:element="place">
              <w:r w:rsidRPr="00900A95">
                <w:rPr>
                  <w:sz w:val="20"/>
                  <w:szCs w:val="20"/>
                </w:rPr>
                <w:t>Vista</w:t>
              </w:r>
            </w:smartTag>
          </w:p>
        </w:tc>
        <w:tc>
          <w:tcPr>
            <w:tcW w:w="4250" w:type="dxa"/>
          </w:tcPr>
          <w:p w:rsidR="00A76AE4" w:rsidRPr="00900A95" w:rsidRDefault="00A76AE4" w:rsidP="00970D4B">
            <w:pPr>
              <w:rPr>
                <w:sz w:val="20"/>
                <w:szCs w:val="20"/>
              </w:rPr>
            </w:pPr>
            <w:r w:rsidRPr="00900A95">
              <w:rPr>
                <w:sz w:val="20"/>
                <w:szCs w:val="20"/>
              </w:rPr>
              <w:t>1. Mainly deals with the environmental impact assessment of tourism projects, submitted for approval to the central government, in Sal and Boa;</w:t>
            </w:r>
            <w:r w:rsidR="00223CB7" w:rsidRPr="00900A95">
              <w:rPr>
                <w:sz w:val="20"/>
                <w:szCs w:val="20"/>
              </w:rPr>
              <w:t xml:space="preserve"> </w:t>
            </w:r>
          </w:p>
          <w:p w:rsidR="00A76AE4" w:rsidRPr="00900A95" w:rsidRDefault="00A76AE4" w:rsidP="00970D4B">
            <w:pPr>
              <w:rPr>
                <w:sz w:val="20"/>
              </w:rPr>
            </w:pPr>
            <w:r w:rsidRPr="00900A95">
              <w:rPr>
                <w:sz w:val="20"/>
                <w:szCs w:val="20"/>
              </w:rPr>
              <w:t>2. Official government responsible for environmental themes in Sal and Boavista.</w:t>
            </w:r>
          </w:p>
        </w:tc>
        <w:tc>
          <w:tcPr>
            <w:tcW w:w="3600" w:type="dxa"/>
          </w:tcPr>
          <w:p w:rsidR="00A76AE4" w:rsidRPr="00900A95" w:rsidRDefault="00A76AE4" w:rsidP="00970D4B">
            <w:pPr>
              <w:rPr>
                <w:sz w:val="20"/>
              </w:rPr>
            </w:pPr>
            <w:r w:rsidRPr="00900A95">
              <w:rPr>
                <w:sz w:val="20"/>
                <w:szCs w:val="20"/>
              </w:rPr>
              <w:t>1. The area of Murinho de Açúcar to be protected;</w:t>
            </w:r>
          </w:p>
        </w:tc>
        <w:tc>
          <w:tcPr>
            <w:tcW w:w="5000" w:type="dxa"/>
          </w:tcPr>
          <w:p w:rsidR="00A76AE4" w:rsidRPr="00900A95" w:rsidRDefault="00A76AE4" w:rsidP="00970D4B">
            <w:pPr>
              <w:rPr>
                <w:sz w:val="20"/>
                <w:szCs w:val="20"/>
              </w:rPr>
            </w:pPr>
            <w:r w:rsidRPr="00900A95">
              <w:rPr>
                <w:sz w:val="20"/>
                <w:szCs w:val="20"/>
              </w:rPr>
              <w:t>1. Review of tourism projects approved for the southwest coastal zone, from P. Sinó to the islet of Rabo de Junco, to clearly establish environmental impacts;</w:t>
            </w:r>
          </w:p>
          <w:p w:rsidR="00A76AE4" w:rsidRPr="00900A95" w:rsidRDefault="00A76AE4" w:rsidP="00970D4B">
            <w:pPr>
              <w:rPr>
                <w:sz w:val="20"/>
                <w:szCs w:val="20"/>
              </w:rPr>
            </w:pPr>
            <w:r w:rsidRPr="00900A95">
              <w:rPr>
                <w:sz w:val="20"/>
                <w:szCs w:val="20"/>
              </w:rPr>
              <w:t xml:space="preserve">2. In the area between and around C. Fragata and S. Negra, some preliminary tourism projects have been proposed inside the official MPAs; </w:t>
            </w:r>
          </w:p>
          <w:p w:rsidR="00A76AE4" w:rsidRPr="00900A95" w:rsidRDefault="00A76AE4" w:rsidP="00970D4B">
            <w:pPr>
              <w:rPr>
                <w:sz w:val="20"/>
              </w:rPr>
            </w:pPr>
            <w:r w:rsidRPr="00900A95">
              <w:rPr>
                <w:sz w:val="20"/>
                <w:szCs w:val="20"/>
              </w:rPr>
              <w:t>3. Support to the</w:t>
            </w:r>
            <w:r w:rsidR="00654AF2" w:rsidRPr="00900A95">
              <w:rPr>
                <w:sz w:val="20"/>
                <w:szCs w:val="20"/>
              </w:rPr>
              <w:t xml:space="preserve"> </w:t>
            </w:r>
            <w:r w:rsidRPr="00900A95">
              <w:rPr>
                <w:sz w:val="20"/>
                <w:szCs w:val="20"/>
              </w:rPr>
              <w:t>reduction of the environmental impact of stone extraction in Buracona/Ragona and Murilho Filho;</w:t>
            </w: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rPr>
            </w:pPr>
            <w:r w:rsidRPr="00900A95">
              <w:rPr>
                <w:b/>
                <w:sz w:val="20"/>
              </w:rPr>
              <w:t>Local Government Level</w:t>
            </w:r>
            <w:r w:rsidR="00654AF2" w:rsidRPr="00900A95">
              <w:rPr>
                <w:b/>
                <w:sz w:val="20"/>
              </w:rPr>
              <w:t xml:space="preserve"> </w:t>
            </w:r>
            <w:r w:rsidRPr="00900A95">
              <w:rPr>
                <w:b/>
                <w:sz w:val="20"/>
              </w:rPr>
              <w:t>--</w:t>
            </w:r>
            <w:r w:rsidR="00654AF2" w:rsidRPr="00900A95">
              <w:rPr>
                <w:b/>
                <w:sz w:val="20"/>
              </w:rPr>
              <w:t xml:space="preserve"> </w:t>
            </w:r>
            <w:smartTag w:uri="urn:schemas-microsoft-com:office:smarttags" w:element="place">
              <w:smartTag w:uri="urn:schemas-microsoft-com:office:smarttags" w:element="PlaceName">
                <w:r w:rsidRPr="00900A95">
                  <w:rPr>
                    <w:b/>
                    <w:sz w:val="20"/>
                  </w:rPr>
                  <w:t>Fogo</w:t>
                </w:r>
              </w:smartTag>
              <w:r w:rsidRPr="00900A95">
                <w:rPr>
                  <w:b/>
                  <w:sz w:val="20"/>
                </w:rPr>
                <w:t xml:space="preserve"> </w:t>
              </w:r>
              <w:smartTag w:uri="urn:schemas-microsoft-com:office:smarttags" w:element="PlaceType">
                <w:r w:rsidRPr="00900A95">
                  <w:rPr>
                    <w:b/>
                    <w:sz w:val="20"/>
                  </w:rPr>
                  <w:t>Island</w:t>
                </w:r>
              </w:smartTag>
            </w:smartTag>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Municipal Council of Santa Catarina, on </w:t>
            </w:r>
            <w:smartTag w:uri="urn:schemas-microsoft-com:office:smarttags" w:element="place">
              <w:smartTag w:uri="urn:schemas-microsoft-com:office:smarttags" w:element="PlaceName">
                <w:r w:rsidRPr="00900A95">
                  <w:rPr>
                    <w:sz w:val="20"/>
                    <w:szCs w:val="20"/>
                  </w:rPr>
                  <w:t>Fogo</w:t>
                </w:r>
              </w:smartTag>
              <w:r w:rsidRPr="00900A95">
                <w:rPr>
                  <w:sz w:val="20"/>
                  <w:szCs w:val="20"/>
                </w:rPr>
                <w:t xml:space="preserve"> </w:t>
              </w:r>
              <w:smartTag w:uri="urn:schemas-microsoft-com:office:smarttags" w:element="PlaceType">
                <w:r w:rsidRPr="00900A95">
                  <w:rPr>
                    <w:sz w:val="20"/>
                    <w:szCs w:val="20"/>
                  </w:rPr>
                  <w:t>Island</w:t>
                </w:r>
              </w:smartTag>
            </w:smartTag>
          </w:p>
        </w:tc>
        <w:tc>
          <w:tcPr>
            <w:tcW w:w="4250" w:type="dxa"/>
          </w:tcPr>
          <w:p w:rsidR="00A76AE4" w:rsidRPr="00900A95" w:rsidRDefault="00A76AE4" w:rsidP="00970D4B">
            <w:pPr>
              <w:rPr>
                <w:sz w:val="20"/>
                <w:szCs w:val="20"/>
              </w:rPr>
            </w:pPr>
            <w:r w:rsidRPr="00900A95">
              <w:rPr>
                <w:sz w:val="20"/>
                <w:szCs w:val="20"/>
              </w:rPr>
              <w:t>1. CMS Catarina includes most of the PA surface 2. In the PA, three local communities are present: Chã das Caldeiras (1000 people), Estância Roque and Bongaieira.</w:t>
            </w:r>
          </w:p>
        </w:tc>
        <w:tc>
          <w:tcPr>
            <w:tcW w:w="3600" w:type="dxa"/>
          </w:tcPr>
          <w:p w:rsidR="00A76AE4" w:rsidRPr="00900A95" w:rsidRDefault="00A76AE4" w:rsidP="00970D4B">
            <w:pPr>
              <w:rPr>
                <w:sz w:val="20"/>
                <w:szCs w:val="20"/>
              </w:rPr>
            </w:pPr>
            <w:r w:rsidRPr="00900A95">
              <w:rPr>
                <w:sz w:val="20"/>
                <w:szCs w:val="20"/>
              </w:rPr>
              <w:t>1. Capacity building for natural resource and PA management;</w:t>
            </w:r>
          </w:p>
          <w:p w:rsidR="00A76AE4" w:rsidRPr="00900A95" w:rsidRDefault="00A76AE4" w:rsidP="00970D4B">
            <w:pPr>
              <w:rPr>
                <w:sz w:val="20"/>
                <w:szCs w:val="20"/>
              </w:rPr>
            </w:pPr>
            <w:r w:rsidRPr="00900A95">
              <w:rPr>
                <w:sz w:val="20"/>
                <w:szCs w:val="20"/>
              </w:rPr>
              <w:t>2. Rehabilitation</w:t>
            </w:r>
            <w:r w:rsidR="00654AF2" w:rsidRPr="00900A95">
              <w:rPr>
                <w:sz w:val="20"/>
                <w:szCs w:val="20"/>
              </w:rPr>
              <w:t xml:space="preserve"> </w:t>
            </w:r>
            <w:r w:rsidRPr="00900A95">
              <w:rPr>
                <w:sz w:val="20"/>
                <w:szCs w:val="20"/>
              </w:rPr>
              <w:t xml:space="preserve">(quality, data management) </w:t>
            </w:r>
            <w:r w:rsidR="00223CB7" w:rsidRPr="00900A95">
              <w:rPr>
                <w:sz w:val="20"/>
                <w:szCs w:val="20"/>
              </w:rPr>
              <w:t>of the Chã das Caldeiras areas;</w:t>
            </w:r>
          </w:p>
        </w:tc>
        <w:tc>
          <w:tcPr>
            <w:tcW w:w="5000" w:type="dxa"/>
          </w:tcPr>
          <w:p w:rsidR="00A76AE4" w:rsidRPr="00900A95" w:rsidRDefault="00A76AE4" w:rsidP="00970D4B">
            <w:pPr>
              <w:rPr>
                <w:sz w:val="20"/>
                <w:szCs w:val="20"/>
              </w:rPr>
            </w:pPr>
            <w:r w:rsidRPr="00900A95">
              <w:rPr>
                <w:sz w:val="20"/>
                <w:szCs w:val="20"/>
              </w:rPr>
              <w:t>1. Institutional support for PA management;</w:t>
            </w:r>
          </w:p>
          <w:p w:rsidR="00A76AE4" w:rsidRPr="00900A95" w:rsidRDefault="00A76AE4" w:rsidP="00970D4B">
            <w:pPr>
              <w:rPr>
                <w:sz w:val="20"/>
                <w:szCs w:val="20"/>
              </w:rPr>
            </w:pPr>
            <w:r w:rsidRPr="00900A95">
              <w:rPr>
                <w:sz w:val="20"/>
                <w:szCs w:val="20"/>
              </w:rPr>
              <w:t>2. Support for PA awareness raising campaign.</w:t>
            </w:r>
          </w:p>
          <w:p w:rsidR="00A76AE4" w:rsidRPr="00900A95" w:rsidRDefault="00A76AE4" w:rsidP="00970D4B">
            <w:pPr>
              <w:rPr>
                <w:sz w:val="20"/>
                <w:szCs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Municipal Council of Mosteiros, on </w:t>
            </w:r>
            <w:smartTag w:uri="urn:schemas-microsoft-com:office:smarttags" w:element="place">
              <w:smartTag w:uri="urn:schemas-microsoft-com:office:smarttags" w:element="PlaceName">
                <w:r w:rsidRPr="00900A95">
                  <w:rPr>
                    <w:sz w:val="20"/>
                    <w:szCs w:val="20"/>
                  </w:rPr>
                  <w:t>Fogo</w:t>
                </w:r>
              </w:smartTag>
              <w:r w:rsidRPr="00900A95">
                <w:rPr>
                  <w:sz w:val="20"/>
                  <w:szCs w:val="20"/>
                </w:rPr>
                <w:t xml:space="preserve"> </w:t>
              </w:r>
              <w:smartTag w:uri="urn:schemas-microsoft-com:office:smarttags" w:element="PlaceType">
                <w:r w:rsidRPr="00900A95">
                  <w:rPr>
                    <w:sz w:val="20"/>
                    <w:szCs w:val="20"/>
                  </w:rPr>
                  <w:t>Island</w:t>
                </w:r>
              </w:smartTag>
            </w:smartTag>
          </w:p>
        </w:tc>
        <w:tc>
          <w:tcPr>
            <w:tcW w:w="4250" w:type="dxa"/>
          </w:tcPr>
          <w:p w:rsidR="00A76AE4" w:rsidRPr="00900A95" w:rsidRDefault="00A76AE4" w:rsidP="00970D4B">
            <w:pPr>
              <w:rPr>
                <w:sz w:val="20"/>
                <w:szCs w:val="20"/>
              </w:rPr>
            </w:pPr>
            <w:r w:rsidRPr="00900A95">
              <w:rPr>
                <w:sz w:val="20"/>
                <w:szCs w:val="20"/>
              </w:rPr>
              <w:t>1. Part of the PA under CM Mosteiros jurisdiction;</w:t>
            </w:r>
          </w:p>
          <w:p w:rsidR="00A76AE4" w:rsidRPr="00900A95" w:rsidRDefault="00A76AE4" w:rsidP="00970D4B">
            <w:pPr>
              <w:rPr>
                <w:sz w:val="20"/>
                <w:szCs w:val="20"/>
              </w:rPr>
            </w:pPr>
            <w:r w:rsidRPr="00900A95">
              <w:rPr>
                <w:sz w:val="20"/>
                <w:szCs w:val="20"/>
              </w:rPr>
              <w:t>2. No local community from the municipality exists in the PA;</w:t>
            </w:r>
          </w:p>
          <w:p w:rsidR="00A76AE4" w:rsidRPr="00900A95" w:rsidRDefault="00A76AE4" w:rsidP="00970D4B">
            <w:pPr>
              <w:rPr>
                <w:sz w:val="20"/>
                <w:szCs w:val="20"/>
              </w:rPr>
            </w:pPr>
            <w:r w:rsidRPr="00900A95">
              <w:rPr>
                <w:sz w:val="20"/>
                <w:szCs w:val="20"/>
              </w:rPr>
              <w:t>3. CM Mosteiros started a pilot “participatory budget” experience to better manage limited funds for development activities.</w:t>
            </w:r>
          </w:p>
        </w:tc>
        <w:tc>
          <w:tcPr>
            <w:tcW w:w="3600" w:type="dxa"/>
          </w:tcPr>
          <w:p w:rsidR="00A76AE4" w:rsidRPr="00900A95" w:rsidRDefault="00A76AE4" w:rsidP="00970D4B">
            <w:pPr>
              <w:rPr>
                <w:sz w:val="20"/>
                <w:szCs w:val="20"/>
              </w:rPr>
            </w:pPr>
            <w:r w:rsidRPr="00900A95">
              <w:rPr>
                <w:sz w:val="20"/>
                <w:szCs w:val="20"/>
              </w:rPr>
              <w:t xml:space="preserve">1. Strategic partner for the PA management; </w:t>
            </w:r>
          </w:p>
          <w:p w:rsidR="00A76AE4" w:rsidRPr="00900A95" w:rsidRDefault="00A76AE4" w:rsidP="00970D4B">
            <w:pPr>
              <w:rPr>
                <w:sz w:val="20"/>
                <w:szCs w:val="20"/>
              </w:rPr>
            </w:pPr>
            <w:r w:rsidRPr="00900A95">
              <w:rPr>
                <w:sz w:val="20"/>
                <w:szCs w:val="20"/>
              </w:rPr>
              <w:t>2. Community awareness raising campaigns for the PA;</w:t>
            </w:r>
          </w:p>
          <w:p w:rsidR="00A76AE4" w:rsidRPr="00900A95" w:rsidRDefault="00A76AE4" w:rsidP="00970D4B">
            <w:pPr>
              <w:rPr>
                <w:sz w:val="20"/>
                <w:szCs w:val="20"/>
              </w:rPr>
            </w:pPr>
            <w:r w:rsidRPr="00900A95">
              <w:rPr>
                <w:sz w:val="20"/>
                <w:szCs w:val="20"/>
              </w:rPr>
              <w:t xml:space="preserve">3. Community involvement in tourism activities in the PA. </w:t>
            </w:r>
          </w:p>
        </w:tc>
        <w:tc>
          <w:tcPr>
            <w:tcW w:w="5000" w:type="dxa"/>
          </w:tcPr>
          <w:p w:rsidR="00A76AE4" w:rsidRPr="00900A95" w:rsidRDefault="00A76AE4" w:rsidP="00970D4B">
            <w:pPr>
              <w:rPr>
                <w:sz w:val="20"/>
                <w:szCs w:val="20"/>
              </w:rPr>
            </w:pPr>
            <w:r w:rsidRPr="00900A95">
              <w:rPr>
                <w:sz w:val="20"/>
                <w:szCs w:val="20"/>
              </w:rPr>
              <w:t>1. Integrate communities into conservation practices, particularly schools;</w:t>
            </w:r>
          </w:p>
          <w:p w:rsidR="00A76AE4" w:rsidRPr="00900A95" w:rsidRDefault="00A76AE4" w:rsidP="00970D4B">
            <w:pPr>
              <w:rPr>
                <w:sz w:val="20"/>
                <w:szCs w:val="20"/>
              </w:rPr>
            </w:pPr>
            <w:r w:rsidRPr="00900A95">
              <w:rPr>
                <w:sz w:val="20"/>
                <w:szCs w:val="20"/>
              </w:rPr>
              <w:t>2. No participation by communities in forest management;</w:t>
            </w:r>
          </w:p>
          <w:p w:rsidR="00A76AE4" w:rsidRPr="00900A95" w:rsidRDefault="00A76AE4" w:rsidP="00970D4B">
            <w:pPr>
              <w:rPr>
                <w:sz w:val="20"/>
                <w:szCs w:val="20"/>
              </w:rPr>
            </w:pPr>
            <w:r w:rsidRPr="00900A95">
              <w:rPr>
                <w:sz w:val="20"/>
                <w:szCs w:val="20"/>
              </w:rPr>
              <w:t>3. Young people involved in PA tourist activities;</w:t>
            </w:r>
          </w:p>
          <w:p w:rsidR="00A76AE4" w:rsidRPr="00900A95" w:rsidRDefault="00A76AE4" w:rsidP="00970D4B">
            <w:pPr>
              <w:rPr>
                <w:sz w:val="20"/>
                <w:szCs w:val="20"/>
              </w:rPr>
            </w:pPr>
            <w:r w:rsidRPr="00900A95">
              <w:rPr>
                <w:sz w:val="20"/>
                <w:szCs w:val="20"/>
              </w:rPr>
              <w:t>4. Honey production had no success (DMADRRM);</w:t>
            </w:r>
          </w:p>
          <w:p w:rsidR="00A76AE4" w:rsidRPr="00900A95" w:rsidRDefault="00A76AE4" w:rsidP="00970D4B">
            <w:pPr>
              <w:rPr>
                <w:sz w:val="20"/>
                <w:szCs w:val="20"/>
              </w:rPr>
            </w:pPr>
            <w:r w:rsidRPr="00900A95">
              <w:rPr>
                <w:sz w:val="20"/>
                <w:szCs w:val="20"/>
              </w:rPr>
              <w:t>5. Assisting farmers with irrigation, animal husbandry, pest management, coffee white fly;</w:t>
            </w: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rPr>
            </w:pPr>
            <w:r w:rsidRPr="00900A95">
              <w:rPr>
                <w:b/>
                <w:sz w:val="20"/>
              </w:rPr>
              <w:t xml:space="preserve">NGOs – </w:t>
            </w:r>
            <w:smartTag w:uri="urn:schemas-microsoft-com:office:smarttags" w:element="place">
              <w:smartTag w:uri="urn:schemas-microsoft-com:office:smarttags" w:element="PlaceName">
                <w:r w:rsidRPr="00900A95">
                  <w:rPr>
                    <w:b/>
                    <w:sz w:val="20"/>
                  </w:rPr>
                  <w:t>Sal</w:t>
                </w:r>
              </w:smartTag>
              <w:r w:rsidRPr="00900A95">
                <w:rPr>
                  <w:b/>
                  <w:sz w:val="20"/>
                </w:rPr>
                <w:t xml:space="preserve"> </w:t>
              </w:r>
              <w:smartTag w:uri="urn:schemas-microsoft-com:office:smarttags" w:element="PlaceType">
                <w:r w:rsidRPr="00900A95">
                  <w:rPr>
                    <w:b/>
                    <w:sz w:val="20"/>
                  </w:rPr>
                  <w:t>Island</w:t>
                </w:r>
              </w:smartTag>
            </w:smartTag>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SOS TARTARUGA</w:t>
            </w:r>
          </w:p>
        </w:tc>
        <w:tc>
          <w:tcPr>
            <w:tcW w:w="4250" w:type="dxa"/>
          </w:tcPr>
          <w:p w:rsidR="00A76AE4" w:rsidRPr="00900A95" w:rsidRDefault="00A76AE4" w:rsidP="00970D4B">
            <w:pPr>
              <w:rPr>
                <w:sz w:val="20"/>
                <w:szCs w:val="20"/>
              </w:rPr>
            </w:pPr>
            <w:r w:rsidRPr="00900A95">
              <w:rPr>
                <w:sz w:val="20"/>
                <w:szCs w:val="20"/>
              </w:rPr>
              <w:t xml:space="preserve">1. An environmental protection NGO involved in marine turtles conservation (MTC); </w:t>
            </w:r>
          </w:p>
          <w:p w:rsidR="00A76AE4" w:rsidRPr="00900A95" w:rsidRDefault="00A76AE4" w:rsidP="00970D4B">
            <w:pPr>
              <w:rPr>
                <w:sz w:val="20"/>
                <w:szCs w:val="20"/>
              </w:rPr>
            </w:pPr>
            <w:r w:rsidRPr="00900A95">
              <w:rPr>
                <w:sz w:val="20"/>
                <w:szCs w:val="20"/>
              </w:rPr>
              <w:t xml:space="preserve">2. Main objective is stopping people from eating turtles - </w:t>
            </w:r>
            <w:r w:rsidRPr="00900A95">
              <w:rPr>
                <w:i/>
                <w:sz w:val="20"/>
                <w:szCs w:val="20"/>
              </w:rPr>
              <w:t>C. Caretta</w:t>
            </w:r>
            <w:r w:rsidRPr="00900A95">
              <w:rPr>
                <w:sz w:val="20"/>
                <w:szCs w:val="20"/>
              </w:rPr>
              <w:t>;</w:t>
            </w:r>
          </w:p>
          <w:p w:rsidR="00A76AE4" w:rsidRPr="00900A95" w:rsidRDefault="00A76AE4" w:rsidP="00970D4B">
            <w:pPr>
              <w:rPr>
                <w:sz w:val="20"/>
              </w:rPr>
            </w:pPr>
            <w:r w:rsidRPr="00900A95">
              <w:rPr>
                <w:sz w:val="20"/>
                <w:szCs w:val="20"/>
              </w:rPr>
              <w:t>3. Interventions: ecotourism, hatchery, surveillance with support from INDP and WWF, and involving fishing communities.</w:t>
            </w:r>
          </w:p>
        </w:tc>
        <w:tc>
          <w:tcPr>
            <w:tcW w:w="3600" w:type="dxa"/>
          </w:tcPr>
          <w:p w:rsidR="00A76AE4" w:rsidRPr="00900A95" w:rsidRDefault="00A76AE4" w:rsidP="00970D4B">
            <w:pPr>
              <w:rPr>
                <w:sz w:val="20"/>
                <w:szCs w:val="20"/>
              </w:rPr>
            </w:pPr>
            <w:r w:rsidRPr="00900A95">
              <w:rPr>
                <w:sz w:val="20"/>
                <w:szCs w:val="20"/>
              </w:rPr>
              <w:t>1. Involving local fishing communities in marine turtle conservation.</w:t>
            </w:r>
          </w:p>
          <w:p w:rsidR="00A76AE4" w:rsidRPr="00900A95" w:rsidRDefault="00A76AE4" w:rsidP="00970D4B">
            <w:pPr>
              <w:rPr>
                <w:sz w:val="20"/>
                <w:szCs w:val="20"/>
              </w:rPr>
            </w:pPr>
          </w:p>
          <w:p w:rsidR="00A76AE4" w:rsidRPr="00900A95" w:rsidRDefault="00A76AE4" w:rsidP="00970D4B">
            <w:pPr>
              <w:rPr>
                <w:sz w:val="20"/>
              </w:rPr>
            </w:pPr>
          </w:p>
        </w:tc>
        <w:tc>
          <w:tcPr>
            <w:tcW w:w="5000" w:type="dxa"/>
          </w:tcPr>
          <w:p w:rsidR="00A76AE4" w:rsidRPr="00900A95" w:rsidRDefault="00A76AE4" w:rsidP="00970D4B">
            <w:pPr>
              <w:rPr>
                <w:sz w:val="20"/>
                <w:szCs w:val="20"/>
              </w:rPr>
            </w:pPr>
            <w:r w:rsidRPr="00900A95">
              <w:rPr>
                <w:sz w:val="20"/>
                <w:szCs w:val="20"/>
              </w:rPr>
              <w:t>1. Ecotourism packages include night walks (8 people), star gates and walks around the turtle area;</w:t>
            </w:r>
          </w:p>
          <w:p w:rsidR="00A76AE4" w:rsidRPr="00900A95" w:rsidRDefault="00A76AE4" w:rsidP="00970D4B">
            <w:pPr>
              <w:rPr>
                <w:sz w:val="20"/>
                <w:szCs w:val="20"/>
              </w:rPr>
            </w:pPr>
            <w:r w:rsidRPr="00900A95">
              <w:rPr>
                <w:sz w:val="20"/>
                <w:szCs w:val="20"/>
              </w:rPr>
              <w:t>2. Environmental education and recreation initiatives for kids;</w:t>
            </w:r>
          </w:p>
          <w:p w:rsidR="00A76AE4" w:rsidRPr="00900A95" w:rsidRDefault="00A76AE4" w:rsidP="00970D4B">
            <w:pPr>
              <w:rPr>
                <w:sz w:val="20"/>
                <w:szCs w:val="20"/>
              </w:rPr>
            </w:pPr>
            <w:r w:rsidRPr="00900A95">
              <w:rPr>
                <w:sz w:val="20"/>
                <w:szCs w:val="20"/>
              </w:rPr>
              <w:t>3. Involving the construction industry is a major challenge, as is beach surveillance.</w:t>
            </w:r>
          </w:p>
          <w:p w:rsidR="00A76AE4" w:rsidRPr="00900A95" w:rsidRDefault="00A76AE4" w:rsidP="00970D4B">
            <w:pPr>
              <w:rPr>
                <w:sz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Fishing community of Palmeira</w:t>
            </w:r>
          </w:p>
        </w:tc>
        <w:tc>
          <w:tcPr>
            <w:tcW w:w="4250" w:type="dxa"/>
          </w:tcPr>
          <w:p w:rsidR="00A76AE4" w:rsidRPr="00900A95" w:rsidRDefault="00A76AE4" w:rsidP="00970D4B">
            <w:pPr>
              <w:rPr>
                <w:sz w:val="20"/>
              </w:rPr>
            </w:pPr>
            <w:r w:rsidRPr="00900A95">
              <w:rPr>
                <w:sz w:val="20"/>
                <w:szCs w:val="20"/>
              </w:rPr>
              <w:t>1. 1. Critical position regarding MPA management in Sal, as tourism development and real-estate pressure on the coastal environment is out of their control.</w:t>
            </w:r>
          </w:p>
        </w:tc>
        <w:tc>
          <w:tcPr>
            <w:tcW w:w="3600" w:type="dxa"/>
          </w:tcPr>
          <w:p w:rsidR="00A76AE4" w:rsidRPr="00900A95" w:rsidRDefault="00A76AE4" w:rsidP="00970D4B">
            <w:pPr>
              <w:rPr>
                <w:sz w:val="20"/>
              </w:rPr>
            </w:pPr>
            <w:r w:rsidRPr="00900A95">
              <w:rPr>
                <w:sz w:val="20"/>
                <w:szCs w:val="20"/>
              </w:rPr>
              <w:t>1. Legal establishment and respect of MPA rules.</w:t>
            </w:r>
          </w:p>
        </w:tc>
        <w:tc>
          <w:tcPr>
            <w:tcW w:w="5000" w:type="dxa"/>
          </w:tcPr>
          <w:p w:rsidR="00A76AE4" w:rsidRPr="00900A95" w:rsidRDefault="00A76AE4" w:rsidP="00970D4B">
            <w:pPr>
              <w:rPr>
                <w:sz w:val="20"/>
              </w:rPr>
            </w:pPr>
            <w:r w:rsidRPr="00900A95">
              <w:rPr>
                <w:sz w:val="20"/>
                <w:szCs w:val="20"/>
              </w:rPr>
              <w:t>1. Involvement of young fishermen in MPA monitoring and eco-tourism activities through SOS-Tartaruga.</w:t>
            </w: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szCs w:val="20"/>
              </w:rPr>
            </w:pPr>
            <w:r w:rsidRPr="00900A95">
              <w:rPr>
                <w:b/>
                <w:sz w:val="20"/>
                <w:szCs w:val="20"/>
              </w:rPr>
              <w:t>NGOs</w:t>
            </w:r>
            <w:r w:rsidR="00654AF2" w:rsidRPr="00900A95">
              <w:rPr>
                <w:b/>
                <w:sz w:val="20"/>
                <w:szCs w:val="20"/>
              </w:rPr>
              <w:t xml:space="preserve"> </w:t>
            </w:r>
            <w:r w:rsidRPr="00900A95">
              <w:rPr>
                <w:b/>
                <w:sz w:val="20"/>
                <w:szCs w:val="20"/>
              </w:rPr>
              <w:t>-</w:t>
            </w:r>
            <w:r w:rsidR="00654AF2" w:rsidRPr="00900A95">
              <w:rPr>
                <w:b/>
                <w:sz w:val="20"/>
                <w:szCs w:val="20"/>
              </w:rPr>
              <w:t xml:space="preserve"> </w:t>
            </w:r>
            <w:smartTag w:uri="urn:schemas-microsoft-com:office:smarttags" w:element="place">
              <w:smartTag w:uri="urn:schemas-microsoft-com:office:smarttags" w:element="PlaceName">
                <w:r w:rsidRPr="00900A95">
                  <w:rPr>
                    <w:b/>
                    <w:sz w:val="20"/>
                    <w:szCs w:val="20"/>
                  </w:rPr>
                  <w:t>Boavista</w:t>
                </w:r>
              </w:smartTag>
              <w:r w:rsidRPr="00900A95">
                <w:rPr>
                  <w:b/>
                  <w:sz w:val="20"/>
                  <w:szCs w:val="20"/>
                </w:rPr>
                <w:t xml:space="preserve"> </w:t>
              </w:r>
              <w:smartTag w:uri="urn:schemas-microsoft-com:office:smarttags" w:element="PlaceType">
                <w:r w:rsidRPr="00900A95">
                  <w:rPr>
                    <w:b/>
                    <w:sz w:val="20"/>
                    <w:szCs w:val="20"/>
                  </w:rPr>
                  <w:t>Island</w:t>
                </w:r>
              </w:smartTag>
            </w:smartTag>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NATURA 2000 </w:t>
            </w:r>
          </w:p>
        </w:tc>
        <w:tc>
          <w:tcPr>
            <w:tcW w:w="4250" w:type="dxa"/>
          </w:tcPr>
          <w:p w:rsidR="00A76AE4" w:rsidRPr="00900A95" w:rsidRDefault="00A76AE4" w:rsidP="00970D4B">
            <w:pPr>
              <w:rPr>
                <w:sz w:val="20"/>
                <w:szCs w:val="20"/>
              </w:rPr>
            </w:pPr>
            <w:r w:rsidRPr="00900A95">
              <w:rPr>
                <w:sz w:val="20"/>
                <w:szCs w:val="20"/>
              </w:rPr>
              <w:t>1. National NGO supported by EU and Spanish funds;</w:t>
            </w:r>
          </w:p>
          <w:p w:rsidR="00A76AE4" w:rsidRPr="00900A95" w:rsidRDefault="00A76AE4" w:rsidP="00970D4B">
            <w:pPr>
              <w:rPr>
                <w:sz w:val="20"/>
                <w:szCs w:val="20"/>
              </w:rPr>
            </w:pPr>
            <w:r w:rsidRPr="00900A95">
              <w:rPr>
                <w:sz w:val="20"/>
                <w:szCs w:val="20"/>
              </w:rPr>
              <w:t>2. Marine turtle conservation and ecology research;</w:t>
            </w:r>
          </w:p>
          <w:p w:rsidR="00A76AE4" w:rsidRPr="00900A95" w:rsidRDefault="00A76AE4" w:rsidP="00970D4B">
            <w:pPr>
              <w:rPr>
                <w:sz w:val="20"/>
                <w:szCs w:val="20"/>
              </w:rPr>
            </w:pPr>
            <w:r w:rsidRPr="00900A95">
              <w:rPr>
                <w:sz w:val="20"/>
                <w:szCs w:val="20"/>
              </w:rPr>
              <w:t xml:space="preserve">3. Main objective is protecting beaches in order to conserve turtles; </w:t>
            </w:r>
          </w:p>
          <w:p w:rsidR="00A76AE4" w:rsidRPr="00900A95" w:rsidRDefault="00A76AE4" w:rsidP="00970D4B">
            <w:pPr>
              <w:rPr>
                <w:sz w:val="20"/>
                <w:szCs w:val="20"/>
              </w:rPr>
            </w:pPr>
            <w:r w:rsidRPr="00900A95">
              <w:rPr>
                <w:sz w:val="20"/>
                <w:szCs w:val="20"/>
              </w:rPr>
              <w:t>4. Involved in awareness raising events with the local Sal Rei population and schools.</w:t>
            </w:r>
          </w:p>
        </w:tc>
        <w:tc>
          <w:tcPr>
            <w:tcW w:w="3600" w:type="dxa"/>
          </w:tcPr>
          <w:p w:rsidR="00A76AE4" w:rsidRPr="00900A95" w:rsidRDefault="00A76AE4" w:rsidP="00970D4B">
            <w:pPr>
              <w:rPr>
                <w:sz w:val="20"/>
                <w:szCs w:val="20"/>
              </w:rPr>
            </w:pPr>
            <w:r w:rsidRPr="00900A95">
              <w:rPr>
                <w:sz w:val="20"/>
                <w:szCs w:val="20"/>
              </w:rPr>
              <w:t>1. MPA to be legally established as an instrument for biodiversity conservation;</w:t>
            </w:r>
          </w:p>
          <w:p w:rsidR="00A76AE4" w:rsidRPr="00900A95" w:rsidRDefault="00A76AE4" w:rsidP="00970D4B">
            <w:pPr>
              <w:rPr>
                <w:sz w:val="20"/>
                <w:szCs w:val="20"/>
              </w:rPr>
            </w:pPr>
            <w:r w:rsidRPr="00900A95">
              <w:rPr>
                <w:sz w:val="20"/>
                <w:szCs w:val="20"/>
              </w:rPr>
              <w:t>2. Active community involvement in the project (at the present lack of interest);</w:t>
            </w:r>
          </w:p>
          <w:p w:rsidR="00A76AE4" w:rsidRPr="00900A95" w:rsidRDefault="00A76AE4" w:rsidP="00970D4B">
            <w:pPr>
              <w:rPr>
                <w:sz w:val="20"/>
                <w:szCs w:val="20"/>
              </w:rPr>
            </w:pPr>
          </w:p>
          <w:p w:rsidR="00A76AE4" w:rsidRPr="00900A95" w:rsidRDefault="00A76AE4" w:rsidP="00970D4B">
            <w:pPr>
              <w:rPr>
                <w:sz w:val="20"/>
                <w:szCs w:val="20"/>
              </w:rPr>
            </w:pPr>
          </w:p>
        </w:tc>
        <w:tc>
          <w:tcPr>
            <w:tcW w:w="5000" w:type="dxa"/>
          </w:tcPr>
          <w:p w:rsidR="00A76AE4" w:rsidRPr="00900A95" w:rsidRDefault="00A76AE4" w:rsidP="00970D4B">
            <w:pPr>
              <w:rPr>
                <w:sz w:val="20"/>
                <w:szCs w:val="20"/>
              </w:rPr>
            </w:pPr>
            <w:r w:rsidRPr="00900A95">
              <w:rPr>
                <w:sz w:val="20"/>
                <w:szCs w:val="20"/>
              </w:rPr>
              <w:t>1. Sharing awareness raising experience and lessons learned in Boavista.</w:t>
            </w:r>
          </w:p>
          <w:p w:rsidR="00A76AE4" w:rsidRPr="00900A95" w:rsidRDefault="00A76AE4" w:rsidP="00970D4B">
            <w:pPr>
              <w:rPr>
                <w:sz w:val="20"/>
                <w:szCs w:val="20"/>
              </w:rPr>
            </w:pPr>
          </w:p>
          <w:p w:rsidR="00A76AE4" w:rsidRPr="00900A95" w:rsidRDefault="00A76AE4" w:rsidP="00970D4B">
            <w:pPr>
              <w:rPr>
                <w:sz w:val="20"/>
                <w:szCs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TURTLE FUNDATION</w:t>
            </w:r>
          </w:p>
        </w:tc>
        <w:tc>
          <w:tcPr>
            <w:tcW w:w="4250" w:type="dxa"/>
          </w:tcPr>
          <w:p w:rsidR="00A76AE4" w:rsidRPr="00900A95" w:rsidRDefault="00A76AE4" w:rsidP="00970D4B">
            <w:pPr>
              <w:rPr>
                <w:sz w:val="20"/>
                <w:szCs w:val="20"/>
              </w:rPr>
            </w:pPr>
            <w:r w:rsidRPr="00900A95">
              <w:rPr>
                <w:sz w:val="20"/>
                <w:szCs w:val="20"/>
              </w:rPr>
              <w:t>1. International NGO working in marine turtle conservation in the Northern and Southern (Lacacão) beaches.</w:t>
            </w:r>
          </w:p>
        </w:tc>
        <w:tc>
          <w:tcPr>
            <w:tcW w:w="3600" w:type="dxa"/>
          </w:tcPr>
          <w:p w:rsidR="00A76AE4" w:rsidRPr="00900A95" w:rsidRDefault="00A76AE4" w:rsidP="00970D4B">
            <w:pPr>
              <w:rPr>
                <w:sz w:val="20"/>
                <w:szCs w:val="20"/>
              </w:rPr>
            </w:pPr>
            <w:r w:rsidRPr="00900A95">
              <w:rPr>
                <w:sz w:val="20"/>
                <w:szCs w:val="20"/>
              </w:rPr>
              <w:t>1. Interested in becoming involved in the project for capacity –building activities with local communities.</w:t>
            </w:r>
          </w:p>
        </w:tc>
        <w:tc>
          <w:tcPr>
            <w:tcW w:w="5000" w:type="dxa"/>
          </w:tcPr>
          <w:p w:rsidR="00A76AE4" w:rsidRPr="00900A95" w:rsidRDefault="00A76AE4" w:rsidP="00970D4B">
            <w:pPr>
              <w:rPr>
                <w:sz w:val="20"/>
                <w:szCs w:val="20"/>
              </w:rPr>
            </w:pPr>
            <w:r w:rsidRPr="00900A95">
              <w:rPr>
                <w:sz w:val="20"/>
                <w:szCs w:val="20"/>
              </w:rPr>
              <w:t>1. Tourism operators have asked the foundation to establish marine turtle eco-tourism;</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The Youth Centre of Boavista</w:t>
            </w:r>
          </w:p>
        </w:tc>
        <w:tc>
          <w:tcPr>
            <w:tcW w:w="4250" w:type="dxa"/>
          </w:tcPr>
          <w:p w:rsidR="00A76AE4" w:rsidRPr="00900A95" w:rsidRDefault="00A76AE4" w:rsidP="00970D4B">
            <w:pPr>
              <w:rPr>
                <w:sz w:val="20"/>
                <w:szCs w:val="20"/>
              </w:rPr>
            </w:pPr>
            <w:r w:rsidRPr="00900A95">
              <w:rPr>
                <w:sz w:val="20"/>
                <w:szCs w:val="20"/>
              </w:rPr>
              <w:t>1. Promote professional training and volunteering among the youth population;</w:t>
            </w:r>
          </w:p>
        </w:tc>
        <w:tc>
          <w:tcPr>
            <w:tcW w:w="3600" w:type="dxa"/>
          </w:tcPr>
          <w:p w:rsidR="00A76AE4" w:rsidRPr="00900A95" w:rsidRDefault="00A76AE4" w:rsidP="00970D4B">
            <w:pPr>
              <w:rPr>
                <w:sz w:val="20"/>
                <w:szCs w:val="20"/>
              </w:rPr>
            </w:pPr>
            <w:r w:rsidRPr="00900A95">
              <w:rPr>
                <w:sz w:val="20"/>
                <w:szCs w:val="20"/>
              </w:rPr>
              <w:t>1. Technical support and training for conservation monitoring, and engaging environmental school education.</w:t>
            </w:r>
          </w:p>
        </w:tc>
        <w:tc>
          <w:tcPr>
            <w:tcW w:w="5000" w:type="dxa"/>
          </w:tcPr>
          <w:p w:rsidR="00A76AE4" w:rsidRPr="00900A95" w:rsidRDefault="00A76AE4" w:rsidP="00970D4B">
            <w:pPr>
              <w:rPr>
                <w:sz w:val="20"/>
                <w:szCs w:val="20"/>
              </w:rPr>
            </w:pPr>
            <w:r w:rsidRPr="00900A95">
              <w:rPr>
                <w:sz w:val="20"/>
                <w:szCs w:val="20"/>
              </w:rPr>
              <w:t>1. Sharing capacity-building experience and lessons learned in Boavista.</w:t>
            </w: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szCs w:val="20"/>
              </w:rPr>
            </w:pPr>
            <w:r w:rsidRPr="00900A95">
              <w:rPr>
                <w:b/>
                <w:sz w:val="20"/>
                <w:szCs w:val="20"/>
              </w:rPr>
              <w:t>NGOs</w:t>
            </w:r>
            <w:r w:rsidR="00654AF2" w:rsidRPr="00900A95">
              <w:rPr>
                <w:b/>
                <w:sz w:val="20"/>
                <w:szCs w:val="20"/>
              </w:rPr>
              <w:t xml:space="preserve"> </w:t>
            </w:r>
            <w:r w:rsidRPr="00900A95">
              <w:rPr>
                <w:b/>
                <w:sz w:val="20"/>
                <w:szCs w:val="20"/>
              </w:rPr>
              <w:t xml:space="preserve">-- </w:t>
            </w:r>
            <w:smartTag w:uri="urn:schemas-microsoft-com:office:smarttags" w:element="place">
              <w:smartTag w:uri="urn:schemas-microsoft-com:office:smarttags" w:element="PlaceName">
                <w:r w:rsidRPr="00900A95">
                  <w:rPr>
                    <w:b/>
                    <w:sz w:val="20"/>
                    <w:szCs w:val="20"/>
                  </w:rPr>
                  <w:t>Fogo</w:t>
                </w:r>
              </w:smartTag>
              <w:r w:rsidRPr="00900A95">
                <w:rPr>
                  <w:b/>
                  <w:sz w:val="20"/>
                  <w:szCs w:val="20"/>
                </w:rPr>
                <w:t xml:space="preserve"> </w:t>
              </w:r>
              <w:smartTag w:uri="urn:schemas-microsoft-com:office:smarttags" w:element="PlaceType">
                <w:r w:rsidRPr="00900A95">
                  <w:rPr>
                    <w:b/>
                    <w:sz w:val="20"/>
                    <w:szCs w:val="20"/>
                  </w:rPr>
                  <w:t>Island</w:t>
                </w:r>
              </w:smartTag>
            </w:smartTag>
          </w:p>
        </w:tc>
      </w:tr>
      <w:tr w:rsidR="00A76AE4" w:rsidRPr="00900A95">
        <w:trPr>
          <w:jc w:val="center"/>
        </w:trPr>
        <w:tc>
          <w:tcPr>
            <w:tcW w:w="1510" w:type="dxa"/>
          </w:tcPr>
          <w:p w:rsidR="00A76AE4" w:rsidRPr="00900A95" w:rsidRDefault="00A76AE4" w:rsidP="00970D4B">
            <w:pPr>
              <w:rPr>
                <w:sz w:val="20"/>
                <w:szCs w:val="20"/>
                <w:lang w:eastAsia="pt-PT"/>
              </w:rPr>
            </w:pPr>
            <w:r w:rsidRPr="00900A95">
              <w:rPr>
                <w:sz w:val="20"/>
                <w:szCs w:val="20"/>
              </w:rPr>
              <w:t xml:space="preserve">COSPE - </w:t>
            </w:r>
            <w:r w:rsidRPr="00900A95">
              <w:rPr>
                <w:sz w:val="20"/>
                <w:szCs w:val="20"/>
                <w:lang w:eastAsia="pt-PT"/>
              </w:rPr>
              <w:t>Local NGO focused on development</w:t>
            </w:r>
          </w:p>
        </w:tc>
        <w:tc>
          <w:tcPr>
            <w:tcW w:w="4250" w:type="dxa"/>
          </w:tcPr>
          <w:p w:rsidR="00A76AE4" w:rsidRPr="00900A95" w:rsidRDefault="00A76AE4" w:rsidP="00970D4B">
            <w:pPr>
              <w:rPr>
                <w:sz w:val="20"/>
                <w:szCs w:val="20"/>
              </w:rPr>
            </w:pPr>
            <w:r w:rsidRPr="00900A95">
              <w:rPr>
                <w:sz w:val="20"/>
                <w:szCs w:val="20"/>
              </w:rPr>
              <w:t>1. International NGO supporting local farmer associations with 100 members producing wine;</w:t>
            </w:r>
          </w:p>
          <w:p w:rsidR="00A76AE4" w:rsidRPr="00900A95" w:rsidRDefault="00A76AE4" w:rsidP="00970D4B">
            <w:pPr>
              <w:rPr>
                <w:sz w:val="20"/>
                <w:szCs w:val="20"/>
              </w:rPr>
            </w:pPr>
            <w:r w:rsidRPr="00900A95">
              <w:rPr>
                <w:sz w:val="20"/>
                <w:szCs w:val="20"/>
              </w:rPr>
              <w:t>2. Support in improving wine production, rural tourism development and tourism reception structures;</w:t>
            </w:r>
          </w:p>
        </w:tc>
        <w:tc>
          <w:tcPr>
            <w:tcW w:w="3600" w:type="dxa"/>
          </w:tcPr>
          <w:p w:rsidR="00A76AE4" w:rsidRPr="00900A95" w:rsidRDefault="00A76AE4" w:rsidP="00970D4B">
            <w:pPr>
              <w:rPr>
                <w:sz w:val="20"/>
                <w:szCs w:val="20"/>
              </w:rPr>
            </w:pPr>
            <w:r w:rsidRPr="00900A95">
              <w:rPr>
                <w:sz w:val="20"/>
                <w:szCs w:val="20"/>
              </w:rPr>
              <w:t xml:space="preserve">1. To clearly define the vineyard producing land and territorial planning for economic activities in the PA; </w:t>
            </w:r>
          </w:p>
          <w:p w:rsidR="00A76AE4" w:rsidRPr="00900A95" w:rsidRDefault="00A76AE4" w:rsidP="00970D4B">
            <w:pPr>
              <w:rPr>
                <w:sz w:val="20"/>
                <w:szCs w:val="20"/>
              </w:rPr>
            </w:pPr>
            <w:r w:rsidRPr="00900A95">
              <w:rPr>
                <w:sz w:val="20"/>
                <w:szCs w:val="20"/>
              </w:rPr>
              <w:t>2. To create new jobs around the PA;</w:t>
            </w:r>
          </w:p>
        </w:tc>
        <w:tc>
          <w:tcPr>
            <w:tcW w:w="5000" w:type="dxa"/>
          </w:tcPr>
          <w:p w:rsidR="00A76AE4" w:rsidRPr="00900A95" w:rsidRDefault="00A76AE4" w:rsidP="00970D4B">
            <w:pPr>
              <w:rPr>
                <w:sz w:val="20"/>
                <w:szCs w:val="20"/>
              </w:rPr>
            </w:pPr>
            <w:r w:rsidRPr="00900A95">
              <w:rPr>
                <w:sz w:val="20"/>
                <w:szCs w:val="20"/>
              </w:rPr>
              <w:t>1. Involve and engage communities in PA planning;</w:t>
            </w:r>
          </w:p>
          <w:p w:rsidR="00A76AE4" w:rsidRPr="00900A95" w:rsidRDefault="00A76AE4" w:rsidP="00970D4B">
            <w:pPr>
              <w:rPr>
                <w:sz w:val="20"/>
                <w:szCs w:val="20"/>
              </w:rPr>
            </w:pPr>
            <w:r w:rsidRPr="00900A95">
              <w:rPr>
                <w:sz w:val="20"/>
                <w:szCs w:val="20"/>
              </w:rPr>
              <w:t>2. Support natural products markets (agricultural, craft);</w:t>
            </w:r>
          </w:p>
          <w:p w:rsidR="00A76AE4" w:rsidRPr="00900A95" w:rsidRDefault="00A76AE4" w:rsidP="00970D4B">
            <w:pPr>
              <w:rPr>
                <w:sz w:val="20"/>
                <w:szCs w:val="20"/>
              </w:rPr>
            </w:pPr>
            <w:r w:rsidRPr="00900A95">
              <w:rPr>
                <w:sz w:val="20"/>
                <w:szCs w:val="20"/>
              </w:rPr>
              <w:t>3. Experience with basic tourism reception.</w:t>
            </w:r>
          </w:p>
          <w:p w:rsidR="00A76AE4" w:rsidRPr="00900A95" w:rsidRDefault="00A76AE4" w:rsidP="00970D4B">
            <w:pPr>
              <w:rPr>
                <w:sz w:val="20"/>
                <w:szCs w:val="20"/>
              </w:rPr>
            </w:pP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Cape Verde Women’s Organization (OMCV)</w:t>
            </w:r>
          </w:p>
        </w:tc>
        <w:tc>
          <w:tcPr>
            <w:tcW w:w="4250" w:type="dxa"/>
          </w:tcPr>
          <w:p w:rsidR="00A76AE4" w:rsidRPr="00900A95" w:rsidRDefault="00A76AE4" w:rsidP="00970D4B">
            <w:pPr>
              <w:rPr>
                <w:sz w:val="20"/>
                <w:szCs w:val="20"/>
              </w:rPr>
            </w:pPr>
            <w:r w:rsidRPr="00900A95">
              <w:rPr>
                <w:sz w:val="20"/>
                <w:szCs w:val="20"/>
              </w:rPr>
              <w:t>1. Women’s association working towards empowering women rights and skills development.</w:t>
            </w:r>
          </w:p>
          <w:p w:rsidR="00A76AE4" w:rsidRPr="00900A95" w:rsidRDefault="00A76AE4" w:rsidP="00970D4B">
            <w:pPr>
              <w:rPr>
                <w:sz w:val="20"/>
                <w:szCs w:val="20"/>
              </w:rPr>
            </w:pPr>
          </w:p>
        </w:tc>
        <w:tc>
          <w:tcPr>
            <w:tcW w:w="3600" w:type="dxa"/>
          </w:tcPr>
          <w:p w:rsidR="00A76AE4" w:rsidRPr="00900A95" w:rsidRDefault="00A76AE4" w:rsidP="00970D4B">
            <w:pPr>
              <w:rPr>
                <w:sz w:val="20"/>
                <w:szCs w:val="20"/>
              </w:rPr>
            </w:pPr>
            <w:r w:rsidRPr="00900A95">
              <w:rPr>
                <w:sz w:val="20"/>
                <w:szCs w:val="20"/>
              </w:rPr>
              <w:t>1. Young professional woman training in PA management to avoid prostitution;</w:t>
            </w:r>
          </w:p>
          <w:p w:rsidR="00A76AE4" w:rsidRPr="00900A95" w:rsidRDefault="00A76AE4" w:rsidP="00970D4B">
            <w:pPr>
              <w:rPr>
                <w:sz w:val="20"/>
                <w:szCs w:val="20"/>
              </w:rPr>
            </w:pPr>
            <w:r w:rsidRPr="00900A95">
              <w:rPr>
                <w:sz w:val="20"/>
                <w:szCs w:val="20"/>
              </w:rPr>
              <w:t>2. Tourism control in the park,</w:t>
            </w:r>
          </w:p>
          <w:p w:rsidR="00A76AE4" w:rsidRPr="00900A95" w:rsidRDefault="00A76AE4" w:rsidP="00970D4B">
            <w:pPr>
              <w:rPr>
                <w:sz w:val="20"/>
                <w:szCs w:val="20"/>
              </w:rPr>
            </w:pPr>
            <w:r w:rsidRPr="00900A95">
              <w:rPr>
                <w:sz w:val="20"/>
                <w:szCs w:val="20"/>
              </w:rPr>
              <w:t xml:space="preserve">3. Family nucleus education and assistance in PA; </w:t>
            </w:r>
          </w:p>
          <w:p w:rsidR="00A76AE4" w:rsidRPr="00900A95" w:rsidRDefault="00A76AE4" w:rsidP="00970D4B">
            <w:pPr>
              <w:rPr>
                <w:sz w:val="20"/>
                <w:szCs w:val="20"/>
              </w:rPr>
            </w:pPr>
            <w:r w:rsidRPr="00900A95">
              <w:rPr>
                <w:sz w:val="20"/>
                <w:szCs w:val="20"/>
              </w:rPr>
              <w:t>4. Micro-credit scheme established.</w:t>
            </w:r>
          </w:p>
        </w:tc>
        <w:tc>
          <w:tcPr>
            <w:tcW w:w="5000" w:type="dxa"/>
          </w:tcPr>
          <w:p w:rsidR="00A76AE4" w:rsidRPr="00900A95" w:rsidRDefault="00A76AE4" w:rsidP="00970D4B">
            <w:pPr>
              <w:rPr>
                <w:sz w:val="20"/>
                <w:szCs w:val="20"/>
              </w:rPr>
            </w:pPr>
            <w:r w:rsidRPr="00900A95">
              <w:rPr>
                <w:sz w:val="20"/>
                <w:szCs w:val="20"/>
              </w:rPr>
              <w:t>1. Project for sustainable tourism in Fogo;</w:t>
            </w:r>
          </w:p>
          <w:p w:rsidR="00A76AE4" w:rsidRPr="00900A95" w:rsidRDefault="00A76AE4" w:rsidP="00970D4B">
            <w:pPr>
              <w:rPr>
                <w:sz w:val="20"/>
                <w:szCs w:val="20"/>
              </w:rPr>
            </w:pPr>
            <w:r w:rsidRPr="00900A95">
              <w:rPr>
                <w:sz w:val="20"/>
                <w:szCs w:val="20"/>
              </w:rPr>
              <w:t>2. Community based organization and engagement;</w:t>
            </w:r>
          </w:p>
          <w:p w:rsidR="00A76AE4" w:rsidRPr="00900A95" w:rsidRDefault="00A76AE4" w:rsidP="00970D4B">
            <w:pPr>
              <w:rPr>
                <w:sz w:val="20"/>
                <w:szCs w:val="20"/>
              </w:rPr>
            </w:pPr>
            <w:r w:rsidRPr="00900A95">
              <w:rPr>
                <w:sz w:val="20"/>
                <w:szCs w:val="20"/>
              </w:rPr>
              <w:t>3. Experience in awareness raising of negative tourism impacts (prostitution, paedophilia, drug abuse).</w:t>
            </w:r>
          </w:p>
        </w:tc>
      </w:tr>
      <w:tr w:rsidR="00A76AE4" w:rsidRPr="00900A95">
        <w:trPr>
          <w:jc w:val="center"/>
        </w:trPr>
        <w:tc>
          <w:tcPr>
            <w:tcW w:w="14360" w:type="dxa"/>
            <w:gridSpan w:val="4"/>
            <w:shd w:val="clear" w:color="auto" w:fill="C0C0C0"/>
          </w:tcPr>
          <w:p w:rsidR="00A76AE4" w:rsidRPr="00900A95" w:rsidRDefault="00A76AE4" w:rsidP="00970D4B">
            <w:pPr>
              <w:jc w:val="center"/>
              <w:rPr>
                <w:b/>
                <w:sz w:val="20"/>
                <w:szCs w:val="20"/>
              </w:rPr>
            </w:pPr>
            <w:r w:rsidRPr="00900A95">
              <w:rPr>
                <w:b/>
                <w:sz w:val="20"/>
                <w:szCs w:val="20"/>
              </w:rPr>
              <w:t>Community Organizations</w:t>
            </w:r>
            <w:r w:rsidR="00654AF2" w:rsidRPr="00900A95">
              <w:rPr>
                <w:b/>
                <w:sz w:val="20"/>
                <w:szCs w:val="20"/>
              </w:rPr>
              <w:t xml:space="preserve"> </w:t>
            </w:r>
            <w:r w:rsidRPr="00900A95">
              <w:rPr>
                <w:b/>
                <w:sz w:val="20"/>
                <w:szCs w:val="20"/>
              </w:rPr>
              <w:t>--</w:t>
            </w:r>
            <w:r w:rsidR="00654AF2" w:rsidRPr="00900A95">
              <w:rPr>
                <w:b/>
                <w:sz w:val="20"/>
                <w:szCs w:val="20"/>
              </w:rPr>
              <w:t xml:space="preserve"> </w:t>
            </w:r>
            <w:smartTag w:uri="urn:schemas-microsoft-com:office:smarttags" w:element="place">
              <w:smartTag w:uri="urn:schemas-microsoft-com:office:smarttags" w:element="PlaceName">
                <w:r w:rsidRPr="00900A95">
                  <w:rPr>
                    <w:b/>
                    <w:sz w:val="20"/>
                    <w:szCs w:val="20"/>
                  </w:rPr>
                  <w:t>Santo</w:t>
                </w:r>
              </w:smartTag>
              <w:r w:rsidRPr="00900A95">
                <w:rPr>
                  <w:b/>
                  <w:sz w:val="20"/>
                  <w:szCs w:val="20"/>
                </w:rPr>
                <w:t xml:space="preserve"> </w:t>
              </w:r>
              <w:smartTag w:uri="urn:schemas-microsoft-com:office:smarttags" w:element="PlaceName">
                <w:r w:rsidRPr="00900A95">
                  <w:rPr>
                    <w:b/>
                    <w:sz w:val="20"/>
                    <w:szCs w:val="20"/>
                  </w:rPr>
                  <w:t>Antão</w:t>
                </w:r>
              </w:smartTag>
              <w:r w:rsidRPr="00900A95">
                <w:rPr>
                  <w:b/>
                  <w:sz w:val="20"/>
                  <w:szCs w:val="20"/>
                </w:rPr>
                <w:t xml:space="preserve"> </w:t>
              </w:r>
              <w:smartTag w:uri="urn:schemas-microsoft-com:office:smarttags" w:element="PlaceType">
                <w:r w:rsidRPr="00900A95">
                  <w:rPr>
                    <w:b/>
                    <w:sz w:val="20"/>
                    <w:szCs w:val="20"/>
                  </w:rPr>
                  <w:t>Island</w:t>
                </w:r>
              </w:smartTag>
            </w:smartTag>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Community association of Lajedos</w:t>
            </w:r>
          </w:p>
        </w:tc>
        <w:tc>
          <w:tcPr>
            <w:tcW w:w="4250" w:type="dxa"/>
          </w:tcPr>
          <w:p w:rsidR="00A76AE4" w:rsidRPr="00900A95" w:rsidRDefault="00A76AE4" w:rsidP="00970D4B">
            <w:pPr>
              <w:rPr>
                <w:sz w:val="20"/>
                <w:szCs w:val="20"/>
              </w:rPr>
            </w:pPr>
            <w:r w:rsidRPr="00900A95">
              <w:rPr>
                <w:sz w:val="20"/>
                <w:szCs w:val="20"/>
              </w:rPr>
              <w:t xml:space="preserve">1. A women’s group that buys local prime material (grouge, medicinal plants) and sells it to other communities; </w:t>
            </w:r>
          </w:p>
          <w:p w:rsidR="00A76AE4" w:rsidRPr="00900A95" w:rsidRDefault="00A76AE4" w:rsidP="00970D4B">
            <w:pPr>
              <w:rPr>
                <w:sz w:val="20"/>
                <w:szCs w:val="20"/>
              </w:rPr>
            </w:pPr>
            <w:r w:rsidRPr="00900A95">
              <w:rPr>
                <w:sz w:val="20"/>
                <w:szCs w:val="20"/>
              </w:rPr>
              <w:t>2. Provides jobs to local members during the jam production;</w:t>
            </w:r>
          </w:p>
          <w:p w:rsidR="00A76AE4" w:rsidRPr="00900A95" w:rsidRDefault="00A76AE4" w:rsidP="00970D4B">
            <w:pPr>
              <w:rPr>
                <w:sz w:val="20"/>
                <w:szCs w:val="20"/>
              </w:rPr>
            </w:pPr>
            <w:r w:rsidRPr="00900A95">
              <w:rPr>
                <w:sz w:val="20"/>
                <w:szCs w:val="20"/>
              </w:rPr>
              <w:t>3. Organizes a monthly information-sharing event with other communities to discuss lessons learned and updates.</w:t>
            </w:r>
          </w:p>
        </w:tc>
        <w:tc>
          <w:tcPr>
            <w:tcW w:w="3600" w:type="dxa"/>
          </w:tcPr>
          <w:p w:rsidR="00A76AE4" w:rsidRPr="00900A95" w:rsidRDefault="00A76AE4" w:rsidP="00970D4B">
            <w:pPr>
              <w:rPr>
                <w:sz w:val="20"/>
                <w:szCs w:val="20"/>
              </w:rPr>
            </w:pPr>
            <w:r w:rsidRPr="00900A95">
              <w:rPr>
                <w:sz w:val="20"/>
                <w:szCs w:val="20"/>
              </w:rPr>
              <w:t>1. Active partners in PA management and tourism activities.</w:t>
            </w:r>
          </w:p>
        </w:tc>
        <w:tc>
          <w:tcPr>
            <w:tcW w:w="5000" w:type="dxa"/>
          </w:tcPr>
          <w:p w:rsidR="00A76AE4" w:rsidRPr="00900A95" w:rsidRDefault="00A76AE4" w:rsidP="00970D4B">
            <w:pPr>
              <w:rPr>
                <w:sz w:val="20"/>
                <w:szCs w:val="20"/>
              </w:rPr>
            </w:pPr>
            <w:r w:rsidRPr="00900A95">
              <w:rPr>
                <w:sz w:val="20"/>
                <w:szCs w:val="20"/>
              </w:rPr>
              <w:t>1. This Project has provided jobs to community members, in a poor production area that has no employment options;</w:t>
            </w:r>
          </w:p>
          <w:p w:rsidR="00A76AE4" w:rsidRPr="00900A95" w:rsidRDefault="00A76AE4" w:rsidP="00970D4B">
            <w:pPr>
              <w:rPr>
                <w:sz w:val="20"/>
                <w:szCs w:val="20"/>
              </w:rPr>
            </w:pPr>
            <w:r w:rsidRPr="00900A95">
              <w:rPr>
                <w:sz w:val="20"/>
                <w:szCs w:val="20"/>
              </w:rPr>
              <w:t>2. Sharing their experiences of PA management activities .in regards to community involvement;</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 xml:space="preserve">Land owners and </w:t>
            </w:r>
            <w:r w:rsidRPr="00900A95">
              <w:rPr>
                <w:i/>
                <w:sz w:val="20"/>
                <w:szCs w:val="20"/>
              </w:rPr>
              <w:t>grogue</w:t>
            </w:r>
            <w:r w:rsidRPr="00900A95">
              <w:rPr>
                <w:sz w:val="20"/>
                <w:szCs w:val="20"/>
              </w:rPr>
              <w:t xml:space="preserve"> producers</w:t>
            </w:r>
          </w:p>
        </w:tc>
        <w:tc>
          <w:tcPr>
            <w:tcW w:w="4250" w:type="dxa"/>
          </w:tcPr>
          <w:p w:rsidR="00A76AE4" w:rsidRPr="00900A95" w:rsidRDefault="00A76AE4" w:rsidP="00970D4B">
            <w:pPr>
              <w:rPr>
                <w:sz w:val="20"/>
                <w:szCs w:val="20"/>
              </w:rPr>
            </w:pPr>
            <w:r w:rsidRPr="00900A95">
              <w:rPr>
                <w:sz w:val="20"/>
                <w:szCs w:val="20"/>
              </w:rPr>
              <w:t xml:space="preserve">1. 30 families are the owners of the land in Cova, and produce </w:t>
            </w:r>
            <w:r w:rsidRPr="00900A95">
              <w:rPr>
                <w:i/>
                <w:sz w:val="20"/>
                <w:szCs w:val="20"/>
              </w:rPr>
              <w:t>grouge</w:t>
            </w:r>
            <w:r w:rsidRPr="00900A95">
              <w:rPr>
                <w:sz w:val="20"/>
                <w:szCs w:val="20"/>
              </w:rPr>
              <w:t>.</w:t>
            </w:r>
          </w:p>
        </w:tc>
        <w:tc>
          <w:tcPr>
            <w:tcW w:w="3600" w:type="dxa"/>
          </w:tcPr>
          <w:p w:rsidR="00A76AE4" w:rsidRPr="00900A95" w:rsidRDefault="00A76AE4" w:rsidP="00970D4B">
            <w:pPr>
              <w:rPr>
                <w:sz w:val="20"/>
                <w:szCs w:val="20"/>
              </w:rPr>
            </w:pPr>
            <w:r w:rsidRPr="00900A95">
              <w:rPr>
                <w:sz w:val="20"/>
                <w:szCs w:val="20"/>
              </w:rPr>
              <w:t xml:space="preserve">1. Eco-tourism initiatives; </w:t>
            </w:r>
          </w:p>
          <w:p w:rsidR="00A76AE4" w:rsidRPr="00900A95" w:rsidRDefault="00A76AE4" w:rsidP="00970D4B">
            <w:pPr>
              <w:rPr>
                <w:sz w:val="20"/>
                <w:szCs w:val="20"/>
              </w:rPr>
            </w:pPr>
            <w:r w:rsidRPr="00900A95">
              <w:rPr>
                <w:sz w:val="20"/>
                <w:szCs w:val="20"/>
              </w:rPr>
              <w:t xml:space="preserve">2. Environmental control of </w:t>
            </w:r>
            <w:r w:rsidRPr="00900A95">
              <w:rPr>
                <w:i/>
                <w:sz w:val="20"/>
                <w:szCs w:val="20"/>
              </w:rPr>
              <w:t>grogue</w:t>
            </w:r>
            <w:r w:rsidRPr="00900A95">
              <w:rPr>
                <w:sz w:val="20"/>
                <w:szCs w:val="20"/>
              </w:rPr>
              <w:t xml:space="preserve"> production.</w:t>
            </w:r>
          </w:p>
        </w:tc>
        <w:tc>
          <w:tcPr>
            <w:tcW w:w="5000" w:type="dxa"/>
          </w:tcPr>
          <w:p w:rsidR="00A76AE4" w:rsidRPr="00900A95" w:rsidRDefault="00A76AE4" w:rsidP="00970D4B">
            <w:pPr>
              <w:rPr>
                <w:sz w:val="20"/>
                <w:szCs w:val="20"/>
              </w:rPr>
            </w:pPr>
            <w:r w:rsidRPr="00900A95">
              <w:rPr>
                <w:sz w:val="20"/>
                <w:szCs w:val="20"/>
              </w:rPr>
              <w:t xml:space="preserve">1. A project to support the ecologically sustainable production of </w:t>
            </w:r>
            <w:r w:rsidRPr="00900A95">
              <w:rPr>
                <w:i/>
                <w:sz w:val="20"/>
                <w:szCs w:val="20"/>
              </w:rPr>
              <w:t>grouge</w:t>
            </w:r>
            <w:r w:rsidRPr="00900A95">
              <w:rPr>
                <w:sz w:val="20"/>
                <w:szCs w:val="20"/>
              </w:rPr>
              <w:t>, as well as quality control.</w:t>
            </w:r>
          </w:p>
          <w:p w:rsidR="00A76AE4" w:rsidRPr="00900A95" w:rsidRDefault="00A76AE4" w:rsidP="00970D4B">
            <w:pPr>
              <w:rPr>
                <w:sz w:val="20"/>
                <w:szCs w:val="20"/>
              </w:rPr>
            </w:pPr>
            <w:r w:rsidRPr="00900A95">
              <w:rPr>
                <w:sz w:val="20"/>
                <w:szCs w:val="20"/>
              </w:rPr>
              <w:t>2. Eco-tourism engagement and support.</w:t>
            </w:r>
          </w:p>
        </w:tc>
      </w:tr>
      <w:tr w:rsidR="00A76AE4" w:rsidRPr="00900A95">
        <w:trPr>
          <w:jc w:val="center"/>
        </w:trPr>
        <w:tc>
          <w:tcPr>
            <w:tcW w:w="1510" w:type="dxa"/>
          </w:tcPr>
          <w:p w:rsidR="00A76AE4" w:rsidRPr="00900A95" w:rsidRDefault="00A76AE4" w:rsidP="00970D4B">
            <w:pPr>
              <w:rPr>
                <w:sz w:val="20"/>
                <w:szCs w:val="20"/>
              </w:rPr>
            </w:pPr>
            <w:r w:rsidRPr="00900A95">
              <w:rPr>
                <w:sz w:val="20"/>
                <w:szCs w:val="20"/>
              </w:rPr>
              <w:t>Farmers from Cova</w:t>
            </w:r>
          </w:p>
        </w:tc>
        <w:tc>
          <w:tcPr>
            <w:tcW w:w="4250" w:type="dxa"/>
          </w:tcPr>
          <w:p w:rsidR="00A76AE4" w:rsidRPr="00900A95" w:rsidRDefault="00A76AE4" w:rsidP="00970D4B">
            <w:pPr>
              <w:rPr>
                <w:sz w:val="20"/>
                <w:szCs w:val="20"/>
              </w:rPr>
            </w:pPr>
            <w:r w:rsidRPr="00900A95">
              <w:rPr>
                <w:sz w:val="20"/>
                <w:szCs w:val="20"/>
              </w:rPr>
              <w:t xml:space="preserve">1. They do not own the land, and are not interested in getting organized; </w:t>
            </w:r>
          </w:p>
          <w:p w:rsidR="00A76AE4" w:rsidRPr="00900A95" w:rsidRDefault="00A76AE4" w:rsidP="00970D4B">
            <w:pPr>
              <w:rPr>
                <w:sz w:val="20"/>
                <w:szCs w:val="20"/>
              </w:rPr>
            </w:pPr>
            <w:r w:rsidRPr="00900A95">
              <w:rPr>
                <w:sz w:val="20"/>
                <w:szCs w:val="20"/>
              </w:rPr>
              <w:t>2. They live in communities around the PA;</w:t>
            </w:r>
          </w:p>
        </w:tc>
        <w:tc>
          <w:tcPr>
            <w:tcW w:w="3600" w:type="dxa"/>
          </w:tcPr>
          <w:p w:rsidR="00A76AE4" w:rsidRPr="00900A95" w:rsidRDefault="00A76AE4" w:rsidP="00970D4B">
            <w:pPr>
              <w:rPr>
                <w:sz w:val="20"/>
                <w:szCs w:val="20"/>
              </w:rPr>
            </w:pPr>
            <w:r w:rsidRPr="00900A95">
              <w:rPr>
                <w:sz w:val="20"/>
                <w:szCs w:val="20"/>
              </w:rPr>
              <w:t>1. No clear/ direct interest in the project at this stage.</w:t>
            </w:r>
          </w:p>
        </w:tc>
        <w:tc>
          <w:tcPr>
            <w:tcW w:w="5000" w:type="dxa"/>
          </w:tcPr>
          <w:p w:rsidR="00A76AE4" w:rsidRPr="00900A95" w:rsidRDefault="00A76AE4" w:rsidP="00970D4B">
            <w:pPr>
              <w:rPr>
                <w:sz w:val="20"/>
                <w:szCs w:val="20"/>
              </w:rPr>
            </w:pPr>
            <w:r w:rsidRPr="00900A95">
              <w:rPr>
                <w:sz w:val="20"/>
                <w:szCs w:val="20"/>
              </w:rPr>
              <w:t>1. The PA produces plenty of fruits, figs, vineyards, and vegetables;</w:t>
            </w:r>
          </w:p>
          <w:p w:rsidR="00A76AE4" w:rsidRPr="00900A95" w:rsidRDefault="00A76AE4" w:rsidP="00970D4B">
            <w:pPr>
              <w:rPr>
                <w:sz w:val="20"/>
                <w:szCs w:val="20"/>
              </w:rPr>
            </w:pPr>
            <w:r w:rsidRPr="00900A95">
              <w:rPr>
                <w:sz w:val="20"/>
                <w:szCs w:val="20"/>
              </w:rPr>
              <w:t>2. Value of PA services needs to be disseminated.</w:t>
            </w:r>
          </w:p>
        </w:tc>
      </w:tr>
      <w:tr w:rsidR="00A76AE4" w:rsidRPr="00900A95">
        <w:trPr>
          <w:jc w:val="center"/>
        </w:trPr>
        <w:tc>
          <w:tcPr>
            <w:tcW w:w="1510" w:type="dxa"/>
            <w:tcBorders>
              <w:top w:val="single" w:sz="4" w:space="0" w:color="auto"/>
              <w:left w:val="single" w:sz="4" w:space="0" w:color="auto"/>
              <w:bottom w:val="single" w:sz="4" w:space="0" w:color="auto"/>
              <w:right w:val="single" w:sz="4" w:space="0" w:color="auto"/>
            </w:tcBorders>
          </w:tcPr>
          <w:p w:rsidR="00A76AE4" w:rsidRPr="00900A95" w:rsidRDefault="00A76AE4" w:rsidP="00970D4B">
            <w:pPr>
              <w:rPr>
                <w:sz w:val="20"/>
                <w:szCs w:val="20"/>
              </w:rPr>
            </w:pPr>
            <w:r w:rsidRPr="00900A95">
              <w:rPr>
                <w:sz w:val="20"/>
                <w:szCs w:val="20"/>
              </w:rPr>
              <w:t>ATMAR (local NGO)</w:t>
            </w:r>
          </w:p>
        </w:tc>
        <w:tc>
          <w:tcPr>
            <w:tcW w:w="4250" w:type="dxa"/>
            <w:tcBorders>
              <w:top w:val="single" w:sz="4" w:space="0" w:color="auto"/>
              <w:left w:val="single" w:sz="4" w:space="0" w:color="auto"/>
              <w:bottom w:val="single" w:sz="4" w:space="0" w:color="auto"/>
              <w:right w:val="single" w:sz="4" w:space="0" w:color="auto"/>
            </w:tcBorders>
          </w:tcPr>
          <w:p w:rsidR="00A76AE4" w:rsidRPr="00900A95" w:rsidRDefault="00A76AE4" w:rsidP="00970D4B">
            <w:pPr>
              <w:rPr>
                <w:sz w:val="20"/>
                <w:szCs w:val="20"/>
              </w:rPr>
            </w:pPr>
            <w:r w:rsidRPr="00900A95">
              <w:rPr>
                <w:sz w:val="20"/>
                <w:szCs w:val="20"/>
              </w:rPr>
              <w:t xml:space="preserve">1. Working in </w:t>
            </w:r>
            <w:smartTag w:uri="urn:schemas-microsoft-com:office:smarttags" w:element="place">
              <w:r w:rsidRPr="00900A95">
                <w:rPr>
                  <w:sz w:val="20"/>
                  <w:szCs w:val="20"/>
                </w:rPr>
                <w:t>S. Vicente</w:t>
              </w:r>
            </w:smartTag>
            <w:r w:rsidRPr="00900A95">
              <w:rPr>
                <w:sz w:val="20"/>
                <w:szCs w:val="20"/>
              </w:rPr>
              <w:t>, S.Nicolau and S. Antão;</w:t>
            </w:r>
          </w:p>
          <w:p w:rsidR="00A76AE4" w:rsidRPr="00900A95" w:rsidRDefault="00A76AE4" w:rsidP="00970D4B">
            <w:pPr>
              <w:rPr>
                <w:sz w:val="20"/>
                <w:szCs w:val="20"/>
              </w:rPr>
            </w:pPr>
            <w:r w:rsidRPr="00900A95">
              <w:rPr>
                <w:sz w:val="20"/>
                <w:szCs w:val="20"/>
              </w:rPr>
              <w:t>2. Targeted groups are fishermen and farmers;</w:t>
            </w:r>
          </w:p>
          <w:p w:rsidR="00A76AE4" w:rsidRPr="00900A95" w:rsidRDefault="00A76AE4" w:rsidP="00970D4B">
            <w:pPr>
              <w:rPr>
                <w:sz w:val="20"/>
                <w:szCs w:val="20"/>
              </w:rPr>
            </w:pPr>
            <w:r w:rsidRPr="00900A95">
              <w:rPr>
                <w:sz w:val="20"/>
                <w:szCs w:val="20"/>
              </w:rPr>
              <w:t>3. Major focus is on mobilizing and empowering people / communities;</w:t>
            </w:r>
          </w:p>
          <w:p w:rsidR="00A76AE4" w:rsidRPr="00900A95" w:rsidRDefault="00A76AE4" w:rsidP="00970D4B">
            <w:pPr>
              <w:rPr>
                <w:sz w:val="20"/>
                <w:szCs w:val="20"/>
              </w:rPr>
            </w:pPr>
            <w:r w:rsidRPr="00900A95">
              <w:rPr>
                <w:sz w:val="20"/>
                <w:szCs w:val="20"/>
              </w:rPr>
              <w:t>4. Experience in local products marketing and trade, design and craft-making, with experience in eco-labelling;</w:t>
            </w:r>
          </w:p>
        </w:tc>
        <w:tc>
          <w:tcPr>
            <w:tcW w:w="3600" w:type="dxa"/>
            <w:tcBorders>
              <w:top w:val="single" w:sz="4" w:space="0" w:color="auto"/>
              <w:left w:val="single" w:sz="4" w:space="0" w:color="auto"/>
              <w:bottom w:val="single" w:sz="4" w:space="0" w:color="auto"/>
              <w:right w:val="single" w:sz="4" w:space="0" w:color="auto"/>
            </w:tcBorders>
          </w:tcPr>
          <w:p w:rsidR="00A76AE4" w:rsidRPr="00900A95" w:rsidRDefault="00A76AE4" w:rsidP="00970D4B">
            <w:pPr>
              <w:rPr>
                <w:sz w:val="20"/>
                <w:szCs w:val="20"/>
              </w:rPr>
            </w:pPr>
            <w:r w:rsidRPr="00900A95">
              <w:rPr>
                <w:sz w:val="20"/>
                <w:szCs w:val="20"/>
              </w:rPr>
              <w:t>1. Active partners in the project management; not a service provider.</w:t>
            </w:r>
          </w:p>
        </w:tc>
        <w:tc>
          <w:tcPr>
            <w:tcW w:w="5000" w:type="dxa"/>
            <w:tcBorders>
              <w:top w:val="single" w:sz="4" w:space="0" w:color="auto"/>
              <w:left w:val="single" w:sz="4" w:space="0" w:color="auto"/>
              <w:bottom w:val="single" w:sz="4" w:space="0" w:color="auto"/>
              <w:right w:val="single" w:sz="4" w:space="0" w:color="auto"/>
            </w:tcBorders>
          </w:tcPr>
          <w:p w:rsidR="00A76AE4" w:rsidRPr="00900A95" w:rsidRDefault="00A76AE4" w:rsidP="00970D4B">
            <w:pPr>
              <w:rPr>
                <w:sz w:val="20"/>
                <w:szCs w:val="20"/>
              </w:rPr>
            </w:pPr>
            <w:r w:rsidRPr="00900A95">
              <w:rPr>
                <w:sz w:val="20"/>
                <w:szCs w:val="20"/>
              </w:rPr>
              <w:t>1. Coordinate an NGOs Network, gathering 24 associations working in three islands, known as RASOL</w:t>
            </w:r>
          </w:p>
          <w:p w:rsidR="00A76AE4" w:rsidRPr="00900A95" w:rsidRDefault="00A76AE4" w:rsidP="00970D4B">
            <w:pPr>
              <w:rPr>
                <w:sz w:val="20"/>
                <w:szCs w:val="20"/>
              </w:rPr>
            </w:pPr>
            <w:r w:rsidRPr="00900A95">
              <w:rPr>
                <w:sz w:val="20"/>
                <w:szCs w:val="20"/>
              </w:rPr>
              <w:t>2. Current projects with youth, intergraded local development, and professional training;</w:t>
            </w:r>
          </w:p>
          <w:p w:rsidR="00A76AE4" w:rsidRPr="00900A95" w:rsidRDefault="00A76AE4" w:rsidP="00970D4B">
            <w:pPr>
              <w:rPr>
                <w:sz w:val="20"/>
                <w:szCs w:val="20"/>
              </w:rPr>
            </w:pPr>
            <w:r w:rsidRPr="00900A95">
              <w:rPr>
                <w:sz w:val="20"/>
                <w:szCs w:val="20"/>
              </w:rPr>
              <w:t>3. Involved in the Watershed territory planning in Santo Antão PA.</w:t>
            </w:r>
          </w:p>
        </w:tc>
      </w:tr>
    </w:tbl>
    <w:p w:rsidR="00EE5466" w:rsidRPr="00900A95" w:rsidRDefault="00EE5466" w:rsidP="00DE1494">
      <w:pPr>
        <w:sectPr w:rsidR="00EE5466" w:rsidRPr="00900A95" w:rsidSect="00056F4C">
          <w:headerReference w:type="default" r:id="rId50"/>
          <w:pgSz w:w="15840" w:h="12240" w:orient="landscape" w:code="1"/>
          <w:pgMar w:top="1440" w:right="1440" w:bottom="1440" w:left="1440" w:header="720" w:footer="720" w:gutter="0"/>
          <w:cols w:space="720"/>
          <w:docGrid w:linePitch="360"/>
        </w:sectPr>
      </w:pPr>
    </w:p>
    <w:p w:rsidR="006A5BB4" w:rsidRPr="00900A95" w:rsidRDefault="007200FA" w:rsidP="007200FA">
      <w:pPr>
        <w:pStyle w:val="Heading2"/>
      </w:pPr>
      <w:bookmarkStart w:id="220" w:name="_Ref238212350"/>
      <w:bookmarkStart w:id="221" w:name="_Toc259737387"/>
      <w:r w:rsidRPr="00900A95">
        <w:t xml:space="preserve">Annex </w:t>
      </w:r>
      <w:r w:rsidR="00DC1AE8" w:rsidRPr="00900A95">
        <w:fldChar w:fldCharType="begin"/>
      </w:r>
      <w:r w:rsidR="004D7B61" w:rsidRPr="00900A95">
        <w:instrText xml:space="preserve"> SEQ Annex \* ARABIC </w:instrText>
      </w:r>
      <w:r w:rsidR="00DC1AE8" w:rsidRPr="00900A95">
        <w:fldChar w:fldCharType="separate"/>
      </w:r>
      <w:r w:rsidR="00BB35A6" w:rsidRPr="00900A95">
        <w:rPr>
          <w:noProof/>
        </w:rPr>
        <w:t>8</w:t>
      </w:r>
      <w:r w:rsidR="00DC1AE8" w:rsidRPr="00900A95">
        <w:fldChar w:fldCharType="end"/>
      </w:r>
      <w:bookmarkEnd w:id="220"/>
      <w:r w:rsidRPr="00900A95">
        <w:t>. Overview of PPG Studies</w:t>
      </w:r>
      <w:bookmarkEnd w:id="221"/>
      <w:r w:rsidRPr="00900A95">
        <w:t xml:space="preserve"> </w:t>
      </w:r>
    </w:p>
    <w:p w:rsidR="00080836" w:rsidRPr="00900A95" w:rsidRDefault="00080836" w:rsidP="00080836"/>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
        <w:gridCol w:w="3229"/>
        <w:gridCol w:w="6637"/>
      </w:tblGrid>
      <w:tr w:rsidR="00C908D3" w:rsidRPr="00900A95" w:rsidTr="008F1CEC">
        <w:tc>
          <w:tcPr>
            <w:tcW w:w="341" w:type="dxa"/>
            <w:shd w:val="clear" w:color="auto" w:fill="C0D79B"/>
          </w:tcPr>
          <w:p w:rsidR="00C908D3" w:rsidRPr="00900A95" w:rsidRDefault="00C908D3" w:rsidP="00EA5293">
            <w:pPr>
              <w:rPr>
                <w:sz w:val="22"/>
                <w:szCs w:val="22"/>
              </w:rPr>
            </w:pPr>
            <w:r w:rsidRPr="00900A95">
              <w:rPr>
                <w:sz w:val="22"/>
                <w:szCs w:val="22"/>
              </w:rPr>
              <w:t>1</w:t>
            </w:r>
          </w:p>
        </w:tc>
        <w:tc>
          <w:tcPr>
            <w:tcW w:w="3229" w:type="dxa"/>
          </w:tcPr>
          <w:p w:rsidR="00C908D3" w:rsidRPr="00900A95" w:rsidRDefault="00C908D3" w:rsidP="00BD4C63">
            <w:pPr>
              <w:rPr>
                <w:sz w:val="22"/>
                <w:szCs w:val="22"/>
              </w:rPr>
            </w:pPr>
            <w:r w:rsidRPr="00900A95">
              <w:rPr>
                <w:sz w:val="22"/>
                <w:szCs w:val="22"/>
              </w:rPr>
              <w:t>Sillitoe, Andrew (2009):</w:t>
            </w:r>
          </w:p>
          <w:p w:rsidR="00C908D3" w:rsidRPr="00900A95" w:rsidRDefault="00C908D3" w:rsidP="00BD4C63">
            <w:pPr>
              <w:rPr>
                <w:i/>
                <w:sz w:val="22"/>
                <w:szCs w:val="22"/>
              </w:rPr>
            </w:pPr>
            <w:r w:rsidRPr="00900A95">
              <w:rPr>
                <w:i/>
                <w:sz w:val="22"/>
                <w:szCs w:val="22"/>
              </w:rPr>
              <w:t xml:space="preserve">PPG-Project phase GEF-4176 Consolidation of </w:t>
            </w:r>
            <w:smartTag w:uri="urn:schemas-microsoft-com:office:smarttags" w:element="country-region">
              <w:smartTag w:uri="urn:schemas-microsoft-com:office:smarttags" w:element="place">
                <w:r w:rsidRPr="00900A95">
                  <w:rPr>
                    <w:i/>
                    <w:sz w:val="22"/>
                    <w:szCs w:val="22"/>
                  </w:rPr>
                  <w:t>Cape Verde</w:t>
                </w:r>
              </w:smartTag>
            </w:smartTag>
            <w:r w:rsidRPr="00900A95">
              <w:rPr>
                <w:i/>
                <w:sz w:val="22"/>
                <w:szCs w:val="22"/>
              </w:rPr>
              <w:t>’s Protected Areas System: Ecotourism &amp; Livelihoods</w:t>
            </w:r>
          </w:p>
          <w:p w:rsidR="00C908D3" w:rsidRPr="00900A95" w:rsidRDefault="00C908D3" w:rsidP="00FB783A">
            <w:pPr>
              <w:rPr>
                <w:sz w:val="22"/>
                <w:szCs w:val="22"/>
              </w:rPr>
            </w:pPr>
            <w:r w:rsidRPr="00900A95">
              <w:rPr>
                <w:sz w:val="22"/>
                <w:szCs w:val="22"/>
              </w:rPr>
              <w:t>43</w:t>
            </w:r>
            <w:r w:rsidR="006D3448" w:rsidRPr="00900A95">
              <w:rPr>
                <w:sz w:val="22"/>
                <w:szCs w:val="22"/>
              </w:rPr>
              <w:t xml:space="preserve"> pages</w:t>
            </w:r>
          </w:p>
        </w:tc>
        <w:tc>
          <w:tcPr>
            <w:tcW w:w="6637" w:type="dxa"/>
          </w:tcPr>
          <w:p w:rsidR="00C908D3" w:rsidRPr="00900A95" w:rsidRDefault="005930A1" w:rsidP="005930A1">
            <w:pPr>
              <w:rPr>
                <w:sz w:val="22"/>
                <w:szCs w:val="22"/>
              </w:rPr>
            </w:pPr>
            <w:r w:rsidRPr="00900A95">
              <w:rPr>
                <w:sz w:val="22"/>
                <w:szCs w:val="22"/>
              </w:rPr>
              <w:t>The study analysed the potential for ecotourism development at target PAs and the immediately adjacent areas. It prepared recommendations for Full Project activities to develop and implement ecotourism at selected sites. An analysis of potential for alternative livelihoods at the 8 PAs and surrounding areas has been carried out, including production and marketing strategies for fisheries (MPAs), aquaculture, food products, lodging, guides and craft sales and. Additionally, a review of Carrying Capacity was undertaken in accordance with the project PPG document.</w:t>
            </w:r>
          </w:p>
        </w:tc>
      </w:tr>
      <w:tr w:rsidR="00C908D3" w:rsidRPr="00900A95" w:rsidTr="008F1CEC">
        <w:tc>
          <w:tcPr>
            <w:tcW w:w="341" w:type="dxa"/>
            <w:shd w:val="clear" w:color="auto" w:fill="C0D79B"/>
          </w:tcPr>
          <w:p w:rsidR="00C908D3" w:rsidRPr="00900A95" w:rsidRDefault="00C908D3" w:rsidP="00A23DB5">
            <w:pPr>
              <w:rPr>
                <w:sz w:val="22"/>
                <w:szCs w:val="22"/>
              </w:rPr>
            </w:pPr>
            <w:r w:rsidRPr="00900A95">
              <w:rPr>
                <w:sz w:val="22"/>
                <w:szCs w:val="22"/>
              </w:rPr>
              <w:t>2</w:t>
            </w:r>
          </w:p>
        </w:tc>
        <w:tc>
          <w:tcPr>
            <w:tcW w:w="3229" w:type="dxa"/>
          </w:tcPr>
          <w:p w:rsidR="00C908D3" w:rsidRPr="00900A95" w:rsidRDefault="00C908D3" w:rsidP="00BD4C63">
            <w:pPr>
              <w:rPr>
                <w:sz w:val="22"/>
                <w:szCs w:val="22"/>
                <w:lang w:val="pt-BR"/>
              </w:rPr>
            </w:pPr>
            <w:r w:rsidRPr="00900A95">
              <w:rPr>
                <w:sz w:val="22"/>
                <w:szCs w:val="22"/>
                <w:lang w:val="pt-BR"/>
              </w:rPr>
              <w:t>Vera-Cruz, Maria Teresa (2009):</w:t>
            </w:r>
          </w:p>
          <w:p w:rsidR="00C908D3" w:rsidRPr="00900A95" w:rsidRDefault="00C908D3" w:rsidP="00BD4C63">
            <w:pPr>
              <w:rPr>
                <w:i/>
                <w:sz w:val="22"/>
                <w:szCs w:val="22"/>
                <w:lang w:val="pt-BR"/>
              </w:rPr>
            </w:pPr>
            <w:r w:rsidRPr="00900A95">
              <w:rPr>
                <w:i/>
                <w:sz w:val="22"/>
                <w:szCs w:val="22"/>
                <w:lang w:val="pt-BR"/>
              </w:rPr>
              <w:t>Subsídios para a elaboração do projecto da “Consolidação do Sistema Nacional de Áreas Protegidas em Cabo Verde”</w:t>
            </w:r>
          </w:p>
          <w:p w:rsidR="00C908D3" w:rsidRPr="00900A95" w:rsidRDefault="00C908D3" w:rsidP="00A23DB5">
            <w:pPr>
              <w:rPr>
                <w:sz w:val="22"/>
                <w:szCs w:val="22"/>
              </w:rPr>
            </w:pPr>
            <w:r w:rsidRPr="00900A95">
              <w:rPr>
                <w:sz w:val="22"/>
                <w:szCs w:val="22"/>
              </w:rPr>
              <w:t>43</w:t>
            </w:r>
            <w:r w:rsidR="006D3448" w:rsidRPr="00900A95">
              <w:rPr>
                <w:sz w:val="22"/>
                <w:szCs w:val="22"/>
              </w:rPr>
              <w:t xml:space="preserve"> pages</w:t>
            </w:r>
          </w:p>
        </w:tc>
        <w:tc>
          <w:tcPr>
            <w:tcW w:w="6637" w:type="dxa"/>
          </w:tcPr>
          <w:p w:rsidR="00C908D3" w:rsidRPr="00900A95" w:rsidRDefault="0013145E" w:rsidP="005930A1">
            <w:pPr>
              <w:rPr>
                <w:sz w:val="22"/>
                <w:szCs w:val="22"/>
              </w:rPr>
            </w:pPr>
            <w:r w:rsidRPr="00900A95">
              <w:rPr>
                <w:sz w:val="22"/>
                <w:szCs w:val="22"/>
              </w:rPr>
              <w:t>The study analys</w:t>
            </w:r>
            <w:r w:rsidR="005930A1" w:rsidRPr="00900A95">
              <w:rPr>
                <w:sz w:val="22"/>
                <w:szCs w:val="22"/>
              </w:rPr>
              <w:t>e</w:t>
            </w:r>
            <w:r w:rsidRPr="00900A95">
              <w:rPr>
                <w:sz w:val="22"/>
                <w:szCs w:val="22"/>
              </w:rPr>
              <w:t>d</w:t>
            </w:r>
            <w:r w:rsidR="005930A1" w:rsidRPr="00900A95">
              <w:rPr>
                <w:sz w:val="22"/>
                <w:szCs w:val="22"/>
              </w:rPr>
              <w:t xml:space="preserve"> information on </w:t>
            </w:r>
            <w:r w:rsidR="00A0150B" w:rsidRPr="00900A95">
              <w:rPr>
                <w:sz w:val="22"/>
                <w:szCs w:val="22"/>
              </w:rPr>
              <w:t xml:space="preserve">the </w:t>
            </w:r>
            <w:r w:rsidR="005930A1" w:rsidRPr="00900A95">
              <w:rPr>
                <w:sz w:val="22"/>
                <w:szCs w:val="22"/>
              </w:rPr>
              <w:t xml:space="preserve">state of biodiversity in project target </w:t>
            </w:r>
            <w:r w:rsidRPr="00900A95">
              <w:rPr>
                <w:sz w:val="22"/>
                <w:szCs w:val="22"/>
              </w:rPr>
              <w:t xml:space="preserve">terrestrial </w:t>
            </w:r>
            <w:r w:rsidR="005930A1" w:rsidRPr="00900A95">
              <w:rPr>
                <w:sz w:val="22"/>
                <w:szCs w:val="22"/>
              </w:rPr>
              <w:t>areas, using existing information sources.</w:t>
            </w:r>
            <w:r w:rsidRPr="00900A95">
              <w:rPr>
                <w:sz w:val="22"/>
                <w:szCs w:val="22"/>
              </w:rPr>
              <w:t xml:space="preserve"> This information was compiled and presented in descriptive form. Information on</w:t>
            </w:r>
            <w:r w:rsidR="005930A1" w:rsidRPr="00900A95">
              <w:rPr>
                <w:sz w:val="22"/>
                <w:szCs w:val="22"/>
              </w:rPr>
              <w:t xml:space="preserve"> PAs coverage of globally significant biodiversity</w:t>
            </w:r>
            <w:r w:rsidRPr="00900A95">
              <w:rPr>
                <w:sz w:val="22"/>
                <w:szCs w:val="22"/>
              </w:rPr>
              <w:t xml:space="preserve"> was also gathered and presented</w:t>
            </w:r>
            <w:r w:rsidR="005930A1" w:rsidRPr="00900A95">
              <w:rPr>
                <w:sz w:val="22"/>
                <w:szCs w:val="22"/>
              </w:rPr>
              <w:t>.</w:t>
            </w:r>
            <w:r w:rsidRPr="00900A95">
              <w:rPr>
                <w:sz w:val="22"/>
                <w:szCs w:val="22"/>
              </w:rPr>
              <w:t xml:space="preserve"> A set of </w:t>
            </w:r>
            <w:r w:rsidR="005930A1" w:rsidRPr="00900A95">
              <w:rPr>
                <w:sz w:val="22"/>
                <w:szCs w:val="22"/>
              </w:rPr>
              <w:t>ecological indicators for inclusion in the Ful</w:t>
            </w:r>
            <w:r w:rsidRPr="00900A95">
              <w:rPr>
                <w:sz w:val="22"/>
                <w:szCs w:val="22"/>
              </w:rPr>
              <w:t>l Project were proposed, but the lack of more detailed data to quantify those was pointed out as a problem. R</w:t>
            </w:r>
            <w:r w:rsidR="005930A1" w:rsidRPr="00900A95">
              <w:rPr>
                <w:sz w:val="22"/>
                <w:szCs w:val="22"/>
              </w:rPr>
              <w:t>ecommendations for Full Project activities</w:t>
            </w:r>
            <w:r w:rsidRPr="00900A95">
              <w:rPr>
                <w:sz w:val="22"/>
                <w:szCs w:val="22"/>
              </w:rPr>
              <w:t xml:space="preserve"> were provided.</w:t>
            </w:r>
          </w:p>
        </w:tc>
      </w:tr>
      <w:tr w:rsidR="0013145E" w:rsidRPr="00900A95" w:rsidTr="008F1CEC">
        <w:tc>
          <w:tcPr>
            <w:tcW w:w="341" w:type="dxa"/>
            <w:shd w:val="clear" w:color="auto" w:fill="C0D79B"/>
          </w:tcPr>
          <w:p w:rsidR="0013145E" w:rsidRPr="00900A95" w:rsidRDefault="0013145E" w:rsidP="00A23DB5">
            <w:pPr>
              <w:rPr>
                <w:sz w:val="22"/>
                <w:szCs w:val="22"/>
              </w:rPr>
            </w:pPr>
            <w:r w:rsidRPr="00900A95">
              <w:rPr>
                <w:sz w:val="22"/>
                <w:szCs w:val="22"/>
              </w:rPr>
              <w:t>3</w:t>
            </w:r>
          </w:p>
        </w:tc>
        <w:tc>
          <w:tcPr>
            <w:tcW w:w="3229" w:type="dxa"/>
          </w:tcPr>
          <w:p w:rsidR="0013145E" w:rsidRPr="00900A95" w:rsidRDefault="0013145E" w:rsidP="00BD4C63">
            <w:pPr>
              <w:rPr>
                <w:sz w:val="22"/>
                <w:szCs w:val="22"/>
                <w:lang w:val="pt-BR"/>
              </w:rPr>
            </w:pPr>
            <w:r w:rsidRPr="00900A95">
              <w:rPr>
                <w:sz w:val="22"/>
                <w:szCs w:val="22"/>
                <w:lang w:val="pt-BR"/>
              </w:rPr>
              <w:t>Corrine do Rosário Timas Almeida Msc. (2009):</w:t>
            </w:r>
          </w:p>
          <w:p w:rsidR="0013145E" w:rsidRPr="00900A95" w:rsidRDefault="0013145E" w:rsidP="00BD4C63">
            <w:pPr>
              <w:rPr>
                <w:i/>
                <w:sz w:val="22"/>
                <w:szCs w:val="22"/>
                <w:lang w:val="pt-BR"/>
              </w:rPr>
            </w:pPr>
            <w:r w:rsidRPr="00900A95">
              <w:rPr>
                <w:i/>
                <w:sz w:val="22"/>
                <w:szCs w:val="22"/>
                <w:lang w:val="pt-BR"/>
              </w:rPr>
              <w:t>Consolidação do Sistema Nacional de Áreas Protegidas de Cabo Verde: Áreas Marinhas Protegidas</w:t>
            </w:r>
          </w:p>
          <w:p w:rsidR="0013145E" w:rsidRPr="00900A95" w:rsidRDefault="0013145E" w:rsidP="00BD4C63">
            <w:pPr>
              <w:rPr>
                <w:sz w:val="22"/>
                <w:szCs w:val="22"/>
                <w:lang w:val="pt-BR"/>
              </w:rPr>
            </w:pPr>
            <w:r w:rsidRPr="00900A95">
              <w:rPr>
                <w:sz w:val="22"/>
                <w:szCs w:val="22"/>
                <w:lang w:val="pt-BR"/>
              </w:rPr>
              <w:t>Universidade de Cabo Verde</w:t>
            </w:r>
          </w:p>
          <w:p w:rsidR="0013145E" w:rsidRPr="00900A95" w:rsidRDefault="0013145E" w:rsidP="00A23DB5">
            <w:pPr>
              <w:rPr>
                <w:sz w:val="22"/>
                <w:szCs w:val="22"/>
                <w:lang w:val="pt-BR"/>
              </w:rPr>
            </w:pPr>
            <w:r w:rsidRPr="00900A95">
              <w:rPr>
                <w:sz w:val="22"/>
                <w:szCs w:val="22"/>
                <w:lang w:val="pt-BR"/>
              </w:rPr>
              <w:t>22</w:t>
            </w:r>
            <w:r w:rsidR="006D3448" w:rsidRPr="00900A95">
              <w:rPr>
                <w:sz w:val="22"/>
                <w:szCs w:val="22"/>
                <w:lang w:val="pt-BR"/>
              </w:rPr>
              <w:t xml:space="preserve"> pages</w:t>
            </w:r>
          </w:p>
        </w:tc>
        <w:tc>
          <w:tcPr>
            <w:tcW w:w="6637" w:type="dxa"/>
          </w:tcPr>
          <w:p w:rsidR="0013145E" w:rsidRPr="00900A95" w:rsidRDefault="0013145E" w:rsidP="0013145E">
            <w:pPr>
              <w:rPr>
                <w:sz w:val="22"/>
                <w:szCs w:val="22"/>
              </w:rPr>
            </w:pPr>
            <w:r w:rsidRPr="00900A95">
              <w:rPr>
                <w:sz w:val="22"/>
                <w:szCs w:val="22"/>
              </w:rPr>
              <w:t xml:space="preserve">The study analysed information on </w:t>
            </w:r>
            <w:r w:rsidR="00A0150B" w:rsidRPr="00900A95">
              <w:rPr>
                <w:sz w:val="22"/>
                <w:szCs w:val="22"/>
              </w:rPr>
              <w:t xml:space="preserve">the </w:t>
            </w:r>
            <w:r w:rsidRPr="00900A95">
              <w:rPr>
                <w:sz w:val="22"/>
                <w:szCs w:val="22"/>
              </w:rPr>
              <w:t>state of biodiversity in project target coastal and marine areas, using existing information sources. This information was compiled and presented in descriptive form. Information on PAs coverage of globally significant biodiversity was also gathered and presented. A set of ecological indicators for inclusion in the Full Project were proposed, but the lack of more detailed data to quantify those was pointed out as a problem. Recommendations for Full Project activities were provided.</w:t>
            </w:r>
          </w:p>
        </w:tc>
      </w:tr>
      <w:tr w:rsidR="0013145E" w:rsidRPr="00900A95" w:rsidTr="008F1CEC">
        <w:tc>
          <w:tcPr>
            <w:tcW w:w="341" w:type="dxa"/>
            <w:shd w:val="clear" w:color="auto" w:fill="C0D79B"/>
          </w:tcPr>
          <w:p w:rsidR="0013145E" w:rsidRPr="00900A95" w:rsidRDefault="0013145E" w:rsidP="00D36822">
            <w:pPr>
              <w:rPr>
                <w:sz w:val="22"/>
                <w:szCs w:val="22"/>
              </w:rPr>
            </w:pPr>
            <w:r w:rsidRPr="00900A95">
              <w:rPr>
                <w:sz w:val="22"/>
                <w:szCs w:val="22"/>
              </w:rPr>
              <w:t>4</w:t>
            </w:r>
          </w:p>
        </w:tc>
        <w:tc>
          <w:tcPr>
            <w:tcW w:w="3229" w:type="dxa"/>
          </w:tcPr>
          <w:p w:rsidR="0013145E" w:rsidRPr="00900A95" w:rsidRDefault="0013145E" w:rsidP="00BD4C63">
            <w:pPr>
              <w:rPr>
                <w:sz w:val="22"/>
                <w:szCs w:val="22"/>
                <w:lang w:val="pt-BR"/>
              </w:rPr>
            </w:pPr>
            <w:r w:rsidRPr="00900A95">
              <w:rPr>
                <w:sz w:val="22"/>
                <w:szCs w:val="22"/>
                <w:lang w:val="pt-BR"/>
              </w:rPr>
              <w:t>Borges, Luísa &amp; Furtado, Solange (2009):</w:t>
            </w:r>
          </w:p>
          <w:p w:rsidR="0013145E" w:rsidRPr="00900A95" w:rsidRDefault="0013145E" w:rsidP="00BD4C63">
            <w:pPr>
              <w:rPr>
                <w:i/>
                <w:sz w:val="22"/>
                <w:szCs w:val="22"/>
                <w:lang w:val="pt-BR"/>
              </w:rPr>
            </w:pPr>
            <w:r w:rsidRPr="00900A95">
              <w:rPr>
                <w:i/>
                <w:sz w:val="22"/>
                <w:szCs w:val="22"/>
                <w:lang w:val="pt-BR"/>
              </w:rPr>
              <w:t>Consolidação do Sistema Nacional de Áreas Protegidas de Cabo Verde: Relatório da Componente relativa a “Políticas, Assuntos Jurídicos e Institucionais”</w:t>
            </w:r>
          </w:p>
          <w:p w:rsidR="0013145E" w:rsidRPr="00900A95" w:rsidRDefault="0013145E" w:rsidP="00D36822">
            <w:pPr>
              <w:rPr>
                <w:sz w:val="22"/>
                <w:szCs w:val="22"/>
              </w:rPr>
            </w:pPr>
            <w:r w:rsidRPr="00900A95">
              <w:rPr>
                <w:sz w:val="22"/>
                <w:szCs w:val="22"/>
              </w:rPr>
              <w:t>27</w:t>
            </w:r>
            <w:r w:rsidR="006D3448" w:rsidRPr="00900A95">
              <w:rPr>
                <w:sz w:val="22"/>
                <w:szCs w:val="22"/>
              </w:rPr>
              <w:t xml:space="preserve"> pages</w:t>
            </w:r>
          </w:p>
        </w:tc>
        <w:tc>
          <w:tcPr>
            <w:tcW w:w="6637" w:type="dxa"/>
          </w:tcPr>
          <w:p w:rsidR="0013145E" w:rsidRPr="00900A95" w:rsidRDefault="0013145E" w:rsidP="00FB651A">
            <w:pPr>
              <w:spacing w:after="120"/>
              <w:rPr>
                <w:sz w:val="22"/>
                <w:szCs w:val="22"/>
              </w:rPr>
            </w:pPr>
            <w:r w:rsidRPr="00900A95">
              <w:rPr>
                <w:sz w:val="22"/>
                <w:szCs w:val="22"/>
              </w:rPr>
              <w:t xml:space="preserve">The study focused on collecting and analyse information on existing policies, legal and regulatory framework for PA management in </w:t>
            </w:r>
            <w:smartTag w:uri="urn:schemas-microsoft-com:office:smarttags" w:element="country-region">
              <w:smartTag w:uri="urn:schemas-microsoft-com:office:smarttags" w:element="place">
                <w:r w:rsidRPr="00900A95">
                  <w:rPr>
                    <w:sz w:val="22"/>
                    <w:szCs w:val="22"/>
                  </w:rPr>
                  <w:t>Cape Verde</w:t>
                </w:r>
              </w:smartTag>
            </w:smartTag>
            <w:r w:rsidRPr="00900A95">
              <w:rPr>
                <w:sz w:val="22"/>
                <w:szCs w:val="22"/>
              </w:rPr>
              <w:t>. It identified deficiencies in this framework. Capacity gaps were also analysed using the UNDPs Civil Society Organization Capacity Assessment Tool. Considerations about the needs for PA management and expansion, including consultations regarding the creation and feasibility (political, institutional and financial) of a new PA Autonomous Authority (PAAA), were also taken into account. Recommendations on institutional capacity building for effective PA management were made.</w:t>
            </w:r>
          </w:p>
        </w:tc>
      </w:tr>
      <w:tr w:rsidR="0013145E" w:rsidRPr="00900A95" w:rsidTr="008F1CEC">
        <w:tc>
          <w:tcPr>
            <w:tcW w:w="341" w:type="dxa"/>
            <w:shd w:val="clear" w:color="auto" w:fill="C0D79B"/>
          </w:tcPr>
          <w:p w:rsidR="0013145E" w:rsidRPr="00900A95" w:rsidRDefault="0013145E" w:rsidP="00EA5293">
            <w:pPr>
              <w:rPr>
                <w:sz w:val="22"/>
                <w:szCs w:val="22"/>
              </w:rPr>
            </w:pPr>
            <w:r w:rsidRPr="00900A95">
              <w:rPr>
                <w:sz w:val="22"/>
                <w:szCs w:val="22"/>
              </w:rPr>
              <w:t>5</w:t>
            </w:r>
          </w:p>
        </w:tc>
        <w:tc>
          <w:tcPr>
            <w:tcW w:w="3229" w:type="dxa"/>
          </w:tcPr>
          <w:p w:rsidR="0013145E" w:rsidRPr="00900A95" w:rsidRDefault="0013145E" w:rsidP="00BD4C63">
            <w:pPr>
              <w:rPr>
                <w:sz w:val="22"/>
                <w:szCs w:val="22"/>
                <w:lang w:val="pt-BR"/>
              </w:rPr>
            </w:pPr>
            <w:r w:rsidRPr="00900A95">
              <w:rPr>
                <w:sz w:val="22"/>
                <w:szCs w:val="22"/>
                <w:lang w:val="pt-BR"/>
              </w:rPr>
              <w:t>Veiga, José Augusto Lopes da (2009):</w:t>
            </w:r>
          </w:p>
          <w:p w:rsidR="0013145E" w:rsidRPr="00900A95" w:rsidRDefault="0013145E" w:rsidP="00BD4C63">
            <w:pPr>
              <w:rPr>
                <w:i/>
                <w:sz w:val="22"/>
                <w:szCs w:val="22"/>
                <w:lang w:val="pt-BR"/>
              </w:rPr>
            </w:pPr>
            <w:r w:rsidRPr="00900A95">
              <w:rPr>
                <w:i/>
                <w:sz w:val="22"/>
                <w:szCs w:val="22"/>
                <w:lang w:val="pt-BR"/>
              </w:rPr>
              <w:t>Consolidação do sistema de áreas protegidas em Cabo Verde: Estudo socio-económico</w:t>
            </w:r>
          </w:p>
          <w:p w:rsidR="0013145E" w:rsidRPr="00900A95" w:rsidRDefault="0013145E" w:rsidP="00D36822">
            <w:pPr>
              <w:rPr>
                <w:sz w:val="22"/>
                <w:szCs w:val="22"/>
              </w:rPr>
            </w:pPr>
            <w:r w:rsidRPr="00900A95">
              <w:rPr>
                <w:sz w:val="22"/>
                <w:szCs w:val="22"/>
              </w:rPr>
              <w:t>44</w:t>
            </w:r>
            <w:r w:rsidR="006D3448" w:rsidRPr="00900A95">
              <w:rPr>
                <w:sz w:val="22"/>
                <w:szCs w:val="22"/>
              </w:rPr>
              <w:t xml:space="preserve"> pages</w:t>
            </w:r>
          </w:p>
        </w:tc>
        <w:tc>
          <w:tcPr>
            <w:tcW w:w="6637" w:type="dxa"/>
          </w:tcPr>
          <w:p w:rsidR="0013145E" w:rsidRPr="00900A95" w:rsidRDefault="0013145E" w:rsidP="0013145E">
            <w:pPr>
              <w:rPr>
                <w:sz w:val="22"/>
                <w:szCs w:val="22"/>
              </w:rPr>
            </w:pPr>
            <w:r w:rsidRPr="00900A95">
              <w:rPr>
                <w:sz w:val="22"/>
                <w:szCs w:val="22"/>
              </w:rPr>
              <w:t xml:space="preserve">The study focused on baseline information on social and economic development context in and around target PAs for the project, including land tenure and resource use issues. The </w:t>
            </w:r>
            <w:r w:rsidR="00A51971" w:rsidRPr="00900A95">
              <w:rPr>
                <w:sz w:val="22"/>
                <w:szCs w:val="22"/>
              </w:rPr>
              <w:t xml:space="preserve">study is rich in data and the </w:t>
            </w:r>
            <w:r w:rsidRPr="00900A95">
              <w:rPr>
                <w:sz w:val="22"/>
                <w:szCs w:val="22"/>
              </w:rPr>
              <w:t>focus was mostly on the local livelihoods, including resource ownership and management issues.</w:t>
            </w:r>
            <w:r w:rsidR="00A51971" w:rsidRPr="00900A95">
              <w:rPr>
                <w:sz w:val="22"/>
                <w:szCs w:val="22"/>
              </w:rPr>
              <w:t xml:space="preserve"> </w:t>
            </w:r>
            <w:r w:rsidRPr="00900A95">
              <w:rPr>
                <w:sz w:val="22"/>
                <w:szCs w:val="22"/>
              </w:rPr>
              <w:t>Recommendations for development during Full Project were provided.</w:t>
            </w:r>
          </w:p>
          <w:p w:rsidR="0013145E" w:rsidRPr="00900A95" w:rsidRDefault="0013145E" w:rsidP="0013145E">
            <w:pPr>
              <w:rPr>
                <w:sz w:val="22"/>
                <w:szCs w:val="22"/>
              </w:rPr>
            </w:pPr>
          </w:p>
        </w:tc>
      </w:tr>
      <w:tr w:rsidR="0013145E" w:rsidRPr="00900A95" w:rsidTr="008F1CEC">
        <w:tc>
          <w:tcPr>
            <w:tcW w:w="341" w:type="dxa"/>
            <w:shd w:val="clear" w:color="auto" w:fill="C0D79B"/>
          </w:tcPr>
          <w:p w:rsidR="0013145E" w:rsidRPr="00900A95" w:rsidRDefault="0013145E" w:rsidP="00A23DB5">
            <w:pPr>
              <w:rPr>
                <w:sz w:val="22"/>
                <w:szCs w:val="22"/>
              </w:rPr>
            </w:pPr>
            <w:r w:rsidRPr="00900A95">
              <w:rPr>
                <w:sz w:val="22"/>
                <w:szCs w:val="22"/>
              </w:rPr>
              <w:t>6</w:t>
            </w:r>
          </w:p>
        </w:tc>
        <w:tc>
          <w:tcPr>
            <w:tcW w:w="3229" w:type="dxa"/>
          </w:tcPr>
          <w:p w:rsidR="0013145E" w:rsidRPr="00900A95" w:rsidRDefault="0013145E" w:rsidP="00BD4C63">
            <w:pPr>
              <w:rPr>
                <w:i/>
                <w:sz w:val="22"/>
                <w:szCs w:val="22"/>
                <w:lang w:val="fr-FR"/>
              </w:rPr>
            </w:pPr>
            <w:r w:rsidRPr="00900A95">
              <w:rPr>
                <w:sz w:val="22"/>
                <w:szCs w:val="22"/>
                <w:lang w:val="fr-FR"/>
              </w:rPr>
              <w:t>Djigo,</w:t>
            </w:r>
            <w:r w:rsidRPr="00900A95">
              <w:rPr>
                <w:i/>
                <w:sz w:val="22"/>
                <w:szCs w:val="22"/>
                <w:lang w:val="fr-FR"/>
              </w:rPr>
              <w:t xml:space="preserve"> </w:t>
            </w:r>
            <w:r w:rsidRPr="00900A95">
              <w:rPr>
                <w:sz w:val="22"/>
                <w:szCs w:val="22"/>
                <w:lang w:val="fr-FR"/>
              </w:rPr>
              <w:t>Seybatou Alpha (2009):</w:t>
            </w:r>
          </w:p>
          <w:p w:rsidR="0013145E" w:rsidRPr="00900A95" w:rsidRDefault="0013145E" w:rsidP="00BD4C63">
            <w:pPr>
              <w:rPr>
                <w:i/>
                <w:sz w:val="22"/>
                <w:szCs w:val="22"/>
                <w:lang w:val="fr-FR"/>
              </w:rPr>
            </w:pPr>
            <w:r w:rsidRPr="00900A95">
              <w:rPr>
                <w:i/>
                <w:sz w:val="22"/>
                <w:szCs w:val="22"/>
                <w:lang w:val="fr-FR"/>
              </w:rPr>
              <w:t xml:space="preserve">Analyse du programme financier du système national d’aires protégées au Cap Vert, et de sa gestion au niveau institutionnel et individuel </w:t>
            </w:r>
          </w:p>
          <w:p w:rsidR="0013145E" w:rsidRPr="00900A95" w:rsidRDefault="0013145E" w:rsidP="00A23DB5">
            <w:pPr>
              <w:rPr>
                <w:sz w:val="22"/>
                <w:szCs w:val="22"/>
              </w:rPr>
            </w:pPr>
            <w:r w:rsidRPr="00900A95">
              <w:rPr>
                <w:sz w:val="22"/>
                <w:szCs w:val="22"/>
              </w:rPr>
              <w:t>81</w:t>
            </w:r>
            <w:r w:rsidR="006D3448" w:rsidRPr="00900A95">
              <w:rPr>
                <w:sz w:val="22"/>
                <w:szCs w:val="22"/>
              </w:rPr>
              <w:t xml:space="preserve"> pages</w:t>
            </w:r>
          </w:p>
        </w:tc>
        <w:tc>
          <w:tcPr>
            <w:tcW w:w="6637" w:type="dxa"/>
          </w:tcPr>
          <w:p w:rsidR="0013145E" w:rsidRPr="00900A95" w:rsidRDefault="00BD4C63" w:rsidP="00BD4C63">
            <w:pPr>
              <w:rPr>
                <w:sz w:val="22"/>
                <w:szCs w:val="22"/>
              </w:rPr>
            </w:pPr>
            <w:r w:rsidRPr="00900A95">
              <w:rPr>
                <w:sz w:val="22"/>
                <w:szCs w:val="22"/>
              </w:rPr>
              <w:t xml:space="preserve">The study includes an extensive analysis of financial program and management systems and capacities at the level of the PA institution and individual PAs/MPAs. It included an initial analysis of existing and potential PA financing, and of current and potential PA funding in </w:t>
            </w:r>
            <w:smartTag w:uri="urn:schemas-microsoft-com:office:smarttags" w:element="country-region">
              <w:smartTag w:uri="urn:schemas-microsoft-com:office:smarttags" w:element="place">
                <w:r w:rsidRPr="00900A95">
                  <w:rPr>
                    <w:sz w:val="22"/>
                    <w:szCs w:val="22"/>
                  </w:rPr>
                  <w:t>Cape Verde</w:t>
                </w:r>
              </w:smartTag>
            </w:smartTag>
            <w:r w:rsidRPr="00900A95">
              <w:rPr>
                <w:sz w:val="22"/>
                <w:szCs w:val="22"/>
              </w:rPr>
              <w:t xml:space="preserve">, of the costs for effective PA management, and of the gap between funds available and funds needed. Analysis of potential funding strategies and mechanisms for PAs in </w:t>
            </w:r>
            <w:smartTag w:uri="urn:schemas-microsoft-com:office:smarttags" w:element="country-region">
              <w:smartTag w:uri="urn:schemas-microsoft-com:office:smarttags" w:element="place">
                <w:r w:rsidRPr="00900A95">
                  <w:rPr>
                    <w:sz w:val="22"/>
                    <w:szCs w:val="22"/>
                  </w:rPr>
                  <w:t>Cape Verde</w:t>
                </w:r>
              </w:smartTag>
            </w:smartTag>
            <w:r w:rsidRPr="00900A95">
              <w:rPr>
                <w:sz w:val="22"/>
                <w:szCs w:val="22"/>
              </w:rPr>
              <w:t xml:space="preserve"> was equally carried out and the Financial Sustainability Scorecard was applied. </w:t>
            </w:r>
          </w:p>
        </w:tc>
      </w:tr>
      <w:tr w:rsidR="008F1CEC" w:rsidRPr="00900A95" w:rsidTr="008F1CEC">
        <w:tc>
          <w:tcPr>
            <w:tcW w:w="341" w:type="dxa"/>
            <w:shd w:val="clear" w:color="auto" w:fill="C0D79B"/>
          </w:tcPr>
          <w:p w:rsidR="008F1CEC" w:rsidRPr="00900A95" w:rsidRDefault="004D7B61" w:rsidP="00A23DB5">
            <w:pPr>
              <w:rPr>
                <w:sz w:val="22"/>
                <w:szCs w:val="22"/>
              </w:rPr>
            </w:pPr>
            <w:r w:rsidRPr="00900A95">
              <w:rPr>
                <w:sz w:val="22"/>
                <w:szCs w:val="22"/>
              </w:rPr>
              <w:t>7</w:t>
            </w:r>
          </w:p>
        </w:tc>
        <w:tc>
          <w:tcPr>
            <w:tcW w:w="3229" w:type="dxa"/>
          </w:tcPr>
          <w:p w:rsidR="008F1CEC" w:rsidRPr="00900A95" w:rsidRDefault="004D7B61" w:rsidP="00AB7C65">
            <w:pPr>
              <w:rPr>
                <w:i/>
                <w:sz w:val="22"/>
                <w:szCs w:val="22"/>
              </w:rPr>
            </w:pPr>
            <w:r w:rsidRPr="00900A95">
              <w:rPr>
                <w:sz w:val="22"/>
                <w:szCs w:val="22"/>
              </w:rPr>
              <w:t xml:space="preserve">Merino, Sonia (2009) : </w:t>
            </w:r>
            <w:r w:rsidRPr="00900A95">
              <w:rPr>
                <w:i/>
                <w:sz w:val="22"/>
                <w:szCs w:val="22"/>
              </w:rPr>
              <w:t>Stakeholder consultation and engagement - SPWA - Consolidation of Cape Verde’s Protected Areas System / PPG- Project phase GEF UNDP PIMS Project ID: 4176</w:t>
            </w:r>
          </w:p>
          <w:p w:rsidR="00AB7C65" w:rsidRPr="00900A95" w:rsidRDefault="004D7B61" w:rsidP="00AB7C65">
            <w:pPr>
              <w:rPr>
                <w:sz w:val="22"/>
                <w:szCs w:val="22"/>
              </w:rPr>
            </w:pPr>
            <w:r w:rsidRPr="00900A95">
              <w:rPr>
                <w:sz w:val="22"/>
                <w:szCs w:val="22"/>
              </w:rPr>
              <w:t>84 pages</w:t>
            </w:r>
          </w:p>
        </w:tc>
        <w:tc>
          <w:tcPr>
            <w:tcW w:w="6637" w:type="dxa"/>
          </w:tcPr>
          <w:p w:rsidR="008F1CEC" w:rsidRPr="00900A95" w:rsidRDefault="004D7B61" w:rsidP="008F1CEC">
            <w:pPr>
              <w:rPr>
                <w:sz w:val="22"/>
                <w:szCs w:val="22"/>
              </w:rPr>
            </w:pPr>
            <w:r w:rsidRPr="00900A95">
              <w:rPr>
                <w:sz w:val="22"/>
                <w:szCs w:val="22"/>
              </w:rPr>
              <w:t>The study includes a stakeholder analysis for PA management (at the national and regional levels); to identify capacity barriers and capacity building needs; identify opportunities for public-private partnerships; assist in the mobilization of co-financing and develop stakeholder participation and engagement plans for the FSP. The key conclusions are: (1) general levels of awareness are high, but participation and leadership still incipient; (2) at institutional level, there are considerable limitations with respecr to specialized capacities for PA management; (3) at the community level, there is strong interest in MPAs; and (4) law enforcement is weak inside and around PAs.</w:t>
            </w:r>
            <w:r w:rsidR="008F1CEC" w:rsidRPr="00900A95">
              <w:rPr>
                <w:sz w:val="22"/>
                <w:szCs w:val="22"/>
              </w:rPr>
              <w:t xml:space="preserve"> </w:t>
            </w:r>
          </w:p>
        </w:tc>
      </w:tr>
    </w:tbl>
    <w:p w:rsidR="001D5902" w:rsidRPr="00900A95" w:rsidRDefault="001D5902" w:rsidP="00FB783A">
      <w:pPr>
        <w:sectPr w:rsidR="001D5902" w:rsidRPr="00900A95" w:rsidSect="00EE5466">
          <w:pgSz w:w="12240" w:h="15840" w:code="1"/>
          <w:pgMar w:top="1440" w:right="1440" w:bottom="1440" w:left="1440" w:header="720" w:footer="720" w:gutter="0"/>
          <w:cols w:space="720"/>
          <w:docGrid w:linePitch="360"/>
        </w:sectPr>
      </w:pPr>
    </w:p>
    <w:p w:rsidR="001D5902" w:rsidRPr="00900A95" w:rsidRDefault="001D5902" w:rsidP="00080836">
      <w:pPr>
        <w:pStyle w:val="Heading2"/>
      </w:pPr>
    </w:p>
    <w:p w:rsidR="00080836" w:rsidRPr="00900A95" w:rsidRDefault="00080836" w:rsidP="00080836">
      <w:pPr>
        <w:pStyle w:val="Heading2"/>
      </w:pPr>
      <w:bookmarkStart w:id="222" w:name="_Ref238365023"/>
      <w:bookmarkStart w:id="223" w:name="_Toc259737388"/>
      <w:r w:rsidRPr="00900A95">
        <w:t xml:space="preserve">Annex </w:t>
      </w:r>
      <w:r w:rsidR="00DC1AE8" w:rsidRPr="00900A95">
        <w:fldChar w:fldCharType="begin"/>
      </w:r>
      <w:r w:rsidR="004D7B61" w:rsidRPr="00900A95">
        <w:instrText xml:space="preserve"> SEQ Annex \* ARABIC </w:instrText>
      </w:r>
      <w:r w:rsidR="00DC1AE8" w:rsidRPr="00900A95">
        <w:fldChar w:fldCharType="separate"/>
      </w:r>
      <w:r w:rsidR="00BB35A6" w:rsidRPr="00900A95">
        <w:rPr>
          <w:noProof/>
        </w:rPr>
        <w:t>9</w:t>
      </w:r>
      <w:r w:rsidR="00DC1AE8" w:rsidRPr="00900A95">
        <w:fldChar w:fldCharType="end"/>
      </w:r>
      <w:bookmarkEnd w:id="222"/>
      <w:r w:rsidRPr="00900A95">
        <w:t>. Calculation Basis for the Incremental Cost Analysis</w:t>
      </w:r>
      <w:bookmarkEnd w:id="223"/>
    </w:p>
    <w:p w:rsidR="001D5902" w:rsidRPr="00900A95" w:rsidRDefault="001D5902" w:rsidP="001D5902"/>
    <w:tbl>
      <w:tblPr>
        <w:tblW w:w="14017" w:type="dxa"/>
        <w:tblInd w:w="-368" w:type="dxa"/>
        <w:tblLook w:val="0000"/>
      </w:tblPr>
      <w:tblGrid>
        <w:gridCol w:w="7740"/>
        <w:gridCol w:w="650"/>
        <w:gridCol w:w="616"/>
        <w:gridCol w:w="1428"/>
        <w:gridCol w:w="2367"/>
        <w:gridCol w:w="1216"/>
      </w:tblGrid>
      <w:tr w:rsidR="001D5902" w:rsidRPr="00900A95" w:rsidTr="00E02816">
        <w:trPr>
          <w:cantSplit/>
          <w:tblHeader/>
        </w:trPr>
        <w:tc>
          <w:tcPr>
            <w:tcW w:w="7740" w:type="dxa"/>
            <w:tcBorders>
              <w:top w:val="single" w:sz="4" w:space="0" w:color="auto"/>
              <w:left w:val="single" w:sz="4" w:space="0" w:color="auto"/>
              <w:bottom w:val="single" w:sz="4" w:space="0" w:color="auto"/>
              <w:right w:val="single" w:sz="4" w:space="0" w:color="auto"/>
            </w:tcBorders>
            <w:shd w:val="clear" w:color="auto" w:fill="D6E3BC"/>
            <w:vAlign w:val="center"/>
          </w:tcPr>
          <w:p w:rsidR="001D5902" w:rsidRPr="00900A95" w:rsidRDefault="001D5902" w:rsidP="001D5902">
            <w:pPr>
              <w:jc w:val="center"/>
              <w:rPr>
                <w:b/>
                <w:bCs/>
                <w:sz w:val="20"/>
                <w:szCs w:val="20"/>
              </w:rPr>
            </w:pPr>
            <w:r w:rsidRPr="00900A95">
              <w:rPr>
                <w:b/>
                <w:bCs/>
                <w:sz w:val="20"/>
                <w:szCs w:val="20"/>
              </w:rPr>
              <w:t>Project / programme / Initiative</w:t>
            </w:r>
          </w:p>
        </w:tc>
        <w:tc>
          <w:tcPr>
            <w:tcW w:w="650" w:type="dxa"/>
            <w:tcBorders>
              <w:top w:val="single" w:sz="4" w:space="0" w:color="auto"/>
              <w:left w:val="nil"/>
              <w:bottom w:val="single" w:sz="4" w:space="0" w:color="auto"/>
              <w:right w:val="single" w:sz="4" w:space="0" w:color="auto"/>
            </w:tcBorders>
            <w:shd w:val="clear" w:color="auto" w:fill="D6E3BC"/>
            <w:vAlign w:val="center"/>
          </w:tcPr>
          <w:p w:rsidR="001D5902" w:rsidRPr="00900A95" w:rsidRDefault="001D5902" w:rsidP="001D5902">
            <w:pPr>
              <w:jc w:val="center"/>
              <w:rPr>
                <w:b/>
                <w:bCs/>
                <w:sz w:val="20"/>
                <w:szCs w:val="20"/>
              </w:rPr>
            </w:pPr>
            <w:r w:rsidRPr="00900A95">
              <w:rPr>
                <w:b/>
                <w:bCs/>
                <w:sz w:val="20"/>
                <w:szCs w:val="20"/>
              </w:rPr>
              <w:t>Start</w:t>
            </w:r>
          </w:p>
        </w:tc>
        <w:tc>
          <w:tcPr>
            <w:tcW w:w="616" w:type="dxa"/>
            <w:tcBorders>
              <w:top w:val="single" w:sz="4" w:space="0" w:color="auto"/>
              <w:left w:val="nil"/>
              <w:bottom w:val="single" w:sz="4" w:space="0" w:color="auto"/>
              <w:right w:val="single" w:sz="4" w:space="0" w:color="auto"/>
            </w:tcBorders>
            <w:shd w:val="clear" w:color="auto" w:fill="D6E3BC"/>
            <w:vAlign w:val="center"/>
          </w:tcPr>
          <w:p w:rsidR="001D5902" w:rsidRPr="00900A95" w:rsidRDefault="001D5902" w:rsidP="001D5902">
            <w:pPr>
              <w:jc w:val="center"/>
              <w:rPr>
                <w:b/>
                <w:bCs/>
                <w:sz w:val="20"/>
                <w:szCs w:val="20"/>
              </w:rPr>
            </w:pPr>
            <w:r w:rsidRPr="00900A95">
              <w:rPr>
                <w:b/>
                <w:bCs/>
                <w:sz w:val="20"/>
                <w:szCs w:val="20"/>
              </w:rPr>
              <w:t>End</w:t>
            </w:r>
          </w:p>
        </w:tc>
        <w:tc>
          <w:tcPr>
            <w:tcW w:w="1428" w:type="dxa"/>
            <w:tcBorders>
              <w:top w:val="single" w:sz="4" w:space="0" w:color="auto"/>
              <w:left w:val="nil"/>
              <w:bottom w:val="single" w:sz="4" w:space="0" w:color="auto"/>
              <w:right w:val="single" w:sz="4" w:space="0" w:color="auto"/>
            </w:tcBorders>
            <w:shd w:val="clear" w:color="auto" w:fill="D6E3BC"/>
            <w:vAlign w:val="center"/>
          </w:tcPr>
          <w:p w:rsidR="001D5902" w:rsidRPr="00900A95" w:rsidRDefault="001D5902" w:rsidP="001D5902">
            <w:pPr>
              <w:jc w:val="center"/>
              <w:rPr>
                <w:b/>
                <w:bCs/>
                <w:sz w:val="20"/>
                <w:szCs w:val="20"/>
              </w:rPr>
            </w:pPr>
            <w:r w:rsidRPr="00900A95">
              <w:rPr>
                <w:b/>
                <w:bCs/>
                <w:sz w:val="18"/>
                <w:szCs w:val="18"/>
              </w:rPr>
              <w:t xml:space="preserve"> </w:t>
            </w:r>
            <w:r w:rsidRPr="00900A95">
              <w:rPr>
                <w:b/>
                <w:bCs/>
                <w:sz w:val="20"/>
                <w:szCs w:val="20"/>
              </w:rPr>
              <w:t>Implem.</w:t>
            </w:r>
          </w:p>
        </w:tc>
        <w:tc>
          <w:tcPr>
            <w:tcW w:w="2367" w:type="dxa"/>
            <w:tcBorders>
              <w:top w:val="single" w:sz="4" w:space="0" w:color="auto"/>
              <w:left w:val="nil"/>
              <w:bottom w:val="single" w:sz="4" w:space="0" w:color="auto"/>
              <w:right w:val="single" w:sz="4" w:space="0" w:color="auto"/>
            </w:tcBorders>
            <w:shd w:val="clear" w:color="auto" w:fill="D6E3BC"/>
            <w:vAlign w:val="center"/>
          </w:tcPr>
          <w:p w:rsidR="001D5902" w:rsidRPr="00900A95" w:rsidRDefault="001D5902" w:rsidP="001D5902">
            <w:pPr>
              <w:jc w:val="center"/>
              <w:rPr>
                <w:b/>
                <w:bCs/>
                <w:sz w:val="20"/>
                <w:szCs w:val="20"/>
              </w:rPr>
            </w:pPr>
            <w:r w:rsidRPr="00900A95">
              <w:rPr>
                <w:b/>
                <w:bCs/>
                <w:sz w:val="20"/>
                <w:szCs w:val="20"/>
              </w:rPr>
              <w:t>Financier</w:t>
            </w:r>
          </w:p>
        </w:tc>
        <w:tc>
          <w:tcPr>
            <w:tcW w:w="1216" w:type="dxa"/>
            <w:tcBorders>
              <w:top w:val="single" w:sz="4" w:space="0" w:color="auto"/>
              <w:left w:val="nil"/>
              <w:bottom w:val="single" w:sz="4" w:space="0" w:color="auto"/>
              <w:right w:val="single" w:sz="4" w:space="0" w:color="auto"/>
            </w:tcBorders>
            <w:shd w:val="clear" w:color="auto" w:fill="D6E3BC"/>
            <w:vAlign w:val="center"/>
          </w:tcPr>
          <w:p w:rsidR="001D5902" w:rsidRPr="00900A95" w:rsidRDefault="001D5902" w:rsidP="001D5902">
            <w:pPr>
              <w:jc w:val="center"/>
              <w:rPr>
                <w:b/>
                <w:bCs/>
                <w:sz w:val="20"/>
                <w:szCs w:val="20"/>
              </w:rPr>
            </w:pPr>
            <w:r w:rsidRPr="00900A95">
              <w:rPr>
                <w:b/>
                <w:bCs/>
                <w:sz w:val="20"/>
                <w:szCs w:val="20"/>
              </w:rPr>
              <w:t>Amount in $</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C0C0C0"/>
            <w:vAlign w:val="center"/>
          </w:tcPr>
          <w:p w:rsidR="001D5902" w:rsidRPr="00900A95" w:rsidRDefault="001D5902" w:rsidP="001D5902">
            <w:pPr>
              <w:rPr>
                <w:b/>
                <w:bCs/>
                <w:sz w:val="20"/>
                <w:szCs w:val="20"/>
              </w:rPr>
            </w:pPr>
            <w:r w:rsidRPr="00900A95">
              <w:rPr>
                <w:b/>
                <w:bCs/>
                <w:sz w:val="20"/>
                <w:szCs w:val="20"/>
              </w:rPr>
              <w:t xml:space="preserve">I) MADDRM's Programme </w:t>
            </w:r>
            <w:r w:rsidR="00301CB2" w:rsidRPr="00900A95">
              <w:rPr>
                <w:b/>
                <w:bCs/>
                <w:sz w:val="20"/>
                <w:szCs w:val="20"/>
              </w:rPr>
              <w:t>–</w:t>
            </w:r>
            <w:r w:rsidRPr="00900A95">
              <w:rPr>
                <w:b/>
                <w:bCs/>
                <w:sz w:val="20"/>
                <w:szCs w:val="20"/>
              </w:rPr>
              <w:t xml:space="preserve"> Baseline</w:t>
            </w:r>
            <w:r w:rsidR="00301CB2" w:rsidRPr="00900A95">
              <w:rPr>
                <w:b/>
                <w:bCs/>
                <w:sz w:val="20"/>
                <w:szCs w:val="20"/>
              </w:rPr>
              <w:t xml:space="preserve"> = $23.4 million</w:t>
            </w:r>
          </w:p>
        </w:tc>
        <w:tc>
          <w:tcPr>
            <w:tcW w:w="650"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r w:rsidRPr="00900A95">
              <w:rPr>
                <w:b/>
                <w:bCs/>
                <w:sz w:val="20"/>
                <w:szCs w:val="20"/>
              </w:rPr>
              <w:t> </w:t>
            </w:r>
          </w:p>
        </w:tc>
        <w:tc>
          <w:tcPr>
            <w:tcW w:w="616"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p>
        </w:tc>
        <w:tc>
          <w:tcPr>
            <w:tcW w:w="1428"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18"/>
                <w:szCs w:val="18"/>
              </w:rPr>
            </w:pPr>
          </w:p>
        </w:tc>
        <w:tc>
          <w:tcPr>
            <w:tcW w:w="2367"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p>
        </w:tc>
        <w:tc>
          <w:tcPr>
            <w:tcW w:w="1216"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r w:rsidRPr="00900A95">
              <w:rPr>
                <w:b/>
                <w:bCs/>
                <w:sz w:val="20"/>
                <w:szCs w:val="20"/>
              </w:rPr>
              <w:t> </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Gestão equilibrada dos recursos naturais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b/>
                <w:bCs/>
                <w:sz w:val="18"/>
                <w:szCs w:val="18"/>
                <w:lang w:val="pt-BR"/>
              </w:rPr>
            </w:pPr>
            <w:r w:rsidRPr="00900A95">
              <w:rPr>
                <w:b/>
                <w:bCs/>
                <w:sz w:val="18"/>
                <w:szCs w:val="18"/>
                <w:lang w:val="pt-BR"/>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 </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Criação e gestão participativa das áreas protegidas- 2ª FASE</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$418,630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Programa Energia, Ambiente e Prevenção e Resposta a Desastres Naturais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2006</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2010</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NU</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$14,120,710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Gestão dos recursos naturais de Cabo Verde</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$418,630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Fundo Nacional do Ambiente</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$59,804</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 xml:space="preserve">Reforço institucional DGA e DGPOG </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$299,022</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Seguimento e avaliação do PANA</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$143,530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Criação de um sistema de seguimento da qualidade ambiental</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$275,100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rPr>
            </w:pPr>
            <w:r w:rsidRPr="00900A95">
              <w:rPr>
                <w:b/>
                <w:bCs/>
                <w:sz w:val="20"/>
                <w:szCs w:val="20"/>
              </w:rPr>
              <w:t xml:space="preserve">Desenvolvimento da investigação </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rPr>
            </w:pPr>
            <w:r w:rsidRPr="00900A95">
              <w:rPr>
                <w:b/>
                <w:bCs/>
                <w:sz w:val="20"/>
                <w:szCs w:val="20"/>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rPr>
            </w:pPr>
            <w:r w:rsidRPr="00900A95">
              <w:rPr>
                <w:b/>
                <w:bCs/>
                <w:sz w:val="20"/>
                <w:szCs w:val="20"/>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b/>
                <w:bCs/>
                <w:sz w:val="18"/>
                <w:szCs w:val="18"/>
              </w:rPr>
            </w:pPr>
            <w:r w:rsidRPr="00900A95">
              <w:rPr>
                <w:b/>
                <w:bCs/>
                <w:sz w:val="18"/>
                <w:szCs w:val="18"/>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rPr>
            </w:pPr>
            <w:r w:rsidRPr="00900A95">
              <w:rPr>
                <w:b/>
                <w:bCs/>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Criação de um Sistema Permanente de Estatísticas Agrícolas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$113,628</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Sistema Estatístico das Pescas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$114,824</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Redução dos riscos de catástrofes naturais e provocados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b/>
                <w:bCs/>
                <w:sz w:val="18"/>
                <w:szCs w:val="18"/>
                <w:lang w:val="pt-BR"/>
              </w:rPr>
            </w:pPr>
            <w:r w:rsidRPr="00900A95">
              <w:rPr>
                <w:b/>
                <w:bCs/>
                <w:sz w:val="18"/>
                <w:szCs w:val="18"/>
                <w:lang w:val="pt-BR"/>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Estudo geofisico de Cabo Verde</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rPr>
            </w:pPr>
            <w:r w:rsidRPr="00900A95">
              <w:rPr>
                <w:b/>
                <w:bCs/>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$62,447</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Centro nacional de previsão e modelação climatica</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USAID</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$48,741</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Rede nacional de observação metereologica e climatica</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$86,896</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Ordenamento de Bacias Hidrográficas e desenvolvimento integrado</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b/>
                <w:bCs/>
                <w:sz w:val="18"/>
                <w:szCs w:val="18"/>
                <w:lang w:val="pt-BR"/>
              </w:rPr>
            </w:pPr>
            <w:r w:rsidRPr="00900A95">
              <w:rPr>
                <w:b/>
                <w:bCs/>
                <w:sz w:val="18"/>
                <w:szCs w:val="18"/>
                <w:lang w:val="pt-BR"/>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Ordenamento e valorização Bacia Hidrográfica Alto Mira e Rª Torre</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2005</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w:t>
            </w:r>
            <w:r w:rsidR="002D11CE" w:rsidRPr="00900A95">
              <w:rPr>
                <w:sz w:val="20"/>
                <w:szCs w:val="20"/>
              </w:rPr>
              <w:t>9</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$598,043</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Ordenamento e valorização Bacia Hidrográfica Rª Prata</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2005</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w:t>
            </w:r>
            <w:r w:rsidR="002D11CE" w:rsidRPr="00900A95">
              <w:rPr>
                <w:sz w:val="20"/>
                <w:szCs w:val="20"/>
              </w:rPr>
              <w:t>9</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$191,374</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Projecto Integrado de Desenvolvimento das Bacias Hidrográficas de Santiago - PIDIBHIS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2002</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2009</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smartTag w:uri="urn:schemas-microsoft-com:office:smarttags" w:element="place">
                <w:r w:rsidRPr="00900A95">
                  <w:rPr>
                    <w:sz w:val="20"/>
                    <w:szCs w:val="20"/>
                  </w:rPr>
                  <w:t>Austria</w:t>
                </w:r>
              </w:smartTag>
            </w:smartTag>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$1,759,355</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Protecção dos recursos naturais na ilha do Fogo</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w:t>
            </w:r>
            <w:r w:rsidR="002D11CE" w:rsidRPr="00900A95">
              <w:rPr>
                <w:sz w:val="20"/>
                <w:szCs w:val="20"/>
              </w:rPr>
              <w:t>9</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EA5293" w:rsidP="001D5902">
            <w:pPr>
              <w:rPr>
                <w:sz w:val="20"/>
                <w:szCs w:val="20"/>
              </w:rPr>
            </w:pPr>
            <w:r w:rsidRPr="00900A95">
              <w:rPr>
                <w:sz w:val="20"/>
                <w:szCs w:val="20"/>
              </w:rPr>
              <w:t>KfW</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$1,956,316</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Valorização dos recursos naturais e desenvolvimento agrosilvopastoril</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b/>
                <w:bCs/>
                <w:sz w:val="18"/>
                <w:szCs w:val="18"/>
                <w:lang w:val="pt-BR"/>
              </w:rPr>
            </w:pPr>
            <w:r w:rsidRPr="00900A95">
              <w:rPr>
                <w:b/>
                <w:bCs/>
                <w:sz w:val="18"/>
                <w:szCs w:val="18"/>
                <w:lang w:val="pt-BR"/>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 </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Diversificação de culturas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$1,196,086</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Campanha agricola fitossanitaria e gestão pesticidas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$299,022</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Valorização dos recursos económicos e financeiros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b/>
                <w:bCs/>
                <w:sz w:val="18"/>
                <w:szCs w:val="18"/>
                <w:lang w:val="pt-BR"/>
              </w:rPr>
            </w:pPr>
            <w:r w:rsidRPr="00900A95">
              <w:rPr>
                <w:b/>
                <w:bCs/>
                <w:sz w:val="18"/>
                <w:szCs w:val="18"/>
                <w:lang w:val="pt-BR"/>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Rede observatorio de seguimento ecologico</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$27,450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Apoio a implementação e operacionalização do sistema de seguimento e avaliação</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$59,804</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Valorização dos produtos da pesca</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b/>
                <w:bCs/>
                <w:sz w:val="20"/>
                <w:szCs w:val="20"/>
                <w:lang w:val="pt-BR"/>
              </w:rPr>
            </w:pPr>
            <w:r w:rsidRPr="00900A95">
              <w:rPr>
                <w:b/>
                <w:bCs/>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b/>
                <w:bCs/>
                <w:sz w:val="18"/>
                <w:szCs w:val="18"/>
                <w:lang w:val="pt-BR"/>
              </w:rPr>
            </w:pPr>
            <w:r w:rsidRPr="00900A95">
              <w:rPr>
                <w:b/>
                <w:bCs/>
                <w:sz w:val="18"/>
                <w:szCs w:val="18"/>
                <w:lang w:val="pt-BR"/>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b/>
                <w:bCs/>
                <w:sz w:val="20"/>
                <w:szCs w:val="20"/>
                <w:lang w:val="pt-BR"/>
              </w:rPr>
            </w:pPr>
            <w:r w:rsidRPr="00900A95">
              <w:rPr>
                <w:b/>
                <w:bCs/>
                <w:sz w:val="20"/>
                <w:szCs w:val="20"/>
                <w:lang w:val="pt-BR"/>
              </w:rPr>
              <w:t> </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Fiscalização da ZEE de Cabo Verde</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$47,843</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Formação operadores e tecnicos do sector das pescas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2009</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2009</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$48,741</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Criação de um observatório de investigação oceanográfica e atmosférica-TENATSO</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2007</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w:t>
            </w:r>
            <w:r w:rsidR="002D11CE" w:rsidRPr="00900A95">
              <w:rPr>
                <w:sz w:val="20"/>
                <w:szCs w:val="20"/>
              </w:rPr>
              <w:t>9</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$77,746</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Implementação do Plano de Gestão de Pescas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$59,804</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Reforço das capacidades de inspecção aos produtos da pesca</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$83,726</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Sistema Integrado de Apoio ao Investimento</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$478,435</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lang w:val="pt-BR"/>
              </w:rPr>
            </w:pPr>
            <w:r w:rsidRPr="00900A95">
              <w:rPr>
                <w:sz w:val="20"/>
                <w:szCs w:val="20"/>
                <w:lang w:val="pt-BR"/>
              </w:rPr>
              <w:t>Melhoria da qualidade e valorização das Pescas</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$112,372</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Desenvolvimento pesca artesanal</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 </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 </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MADRRM</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$239,217</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C0C0C0"/>
            <w:noWrap/>
            <w:vAlign w:val="center"/>
          </w:tcPr>
          <w:p w:rsidR="001D5902" w:rsidRPr="00900A95" w:rsidRDefault="001D5902" w:rsidP="001D5902">
            <w:pPr>
              <w:rPr>
                <w:b/>
                <w:bCs/>
                <w:sz w:val="20"/>
                <w:szCs w:val="20"/>
              </w:rPr>
            </w:pPr>
            <w:r w:rsidRPr="00900A95">
              <w:rPr>
                <w:b/>
                <w:bCs/>
                <w:sz w:val="20"/>
                <w:szCs w:val="20"/>
              </w:rPr>
              <w:t>II) International Partners Baseline</w:t>
            </w:r>
            <w:r w:rsidR="00301CB2" w:rsidRPr="00900A95">
              <w:rPr>
                <w:b/>
                <w:bCs/>
                <w:sz w:val="20"/>
                <w:szCs w:val="20"/>
              </w:rPr>
              <w:t xml:space="preserve"> - $ 120.0 million</w:t>
            </w:r>
          </w:p>
        </w:tc>
        <w:tc>
          <w:tcPr>
            <w:tcW w:w="650" w:type="dxa"/>
            <w:tcBorders>
              <w:top w:val="nil"/>
              <w:left w:val="nil"/>
              <w:bottom w:val="single" w:sz="4" w:space="0" w:color="auto"/>
              <w:right w:val="single" w:sz="4" w:space="0" w:color="auto"/>
            </w:tcBorders>
            <w:shd w:val="clear" w:color="auto" w:fill="C0C0C0"/>
            <w:noWrap/>
            <w:vAlign w:val="center"/>
          </w:tcPr>
          <w:p w:rsidR="001D5902" w:rsidRPr="00900A95" w:rsidRDefault="001D5902" w:rsidP="001D5902">
            <w:pPr>
              <w:jc w:val="right"/>
              <w:rPr>
                <w:sz w:val="20"/>
                <w:szCs w:val="20"/>
              </w:rPr>
            </w:pPr>
            <w:r w:rsidRPr="00900A95">
              <w:rPr>
                <w:sz w:val="20"/>
                <w:szCs w:val="20"/>
              </w:rPr>
              <w:t> </w:t>
            </w:r>
          </w:p>
        </w:tc>
        <w:tc>
          <w:tcPr>
            <w:tcW w:w="616"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p>
        </w:tc>
        <w:tc>
          <w:tcPr>
            <w:tcW w:w="1428"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18"/>
                <w:szCs w:val="18"/>
              </w:rPr>
            </w:pPr>
          </w:p>
        </w:tc>
        <w:tc>
          <w:tcPr>
            <w:tcW w:w="2367"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p>
        </w:tc>
        <w:tc>
          <w:tcPr>
            <w:tcW w:w="1216"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r w:rsidRPr="00900A95">
              <w:rPr>
                <w:b/>
                <w:bCs/>
                <w:sz w:val="20"/>
                <w:szCs w:val="20"/>
              </w:rPr>
              <w:t> </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UN System</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UN and Gov</w:t>
            </w:r>
            <w:r w:rsidR="002D11CE" w:rsidRPr="00900A95">
              <w:rPr>
                <w:sz w:val="18"/>
                <w:szCs w:val="18"/>
              </w:rPr>
              <w:t>.</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UN System</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$70,000,000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EU, France and others (rough estimate)</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2009</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2014</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various</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CD295B" w:rsidP="001D5902">
            <w:pPr>
              <w:rPr>
                <w:sz w:val="20"/>
                <w:szCs w:val="20"/>
              </w:rPr>
            </w:pPr>
            <w:r w:rsidRPr="00900A95">
              <w:rPr>
                <w:sz w:val="20"/>
                <w:szCs w:val="20"/>
              </w:rPr>
              <w:t>V</w:t>
            </w:r>
            <w:r w:rsidR="001D5902" w:rsidRPr="00900A95">
              <w:rPr>
                <w:sz w:val="20"/>
                <w:szCs w:val="20"/>
              </w:rPr>
              <w:t>arious</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$50,000,000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C0C0C0"/>
            <w:vAlign w:val="center"/>
          </w:tcPr>
          <w:p w:rsidR="001D5902" w:rsidRPr="00900A95" w:rsidRDefault="001D5902" w:rsidP="001D5902">
            <w:pPr>
              <w:rPr>
                <w:b/>
                <w:bCs/>
                <w:sz w:val="20"/>
                <w:szCs w:val="20"/>
              </w:rPr>
            </w:pPr>
            <w:r w:rsidRPr="00900A95">
              <w:rPr>
                <w:b/>
                <w:bCs/>
                <w:sz w:val="20"/>
                <w:szCs w:val="20"/>
              </w:rPr>
              <w:t>II</w:t>
            </w:r>
            <w:r w:rsidR="00A0150B" w:rsidRPr="00900A95">
              <w:rPr>
                <w:b/>
                <w:bCs/>
                <w:sz w:val="20"/>
                <w:szCs w:val="20"/>
              </w:rPr>
              <w:t>I) MADDRM's Programme Co-financing</w:t>
            </w:r>
            <w:r w:rsidR="00301CB2" w:rsidRPr="00900A95">
              <w:rPr>
                <w:b/>
                <w:bCs/>
                <w:sz w:val="20"/>
                <w:szCs w:val="20"/>
              </w:rPr>
              <w:t xml:space="preserve"> - $ 6.6 million</w:t>
            </w:r>
          </w:p>
        </w:tc>
        <w:tc>
          <w:tcPr>
            <w:tcW w:w="650"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r w:rsidRPr="00900A95">
              <w:rPr>
                <w:b/>
                <w:bCs/>
                <w:sz w:val="20"/>
                <w:szCs w:val="20"/>
              </w:rPr>
              <w:t> </w:t>
            </w:r>
          </w:p>
        </w:tc>
        <w:tc>
          <w:tcPr>
            <w:tcW w:w="616"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p>
        </w:tc>
        <w:tc>
          <w:tcPr>
            <w:tcW w:w="1428"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18"/>
                <w:szCs w:val="18"/>
              </w:rPr>
            </w:pPr>
          </w:p>
        </w:tc>
        <w:tc>
          <w:tcPr>
            <w:tcW w:w="2367"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p>
        </w:tc>
        <w:tc>
          <w:tcPr>
            <w:tcW w:w="1216"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r w:rsidRPr="00900A95">
              <w:rPr>
                <w:b/>
                <w:bCs/>
                <w:sz w:val="20"/>
                <w:szCs w:val="20"/>
              </w:rPr>
              <w:t> </w:t>
            </w:r>
          </w:p>
        </w:tc>
      </w:tr>
      <w:tr w:rsidR="001E1A80" w:rsidRPr="00900A95" w:rsidTr="00E02816">
        <w:trPr>
          <w:cantSplit/>
        </w:trPr>
        <w:tc>
          <w:tcPr>
            <w:tcW w:w="7740" w:type="dxa"/>
            <w:tcBorders>
              <w:top w:val="single" w:sz="4" w:space="0" w:color="auto"/>
              <w:left w:val="single" w:sz="4" w:space="0" w:color="auto"/>
              <w:bottom w:val="single" w:sz="4" w:space="0" w:color="auto"/>
              <w:right w:val="nil"/>
            </w:tcBorders>
            <w:shd w:val="clear" w:color="auto" w:fill="auto"/>
            <w:noWrap/>
            <w:vAlign w:val="bottom"/>
          </w:tcPr>
          <w:p w:rsidR="001E1A80" w:rsidRPr="00900A95" w:rsidRDefault="001E1A80" w:rsidP="00476F1D">
            <w:pPr>
              <w:rPr>
                <w:b/>
                <w:sz w:val="20"/>
                <w:szCs w:val="20"/>
              </w:rPr>
            </w:pPr>
            <w:r w:rsidRPr="00900A95">
              <w:rPr>
                <w:b/>
                <w:sz w:val="20"/>
                <w:szCs w:val="20"/>
              </w:rPr>
              <w:t xml:space="preserve">Management of </w:t>
            </w:r>
            <w:smartTag w:uri="urn:schemas-microsoft-com:office:smarttags" w:element="country-region">
              <w:smartTag w:uri="urn:schemas-microsoft-com:office:smarttags" w:element="place">
                <w:r w:rsidRPr="00900A95">
                  <w:rPr>
                    <w:b/>
                    <w:sz w:val="20"/>
                    <w:szCs w:val="20"/>
                  </w:rPr>
                  <w:t>Cape Verde</w:t>
                </w:r>
              </w:smartTag>
            </w:smartTag>
            <w:r w:rsidRPr="00900A95">
              <w:rPr>
                <w:b/>
                <w:sz w:val="20"/>
                <w:szCs w:val="20"/>
              </w:rPr>
              <w:t>'s PA Programme (cash)</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1A80" w:rsidRPr="00900A95" w:rsidRDefault="001E1A80" w:rsidP="00476F1D">
            <w:pPr>
              <w:jc w:val="right"/>
              <w:rPr>
                <w:sz w:val="20"/>
                <w:szCs w:val="20"/>
              </w:rPr>
            </w:pPr>
            <w:r w:rsidRPr="00900A95">
              <w:rPr>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1E1A80" w:rsidRPr="00900A95" w:rsidRDefault="001E1A80" w:rsidP="00476F1D">
            <w:pPr>
              <w:jc w:val="right"/>
              <w:rPr>
                <w:sz w:val="20"/>
                <w:szCs w:val="20"/>
              </w:rPr>
            </w:pPr>
            <w:r w:rsidRPr="00900A95">
              <w:rPr>
                <w:sz w:val="20"/>
                <w:szCs w:val="20"/>
              </w:rPr>
              <w:t> </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1E1A80" w:rsidRPr="00900A95" w:rsidRDefault="001E1A80" w:rsidP="00476F1D">
            <w:pPr>
              <w:jc w:val="center"/>
              <w:rPr>
                <w:sz w:val="18"/>
                <w:szCs w:val="18"/>
              </w:rPr>
            </w:pPr>
            <w:r w:rsidRPr="00900A95">
              <w:rPr>
                <w:sz w:val="20"/>
                <w:szCs w:val="20"/>
              </w:rPr>
              <w:t>MADRRM</w:t>
            </w:r>
          </w:p>
        </w:tc>
        <w:tc>
          <w:tcPr>
            <w:tcW w:w="2367" w:type="dxa"/>
            <w:tcBorders>
              <w:top w:val="single" w:sz="4" w:space="0" w:color="auto"/>
              <w:left w:val="nil"/>
              <w:bottom w:val="single" w:sz="4" w:space="0" w:color="auto"/>
              <w:right w:val="single" w:sz="4" w:space="0" w:color="auto"/>
            </w:tcBorders>
            <w:shd w:val="clear" w:color="auto" w:fill="auto"/>
            <w:noWrap/>
            <w:vAlign w:val="bottom"/>
          </w:tcPr>
          <w:p w:rsidR="001E1A80" w:rsidRPr="00900A95" w:rsidRDefault="001E1A80" w:rsidP="00476F1D">
            <w:pPr>
              <w:rPr>
                <w:sz w:val="20"/>
                <w:szCs w:val="20"/>
              </w:rPr>
            </w:pPr>
            <w:r w:rsidRPr="00900A95">
              <w:rPr>
                <w:sz w:val="20"/>
                <w:szCs w:val="20"/>
              </w:rPr>
              <w:t>MADRRM</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1E1A80" w:rsidRPr="00900A95" w:rsidRDefault="001E1A80" w:rsidP="00476F1D">
            <w:pPr>
              <w:jc w:val="right"/>
              <w:rPr>
                <w:sz w:val="20"/>
                <w:szCs w:val="20"/>
              </w:rPr>
            </w:pPr>
            <w:r w:rsidRPr="00900A95">
              <w:rPr>
                <w:sz w:val="20"/>
                <w:szCs w:val="20"/>
              </w:rPr>
              <w:t>$783,000</w:t>
            </w:r>
          </w:p>
        </w:tc>
      </w:tr>
      <w:tr w:rsidR="001E1A80"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E1A80" w:rsidRPr="00900A95" w:rsidRDefault="001E1A80" w:rsidP="001D5902">
            <w:pPr>
              <w:rPr>
                <w:sz w:val="20"/>
                <w:szCs w:val="20"/>
                <w:lang w:val="pt-BR"/>
              </w:rPr>
            </w:pPr>
            <w:r w:rsidRPr="00900A95">
              <w:rPr>
                <w:sz w:val="20"/>
                <w:szCs w:val="20"/>
                <w:lang w:val="pt-BR"/>
              </w:rPr>
              <w:t>Investigação e conservação da biodiversidade marinha</w:t>
            </w:r>
          </w:p>
        </w:tc>
        <w:tc>
          <w:tcPr>
            <w:tcW w:w="650"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center"/>
              <w:rPr>
                <w:sz w:val="18"/>
                <w:szCs w:val="18"/>
              </w:rPr>
            </w:pPr>
            <w:r w:rsidRPr="00900A95">
              <w:rPr>
                <w:sz w:val="20"/>
                <w:szCs w:val="20"/>
              </w:rPr>
              <w:t>MADRRM</w:t>
            </w:r>
          </w:p>
        </w:tc>
        <w:tc>
          <w:tcPr>
            <w:tcW w:w="2367" w:type="dxa"/>
            <w:tcBorders>
              <w:top w:val="nil"/>
              <w:left w:val="nil"/>
              <w:bottom w:val="single" w:sz="4" w:space="0" w:color="auto"/>
              <w:right w:val="single" w:sz="4" w:space="0" w:color="auto"/>
            </w:tcBorders>
            <w:shd w:val="clear" w:color="auto" w:fill="auto"/>
            <w:noWrap/>
            <w:vAlign w:val="bottom"/>
          </w:tcPr>
          <w:p w:rsidR="001E1A80" w:rsidRPr="00900A95" w:rsidRDefault="001E1A80"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$384,615</w:t>
            </w:r>
          </w:p>
        </w:tc>
      </w:tr>
      <w:tr w:rsidR="001E1A80"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E1A80" w:rsidRPr="00900A95" w:rsidRDefault="001E1A80" w:rsidP="001D5902">
            <w:pPr>
              <w:rPr>
                <w:sz w:val="20"/>
                <w:szCs w:val="20"/>
              </w:rPr>
            </w:pPr>
            <w:r w:rsidRPr="00900A95">
              <w:rPr>
                <w:sz w:val="20"/>
                <w:szCs w:val="20"/>
              </w:rPr>
              <w:t>Conservação da biodiversidade terrestre</w:t>
            </w:r>
          </w:p>
        </w:tc>
        <w:tc>
          <w:tcPr>
            <w:tcW w:w="650"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 </w:t>
            </w:r>
          </w:p>
        </w:tc>
        <w:tc>
          <w:tcPr>
            <w:tcW w:w="6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 </w:t>
            </w:r>
          </w:p>
        </w:tc>
        <w:tc>
          <w:tcPr>
            <w:tcW w:w="1428"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center"/>
              <w:rPr>
                <w:sz w:val="18"/>
                <w:szCs w:val="18"/>
              </w:rPr>
            </w:pPr>
            <w:r w:rsidRPr="00900A95">
              <w:rPr>
                <w:sz w:val="20"/>
                <w:szCs w:val="20"/>
              </w:rPr>
              <w:t>MADRRM</w:t>
            </w:r>
          </w:p>
        </w:tc>
        <w:tc>
          <w:tcPr>
            <w:tcW w:w="2367" w:type="dxa"/>
            <w:tcBorders>
              <w:top w:val="nil"/>
              <w:left w:val="nil"/>
              <w:bottom w:val="single" w:sz="4" w:space="0" w:color="auto"/>
              <w:right w:val="single" w:sz="4" w:space="0" w:color="auto"/>
            </w:tcBorders>
            <w:shd w:val="clear" w:color="auto" w:fill="auto"/>
            <w:noWrap/>
            <w:vAlign w:val="bottom"/>
          </w:tcPr>
          <w:p w:rsidR="001E1A80" w:rsidRPr="00900A95" w:rsidRDefault="001E1A80"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$323,618</w:t>
            </w:r>
          </w:p>
        </w:tc>
      </w:tr>
      <w:tr w:rsidR="001E1A80"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E1A80" w:rsidRPr="00900A95" w:rsidRDefault="001E1A80" w:rsidP="001D5902">
            <w:pPr>
              <w:rPr>
                <w:sz w:val="20"/>
                <w:szCs w:val="20"/>
              </w:rPr>
            </w:pPr>
            <w:r w:rsidRPr="00900A95">
              <w:rPr>
                <w:sz w:val="20"/>
                <w:szCs w:val="20"/>
              </w:rPr>
              <w:t>Monitorização dos recursos naturais</w:t>
            </w:r>
          </w:p>
        </w:tc>
        <w:tc>
          <w:tcPr>
            <w:tcW w:w="650"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 </w:t>
            </w:r>
          </w:p>
        </w:tc>
        <w:tc>
          <w:tcPr>
            <w:tcW w:w="6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tcPr>
          <w:p w:rsidR="001E1A80" w:rsidRPr="00900A95" w:rsidRDefault="001E1A80" w:rsidP="00301CB2">
            <w:pPr>
              <w:jc w:val="center"/>
              <w:rPr>
                <w:sz w:val="18"/>
                <w:szCs w:val="18"/>
              </w:rPr>
            </w:pPr>
            <w:r w:rsidRPr="00900A95">
              <w:rPr>
                <w:sz w:val="20"/>
                <w:szCs w:val="20"/>
              </w:rPr>
              <w:t>MADRRM</w:t>
            </w:r>
          </w:p>
        </w:tc>
        <w:tc>
          <w:tcPr>
            <w:tcW w:w="2367" w:type="dxa"/>
            <w:tcBorders>
              <w:top w:val="nil"/>
              <w:left w:val="nil"/>
              <w:bottom w:val="single" w:sz="4" w:space="0" w:color="auto"/>
              <w:right w:val="single" w:sz="4" w:space="0" w:color="auto"/>
            </w:tcBorders>
            <w:shd w:val="clear" w:color="auto" w:fill="auto"/>
            <w:noWrap/>
            <w:vAlign w:val="bottom"/>
          </w:tcPr>
          <w:p w:rsidR="001E1A80" w:rsidRPr="00900A95" w:rsidRDefault="001E1A80"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$192,308</w:t>
            </w:r>
          </w:p>
        </w:tc>
      </w:tr>
      <w:tr w:rsidR="001E1A80" w:rsidRPr="00900A95" w:rsidTr="00E02816">
        <w:trPr>
          <w:cantSplit/>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1A80" w:rsidRPr="00900A95" w:rsidRDefault="001E1A80" w:rsidP="001D5902">
            <w:pPr>
              <w:rPr>
                <w:sz w:val="20"/>
                <w:szCs w:val="20"/>
                <w:lang w:val="pt-BR"/>
              </w:rPr>
            </w:pPr>
            <w:r w:rsidRPr="00900A95">
              <w:rPr>
                <w:sz w:val="20"/>
                <w:szCs w:val="20"/>
                <w:lang w:val="pt-BR"/>
              </w:rPr>
              <w:t>Ordenamento e manutenção de perimetros florestais</w:t>
            </w:r>
          </w:p>
        </w:tc>
        <w:tc>
          <w:tcPr>
            <w:tcW w:w="650" w:type="dxa"/>
            <w:tcBorders>
              <w:top w:val="single" w:sz="4" w:space="0" w:color="auto"/>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2008</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2011</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1E1A80" w:rsidRPr="00900A95" w:rsidRDefault="001E1A80" w:rsidP="001D5902">
            <w:pPr>
              <w:jc w:val="center"/>
              <w:rPr>
                <w:sz w:val="18"/>
                <w:szCs w:val="18"/>
              </w:rPr>
            </w:pPr>
            <w:r w:rsidRPr="00900A95">
              <w:rPr>
                <w:sz w:val="20"/>
                <w:szCs w:val="20"/>
              </w:rPr>
              <w:t>MADRRM</w:t>
            </w:r>
          </w:p>
        </w:tc>
        <w:tc>
          <w:tcPr>
            <w:tcW w:w="2367" w:type="dxa"/>
            <w:tcBorders>
              <w:top w:val="single" w:sz="4" w:space="0" w:color="auto"/>
              <w:left w:val="nil"/>
              <w:bottom w:val="single" w:sz="4" w:space="0" w:color="auto"/>
              <w:right w:val="single" w:sz="4" w:space="0" w:color="auto"/>
            </w:tcBorders>
            <w:shd w:val="clear" w:color="auto" w:fill="auto"/>
            <w:noWrap/>
            <w:vAlign w:val="bottom"/>
          </w:tcPr>
          <w:p w:rsidR="001E1A80" w:rsidRPr="00900A95" w:rsidRDefault="001E1A80" w:rsidP="001D5902">
            <w:pPr>
              <w:rPr>
                <w:sz w:val="20"/>
                <w:szCs w:val="20"/>
              </w:rPr>
            </w:pPr>
            <w:r w:rsidRPr="00900A95">
              <w:rPr>
                <w:sz w:val="20"/>
                <w:szCs w:val="20"/>
              </w:rPr>
              <w:t>MADRRM</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$2,307,692</w:t>
            </w:r>
          </w:p>
        </w:tc>
      </w:tr>
      <w:tr w:rsidR="001E1A80"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E1A80" w:rsidRPr="00900A95" w:rsidRDefault="001E1A80" w:rsidP="001D5902">
            <w:pPr>
              <w:rPr>
                <w:sz w:val="20"/>
                <w:szCs w:val="20"/>
                <w:lang w:val="pt-BR"/>
              </w:rPr>
            </w:pPr>
            <w:r w:rsidRPr="00900A95">
              <w:rPr>
                <w:sz w:val="20"/>
                <w:szCs w:val="20"/>
                <w:lang w:val="pt-BR"/>
              </w:rPr>
              <w:t>Criação de novas áreas florestais</w:t>
            </w:r>
          </w:p>
        </w:tc>
        <w:tc>
          <w:tcPr>
            <w:tcW w:w="650"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center"/>
              <w:rPr>
                <w:sz w:val="18"/>
                <w:szCs w:val="18"/>
              </w:rPr>
            </w:pPr>
            <w:r w:rsidRPr="00900A95">
              <w:rPr>
                <w:sz w:val="20"/>
                <w:szCs w:val="20"/>
              </w:rPr>
              <w:t>MADRRM</w:t>
            </w:r>
          </w:p>
        </w:tc>
        <w:tc>
          <w:tcPr>
            <w:tcW w:w="2367" w:type="dxa"/>
            <w:tcBorders>
              <w:top w:val="nil"/>
              <w:left w:val="nil"/>
              <w:bottom w:val="single" w:sz="4" w:space="0" w:color="auto"/>
              <w:right w:val="single" w:sz="4" w:space="0" w:color="auto"/>
            </w:tcBorders>
            <w:shd w:val="clear" w:color="auto" w:fill="auto"/>
            <w:noWrap/>
            <w:vAlign w:val="bottom"/>
          </w:tcPr>
          <w:p w:rsidR="001E1A80" w:rsidRPr="00900A95" w:rsidRDefault="001E1A80"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$512,821</w:t>
            </w:r>
          </w:p>
        </w:tc>
      </w:tr>
      <w:tr w:rsidR="001E1A80"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E1A80" w:rsidRPr="00900A95" w:rsidRDefault="001E1A80" w:rsidP="001D5902">
            <w:pPr>
              <w:rPr>
                <w:sz w:val="20"/>
                <w:szCs w:val="20"/>
                <w:lang w:val="pt-BR"/>
              </w:rPr>
            </w:pPr>
            <w:r w:rsidRPr="00900A95">
              <w:rPr>
                <w:sz w:val="20"/>
                <w:szCs w:val="20"/>
                <w:lang w:val="pt-BR"/>
              </w:rPr>
              <w:t>Valorização de zonas semi aridas (sistemas agro-florestais)</w:t>
            </w:r>
          </w:p>
        </w:tc>
        <w:tc>
          <w:tcPr>
            <w:tcW w:w="650"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lang w:val="pt-BR"/>
              </w:rPr>
            </w:pPr>
            <w:r w:rsidRPr="00900A95">
              <w:rPr>
                <w:sz w:val="20"/>
                <w:szCs w:val="20"/>
                <w:lang w:val="pt-BR"/>
              </w:rPr>
              <w:t> </w:t>
            </w:r>
          </w:p>
        </w:tc>
        <w:tc>
          <w:tcPr>
            <w:tcW w:w="6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lang w:val="pt-BR"/>
              </w:rPr>
            </w:pPr>
            <w:r w:rsidRPr="00900A95">
              <w:rPr>
                <w:sz w:val="20"/>
                <w:szCs w:val="20"/>
                <w:lang w:val="pt-BR"/>
              </w:rPr>
              <w:t> </w:t>
            </w:r>
          </w:p>
        </w:tc>
        <w:tc>
          <w:tcPr>
            <w:tcW w:w="1428"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center"/>
              <w:rPr>
                <w:sz w:val="18"/>
                <w:szCs w:val="18"/>
              </w:rPr>
            </w:pPr>
            <w:r w:rsidRPr="00900A95">
              <w:rPr>
                <w:sz w:val="20"/>
                <w:szCs w:val="20"/>
              </w:rPr>
              <w:t>MADRRM</w:t>
            </w:r>
          </w:p>
        </w:tc>
        <w:tc>
          <w:tcPr>
            <w:tcW w:w="2367" w:type="dxa"/>
            <w:tcBorders>
              <w:top w:val="nil"/>
              <w:left w:val="nil"/>
              <w:bottom w:val="single" w:sz="4" w:space="0" w:color="auto"/>
              <w:right w:val="single" w:sz="4" w:space="0" w:color="auto"/>
            </w:tcBorders>
            <w:shd w:val="clear" w:color="auto" w:fill="auto"/>
            <w:noWrap/>
            <w:vAlign w:val="bottom"/>
          </w:tcPr>
          <w:p w:rsidR="001E1A80" w:rsidRPr="00900A95" w:rsidRDefault="001E1A80"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$256,410</w:t>
            </w:r>
          </w:p>
        </w:tc>
      </w:tr>
      <w:tr w:rsidR="001E1A80"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E1A80" w:rsidRPr="00900A95" w:rsidRDefault="001E1A80" w:rsidP="001D5902">
            <w:pPr>
              <w:rPr>
                <w:sz w:val="20"/>
                <w:szCs w:val="20"/>
                <w:lang w:val="pt-BR"/>
              </w:rPr>
            </w:pPr>
            <w:r w:rsidRPr="00900A95">
              <w:rPr>
                <w:sz w:val="20"/>
                <w:szCs w:val="20"/>
                <w:lang w:val="pt-BR"/>
              </w:rPr>
              <w:t>Projecto integrado de desenvolvimento agro-silvopastoricia</w:t>
            </w:r>
          </w:p>
        </w:tc>
        <w:tc>
          <w:tcPr>
            <w:tcW w:w="650"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center"/>
              <w:rPr>
                <w:sz w:val="18"/>
                <w:szCs w:val="18"/>
              </w:rPr>
            </w:pPr>
            <w:r w:rsidRPr="00900A95">
              <w:rPr>
                <w:sz w:val="20"/>
                <w:szCs w:val="20"/>
              </w:rPr>
              <w:t>MADRRM</w:t>
            </w:r>
          </w:p>
        </w:tc>
        <w:tc>
          <w:tcPr>
            <w:tcW w:w="2367" w:type="dxa"/>
            <w:tcBorders>
              <w:top w:val="nil"/>
              <w:left w:val="nil"/>
              <w:bottom w:val="single" w:sz="4" w:space="0" w:color="auto"/>
              <w:right w:val="single" w:sz="4" w:space="0" w:color="auto"/>
            </w:tcBorders>
            <w:shd w:val="clear" w:color="auto" w:fill="auto"/>
            <w:noWrap/>
            <w:vAlign w:val="bottom"/>
          </w:tcPr>
          <w:p w:rsidR="001E1A80" w:rsidRPr="00900A95" w:rsidRDefault="001E1A80"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$1,538,462</w:t>
            </w:r>
          </w:p>
        </w:tc>
      </w:tr>
      <w:tr w:rsidR="001E1A80"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E1A80" w:rsidRPr="00900A95" w:rsidRDefault="001E1A80" w:rsidP="001D5902">
            <w:pPr>
              <w:rPr>
                <w:sz w:val="20"/>
                <w:szCs w:val="20"/>
                <w:lang w:val="pt-BR"/>
              </w:rPr>
            </w:pPr>
            <w:r w:rsidRPr="00900A95">
              <w:rPr>
                <w:sz w:val="20"/>
                <w:szCs w:val="20"/>
                <w:lang w:val="pt-BR"/>
              </w:rPr>
              <w:t>Realização do Inventário Nacional Florestal</w:t>
            </w:r>
          </w:p>
        </w:tc>
        <w:tc>
          <w:tcPr>
            <w:tcW w:w="650"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center"/>
              <w:rPr>
                <w:sz w:val="18"/>
                <w:szCs w:val="18"/>
              </w:rPr>
            </w:pPr>
            <w:r w:rsidRPr="00900A95">
              <w:rPr>
                <w:sz w:val="20"/>
                <w:szCs w:val="20"/>
              </w:rPr>
              <w:t>MADRRM</w:t>
            </w:r>
          </w:p>
        </w:tc>
        <w:tc>
          <w:tcPr>
            <w:tcW w:w="2367" w:type="dxa"/>
            <w:tcBorders>
              <w:top w:val="nil"/>
              <w:left w:val="nil"/>
              <w:bottom w:val="single" w:sz="4" w:space="0" w:color="auto"/>
              <w:right w:val="single" w:sz="4" w:space="0" w:color="auto"/>
            </w:tcBorders>
            <w:shd w:val="clear" w:color="auto" w:fill="auto"/>
            <w:noWrap/>
            <w:vAlign w:val="bottom"/>
          </w:tcPr>
          <w:p w:rsidR="001E1A80" w:rsidRPr="00900A95" w:rsidRDefault="001E1A80" w:rsidP="001D5902">
            <w:pPr>
              <w:rPr>
                <w:sz w:val="20"/>
                <w:szCs w:val="20"/>
              </w:rPr>
            </w:pPr>
            <w:r w:rsidRPr="00900A95">
              <w:rPr>
                <w:sz w:val="20"/>
                <w:szCs w:val="20"/>
              </w:rPr>
              <w:t>MADRRM</w:t>
            </w:r>
          </w:p>
        </w:tc>
        <w:tc>
          <w:tcPr>
            <w:tcW w:w="1216" w:type="dxa"/>
            <w:tcBorders>
              <w:top w:val="nil"/>
              <w:left w:val="nil"/>
              <w:bottom w:val="single" w:sz="4" w:space="0" w:color="auto"/>
              <w:right w:val="single" w:sz="4" w:space="0" w:color="auto"/>
            </w:tcBorders>
            <w:shd w:val="clear" w:color="auto" w:fill="auto"/>
            <w:noWrap/>
            <w:vAlign w:val="center"/>
          </w:tcPr>
          <w:p w:rsidR="001E1A80" w:rsidRPr="00900A95" w:rsidRDefault="001E1A80" w:rsidP="001D5902">
            <w:pPr>
              <w:jc w:val="right"/>
              <w:rPr>
                <w:sz w:val="20"/>
                <w:szCs w:val="20"/>
              </w:rPr>
            </w:pPr>
            <w:r w:rsidRPr="00900A95">
              <w:rPr>
                <w:sz w:val="20"/>
                <w:szCs w:val="20"/>
              </w:rPr>
              <w:t>$320,513</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C0C0C0"/>
            <w:noWrap/>
            <w:vAlign w:val="center"/>
          </w:tcPr>
          <w:p w:rsidR="001D5902" w:rsidRPr="00900A95" w:rsidRDefault="001D5902" w:rsidP="001D5902">
            <w:pPr>
              <w:rPr>
                <w:b/>
                <w:bCs/>
                <w:sz w:val="20"/>
                <w:szCs w:val="20"/>
              </w:rPr>
            </w:pPr>
            <w:r w:rsidRPr="00900A95">
              <w:rPr>
                <w:b/>
                <w:bCs/>
                <w:sz w:val="20"/>
                <w:szCs w:val="20"/>
              </w:rPr>
              <w:t>IV) International Partners Co-financing</w:t>
            </w:r>
            <w:r w:rsidR="00301CB2" w:rsidRPr="00900A95">
              <w:rPr>
                <w:b/>
                <w:bCs/>
                <w:sz w:val="20"/>
                <w:szCs w:val="20"/>
              </w:rPr>
              <w:t xml:space="preserve"> - $ 9.7 million</w:t>
            </w:r>
          </w:p>
        </w:tc>
        <w:tc>
          <w:tcPr>
            <w:tcW w:w="650" w:type="dxa"/>
            <w:tcBorders>
              <w:top w:val="nil"/>
              <w:left w:val="nil"/>
              <w:bottom w:val="single" w:sz="4" w:space="0" w:color="auto"/>
              <w:right w:val="single" w:sz="4" w:space="0" w:color="auto"/>
            </w:tcBorders>
            <w:shd w:val="clear" w:color="auto" w:fill="C0C0C0"/>
            <w:noWrap/>
            <w:vAlign w:val="center"/>
          </w:tcPr>
          <w:p w:rsidR="001D5902" w:rsidRPr="00900A95" w:rsidRDefault="001D5902" w:rsidP="001D5902">
            <w:pPr>
              <w:jc w:val="right"/>
              <w:rPr>
                <w:sz w:val="20"/>
                <w:szCs w:val="20"/>
              </w:rPr>
            </w:pPr>
            <w:r w:rsidRPr="00900A95">
              <w:rPr>
                <w:sz w:val="20"/>
                <w:szCs w:val="20"/>
              </w:rPr>
              <w:t> </w:t>
            </w:r>
          </w:p>
        </w:tc>
        <w:tc>
          <w:tcPr>
            <w:tcW w:w="616"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p>
        </w:tc>
        <w:tc>
          <w:tcPr>
            <w:tcW w:w="1428"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18"/>
                <w:szCs w:val="18"/>
              </w:rPr>
            </w:pPr>
          </w:p>
        </w:tc>
        <w:tc>
          <w:tcPr>
            <w:tcW w:w="2367"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p>
        </w:tc>
        <w:tc>
          <w:tcPr>
            <w:tcW w:w="1216" w:type="dxa"/>
            <w:tcBorders>
              <w:top w:val="nil"/>
              <w:left w:val="nil"/>
              <w:bottom w:val="single" w:sz="4" w:space="0" w:color="auto"/>
              <w:right w:val="single" w:sz="4" w:space="0" w:color="auto"/>
            </w:tcBorders>
            <w:shd w:val="clear" w:color="auto" w:fill="C0C0C0"/>
            <w:vAlign w:val="center"/>
          </w:tcPr>
          <w:p w:rsidR="001D5902" w:rsidRPr="00900A95" w:rsidRDefault="001D5902" w:rsidP="001D5902">
            <w:pPr>
              <w:jc w:val="center"/>
              <w:rPr>
                <w:b/>
                <w:bCs/>
                <w:sz w:val="20"/>
                <w:szCs w:val="20"/>
              </w:rPr>
            </w:pPr>
            <w:r w:rsidRPr="00900A95">
              <w:rPr>
                <w:b/>
                <w:bCs/>
                <w:sz w:val="20"/>
                <w:szCs w:val="20"/>
              </w:rPr>
              <w:t> </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smartTag w:uri="urn:schemas-microsoft-com:office:smarttags" w:element="place">
                <w:r w:rsidRPr="00900A95">
                  <w:rPr>
                    <w:sz w:val="20"/>
                    <w:szCs w:val="20"/>
                  </w:rPr>
                  <w:t>Austria</w:t>
                </w:r>
              </w:smartTag>
            </w:smartTag>
            <w:r w:rsidRPr="00900A95">
              <w:rPr>
                <w:sz w:val="20"/>
                <w:szCs w:val="20"/>
              </w:rPr>
              <w:t>'s contribution to Government Budget Support for Environment</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2009</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2010</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smartTag w:uri="urn:schemas-microsoft-com:office:smarttags" w:element="place">
                <w:r w:rsidRPr="00900A95">
                  <w:rPr>
                    <w:sz w:val="20"/>
                    <w:szCs w:val="20"/>
                  </w:rPr>
                  <w:t>Austria</w:t>
                </w:r>
              </w:smartTag>
            </w:smartTag>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$5,560,000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smartTag w:uri="urn:schemas-microsoft-com:office:smarttags" w:element="place">
                <w:r w:rsidRPr="00900A95">
                  <w:rPr>
                    <w:sz w:val="20"/>
                    <w:szCs w:val="20"/>
                  </w:rPr>
                  <w:t>Austria</w:t>
                </w:r>
              </w:smartTag>
            </w:smartTag>
            <w:r w:rsidRPr="00900A95">
              <w:rPr>
                <w:sz w:val="20"/>
                <w:szCs w:val="20"/>
              </w:rPr>
              <w:t>'s contribution to Su</w:t>
            </w:r>
            <w:r w:rsidR="00A0150B" w:rsidRPr="00900A95">
              <w:rPr>
                <w:sz w:val="20"/>
                <w:szCs w:val="20"/>
              </w:rPr>
              <w:t>p</w:t>
            </w:r>
            <w:r w:rsidRPr="00900A95">
              <w:rPr>
                <w:sz w:val="20"/>
                <w:szCs w:val="20"/>
              </w:rPr>
              <w:t>port to Municipal Environment Plan</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2009</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smartTag w:uri="urn:schemas-microsoft-com:office:smarttags" w:element="place">
                <w:r w:rsidRPr="00900A95">
                  <w:rPr>
                    <w:sz w:val="20"/>
                    <w:szCs w:val="20"/>
                  </w:rPr>
                  <w:t>Austria</w:t>
                </w:r>
              </w:smartTag>
            </w:smartTag>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$1,636,517</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r w:rsidRPr="00900A95">
                <w:rPr>
                  <w:sz w:val="20"/>
                  <w:szCs w:val="20"/>
                </w:rPr>
                <w:t>Austria</w:t>
              </w:r>
            </w:smartTag>
            <w:r w:rsidRPr="00900A95">
              <w:rPr>
                <w:sz w:val="20"/>
                <w:szCs w:val="20"/>
              </w:rPr>
              <w:t>'s contribution to Water Management Support -</w:t>
            </w:r>
            <w:smartTag w:uri="urn:schemas-microsoft-com:office:smarttags" w:element="City">
              <w:smartTag w:uri="urn:schemas-microsoft-com:office:smarttags" w:element="place">
                <w:r w:rsidRPr="00900A95">
                  <w:rPr>
                    <w:sz w:val="20"/>
                    <w:szCs w:val="20"/>
                  </w:rPr>
                  <w:t>Santiago</w:t>
                </w:r>
              </w:smartTag>
            </w:smartTag>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2009</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2011</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smartTag w:uri="urn:schemas-microsoft-com:office:smarttags" w:element="place">
                <w:r w:rsidRPr="00900A95">
                  <w:rPr>
                    <w:sz w:val="20"/>
                    <w:szCs w:val="20"/>
                  </w:rPr>
                  <w:t>Austria</w:t>
                </w:r>
              </w:smartTag>
            </w:smartTag>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$278,000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smartTag w:uri="urn:schemas-microsoft-com:office:smarttags" w:element="place">
                <w:r w:rsidRPr="00900A95">
                  <w:rPr>
                    <w:sz w:val="20"/>
                    <w:szCs w:val="20"/>
                  </w:rPr>
                  <w:t>Spain</w:t>
                </w:r>
              </w:smartTag>
            </w:smartTag>
            <w:r w:rsidRPr="00900A95">
              <w:rPr>
                <w:sz w:val="20"/>
                <w:szCs w:val="20"/>
              </w:rPr>
              <w:t>: Maio-Support to Coastal Communities NRM and Artisanal Fisheries and Marine RM</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2009</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2010</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smartTag w:uri="urn:schemas-microsoft-com:office:smarttags" w:element="place">
                <w:r w:rsidRPr="00900A95">
                  <w:rPr>
                    <w:sz w:val="20"/>
                    <w:szCs w:val="20"/>
                  </w:rPr>
                  <w:t>Spain</w:t>
                </w:r>
              </w:smartTag>
            </w:smartTag>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$1,646,295</w:t>
            </w:r>
          </w:p>
        </w:tc>
      </w:tr>
      <w:tr w:rsidR="001437F1" w:rsidRPr="00900A95" w:rsidTr="001437F1">
        <w:trPr>
          <w:cantSplit/>
        </w:trPr>
        <w:tc>
          <w:tcPr>
            <w:tcW w:w="7740" w:type="dxa"/>
            <w:tcBorders>
              <w:top w:val="nil"/>
              <w:left w:val="single" w:sz="4" w:space="0" w:color="auto"/>
              <w:bottom w:val="single" w:sz="4" w:space="0" w:color="auto"/>
              <w:right w:val="single" w:sz="4" w:space="0" w:color="auto"/>
            </w:tcBorders>
            <w:shd w:val="clear" w:color="auto" w:fill="auto"/>
            <w:noWrap/>
            <w:vAlign w:val="bottom"/>
          </w:tcPr>
          <w:p w:rsidR="001437F1" w:rsidRPr="00900A95" w:rsidRDefault="001D6E9D" w:rsidP="001D5902">
            <w:pPr>
              <w:rPr>
                <w:sz w:val="20"/>
                <w:szCs w:val="20"/>
              </w:rPr>
            </w:pPr>
            <w:r w:rsidRPr="00900A95">
              <w:rPr>
                <w:sz w:val="20"/>
                <w:szCs w:val="20"/>
              </w:rPr>
              <w:t>WWF</w:t>
            </w:r>
          </w:p>
        </w:tc>
        <w:tc>
          <w:tcPr>
            <w:tcW w:w="650" w:type="dxa"/>
            <w:tcBorders>
              <w:top w:val="nil"/>
              <w:left w:val="nil"/>
              <w:bottom w:val="single" w:sz="4" w:space="0" w:color="auto"/>
              <w:right w:val="single" w:sz="4" w:space="0" w:color="auto"/>
            </w:tcBorders>
            <w:shd w:val="clear" w:color="auto" w:fill="auto"/>
            <w:noWrap/>
            <w:vAlign w:val="bottom"/>
          </w:tcPr>
          <w:p w:rsidR="001437F1" w:rsidRPr="00900A95" w:rsidRDefault="001D6E9D" w:rsidP="001D5902">
            <w:pPr>
              <w:jc w:val="right"/>
              <w:rPr>
                <w:sz w:val="20"/>
                <w:szCs w:val="20"/>
              </w:rPr>
            </w:pPr>
            <w:r w:rsidRPr="00900A95">
              <w:rPr>
                <w:sz w:val="20"/>
                <w:szCs w:val="20"/>
              </w:rPr>
              <w:t>2010</w:t>
            </w:r>
          </w:p>
        </w:tc>
        <w:tc>
          <w:tcPr>
            <w:tcW w:w="616" w:type="dxa"/>
            <w:tcBorders>
              <w:top w:val="nil"/>
              <w:left w:val="nil"/>
              <w:bottom w:val="single" w:sz="4" w:space="0" w:color="auto"/>
              <w:right w:val="single" w:sz="4" w:space="0" w:color="auto"/>
            </w:tcBorders>
            <w:shd w:val="clear" w:color="auto" w:fill="auto"/>
            <w:noWrap/>
            <w:vAlign w:val="bottom"/>
          </w:tcPr>
          <w:p w:rsidR="001437F1" w:rsidRPr="00900A95" w:rsidRDefault="001D6E9D" w:rsidP="001D5902">
            <w:pPr>
              <w:jc w:val="right"/>
              <w:rPr>
                <w:sz w:val="20"/>
                <w:szCs w:val="20"/>
              </w:rPr>
            </w:pPr>
            <w:r w:rsidRPr="00900A95">
              <w:rPr>
                <w:sz w:val="20"/>
                <w:szCs w:val="20"/>
              </w:rPr>
              <w:t>2014</w:t>
            </w:r>
          </w:p>
        </w:tc>
        <w:tc>
          <w:tcPr>
            <w:tcW w:w="1428" w:type="dxa"/>
            <w:tcBorders>
              <w:top w:val="nil"/>
              <w:left w:val="nil"/>
              <w:bottom w:val="single" w:sz="4" w:space="0" w:color="auto"/>
              <w:right w:val="single" w:sz="4" w:space="0" w:color="auto"/>
            </w:tcBorders>
            <w:shd w:val="clear" w:color="auto" w:fill="auto"/>
            <w:noWrap/>
            <w:vAlign w:val="bottom"/>
          </w:tcPr>
          <w:p w:rsidR="001437F1" w:rsidRPr="00900A95" w:rsidRDefault="001D6E9D" w:rsidP="001D5902">
            <w:pPr>
              <w:jc w:val="center"/>
              <w:rPr>
                <w:sz w:val="18"/>
                <w:szCs w:val="18"/>
              </w:rPr>
            </w:pPr>
            <w:r w:rsidRPr="00900A95">
              <w:rPr>
                <w:sz w:val="20"/>
                <w:szCs w:val="20"/>
              </w:rPr>
              <w:t> </w:t>
            </w:r>
          </w:p>
        </w:tc>
        <w:tc>
          <w:tcPr>
            <w:tcW w:w="2367" w:type="dxa"/>
            <w:tcBorders>
              <w:top w:val="nil"/>
              <w:left w:val="nil"/>
              <w:bottom w:val="single" w:sz="4" w:space="0" w:color="auto"/>
              <w:right w:val="single" w:sz="4" w:space="0" w:color="auto"/>
            </w:tcBorders>
            <w:shd w:val="clear" w:color="auto" w:fill="auto"/>
            <w:noWrap/>
            <w:vAlign w:val="bottom"/>
          </w:tcPr>
          <w:p w:rsidR="001437F1" w:rsidRPr="00900A95" w:rsidRDefault="001D6E9D" w:rsidP="001D5902">
            <w:pPr>
              <w:rPr>
                <w:sz w:val="20"/>
                <w:szCs w:val="20"/>
              </w:rPr>
            </w:pPr>
            <w:r w:rsidRPr="00900A95">
              <w:rPr>
                <w:sz w:val="20"/>
                <w:szCs w:val="20"/>
              </w:rPr>
              <w:t>WWF</w:t>
            </w:r>
          </w:p>
        </w:tc>
        <w:tc>
          <w:tcPr>
            <w:tcW w:w="1216" w:type="dxa"/>
            <w:tcBorders>
              <w:top w:val="nil"/>
              <w:left w:val="nil"/>
              <w:bottom w:val="single" w:sz="4" w:space="0" w:color="auto"/>
              <w:right w:val="single" w:sz="4" w:space="0" w:color="auto"/>
            </w:tcBorders>
            <w:shd w:val="clear" w:color="auto" w:fill="auto"/>
            <w:noWrap/>
            <w:vAlign w:val="bottom"/>
          </w:tcPr>
          <w:p w:rsidR="001437F1" w:rsidRPr="00900A95" w:rsidRDefault="001D6E9D" w:rsidP="001D5902">
            <w:pPr>
              <w:jc w:val="right"/>
              <w:rPr>
                <w:sz w:val="20"/>
                <w:szCs w:val="20"/>
              </w:rPr>
            </w:pPr>
            <w:r w:rsidRPr="00900A95">
              <w:rPr>
                <w:sz w:val="20"/>
                <w:szCs w:val="20"/>
              </w:rPr>
              <w:t>$375,000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Peace Corps (</w:t>
            </w:r>
            <w:smartTag w:uri="urn:schemas-microsoft-com:office:smarttags" w:element="country-region">
              <w:smartTag w:uri="urn:schemas-microsoft-com:office:smarttags" w:element="place">
                <w:r w:rsidRPr="00900A95">
                  <w:rPr>
                    <w:sz w:val="20"/>
                    <w:szCs w:val="20"/>
                  </w:rPr>
                  <w:t>USA</w:t>
                </w:r>
              </w:smartTag>
            </w:smartTag>
            <w:r w:rsidRPr="00900A95">
              <w:rPr>
                <w:sz w:val="20"/>
                <w:szCs w:val="20"/>
              </w:rPr>
              <w:t>)</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2009</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2010</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smartTag w:uri="urn:schemas-microsoft-com:office:smarttags" w:element="country-region">
              <w:smartTag w:uri="urn:schemas-microsoft-com:office:smarttags" w:element="place">
                <w:r w:rsidRPr="00900A95">
                  <w:rPr>
                    <w:sz w:val="20"/>
                    <w:szCs w:val="20"/>
                  </w:rPr>
                  <w:t>USA</w:t>
                </w:r>
              </w:smartTag>
            </w:smartTag>
            <w:r w:rsidRPr="00900A95">
              <w:rPr>
                <w:sz w:val="20"/>
                <w:szCs w:val="20"/>
              </w:rPr>
              <w:t xml:space="preserve"> government</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$336,000</w:t>
            </w:r>
          </w:p>
        </w:tc>
      </w:tr>
      <w:tr w:rsidR="001D5902" w:rsidRPr="00900A95" w:rsidTr="00E02816">
        <w:trPr>
          <w:cantSplit/>
        </w:trPr>
        <w:tc>
          <w:tcPr>
            <w:tcW w:w="7740" w:type="dxa"/>
            <w:tcBorders>
              <w:top w:val="nil"/>
              <w:left w:val="single" w:sz="4" w:space="0" w:color="auto"/>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UNDP</w:t>
            </w:r>
            <w:r w:rsidR="008B7223" w:rsidRPr="00900A95">
              <w:rPr>
                <w:sz w:val="20"/>
                <w:szCs w:val="20"/>
              </w:rPr>
              <w:t xml:space="preserve"> and Joint UN Programme</w:t>
            </w:r>
          </w:p>
        </w:tc>
        <w:tc>
          <w:tcPr>
            <w:tcW w:w="650"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2008</w:t>
            </w:r>
          </w:p>
        </w:tc>
        <w:tc>
          <w:tcPr>
            <w:tcW w:w="616"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right"/>
              <w:rPr>
                <w:sz w:val="20"/>
                <w:szCs w:val="20"/>
              </w:rPr>
            </w:pPr>
            <w:r w:rsidRPr="00900A95">
              <w:rPr>
                <w:sz w:val="20"/>
                <w:szCs w:val="20"/>
              </w:rPr>
              <w:t>2013</w:t>
            </w:r>
          </w:p>
        </w:tc>
        <w:tc>
          <w:tcPr>
            <w:tcW w:w="1428"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jc w:val="center"/>
              <w:rPr>
                <w:sz w:val="18"/>
                <w:szCs w:val="18"/>
              </w:rPr>
            </w:pPr>
            <w:r w:rsidRPr="00900A95">
              <w:rPr>
                <w:sz w:val="18"/>
                <w:szCs w:val="18"/>
              </w:rPr>
              <w:t> </w:t>
            </w:r>
          </w:p>
        </w:tc>
        <w:tc>
          <w:tcPr>
            <w:tcW w:w="2367" w:type="dxa"/>
            <w:tcBorders>
              <w:top w:val="nil"/>
              <w:left w:val="nil"/>
              <w:bottom w:val="single" w:sz="4" w:space="0" w:color="auto"/>
              <w:right w:val="single" w:sz="4" w:space="0" w:color="auto"/>
            </w:tcBorders>
            <w:shd w:val="clear" w:color="auto" w:fill="auto"/>
            <w:noWrap/>
            <w:vAlign w:val="center"/>
          </w:tcPr>
          <w:p w:rsidR="001D5902" w:rsidRPr="00900A95" w:rsidRDefault="001D5902" w:rsidP="001D5902">
            <w:pPr>
              <w:rPr>
                <w:sz w:val="20"/>
                <w:szCs w:val="20"/>
              </w:rPr>
            </w:pPr>
            <w:r w:rsidRPr="00900A95">
              <w:rPr>
                <w:sz w:val="20"/>
                <w:szCs w:val="20"/>
              </w:rPr>
              <w:t xml:space="preserve">UNDP </w:t>
            </w:r>
            <w:r w:rsidR="008B7223" w:rsidRPr="00900A95">
              <w:rPr>
                <w:sz w:val="20"/>
                <w:szCs w:val="20"/>
              </w:rPr>
              <w:t>TRAC + UN DAO</w:t>
            </w:r>
          </w:p>
        </w:tc>
        <w:tc>
          <w:tcPr>
            <w:tcW w:w="1216" w:type="dxa"/>
            <w:tcBorders>
              <w:top w:val="nil"/>
              <w:left w:val="nil"/>
              <w:bottom w:val="single" w:sz="4" w:space="0" w:color="auto"/>
              <w:right w:val="single" w:sz="4" w:space="0" w:color="auto"/>
            </w:tcBorders>
            <w:shd w:val="clear" w:color="auto" w:fill="auto"/>
            <w:noWrap/>
            <w:vAlign w:val="center"/>
          </w:tcPr>
          <w:p w:rsidR="001D5902" w:rsidRPr="00900A95" w:rsidRDefault="001D6E9D" w:rsidP="001D5902">
            <w:pPr>
              <w:jc w:val="right"/>
              <w:rPr>
                <w:sz w:val="20"/>
                <w:szCs w:val="20"/>
              </w:rPr>
            </w:pPr>
            <w:r w:rsidRPr="00900A95">
              <w:rPr>
                <w:sz w:val="20"/>
                <w:szCs w:val="20"/>
              </w:rPr>
              <w:t>$300,000</w:t>
            </w:r>
          </w:p>
        </w:tc>
      </w:tr>
    </w:tbl>
    <w:p w:rsidR="00080836" w:rsidRPr="00900A95" w:rsidRDefault="00080836" w:rsidP="00080836"/>
    <w:p w:rsidR="00080836" w:rsidRPr="00900A95" w:rsidRDefault="00080836" w:rsidP="00080836"/>
    <w:p w:rsidR="00080836" w:rsidRPr="00900A95" w:rsidRDefault="00080836" w:rsidP="00080836"/>
    <w:p w:rsidR="001D5902" w:rsidRPr="00900A95" w:rsidRDefault="001D5902" w:rsidP="00080836">
      <w:pPr>
        <w:sectPr w:rsidR="001D5902" w:rsidRPr="00900A95" w:rsidSect="001D5902">
          <w:pgSz w:w="15840" w:h="12240" w:orient="landscape" w:code="1"/>
          <w:pgMar w:top="1440" w:right="1440" w:bottom="1440" w:left="1440" w:header="720" w:footer="720" w:gutter="0"/>
          <w:cols w:space="720"/>
          <w:docGrid w:linePitch="360"/>
        </w:sectPr>
      </w:pPr>
    </w:p>
    <w:p w:rsidR="00AA3363" w:rsidRPr="00F44CDA" w:rsidRDefault="003002FF" w:rsidP="003002FF">
      <w:pPr>
        <w:jc w:val="center"/>
      </w:pPr>
      <w:r w:rsidRPr="00900A95">
        <w:t>[Paste signature page when final]</w:t>
      </w:r>
    </w:p>
    <w:sectPr w:rsidR="00AA3363" w:rsidRPr="00F44CDA" w:rsidSect="00DE1494">
      <w:footerReference w:type="default" r:id="rId51"/>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31C" w:rsidRDefault="000E531C">
      <w:r>
        <w:separator/>
      </w:r>
    </w:p>
  </w:endnote>
  <w:endnote w:type="continuationSeparator" w:id="1">
    <w:p w:rsidR="000E531C" w:rsidRDefault="000E53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wiss 721 Roman">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yriad">
    <w:altName w:val="Myriad"/>
    <w:panose1 w:val="00000000000000000000"/>
    <w:charset w:val="00"/>
    <w:family w:val="roman"/>
    <w:notTrueType/>
    <w:pitch w:val="default"/>
    <w:sig w:usb0="00000003" w:usb1="00000000" w:usb2="00000000" w:usb3="00000000" w:csb0="00000001" w:csb1="00000000"/>
  </w:font>
  <w:font w:name="Myriad Pro">
    <w:altName w:val="Times New Roman"/>
    <w:charset w:val="00"/>
    <w:family w:val="auto"/>
    <w:pitch w:val="default"/>
    <w:sig w:usb0="00000000" w:usb1="00000000" w:usb2="00000000" w:usb3="00000000" w:csb0="00000000" w:csb1="00000000"/>
  </w:font>
  <w:font w:name="Adobe Caslon Pro">
    <w:altName w:val="Caslon Pro"/>
    <w:panose1 w:val="00000000000000000000"/>
    <w:charset w:val="00"/>
    <w:family w:val="roman"/>
    <w:notTrueType/>
    <w:pitch w:val="default"/>
    <w:sig w:usb0="00000003" w:usb1="00000000" w:usb2="00000000" w:usb3="00000000" w:csb0="00000001" w:csb1="00000000"/>
  </w:font>
  <w:font w:name="Zapf Dingbats">
    <w:altName w:val="MS Mincho"/>
    <w:panose1 w:val="00000000000000000000"/>
    <w:charset w:val="80"/>
    <w:family w:val="auto"/>
    <w:notTrueType/>
    <w:pitch w:val="default"/>
    <w:sig w:usb0="00000001" w:usb1="08070000" w:usb2="00000010" w:usb3="00000000" w:csb0="00020000" w:csb1="00000000"/>
  </w:font>
  <w:font w:name="Adobe Caslon">
    <w:altName w:val="Caslo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GJCPB+TimesNewRoman">
    <w:altName w:val="Times New Roman"/>
    <w:panose1 w:val="00000000000000000000"/>
    <w:charset w:val="4D"/>
    <w:family w:val="roman"/>
    <w:notTrueType/>
    <w:pitch w:val="default"/>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DC1AE8" w:rsidP="00AA3363">
    <w:pPr>
      <w:pStyle w:val="Footer"/>
      <w:framePr w:wrap="around" w:vAnchor="text" w:hAnchor="margin" w:xAlign="center" w:y="1"/>
      <w:rPr>
        <w:rStyle w:val="PageNumber"/>
      </w:rPr>
    </w:pPr>
    <w:r>
      <w:rPr>
        <w:rStyle w:val="PageNumber"/>
      </w:rPr>
      <w:fldChar w:fldCharType="begin"/>
    </w:r>
    <w:r w:rsidR="000050EA">
      <w:rPr>
        <w:rStyle w:val="PageNumber"/>
      </w:rPr>
      <w:instrText xml:space="preserve">PAGE  </w:instrText>
    </w:r>
    <w:r>
      <w:rPr>
        <w:rStyle w:val="PageNumber"/>
      </w:rPr>
      <w:fldChar w:fldCharType="separate"/>
    </w:r>
    <w:r w:rsidR="000050EA">
      <w:rPr>
        <w:rStyle w:val="PageNumber"/>
        <w:noProof/>
      </w:rPr>
      <w:t>112</w:t>
    </w:r>
    <w:r>
      <w:rPr>
        <w:rStyle w:val="PageNumber"/>
      </w:rPr>
      <w:fldChar w:fldCharType="end"/>
    </w:r>
  </w:p>
  <w:p w:rsidR="000050EA" w:rsidRDefault="000050EA">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8913E5">
    <w:pPr>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900A95">
      <w:rPr>
        <w:rStyle w:val="PageNumber"/>
        <w:noProof/>
        <w:sz w:val="20"/>
        <w:szCs w:val="20"/>
      </w:rPr>
      <w:t>113</w:t>
    </w:r>
    <w:r w:rsidR="00DC1AE8" w:rsidRPr="00127012">
      <w:rPr>
        <w:rStyle w:val="PageNumber"/>
        <w:sz w:val="20"/>
        <w:szCs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8913E5">
    <w:pPr>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900A95">
      <w:rPr>
        <w:rStyle w:val="PageNumber"/>
        <w:noProof/>
        <w:sz w:val="20"/>
        <w:szCs w:val="20"/>
      </w:rPr>
      <w:t>112</w:t>
    </w:r>
    <w:r w:rsidR="00DC1AE8" w:rsidRPr="00127012">
      <w:rPr>
        <w:rStyle w:val="PageNumber"/>
        <w:sz w:val="20"/>
        <w:szCs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DC1AE8">
    <w:pPr>
      <w:pStyle w:val="Footer"/>
      <w:framePr w:wrap="around" w:vAnchor="text" w:hAnchor="margin" w:xAlign="right" w:y="1"/>
      <w:rPr>
        <w:rStyle w:val="PageNumber"/>
      </w:rPr>
    </w:pPr>
    <w:r>
      <w:rPr>
        <w:rStyle w:val="PageNumber"/>
      </w:rPr>
      <w:fldChar w:fldCharType="begin"/>
    </w:r>
    <w:r w:rsidR="000050EA">
      <w:rPr>
        <w:rStyle w:val="PageNumber"/>
      </w:rPr>
      <w:instrText xml:space="preserve">PAGE  </w:instrText>
    </w:r>
    <w:r>
      <w:rPr>
        <w:rStyle w:val="PageNumber"/>
      </w:rPr>
      <w:fldChar w:fldCharType="separate"/>
    </w:r>
    <w:r w:rsidR="000050EA">
      <w:rPr>
        <w:rStyle w:val="PageNumber"/>
        <w:noProof/>
      </w:rPr>
      <w:t>4</w:t>
    </w:r>
    <w:r>
      <w:rPr>
        <w:rStyle w:val="PageNumber"/>
      </w:rPr>
      <w:fldChar w:fldCharType="end"/>
    </w:r>
  </w:p>
  <w:p w:rsidR="000050EA" w:rsidRDefault="000050EA">
    <w:pPr>
      <w:pStyle w:val="Footer"/>
      <w:ind w:right="360" w:firstLine="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8913E5">
    <w:pPr>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900A95">
      <w:rPr>
        <w:rStyle w:val="PageNumber"/>
        <w:noProof/>
        <w:sz w:val="20"/>
        <w:szCs w:val="20"/>
      </w:rPr>
      <w:t>115</w:t>
    </w:r>
    <w:r w:rsidR="00DC1AE8" w:rsidRPr="00127012">
      <w:rPr>
        <w:rStyle w:val="PageNumber"/>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8913E5">
    <w:pPr>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900A95">
      <w:rPr>
        <w:rStyle w:val="PageNumber"/>
        <w:noProof/>
        <w:sz w:val="20"/>
        <w:szCs w:val="20"/>
      </w:rPr>
      <w:t>116</w:t>
    </w:r>
    <w:r w:rsidR="00DC1AE8" w:rsidRPr="00127012">
      <w:rPr>
        <w:rStyle w:val="PageNumber"/>
        <w:sz w:val="20"/>
        <w:szCs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DC1AE8">
    <w:pPr>
      <w:pStyle w:val="Footer"/>
      <w:framePr w:wrap="around" w:vAnchor="text" w:hAnchor="margin" w:xAlign="right" w:y="1"/>
      <w:rPr>
        <w:rStyle w:val="PageNumber"/>
      </w:rPr>
    </w:pPr>
    <w:r>
      <w:rPr>
        <w:rStyle w:val="PageNumber"/>
      </w:rPr>
      <w:fldChar w:fldCharType="begin"/>
    </w:r>
    <w:r w:rsidR="000050EA">
      <w:rPr>
        <w:rStyle w:val="PageNumber"/>
      </w:rPr>
      <w:instrText xml:space="preserve">PAGE  </w:instrText>
    </w:r>
    <w:r>
      <w:rPr>
        <w:rStyle w:val="PageNumber"/>
      </w:rPr>
      <w:fldChar w:fldCharType="separate"/>
    </w:r>
    <w:r w:rsidR="000050EA">
      <w:rPr>
        <w:rStyle w:val="PageNumber"/>
        <w:noProof/>
      </w:rPr>
      <w:t>4</w:t>
    </w:r>
    <w:r>
      <w:rPr>
        <w:rStyle w:val="PageNumber"/>
      </w:rPr>
      <w:fldChar w:fldCharType="end"/>
    </w:r>
  </w:p>
  <w:p w:rsidR="000050EA" w:rsidRDefault="000050EA">
    <w:pPr>
      <w:pStyle w:val="Footer"/>
      <w:ind w:right="360" w:firstLine="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4A08DF" w:rsidRDefault="00DC1AE8">
    <w:pPr>
      <w:pStyle w:val="Footer"/>
      <w:framePr w:wrap="around" w:vAnchor="text" w:hAnchor="margin" w:xAlign="right" w:y="1"/>
      <w:rPr>
        <w:rStyle w:val="PageNumber"/>
        <w:sz w:val="18"/>
        <w:szCs w:val="18"/>
      </w:rPr>
    </w:pPr>
    <w:r w:rsidRPr="004A08DF">
      <w:rPr>
        <w:rStyle w:val="PageNumber"/>
        <w:sz w:val="18"/>
        <w:szCs w:val="18"/>
      </w:rPr>
      <w:fldChar w:fldCharType="begin"/>
    </w:r>
    <w:r w:rsidR="000050EA" w:rsidRPr="004A08DF">
      <w:rPr>
        <w:rStyle w:val="PageNumber"/>
        <w:sz w:val="18"/>
        <w:szCs w:val="18"/>
      </w:rPr>
      <w:instrText xml:space="preserve">PAGE  </w:instrText>
    </w:r>
    <w:r w:rsidRPr="004A08DF">
      <w:rPr>
        <w:rStyle w:val="PageNumber"/>
        <w:sz w:val="18"/>
        <w:szCs w:val="18"/>
      </w:rPr>
      <w:fldChar w:fldCharType="separate"/>
    </w:r>
    <w:r w:rsidR="000050EA">
      <w:rPr>
        <w:rStyle w:val="PageNumber"/>
        <w:noProof/>
        <w:sz w:val="18"/>
        <w:szCs w:val="18"/>
      </w:rPr>
      <w:t>115</w:t>
    </w:r>
    <w:r w:rsidRPr="004A08DF">
      <w:rPr>
        <w:rStyle w:val="PageNumber"/>
        <w:sz w:val="18"/>
        <w:szCs w:val="18"/>
      </w:rPr>
      <w:fldChar w:fldCharType="end"/>
    </w:r>
  </w:p>
  <w:p w:rsidR="000050EA" w:rsidRDefault="000050EA">
    <w:pPr>
      <w:pStyle w:val="Footer"/>
      <w:ind w:right="360" w:firstLine="360"/>
      <w:rPr>
        <w:sz w:val="16"/>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8913E5">
    <w:pPr>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900A95">
      <w:rPr>
        <w:rStyle w:val="PageNumber"/>
        <w:noProof/>
        <w:sz w:val="20"/>
        <w:szCs w:val="20"/>
      </w:rPr>
      <w:t>118</w:t>
    </w:r>
    <w:r w:rsidR="00DC1AE8" w:rsidRPr="00127012">
      <w:rPr>
        <w:rStyle w:val="PageNumber"/>
        <w:sz w:val="20"/>
        <w:szCs w:val="20"/>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DC1AE8">
    <w:pPr>
      <w:pStyle w:val="Footer"/>
      <w:framePr w:wrap="around" w:vAnchor="text" w:hAnchor="margin" w:xAlign="right" w:y="1"/>
      <w:rPr>
        <w:rStyle w:val="PageNumber"/>
      </w:rPr>
    </w:pPr>
    <w:r>
      <w:rPr>
        <w:rStyle w:val="PageNumber"/>
      </w:rPr>
      <w:fldChar w:fldCharType="begin"/>
    </w:r>
    <w:r w:rsidR="000050EA">
      <w:rPr>
        <w:rStyle w:val="PageNumber"/>
      </w:rPr>
      <w:instrText xml:space="preserve">PAGE  </w:instrText>
    </w:r>
    <w:r>
      <w:rPr>
        <w:rStyle w:val="PageNumber"/>
      </w:rPr>
      <w:fldChar w:fldCharType="separate"/>
    </w:r>
    <w:r w:rsidR="000050EA">
      <w:rPr>
        <w:rStyle w:val="PageNumber"/>
        <w:noProof/>
      </w:rPr>
      <w:t>4</w:t>
    </w:r>
    <w:r>
      <w:rPr>
        <w:rStyle w:val="PageNumber"/>
      </w:rPr>
      <w:fldChar w:fldCharType="end"/>
    </w:r>
  </w:p>
  <w:p w:rsidR="000050EA" w:rsidRDefault="000050EA">
    <w:pPr>
      <w:pStyle w:val="Footer"/>
      <w:ind w:right="360" w:firstLine="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4A08DF" w:rsidRDefault="00DC1AE8">
    <w:pPr>
      <w:pStyle w:val="Footer"/>
      <w:framePr w:wrap="around" w:vAnchor="text" w:hAnchor="margin" w:xAlign="right" w:y="1"/>
      <w:rPr>
        <w:rStyle w:val="PageNumber"/>
        <w:sz w:val="18"/>
        <w:szCs w:val="18"/>
      </w:rPr>
    </w:pPr>
    <w:r w:rsidRPr="004A08DF">
      <w:rPr>
        <w:rStyle w:val="PageNumber"/>
        <w:sz w:val="18"/>
        <w:szCs w:val="18"/>
      </w:rPr>
      <w:fldChar w:fldCharType="begin"/>
    </w:r>
    <w:r w:rsidR="000050EA" w:rsidRPr="004A08DF">
      <w:rPr>
        <w:rStyle w:val="PageNumber"/>
        <w:sz w:val="18"/>
        <w:szCs w:val="18"/>
      </w:rPr>
      <w:instrText xml:space="preserve">PAGE  </w:instrText>
    </w:r>
    <w:r w:rsidRPr="004A08DF">
      <w:rPr>
        <w:rStyle w:val="PageNumber"/>
        <w:sz w:val="18"/>
        <w:szCs w:val="18"/>
      </w:rPr>
      <w:fldChar w:fldCharType="separate"/>
    </w:r>
    <w:r w:rsidR="000050EA">
      <w:rPr>
        <w:rStyle w:val="PageNumber"/>
        <w:noProof/>
        <w:sz w:val="18"/>
        <w:szCs w:val="18"/>
      </w:rPr>
      <w:t>116</w:t>
    </w:r>
    <w:r w:rsidRPr="004A08DF">
      <w:rPr>
        <w:rStyle w:val="PageNumber"/>
        <w:sz w:val="18"/>
        <w:szCs w:val="18"/>
      </w:rPr>
      <w:fldChar w:fldCharType="end"/>
    </w:r>
  </w:p>
  <w:p w:rsidR="000050EA" w:rsidRDefault="000050EA">
    <w:pPr>
      <w:pStyle w:val="Footer"/>
      <w:ind w:right="360" w:firstLine="360"/>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127012" w:rsidRDefault="000050EA" w:rsidP="00127012">
    <w:pPr>
      <w:jc w:val="right"/>
      <w:rPr>
        <w:sz w:val="20"/>
        <w:szCs w:val="20"/>
      </w:rPr>
    </w:pPr>
    <w:r w:rsidRPr="00127012">
      <w:rPr>
        <w:rStyle w:val="PageNumber"/>
        <w:i/>
        <w:sz w:val="20"/>
        <w:szCs w:val="20"/>
      </w:rPr>
      <w:t xml:space="preserve">PRODOC: 4176 </w:t>
    </w:r>
    <w:r w:rsidRPr="00127012">
      <w:rPr>
        <w:i/>
        <w:sz w:val="20"/>
        <w:szCs w:val="20"/>
      </w:rPr>
      <w:t xml:space="preserve">SPWA - Consolidation of </w:t>
    </w:r>
    <w:smartTag w:uri="urn:schemas-microsoft-com:office:smarttags" w:element="place">
      <w:smartTag w:uri="urn:schemas-microsoft-com:office:smarttags" w:element="country-region">
        <w:r w:rsidRPr="00127012">
          <w:rPr>
            <w:i/>
            <w:sz w:val="20"/>
            <w:szCs w:val="20"/>
          </w:rPr>
          <w:t>Cape Verde</w:t>
        </w:r>
      </w:smartTag>
    </w:smartTag>
    <w:r w:rsidRPr="00127012">
      <w:rPr>
        <w:i/>
        <w:sz w:val="20"/>
        <w:szCs w:val="20"/>
      </w:rPr>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285400">
      <w:rPr>
        <w:rStyle w:val="PageNumber"/>
        <w:noProof/>
        <w:sz w:val="20"/>
        <w:szCs w:val="20"/>
      </w:rPr>
      <w:t>3</w:t>
    </w:r>
    <w:r w:rsidR="00DC1AE8" w:rsidRPr="00127012">
      <w:rPr>
        <w:rStyle w:val="PageNumber"/>
        <w:sz w:val="20"/>
        <w:szCs w:val="2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8913E5">
    <w:pPr>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900A95">
      <w:rPr>
        <w:rStyle w:val="PageNumber"/>
        <w:noProof/>
        <w:sz w:val="20"/>
        <w:szCs w:val="20"/>
      </w:rPr>
      <w:t>119</w:t>
    </w:r>
    <w:r w:rsidR="00DC1AE8" w:rsidRPr="00127012">
      <w:rPr>
        <w:rStyle w:val="PageNumber"/>
        <w:sz w:val="20"/>
        <w:szCs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DC1AE8" w:rsidP="006730C7">
    <w:pPr>
      <w:pStyle w:val="Footer"/>
      <w:framePr w:wrap="around" w:vAnchor="text" w:hAnchor="margin" w:xAlign="center" w:y="1"/>
      <w:rPr>
        <w:rStyle w:val="PageNumber"/>
      </w:rPr>
    </w:pPr>
    <w:r>
      <w:rPr>
        <w:rStyle w:val="PageNumber"/>
      </w:rPr>
      <w:fldChar w:fldCharType="begin"/>
    </w:r>
    <w:r w:rsidR="000050EA">
      <w:rPr>
        <w:rStyle w:val="PageNumber"/>
      </w:rPr>
      <w:instrText xml:space="preserve">PAGE  </w:instrText>
    </w:r>
    <w:r>
      <w:rPr>
        <w:rStyle w:val="PageNumber"/>
      </w:rPr>
      <w:fldChar w:fldCharType="separate"/>
    </w:r>
    <w:r w:rsidR="000050EA">
      <w:rPr>
        <w:rStyle w:val="PageNumber"/>
        <w:noProof/>
      </w:rPr>
      <w:t>4</w:t>
    </w:r>
    <w:r>
      <w:rPr>
        <w:rStyle w:val="PageNumber"/>
      </w:rPr>
      <w:fldChar w:fldCharType="end"/>
    </w:r>
  </w:p>
  <w:p w:rsidR="000050EA" w:rsidRDefault="000050EA">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D7A20" w:rsidRDefault="000050EA" w:rsidP="00923ECE">
    <w:pPr>
      <w:ind w:left="-714"/>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900A95">
      <w:rPr>
        <w:rStyle w:val="PageNumber"/>
        <w:noProof/>
        <w:sz w:val="20"/>
        <w:szCs w:val="20"/>
      </w:rPr>
      <w:t>144</w:t>
    </w:r>
    <w:r w:rsidR="00DC1AE8" w:rsidRPr="00127012">
      <w:rPr>
        <w:rStyle w:val="PageNumber"/>
        <w:sz w:val="20"/>
        <w:szCs w:val="2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D335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8913E5">
    <w:pPr>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285400">
      <w:rPr>
        <w:rStyle w:val="PageNumber"/>
        <w:noProof/>
        <w:sz w:val="20"/>
        <w:szCs w:val="20"/>
      </w:rPr>
      <w:t>1</w:t>
    </w:r>
    <w:r w:rsidR="00DC1AE8" w:rsidRPr="00127012">
      <w:rPr>
        <w:rStyle w:val="PageNumber"/>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DC1AE8" w:rsidP="006730C7">
    <w:pPr>
      <w:pStyle w:val="Footer"/>
      <w:framePr w:wrap="around" w:vAnchor="text" w:hAnchor="margin" w:xAlign="right" w:y="1"/>
      <w:rPr>
        <w:rStyle w:val="PageNumber"/>
      </w:rPr>
    </w:pPr>
    <w:r>
      <w:rPr>
        <w:rStyle w:val="PageNumber"/>
      </w:rPr>
      <w:fldChar w:fldCharType="begin"/>
    </w:r>
    <w:r w:rsidR="000050EA">
      <w:rPr>
        <w:rStyle w:val="PageNumber"/>
      </w:rPr>
      <w:instrText xml:space="preserve">PAGE  </w:instrText>
    </w:r>
    <w:r>
      <w:rPr>
        <w:rStyle w:val="PageNumber"/>
      </w:rPr>
      <w:fldChar w:fldCharType="separate"/>
    </w:r>
    <w:r w:rsidR="000050EA">
      <w:rPr>
        <w:rStyle w:val="PageNumber"/>
        <w:noProof/>
      </w:rPr>
      <w:t>4</w:t>
    </w:r>
    <w:r>
      <w:rPr>
        <w:rStyle w:val="PageNumber"/>
      </w:rPr>
      <w:fldChar w:fldCharType="end"/>
    </w:r>
  </w:p>
  <w:p w:rsidR="000050EA" w:rsidRDefault="000050EA">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8913E5">
    <w:pPr>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900A95">
      <w:rPr>
        <w:rStyle w:val="PageNumber"/>
        <w:noProof/>
        <w:sz w:val="20"/>
        <w:szCs w:val="20"/>
      </w:rPr>
      <w:t>108</w:t>
    </w:r>
    <w:r w:rsidR="00DC1AE8" w:rsidRPr="00127012">
      <w:rPr>
        <w:rStyle w:val="PageNumber"/>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DC1AE8">
    <w:pPr>
      <w:pStyle w:val="Footer"/>
      <w:framePr w:wrap="around" w:vAnchor="text" w:hAnchor="margin" w:xAlign="right" w:y="1"/>
      <w:rPr>
        <w:rStyle w:val="PageNumber"/>
      </w:rPr>
    </w:pPr>
    <w:r>
      <w:rPr>
        <w:rStyle w:val="PageNumber"/>
      </w:rPr>
      <w:fldChar w:fldCharType="begin"/>
    </w:r>
    <w:r w:rsidR="000050EA">
      <w:rPr>
        <w:rStyle w:val="PageNumber"/>
      </w:rPr>
      <w:instrText xml:space="preserve">PAGE  </w:instrText>
    </w:r>
    <w:r>
      <w:rPr>
        <w:rStyle w:val="PageNumber"/>
      </w:rPr>
      <w:fldChar w:fldCharType="separate"/>
    </w:r>
    <w:r w:rsidR="000050EA">
      <w:rPr>
        <w:rStyle w:val="PageNumber"/>
        <w:noProof/>
      </w:rPr>
      <w:t>4</w:t>
    </w:r>
    <w:r>
      <w:rPr>
        <w:rStyle w:val="PageNumber"/>
      </w:rPr>
      <w:fldChar w:fldCharType="end"/>
    </w:r>
  </w:p>
  <w:p w:rsidR="000050EA" w:rsidRDefault="000050EA">
    <w:pPr>
      <w:pStyle w:val="Footer"/>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4A08DF" w:rsidRDefault="00DC1AE8">
    <w:pPr>
      <w:pStyle w:val="Footer"/>
      <w:framePr w:wrap="around" w:vAnchor="text" w:hAnchor="margin" w:xAlign="right" w:y="1"/>
      <w:rPr>
        <w:rStyle w:val="PageNumber"/>
        <w:sz w:val="18"/>
        <w:szCs w:val="18"/>
      </w:rPr>
    </w:pPr>
    <w:r w:rsidRPr="004A08DF">
      <w:rPr>
        <w:rStyle w:val="PageNumber"/>
        <w:sz w:val="18"/>
        <w:szCs w:val="18"/>
      </w:rPr>
      <w:fldChar w:fldCharType="begin"/>
    </w:r>
    <w:r w:rsidR="000050EA" w:rsidRPr="004A08DF">
      <w:rPr>
        <w:rStyle w:val="PageNumber"/>
        <w:sz w:val="18"/>
        <w:szCs w:val="18"/>
      </w:rPr>
      <w:instrText xml:space="preserve">PAGE  </w:instrText>
    </w:r>
    <w:r w:rsidRPr="004A08DF">
      <w:rPr>
        <w:rStyle w:val="PageNumber"/>
        <w:sz w:val="18"/>
        <w:szCs w:val="18"/>
      </w:rPr>
      <w:fldChar w:fldCharType="separate"/>
    </w:r>
    <w:r w:rsidR="000050EA">
      <w:rPr>
        <w:rStyle w:val="PageNumber"/>
        <w:noProof/>
        <w:sz w:val="18"/>
        <w:szCs w:val="18"/>
      </w:rPr>
      <w:t>6</w:t>
    </w:r>
    <w:r w:rsidRPr="004A08DF">
      <w:rPr>
        <w:rStyle w:val="PageNumber"/>
        <w:sz w:val="18"/>
        <w:szCs w:val="18"/>
      </w:rPr>
      <w:fldChar w:fldCharType="end"/>
    </w:r>
  </w:p>
  <w:p w:rsidR="000050EA" w:rsidRDefault="000050EA">
    <w:pPr>
      <w:pStyle w:val="Footer"/>
      <w:ind w:right="360" w:firstLine="360"/>
      <w:rPr>
        <w:sz w:val="1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Pr="008913E5" w:rsidRDefault="000050EA" w:rsidP="008913E5">
    <w:pPr>
      <w:jc w:val="right"/>
      <w:rPr>
        <w:sz w:val="20"/>
        <w:szCs w:val="20"/>
      </w:rPr>
    </w:pPr>
    <w:r w:rsidRPr="00127012">
      <w:rPr>
        <w:rStyle w:val="PageNumber"/>
        <w:i/>
        <w:sz w:val="20"/>
        <w:szCs w:val="20"/>
      </w:rPr>
      <w:t xml:space="preserve">PRODOC: 4176 </w:t>
    </w:r>
    <w:r w:rsidRPr="00127012">
      <w:t xml:space="preserve">SPWA - Consolidation of </w:t>
    </w:r>
    <w:smartTag w:uri="urn:schemas-microsoft-com:office:smarttags" w:element="place">
      <w:smartTag w:uri="urn:schemas-microsoft-com:office:smarttags" w:element="country-region">
        <w:r w:rsidRPr="00127012">
          <w:t>Cape Verde</w:t>
        </w:r>
      </w:smartTag>
    </w:smartTag>
    <w:r w:rsidRPr="00127012">
      <w:t>’s Protected Areas System</w:t>
    </w:r>
    <w:r w:rsidRPr="00127012">
      <w:rPr>
        <w:rStyle w:val="PageNumber"/>
        <w:sz w:val="20"/>
        <w:szCs w:val="20"/>
      </w:rPr>
      <w:tab/>
    </w:r>
    <w:r w:rsidRPr="00127012">
      <w:rPr>
        <w:rStyle w:val="PageNumber"/>
        <w:sz w:val="20"/>
        <w:szCs w:val="20"/>
      </w:rPr>
      <w:tab/>
    </w:r>
    <w:r w:rsidRPr="00127012">
      <w:rPr>
        <w:rStyle w:val="PageNumber"/>
        <w:sz w:val="20"/>
        <w:szCs w:val="20"/>
      </w:rPr>
      <w:tab/>
      <w:t xml:space="preserve">p. </w:t>
    </w:r>
    <w:r w:rsidR="00DC1AE8" w:rsidRPr="00127012">
      <w:rPr>
        <w:rStyle w:val="PageNumber"/>
        <w:sz w:val="20"/>
        <w:szCs w:val="20"/>
      </w:rPr>
      <w:fldChar w:fldCharType="begin"/>
    </w:r>
    <w:r w:rsidRPr="00127012">
      <w:rPr>
        <w:rStyle w:val="PageNumber"/>
        <w:sz w:val="20"/>
        <w:szCs w:val="20"/>
      </w:rPr>
      <w:instrText xml:space="preserve"> PAGE   \* MERGEFORMAT </w:instrText>
    </w:r>
    <w:r w:rsidR="00DC1AE8" w:rsidRPr="00127012">
      <w:rPr>
        <w:rStyle w:val="PageNumber"/>
        <w:sz w:val="20"/>
        <w:szCs w:val="20"/>
      </w:rPr>
      <w:fldChar w:fldCharType="separate"/>
    </w:r>
    <w:r w:rsidR="00900A95">
      <w:rPr>
        <w:rStyle w:val="PageNumber"/>
        <w:noProof/>
        <w:sz w:val="20"/>
        <w:szCs w:val="20"/>
      </w:rPr>
      <w:t>111</w:t>
    </w:r>
    <w:r w:rsidR="00DC1AE8" w:rsidRPr="00127012">
      <w:rPr>
        <w:rStyle w:val="PageNumber"/>
        <w:sz w:val="20"/>
        <w:szCs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DC1AE8">
    <w:pPr>
      <w:pStyle w:val="Footer"/>
      <w:framePr w:wrap="around" w:vAnchor="text" w:hAnchor="margin" w:xAlign="right" w:y="1"/>
      <w:rPr>
        <w:rStyle w:val="PageNumber"/>
      </w:rPr>
    </w:pPr>
    <w:r>
      <w:rPr>
        <w:rStyle w:val="PageNumber"/>
      </w:rPr>
      <w:fldChar w:fldCharType="begin"/>
    </w:r>
    <w:r w:rsidR="000050EA">
      <w:rPr>
        <w:rStyle w:val="PageNumber"/>
      </w:rPr>
      <w:instrText xml:space="preserve">PAGE  </w:instrText>
    </w:r>
    <w:r>
      <w:rPr>
        <w:rStyle w:val="PageNumber"/>
      </w:rPr>
      <w:fldChar w:fldCharType="separate"/>
    </w:r>
    <w:r w:rsidR="000050EA">
      <w:rPr>
        <w:rStyle w:val="PageNumber"/>
        <w:noProof/>
      </w:rPr>
      <w:t>4</w:t>
    </w:r>
    <w:r>
      <w:rPr>
        <w:rStyle w:val="PageNumber"/>
      </w:rPr>
      <w:fldChar w:fldCharType="end"/>
    </w:r>
  </w:p>
  <w:p w:rsidR="000050EA" w:rsidRDefault="000050EA">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31C" w:rsidRDefault="000E531C">
      <w:r>
        <w:separator/>
      </w:r>
    </w:p>
  </w:footnote>
  <w:footnote w:type="continuationSeparator" w:id="1">
    <w:p w:rsidR="000E531C" w:rsidRDefault="000E531C">
      <w:r>
        <w:continuationSeparator/>
      </w:r>
    </w:p>
  </w:footnote>
  <w:footnote w:id="2">
    <w:p w:rsidR="000050EA" w:rsidRPr="00900A95" w:rsidRDefault="000050EA" w:rsidP="003468D1">
      <w:pPr>
        <w:pStyle w:val="FootnoteText"/>
      </w:pPr>
      <w:r w:rsidRPr="00900A95">
        <w:rPr>
          <w:rStyle w:val="FootnoteReference"/>
        </w:rPr>
        <w:footnoteRef/>
      </w:r>
      <w:r w:rsidRPr="00900A95">
        <w:t xml:space="preserve"> UNDP, Human Development Report (2007/8). </w:t>
      </w:r>
      <w:smartTag w:uri="urn:schemas-microsoft-com:office:smarttags" w:element="country-region">
        <w:r w:rsidRPr="00900A95">
          <w:t>Cape Verde</w:t>
        </w:r>
      </w:smartTag>
      <w:r w:rsidRPr="00900A95">
        <w:t xml:space="preserve"> ranks third in terms of Human Development after </w:t>
      </w:r>
      <w:smartTag w:uri="urn:schemas-microsoft-com:office:smarttags" w:element="country-region">
        <w:r w:rsidRPr="00900A95">
          <w:t>Seychelles</w:t>
        </w:r>
      </w:smartTag>
      <w:r w:rsidRPr="00900A95">
        <w:t xml:space="preserve"> and </w:t>
      </w:r>
      <w:smartTag w:uri="urn:schemas-microsoft-com:office:smarttags" w:element="place">
        <w:smartTag w:uri="urn:schemas-microsoft-com:office:smarttags" w:element="country-region">
          <w:r w:rsidRPr="00900A95">
            <w:t>Mauritius</w:t>
          </w:r>
        </w:smartTag>
      </w:smartTag>
      <w:r w:rsidRPr="00900A95">
        <w:t>.</w:t>
      </w:r>
    </w:p>
  </w:footnote>
  <w:footnote w:id="3">
    <w:p w:rsidR="000050EA" w:rsidRPr="00900A95" w:rsidRDefault="000050EA" w:rsidP="003468D1">
      <w:pPr>
        <w:pStyle w:val="FootnoteText"/>
      </w:pPr>
    </w:p>
  </w:footnote>
  <w:footnote w:id="4">
    <w:p w:rsidR="000050EA" w:rsidRPr="00900A95" w:rsidRDefault="000050EA" w:rsidP="003468D1">
      <w:pPr>
        <w:pStyle w:val="FootnoteText"/>
      </w:pPr>
      <w:r w:rsidRPr="00900A95">
        <w:rPr>
          <w:rStyle w:val="FootnoteReference"/>
        </w:rPr>
        <w:footnoteRef/>
      </w:r>
      <w:r w:rsidRPr="00900A95">
        <w:t xml:space="preserve"> Roberts CM, et al. Marine biodiversity hotspots and conservation priorities for tropical reefs. Science 2002; 295:1280-1284. http://www.starfish.ch/reef/hotspots.html#9</w:t>
      </w:r>
    </w:p>
  </w:footnote>
  <w:footnote w:id="5">
    <w:p w:rsidR="000050EA" w:rsidRPr="00900A95" w:rsidRDefault="000050EA" w:rsidP="003468D1">
      <w:pPr>
        <w:pStyle w:val="FootnoteText"/>
        <w:rPr>
          <w:lang w:val="en-ZA"/>
        </w:rPr>
      </w:pPr>
      <w:r w:rsidRPr="00900A95">
        <w:rPr>
          <w:rStyle w:val="FootnoteReference"/>
        </w:rPr>
        <w:footnoteRef/>
      </w:r>
      <w:r w:rsidRPr="00900A95">
        <w:t xml:space="preserve"> </w:t>
      </w:r>
      <w:r w:rsidRPr="00900A95">
        <w:rPr>
          <w:lang w:val="en-ZA"/>
        </w:rPr>
        <w:t xml:space="preserve">IBA registered under number </w:t>
      </w:r>
      <w:hyperlink r:id="rId1" w:history="1">
        <w:r w:rsidRPr="00900A95">
          <w:rPr>
            <w:rStyle w:val="Hyperlink"/>
            <w:lang w:val="en-ZA"/>
          </w:rPr>
          <w:t>078</w:t>
        </w:r>
      </w:hyperlink>
      <w:r w:rsidRPr="00900A95">
        <w:rPr>
          <w:lang w:val="en-ZA"/>
        </w:rPr>
        <w:t xml:space="preserve">. </w:t>
      </w:r>
    </w:p>
  </w:footnote>
  <w:footnote w:id="6">
    <w:p w:rsidR="000050EA" w:rsidRPr="00900A95" w:rsidRDefault="000050EA" w:rsidP="003A11DC">
      <w:pPr>
        <w:pStyle w:val="FootnoteText"/>
        <w:rPr>
          <w:lang w:val="en-ZA"/>
        </w:rPr>
      </w:pPr>
      <w:r w:rsidRPr="00900A95">
        <w:rPr>
          <w:rStyle w:val="FootnoteReference"/>
        </w:rPr>
        <w:footnoteRef/>
      </w:r>
      <w:r w:rsidRPr="00900A95">
        <w:t xml:space="preserve"> </w:t>
      </w:r>
      <w:r w:rsidRPr="00900A95">
        <w:rPr>
          <w:lang w:val="en-ZA"/>
        </w:rPr>
        <w:t>The last eruption was on 1955.</w:t>
      </w:r>
    </w:p>
  </w:footnote>
  <w:footnote w:id="7">
    <w:p w:rsidR="000050EA" w:rsidRPr="00900A95" w:rsidRDefault="000050EA" w:rsidP="003A11DC">
      <w:pPr>
        <w:pStyle w:val="FootnoteText"/>
      </w:pPr>
      <w:r w:rsidRPr="00900A95">
        <w:rPr>
          <w:rStyle w:val="FootnoteReference"/>
        </w:rPr>
        <w:footnoteRef/>
      </w:r>
      <w:r w:rsidRPr="00900A95">
        <w:t xml:space="preserve"> </w:t>
      </w:r>
      <w:r w:rsidRPr="00900A95">
        <w:rPr>
          <w:sz w:val="20"/>
        </w:rPr>
        <w:t>The PAs count on management plans, infrastructures, personnel, surveillance systems and some level of ecological monitoring</w:t>
      </w:r>
    </w:p>
  </w:footnote>
  <w:footnote w:id="8">
    <w:p w:rsidR="000050EA" w:rsidRPr="00900A95" w:rsidRDefault="000050EA" w:rsidP="003A11DC">
      <w:pPr>
        <w:pStyle w:val="FootnoteText"/>
      </w:pPr>
      <w:r w:rsidRPr="00900A95">
        <w:rPr>
          <w:rStyle w:val="FootnoteReference"/>
        </w:rPr>
        <w:footnoteRef/>
      </w:r>
      <w:r w:rsidRPr="00900A95">
        <w:t xml:space="preserve"> Cf.: UNDP/GEF </w:t>
      </w:r>
      <w:r w:rsidRPr="00900A95">
        <w:rPr>
          <w:i/>
          <w:sz w:val="20"/>
        </w:rPr>
        <w:t xml:space="preserve">Integrated participatory ecosystem management in and around protected areas; Phase I” </w:t>
      </w:r>
      <w:r w:rsidRPr="00900A95">
        <w:rPr>
          <w:sz w:val="20"/>
        </w:rPr>
        <w:t>This project will close at the of 2009.</w:t>
      </w:r>
    </w:p>
  </w:footnote>
  <w:footnote w:id="9">
    <w:p w:rsidR="000050EA" w:rsidRPr="00900A95" w:rsidRDefault="000050EA" w:rsidP="003A11DC">
      <w:pPr>
        <w:pStyle w:val="FootnoteText"/>
      </w:pPr>
      <w:r w:rsidRPr="00900A95">
        <w:rPr>
          <w:rStyle w:val="FootnoteReference"/>
        </w:rPr>
        <w:footnoteRef/>
      </w:r>
      <w:r w:rsidRPr="00900A95">
        <w:t xml:space="preserve"> </w:t>
      </w:r>
      <w:r w:rsidRPr="00900A95">
        <w:rPr>
          <w:sz w:val="20"/>
        </w:rPr>
        <w:t>This is consistent with the importance that these islands have in supporting coastal and marine life</w:t>
      </w:r>
    </w:p>
  </w:footnote>
  <w:footnote w:id="10">
    <w:p w:rsidR="000050EA" w:rsidRPr="00900A95" w:rsidRDefault="000050EA" w:rsidP="003A11DC">
      <w:pPr>
        <w:pStyle w:val="FootnoteText"/>
        <w:rPr>
          <w:lang w:val="en-ZA"/>
        </w:rPr>
      </w:pPr>
      <w:r w:rsidRPr="00900A95">
        <w:rPr>
          <w:rStyle w:val="FootnoteReference"/>
        </w:rPr>
        <w:footnoteRef/>
      </w:r>
      <w:r w:rsidRPr="00900A95">
        <w:t xml:space="preserve"> Its future is however uncertain due to an on-going case of controversial land ownership and building rights.</w:t>
      </w:r>
    </w:p>
  </w:footnote>
  <w:footnote w:id="11">
    <w:p w:rsidR="000050EA" w:rsidRPr="00900A95" w:rsidRDefault="000050EA" w:rsidP="003A11DC">
      <w:pPr>
        <w:pStyle w:val="FootnoteText"/>
        <w:rPr>
          <w:lang w:val="en-ZA"/>
        </w:rPr>
      </w:pPr>
      <w:r w:rsidRPr="00900A95">
        <w:rPr>
          <w:rStyle w:val="FootnoteReference"/>
        </w:rPr>
        <w:footnoteRef/>
      </w:r>
      <w:r w:rsidRPr="00900A95">
        <w:t xml:space="preserve"> Differently from other sectors and sub-sectors under MADRRM’s responsibility, PA management is mostly centralised in </w:t>
      </w:r>
      <w:smartTag w:uri="urn:schemas-microsoft-com:office:smarttags" w:element="place">
        <w:smartTag w:uri="urn:schemas-microsoft-com:office:smarttags" w:element="City">
          <w:r w:rsidRPr="00900A95">
            <w:t>Praia</w:t>
          </w:r>
        </w:smartTag>
      </w:smartTag>
      <w:r w:rsidRPr="00900A95">
        <w:t xml:space="preserve">. </w:t>
      </w:r>
      <w:r w:rsidRPr="00900A95">
        <w:rPr>
          <w:lang w:val="en-ZA"/>
        </w:rPr>
        <w:t xml:space="preserve">The functions of a typical ‘environment delegate’ on the islands is therefore mostly of reporting and transmitting information and dossiers, while the actual management of PAs is done out of the capital. </w:t>
      </w:r>
    </w:p>
  </w:footnote>
  <w:footnote w:id="12">
    <w:p w:rsidR="000050EA" w:rsidRPr="00900A95" w:rsidRDefault="000050EA" w:rsidP="003A11DC">
      <w:pPr>
        <w:pStyle w:val="FootnoteText"/>
        <w:rPr>
          <w:lang w:val="en-ZA"/>
        </w:rPr>
      </w:pPr>
      <w:r w:rsidRPr="00900A95">
        <w:rPr>
          <w:rStyle w:val="FootnoteReference"/>
        </w:rPr>
        <w:footnoteRef/>
      </w:r>
      <w:r w:rsidRPr="00900A95">
        <w:t xml:space="preserve"> </w:t>
      </w:r>
      <w:r w:rsidRPr="00900A95">
        <w:rPr>
          <w:lang w:val="en-ZA"/>
        </w:rPr>
        <w:t>One of the PPG study indicated that there are 76 rangers (</w:t>
      </w:r>
      <w:r w:rsidRPr="00900A95">
        <w:rPr>
          <w:i/>
          <w:lang w:val="en-ZA"/>
        </w:rPr>
        <w:t>guarda florestal</w:t>
      </w:r>
      <w:r w:rsidRPr="00900A95">
        <w:rPr>
          <w:lang w:val="en-ZA"/>
        </w:rPr>
        <w:t xml:space="preserve">) on </w:t>
      </w:r>
      <w:smartTag w:uri="urn:schemas-microsoft-com:office:smarttags" w:element="PlaceName">
        <w:r w:rsidRPr="00900A95">
          <w:rPr>
            <w:lang w:val="en-ZA"/>
          </w:rPr>
          <w:t>Santo</w:t>
        </w:r>
      </w:smartTag>
      <w:r w:rsidRPr="00900A95">
        <w:rPr>
          <w:lang w:val="en-ZA"/>
        </w:rPr>
        <w:t xml:space="preserve"> </w:t>
      </w:r>
      <w:smartTag w:uri="urn:schemas-microsoft-com:office:smarttags" w:element="PlaceName">
        <w:r w:rsidRPr="00900A95">
          <w:rPr>
            <w:lang w:val="en-ZA"/>
          </w:rPr>
          <w:t>Antão</w:t>
        </w:r>
      </w:smartTag>
      <w:r w:rsidRPr="00900A95">
        <w:rPr>
          <w:lang w:val="en-ZA"/>
        </w:rPr>
        <w:t xml:space="preserve"> </w:t>
      </w:r>
      <w:smartTag w:uri="urn:schemas-microsoft-com:office:smarttags" w:element="PlaceType">
        <w:r w:rsidRPr="00900A95">
          <w:rPr>
            <w:lang w:val="en-ZA"/>
          </w:rPr>
          <w:t>Island</w:t>
        </w:r>
      </w:smartTag>
      <w:r w:rsidRPr="00900A95">
        <w:rPr>
          <w:lang w:val="en-ZA"/>
        </w:rPr>
        <w:t xml:space="preserve"> (covering 8.796 ha of forested area) and 90 on </w:t>
      </w:r>
      <w:smartTag w:uri="urn:schemas-microsoft-com:office:smarttags" w:element="place">
        <w:smartTag w:uri="urn:schemas-microsoft-com:office:smarttags" w:element="PlaceName">
          <w:r w:rsidRPr="00900A95">
            <w:rPr>
              <w:lang w:val="en-ZA"/>
            </w:rPr>
            <w:t>Fogo</w:t>
          </w:r>
        </w:smartTag>
        <w:r w:rsidRPr="00900A95">
          <w:rPr>
            <w:lang w:val="en-ZA"/>
          </w:rPr>
          <w:t xml:space="preserve"> </w:t>
        </w:r>
        <w:smartTag w:uri="urn:schemas-microsoft-com:office:smarttags" w:element="PlaceType">
          <w:r w:rsidRPr="00900A95">
            <w:rPr>
              <w:lang w:val="en-ZA"/>
            </w:rPr>
            <w:t>Island</w:t>
          </w:r>
        </w:smartTag>
      </w:smartTag>
      <w:r w:rsidRPr="00900A95">
        <w:rPr>
          <w:lang w:val="en-ZA"/>
        </w:rPr>
        <w:t xml:space="preserve"> (covering 11.242 ha). 13% of them are above 60 years of age. None of them have received formal training in PA surveillance, although they routinely report on in environmental infractions in PAs. On </w:t>
      </w:r>
      <w:smartTag w:uri="urn:schemas-microsoft-com:office:smarttags" w:element="place">
        <w:smartTag w:uri="urn:schemas-microsoft-com:office:smarttags" w:element="PlaceName">
          <w:r w:rsidRPr="00900A95">
            <w:rPr>
              <w:lang w:val="en-ZA"/>
            </w:rPr>
            <w:t>São Vicente</w:t>
          </w:r>
        </w:smartTag>
        <w:r w:rsidRPr="00900A95">
          <w:rPr>
            <w:lang w:val="en-ZA"/>
          </w:rPr>
          <w:t xml:space="preserve"> </w:t>
        </w:r>
        <w:smartTag w:uri="urn:schemas-microsoft-com:office:smarttags" w:element="PlaceType">
          <w:r w:rsidRPr="00900A95">
            <w:rPr>
              <w:lang w:val="en-ZA"/>
            </w:rPr>
            <w:t>Island</w:t>
          </w:r>
        </w:smartTag>
      </w:smartTag>
      <w:r w:rsidRPr="00900A95">
        <w:rPr>
          <w:lang w:val="en-ZA"/>
        </w:rPr>
        <w:t xml:space="preserve"> surveillance has been conceded to a local NGO Amigos da Natureza (affiliated with the international NGO Friends of the Earth). </w:t>
      </w:r>
    </w:p>
  </w:footnote>
  <w:footnote w:id="13">
    <w:p w:rsidR="000050EA" w:rsidRPr="00900A95" w:rsidRDefault="000050EA" w:rsidP="00480700">
      <w:pPr>
        <w:pStyle w:val="FootnoteText"/>
      </w:pPr>
      <w:r w:rsidRPr="00900A95">
        <w:rPr>
          <w:rStyle w:val="FootnoteReference"/>
        </w:rPr>
        <w:footnoteRef/>
      </w:r>
      <w:r w:rsidRPr="00900A95">
        <w:t xml:space="preserve"> </w:t>
      </w:r>
      <w:r w:rsidRPr="00900A95">
        <w:rPr>
          <w:rFonts w:eastAsia="MS Mincho"/>
        </w:rPr>
        <w:t xml:space="preserve">To a large extent, the development of </w:t>
      </w:r>
      <w:smartTag w:uri="urn:schemas-microsoft-com:office:smarttags" w:element="place">
        <w:smartTag w:uri="urn:schemas-microsoft-com:office:smarttags" w:element="country-region">
          <w:r w:rsidRPr="00900A95">
            <w:rPr>
              <w:rFonts w:eastAsia="MS Mincho"/>
            </w:rPr>
            <w:t>Cape Verde</w:t>
          </w:r>
        </w:smartTag>
      </w:smartTag>
      <w:r w:rsidRPr="00900A95">
        <w:rPr>
          <w:rFonts w:eastAsia="MS Mincho"/>
        </w:rPr>
        <w:t>’s PA System is also derived from priority-setting orientations contained in the National Biodiversity Strategy and Action Plan (NBSAP), although it is widely recognised among experts that the NBSAP should be updated and that the process should be used as an opportunity for mainstreaming biodiversity into relevant sectoral policies.</w:t>
      </w:r>
    </w:p>
  </w:footnote>
  <w:footnote w:id="14">
    <w:p w:rsidR="000050EA" w:rsidRPr="00900A95" w:rsidRDefault="000050EA" w:rsidP="00480700">
      <w:pPr>
        <w:pStyle w:val="FootnoteText"/>
      </w:pPr>
      <w:r w:rsidRPr="00900A95">
        <w:rPr>
          <w:rStyle w:val="FootnoteReference"/>
        </w:rPr>
        <w:footnoteRef/>
      </w:r>
      <w:r w:rsidRPr="00900A95">
        <w:t xml:space="preserve"> </w:t>
      </w:r>
      <w:r w:rsidRPr="00900A95">
        <w:rPr>
          <w:rFonts w:eastAsia="MS Mincho"/>
          <w:sz w:val="20"/>
        </w:rPr>
        <w:t xml:space="preserve">The legal framework for the environment sector in </w:t>
      </w:r>
      <w:smartTag w:uri="urn:schemas-microsoft-com:office:smarttags" w:element="place">
        <w:smartTag w:uri="urn:schemas-microsoft-com:office:smarttags" w:element="country-region">
          <w:r w:rsidRPr="00900A95">
            <w:rPr>
              <w:rFonts w:eastAsia="MS Mincho"/>
              <w:sz w:val="20"/>
            </w:rPr>
            <w:t>Cape Verde</w:t>
          </w:r>
        </w:smartTag>
      </w:smartTag>
      <w:r w:rsidRPr="00900A95">
        <w:rPr>
          <w:rFonts w:eastAsia="MS Mincho"/>
          <w:sz w:val="20"/>
        </w:rPr>
        <w:t xml:space="preserve"> is broad rather and thorough. It covers topics such as </w:t>
      </w:r>
      <w:r w:rsidRPr="00900A95">
        <w:rPr>
          <w:sz w:val="20"/>
        </w:rPr>
        <w:t>air quality, water resources, sea pollution, biodiversity, environmental information and education, solid waste management and protected areas and environmental impact assessment (EIA).</w:t>
      </w:r>
    </w:p>
  </w:footnote>
  <w:footnote w:id="15">
    <w:p w:rsidR="000050EA" w:rsidRPr="00900A95" w:rsidRDefault="000050EA" w:rsidP="00480700">
      <w:pPr>
        <w:pStyle w:val="FootnoteText"/>
      </w:pPr>
      <w:r w:rsidRPr="00900A95">
        <w:rPr>
          <w:rStyle w:val="FootnoteReference"/>
        </w:rPr>
        <w:footnoteRef/>
      </w:r>
      <w:r w:rsidRPr="00900A95">
        <w:t xml:space="preserve"> It </w:t>
      </w:r>
      <w:r w:rsidRPr="00900A95">
        <w:rPr>
          <w:sz w:val="20"/>
        </w:rPr>
        <w:t xml:space="preserve">also provides general guidance on the purpose and permitted uses for each of the categories mentioned. </w:t>
      </w:r>
    </w:p>
  </w:footnote>
  <w:footnote w:id="16">
    <w:p w:rsidR="000050EA" w:rsidRPr="00900A95" w:rsidRDefault="000050EA" w:rsidP="007E71C0">
      <w:pPr>
        <w:pStyle w:val="FootnoteText"/>
      </w:pPr>
      <w:r w:rsidRPr="00900A95">
        <w:rPr>
          <w:rStyle w:val="FootnoteReference"/>
        </w:rPr>
        <w:footnoteRef/>
      </w:r>
      <w:r w:rsidRPr="00900A95">
        <w:rPr>
          <w:sz w:val="20"/>
        </w:rPr>
        <w:t xml:space="preserve"> There are few alternative sources of construction sand in Cape Verde, apart from the less cost-effective option of importation.</w:t>
      </w:r>
    </w:p>
  </w:footnote>
  <w:footnote w:id="17">
    <w:p w:rsidR="000050EA" w:rsidRPr="00900A95" w:rsidRDefault="000050EA">
      <w:pPr>
        <w:pStyle w:val="FootnoteText"/>
        <w:rPr>
          <w:lang w:val="en-ZA"/>
        </w:rPr>
      </w:pPr>
      <w:r w:rsidRPr="00900A95">
        <w:rPr>
          <w:rStyle w:val="FootnoteReference"/>
        </w:rPr>
        <w:footnoteRef/>
      </w:r>
      <w:r w:rsidRPr="00900A95">
        <w:t xml:space="preserve"> Local spirit made from any readily available starch-containing plant.</w:t>
      </w:r>
    </w:p>
  </w:footnote>
  <w:footnote w:id="18">
    <w:p w:rsidR="000050EA" w:rsidRPr="00900A95" w:rsidRDefault="000050EA" w:rsidP="00AD62F0">
      <w:pPr>
        <w:pStyle w:val="FootnoteText"/>
        <w:rPr>
          <w:lang w:val="en-ZA"/>
        </w:rPr>
      </w:pPr>
      <w:r w:rsidRPr="00900A95">
        <w:rPr>
          <w:rStyle w:val="FootnoteReference"/>
        </w:rPr>
        <w:footnoteRef/>
      </w:r>
      <w:r w:rsidRPr="00900A95">
        <w:t xml:space="preserve"> FAO estimated that in 2001, captures were well below estimates of potential sustainable harvests, for example, 10-15% for tuna, 50-70% for pelagics, 20-30% of demersals, 75-95% of red lobsters, and 0% of green lobsters. (West Africa Trade Hub, in www.imcsnet.org)</w:t>
      </w:r>
    </w:p>
  </w:footnote>
  <w:footnote w:id="19">
    <w:p w:rsidR="000050EA" w:rsidRPr="00900A95" w:rsidRDefault="000050EA" w:rsidP="00AD62F0">
      <w:pPr>
        <w:pStyle w:val="FootnoteText"/>
        <w:rPr>
          <w:lang w:val="en-ZA"/>
        </w:rPr>
      </w:pPr>
      <w:r w:rsidRPr="00900A95">
        <w:rPr>
          <w:rStyle w:val="FootnoteReference"/>
        </w:rPr>
        <w:footnoteRef/>
      </w:r>
      <w:r w:rsidRPr="00900A95">
        <w:t xml:space="preserve"> </w:t>
      </w:r>
      <w:r w:rsidRPr="00900A95">
        <w:rPr>
          <w:lang w:val="en-ZA"/>
        </w:rPr>
        <w:t xml:space="preserve">Only few coral bleaching events were reported in </w:t>
      </w:r>
      <w:smartTag w:uri="urn:schemas-microsoft-com:office:smarttags" w:element="place">
        <w:smartTag w:uri="urn:schemas-microsoft-com:office:smarttags" w:element="country-region">
          <w:r w:rsidRPr="00900A95">
            <w:rPr>
              <w:lang w:val="en-ZA"/>
            </w:rPr>
            <w:t>Cape Verde</w:t>
          </w:r>
        </w:smartTag>
      </w:smartTag>
      <w:r w:rsidRPr="00900A95">
        <w:rPr>
          <w:lang w:val="en-ZA"/>
        </w:rPr>
        <w:t xml:space="preserve">. The </w:t>
      </w:r>
      <w:r w:rsidRPr="00900A95">
        <w:rPr>
          <w:rFonts w:eastAsia="MS Mincho"/>
          <w:lang w:eastAsia="ja-JP"/>
        </w:rPr>
        <w:t xml:space="preserve">PPG study on Marine Biodiversity has pointed out to the fact the archipelago’s coral communities have a low mortality rate. They are likely more resilient than other comparable communities in the </w:t>
      </w:r>
      <w:smartTag w:uri="urn:schemas-microsoft-com:office:smarttags" w:element="place">
        <w:r w:rsidRPr="00900A95">
          <w:rPr>
            <w:rFonts w:eastAsia="MS Mincho"/>
            <w:lang w:eastAsia="ja-JP"/>
          </w:rPr>
          <w:t>Atlantic</w:t>
        </w:r>
      </w:smartTag>
      <w:r w:rsidRPr="00900A95">
        <w:rPr>
          <w:rFonts w:eastAsia="MS Mincho"/>
          <w:lang w:eastAsia="ja-JP"/>
        </w:rPr>
        <w:t xml:space="preserve">, a fact that has woken scientific interest. </w:t>
      </w:r>
    </w:p>
  </w:footnote>
  <w:footnote w:id="20">
    <w:p w:rsidR="000050EA" w:rsidRPr="00900A95" w:rsidRDefault="000050EA" w:rsidP="00901578">
      <w:pPr>
        <w:pStyle w:val="FootnoteText"/>
      </w:pPr>
      <w:r w:rsidRPr="00900A95">
        <w:rPr>
          <w:rStyle w:val="FootnoteReference"/>
        </w:rPr>
        <w:footnoteRef/>
      </w:r>
      <w:r w:rsidRPr="00900A95">
        <w:t xml:space="preserve"> </w:t>
      </w:r>
      <w:r w:rsidRPr="00900A95">
        <w:rPr>
          <w:rFonts w:eastAsia="MS Mincho"/>
          <w:sz w:val="20"/>
        </w:rPr>
        <w:t>‘Consolidation’ is hereby understood as the act of pooling together fragmented initiatives, information and knowledge for dealing with a ‘system’, and no longer with a collection of sites. Also, the concept of a ‘PA System’ is to be distinguished from a ‘PA Network’ (more commonly adopted in Cape Verde), as the system refers not just to the sites (and a network of them), but also to the institutions, partnerships, knowledge base and capacities that are involved in the management of PAs.</w:t>
      </w:r>
    </w:p>
  </w:footnote>
  <w:footnote w:id="21">
    <w:p w:rsidR="000050EA" w:rsidRPr="00900A95" w:rsidRDefault="000050EA" w:rsidP="00901578">
      <w:pPr>
        <w:pStyle w:val="FootnoteText"/>
      </w:pPr>
      <w:r w:rsidRPr="00900A95">
        <w:rPr>
          <w:rStyle w:val="FootnoteReference"/>
        </w:rPr>
        <w:footnoteRef/>
      </w:r>
      <w:r w:rsidRPr="00900A95">
        <w:t xml:space="preserve"> </w:t>
      </w:r>
      <w:r w:rsidRPr="00900A95">
        <w:rPr>
          <w:sz w:val="20"/>
        </w:rPr>
        <w:t xml:space="preserve">Since then, several tourism development projects worth hundreds of millions of dollars have kick-started and moved on very aggressively. </w:t>
      </w:r>
    </w:p>
  </w:footnote>
  <w:footnote w:id="22">
    <w:p w:rsidR="000050EA" w:rsidRPr="00900A95" w:rsidRDefault="000050EA" w:rsidP="00901578">
      <w:pPr>
        <w:pStyle w:val="FootnoteText"/>
        <w:rPr>
          <w:lang w:val="en-ZA"/>
        </w:rPr>
      </w:pPr>
      <w:r w:rsidRPr="00900A95">
        <w:rPr>
          <w:rStyle w:val="FootnoteReference"/>
        </w:rPr>
        <w:footnoteRef/>
      </w:r>
      <w:r w:rsidRPr="00900A95">
        <w:t xml:space="preserve"> </w:t>
      </w:r>
      <w:r w:rsidRPr="00900A95">
        <w:rPr>
          <w:lang w:val="en-ZA"/>
        </w:rPr>
        <w:t>From PPG study on Ecotourism (2009): “</w:t>
      </w:r>
      <w:r w:rsidRPr="00900A95">
        <w:rPr>
          <w:i/>
          <w:lang w:val="en-ZA"/>
        </w:rPr>
        <w:t>At the present time, the recommendations of EIAs are routinely overridden in favour of individual investors schemes which are clearly environmentally damaging.</w:t>
      </w:r>
      <w:r w:rsidRPr="00900A95">
        <w:rPr>
          <w:lang w:val="en-ZA"/>
        </w:rPr>
        <w:t>”</w:t>
      </w:r>
    </w:p>
  </w:footnote>
  <w:footnote w:id="23">
    <w:p w:rsidR="000050EA" w:rsidRPr="00900A95" w:rsidRDefault="000050EA">
      <w:pPr>
        <w:pStyle w:val="FootnoteText"/>
        <w:rPr>
          <w:lang w:val="en-US"/>
        </w:rPr>
      </w:pPr>
      <w:r w:rsidRPr="00900A95">
        <w:rPr>
          <w:rStyle w:val="FootnoteReference"/>
        </w:rPr>
        <w:footnoteRef/>
      </w:r>
      <w:r w:rsidRPr="00900A95">
        <w:t xml:space="preserve"> Refer to </w:t>
      </w:r>
      <w:fldSimple w:instr=" REF _Ref237533912 \h  \* MERGEFORMAT ">
        <w:r w:rsidRPr="00900A95">
          <w:t xml:space="preserve">Annex </w:t>
        </w:r>
        <w:r w:rsidRPr="00900A95">
          <w:rPr>
            <w:noProof/>
          </w:rPr>
          <w:t>3</w:t>
        </w:r>
      </w:fldSimple>
      <w:r w:rsidRPr="00900A95">
        <w:t xml:space="preserve"> for the full results of the Scorecard.</w:t>
      </w:r>
    </w:p>
  </w:footnote>
  <w:footnote w:id="24">
    <w:p w:rsidR="000050EA" w:rsidRPr="00900A95" w:rsidRDefault="000050EA" w:rsidP="00654AF2">
      <w:pPr>
        <w:pStyle w:val="FootnoteText"/>
      </w:pPr>
      <w:r w:rsidRPr="00900A95">
        <w:rPr>
          <w:rStyle w:val="FootnoteReference"/>
        </w:rPr>
        <w:footnoteRef/>
      </w:r>
      <w:r w:rsidRPr="00900A95">
        <w:t xml:space="preserve"> </w:t>
      </w:r>
      <w:r w:rsidRPr="00900A95">
        <w:rPr>
          <w:sz w:val="20"/>
        </w:rPr>
        <w:t xml:space="preserve">The PPG process showed the there is political will to implement an autonomous authority for PA management, as foreseen in Decree-Law 3/2003 </w:t>
      </w:r>
    </w:p>
  </w:footnote>
  <w:footnote w:id="25">
    <w:p w:rsidR="000050EA" w:rsidRPr="00900A95" w:rsidRDefault="000050EA" w:rsidP="00654AF2">
      <w:pPr>
        <w:pStyle w:val="FootnoteText"/>
        <w:rPr>
          <w:lang w:val="en-ZA"/>
        </w:rPr>
      </w:pPr>
      <w:r w:rsidRPr="00900A95">
        <w:rPr>
          <w:rStyle w:val="FootnoteReference"/>
        </w:rPr>
        <w:footnoteRef/>
      </w:r>
      <w:r w:rsidRPr="00900A95">
        <w:t xml:space="preserve"> </w:t>
      </w:r>
      <w:r w:rsidRPr="00900A95">
        <w:rPr>
          <w:lang w:val="en-ZA"/>
        </w:rPr>
        <w:t xml:space="preserve">These areas are: (1) Capacity to conceptualize and develop sectoral and cross-sectoral policy and regulatory frameworks; (2) Capacity to formulate, operationalise and implement sectoral and cross-sectoral programmes and projects; (3) Capacity to mobilize and manage partnerships, including with the civil society and the private sector; (4) Technical skills related specifically to the requirements of the SPs and associated Conventions; and (5) Capacity to monitor, evaluate and report at the sector and project levels. </w:t>
      </w:r>
      <w:r w:rsidRPr="00900A95">
        <w:t xml:space="preserve">(see </w:t>
      </w:r>
      <w:fldSimple w:instr=" REF _Ref237533912 \h  \* MERGEFORMAT ">
        <w:r w:rsidRPr="00900A95">
          <w:t xml:space="preserve">Annex </w:t>
        </w:r>
        <w:r w:rsidRPr="00900A95">
          <w:rPr>
            <w:noProof/>
          </w:rPr>
          <w:t>3</w:t>
        </w:r>
      </w:fldSimple>
      <w:r w:rsidRPr="00900A95">
        <w:t xml:space="preserve"> for a reference)</w:t>
      </w:r>
    </w:p>
  </w:footnote>
  <w:footnote w:id="26">
    <w:p w:rsidR="000050EA" w:rsidRPr="00900A95" w:rsidRDefault="000050EA">
      <w:pPr>
        <w:pStyle w:val="FootnoteText"/>
      </w:pPr>
      <w:r w:rsidRPr="00900A95">
        <w:rPr>
          <w:rStyle w:val="FootnoteReference"/>
        </w:rPr>
        <w:footnoteRef/>
      </w:r>
      <w:r w:rsidRPr="00900A95">
        <w:t xml:space="preserve"> Calculated on the basis of the original 47-site PA/MPA estate, which has 72,156 ha, of which 58,696 ha are exclusively terrestrial and 13,460 ha coastal and marine.</w:t>
      </w:r>
    </w:p>
  </w:footnote>
  <w:footnote w:id="27">
    <w:p w:rsidR="000050EA" w:rsidRPr="00900A95" w:rsidRDefault="000050EA" w:rsidP="00654AF2">
      <w:pPr>
        <w:pStyle w:val="FootnoteText"/>
        <w:rPr>
          <w:lang w:val="en-ZA"/>
        </w:rPr>
      </w:pPr>
      <w:r w:rsidRPr="00900A95">
        <w:rPr>
          <w:rStyle w:val="FootnoteReference"/>
        </w:rPr>
        <w:footnoteRef/>
      </w:r>
      <w:r w:rsidRPr="00900A95">
        <w:t xml:space="preserve"> </w:t>
      </w:r>
      <w:r w:rsidRPr="00900A95">
        <w:rPr>
          <w:lang w:val="en-ZA"/>
        </w:rPr>
        <w:t>With the exception of the inhabited Islet of Santa Luzia with 3,500 ha, which counts on a management plan but very few management interventions.</w:t>
      </w:r>
    </w:p>
  </w:footnote>
  <w:footnote w:id="28">
    <w:p w:rsidR="000050EA" w:rsidRPr="00900A95" w:rsidRDefault="000050EA" w:rsidP="00654AF2">
      <w:pPr>
        <w:pStyle w:val="FootnoteText"/>
      </w:pPr>
      <w:r w:rsidRPr="00900A95">
        <w:rPr>
          <w:rStyle w:val="FootnoteReference"/>
        </w:rPr>
        <w:footnoteRef/>
      </w:r>
      <w:r w:rsidRPr="00900A95">
        <w:t xml:space="preserve"> As noted in paragraph 1, GDP takes into account quantifiable activities in commerce, transport, public service and tourism. Thus the environment is undervalued. For a discussion on the disparity between national income accounts and the environment, see: Eric Zencey. G.D.P.R.I.P. Op-Ed Contributor. NYT, August 10, 2009</w:t>
      </w:r>
    </w:p>
  </w:footnote>
  <w:footnote w:id="29">
    <w:p w:rsidR="000050EA" w:rsidRPr="00900A95" w:rsidRDefault="000050EA" w:rsidP="00930FB1">
      <w:pPr>
        <w:pStyle w:val="FootnoteText"/>
      </w:pPr>
      <w:r w:rsidRPr="00900A95">
        <w:rPr>
          <w:rStyle w:val="FootnoteReference"/>
        </w:rPr>
        <w:footnoteRef/>
      </w:r>
      <w:r w:rsidRPr="00900A95">
        <w:t xml:space="preserve"> Santa Luzia is the only MPA that counts on a management plan and access restrictions enforced by the Coast Guard. The island is uninhabited na is in its entirety with 3,500 hectares.</w:t>
      </w:r>
    </w:p>
  </w:footnote>
  <w:footnote w:id="30">
    <w:p w:rsidR="000050EA" w:rsidRPr="00900A95" w:rsidRDefault="000050EA" w:rsidP="00930FB1">
      <w:pPr>
        <w:pStyle w:val="FootnoteText"/>
      </w:pPr>
      <w:r w:rsidRPr="00900A95">
        <w:rPr>
          <w:rStyle w:val="FootnoteReference"/>
        </w:rPr>
        <w:footnoteRef/>
      </w:r>
      <w:r w:rsidRPr="00900A95">
        <w:t xml:space="preserve"> Mostly small sites (~260 ha in average) and under category </w:t>
      </w:r>
      <w:smartTag w:uri="urn:schemas-microsoft-com:office:smarttags" w:element="place">
        <w:smartTag w:uri="urn:schemas-microsoft-com:office:smarttags" w:element="PlaceName">
          <w:r w:rsidRPr="00900A95">
            <w:t>Natural</w:t>
          </w:r>
        </w:smartTag>
        <w:r w:rsidRPr="00900A95">
          <w:t xml:space="preserve"> </w:t>
        </w:r>
        <w:smartTag w:uri="urn:schemas-microsoft-com:office:smarttags" w:element="PlaceType">
          <w:r w:rsidRPr="00900A95">
            <w:t>Monument</w:t>
          </w:r>
        </w:smartTag>
      </w:smartTag>
      <w:r w:rsidRPr="00900A95">
        <w:t>, which require limited management interventions.</w:t>
      </w:r>
    </w:p>
  </w:footnote>
  <w:footnote w:id="31">
    <w:p w:rsidR="000050EA" w:rsidRPr="00900A95" w:rsidRDefault="000050EA" w:rsidP="00930FB1">
      <w:pPr>
        <w:pStyle w:val="FootnoteText"/>
        <w:rPr>
          <w:lang w:val="pt-BR"/>
        </w:rPr>
      </w:pPr>
      <w:r w:rsidRPr="00900A95">
        <w:rPr>
          <w:rStyle w:val="FootnoteReference"/>
        </w:rPr>
        <w:footnoteRef/>
      </w:r>
      <w:r w:rsidRPr="00900A95">
        <w:rPr>
          <w:lang w:val="pt-BR"/>
        </w:rPr>
        <w:t xml:space="preserve"> The sites are: on </w:t>
      </w:r>
      <w:r w:rsidRPr="00900A95">
        <w:rPr>
          <w:i/>
          <w:lang w:val="pt-BR"/>
        </w:rPr>
        <w:t>(</w:t>
      </w:r>
      <w:r w:rsidRPr="00900A95">
        <w:rPr>
          <w:i/>
          <w:u w:val="single"/>
          <w:lang w:val="pt-BR"/>
        </w:rPr>
        <w:t>i</w:t>
      </w:r>
      <w:r w:rsidRPr="00900A95">
        <w:rPr>
          <w:i/>
          <w:lang w:val="pt-BR"/>
        </w:rPr>
        <w:t>)</w:t>
      </w:r>
      <w:r w:rsidRPr="00900A95">
        <w:rPr>
          <w:lang w:val="pt-BR"/>
        </w:rPr>
        <w:t xml:space="preserve"> </w:t>
      </w:r>
      <w:r w:rsidRPr="00900A95">
        <w:rPr>
          <w:szCs w:val="18"/>
          <w:lang w:val="pt-BR"/>
        </w:rPr>
        <w:t>Boa Vista Island: Integrated Natural Reserve (RNI) Ilhéu de Baluarte, RNI Ilhéu dos Páassaros, RNI Ilhéu do Curral Velho, Natural Reserve (RN) Ponta do Sol, RN Boa Esperança, RN Morro de Areia, RN Tartaruga, Natural Park (PN) do Norte, Natural Monument (MN) Ilhéu de Sal-Rei and Protected Landscape (</w:t>
      </w:r>
      <w:r w:rsidRPr="00900A95">
        <w:rPr>
          <w:rFonts w:cs="Arial"/>
          <w:szCs w:val="18"/>
          <w:lang w:val="pt-BR"/>
        </w:rPr>
        <w:t xml:space="preserve">PP) Curral Velho; and </w:t>
      </w:r>
      <w:r w:rsidRPr="00900A95">
        <w:rPr>
          <w:rFonts w:cs="Arial"/>
          <w:i/>
          <w:szCs w:val="18"/>
          <w:lang w:val="pt-BR"/>
        </w:rPr>
        <w:t>(</w:t>
      </w:r>
      <w:r w:rsidRPr="00900A95">
        <w:rPr>
          <w:rFonts w:cs="Arial"/>
          <w:i/>
          <w:szCs w:val="18"/>
          <w:u w:val="single"/>
          <w:lang w:val="pt-BR"/>
        </w:rPr>
        <w:t>ii</w:t>
      </w:r>
      <w:r w:rsidRPr="00900A95">
        <w:rPr>
          <w:rFonts w:cs="Arial"/>
          <w:i/>
          <w:szCs w:val="18"/>
          <w:lang w:val="pt-BR"/>
        </w:rPr>
        <w:t xml:space="preserve">) </w:t>
      </w:r>
      <w:r w:rsidRPr="00900A95">
        <w:rPr>
          <w:rFonts w:cs="Arial"/>
          <w:szCs w:val="18"/>
          <w:lang w:val="pt-BR"/>
        </w:rPr>
        <w:t xml:space="preserve">on Sal Island </w:t>
      </w:r>
      <w:r w:rsidRPr="00900A95">
        <w:rPr>
          <w:rFonts w:eastAsia="Arial Unicode MS"/>
          <w:szCs w:val="18"/>
          <w:lang w:val="pt-BR"/>
        </w:rPr>
        <w:t>RN Marinha Baía da Murdeira; RN Costa da Fragata; RN Ponta do Sino; RN Rabo de Junco; RN Serra Negra; PP Buracona-Ragona; PP Monte Grande; PP Salinas Pedra Lume e Cagarral.</w:t>
      </w:r>
    </w:p>
  </w:footnote>
  <w:footnote w:id="32">
    <w:p w:rsidR="000050EA" w:rsidRPr="00900A95" w:rsidRDefault="000050EA" w:rsidP="006C0FF3">
      <w:pPr>
        <w:pStyle w:val="FootnoteText"/>
        <w:rPr>
          <w:lang w:val="en-ZA"/>
        </w:rPr>
      </w:pPr>
      <w:r w:rsidRPr="00900A95">
        <w:rPr>
          <w:rStyle w:val="FootnoteReference"/>
        </w:rPr>
        <w:footnoteRef/>
      </w:r>
      <w:r w:rsidRPr="00900A95">
        <w:t xml:space="preserve"> </w:t>
      </w:r>
      <w:r w:rsidRPr="00900A95">
        <w:rPr>
          <w:lang w:val="en-ZA"/>
        </w:rPr>
        <w:t xml:space="preserve">Reference is made to the final evaluation of the Phase I Project, which will be shortly submitted to the GEF Evaluation Office, as well as to the project’s PA Management Effectiveness Tracking Tools (GEF3 model), the updated version being part of the Final Evaluation Report. </w:t>
      </w:r>
    </w:p>
  </w:footnote>
  <w:footnote w:id="33">
    <w:p w:rsidR="000050EA" w:rsidRPr="00900A95" w:rsidRDefault="000050EA" w:rsidP="006C0FF3">
      <w:pPr>
        <w:pStyle w:val="FootnoteText"/>
        <w:rPr>
          <w:lang w:val="en-ZA"/>
        </w:rPr>
      </w:pPr>
      <w:r w:rsidRPr="00900A95">
        <w:rPr>
          <w:rStyle w:val="FootnoteReference"/>
        </w:rPr>
        <w:footnoteRef/>
      </w:r>
      <w:r w:rsidRPr="00900A95">
        <w:t xml:space="preserve"> </w:t>
      </w:r>
      <w:r w:rsidRPr="00900A95">
        <w:rPr>
          <w:lang w:val="en-ZA"/>
        </w:rPr>
        <w:t>Reference is again made to the final evaluation of the Phase I Project.</w:t>
      </w:r>
    </w:p>
  </w:footnote>
  <w:footnote w:id="34">
    <w:p w:rsidR="000050EA" w:rsidRPr="00900A95" w:rsidRDefault="000050EA">
      <w:pPr>
        <w:pStyle w:val="FootnoteText"/>
        <w:rPr>
          <w:lang w:val="en-US"/>
        </w:rPr>
      </w:pPr>
      <w:r w:rsidRPr="00900A95">
        <w:rPr>
          <w:rStyle w:val="FootnoteReference"/>
        </w:rPr>
        <w:footnoteRef/>
      </w:r>
      <w:r w:rsidRPr="00900A95">
        <w:t xml:space="preserve"> By adding to the 73,072 ha of the areas that will either be made operational or supported by the project to the existing areas that were operationalised by the previous GEF Protected Area project, we obtain 76,772 ha. The area will then represent the achievement in terms of PA/MPA operationalisation as a cumulative GEF investment.</w:t>
      </w:r>
    </w:p>
  </w:footnote>
  <w:footnote w:id="35">
    <w:p w:rsidR="000050EA" w:rsidRPr="00900A95" w:rsidRDefault="000050EA" w:rsidP="00861402">
      <w:pPr>
        <w:pStyle w:val="FootnoteText"/>
      </w:pPr>
      <w:r w:rsidRPr="00900A95">
        <w:rPr>
          <w:rStyle w:val="FootnoteReference"/>
        </w:rPr>
        <w:footnoteRef/>
      </w:r>
      <w:r w:rsidRPr="00900A95">
        <w:t xml:space="preserve"> PIF is the GEF’s Project Identification Form, which contains in 10 summarised pages the project concept. The PIF for this project was cleared by the GEF CEO on 15 Sep 2008, included in the GEF Council’s Work Programme of November 2008 under the umbrella programme ‘Strategic Programme for </w:t>
      </w:r>
      <w:smartTag w:uri="urn:schemas-microsoft-com:office:smarttags" w:element="place">
        <w:r w:rsidRPr="00900A95">
          <w:t>West Africa</w:t>
        </w:r>
      </w:smartTag>
      <w:r w:rsidRPr="00900A95">
        <w:t>’ (SPWA), Sub-Component Biodiversity. It was thereafter approved by the GEF Council as part of that Work Progamme. Comments from Council members were received and were addressed in PRODOC. Refer to the separate file CEO Endorsement Request for an overview of how comments were addressed.</w:t>
      </w:r>
    </w:p>
  </w:footnote>
  <w:footnote w:id="36">
    <w:p w:rsidR="000050EA" w:rsidRPr="00900A95" w:rsidRDefault="000050EA">
      <w:pPr>
        <w:pStyle w:val="FootnoteText"/>
      </w:pPr>
      <w:r w:rsidRPr="00900A95">
        <w:rPr>
          <w:rStyle w:val="FootnoteReference"/>
        </w:rPr>
        <w:footnoteRef/>
      </w:r>
      <w:r w:rsidRPr="00900A95">
        <w:t xml:space="preserve"> Gazetted terrestrial PAs represent 7% of the country’s land surface.</w:t>
      </w:r>
    </w:p>
  </w:footnote>
  <w:footnote w:id="37">
    <w:p w:rsidR="000050EA" w:rsidRPr="00900A95" w:rsidRDefault="000050EA">
      <w:pPr>
        <w:pStyle w:val="FootnoteText"/>
      </w:pPr>
      <w:r w:rsidRPr="00900A95">
        <w:rPr>
          <w:rStyle w:val="FootnoteReference"/>
        </w:rPr>
        <w:footnoteRef/>
      </w:r>
      <w:r w:rsidRPr="00900A95">
        <w:t xml:space="preserve"> Both projects have sites on Santo Antão. In particular, the LDCF project will be dealing with adaptation issues in the watershed issues in the watershed within which the Cova, Paúl and Ribeira da </w:t>
      </w:r>
      <w:smartTag w:uri="urn:schemas-microsoft-com:office:smarttags" w:element="place">
        <w:smartTag w:uri="urn:schemas-microsoft-com:office:smarttags" w:element="PlaceName">
          <w:r w:rsidRPr="00900A95">
            <w:t>Torre</w:t>
          </w:r>
        </w:smartTag>
        <w:r w:rsidRPr="00900A95">
          <w:t xml:space="preserve"> </w:t>
        </w:r>
        <w:smartTag w:uri="urn:schemas-microsoft-com:office:smarttags" w:element="PlaceName">
          <w:r w:rsidRPr="00900A95">
            <w:t>Natural</w:t>
          </w:r>
        </w:smartTag>
        <w:r w:rsidRPr="00900A95">
          <w:t xml:space="preserve"> </w:t>
        </w:r>
        <w:smartTag w:uri="urn:schemas-microsoft-com:office:smarttags" w:element="PlaceType">
          <w:r w:rsidRPr="00900A95">
            <w:t>Park</w:t>
          </w:r>
        </w:smartTag>
      </w:smartTag>
      <w:r w:rsidRPr="00900A95">
        <w:t xml:space="preserve"> is located, where nature-based adaptation options are expected to be trialled. This is an excellent base for collaboration between the two projects.</w:t>
      </w:r>
    </w:p>
  </w:footnote>
  <w:footnote w:id="38">
    <w:p w:rsidR="000050EA" w:rsidRPr="00900A95" w:rsidRDefault="000050EA" w:rsidP="00A31785">
      <w:pPr>
        <w:pStyle w:val="FootnoteText"/>
      </w:pPr>
      <w:r w:rsidRPr="00900A95">
        <w:rPr>
          <w:rStyle w:val="FootnoteReference"/>
        </w:rPr>
        <w:footnoteRef/>
      </w:r>
      <w:r w:rsidRPr="00900A95">
        <w:t xml:space="preserve"> Although the focus of Island-Wide Offices will be clearly on MPA management, during the inception phase, it will be assessed whether the coverage to be provided by Offices on Sal and </w:t>
      </w:r>
      <w:smartTag w:uri="urn:schemas-microsoft-com:office:smarttags" w:element="place">
        <w:smartTag w:uri="urn:schemas-microsoft-com:office:smarttags" w:element="PlaceName">
          <w:r w:rsidRPr="00900A95">
            <w:t>Boavista</w:t>
          </w:r>
        </w:smartTag>
        <w:r w:rsidRPr="00900A95">
          <w:t xml:space="preserve"> </w:t>
        </w:r>
        <w:smartTag w:uri="urn:schemas-microsoft-com:office:smarttags" w:element="PlaceType">
          <w:r w:rsidRPr="00900A95">
            <w:t>Islands</w:t>
          </w:r>
        </w:smartTag>
      </w:smartTag>
      <w:r w:rsidRPr="00900A95">
        <w:t xml:space="preserve"> can also be extended to the few terrestrial sites on the islands.</w:t>
      </w:r>
    </w:p>
  </w:footnote>
  <w:footnote w:id="39">
    <w:p w:rsidR="000050EA" w:rsidRPr="00900A95" w:rsidRDefault="000050EA">
      <w:pPr>
        <w:pStyle w:val="FootnoteText"/>
        <w:rPr>
          <w:lang w:val="en-US"/>
        </w:rPr>
      </w:pPr>
      <w:r w:rsidRPr="00900A95">
        <w:rPr>
          <w:rStyle w:val="FootnoteReference"/>
        </w:rPr>
        <w:footnoteRef/>
      </w:r>
      <w:r w:rsidRPr="00900A95">
        <w:t xml:space="preserve"> Within this effort, an MOU between the IWO on Sal Island and the upcoming EU funded project for the operationalisation of Baía da Murdeira (in partnership with WWF) may be developed with respect to services (e.g. office space, admin services) but also synergies, collaboration and liaison, as the IWOs will be the actual representations of the new PAAA on the islands. </w:t>
      </w:r>
    </w:p>
  </w:footnote>
  <w:footnote w:id="40">
    <w:p w:rsidR="000050EA" w:rsidRPr="00900A95" w:rsidRDefault="000050EA" w:rsidP="00CF2370">
      <w:pPr>
        <w:pStyle w:val="FootnoteText"/>
        <w:rPr>
          <w:lang w:val="en-US"/>
        </w:rPr>
      </w:pPr>
      <w:r w:rsidRPr="00900A95">
        <w:rPr>
          <w:rStyle w:val="FootnoteReference"/>
        </w:rPr>
        <w:footnoteRef/>
      </w:r>
      <w:r w:rsidRPr="00900A95">
        <w:t xml:space="preserve"> </w:t>
      </w:r>
      <w:r w:rsidRPr="00900A95">
        <w:rPr>
          <w:lang w:val="en-US"/>
        </w:rPr>
        <w:t>The ‘Alternative livelihood programs’ of the previous PA project was rated as ‘Highly Satisfactory’ by the independent terminal evaluation, and Outcome # 5 (under which the programme was implemented) as generally ‘Satisfactory’ with the following remarks: “</w:t>
      </w:r>
      <w:r w:rsidRPr="00900A95">
        <w:rPr>
          <w:i/>
          <w:lang w:val="en-US"/>
        </w:rPr>
        <w:t>Remarkable progress was achieved, with a significant contribution toward achieving the project’s development goals, but there is need for</w:t>
      </w:r>
      <w:r w:rsidRPr="00900A95">
        <w:rPr>
          <w:lang w:val="en-US"/>
        </w:rPr>
        <w:t xml:space="preserve"> […]</w:t>
      </w:r>
      <w:r w:rsidRPr="00900A95">
        <w:rPr>
          <w:i/>
          <w:lang w:val="en-US"/>
        </w:rPr>
        <w:t xml:space="preserve"> improved overall strategic planning, consolidation and monitoring of micro-credit [and grants] programmes, and of eco-tourism strategic planning, marketing and related activities.</w:t>
      </w:r>
      <w:r w:rsidRPr="00900A95">
        <w:rPr>
          <w:lang w:val="en-US"/>
        </w:rPr>
        <w:t xml:space="preserve">”. </w:t>
      </w:r>
    </w:p>
  </w:footnote>
  <w:footnote w:id="41">
    <w:p w:rsidR="000050EA" w:rsidRPr="00900A95" w:rsidRDefault="000050EA" w:rsidP="009E588E">
      <w:pPr>
        <w:pStyle w:val="FootnoteText"/>
      </w:pPr>
      <w:r w:rsidRPr="00900A95">
        <w:rPr>
          <w:rStyle w:val="FootnoteReference"/>
        </w:rPr>
        <w:footnoteRef/>
      </w:r>
      <w:r w:rsidRPr="00900A95">
        <w:t xml:space="preserve"> Funding ended in 2008, however.</w:t>
      </w:r>
    </w:p>
  </w:footnote>
  <w:footnote w:id="42">
    <w:p w:rsidR="000050EA" w:rsidRPr="00900A95" w:rsidRDefault="000050EA">
      <w:pPr>
        <w:pStyle w:val="FootnoteText"/>
      </w:pPr>
      <w:r w:rsidRPr="00900A95">
        <w:rPr>
          <w:rStyle w:val="FootnoteReference"/>
        </w:rPr>
        <w:footnoteRef/>
      </w:r>
      <w:r w:rsidRPr="00900A95">
        <w:t xml:space="preserve"> For the two PAs that were operationalised by the previous GEF PA project, it is only now, after the completion of the GEF project and with government funding that efforts towards the establishment of PA Consultative Councils are taking place.</w:t>
      </w:r>
    </w:p>
  </w:footnote>
  <w:footnote w:id="43">
    <w:p w:rsidR="000050EA" w:rsidRPr="00900A95" w:rsidRDefault="000050EA" w:rsidP="009E588E">
      <w:pPr>
        <w:pStyle w:val="FootnoteText"/>
      </w:pPr>
      <w:r w:rsidRPr="00900A95">
        <w:rPr>
          <w:rStyle w:val="FootnoteReference"/>
        </w:rPr>
        <w:footnoteRef/>
      </w:r>
      <w:r w:rsidRPr="00900A95">
        <w:t xml:space="preserve"> Specific, Measurable, Achievable, Relevant and Time-bound. </w:t>
      </w:r>
    </w:p>
  </w:footnote>
  <w:footnote w:id="44">
    <w:p w:rsidR="000050EA" w:rsidRPr="00900A95" w:rsidRDefault="000050EA">
      <w:pPr>
        <w:pStyle w:val="FootnoteText"/>
      </w:pPr>
      <w:r w:rsidRPr="00900A95">
        <w:rPr>
          <w:rStyle w:val="FootnoteReference"/>
        </w:rPr>
        <w:footnoteRef/>
      </w:r>
      <w:r w:rsidRPr="00900A95">
        <w:t xml:space="preserve"> Refer to SRF Table for additional assumptions.</w:t>
      </w:r>
    </w:p>
  </w:footnote>
  <w:footnote w:id="45">
    <w:p w:rsidR="000050EA" w:rsidRPr="00900A95" w:rsidRDefault="000050EA">
      <w:pPr>
        <w:pStyle w:val="FootnoteText"/>
      </w:pPr>
      <w:r w:rsidRPr="00900A95">
        <w:rPr>
          <w:rStyle w:val="FootnoteReference"/>
        </w:rPr>
        <w:footnoteRef/>
      </w:r>
      <w:r w:rsidRPr="00900A95">
        <w:t xml:space="preserve"> Includes the following eight categories: environmental; financial; operational; organizational; political; regulatory; strategic; and other.</w:t>
      </w:r>
    </w:p>
  </w:footnote>
  <w:footnote w:id="46">
    <w:p w:rsidR="000050EA" w:rsidRPr="00900A95" w:rsidRDefault="000050EA" w:rsidP="007C5B81">
      <w:pPr>
        <w:pStyle w:val="FootnoteText"/>
      </w:pPr>
      <w:r w:rsidRPr="00900A95">
        <w:rPr>
          <w:rStyle w:val="FootnoteReference"/>
        </w:rPr>
        <w:footnoteRef/>
      </w:r>
      <w:r w:rsidRPr="00900A95">
        <w:t xml:space="preserve"> Output 2.4 foresees that exotic species are under management and IAS are under sustained control in target terrestrial PAs. </w:t>
      </w:r>
    </w:p>
  </w:footnote>
  <w:footnote w:id="47">
    <w:p w:rsidR="000050EA" w:rsidRPr="00900A95" w:rsidRDefault="000050EA" w:rsidP="007C5B81">
      <w:pPr>
        <w:pStyle w:val="FootnoteText"/>
      </w:pPr>
      <w:r w:rsidRPr="00900A95">
        <w:rPr>
          <w:rStyle w:val="FootnoteReference"/>
        </w:rPr>
        <w:footnoteRef/>
      </w:r>
      <w:r w:rsidRPr="00900A95">
        <w:t xml:space="preserve"> Several case studies are available in: Stephen Bass, et al </w:t>
      </w:r>
      <w:r w:rsidR="004229D5" w:rsidRPr="00900A95">
        <w:t xml:space="preserve">(2005): </w:t>
      </w:r>
      <w:r w:rsidRPr="00900A95">
        <w:rPr>
          <w:i/>
        </w:rPr>
        <w:t>Reducing poverty and sustaining the environment. The politics of local engagement</w:t>
      </w:r>
      <w:r w:rsidRPr="00900A95">
        <w:t xml:space="preserve">. The International Institute for Environment </w:t>
      </w:r>
      <w:r w:rsidR="004229D5" w:rsidRPr="00900A95">
        <w:t>and Development. Earthscan, UK.</w:t>
      </w:r>
    </w:p>
  </w:footnote>
  <w:footnote w:id="48">
    <w:p w:rsidR="000050EA" w:rsidRPr="00900A95" w:rsidRDefault="000050EA" w:rsidP="0055054A">
      <w:pPr>
        <w:pStyle w:val="FootnoteText"/>
      </w:pPr>
      <w:r w:rsidRPr="00900A95">
        <w:rPr>
          <w:rStyle w:val="FootnoteReference"/>
        </w:rPr>
        <w:footnoteRef/>
      </w:r>
      <w:r w:rsidRPr="00900A95">
        <w:t xml:space="preserve"> </w:t>
      </w:r>
      <w:r w:rsidRPr="00900A95">
        <w:rPr>
          <w:i/>
        </w:rPr>
        <w:t>Grandes Opções do Plano</w:t>
      </w:r>
      <w:r w:rsidRPr="00900A95">
        <w:t>.</w:t>
      </w:r>
    </w:p>
  </w:footnote>
  <w:footnote w:id="49">
    <w:p w:rsidR="000050EA" w:rsidRPr="00900A95" w:rsidRDefault="000050EA">
      <w:pPr>
        <w:pStyle w:val="FootnoteText"/>
        <w:rPr>
          <w:lang w:val="en-US"/>
        </w:rPr>
      </w:pPr>
      <w:r w:rsidRPr="00900A95">
        <w:rPr>
          <w:rStyle w:val="FootnoteReference"/>
        </w:rPr>
        <w:footnoteRef/>
      </w:r>
      <w:r w:rsidRPr="00900A95">
        <w:t xml:space="preserve"> </w:t>
      </w:r>
      <w:r w:rsidRPr="00900A95">
        <w:rPr>
          <w:lang w:val="en-US"/>
        </w:rPr>
        <w:t xml:space="preserve">TOR for the purpose will be prepared upon inception. </w:t>
      </w:r>
    </w:p>
  </w:footnote>
  <w:footnote w:id="50">
    <w:p w:rsidR="000050EA" w:rsidRPr="00900A95" w:rsidRDefault="000050EA" w:rsidP="00036564">
      <w:pPr>
        <w:pStyle w:val="FootnoteText"/>
      </w:pPr>
      <w:r w:rsidRPr="00900A95">
        <w:rPr>
          <w:rStyle w:val="FootnoteReference"/>
        </w:rPr>
        <w:footnoteRef/>
      </w:r>
      <w:r w:rsidRPr="00900A95">
        <w:t xml:space="preserve"> Abridged Version in English</w:t>
      </w:r>
    </w:p>
  </w:footnote>
  <w:footnote w:id="51">
    <w:p w:rsidR="000050EA" w:rsidRPr="00900A95" w:rsidRDefault="000050EA" w:rsidP="00036564">
      <w:pPr>
        <w:pStyle w:val="FootnoteText"/>
        <w:rPr>
          <w:lang w:val="pt-BR"/>
        </w:rPr>
      </w:pPr>
      <w:r w:rsidRPr="00900A95">
        <w:rPr>
          <w:rStyle w:val="FootnoteReference"/>
        </w:rPr>
        <w:footnoteRef/>
      </w:r>
      <w:r w:rsidR="004229D5" w:rsidRPr="00900A95">
        <w:rPr>
          <w:lang w:val="pt-BR"/>
        </w:rPr>
        <w:t xml:space="preserve"> C</w:t>
      </w:r>
      <w:r w:rsidRPr="00900A95">
        <w:rPr>
          <w:lang w:val="pt-BR"/>
        </w:rPr>
        <w:t>omments from representative of Tui / Thompsons Holidays Boa Vista, Natura 2000 Boavista &amp; Naturalia Boa Vista</w:t>
      </w:r>
    </w:p>
  </w:footnote>
  <w:footnote w:id="52">
    <w:p w:rsidR="000050EA" w:rsidRPr="00900A95" w:rsidRDefault="000050EA" w:rsidP="00036564">
      <w:pPr>
        <w:pStyle w:val="FootnoteText"/>
      </w:pPr>
      <w:r w:rsidRPr="00900A95">
        <w:rPr>
          <w:rStyle w:val="FootnoteReference"/>
        </w:rPr>
        <w:footnoteRef/>
      </w:r>
      <w:r w:rsidRPr="00900A95">
        <w:t xml:space="preserve"> </w:t>
      </w:r>
      <w:r w:rsidRPr="00900A95">
        <w:rPr>
          <w:szCs w:val="18"/>
        </w:rPr>
        <w:t xml:space="preserve">Irwin. A, </w:t>
      </w:r>
      <w:smartTag w:uri="urn:schemas-microsoft-com:office:smarttags" w:element="place">
        <w:smartTag w:uri="urn:schemas-microsoft-com:office:smarttags" w:element="City">
          <w:r w:rsidRPr="00900A95">
            <w:rPr>
              <w:szCs w:val="18"/>
            </w:rPr>
            <w:t>Wilson</w:t>
          </w:r>
        </w:smartTag>
      </w:smartTag>
      <w:r w:rsidRPr="00900A95">
        <w:rPr>
          <w:szCs w:val="18"/>
        </w:rPr>
        <w:t xml:space="preserve">. C, (2009) </w:t>
      </w:r>
      <w:smartTag w:uri="urn:schemas-microsoft-com:office:smarttags" w:element="PlaceName">
        <w:r w:rsidRPr="00900A95">
          <w:rPr>
            <w:szCs w:val="18"/>
          </w:rPr>
          <w:t>Cape Verde</w:t>
        </w:r>
      </w:smartTag>
      <w:r w:rsidRPr="00900A95">
        <w:rPr>
          <w:szCs w:val="18"/>
        </w:rPr>
        <w:t xml:space="preserve"> </w:t>
      </w:r>
      <w:smartTag w:uri="urn:schemas-microsoft-com:office:smarttags" w:element="PlaceType">
        <w:r w:rsidRPr="00900A95">
          <w:rPr>
            <w:szCs w:val="18"/>
          </w:rPr>
          <w:t>Islands</w:t>
        </w:r>
      </w:smartTag>
      <w:r w:rsidRPr="00900A95">
        <w:rPr>
          <w:szCs w:val="18"/>
        </w:rPr>
        <w:t xml:space="preserve">, Bradt Travel Guides </w:t>
      </w:r>
      <w:smartTag w:uri="urn:schemas-microsoft-com:office:smarttags" w:element="place">
        <w:smartTag w:uri="urn:schemas-microsoft-com:office:smarttags" w:element="country-region">
          <w:r w:rsidRPr="00900A95">
            <w:rPr>
              <w:szCs w:val="18"/>
            </w:rPr>
            <w:t>UK</w:t>
          </w:r>
        </w:smartTag>
      </w:smartTag>
    </w:p>
  </w:footnote>
  <w:footnote w:id="53">
    <w:p w:rsidR="000050EA" w:rsidRPr="00900A95" w:rsidRDefault="000050EA" w:rsidP="006730C7">
      <w:pPr>
        <w:pStyle w:val="FootnoteText"/>
      </w:pPr>
      <w:r w:rsidRPr="00900A95">
        <w:rPr>
          <w:rStyle w:val="FootnoteReference"/>
        </w:rPr>
        <w:footnoteRef/>
      </w:r>
      <w:r w:rsidRPr="00900A95">
        <w:t xml:space="preserve"> The baseline year refers to the year the Scorecard was complet</w:t>
      </w:r>
      <w:smartTag w:uri="urn:schemas-microsoft-com:office:smarttags" w:element="PersonName">
        <w:r w:rsidRPr="00900A95">
          <w:t>ed</w:t>
        </w:r>
      </w:smartTag>
      <w:r w:rsidRPr="00900A95">
        <w:t xml:space="preserve"> for the first time and remains fix</w:t>
      </w:r>
      <w:smartTag w:uri="urn:schemas-microsoft-com:office:smarttags" w:element="PersonName">
        <w:r w:rsidRPr="00900A95">
          <w:t>ed</w:t>
        </w:r>
      </w:smartTag>
      <w:r w:rsidRPr="00900A95">
        <w:t xml:space="preserve">.  Insert year eg 2007.  </w:t>
      </w:r>
    </w:p>
  </w:footnote>
  <w:footnote w:id="54">
    <w:p w:rsidR="000050EA" w:rsidRPr="00900A95" w:rsidRDefault="000050EA" w:rsidP="006730C7">
      <w:pPr>
        <w:pStyle w:val="FootnoteText"/>
      </w:pPr>
      <w:r w:rsidRPr="00900A95">
        <w:rPr>
          <w:rStyle w:val="FootnoteReference"/>
        </w:rPr>
        <w:footnoteRef/>
      </w:r>
      <w:r w:rsidRPr="00900A95">
        <w:t xml:space="preserve"> Average conversion rate for 2007 is 1.22</w:t>
      </w:r>
    </w:p>
  </w:footnote>
  <w:footnote w:id="55">
    <w:p w:rsidR="000050EA" w:rsidRPr="00900A95" w:rsidRDefault="000050EA" w:rsidP="006730C7">
      <w:pPr>
        <w:pStyle w:val="FootnoteText"/>
      </w:pPr>
      <w:r w:rsidRPr="00900A95">
        <w:rPr>
          <w:rStyle w:val="FootnoteReference"/>
        </w:rPr>
        <w:footnoteRef/>
      </w:r>
      <w:r w:rsidRPr="00900A95">
        <w:t xml:space="preserve"> X refers to the year the Scorecard is complet</w:t>
      </w:r>
      <w:smartTag w:uri="urn:schemas-microsoft-com:office:smarttags" w:element="PersonName">
        <w:r w:rsidRPr="00900A95">
          <w:t>ed</w:t>
        </w:r>
      </w:smartTag>
      <w:r w:rsidRPr="00900A95">
        <w:t xml:space="preserve"> and should be insert</w:t>
      </w:r>
      <w:smartTag w:uri="urn:schemas-microsoft-com:office:smarttags" w:element="PersonName">
        <w:r w:rsidRPr="00900A95">
          <w:t>ed</w:t>
        </w:r>
      </w:smartTag>
      <w:r w:rsidRPr="00900A95">
        <w:t xml:space="preserve"> (eg 2008).  For the first time the Scorecard is complet</w:t>
      </w:r>
      <w:smartTag w:uri="urn:schemas-microsoft-com:office:smarttags" w:element="PersonName">
        <w:r w:rsidRPr="00900A95">
          <w:t>ed</w:t>
        </w:r>
      </w:smartTag>
      <w:r w:rsidRPr="00900A95">
        <w:t xml:space="preserve"> X will be the same as the baseline year.  For subsequent years insert an additional column to present the data for each year the Scorecard is complet</w:t>
      </w:r>
      <w:smartTag w:uri="urn:schemas-microsoft-com:office:smarttags" w:element="PersonName">
        <w:r w:rsidRPr="00900A95">
          <w:t>ed</w:t>
        </w:r>
      </w:smartTag>
      <w:r w:rsidRPr="00900A95">
        <w:t>.</w:t>
      </w:r>
    </w:p>
  </w:footnote>
  <w:footnote w:id="56">
    <w:p w:rsidR="000050EA" w:rsidRPr="00900A95" w:rsidRDefault="000050EA" w:rsidP="006730C7">
      <w:pPr>
        <w:pStyle w:val="FootnoteText"/>
      </w:pPr>
      <w:r w:rsidRPr="00900A95">
        <w:rPr>
          <w:rStyle w:val="FootnoteReference"/>
        </w:rPr>
        <w:footnoteRef/>
      </w:r>
      <w:r w:rsidRPr="00900A95">
        <w:t xml:space="preserve"> Conversion rate of 1.22 as of 9 Sept.2008</w:t>
      </w:r>
    </w:p>
  </w:footnote>
  <w:footnote w:id="57">
    <w:p w:rsidR="000050EA" w:rsidRPr="00900A95" w:rsidRDefault="000050EA" w:rsidP="006730C7">
      <w:pPr>
        <w:pStyle w:val="FootnoteText"/>
      </w:pPr>
      <w:r w:rsidRPr="00900A95">
        <w:rPr>
          <w:rStyle w:val="FootnoteReference"/>
        </w:rPr>
        <w:footnoteRef/>
      </w:r>
      <w:r w:rsidRPr="00900A95">
        <w:t xml:space="preserve"> Year X+5 refers to forecasting annual data for five years in the future from the year the Scorecard is being complet</w:t>
      </w:r>
      <w:smartTag w:uri="urn:schemas-microsoft-com:office:smarttags" w:element="PersonName">
        <w:r w:rsidRPr="00900A95">
          <w:t>ed</w:t>
        </w:r>
      </w:smartTag>
      <w:r w:rsidRPr="00900A95">
        <w:t>.  The data should be be for one year (eg is year X is 2008 then the data should be present</w:t>
      </w:r>
      <w:smartTag w:uri="urn:schemas-microsoft-com:office:smarttags" w:element="PersonName">
        <w:r w:rsidRPr="00900A95">
          <w:t>ed</w:t>
        </w:r>
      </w:smartTag>
      <w:r w:rsidRPr="00900A95">
        <w:t xml:space="preserve"> for year 2013).  The data would be bas</w:t>
      </w:r>
      <w:smartTag w:uri="urn:schemas-microsoft-com:office:smarttags" w:element="PersonName">
        <w:r w:rsidRPr="00900A95">
          <w:t>ed</w:t>
        </w:r>
      </w:smartTag>
      <w:r w:rsidRPr="00900A95">
        <w:t xml:space="preserve"> on long-term financial plans.  If no financial planning has been done then this column can be left blank.</w:t>
      </w:r>
    </w:p>
  </w:footnote>
  <w:footnote w:id="58">
    <w:p w:rsidR="000050EA" w:rsidRPr="00900A95" w:rsidRDefault="000050EA" w:rsidP="006730C7">
      <w:pPr>
        <w:pStyle w:val="FootnoteText"/>
      </w:pPr>
      <w:r w:rsidRPr="00900A95">
        <w:rPr>
          <w:rStyle w:val="FootnoteReference"/>
        </w:rPr>
        <w:footnoteRef/>
      </w:r>
      <w:r w:rsidRPr="00900A95">
        <w:t xml:space="preserve"> Insert in footnote the local currency and exchange rate to US$ and date of rate    [1.22 as of </w:t>
      </w:r>
      <w:smartTag w:uri="urn:schemas-microsoft-com:office:smarttags" w:element="date">
        <w:smartTagPr>
          <w:attr w:name="Year" w:val="2008"/>
          <w:attr w:name="Day" w:val="9"/>
          <w:attr w:name="Month" w:val="9"/>
        </w:smartTagPr>
        <w:r w:rsidRPr="00900A95">
          <w:t>9 September 2008</w:t>
        </w:r>
      </w:smartTag>
      <w:r w:rsidRPr="00900A95">
        <w:t>]</w:t>
      </w:r>
    </w:p>
  </w:footnote>
  <w:footnote w:id="59">
    <w:p w:rsidR="000050EA" w:rsidRPr="00900A95" w:rsidRDefault="000050EA" w:rsidP="006730C7">
      <w:pPr>
        <w:pStyle w:val="FootnoteText"/>
      </w:pPr>
      <w:r w:rsidRPr="00900A95">
        <w:rPr>
          <w:rStyle w:val="FootnoteReference"/>
        </w:rPr>
        <w:footnoteRef/>
      </w:r>
      <w:r w:rsidRPr="00900A95">
        <w:t xml:space="preserve"> This total will be the same as for (3) but broken down by PA type instead of by revenue type</w:t>
      </w:r>
    </w:p>
  </w:footnote>
  <w:footnote w:id="60">
    <w:p w:rsidR="000050EA" w:rsidRPr="00900A95" w:rsidRDefault="000050EA" w:rsidP="006730C7">
      <w:pPr>
        <w:pStyle w:val="FootnoteText"/>
      </w:pPr>
      <w:r w:rsidRPr="00900A95">
        <w:rPr>
          <w:rStyle w:val="FootnoteReference"/>
        </w:rPr>
        <w:footnoteRef/>
      </w:r>
      <w:r w:rsidRPr="00900A95">
        <w:t xml:space="preserve"> This includes funds to be shar</w:t>
      </w:r>
      <w:smartTag w:uri="urn:schemas-microsoft-com:office:smarttags" w:element="PersonName">
        <w:r w:rsidRPr="00900A95">
          <w:t>ed</w:t>
        </w:r>
      </w:smartTag>
      <w:r w:rsidRPr="00900A95">
        <w:t xml:space="preserve"> by PAs with local stakeholders</w:t>
      </w:r>
    </w:p>
  </w:footnote>
  <w:footnote w:id="61">
    <w:p w:rsidR="000050EA" w:rsidRPr="00900A95" w:rsidRDefault="000050EA" w:rsidP="006730C7">
      <w:pPr>
        <w:pStyle w:val="FootnoteText"/>
      </w:pPr>
      <w:r w:rsidRPr="00900A95">
        <w:rPr>
          <w:rStyle w:val="FootnoteReference"/>
        </w:rPr>
        <w:footnoteRef/>
      </w:r>
      <w:r w:rsidRPr="00900A95">
        <w:t xml:space="preserve"> </w:t>
      </w:r>
      <w:r w:rsidRPr="00900A95">
        <w:rPr>
          <w:rFonts w:ascii="CG Times (W1)" w:hAnsi="CG Times (W1)"/>
        </w:rPr>
        <w:t>In some countries actual expenditure differs from plann</w:t>
      </w:r>
      <w:smartTag w:uri="urn:schemas-microsoft-com:office:smarttags" w:element="PersonName">
        <w:r w:rsidRPr="00900A95">
          <w:rPr>
            <w:rFonts w:ascii="CG Times (W1)" w:hAnsi="CG Times (W1)"/>
          </w:rPr>
          <w:t>ed</w:t>
        </w:r>
      </w:smartTag>
      <w:r w:rsidRPr="00900A95">
        <w:rPr>
          <w:rFonts w:ascii="CG Times (W1)" w:hAnsi="CG Times (W1)"/>
        </w:rPr>
        <w:t xml:space="preserve"> expenditure due to disbursement difficulties.  In this case actual expenditure should be present</w:t>
      </w:r>
      <w:smartTag w:uri="urn:schemas-microsoft-com:office:smarttags" w:element="PersonName">
        <w:r w:rsidRPr="00900A95">
          <w:rPr>
            <w:rFonts w:ascii="CG Times (W1)" w:hAnsi="CG Times (W1)"/>
          </w:rPr>
          <w:t>ed</w:t>
        </w:r>
      </w:smartTag>
      <w:r w:rsidRPr="00900A95">
        <w:rPr>
          <w:rFonts w:ascii="CG Times (W1)" w:hAnsi="CG Times (W1)"/>
        </w:rPr>
        <w:t xml:space="preserve"> and a note on disbursement rates and plann</w:t>
      </w:r>
      <w:smartTag w:uri="urn:schemas-microsoft-com:office:smarttags" w:element="PersonName">
        <w:r w:rsidRPr="00900A95">
          <w:rPr>
            <w:rFonts w:ascii="CG Times (W1)" w:hAnsi="CG Times (W1)"/>
          </w:rPr>
          <w:t>ed</w:t>
        </w:r>
      </w:smartTag>
      <w:r w:rsidRPr="00900A95">
        <w:rPr>
          <w:rFonts w:ascii="CG Times (W1)" w:hAnsi="CG Times (W1)"/>
        </w:rPr>
        <w:t xml:space="preserve"> expenditures can be made in the Comments column.</w:t>
      </w:r>
    </w:p>
  </w:footnote>
  <w:footnote w:id="62">
    <w:p w:rsidR="000050EA" w:rsidRPr="00900A95" w:rsidRDefault="000050EA" w:rsidP="006730C7">
      <w:pPr>
        <w:pStyle w:val="FootnoteText"/>
      </w:pPr>
      <w:r w:rsidRPr="00900A95">
        <w:rPr>
          <w:rStyle w:val="FootnoteReference"/>
        </w:rPr>
        <w:footnoteRef/>
      </w:r>
      <w:r w:rsidRPr="00900A95">
        <w:t xml:space="preserve"> Financing ne</w:t>
      </w:r>
      <w:smartTag w:uri="urn:schemas-microsoft-com:office:smarttags" w:element="PersonName">
        <w:r w:rsidRPr="00900A95">
          <w:t>ed</w:t>
        </w:r>
      </w:smartTag>
      <w:r w:rsidRPr="00900A95">
        <w:t>s as calculat</w:t>
      </w:r>
      <w:smartTag w:uri="urn:schemas-microsoft-com:office:smarttags" w:element="PersonName">
        <w:r w:rsidRPr="00900A95">
          <w:t>ed</w:t>
        </w:r>
      </w:smartTag>
      <w:r w:rsidRPr="00900A95">
        <w:t xml:space="preserve"> in (8) minus available financing total in (6) </w:t>
      </w:r>
    </w:p>
  </w:footnote>
  <w:footnote w:id="63">
    <w:p w:rsidR="000050EA" w:rsidRPr="004A0343" w:rsidRDefault="000050EA" w:rsidP="006730C7">
      <w:pPr>
        <w:pStyle w:val="FootnoteText"/>
      </w:pPr>
      <w:r w:rsidRPr="00900A95">
        <w:rPr>
          <w:rStyle w:val="FootnoteReference"/>
        </w:rPr>
        <w:footnoteRef/>
      </w:r>
      <w:r w:rsidRPr="00900A95">
        <w:t xml:space="preserve">  This will be more relevant to parastatals and PA agencies with autonomous budgets</w:t>
      </w:r>
    </w:p>
  </w:footnote>
  <w:footnote w:id="64">
    <w:p w:rsidR="000050EA" w:rsidRDefault="000050EA"/>
    <w:p w:rsidR="000050EA" w:rsidRDefault="000050EA" w:rsidP="006730C7"/>
  </w:footnote>
  <w:footnote w:id="65">
    <w:p w:rsidR="000050EA" w:rsidRDefault="000050EA"/>
    <w:p w:rsidR="000050EA" w:rsidRDefault="000050EA" w:rsidP="006730C7"/>
  </w:footnote>
  <w:footnote w:id="66">
    <w:p w:rsidR="000050EA" w:rsidRDefault="000050EA"/>
    <w:p w:rsidR="000050EA" w:rsidRDefault="000050EA" w:rsidP="006730C7"/>
  </w:footnote>
  <w:footnote w:id="67">
    <w:p w:rsidR="000050EA" w:rsidRDefault="000050EA"/>
    <w:p w:rsidR="000050EA" w:rsidRDefault="000050EA" w:rsidP="006730C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0050EA" w:rsidP="006730C7">
    <w:pPr>
      <w:pStyle w:val="Header"/>
      <w:jc w:val="center"/>
      <w:rPr>
        <w:sz w:val="20"/>
      </w:rPr>
    </w:pPr>
    <w:r>
      <w:rPr>
        <w:sz w:val="20"/>
      </w:rPr>
      <w:t>GEF-4 Tracking Tool for Biodiversity Focal Area Strategic Objective One:</w:t>
    </w:r>
  </w:p>
  <w:p w:rsidR="000050EA" w:rsidRDefault="000050EA" w:rsidP="006730C7">
    <w:pPr>
      <w:pStyle w:val="Header"/>
      <w:jc w:val="center"/>
      <w:rPr>
        <w:sz w:val="20"/>
      </w:rPr>
    </w:pPr>
    <w:r>
      <w:rPr>
        <w:sz w:val="20"/>
      </w:rPr>
      <w:t>Catalyzing Sustainability of Protected Area Systems</w:t>
    </w:r>
  </w:p>
  <w:p w:rsidR="000050EA" w:rsidRDefault="000050EA">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0050EA">
    <w:pPr>
      <w:pStyle w:val="Header"/>
      <w:ind w:firstLine="7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EA" w:rsidRDefault="000050EA">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2F8B7E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1E2D24"/>
    <w:multiLevelType w:val="hybridMultilevel"/>
    <w:tmpl w:val="FA68F800"/>
    <w:lvl w:ilvl="0" w:tplc="F8C682FC">
      <w:start w:val="1"/>
      <w:numFmt w:val="bullet"/>
      <w:lvlText w:val=""/>
      <w:lvlJc w:val="left"/>
      <w:pPr>
        <w:ind w:left="720" w:hanging="360"/>
      </w:pPr>
      <w:rPr>
        <w:rFonts w:ascii="Symbol" w:hAnsi="Symbol" w:hint="default"/>
      </w:rPr>
    </w:lvl>
    <w:lvl w:ilvl="1" w:tplc="9B22040C" w:tentative="1">
      <w:start w:val="1"/>
      <w:numFmt w:val="bullet"/>
      <w:lvlText w:val="o"/>
      <w:lvlJc w:val="left"/>
      <w:pPr>
        <w:ind w:left="1440" w:hanging="360"/>
      </w:pPr>
      <w:rPr>
        <w:rFonts w:ascii="Courier New" w:hAnsi="Courier New" w:cs="Courier New" w:hint="default"/>
      </w:rPr>
    </w:lvl>
    <w:lvl w:ilvl="2" w:tplc="7812B4E4" w:tentative="1">
      <w:start w:val="1"/>
      <w:numFmt w:val="bullet"/>
      <w:lvlText w:val=""/>
      <w:lvlJc w:val="left"/>
      <w:pPr>
        <w:ind w:left="2160" w:hanging="360"/>
      </w:pPr>
      <w:rPr>
        <w:rFonts w:ascii="Wingdings" w:hAnsi="Wingdings" w:hint="default"/>
      </w:rPr>
    </w:lvl>
    <w:lvl w:ilvl="3" w:tplc="08A032F0">
      <w:start w:val="1"/>
      <w:numFmt w:val="bullet"/>
      <w:lvlText w:val=""/>
      <w:lvlJc w:val="left"/>
      <w:pPr>
        <w:ind w:left="2880" w:hanging="360"/>
      </w:pPr>
      <w:rPr>
        <w:rFonts w:ascii="Symbol" w:hAnsi="Symbol" w:hint="default"/>
      </w:rPr>
    </w:lvl>
    <w:lvl w:ilvl="4" w:tplc="88325C4C" w:tentative="1">
      <w:start w:val="1"/>
      <w:numFmt w:val="bullet"/>
      <w:lvlText w:val="o"/>
      <w:lvlJc w:val="left"/>
      <w:pPr>
        <w:ind w:left="3600" w:hanging="360"/>
      </w:pPr>
      <w:rPr>
        <w:rFonts w:ascii="Courier New" w:hAnsi="Courier New" w:cs="Courier New" w:hint="default"/>
      </w:rPr>
    </w:lvl>
    <w:lvl w:ilvl="5" w:tplc="313064A6" w:tentative="1">
      <w:start w:val="1"/>
      <w:numFmt w:val="bullet"/>
      <w:lvlText w:val=""/>
      <w:lvlJc w:val="left"/>
      <w:pPr>
        <w:ind w:left="4320" w:hanging="360"/>
      </w:pPr>
      <w:rPr>
        <w:rFonts w:ascii="Wingdings" w:hAnsi="Wingdings" w:hint="default"/>
      </w:rPr>
    </w:lvl>
    <w:lvl w:ilvl="6" w:tplc="C9A8A4CE" w:tentative="1">
      <w:start w:val="1"/>
      <w:numFmt w:val="bullet"/>
      <w:lvlText w:val=""/>
      <w:lvlJc w:val="left"/>
      <w:pPr>
        <w:ind w:left="5040" w:hanging="360"/>
      </w:pPr>
      <w:rPr>
        <w:rFonts w:ascii="Symbol" w:hAnsi="Symbol" w:hint="default"/>
      </w:rPr>
    </w:lvl>
    <w:lvl w:ilvl="7" w:tplc="1EEEF6CE" w:tentative="1">
      <w:start w:val="1"/>
      <w:numFmt w:val="bullet"/>
      <w:lvlText w:val="o"/>
      <w:lvlJc w:val="left"/>
      <w:pPr>
        <w:ind w:left="5760" w:hanging="360"/>
      </w:pPr>
      <w:rPr>
        <w:rFonts w:ascii="Courier New" w:hAnsi="Courier New" w:cs="Courier New" w:hint="default"/>
      </w:rPr>
    </w:lvl>
    <w:lvl w:ilvl="8" w:tplc="CEA2A1E4" w:tentative="1">
      <w:start w:val="1"/>
      <w:numFmt w:val="bullet"/>
      <w:lvlText w:val=""/>
      <w:lvlJc w:val="left"/>
      <w:pPr>
        <w:ind w:left="6480" w:hanging="360"/>
      </w:pPr>
      <w:rPr>
        <w:rFonts w:ascii="Wingdings" w:hAnsi="Wingdings" w:hint="default"/>
      </w:rPr>
    </w:lvl>
  </w:abstractNum>
  <w:abstractNum w:abstractNumId="2">
    <w:nsid w:val="061D2618"/>
    <w:multiLevelType w:val="hybridMultilevel"/>
    <w:tmpl w:val="CC50BE94"/>
    <w:lvl w:ilvl="0" w:tplc="1C090001">
      <w:start w:val="3"/>
      <w:numFmt w:val="bullet"/>
      <w:pStyle w:val="Dashbullets"/>
      <w:lvlText w:val="-"/>
      <w:lvlJc w:val="left"/>
      <w:pPr>
        <w:ind w:left="1620" w:hanging="360"/>
      </w:pPr>
      <w:rPr>
        <w:rFonts w:ascii="Times" w:eastAsia="Times New Roman" w:hAnsi="Times" w:hint="default"/>
        <w:w w:val="0"/>
      </w:rPr>
    </w:lvl>
    <w:lvl w:ilvl="1" w:tplc="1C090003" w:tentative="1">
      <w:start w:val="1"/>
      <w:numFmt w:val="bullet"/>
      <w:lvlText w:val="o"/>
      <w:lvlJc w:val="left"/>
      <w:pPr>
        <w:ind w:left="2340" w:hanging="360"/>
      </w:pPr>
      <w:rPr>
        <w:rFonts w:ascii="Courier New" w:hAnsi="Courier New" w:cs="Wingdings" w:hint="default"/>
      </w:rPr>
    </w:lvl>
    <w:lvl w:ilvl="2" w:tplc="1C090005" w:tentative="1">
      <w:start w:val="1"/>
      <w:numFmt w:val="bullet"/>
      <w:lvlText w:val=""/>
      <w:lvlJc w:val="left"/>
      <w:pPr>
        <w:ind w:left="3060" w:hanging="360"/>
      </w:pPr>
      <w:rPr>
        <w:rFonts w:ascii="Wingdings" w:hAnsi="Wingdings" w:hint="default"/>
      </w:rPr>
    </w:lvl>
    <w:lvl w:ilvl="3" w:tplc="1C090001" w:tentative="1">
      <w:start w:val="1"/>
      <w:numFmt w:val="bullet"/>
      <w:lvlText w:val=""/>
      <w:lvlJc w:val="left"/>
      <w:pPr>
        <w:ind w:left="3780" w:hanging="360"/>
      </w:pPr>
      <w:rPr>
        <w:rFonts w:ascii="Symbol" w:hAnsi="Symbol" w:hint="default"/>
      </w:rPr>
    </w:lvl>
    <w:lvl w:ilvl="4" w:tplc="1C090003" w:tentative="1">
      <w:start w:val="1"/>
      <w:numFmt w:val="bullet"/>
      <w:lvlText w:val="o"/>
      <w:lvlJc w:val="left"/>
      <w:pPr>
        <w:ind w:left="4500" w:hanging="360"/>
      </w:pPr>
      <w:rPr>
        <w:rFonts w:ascii="Courier New" w:hAnsi="Courier New" w:cs="Wingdings" w:hint="default"/>
      </w:rPr>
    </w:lvl>
    <w:lvl w:ilvl="5" w:tplc="1C090005" w:tentative="1">
      <w:start w:val="1"/>
      <w:numFmt w:val="bullet"/>
      <w:lvlText w:val=""/>
      <w:lvlJc w:val="left"/>
      <w:pPr>
        <w:ind w:left="5220" w:hanging="360"/>
      </w:pPr>
      <w:rPr>
        <w:rFonts w:ascii="Wingdings" w:hAnsi="Wingdings" w:hint="default"/>
      </w:rPr>
    </w:lvl>
    <w:lvl w:ilvl="6" w:tplc="1C090001" w:tentative="1">
      <w:start w:val="1"/>
      <w:numFmt w:val="bullet"/>
      <w:lvlText w:val=""/>
      <w:lvlJc w:val="left"/>
      <w:pPr>
        <w:ind w:left="5940" w:hanging="360"/>
      </w:pPr>
      <w:rPr>
        <w:rFonts w:ascii="Symbol" w:hAnsi="Symbol" w:hint="default"/>
      </w:rPr>
    </w:lvl>
    <w:lvl w:ilvl="7" w:tplc="1C090003" w:tentative="1">
      <w:start w:val="1"/>
      <w:numFmt w:val="bullet"/>
      <w:lvlText w:val="o"/>
      <w:lvlJc w:val="left"/>
      <w:pPr>
        <w:ind w:left="6660" w:hanging="360"/>
      </w:pPr>
      <w:rPr>
        <w:rFonts w:ascii="Courier New" w:hAnsi="Courier New" w:cs="Wingdings" w:hint="default"/>
      </w:rPr>
    </w:lvl>
    <w:lvl w:ilvl="8" w:tplc="1C090005" w:tentative="1">
      <w:start w:val="1"/>
      <w:numFmt w:val="bullet"/>
      <w:lvlText w:val=""/>
      <w:lvlJc w:val="left"/>
      <w:pPr>
        <w:ind w:left="7380" w:hanging="360"/>
      </w:pPr>
      <w:rPr>
        <w:rFonts w:ascii="Wingdings" w:hAnsi="Wingdings" w:hint="default"/>
      </w:rPr>
    </w:lvl>
  </w:abstractNum>
  <w:abstractNum w:abstractNumId="3">
    <w:nsid w:val="07200172"/>
    <w:multiLevelType w:val="hybridMultilevel"/>
    <w:tmpl w:val="DFF2F7B4"/>
    <w:lvl w:ilvl="0" w:tplc="E902AAE4">
      <w:start w:val="1"/>
      <w:numFmt w:val="decimal"/>
      <w:pStyle w:val="Paragraph"/>
      <w:lvlText w:val="%1."/>
      <w:lvlJc w:val="left"/>
      <w:pPr>
        <w:ind w:left="360" w:hanging="360"/>
      </w:pPr>
      <w:rPr>
        <w:rFonts w:ascii="Times New Roman" w:hAnsi="Times New Roman" w:cs="Times New Roman" w:hint="default"/>
        <w:b w:val="0"/>
        <w:i w:val="0"/>
        <w:sz w:val="22"/>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
    <w:nsid w:val="090F2E2B"/>
    <w:multiLevelType w:val="hybridMultilevel"/>
    <w:tmpl w:val="BD3C5908"/>
    <w:lvl w:ilvl="0" w:tplc="79A04AAC">
      <w:start w:val="1"/>
      <w:numFmt w:val="upperRoman"/>
      <w:lvlText w:val="%1."/>
      <w:lvlJc w:val="right"/>
      <w:pPr>
        <w:ind w:left="690" w:hanging="180"/>
      </w:p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0F4F006F"/>
    <w:multiLevelType w:val="hybridMultilevel"/>
    <w:tmpl w:val="65F28128"/>
    <w:lvl w:ilvl="0" w:tplc="04090013">
      <w:start w:val="1"/>
      <w:numFmt w:val="bullet"/>
      <w:lvlText w:val=""/>
      <w:lvlJc w:val="left"/>
      <w:pPr>
        <w:ind w:left="720" w:hanging="360"/>
      </w:pPr>
      <w:rPr>
        <w:rFonts w:ascii="Symbol" w:hAnsi="Symbol" w:hint="default"/>
      </w:rPr>
    </w:lvl>
    <w:lvl w:ilvl="1" w:tplc="04090019">
      <w:start w:val="3"/>
      <w:numFmt w:val="bullet"/>
      <w:lvlText w:val="-"/>
      <w:lvlJc w:val="left"/>
      <w:pPr>
        <w:ind w:left="1440" w:hanging="360"/>
      </w:pPr>
      <w:rPr>
        <w:rFonts w:ascii="Times New Roman" w:eastAsia="Times New Roman" w:hAnsi="Times New Roman" w:cs="Arial Unicode M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nsid w:val="11150307"/>
    <w:multiLevelType w:val="hybridMultilevel"/>
    <w:tmpl w:val="978A30CA"/>
    <w:lvl w:ilvl="0" w:tplc="1C090001">
      <w:start w:val="1"/>
      <w:numFmt w:val="decimal"/>
      <w:lvlText w:val="%1."/>
      <w:lvlJc w:val="left"/>
      <w:pPr>
        <w:tabs>
          <w:tab w:val="num" w:pos="720"/>
        </w:tabs>
        <w:ind w:left="720" w:hanging="360"/>
      </w:pPr>
      <w:rPr>
        <w:rFonts w:hint="default"/>
      </w:rPr>
    </w:lvl>
    <w:lvl w:ilvl="1" w:tplc="B5981084"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7">
    <w:nsid w:val="115813E2"/>
    <w:multiLevelType w:val="multilevel"/>
    <w:tmpl w:val="758AAC42"/>
    <w:lvl w:ilvl="0">
      <w:start w:val="1"/>
      <w:numFmt w:val="upperRoman"/>
      <w:pStyle w:val="TextBoxText"/>
      <w:lvlText w:val="%1."/>
      <w:lvlJc w:val="left"/>
      <w:pPr>
        <w:tabs>
          <w:tab w:val="num" w:pos="709"/>
        </w:tabs>
        <w:ind w:left="709" w:hanging="709"/>
      </w:pPr>
      <w:rPr>
        <w:rFonts w:hint="default"/>
      </w:rPr>
    </w:lvl>
    <w:lvl w:ilvl="1">
      <w:start w:val="1"/>
      <w:numFmt w:val="upperLetter"/>
      <w:pStyle w:val="Tablesource"/>
      <w:lvlText w:val="%2."/>
      <w:lvlJc w:val="left"/>
      <w:pPr>
        <w:tabs>
          <w:tab w:val="num" w:pos="709"/>
        </w:tabs>
        <w:ind w:left="709" w:hanging="709"/>
      </w:pPr>
      <w:rPr>
        <w:rFonts w:hint="default"/>
      </w:rPr>
    </w:lvl>
    <w:lvl w:ilvl="2">
      <w:start w:val="1"/>
      <w:numFmt w:val="decimal"/>
      <w:pStyle w:val="Tabletextcentered"/>
      <w:lvlText w:val="%3."/>
      <w:lvlJc w:val="left"/>
      <w:pPr>
        <w:tabs>
          <w:tab w:val="num" w:pos="709"/>
        </w:tabs>
        <w:ind w:left="709" w:firstLine="0"/>
      </w:pPr>
      <w:rPr>
        <w:rFonts w:hint="default"/>
      </w:rPr>
    </w:lvl>
    <w:lvl w:ilvl="3">
      <w:start w:val="1"/>
      <w:numFmt w:val="lowerLetter"/>
      <w:pStyle w:val="Tabletextright"/>
      <w:lvlText w:val="%4."/>
      <w:lvlJc w:val="left"/>
      <w:pPr>
        <w:tabs>
          <w:tab w:val="num" w:pos="709"/>
        </w:tabs>
        <w:ind w:left="709" w:firstLine="709"/>
      </w:pPr>
      <w:rPr>
        <w:rFonts w:hint="default"/>
      </w:rPr>
    </w:lvl>
    <w:lvl w:ilvl="4">
      <w:start w:val="1"/>
      <w:numFmt w:val="lowerRoman"/>
      <w:pStyle w:val="ReportHeading1"/>
      <w:lvlText w:val="%5."/>
      <w:lvlJc w:val="left"/>
      <w:pPr>
        <w:tabs>
          <w:tab w:val="num" w:pos="709"/>
        </w:tabs>
        <w:ind w:left="709" w:firstLine="141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122D020C"/>
    <w:multiLevelType w:val="hybridMultilevel"/>
    <w:tmpl w:val="98322AD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52A1648"/>
    <w:multiLevelType w:val="hybridMultilevel"/>
    <w:tmpl w:val="6010CBD2"/>
    <w:lvl w:ilvl="0" w:tplc="112C3E60">
      <w:start w:val="1"/>
      <w:numFmt w:val="bullet"/>
      <w:lvlText w:val=""/>
      <w:lvlJc w:val="left"/>
      <w:pPr>
        <w:ind w:left="794"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92392B"/>
    <w:multiLevelType w:val="hybridMultilevel"/>
    <w:tmpl w:val="BB7C1B9E"/>
    <w:lvl w:ilvl="0" w:tplc="C9C4E0DA">
      <w:start w:val="1"/>
      <w:numFmt w:val="upperRoman"/>
      <w:lvlText w:val="%1."/>
      <w:lvlJc w:val="right"/>
      <w:pPr>
        <w:ind w:left="690" w:hanging="180"/>
      </w:pPr>
    </w:lvl>
    <w:lvl w:ilvl="1" w:tplc="04090003" w:tentative="1">
      <w:start w:val="1"/>
      <w:numFmt w:val="lowerLetter"/>
      <w:lvlText w:val="%2."/>
      <w:lvlJc w:val="left"/>
      <w:pPr>
        <w:ind w:left="1410" w:hanging="360"/>
      </w:pPr>
    </w:lvl>
    <w:lvl w:ilvl="2" w:tplc="04090005" w:tentative="1">
      <w:start w:val="1"/>
      <w:numFmt w:val="lowerRoman"/>
      <w:lvlText w:val="%3."/>
      <w:lvlJc w:val="right"/>
      <w:pPr>
        <w:ind w:left="2130" w:hanging="180"/>
      </w:pPr>
    </w:lvl>
    <w:lvl w:ilvl="3" w:tplc="04090001" w:tentative="1">
      <w:start w:val="1"/>
      <w:numFmt w:val="decimal"/>
      <w:lvlText w:val="%4."/>
      <w:lvlJc w:val="left"/>
      <w:pPr>
        <w:ind w:left="2850" w:hanging="360"/>
      </w:pPr>
    </w:lvl>
    <w:lvl w:ilvl="4" w:tplc="04090003" w:tentative="1">
      <w:start w:val="1"/>
      <w:numFmt w:val="lowerLetter"/>
      <w:lvlText w:val="%5."/>
      <w:lvlJc w:val="left"/>
      <w:pPr>
        <w:ind w:left="3570" w:hanging="360"/>
      </w:pPr>
    </w:lvl>
    <w:lvl w:ilvl="5" w:tplc="04090005" w:tentative="1">
      <w:start w:val="1"/>
      <w:numFmt w:val="lowerRoman"/>
      <w:lvlText w:val="%6."/>
      <w:lvlJc w:val="right"/>
      <w:pPr>
        <w:ind w:left="4290" w:hanging="180"/>
      </w:pPr>
    </w:lvl>
    <w:lvl w:ilvl="6" w:tplc="04090001" w:tentative="1">
      <w:start w:val="1"/>
      <w:numFmt w:val="decimal"/>
      <w:lvlText w:val="%7."/>
      <w:lvlJc w:val="left"/>
      <w:pPr>
        <w:ind w:left="5010" w:hanging="360"/>
      </w:pPr>
    </w:lvl>
    <w:lvl w:ilvl="7" w:tplc="04090003" w:tentative="1">
      <w:start w:val="1"/>
      <w:numFmt w:val="lowerLetter"/>
      <w:lvlText w:val="%8."/>
      <w:lvlJc w:val="left"/>
      <w:pPr>
        <w:ind w:left="5730" w:hanging="360"/>
      </w:pPr>
    </w:lvl>
    <w:lvl w:ilvl="8" w:tplc="04090005" w:tentative="1">
      <w:start w:val="1"/>
      <w:numFmt w:val="lowerRoman"/>
      <w:lvlText w:val="%9."/>
      <w:lvlJc w:val="right"/>
      <w:pPr>
        <w:ind w:left="6450" w:hanging="180"/>
      </w:pPr>
    </w:lvl>
  </w:abstractNum>
  <w:abstractNum w:abstractNumId="11">
    <w:nsid w:val="15E93C2D"/>
    <w:multiLevelType w:val="hybridMultilevel"/>
    <w:tmpl w:val="7D64F982"/>
    <w:lvl w:ilvl="0" w:tplc="04090013">
      <w:start w:val="1"/>
      <w:numFmt w:val="bullet"/>
      <w:lvlText w:val=""/>
      <w:lvlJc w:val="left"/>
      <w:pPr>
        <w:ind w:left="794" w:hanging="284"/>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16660A67"/>
    <w:multiLevelType w:val="hybridMultilevel"/>
    <w:tmpl w:val="7FCAFE14"/>
    <w:lvl w:ilvl="0" w:tplc="C9C4E0D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851030"/>
    <w:multiLevelType w:val="hybridMultilevel"/>
    <w:tmpl w:val="56AEC64C"/>
    <w:lvl w:ilvl="0" w:tplc="04090005">
      <w:start w:val="1"/>
      <w:numFmt w:val="decimal"/>
      <w:pStyle w:val="Contents"/>
      <w:lvlText w:val="Appendix %1"/>
      <w:lvlJc w:val="right"/>
      <w:pPr>
        <w:tabs>
          <w:tab w:val="num" w:pos="709"/>
        </w:tabs>
        <w:ind w:left="709" w:hanging="709"/>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7107F1E"/>
    <w:multiLevelType w:val="hybridMultilevel"/>
    <w:tmpl w:val="CD828A2A"/>
    <w:lvl w:ilvl="0" w:tplc="7C40245C">
      <w:start w:val="1"/>
      <w:numFmt w:val="bullet"/>
      <w:lvlText w:val=""/>
      <w:lvlJc w:val="left"/>
      <w:pPr>
        <w:tabs>
          <w:tab w:val="num" w:pos="360"/>
        </w:tabs>
        <w:ind w:left="36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nsid w:val="1A2B1283"/>
    <w:multiLevelType w:val="hybridMultilevel"/>
    <w:tmpl w:val="B95ED118"/>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BF2A70"/>
    <w:multiLevelType w:val="hybridMultilevel"/>
    <w:tmpl w:val="7D7A25F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DF7F07"/>
    <w:multiLevelType w:val="hybridMultilevel"/>
    <w:tmpl w:val="05B2BD52"/>
    <w:lvl w:ilvl="0" w:tplc="08090001">
      <w:start w:val="1"/>
      <w:numFmt w:val="bullet"/>
      <w:lvlText w:val=""/>
      <w:lvlJc w:val="left"/>
      <w:pPr>
        <w:ind w:left="794"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EC5BB3"/>
    <w:multiLevelType w:val="multilevel"/>
    <w:tmpl w:val="58205906"/>
    <w:lvl w:ilvl="0">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Wingdings"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Wingdings"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Wingdings"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9">
    <w:nsid w:val="200E776B"/>
    <w:multiLevelType w:val="hybridMultilevel"/>
    <w:tmpl w:val="13B8FBFC"/>
    <w:lvl w:ilvl="0" w:tplc="22789C14">
      <w:start w:val="1"/>
      <w:numFmt w:val="decimal"/>
      <w:pStyle w:val="Numberedparas11"/>
      <w:lvlText w:val="%1."/>
      <w:lvlJc w:val="left"/>
      <w:pPr>
        <w:ind w:left="720" w:hanging="360"/>
      </w:pPr>
      <w:rPr>
        <w:rFonts w:ascii="Times New Roman" w:hAnsi="Times New Roman" w:hint="default"/>
        <w:sz w:val="22"/>
      </w:rPr>
    </w:lvl>
    <w:lvl w:ilvl="1" w:tplc="1E423FD2" w:tentative="1">
      <w:start w:val="1"/>
      <w:numFmt w:val="lowerLetter"/>
      <w:lvlText w:val="%2."/>
      <w:lvlJc w:val="left"/>
      <w:pPr>
        <w:ind w:left="1440" w:hanging="360"/>
      </w:pPr>
    </w:lvl>
    <w:lvl w:ilvl="2" w:tplc="AFCCBDA2" w:tentative="1">
      <w:start w:val="1"/>
      <w:numFmt w:val="lowerRoman"/>
      <w:lvlText w:val="%3."/>
      <w:lvlJc w:val="right"/>
      <w:pPr>
        <w:ind w:left="2160" w:hanging="180"/>
      </w:pPr>
    </w:lvl>
    <w:lvl w:ilvl="3" w:tplc="820205F0" w:tentative="1">
      <w:start w:val="1"/>
      <w:numFmt w:val="decimal"/>
      <w:lvlText w:val="%4."/>
      <w:lvlJc w:val="left"/>
      <w:pPr>
        <w:ind w:left="2880" w:hanging="360"/>
      </w:pPr>
    </w:lvl>
    <w:lvl w:ilvl="4" w:tplc="33409248" w:tentative="1">
      <w:start w:val="1"/>
      <w:numFmt w:val="lowerLetter"/>
      <w:lvlText w:val="%5."/>
      <w:lvlJc w:val="left"/>
      <w:pPr>
        <w:ind w:left="3600" w:hanging="360"/>
      </w:pPr>
    </w:lvl>
    <w:lvl w:ilvl="5" w:tplc="362CA59E" w:tentative="1">
      <w:start w:val="1"/>
      <w:numFmt w:val="lowerRoman"/>
      <w:lvlText w:val="%6."/>
      <w:lvlJc w:val="right"/>
      <w:pPr>
        <w:ind w:left="4320" w:hanging="180"/>
      </w:pPr>
    </w:lvl>
    <w:lvl w:ilvl="6" w:tplc="0DF4C9D6" w:tentative="1">
      <w:start w:val="1"/>
      <w:numFmt w:val="decimal"/>
      <w:lvlText w:val="%7."/>
      <w:lvlJc w:val="left"/>
      <w:pPr>
        <w:ind w:left="5040" w:hanging="360"/>
      </w:pPr>
    </w:lvl>
    <w:lvl w:ilvl="7" w:tplc="97C033EC" w:tentative="1">
      <w:start w:val="1"/>
      <w:numFmt w:val="lowerLetter"/>
      <w:lvlText w:val="%8."/>
      <w:lvlJc w:val="left"/>
      <w:pPr>
        <w:ind w:left="5760" w:hanging="360"/>
      </w:pPr>
    </w:lvl>
    <w:lvl w:ilvl="8" w:tplc="3B86DDDA" w:tentative="1">
      <w:start w:val="1"/>
      <w:numFmt w:val="lowerRoman"/>
      <w:lvlText w:val="%9."/>
      <w:lvlJc w:val="right"/>
      <w:pPr>
        <w:ind w:left="6480" w:hanging="180"/>
      </w:pPr>
    </w:lvl>
  </w:abstractNum>
  <w:abstractNum w:abstractNumId="20">
    <w:nsid w:val="235B0785"/>
    <w:multiLevelType w:val="hybridMultilevel"/>
    <w:tmpl w:val="62F60888"/>
    <w:lvl w:ilvl="0" w:tplc="B1A472A0">
      <w:start w:val="1"/>
      <w:numFmt w:val="bullet"/>
      <w:lvlText w:val=""/>
      <w:lvlJc w:val="left"/>
      <w:pPr>
        <w:ind w:left="794" w:hanging="284"/>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23C31735"/>
    <w:multiLevelType w:val="multilevel"/>
    <w:tmpl w:val="9C24BBE4"/>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25585949"/>
    <w:multiLevelType w:val="hybridMultilevel"/>
    <w:tmpl w:val="15D84308"/>
    <w:lvl w:ilvl="0" w:tplc="FD44C33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5E31DAB"/>
    <w:multiLevelType w:val="hybridMultilevel"/>
    <w:tmpl w:val="1B80878C"/>
    <w:lvl w:ilvl="0" w:tplc="38A6800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336C2E76"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nsid w:val="276752FE"/>
    <w:multiLevelType w:val="hybridMultilevel"/>
    <w:tmpl w:val="40C63D18"/>
    <w:lvl w:ilvl="0" w:tplc="B43E28EA">
      <w:start w:val="1"/>
      <w:numFmt w:val="upperRoman"/>
      <w:lvlText w:val="%1."/>
      <w:lvlJc w:val="right"/>
      <w:pPr>
        <w:ind w:left="690" w:hanging="180"/>
      </w:pPr>
      <w:rPr>
        <w:rFont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27E5431E"/>
    <w:multiLevelType w:val="hybridMultilevel"/>
    <w:tmpl w:val="166C99BA"/>
    <w:lvl w:ilvl="0" w:tplc="04090013">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start w:val="1"/>
      <w:numFmt w:val="lowerRoman"/>
      <w:lvlText w:val="%4."/>
      <w:lvlJc w:val="righ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28667E2B"/>
    <w:multiLevelType w:val="hybridMultilevel"/>
    <w:tmpl w:val="F7D44656"/>
    <w:lvl w:ilvl="0" w:tplc="1C09001B">
      <w:start w:val="1"/>
      <w:numFmt w:val="bullet"/>
      <w:lvlText w:val=""/>
      <w:lvlJc w:val="left"/>
      <w:pPr>
        <w:ind w:left="794" w:hanging="284"/>
      </w:pPr>
      <w:rPr>
        <w:rFonts w:ascii="Symbol" w:hAnsi="Symbol" w:hint="default"/>
      </w:rPr>
    </w:lvl>
    <w:lvl w:ilvl="1" w:tplc="1C090019" w:tentative="1">
      <w:start w:val="1"/>
      <w:numFmt w:val="bullet"/>
      <w:lvlText w:val="o"/>
      <w:lvlJc w:val="left"/>
      <w:pPr>
        <w:ind w:left="1440" w:hanging="360"/>
      </w:pPr>
      <w:rPr>
        <w:rFonts w:ascii="Courier New" w:hAnsi="Courier New" w:hint="default"/>
      </w:rPr>
    </w:lvl>
    <w:lvl w:ilvl="2" w:tplc="1C09001B" w:tentative="1">
      <w:start w:val="1"/>
      <w:numFmt w:val="bullet"/>
      <w:lvlText w:val=""/>
      <w:lvlJc w:val="left"/>
      <w:pPr>
        <w:ind w:left="2160" w:hanging="360"/>
      </w:pPr>
      <w:rPr>
        <w:rFonts w:ascii="Wingdings" w:hAnsi="Wingdings" w:hint="default"/>
      </w:rPr>
    </w:lvl>
    <w:lvl w:ilvl="3" w:tplc="1C09001B" w:tentative="1">
      <w:start w:val="1"/>
      <w:numFmt w:val="bullet"/>
      <w:lvlText w:val=""/>
      <w:lvlJc w:val="left"/>
      <w:pPr>
        <w:ind w:left="2880" w:hanging="360"/>
      </w:pPr>
      <w:rPr>
        <w:rFonts w:ascii="Symbol" w:hAnsi="Symbol" w:hint="default"/>
      </w:rPr>
    </w:lvl>
    <w:lvl w:ilvl="4" w:tplc="1C090019" w:tentative="1">
      <w:start w:val="1"/>
      <w:numFmt w:val="bullet"/>
      <w:lvlText w:val="o"/>
      <w:lvlJc w:val="left"/>
      <w:pPr>
        <w:ind w:left="3600" w:hanging="360"/>
      </w:pPr>
      <w:rPr>
        <w:rFonts w:ascii="Courier New" w:hAnsi="Courier New" w:hint="default"/>
      </w:rPr>
    </w:lvl>
    <w:lvl w:ilvl="5" w:tplc="1C09001B" w:tentative="1">
      <w:start w:val="1"/>
      <w:numFmt w:val="bullet"/>
      <w:lvlText w:val=""/>
      <w:lvlJc w:val="left"/>
      <w:pPr>
        <w:ind w:left="4320" w:hanging="360"/>
      </w:pPr>
      <w:rPr>
        <w:rFonts w:ascii="Wingdings" w:hAnsi="Wingdings" w:hint="default"/>
      </w:rPr>
    </w:lvl>
    <w:lvl w:ilvl="6" w:tplc="1C09000F" w:tentative="1">
      <w:start w:val="1"/>
      <w:numFmt w:val="bullet"/>
      <w:lvlText w:val=""/>
      <w:lvlJc w:val="left"/>
      <w:pPr>
        <w:ind w:left="5040" w:hanging="360"/>
      </w:pPr>
      <w:rPr>
        <w:rFonts w:ascii="Symbol" w:hAnsi="Symbol" w:hint="default"/>
      </w:rPr>
    </w:lvl>
    <w:lvl w:ilvl="7" w:tplc="1C090019" w:tentative="1">
      <w:start w:val="1"/>
      <w:numFmt w:val="bullet"/>
      <w:lvlText w:val="o"/>
      <w:lvlJc w:val="left"/>
      <w:pPr>
        <w:ind w:left="5760" w:hanging="360"/>
      </w:pPr>
      <w:rPr>
        <w:rFonts w:ascii="Courier New" w:hAnsi="Courier New" w:hint="default"/>
      </w:rPr>
    </w:lvl>
    <w:lvl w:ilvl="8" w:tplc="1C09001B" w:tentative="1">
      <w:start w:val="1"/>
      <w:numFmt w:val="bullet"/>
      <w:lvlText w:val=""/>
      <w:lvlJc w:val="left"/>
      <w:pPr>
        <w:ind w:left="6480" w:hanging="360"/>
      </w:pPr>
      <w:rPr>
        <w:rFonts w:ascii="Wingdings" w:hAnsi="Wingdings" w:hint="default"/>
      </w:rPr>
    </w:lvl>
  </w:abstractNum>
  <w:abstractNum w:abstractNumId="27">
    <w:nsid w:val="32C0367F"/>
    <w:multiLevelType w:val="hybridMultilevel"/>
    <w:tmpl w:val="DAB4D00A"/>
    <w:lvl w:ilvl="0" w:tplc="65F49DFE">
      <w:start w:val="1"/>
      <w:numFmt w:val="bullet"/>
      <w:lvlText w:val=""/>
      <w:lvlJc w:val="left"/>
      <w:pPr>
        <w:ind w:left="794" w:hanging="284"/>
      </w:pPr>
      <w:rPr>
        <w:rFonts w:ascii="Symbol" w:hAnsi="Symbol" w:hint="default"/>
      </w:rPr>
    </w:lvl>
    <w:lvl w:ilvl="1" w:tplc="BD142518" w:tentative="1">
      <w:start w:val="1"/>
      <w:numFmt w:val="bullet"/>
      <w:lvlText w:val="o"/>
      <w:lvlJc w:val="left"/>
      <w:pPr>
        <w:ind w:left="1440" w:hanging="360"/>
      </w:pPr>
      <w:rPr>
        <w:rFonts w:ascii="Courier New" w:hAnsi="Courier New" w:hint="default"/>
      </w:rPr>
    </w:lvl>
    <w:lvl w:ilvl="2" w:tplc="63EAA6D8" w:tentative="1">
      <w:start w:val="1"/>
      <w:numFmt w:val="bullet"/>
      <w:lvlText w:val=""/>
      <w:lvlJc w:val="left"/>
      <w:pPr>
        <w:ind w:left="2160" w:hanging="360"/>
      </w:pPr>
      <w:rPr>
        <w:rFonts w:ascii="Wingdings" w:hAnsi="Wingdings" w:hint="default"/>
      </w:rPr>
    </w:lvl>
    <w:lvl w:ilvl="3" w:tplc="1EACFAF2" w:tentative="1">
      <w:start w:val="1"/>
      <w:numFmt w:val="bullet"/>
      <w:lvlText w:val=""/>
      <w:lvlJc w:val="left"/>
      <w:pPr>
        <w:ind w:left="2880" w:hanging="360"/>
      </w:pPr>
      <w:rPr>
        <w:rFonts w:ascii="Symbol" w:hAnsi="Symbol" w:hint="default"/>
      </w:rPr>
    </w:lvl>
    <w:lvl w:ilvl="4" w:tplc="B42ED470" w:tentative="1">
      <w:start w:val="1"/>
      <w:numFmt w:val="bullet"/>
      <w:lvlText w:val="o"/>
      <w:lvlJc w:val="left"/>
      <w:pPr>
        <w:ind w:left="3600" w:hanging="360"/>
      </w:pPr>
      <w:rPr>
        <w:rFonts w:ascii="Courier New" w:hAnsi="Courier New" w:hint="default"/>
      </w:rPr>
    </w:lvl>
    <w:lvl w:ilvl="5" w:tplc="5874CBDA" w:tentative="1">
      <w:start w:val="1"/>
      <w:numFmt w:val="bullet"/>
      <w:lvlText w:val=""/>
      <w:lvlJc w:val="left"/>
      <w:pPr>
        <w:ind w:left="4320" w:hanging="360"/>
      </w:pPr>
      <w:rPr>
        <w:rFonts w:ascii="Wingdings" w:hAnsi="Wingdings" w:hint="default"/>
      </w:rPr>
    </w:lvl>
    <w:lvl w:ilvl="6" w:tplc="087E33A2" w:tentative="1">
      <w:start w:val="1"/>
      <w:numFmt w:val="bullet"/>
      <w:lvlText w:val=""/>
      <w:lvlJc w:val="left"/>
      <w:pPr>
        <w:ind w:left="5040" w:hanging="360"/>
      </w:pPr>
      <w:rPr>
        <w:rFonts w:ascii="Symbol" w:hAnsi="Symbol" w:hint="default"/>
      </w:rPr>
    </w:lvl>
    <w:lvl w:ilvl="7" w:tplc="15223CBC" w:tentative="1">
      <w:start w:val="1"/>
      <w:numFmt w:val="bullet"/>
      <w:lvlText w:val="o"/>
      <w:lvlJc w:val="left"/>
      <w:pPr>
        <w:ind w:left="5760" w:hanging="360"/>
      </w:pPr>
      <w:rPr>
        <w:rFonts w:ascii="Courier New" w:hAnsi="Courier New" w:hint="default"/>
      </w:rPr>
    </w:lvl>
    <w:lvl w:ilvl="8" w:tplc="577ED100" w:tentative="1">
      <w:start w:val="1"/>
      <w:numFmt w:val="bullet"/>
      <w:lvlText w:val=""/>
      <w:lvlJc w:val="left"/>
      <w:pPr>
        <w:ind w:left="6480" w:hanging="360"/>
      </w:pPr>
      <w:rPr>
        <w:rFonts w:ascii="Wingdings" w:hAnsi="Wingdings" w:hint="default"/>
      </w:rPr>
    </w:lvl>
  </w:abstractNum>
  <w:abstractNum w:abstractNumId="28">
    <w:nsid w:val="33C24C61"/>
    <w:multiLevelType w:val="hybridMultilevel"/>
    <w:tmpl w:val="44B89E98"/>
    <w:lvl w:ilvl="0" w:tplc="C9C4E0DA">
      <w:start w:val="1"/>
      <w:numFmt w:val="decimal"/>
      <w:pStyle w:val="Numberedparas"/>
      <w:lvlText w:val="%1."/>
      <w:lvlJc w:val="left"/>
      <w:pPr>
        <w:tabs>
          <w:tab w:val="num" w:pos="0"/>
        </w:tabs>
        <w:ind w:left="0" w:firstLine="0"/>
      </w:pPr>
      <w:rPr>
        <w:rFonts w:hint="default"/>
      </w:rPr>
    </w:lvl>
    <w:lvl w:ilvl="1" w:tplc="04090003">
      <w:start w:val="1"/>
      <w:numFmt w:val="bullet"/>
      <w:pStyle w:val="StyleBulleted"/>
      <w:lvlText w:val=""/>
      <w:lvlJc w:val="left"/>
      <w:pPr>
        <w:tabs>
          <w:tab w:val="num" w:pos="1440"/>
        </w:tabs>
        <w:ind w:left="1440" w:hanging="360"/>
      </w:pPr>
      <w:rPr>
        <w:rFonts w:ascii="Wingdings" w:hAnsi="Wingdings"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356C2A60"/>
    <w:multiLevelType w:val="hybridMultilevel"/>
    <w:tmpl w:val="9CFCD66A"/>
    <w:lvl w:ilvl="0" w:tplc="C9C4E0DA">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36D37FCE"/>
    <w:multiLevelType w:val="hybridMultilevel"/>
    <w:tmpl w:val="AACE10A4"/>
    <w:name w:val="Appendix"/>
    <w:lvl w:ilvl="0" w:tplc="3724AC3E">
      <w:start w:val="1"/>
      <w:numFmt w:val="bullet"/>
      <w:lvlText w:val=""/>
      <w:lvlJc w:val="left"/>
      <w:pPr>
        <w:ind w:left="720" w:hanging="360"/>
      </w:pPr>
      <w:rPr>
        <w:rFonts w:ascii="Symbol" w:hAnsi="Symbol" w:hint="default"/>
      </w:rPr>
    </w:lvl>
    <w:lvl w:ilvl="1" w:tplc="3E164F66" w:tentative="1">
      <w:start w:val="1"/>
      <w:numFmt w:val="bullet"/>
      <w:lvlText w:val="o"/>
      <w:lvlJc w:val="left"/>
      <w:pPr>
        <w:ind w:left="1440" w:hanging="360"/>
      </w:pPr>
      <w:rPr>
        <w:rFonts w:ascii="Courier New" w:hAnsi="Courier New" w:cs="Courier New" w:hint="default"/>
      </w:rPr>
    </w:lvl>
    <w:lvl w:ilvl="2" w:tplc="59F81988" w:tentative="1">
      <w:start w:val="1"/>
      <w:numFmt w:val="bullet"/>
      <w:lvlText w:val=""/>
      <w:lvlJc w:val="left"/>
      <w:pPr>
        <w:ind w:left="2160" w:hanging="360"/>
      </w:pPr>
      <w:rPr>
        <w:rFonts w:ascii="Wingdings" w:hAnsi="Wingdings" w:hint="default"/>
      </w:rPr>
    </w:lvl>
    <w:lvl w:ilvl="3" w:tplc="FDB6CB1C" w:tentative="1">
      <w:start w:val="1"/>
      <w:numFmt w:val="bullet"/>
      <w:lvlText w:val=""/>
      <w:lvlJc w:val="left"/>
      <w:pPr>
        <w:ind w:left="2880" w:hanging="360"/>
      </w:pPr>
      <w:rPr>
        <w:rFonts w:ascii="Symbol" w:hAnsi="Symbol" w:hint="default"/>
      </w:rPr>
    </w:lvl>
    <w:lvl w:ilvl="4" w:tplc="968AA984" w:tentative="1">
      <w:start w:val="1"/>
      <w:numFmt w:val="bullet"/>
      <w:lvlText w:val="o"/>
      <w:lvlJc w:val="left"/>
      <w:pPr>
        <w:ind w:left="3600" w:hanging="360"/>
      </w:pPr>
      <w:rPr>
        <w:rFonts w:ascii="Courier New" w:hAnsi="Courier New" w:cs="Courier New" w:hint="default"/>
      </w:rPr>
    </w:lvl>
    <w:lvl w:ilvl="5" w:tplc="BA0CE4FA" w:tentative="1">
      <w:start w:val="1"/>
      <w:numFmt w:val="bullet"/>
      <w:lvlText w:val=""/>
      <w:lvlJc w:val="left"/>
      <w:pPr>
        <w:ind w:left="4320" w:hanging="360"/>
      </w:pPr>
      <w:rPr>
        <w:rFonts w:ascii="Wingdings" w:hAnsi="Wingdings" w:hint="default"/>
      </w:rPr>
    </w:lvl>
    <w:lvl w:ilvl="6" w:tplc="E800E2B0" w:tentative="1">
      <w:start w:val="1"/>
      <w:numFmt w:val="bullet"/>
      <w:lvlText w:val=""/>
      <w:lvlJc w:val="left"/>
      <w:pPr>
        <w:ind w:left="5040" w:hanging="360"/>
      </w:pPr>
      <w:rPr>
        <w:rFonts w:ascii="Symbol" w:hAnsi="Symbol" w:hint="default"/>
      </w:rPr>
    </w:lvl>
    <w:lvl w:ilvl="7" w:tplc="3B84BC84" w:tentative="1">
      <w:start w:val="1"/>
      <w:numFmt w:val="bullet"/>
      <w:lvlText w:val="o"/>
      <w:lvlJc w:val="left"/>
      <w:pPr>
        <w:ind w:left="5760" w:hanging="360"/>
      </w:pPr>
      <w:rPr>
        <w:rFonts w:ascii="Courier New" w:hAnsi="Courier New" w:cs="Courier New" w:hint="default"/>
      </w:rPr>
    </w:lvl>
    <w:lvl w:ilvl="8" w:tplc="8DA8D52E" w:tentative="1">
      <w:start w:val="1"/>
      <w:numFmt w:val="bullet"/>
      <w:lvlText w:val=""/>
      <w:lvlJc w:val="left"/>
      <w:pPr>
        <w:ind w:left="6480" w:hanging="360"/>
      </w:pPr>
      <w:rPr>
        <w:rFonts w:ascii="Wingdings" w:hAnsi="Wingdings" w:hint="default"/>
      </w:rPr>
    </w:lvl>
  </w:abstractNum>
  <w:abstractNum w:abstractNumId="31">
    <w:nsid w:val="38500FEA"/>
    <w:multiLevelType w:val="hybridMultilevel"/>
    <w:tmpl w:val="5664BC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3A3C4340"/>
    <w:multiLevelType w:val="hybridMultilevel"/>
    <w:tmpl w:val="7DE66F5E"/>
    <w:lvl w:ilvl="0" w:tplc="1C090001">
      <w:start w:val="1"/>
      <w:numFmt w:val="upperRoman"/>
      <w:lvlText w:val="%1."/>
      <w:lvlJc w:val="right"/>
      <w:pPr>
        <w:ind w:left="690" w:hanging="180"/>
      </w:pPr>
      <w:rPr>
        <w:rFont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3B851440"/>
    <w:multiLevelType w:val="hybridMultilevel"/>
    <w:tmpl w:val="FB72D0C4"/>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nsid w:val="3BC12A14"/>
    <w:multiLevelType w:val="hybridMultilevel"/>
    <w:tmpl w:val="0D6E7C84"/>
    <w:lvl w:ilvl="0" w:tplc="0409001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3C32FC"/>
    <w:multiLevelType w:val="hybridMultilevel"/>
    <w:tmpl w:val="477CD6CA"/>
    <w:lvl w:ilvl="0" w:tplc="04090005">
      <w:start w:val="1"/>
      <w:numFmt w:val="decimal"/>
      <w:pStyle w:val="Charttitle"/>
      <w:lvlText w:val="%1."/>
      <w:lvlJc w:val="left"/>
      <w:pPr>
        <w:tabs>
          <w:tab w:val="num" w:pos="709"/>
        </w:tabs>
        <w:ind w:left="709" w:hanging="709"/>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nsid w:val="41B33F82"/>
    <w:multiLevelType w:val="multilevel"/>
    <w:tmpl w:val="1D7A226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46877B27"/>
    <w:multiLevelType w:val="hybridMultilevel"/>
    <w:tmpl w:val="D7A8EB4A"/>
    <w:lvl w:ilvl="0" w:tplc="5F52599A">
      <w:start w:val="1"/>
      <w:numFmt w:val="decimal"/>
      <w:pStyle w:val="NumberedParas0"/>
      <w:lvlText w:val="%1."/>
      <w:lvlJc w:val="left"/>
      <w:pPr>
        <w:ind w:left="5606"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BB0C70E0">
      <w:start w:val="1"/>
      <w:numFmt w:val="lowerLetter"/>
      <w:lvlText w:val="%2."/>
      <w:lvlJc w:val="left"/>
      <w:pPr>
        <w:ind w:left="1440" w:hanging="360"/>
      </w:pPr>
    </w:lvl>
    <w:lvl w:ilvl="2" w:tplc="BCDA7D6E">
      <w:start w:val="1"/>
      <w:numFmt w:val="lowerRoman"/>
      <w:lvlText w:val="%3."/>
      <w:lvlJc w:val="right"/>
      <w:pPr>
        <w:ind w:left="2160" w:hanging="180"/>
      </w:pPr>
    </w:lvl>
    <w:lvl w:ilvl="3" w:tplc="5C06B7A6">
      <w:start w:val="1"/>
      <w:numFmt w:val="lowerRoman"/>
      <w:lvlText w:val="(%4)"/>
      <w:lvlJc w:val="left"/>
      <w:pPr>
        <w:ind w:left="3240" w:hanging="720"/>
      </w:pPr>
      <w:rPr>
        <w:rFonts w:hint="default"/>
      </w:rPr>
    </w:lvl>
    <w:lvl w:ilvl="4" w:tplc="061C986A" w:tentative="1">
      <w:start w:val="1"/>
      <w:numFmt w:val="lowerLetter"/>
      <w:lvlText w:val="%5."/>
      <w:lvlJc w:val="left"/>
      <w:pPr>
        <w:ind w:left="3600" w:hanging="360"/>
      </w:pPr>
    </w:lvl>
    <w:lvl w:ilvl="5" w:tplc="9EFA8068" w:tentative="1">
      <w:start w:val="1"/>
      <w:numFmt w:val="lowerRoman"/>
      <w:lvlText w:val="%6."/>
      <w:lvlJc w:val="right"/>
      <w:pPr>
        <w:ind w:left="4320" w:hanging="180"/>
      </w:pPr>
    </w:lvl>
    <w:lvl w:ilvl="6" w:tplc="915E38A4" w:tentative="1">
      <w:start w:val="1"/>
      <w:numFmt w:val="decimal"/>
      <w:lvlText w:val="%7."/>
      <w:lvlJc w:val="left"/>
      <w:pPr>
        <w:ind w:left="5040" w:hanging="360"/>
      </w:pPr>
    </w:lvl>
    <w:lvl w:ilvl="7" w:tplc="7C8A60D8" w:tentative="1">
      <w:start w:val="1"/>
      <w:numFmt w:val="lowerLetter"/>
      <w:lvlText w:val="%8."/>
      <w:lvlJc w:val="left"/>
      <w:pPr>
        <w:ind w:left="5760" w:hanging="360"/>
      </w:pPr>
    </w:lvl>
    <w:lvl w:ilvl="8" w:tplc="9B3EFF4A" w:tentative="1">
      <w:start w:val="1"/>
      <w:numFmt w:val="lowerRoman"/>
      <w:lvlText w:val="%9."/>
      <w:lvlJc w:val="right"/>
      <w:pPr>
        <w:ind w:left="6480" w:hanging="180"/>
      </w:pPr>
    </w:lvl>
  </w:abstractNum>
  <w:abstractNum w:abstractNumId="38">
    <w:nsid w:val="46CF33AD"/>
    <w:multiLevelType w:val="hybridMultilevel"/>
    <w:tmpl w:val="C714036E"/>
    <w:lvl w:ilvl="0" w:tplc="A21A487E">
      <w:start w:val="1"/>
      <w:numFmt w:val="decimal"/>
      <w:pStyle w:val="ParaCharChar"/>
      <w:lvlText w:val="%1."/>
      <w:lvlJc w:val="left"/>
      <w:pPr>
        <w:tabs>
          <w:tab w:val="num" w:pos="720"/>
        </w:tabs>
        <w:ind w:left="0" w:firstLine="0"/>
      </w:pPr>
      <w:rPr>
        <w:rFonts w:hint="default"/>
      </w:rPr>
    </w:lvl>
    <w:lvl w:ilvl="1" w:tplc="08090019">
      <w:start w:val="1"/>
      <w:numFmt w:val="lowerLetter"/>
      <w:lvlText w:val="%2)"/>
      <w:lvlJc w:val="left"/>
      <w:pPr>
        <w:tabs>
          <w:tab w:val="num" w:pos="1440"/>
        </w:tabs>
        <w:ind w:left="1440" w:hanging="360"/>
      </w:pPr>
      <w:rPr>
        <w:rFonts w:hint="default"/>
      </w:rPr>
    </w:lvl>
    <w:lvl w:ilvl="2" w:tplc="0809001B">
      <w:start w:val="1"/>
      <w:numFmt w:val="lowerRoman"/>
      <w:lvlText w:val="%3."/>
      <w:lvlJc w:val="left"/>
      <w:pPr>
        <w:tabs>
          <w:tab w:val="num" w:pos="2700"/>
        </w:tabs>
        <w:ind w:left="2700" w:hanging="720"/>
      </w:pPr>
      <w:rPr>
        <w:rFonts w:ascii="Times New Roman" w:eastAsia="Arial Unicode MS" w:hAnsi="Times New Roman" w:cs="Times New Roman"/>
      </w:rPr>
    </w:lvl>
    <w:lvl w:ilvl="3" w:tplc="0809000F">
      <w:start w:val="1"/>
      <w:numFmt w:val="lowerRoman"/>
      <w:lvlText w:val="%4."/>
      <w:lvlJc w:val="left"/>
      <w:pPr>
        <w:tabs>
          <w:tab w:val="num" w:pos="2880"/>
        </w:tabs>
        <w:ind w:left="2880" w:hanging="360"/>
      </w:pPr>
      <w:rPr>
        <w:rFonts w:hint="default"/>
        <w:b w:val="0"/>
        <w:i w:val="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49CD7FD5"/>
    <w:multiLevelType w:val="multilevel"/>
    <w:tmpl w:val="58205906"/>
    <w:lvl w:ilvl="0">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Wingdings"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Wingdings"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Wingdings"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40">
    <w:nsid w:val="4DCF3CE3"/>
    <w:multiLevelType w:val="hybridMultilevel"/>
    <w:tmpl w:val="408CCA10"/>
    <w:lvl w:ilvl="0" w:tplc="A620BB3A">
      <w:start w:val="1"/>
      <w:numFmt w:val="bullet"/>
      <w:pStyle w:val="ICT-Currency"/>
      <w:lvlText w:val="-"/>
      <w:lvlJc w:val="left"/>
      <w:pPr>
        <w:tabs>
          <w:tab w:val="num" w:pos="340"/>
        </w:tabs>
        <w:ind w:left="340" w:firstLine="0"/>
      </w:pPr>
      <w:rPr>
        <w:rFonts w:ascii="Arial" w:hAnsi="Arial" w:hint="default"/>
      </w:rPr>
    </w:lvl>
    <w:lvl w:ilvl="1" w:tplc="04090019">
      <w:start w:val="1"/>
      <w:numFmt w:val="decimal"/>
      <w:lvlRestart w:val="0"/>
      <w:lvlText w:val="%2."/>
      <w:lvlJc w:val="left"/>
      <w:pPr>
        <w:tabs>
          <w:tab w:val="num" w:pos="1789"/>
        </w:tabs>
        <w:ind w:left="1789" w:hanging="709"/>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4F791F13"/>
    <w:multiLevelType w:val="hybridMultilevel"/>
    <w:tmpl w:val="9D763ACA"/>
    <w:lvl w:ilvl="0" w:tplc="FDF429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FFD644C"/>
    <w:multiLevelType w:val="hybridMultilevel"/>
    <w:tmpl w:val="2A9E3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1447498"/>
    <w:multiLevelType w:val="hybridMultilevel"/>
    <w:tmpl w:val="92AA15CA"/>
    <w:lvl w:ilvl="0" w:tplc="FD44C33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2AA00BE"/>
    <w:multiLevelType w:val="multilevel"/>
    <w:tmpl w:val="A9824F44"/>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55FA17D6"/>
    <w:multiLevelType w:val="hybridMultilevel"/>
    <w:tmpl w:val="30F2FEA0"/>
    <w:lvl w:ilvl="0" w:tplc="FFFFFFFF">
      <w:start w:val="1"/>
      <w:numFmt w:val="bullet"/>
      <w:lvlText w:val=""/>
      <w:lvlJc w:val="left"/>
      <w:pPr>
        <w:ind w:left="794" w:hanging="284"/>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596F4546"/>
    <w:multiLevelType w:val="hybridMultilevel"/>
    <w:tmpl w:val="98300FAA"/>
    <w:lvl w:ilvl="0" w:tplc="08160001">
      <w:start w:val="1"/>
      <w:numFmt w:val="bullet"/>
      <w:lvlText w:val=""/>
      <w:lvlJc w:val="left"/>
      <w:pPr>
        <w:tabs>
          <w:tab w:val="num" w:pos="360"/>
        </w:tabs>
        <w:ind w:left="360" w:hanging="360"/>
      </w:pPr>
      <w:rPr>
        <w:rFonts w:ascii="Wingdings" w:hAnsi="Wingdings" w:hint="default"/>
      </w:rPr>
    </w:lvl>
    <w:lvl w:ilvl="1" w:tplc="08160003">
      <w:start w:val="1"/>
      <w:numFmt w:val="bullet"/>
      <w:lvlText w:val=""/>
      <w:lvlJc w:val="left"/>
      <w:pPr>
        <w:tabs>
          <w:tab w:val="num" w:pos="1080"/>
        </w:tabs>
        <w:ind w:left="1080" w:hanging="360"/>
      </w:pPr>
      <w:rPr>
        <w:rFonts w:ascii="Wingdings" w:hAnsi="Wingdings" w:hint="default"/>
      </w:rPr>
    </w:lvl>
    <w:lvl w:ilvl="2" w:tplc="08160005" w:tentative="1">
      <w:start w:val="1"/>
      <w:numFmt w:val="lowerRoman"/>
      <w:lvlText w:val="%3."/>
      <w:lvlJc w:val="right"/>
      <w:pPr>
        <w:ind w:left="1800" w:hanging="180"/>
      </w:pPr>
    </w:lvl>
    <w:lvl w:ilvl="3" w:tplc="08160001" w:tentative="1">
      <w:start w:val="1"/>
      <w:numFmt w:val="decimal"/>
      <w:lvlText w:val="%4."/>
      <w:lvlJc w:val="left"/>
      <w:pPr>
        <w:ind w:left="2520" w:hanging="360"/>
      </w:pPr>
    </w:lvl>
    <w:lvl w:ilvl="4" w:tplc="08160003" w:tentative="1">
      <w:start w:val="1"/>
      <w:numFmt w:val="lowerLetter"/>
      <w:lvlText w:val="%5."/>
      <w:lvlJc w:val="left"/>
      <w:pPr>
        <w:ind w:left="3240" w:hanging="360"/>
      </w:pPr>
    </w:lvl>
    <w:lvl w:ilvl="5" w:tplc="08160005" w:tentative="1">
      <w:start w:val="1"/>
      <w:numFmt w:val="lowerRoman"/>
      <w:lvlText w:val="%6."/>
      <w:lvlJc w:val="right"/>
      <w:pPr>
        <w:ind w:left="3960" w:hanging="180"/>
      </w:pPr>
    </w:lvl>
    <w:lvl w:ilvl="6" w:tplc="08160001" w:tentative="1">
      <w:start w:val="1"/>
      <w:numFmt w:val="decimal"/>
      <w:lvlText w:val="%7."/>
      <w:lvlJc w:val="left"/>
      <w:pPr>
        <w:ind w:left="4680" w:hanging="360"/>
      </w:pPr>
    </w:lvl>
    <w:lvl w:ilvl="7" w:tplc="08160003" w:tentative="1">
      <w:start w:val="1"/>
      <w:numFmt w:val="lowerLetter"/>
      <w:lvlText w:val="%8."/>
      <w:lvlJc w:val="left"/>
      <w:pPr>
        <w:ind w:left="5400" w:hanging="360"/>
      </w:pPr>
    </w:lvl>
    <w:lvl w:ilvl="8" w:tplc="08160005" w:tentative="1">
      <w:start w:val="1"/>
      <w:numFmt w:val="lowerRoman"/>
      <w:lvlText w:val="%9."/>
      <w:lvlJc w:val="right"/>
      <w:pPr>
        <w:ind w:left="6120" w:hanging="180"/>
      </w:pPr>
    </w:lvl>
  </w:abstractNum>
  <w:abstractNum w:abstractNumId="47">
    <w:nsid w:val="5DDD2C5D"/>
    <w:multiLevelType w:val="hybridMultilevel"/>
    <w:tmpl w:val="6D9C9708"/>
    <w:lvl w:ilvl="0" w:tplc="6958B3DC">
      <w:start w:val="1"/>
      <w:numFmt w:val="bullet"/>
      <w:lvlText w:val=""/>
      <w:lvlJc w:val="left"/>
      <w:pPr>
        <w:tabs>
          <w:tab w:val="num" w:pos="1080"/>
        </w:tabs>
        <w:ind w:left="1080" w:hanging="360"/>
      </w:pPr>
      <w:rPr>
        <w:rFonts w:ascii="Symbol" w:hAnsi="Symbol" w:hint="default"/>
        <w:sz w:val="18"/>
      </w:rPr>
    </w:lvl>
    <w:lvl w:ilvl="1" w:tplc="B11E5A32">
      <w:start w:val="1"/>
      <w:numFmt w:val="bullet"/>
      <w:lvlText w:val="o"/>
      <w:lvlJc w:val="left"/>
      <w:pPr>
        <w:tabs>
          <w:tab w:val="num" w:pos="2160"/>
        </w:tabs>
        <w:ind w:left="2160" w:hanging="360"/>
      </w:pPr>
      <w:rPr>
        <w:rFonts w:ascii="Courier New" w:hAnsi="Courier New" w:hint="default"/>
      </w:rPr>
    </w:lvl>
    <w:lvl w:ilvl="2" w:tplc="C98C8BC0" w:tentative="1">
      <w:start w:val="1"/>
      <w:numFmt w:val="bullet"/>
      <w:lvlText w:val=""/>
      <w:lvlJc w:val="left"/>
      <w:pPr>
        <w:tabs>
          <w:tab w:val="num" w:pos="2880"/>
        </w:tabs>
        <w:ind w:left="2880" w:hanging="360"/>
      </w:pPr>
      <w:rPr>
        <w:rFonts w:ascii="Wingdings" w:hAnsi="Wingdings" w:hint="default"/>
      </w:rPr>
    </w:lvl>
    <w:lvl w:ilvl="3" w:tplc="BCC8D8BC" w:tentative="1">
      <w:start w:val="1"/>
      <w:numFmt w:val="bullet"/>
      <w:lvlText w:val=""/>
      <w:lvlJc w:val="left"/>
      <w:pPr>
        <w:tabs>
          <w:tab w:val="num" w:pos="3600"/>
        </w:tabs>
        <w:ind w:left="3600" w:hanging="360"/>
      </w:pPr>
      <w:rPr>
        <w:rFonts w:ascii="Symbol" w:hAnsi="Symbol" w:hint="default"/>
      </w:rPr>
    </w:lvl>
    <w:lvl w:ilvl="4" w:tplc="5CC2E8F2" w:tentative="1">
      <w:start w:val="1"/>
      <w:numFmt w:val="bullet"/>
      <w:lvlText w:val="o"/>
      <w:lvlJc w:val="left"/>
      <w:pPr>
        <w:tabs>
          <w:tab w:val="num" w:pos="4320"/>
        </w:tabs>
        <w:ind w:left="4320" w:hanging="360"/>
      </w:pPr>
      <w:rPr>
        <w:rFonts w:ascii="Courier New" w:hAnsi="Courier New" w:hint="default"/>
      </w:rPr>
    </w:lvl>
    <w:lvl w:ilvl="5" w:tplc="16983D92" w:tentative="1">
      <w:start w:val="1"/>
      <w:numFmt w:val="bullet"/>
      <w:lvlText w:val=""/>
      <w:lvlJc w:val="left"/>
      <w:pPr>
        <w:tabs>
          <w:tab w:val="num" w:pos="5040"/>
        </w:tabs>
        <w:ind w:left="5040" w:hanging="360"/>
      </w:pPr>
      <w:rPr>
        <w:rFonts w:ascii="Wingdings" w:hAnsi="Wingdings" w:hint="default"/>
      </w:rPr>
    </w:lvl>
    <w:lvl w:ilvl="6" w:tplc="6FEAEE52" w:tentative="1">
      <w:start w:val="1"/>
      <w:numFmt w:val="bullet"/>
      <w:lvlText w:val=""/>
      <w:lvlJc w:val="left"/>
      <w:pPr>
        <w:tabs>
          <w:tab w:val="num" w:pos="5760"/>
        </w:tabs>
        <w:ind w:left="5760" w:hanging="360"/>
      </w:pPr>
      <w:rPr>
        <w:rFonts w:ascii="Symbol" w:hAnsi="Symbol" w:hint="default"/>
      </w:rPr>
    </w:lvl>
    <w:lvl w:ilvl="7" w:tplc="8646906E" w:tentative="1">
      <w:start w:val="1"/>
      <w:numFmt w:val="bullet"/>
      <w:lvlText w:val="o"/>
      <w:lvlJc w:val="left"/>
      <w:pPr>
        <w:tabs>
          <w:tab w:val="num" w:pos="6480"/>
        </w:tabs>
        <w:ind w:left="6480" w:hanging="360"/>
      </w:pPr>
      <w:rPr>
        <w:rFonts w:ascii="Courier New" w:hAnsi="Courier New" w:hint="default"/>
      </w:rPr>
    </w:lvl>
    <w:lvl w:ilvl="8" w:tplc="40764FDE" w:tentative="1">
      <w:start w:val="1"/>
      <w:numFmt w:val="bullet"/>
      <w:lvlText w:val=""/>
      <w:lvlJc w:val="left"/>
      <w:pPr>
        <w:tabs>
          <w:tab w:val="num" w:pos="7200"/>
        </w:tabs>
        <w:ind w:left="7200" w:hanging="360"/>
      </w:pPr>
      <w:rPr>
        <w:rFonts w:ascii="Wingdings" w:hAnsi="Wingdings" w:hint="default"/>
      </w:rPr>
    </w:lvl>
  </w:abstractNum>
  <w:abstractNum w:abstractNumId="48">
    <w:nsid w:val="65387185"/>
    <w:multiLevelType w:val="hybridMultilevel"/>
    <w:tmpl w:val="8B2CA8B8"/>
    <w:lvl w:ilvl="0" w:tplc="04090001">
      <w:start w:val="1"/>
      <w:numFmt w:val="lowerLetter"/>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9">
    <w:nsid w:val="658150A6"/>
    <w:multiLevelType w:val="hybridMultilevel"/>
    <w:tmpl w:val="EFF6774C"/>
    <w:lvl w:ilvl="0" w:tplc="04090005">
      <w:start w:val="1"/>
      <w:numFmt w:val="decimal"/>
      <w:pStyle w:val="Actnumbers"/>
      <w:lvlText w:val="%1."/>
      <w:lvlJc w:val="left"/>
      <w:pPr>
        <w:ind w:left="360" w:hanging="360"/>
      </w:pPr>
      <w:rPr>
        <w:rFonts w:ascii="Times New Roman" w:hAnsi="Times New Roman" w:hint="default"/>
        <w:b w:val="0"/>
        <w:i w:val="0"/>
        <w:caps w:val="0"/>
        <w:strike w:val="0"/>
        <w:dstrike w:val="0"/>
        <w:outline w:val="0"/>
        <w:shadow w:val="0"/>
        <w:emboss w:val="0"/>
        <w:imprint w:val="0"/>
        <w:vanish w:val="0"/>
        <w:sz w:val="20"/>
        <w:vertAlign w:val="baseline"/>
      </w:rPr>
    </w:lvl>
    <w:lvl w:ilvl="1" w:tplc="04090003" w:tentative="1">
      <w:start w:val="1"/>
      <w:numFmt w:val="lowerLetter"/>
      <w:lvlText w:val="%2."/>
      <w:lvlJc w:val="left"/>
      <w:pPr>
        <w:ind w:left="1080" w:hanging="360"/>
      </w:p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0">
    <w:nsid w:val="658C7EA8"/>
    <w:multiLevelType w:val="hybridMultilevel"/>
    <w:tmpl w:val="B7C48B60"/>
    <w:lvl w:ilvl="0" w:tplc="04090017">
      <w:start w:val="1"/>
      <w:numFmt w:val="bullet"/>
      <w:pStyle w:val="Bullets"/>
      <w:lvlText w:val=""/>
      <w:lvlJc w:val="left"/>
      <w:pPr>
        <w:ind w:left="2520" w:hanging="360"/>
      </w:pPr>
      <w:rPr>
        <w:rFonts w:ascii="Symbol" w:hAnsi="Symbol" w:hint="default"/>
      </w:rPr>
    </w:lvl>
    <w:lvl w:ilvl="1" w:tplc="04090019">
      <w:start w:val="1"/>
      <w:numFmt w:val="bullet"/>
      <w:lvlText w:val="o"/>
      <w:lvlJc w:val="left"/>
      <w:pPr>
        <w:ind w:left="3240" w:hanging="360"/>
      </w:pPr>
      <w:rPr>
        <w:rFonts w:ascii="Courier New" w:hAnsi="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51">
    <w:nsid w:val="66A04314"/>
    <w:multiLevelType w:val="hybridMultilevel"/>
    <w:tmpl w:val="557CF50E"/>
    <w:lvl w:ilvl="0" w:tplc="135AB260">
      <w:start w:val="3"/>
      <w:numFmt w:val="bullet"/>
      <w:lvlText w:val="-"/>
      <w:lvlJc w:val="left"/>
      <w:pPr>
        <w:ind w:left="870" w:hanging="360"/>
      </w:pPr>
      <w:rPr>
        <w:rFonts w:ascii="Times New Roman" w:eastAsia="Times New Roman" w:hAnsi="Times New Roman" w:cs="Wingdings" w:hint="default"/>
      </w:rPr>
    </w:lvl>
    <w:lvl w:ilvl="1" w:tplc="A3BCEC3E" w:tentative="1">
      <w:start w:val="1"/>
      <w:numFmt w:val="bullet"/>
      <w:lvlText w:val="o"/>
      <w:lvlJc w:val="left"/>
      <w:pPr>
        <w:ind w:left="1440" w:hanging="360"/>
      </w:pPr>
      <w:rPr>
        <w:rFonts w:ascii="Courier New" w:hAnsi="Courier New" w:hint="default"/>
      </w:rPr>
    </w:lvl>
    <w:lvl w:ilvl="2" w:tplc="8CF62730" w:tentative="1">
      <w:start w:val="1"/>
      <w:numFmt w:val="bullet"/>
      <w:lvlText w:val=""/>
      <w:lvlJc w:val="left"/>
      <w:pPr>
        <w:ind w:left="2160" w:hanging="360"/>
      </w:pPr>
      <w:rPr>
        <w:rFonts w:ascii="Wingdings" w:hAnsi="Wingdings" w:hint="default"/>
      </w:rPr>
    </w:lvl>
    <w:lvl w:ilvl="3" w:tplc="B50C1316" w:tentative="1">
      <w:start w:val="1"/>
      <w:numFmt w:val="bullet"/>
      <w:lvlText w:val=""/>
      <w:lvlJc w:val="left"/>
      <w:pPr>
        <w:ind w:left="2880" w:hanging="360"/>
      </w:pPr>
      <w:rPr>
        <w:rFonts w:ascii="Symbol" w:hAnsi="Symbol" w:hint="default"/>
      </w:rPr>
    </w:lvl>
    <w:lvl w:ilvl="4" w:tplc="A0BCBD3A" w:tentative="1">
      <w:start w:val="1"/>
      <w:numFmt w:val="bullet"/>
      <w:lvlText w:val="o"/>
      <w:lvlJc w:val="left"/>
      <w:pPr>
        <w:ind w:left="3600" w:hanging="360"/>
      </w:pPr>
      <w:rPr>
        <w:rFonts w:ascii="Courier New" w:hAnsi="Courier New" w:hint="default"/>
      </w:rPr>
    </w:lvl>
    <w:lvl w:ilvl="5" w:tplc="E68892DA" w:tentative="1">
      <w:start w:val="1"/>
      <w:numFmt w:val="bullet"/>
      <w:lvlText w:val=""/>
      <w:lvlJc w:val="left"/>
      <w:pPr>
        <w:ind w:left="4320" w:hanging="360"/>
      </w:pPr>
      <w:rPr>
        <w:rFonts w:ascii="Wingdings" w:hAnsi="Wingdings" w:hint="default"/>
      </w:rPr>
    </w:lvl>
    <w:lvl w:ilvl="6" w:tplc="41AA911E" w:tentative="1">
      <w:start w:val="1"/>
      <w:numFmt w:val="bullet"/>
      <w:lvlText w:val=""/>
      <w:lvlJc w:val="left"/>
      <w:pPr>
        <w:ind w:left="5040" w:hanging="360"/>
      </w:pPr>
      <w:rPr>
        <w:rFonts w:ascii="Symbol" w:hAnsi="Symbol" w:hint="default"/>
      </w:rPr>
    </w:lvl>
    <w:lvl w:ilvl="7" w:tplc="AACE3CE4" w:tentative="1">
      <w:start w:val="1"/>
      <w:numFmt w:val="bullet"/>
      <w:lvlText w:val="o"/>
      <w:lvlJc w:val="left"/>
      <w:pPr>
        <w:ind w:left="5760" w:hanging="360"/>
      </w:pPr>
      <w:rPr>
        <w:rFonts w:ascii="Courier New" w:hAnsi="Courier New" w:hint="default"/>
      </w:rPr>
    </w:lvl>
    <w:lvl w:ilvl="8" w:tplc="4190B6CC" w:tentative="1">
      <w:start w:val="1"/>
      <w:numFmt w:val="bullet"/>
      <w:lvlText w:val=""/>
      <w:lvlJc w:val="left"/>
      <w:pPr>
        <w:ind w:left="6480" w:hanging="360"/>
      </w:pPr>
      <w:rPr>
        <w:rFonts w:ascii="Wingdings" w:hAnsi="Wingdings" w:hint="default"/>
      </w:rPr>
    </w:lvl>
  </w:abstractNum>
  <w:abstractNum w:abstractNumId="52">
    <w:nsid w:val="6AD24DCD"/>
    <w:multiLevelType w:val="hybridMultilevel"/>
    <w:tmpl w:val="04544D28"/>
    <w:lvl w:ilvl="0" w:tplc="E36080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695D0E"/>
    <w:multiLevelType w:val="hybridMultilevel"/>
    <w:tmpl w:val="13C25D68"/>
    <w:lvl w:ilvl="0" w:tplc="8D86CCDE">
      <w:start w:val="1"/>
      <w:numFmt w:val="decimal"/>
      <w:lvlText w:val="%1."/>
      <w:lvlJc w:val="left"/>
      <w:pPr>
        <w:ind w:left="720" w:hanging="360"/>
      </w:pPr>
    </w:lvl>
    <w:lvl w:ilvl="1" w:tplc="08090003">
      <w:start w:val="1"/>
      <w:numFmt w:val="bullet"/>
      <w:lvlText w:val=""/>
      <w:lvlJc w:val="left"/>
      <w:pPr>
        <w:tabs>
          <w:tab w:val="num" w:pos="1015"/>
        </w:tabs>
        <w:ind w:left="1735" w:hanging="655"/>
      </w:pPr>
      <w:rPr>
        <w:rFonts w:ascii="Symbol" w:hAnsi="Symbol"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4">
    <w:nsid w:val="6F8515F5"/>
    <w:multiLevelType w:val="hybridMultilevel"/>
    <w:tmpl w:val="25E07820"/>
    <w:lvl w:ilvl="0" w:tplc="08ECC5FE">
      <w:start w:val="1"/>
      <w:numFmt w:val="upperRoman"/>
      <w:lvlText w:val="%1."/>
      <w:lvlJc w:val="right"/>
      <w:pPr>
        <w:ind w:left="690" w:hanging="180"/>
      </w:pPr>
      <w:rPr>
        <w:rFonts w:hint="default"/>
      </w:rPr>
    </w:lvl>
    <w:lvl w:ilvl="1" w:tplc="46E04EF2" w:tentative="1">
      <w:start w:val="1"/>
      <w:numFmt w:val="bullet"/>
      <w:lvlText w:val="o"/>
      <w:lvlJc w:val="left"/>
      <w:pPr>
        <w:ind w:left="1440" w:hanging="360"/>
      </w:pPr>
      <w:rPr>
        <w:rFonts w:ascii="Courier New" w:hAnsi="Courier New" w:hint="default"/>
      </w:rPr>
    </w:lvl>
    <w:lvl w:ilvl="2" w:tplc="2710164E" w:tentative="1">
      <w:start w:val="1"/>
      <w:numFmt w:val="bullet"/>
      <w:lvlText w:val=""/>
      <w:lvlJc w:val="left"/>
      <w:pPr>
        <w:ind w:left="2160" w:hanging="360"/>
      </w:pPr>
      <w:rPr>
        <w:rFonts w:ascii="Wingdings" w:hAnsi="Wingdings" w:hint="default"/>
      </w:rPr>
    </w:lvl>
    <w:lvl w:ilvl="3" w:tplc="33FE245A" w:tentative="1">
      <w:start w:val="1"/>
      <w:numFmt w:val="bullet"/>
      <w:lvlText w:val=""/>
      <w:lvlJc w:val="left"/>
      <w:pPr>
        <w:ind w:left="2880" w:hanging="360"/>
      </w:pPr>
      <w:rPr>
        <w:rFonts w:ascii="Symbol" w:hAnsi="Symbol" w:hint="default"/>
      </w:rPr>
    </w:lvl>
    <w:lvl w:ilvl="4" w:tplc="07B282A2" w:tentative="1">
      <w:start w:val="1"/>
      <w:numFmt w:val="bullet"/>
      <w:lvlText w:val="o"/>
      <w:lvlJc w:val="left"/>
      <w:pPr>
        <w:ind w:left="3600" w:hanging="360"/>
      </w:pPr>
      <w:rPr>
        <w:rFonts w:ascii="Courier New" w:hAnsi="Courier New" w:hint="default"/>
      </w:rPr>
    </w:lvl>
    <w:lvl w:ilvl="5" w:tplc="078825B4" w:tentative="1">
      <w:start w:val="1"/>
      <w:numFmt w:val="bullet"/>
      <w:lvlText w:val=""/>
      <w:lvlJc w:val="left"/>
      <w:pPr>
        <w:ind w:left="4320" w:hanging="360"/>
      </w:pPr>
      <w:rPr>
        <w:rFonts w:ascii="Wingdings" w:hAnsi="Wingdings" w:hint="default"/>
      </w:rPr>
    </w:lvl>
    <w:lvl w:ilvl="6" w:tplc="F6CE01F0" w:tentative="1">
      <w:start w:val="1"/>
      <w:numFmt w:val="bullet"/>
      <w:lvlText w:val=""/>
      <w:lvlJc w:val="left"/>
      <w:pPr>
        <w:ind w:left="5040" w:hanging="360"/>
      </w:pPr>
      <w:rPr>
        <w:rFonts w:ascii="Symbol" w:hAnsi="Symbol" w:hint="default"/>
      </w:rPr>
    </w:lvl>
    <w:lvl w:ilvl="7" w:tplc="CB785C58" w:tentative="1">
      <w:start w:val="1"/>
      <w:numFmt w:val="bullet"/>
      <w:lvlText w:val="o"/>
      <w:lvlJc w:val="left"/>
      <w:pPr>
        <w:ind w:left="5760" w:hanging="360"/>
      </w:pPr>
      <w:rPr>
        <w:rFonts w:ascii="Courier New" w:hAnsi="Courier New" w:hint="default"/>
      </w:rPr>
    </w:lvl>
    <w:lvl w:ilvl="8" w:tplc="2F12316C" w:tentative="1">
      <w:start w:val="1"/>
      <w:numFmt w:val="bullet"/>
      <w:lvlText w:val=""/>
      <w:lvlJc w:val="left"/>
      <w:pPr>
        <w:ind w:left="6480" w:hanging="360"/>
      </w:pPr>
      <w:rPr>
        <w:rFonts w:ascii="Wingdings" w:hAnsi="Wingdings" w:hint="default"/>
      </w:rPr>
    </w:lvl>
  </w:abstractNum>
  <w:abstractNum w:abstractNumId="55">
    <w:nsid w:val="701F24EE"/>
    <w:multiLevelType w:val="hybridMultilevel"/>
    <w:tmpl w:val="00006DB0"/>
    <w:lvl w:ilvl="0" w:tplc="0409000F">
      <w:start w:val="1"/>
      <w:numFmt w:val="upperRoman"/>
      <w:pStyle w:val="TableHeadingNumberedLeft"/>
      <w:lvlText w:val="%1."/>
      <w:lvlJc w:val="right"/>
      <w:pPr>
        <w:tabs>
          <w:tab w:val="num" w:pos="720"/>
        </w:tabs>
        <w:ind w:left="720" w:hanging="180"/>
      </w:pPr>
    </w:lvl>
    <w:lvl w:ilvl="1" w:tplc="1A30EAE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2EB035B"/>
    <w:multiLevelType w:val="hybridMultilevel"/>
    <w:tmpl w:val="CF16F330"/>
    <w:lvl w:ilvl="0" w:tplc="0409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313628B"/>
    <w:multiLevelType w:val="hybridMultilevel"/>
    <w:tmpl w:val="89700F9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8">
    <w:nsid w:val="77B242B4"/>
    <w:multiLevelType w:val="hybridMultilevel"/>
    <w:tmpl w:val="568EF8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FA22DC5"/>
    <w:multiLevelType w:val="hybridMultilevel"/>
    <w:tmpl w:val="DDE074B0"/>
    <w:lvl w:ilvl="0" w:tplc="04090001">
      <w:start w:val="1"/>
      <w:numFmt w:val="bullet"/>
      <w:pStyle w:val="i"/>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FD72C28"/>
    <w:multiLevelType w:val="multilevel"/>
    <w:tmpl w:val="D1FC362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7"/>
  </w:num>
  <w:num w:numId="2">
    <w:abstractNumId w:val="60"/>
  </w:num>
  <w:num w:numId="3">
    <w:abstractNumId w:val="3"/>
  </w:num>
  <w:num w:numId="4">
    <w:abstractNumId w:val="50"/>
  </w:num>
  <w:num w:numId="5">
    <w:abstractNumId w:val="37"/>
  </w:num>
  <w:num w:numId="6">
    <w:abstractNumId w:val="49"/>
  </w:num>
  <w:num w:numId="7">
    <w:abstractNumId w:val="19"/>
  </w:num>
  <w:num w:numId="8">
    <w:abstractNumId w:val="16"/>
  </w:num>
  <w:num w:numId="9">
    <w:abstractNumId w:val="56"/>
  </w:num>
  <w:num w:numId="10">
    <w:abstractNumId w:val="15"/>
  </w:num>
  <w:num w:numId="11">
    <w:abstractNumId w:val="52"/>
  </w:num>
  <w:num w:numId="12">
    <w:abstractNumId w:val="34"/>
  </w:num>
  <w:num w:numId="13">
    <w:abstractNumId w:val="44"/>
  </w:num>
  <w:num w:numId="14">
    <w:abstractNumId w:val="21"/>
  </w:num>
  <w:num w:numId="15">
    <w:abstractNumId w:val="36"/>
  </w:num>
  <w:num w:numId="16">
    <w:abstractNumId w:val="38"/>
  </w:num>
  <w:num w:numId="17">
    <w:abstractNumId w:val="28"/>
  </w:num>
  <w:num w:numId="18">
    <w:abstractNumId w:val="2"/>
  </w:num>
  <w:num w:numId="19">
    <w:abstractNumId w:val="11"/>
  </w:num>
  <w:num w:numId="20">
    <w:abstractNumId w:val="54"/>
  </w:num>
  <w:num w:numId="21">
    <w:abstractNumId w:val="10"/>
  </w:num>
  <w:num w:numId="22">
    <w:abstractNumId w:val="35"/>
  </w:num>
  <w:num w:numId="23">
    <w:abstractNumId w:val="13"/>
  </w:num>
  <w:num w:numId="24">
    <w:abstractNumId w:val="40"/>
  </w:num>
  <w:num w:numId="25">
    <w:abstractNumId w:val="7"/>
  </w:num>
  <w:num w:numId="26">
    <w:abstractNumId w:val="59"/>
  </w:num>
  <w:num w:numId="27">
    <w:abstractNumId w:val="55"/>
  </w:num>
  <w:num w:numId="28">
    <w:abstractNumId w:val="23"/>
  </w:num>
  <w:num w:numId="29">
    <w:abstractNumId w:val="9"/>
  </w:num>
  <w:num w:numId="30">
    <w:abstractNumId w:val="32"/>
  </w:num>
  <w:num w:numId="31">
    <w:abstractNumId w:val="4"/>
  </w:num>
  <w:num w:numId="32">
    <w:abstractNumId w:val="27"/>
  </w:num>
  <w:num w:numId="33">
    <w:abstractNumId w:val="24"/>
  </w:num>
  <w:num w:numId="34">
    <w:abstractNumId w:val="17"/>
  </w:num>
  <w:num w:numId="35">
    <w:abstractNumId w:val="20"/>
  </w:num>
  <w:num w:numId="36">
    <w:abstractNumId w:val="51"/>
  </w:num>
  <w:num w:numId="37">
    <w:abstractNumId w:val="6"/>
  </w:num>
  <w:num w:numId="38">
    <w:abstractNumId w:val="26"/>
  </w:num>
  <w:num w:numId="39">
    <w:abstractNumId w:val="18"/>
  </w:num>
  <w:num w:numId="40">
    <w:abstractNumId w:val="39"/>
  </w:num>
  <w:num w:numId="41">
    <w:abstractNumId w:val="31"/>
  </w:num>
  <w:num w:numId="42">
    <w:abstractNumId w:val="45"/>
  </w:num>
  <w:num w:numId="43">
    <w:abstractNumId w:val="53"/>
  </w:num>
  <w:num w:numId="44">
    <w:abstractNumId w:val="25"/>
  </w:num>
  <w:num w:numId="45">
    <w:abstractNumId w:val="5"/>
  </w:num>
  <w:num w:numId="46">
    <w:abstractNumId w:val="1"/>
  </w:num>
  <w:num w:numId="47">
    <w:abstractNumId w:val="30"/>
  </w:num>
  <w:num w:numId="48">
    <w:abstractNumId w:val="46"/>
  </w:num>
  <w:num w:numId="49">
    <w:abstractNumId w:val="12"/>
  </w:num>
  <w:num w:numId="50">
    <w:abstractNumId w:val="14"/>
  </w:num>
  <w:num w:numId="51">
    <w:abstractNumId w:val="48"/>
  </w:num>
  <w:num w:numId="52">
    <w:abstractNumId w:val="33"/>
  </w:num>
  <w:num w:numId="53">
    <w:abstractNumId w:val="29"/>
  </w:num>
  <w:num w:numId="54">
    <w:abstractNumId w:val="57"/>
  </w:num>
  <w:num w:numId="55">
    <w:abstractNumId w:val="0"/>
  </w:num>
  <w:num w:numId="56">
    <w:abstractNumId w:val="8"/>
  </w:num>
  <w:num w:numId="57">
    <w:abstractNumId w:val="58"/>
  </w:num>
  <w:num w:numId="58">
    <w:abstractNumId w:val="42"/>
  </w:num>
  <w:num w:numId="59">
    <w:abstractNumId w:val="22"/>
  </w:num>
  <w:num w:numId="60">
    <w:abstractNumId w:val="41"/>
  </w:num>
  <w:num w:numId="61">
    <w:abstractNumId w:val="4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8"/>
  <w:defaultTabStop w:val="720"/>
  <w:drawingGridHorizontalSpacing w:val="119"/>
  <w:drawingGridVerticalSpacing w:val="357"/>
  <w:displayHorizontalDrawingGridEvery w:val="0"/>
  <w:displayVerticalDrawingGridEvery w:val="0"/>
  <w:characterSpacingControl w:val="doNotCompress"/>
  <w:hdrShapeDefaults>
    <o:shapedefaults v:ext="edit" spidmax="78849"/>
  </w:hdrShapeDefaults>
  <w:footnotePr>
    <w:footnote w:id="0"/>
    <w:footnote w:id="1"/>
  </w:footnotePr>
  <w:endnotePr>
    <w:endnote w:id="0"/>
    <w:endnote w:id="1"/>
  </w:endnotePr>
  <w:compat/>
  <w:rsids>
    <w:rsidRoot w:val="00A61410"/>
    <w:rsid w:val="00001944"/>
    <w:rsid w:val="00001E46"/>
    <w:rsid w:val="00002548"/>
    <w:rsid w:val="000028EA"/>
    <w:rsid w:val="00003415"/>
    <w:rsid w:val="0000366A"/>
    <w:rsid w:val="000050EA"/>
    <w:rsid w:val="00005C7D"/>
    <w:rsid w:val="00006B64"/>
    <w:rsid w:val="000070B5"/>
    <w:rsid w:val="00010C07"/>
    <w:rsid w:val="00010F27"/>
    <w:rsid w:val="00011FC0"/>
    <w:rsid w:val="000126F3"/>
    <w:rsid w:val="000137A2"/>
    <w:rsid w:val="00013ABD"/>
    <w:rsid w:val="000145FA"/>
    <w:rsid w:val="00015070"/>
    <w:rsid w:val="00015EA8"/>
    <w:rsid w:val="00015FEE"/>
    <w:rsid w:val="000166A9"/>
    <w:rsid w:val="00017037"/>
    <w:rsid w:val="00020BA7"/>
    <w:rsid w:val="00025BE9"/>
    <w:rsid w:val="000311EC"/>
    <w:rsid w:val="0003164B"/>
    <w:rsid w:val="0003300A"/>
    <w:rsid w:val="00033AA0"/>
    <w:rsid w:val="0003404B"/>
    <w:rsid w:val="0003601A"/>
    <w:rsid w:val="00036564"/>
    <w:rsid w:val="00037B87"/>
    <w:rsid w:val="000444B1"/>
    <w:rsid w:val="0004507D"/>
    <w:rsid w:val="000474AF"/>
    <w:rsid w:val="00047699"/>
    <w:rsid w:val="000500ED"/>
    <w:rsid w:val="000508C3"/>
    <w:rsid w:val="00050A27"/>
    <w:rsid w:val="00050DE0"/>
    <w:rsid w:val="00051F24"/>
    <w:rsid w:val="000522B9"/>
    <w:rsid w:val="00052D39"/>
    <w:rsid w:val="000552BE"/>
    <w:rsid w:val="000554E5"/>
    <w:rsid w:val="00055549"/>
    <w:rsid w:val="0005573A"/>
    <w:rsid w:val="00056F4C"/>
    <w:rsid w:val="00060EEC"/>
    <w:rsid w:val="00061D1F"/>
    <w:rsid w:val="000620C7"/>
    <w:rsid w:val="0006321B"/>
    <w:rsid w:val="00063D56"/>
    <w:rsid w:val="00065CEE"/>
    <w:rsid w:val="00066E87"/>
    <w:rsid w:val="00073209"/>
    <w:rsid w:val="000754D2"/>
    <w:rsid w:val="00075B18"/>
    <w:rsid w:val="0007667A"/>
    <w:rsid w:val="00077192"/>
    <w:rsid w:val="00077F37"/>
    <w:rsid w:val="0008021F"/>
    <w:rsid w:val="0008034F"/>
    <w:rsid w:val="00080836"/>
    <w:rsid w:val="000812A0"/>
    <w:rsid w:val="00083002"/>
    <w:rsid w:val="00084120"/>
    <w:rsid w:val="0008494A"/>
    <w:rsid w:val="00085A21"/>
    <w:rsid w:val="000905C6"/>
    <w:rsid w:val="00092312"/>
    <w:rsid w:val="00092E13"/>
    <w:rsid w:val="000932F8"/>
    <w:rsid w:val="00095808"/>
    <w:rsid w:val="0009643B"/>
    <w:rsid w:val="000968C2"/>
    <w:rsid w:val="00097DF2"/>
    <w:rsid w:val="00097F38"/>
    <w:rsid w:val="000A0EA8"/>
    <w:rsid w:val="000A1C28"/>
    <w:rsid w:val="000A287B"/>
    <w:rsid w:val="000A2BAC"/>
    <w:rsid w:val="000A2CEF"/>
    <w:rsid w:val="000A2F93"/>
    <w:rsid w:val="000A51FC"/>
    <w:rsid w:val="000A5D38"/>
    <w:rsid w:val="000A6125"/>
    <w:rsid w:val="000A6565"/>
    <w:rsid w:val="000A6783"/>
    <w:rsid w:val="000B0725"/>
    <w:rsid w:val="000B0E2A"/>
    <w:rsid w:val="000B0F6A"/>
    <w:rsid w:val="000B1101"/>
    <w:rsid w:val="000B1902"/>
    <w:rsid w:val="000B2583"/>
    <w:rsid w:val="000B3E03"/>
    <w:rsid w:val="000B6106"/>
    <w:rsid w:val="000B6DCD"/>
    <w:rsid w:val="000C10A6"/>
    <w:rsid w:val="000C204A"/>
    <w:rsid w:val="000C2DA7"/>
    <w:rsid w:val="000C3739"/>
    <w:rsid w:val="000C39FE"/>
    <w:rsid w:val="000C3B6F"/>
    <w:rsid w:val="000C4168"/>
    <w:rsid w:val="000C4F11"/>
    <w:rsid w:val="000C544F"/>
    <w:rsid w:val="000D3570"/>
    <w:rsid w:val="000D3D32"/>
    <w:rsid w:val="000D4F05"/>
    <w:rsid w:val="000D5B62"/>
    <w:rsid w:val="000D63E7"/>
    <w:rsid w:val="000D6DD7"/>
    <w:rsid w:val="000D6E5A"/>
    <w:rsid w:val="000D79C4"/>
    <w:rsid w:val="000D7B58"/>
    <w:rsid w:val="000E1843"/>
    <w:rsid w:val="000E1EEA"/>
    <w:rsid w:val="000E2D0D"/>
    <w:rsid w:val="000E3C71"/>
    <w:rsid w:val="000E531C"/>
    <w:rsid w:val="000E575F"/>
    <w:rsid w:val="000E6CF5"/>
    <w:rsid w:val="000E6FD0"/>
    <w:rsid w:val="000F0039"/>
    <w:rsid w:val="000F20D4"/>
    <w:rsid w:val="000F2115"/>
    <w:rsid w:val="000F5BCE"/>
    <w:rsid w:val="000F707C"/>
    <w:rsid w:val="000F7CC6"/>
    <w:rsid w:val="001010CE"/>
    <w:rsid w:val="00103451"/>
    <w:rsid w:val="001043B6"/>
    <w:rsid w:val="001049EA"/>
    <w:rsid w:val="00104C7B"/>
    <w:rsid w:val="00106120"/>
    <w:rsid w:val="00106EF3"/>
    <w:rsid w:val="001075C3"/>
    <w:rsid w:val="00110450"/>
    <w:rsid w:val="00110F66"/>
    <w:rsid w:val="001115A8"/>
    <w:rsid w:val="0011160B"/>
    <w:rsid w:val="00111D68"/>
    <w:rsid w:val="00112B21"/>
    <w:rsid w:val="00113CF8"/>
    <w:rsid w:val="00114C8F"/>
    <w:rsid w:val="00115219"/>
    <w:rsid w:val="00115DB5"/>
    <w:rsid w:val="00116652"/>
    <w:rsid w:val="00116CF8"/>
    <w:rsid w:val="00117562"/>
    <w:rsid w:val="00120E6E"/>
    <w:rsid w:val="001223FA"/>
    <w:rsid w:val="00122F58"/>
    <w:rsid w:val="0012311B"/>
    <w:rsid w:val="00123159"/>
    <w:rsid w:val="00123269"/>
    <w:rsid w:val="001236F7"/>
    <w:rsid w:val="0012599B"/>
    <w:rsid w:val="001267C3"/>
    <w:rsid w:val="00127012"/>
    <w:rsid w:val="00130938"/>
    <w:rsid w:val="0013145E"/>
    <w:rsid w:val="0013185B"/>
    <w:rsid w:val="00133351"/>
    <w:rsid w:val="00133CB9"/>
    <w:rsid w:val="00134F21"/>
    <w:rsid w:val="00135909"/>
    <w:rsid w:val="00136215"/>
    <w:rsid w:val="001368E2"/>
    <w:rsid w:val="001413A2"/>
    <w:rsid w:val="00141B0C"/>
    <w:rsid w:val="00142EFA"/>
    <w:rsid w:val="001437F1"/>
    <w:rsid w:val="0014694F"/>
    <w:rsid w:val="00146FE9"/>
    <w:rsid w:val="00147827"/>
    <w:rsid w:val="00151A0C"/>
    <w:rsid w:val="001546B8"/>
    <w:rsid w:val="0015505E"/>
    <w:rsid w:val="001568D4"/>
    <w:rsid w:val="001576DF"/>
    <w:rsid w:val="00161894"/>
    <w:rsid w:val="00161ECF"/>
    <w:rsid w:val="001620A1"/>
    <w:rsid w:val="00165CCE"/>
    <w:rsid w:val="00167199"/>
    <w:rsid w:val="0017057A"/>
    <w:rsid w:val="00171173"/>
    <w:rsid w:val="00171C94"/>
    <w:rsid w:val="00171E8E"/>
    <w:rsid w:val="00173587"/>
    <w:rsid w:val="00173F79"/>
    <w:rsid w:val="001741BC"/>
    <w:rsid w:val="001743BC"/>
    <w:rsid w:val="001749B7"/>
    <w:rsid w:val="00174E87"/>
    <w:rsid w:val="001771C9"/>
    <w:rsid w:val="001778EC"/>
    <w:rsid w:val="0018026D"/>
    <w:rsid w:val="00183AAA"/>
    <w:rsid w:val="00183D3B"/>
    <w:rsid w:val="0018534B"/>
    <w:rsid w:val="001862EA"/>
    <w:rsid w:val="0019175D"/>
    <w:rsid w:val="0019194C"/>
    <w:rsid w:val="001932D0"/>
    <w:rsid w:val="00193A01"/>
    <w:rsid w:val="00193CAD"/>
    <w:rsid w:val="00193EA2"/>
    <w:rsid w:val="00196F13"/>
    <w:rsid w:val="0019775C"/>
    <w:rsid w:val="00197AB9"/>
    <w:rsid w:val="001A205F"/>
    <w:rsid w:val="001A3336"/>
    <w:rsid w:val="001A34EC"/>
    <w:rsid w:val="001A42A1"/>
    <w:rsid w:val="001A455B"/>
    <w:rsid w:val="001A7416"/>
    <w:rsid w:val="001A7A28"/>
    <w:rsid w:val="001B01E2"/>
    <w:rsid w:val="001B02DC"/>
    <w:rsid w:val="001B13C3"/>
    <w:rsid w:val="001B2337"/>
    <w:rsid w:val="001B2566"/>
    <w:rsid w:val="001B3B18"/>
    <w:rsid w:val="001B4CCE"/>
    <w:rsid w:val="001C106D"/>
    <w:rsid w:val="001C22E0"/>
    <w:rsid w:val="001C27C1"/>
    <w:rsid w:val="001C3CA9"/>
    <w:rsid w:val="001C4D84"/>
    <w:rsid w:val="001C4E9B"/>
    <w:rsid w:val="001C54B2"/>
    <w:rsid w:val="001C5971"/>
    <w:rsid w:val="001C71BA"/>
    <w:rsid w:val="001D1436"/>
    <w:rsid w:val="001D167E"/>
    <w:rsid w:val="001D1908"/>
    <w:rsid w:val="001D3873"/>
    <w:rsid w:val="001D4994"/>
    <w:rsid w:val="001D49D5"/>
    <w:rsid w:val="001D5902"/>
    <w:rsid w:val="001D672A"/>
    <w:rsid w:val="001D6E9D"/>
    <w:rsid w:val="001D7375"/>
    <w:rsid w:val="001E1729"/>
    <w:rsid w:val="001E1A80"/>
    <w:rsid w:val="001E1D32"/>
    <w:rsid w:val="001E2B01"/>
    <w:rsid w:val="001E2C22"/>
    <w:rsid w:val="001E2FC9"/>
    <w:rsid w:val="001E5572"/>
    <w:rsid w:val="001E5D39"/>
    <w:rsid w:val="001E6CD7"/>
    <w:rsid w:val="001E7CC1"/>
    <w:rsid w:val="001F33F9"/>
    <w:rsid w:val="001F4565"/>
    <w:rsid w:val="001F47C8"/>
    <w:rsid w:val="001F4D37"/>
    <w:rsid w:val="001F5D8C"/>
    <w:rsid w:val="001F685B"/>
    <w:rsid w:val="0020509D"/>
    <w:rsid w:val="0020550B"/>
    <w:rsid w:val="002104C8"/>
    <w:rsid w:val="00212273"/>
    <w:rsid w:val="00212644"/>
    <w:rsid w:val="0021279F"/>
    <w:rsid w:val="00213E37"/>
    <w:rsid w:val="0021670D"/>
    <w:rsid w:val="00216848"/>
    <w:rsid w:val="0021697E"/>
    <w:rsid w:val="00216B03"/>
    <w:rsid w:val="00216ED9"/>
    <w:rsid w:val="0021787F"/>
    <w:rsid w:val="0022003A"/>
    <w:rsid w:val="00220242"/>
    <w:rsid w:val="00220A05"/>
    <w:rsid w:val="00221C4B"/>
    <w:rsid w:val="00223CB7"/>
    <w:rsid w:val="0022465E"/>
    <w:rsid w:val="0022522A"/>
    <w:rsid w:val="00230038"/>
    <w:rsid w:val="0023145D"/>
    <w:rsid w:val="0023428D"/>
    <w:rsid w:val="00236299"/>
    <w:rsid w:val="00236AA9"/>
    <w:rsid w:val="00240806"/>
    <w:rsid w:val="00241F48"/>
    <w:rsid w:val="00245300"/>
    <w:rsid w:val="00245F87"/>
    <w:rsid w:val="00246137"/>
    <w:rsid w:val="00246B19"/>
    <w:rsid w:val="00250C7D"/>
    <w:rsid w:val="00252536"/>
    <w:rsid w:val="00252AB1"/>
    <w:rsid w:val="002538F1"/>
    <w:rsid w:val="00253E8F"/>
    <w:rsid w:val="0025460B"/>
    <w:rsid w:val="002548D0"/>
    <w:rsid w:val="00254DB7"/>
    <w:rsid w:val="0025626E"/>
    <w:rsid w:val="00256CD9"/>
    <w:rsid w:val="002576C4"/>
    <w:rsid w:val="00257D5A"/>
    <w:rsid w:val="00260C01"/>
    <w:rsid w:val="00260D07"/>
    <w:rsid w:val="0026327E"/>
    <w:rsid w:val="00263F44"/>
    <w:rsid w:val="002642EE"/>
    <w:rsid w:val="002701AA"/>
    <w:rsid w:val="002704DE"/>
    <w:rsid w:val="00271C90"/>
    <w:rsid w:val="00272FA5"/>
    <w:rsid w:val="00275332"/>
    <w:rsid w:val="00275500"/>
    <w:rsid w:val="0027572F"/>
    <w:rsid w:val="00275764"/>
    <w:rsid w:val="00277691"/>
    <w:rsid w:val="002776A6"/>
    <w:rsid w:val="00280FB1"/>
    <w:rsid w:val="00282478"/>
    <w:rsid w:val="00284456"/>
    <w:rsid w:val="00284C88"/>
    <w:rsid w:val="00284E83"/>
    <w:rsid w:val="00285400"/>
    <w:rsid w:val="00285B4A"/>
    <w:rsid w:val="00286925"/>
    <w:rsid w:val="00292CC8"/>
    <w:rsid w:val="00293785"/>
    <w:rsid w:val="0029451F"/>
    <w:rsid w:val="00296E39"/>
    <w:rsid w:val="002977AA"/>
    <w:rsid w:val="002A306D"/>
    <w:rsid w:val="002A386C"/>
    <w:rsid w:val="002A3B29"/>
    <w:rsid w:val="002A3CBF"/>
    <w:rsid w:val="002A47D3"/>
    <w:rsid w:val="002A4805"/>
    <w:rsid w:val="002A6026"/>
    <w:rsid w:val="002B039B"/>
    <w:rsid w:val="002B03E7"/>
    <w:rsid w:val="002B04C7"/>
    <w:rsid w:val="002B2BFF"/>
    <w:rsid w:val="002B5755"/>
    <w:rsid w:val="002B687B"/>
    <w:rsid w:val="002B70FC"/>
    <w:rsid w:val="002B72C2"/>
    <w:rsid w:val="002B76D3"/>
    <w:rsid w:val="002C5019"/>
    <w:rsid w:val="002C7B56"/>
    <w:rsid w:val="002D022C"/>
    <w:rsid w:val="002D02B1"/>
    <w:rsid w:val="002D11CE"/>
    <w:rsid w:val="002D3836"/>
    <w:rsid w:val="002D4EB8"/>
    <w:rsid w:val="002D529C"/>
    <w:rsid w:val="002D707E"/>
    <w:rsid w:val="002D745D"/>
    <w:rsid w:val="002E2814"/>
    <w:rsid w:val="002E297D"/>
    <w:rsid w:val="002E3222"/>
    <w:rsid w:val="002E4BA1"/>
    <w:rsid w:val="002E5B69"/>
    <w:rsid w:val="002E6792"/>
    <w:rsid w:val="002F1531"/>
    <w:rsid w:val="002F1740"/>
    <w:rsid w:val="002F1A11"/>
    <w:rsid w:val="002F6A88"/>
    <w:rsid w:val="003002FF"/>
    <w:rsid w:val="00301CB2"/>
    <w:rsid w:val="003051F7"/>
    <w:rsid w:val="00305293"/>
    <w:rsid w:val="00305766"/>
    <w:rsid w:val="00310BA1"/>
    <w:rsid w:val="003122D8"/>
    <w:rsid w:val="00312319"/>
    <w:rsid w:val="003140E3"/>
    <w:rsid w:val="003140EA"/>
    <w:rsid w:val="00314435"/>
    <w:rsid w:val="003147A3"/>
    <w:rsid w:val="003148D0"/>
    <w:rsid w:val="00315E1C"/>
    <w:rsid w:val="00315E3E"/>
    <w:rsid w:val="003178AC"/>
    <w:rsid w:val="003201F9"/>
    <w:rsid w:val="003212D3"/>
    <w:rsid w:val="0032571C"/>
    <w:rsid w:val="003257B3"/>
    <w:rsid w:val="0032726E"/>
    <w:rsid w:val="00330AC0"/>
    <w:rsid w:val="00330E2C"/>
    <w:rsid w:val="00330E52"/>
    <w:rsid w:val="00331158"/>
    <w:rsid w:val="0033369F"/>
    <w:rsid w:val="003344A9"/>
    <w:rsid w:val="00337812"/>
    <w:rsid w:val="00337A0D"/>
    <w:rsid w:val="00343F87"/>
    <w:rsid w:val="003443A5"/>
    <w:rsid w:val="00344BD8"/>
    <w:rsid w:val="003465BA"/>
    <w:rsid w:val="003468D1"/>
    <w:rsid w:val="003506E0"/>
    <w:rsid w:val="003515CE"/>
    <w:rsid w:val="0035213A"/>
    <w:rsid w:val="003538A1"/>
    <w:rsid w:val="0035447B"/>
    <w:rsid w:val="00356A9F"/>
    <w:rsid w:val="0035705D"/>
    <w:rsid w:val="003628D5"/>
    <w:rsid w:val="00362A7A"/>
    <w:rsid w:val="00362ACF"/>
    <w:rsid w:val="00362C85"/>
    <w:rsid w:val="00362CA9"/>
    <w:rsid w:val="003662B1"/>
    <w:rsid w:val="00367599"/>
    <w:rsid w:val="00367D3F"/>
    <w:rsid w:val="003705AE"/>
    <w:rsid w:val="0037209B"/>
    <w:rsid w:val="003720D1"/>
    <w:rsid w:val="0037216E"/>
    <w:rsid w:val="00372D03"/>
    <w:rsid w:val="00374691"/>
    <w:rsid w:val="0038130B"/>
    <w:rsid w:val="00381A6A"/>
    <w:rsid w:val="0038289D"/>
    <w:rsid w:val="0038295C"/>
    <w:rsid w:val="00382BAD"/>
    <w:rsid w:val="00382FFC"/>
    <w:rsid w:val="003834BB"/>
    <w:rsid w:val="003837CB"/>
    <w:rsid w:val="0038507D"/>
    <w:rsid w:val="0038520A"/>
    <w:rsid w:val="00387D59"/>
    <w:rsid w:val="0039142F"/>
    <w:rsid w:val="00391499"/>
    <w:rsid w:val="0039356F"/>
    <w:rsid w:val="00396C7F"/>
    <w:rsid w:val="003A0D8B"/>
    <w:rsid w:val="003A11DC"/>
    <w:rsid w:val="003A2EAA"/>
    <w:rsid w:val="003A3B96"/>
    <w:rsid w:val="003A7545"/>
    <w:rsid w:val="003B0ED0"/>
    <w:rsid w:val="003B1F6D"/>
    <w:rsid w:val="003B32D9"/>
    <w:rsid w:val="003B42F2"/>
    <w:rsid w:val="003B4E62"/>
    <w:rsid w:val="003B526F"/>
    <w:rsid w:val="003B557A"/>
    <w:rsid w:val="003B6C6C"/>
    <w:rsid w:val="003B7859"/>
    <w:rsid w:val="003B7FFD"/>
    <w:rsid w:val="003C038B"/>
    <w:rsid w:val="003C59BC"/>
    <w:rsid w:val="003C7042"/>
    <w:rsid w:val="003C7865"/>
    <w:rsid w:val="003C7D7A"/>
    <w:rsid w:val="003D19FB"/>
    <w:rsid w:val="003D2524"/>
    <w:rsid w:val="003D417A"/>
    <w:rsid w:val="003E02B9"/>
    <w:rsid w:val="003E04CB"/>
    <w:rsid w:val="003E0E8C"/>
    <w:rsid w:val="003E1518"/>
    <w:rsid w:val="003E4A9B"/>
    <w:rsid w:val="003E6769"/>
    <w:rsid w:val="003E77B9"/>
    <w:rsid w:val="003F03AD"/>
    <w:rsid w:val="003F1514"/>
    <w:rsid w:val="003F19F1"/>
    <w:rsid w:val="003F4B29"/>
    <w:rsid w:val="003F5052"/>
    <w:rsid w:val="003F6A5D"/>
    <w:rsid w:val="004022D1"/>
    <w:rsid w:val="004027BD"/>
    <w:rsid w:val="00402E68"/>
    <w:rsid w:val="004030B0"/>
    <w:rsid w:val="0040651C"/>
    <w:rsid w:val="004069B1"/>
    <w:rsid w:val="00411C8C"/>
    <w:rsid w:val="00412DDC"/>
    <w:rsid w:val="00413609"/>
    <w:rsid w:val="004162F5"/>
    <w:rsid w:val="004167CE"/>
    <w:rsid w:val="004171EE"/>
    <w:rsid w:val="00417AB0"/>
    <w:rsid w:val="00420996"/>
    <w:rsid w:val="00420B9C"/>
    <w:rsid w:val="00420CED"/>
    <w:rsid w:val="004229D5"/>
    <w:rsid w:val="004250D8"/>
    <w:rsid w:val="00426B7D"/>
    <w:rsid w:val="004279D2"/>
    <w:rsid w:val="00427D8B"/>
    <w:rsid w:val="00431832"/>
    <w:rsid w:val="00431DB5"/>
    <w:rsid w:val="004329D8"/>
    <w:rsid w:val="00433FA8"/>
    <w:rsid w:val="0043425B"/>
    <w:rsid w:val="00434E2B"/>
    <w:rsid w:val="0043588E"/>
    <w:rsid w:val="00435990"/>
    <w:rsid w:val="00441CC6"/>
    <w:rsid w:val="004422D5"/>
    <w:rsid w:val="004423E8"/>
    <w:rsid w:val="00442433"/>
    <w:rsid w:val="00443689"/>
    <w:rsid w:val="00447BD0"/>
    <w:rsid w:val="00451310"/>
    <w:rsid w:val="0045159C"/>
    <w:rsid w:val="0045196F"/>
    <w:rsid w:val="00453DC6"/>
    <w:rsid w:val="00455353"/>
    <w:rsid w:val="00456ED1"/>
    <w:rsid w:val="00460BEF"/>
    <w:rsid w:val="00461B4B"/>
    <w:rsid w:val="004621F9"/>
    <w:rsid w:val="00462397"/>
    <w:rsid w:val="00465C6C"/>
    <w:rsid w:val="004670DE"/>
    <w:rsid w:val="004677E1"/>
    <w:rsid w:val="00471139"/>
    <w:rsid w:val="00471166"/>
    <w:rsid w:val="00473C7B"/>
    <w:rsid w:val="00474BA3"/>
    <w:rsid w:val="004754FA"/>
    <w:rsid w:val="004760DE"/>
    <w:rsid w:val="00476F1D"/>
    <w:rsid w:val="0047702D"/>
    <w:rsid w:val="00480700"/>
    <w:rsid w:val="00480AF4"/>
    <w:rsid w:val="00480C11"/>
    <w:rsid w:val="0048169E"/>
    <w:rsid w:val="004840A4"/>
    <w:rsid w:val="00491CDF"/>
    <w:rsid w:val="00495A48"/>
    <w:rsid w:val="00496B6A"/>
    <w:rsid w:val="004A0D54"/>
    <w:rsid w:val="004A2156"/>
    <w:rsid w:val="004A235C"/>
    <w:rsid w:val="004B0CB9"/>
    <w:rsid w:val="004B1526"/>
    <w:rsid w:val="004B2159"/>
    <w:rsid w:val="004B48EE"/>
    <w:rsid w:val="004B539A"/>
    <w:rsid w:val="004B707A"/>
    <w:rsid w:val="004C0254"/>
    <w:rsid w:val="004C04B0"/>
    <w:rsid w:val="004C22E2"/>
    <w:rsid w:val="004C2731"/>
    <w:rsid w:val="004C320F"/>
    <w:rsid w:val="004C3B70"/>
    <w:rsid w:val="004C445A"/>
    <w:rsid w:val="004C53D3"/>
    <w:rsid w:val="004D1C7B"/>
    <w:rsid w:val="004D4051"/>
    <w:rsid w:val="004D4431"/>
    <w:rsid w:val="004D4AA4"/>
    <w:rsid w:val="004D4B27"/>
    <w:rsid w:val="004D7A6B"/>
    <w:rsid w:val="004D7B61"/>
    <w:rsid w:val="004D7B75"/>
    <w:rsid w:val="004D7CF5"/>
    <w:rsid w:val="004D7FB9"/>
    <w:rsid w:val="004E0C72"/>
    <w:rsid w:val="004E2110"/>
    <w:rsid w:val="004E2562"/>
    <w:rsid w:val="004E2B87"/>
    <w:rsid w:val="004E3CD9"/>
    <w:rsid w:val="004E451F"/>
    <w:rsid w:val="004E5945"/>
    <w:rsid w:val="004E5A9F"/>
    <w:rsid w:val="004E7747"/>
    <w:rsid w:val="004E7B7C"/>
    <w:rsid w:val="004E7CAA"/>
    <w:rsid w:val="004F3453"/>
    <w:rsid w:val="004F353C"/>
    <w:rsid w:val="004F38B5"/>
    <w:rsid w:val="004F49ED"/>
    <w:rsid w:val="004F57C0"/>
    <w:rsid w:val="004F6E00"/>
    <w:rsid w:val="004F701C"/>
    <w:rsid w:val="0050038F"/>
    <w:rsid w:val="00501024"/>
    <w:rsid w:val="00501174"/>
    <w:rsid w:val="005013DE"/>
    <w:rsid w:val="00501672"/>
    <w:rsid w:val="00501DC4"/>
    <w:rsid w:val="0050207C"/>
    <w:rsid w:val="00502491"/>
    <w:rsid w:val="005039D9"/>
    <w:rsid w:val="005044C7"/>
    <w:rsid w:val="00505EB2"/>
    <w:rsid w:val="005077DD"/>
    <w:rsid w:val="00507A1D"/>
    <w:rsid w:val="0051027F"/>
    <w:rsid w:val="00510894"/>
    <w:rsid w:val="00510A22"/>
    <w:rsid w:val="00510BD0"/>
    <w:rsid w:val="00511B35"/>
    <w:rsid w:val="00513BE1"/>
    <w:rsid w:val="00514421"/>
    <w:rsid w:val="00514659"/>
    <w:rsid w:val="00514E8F"/>
    <w:rsid w:val="00517EC0"/>
    <w:rsid w:val="0052038C"/>
    <w:rsid w:val="00520E45"/>
    <w:rsid w:val="00520FB2"/>
    <w:rsid w:val="0052323D"/>
    <w:rsid w:val="00523258"/>
    <w:rsid w:val="00527963"/>
    <w:rsid w:val="00530632"/>
    <w:rsid w:val="0053192F"/>
    <w:rsid w:val="00532364"/>
    <w:rsid w:val="00537DB3"/>
    <w:rsid w:val="00540092"/>
    <w:rsid w:val="00541E82"/>
    <w:rsid w:val="0054223D"/>
    <w:rsid w:val="00542594"/>
    <w:rsid w:val="005431A8"/>
    <w:rsid w:val="00543338"/>
    <w:rsid w:val="005436ED"/>
    <w:rsid w:val="00543DFF"/>
    <w:rsid w:val="00543EE2"/>
    <w:rsid w:val="00543F08"/>
    <w:rsid w:val="0054634A"/>
    <w:rsid w:val="005469D8"/>
    <w:rsid w:val="00547B63"/>
    <w:rsid w:val="00547BE3"/>
    <w:rsid w:val="0055054A"/>
    <w:rsid w:val="0055149D"/>
    <w:rsid w:val="005517AC"/>
    <w:rsid w:val="00552800"/>
    <w:rsid w:val="005529DF"/>
    <w:rsid w:val="00554672"/>
    <w:rsid w:val="00554805"/>
    <w:rsid w:val="00555A88"/>
    <w:rsid w:val="00555F05"/>
    <w:rsid w:val="005560AA"/>
    <w:rsid w:val="00557114"/>
    <w:rsid w:val="0055712B"/>
    <w:rsid w:val="005574D6"/>
    <w:rsid w:val="00560EC7"/>
    <w:rsid w:val="0056131F"/>
    <w:rsid w:val="00562D68"/>
    <w:rsid w:val="00563F84"/>
    <w:rsid w:val="00564593"/>
    <w:rsid w:val="00564642"/>
    <w:rsid w:val="0056596E"/>
    <w:rsid w:val="0057150A"/>
    <w:rsid w:val="00572274"/>
    <w:rsid w:val="00574AAF"/>
    <w:rsid w:val="00575186"/>
    <w:rsid w:val="00575497"/>
    <w:rsid w:val="0057590B"/>
    <w:rsid w:val="00575CA6"/>
    <w:rsid w:val="0057776C"/>
    <w:rsid w:val="00580582"/>
    <w:rsid w:val="005847ED"/>
    <w:rsid w:val="00586008"/>
    <w:rsid w:val="00587D4D"/>
    <w:rsid w:val="00590297"/>
    <w:rsid w:val="00591EEB"/>
    <w:rsid w:val="005920D2"/>
    <w:rsid w:val="005930A1"/>
    <w:rsid w:val="00593A15"/>
    <w:rsid w:val="00595BC8"/>
    <w:rsid w:val="0059621F"/>
    <w:rsid w:val="00596B18"/>
    <w:rsid w:val="005A1583"/>
    <w:rsid w:val="005A1C0E"/>
    <w:rsid w:val="005A1C41"/>
    <w:rsid w:val="005A22BC"/>
    <w:rsid w:val="005A38DE"/>
    <w:rsid w:val="005A7A05"/>
    <w:rsid w:val="005A7B08"/>
    <w:rsid w:val="005B1D27"/>
    <w:rsid w:val="005B27C4"/>
    <w:rsid w:val="005B3BE8"/>
    <w:rsid w:val="005B52D2"/>
    <w:rsid w:val="005B5418"/>
    <w:rsid w:val="005C06D1"/>
    <w:rsid w:val="005C51D9"/>
    <w:rsid w:val="005C5585"/>
    <w:rsid w:val="005C6568"/>
    <w:rsid w:val="005D0B19"/>
    <w:rsid w:val="005D0EFC"/>
    <w:rsid w:val="005D1BA5"/>
    <w:rsid w:val="005D3649"/>
    <w:rsid w:val="005D44DD"/>
    <w:rsid w:val="005E2981"/>
    <w:rsid w:val="005E3CCF"/>
    <w:rsid w:val="005E3E15"/>
    <w:rsid w:val="005E7700"/>
    <w:rsid w:val="005E78EB"/>
    <w:rsid w:val="005F3C74"/>
    <w:rsid w:val="005F3EA0"/>
    <w:rsid w:val="005F460C"/>
    <w:rsid w:val="005F47EF"/>
    <w:rsid w:val="005F54D7"/>
    <w:rsid w:val="005F72A6"/>
    <w:rsid w:val="00600D00"/>
    <w:rsid w:val="0060186E"/>
    <w:rsid w:val="006018E9"/>
    <w:rsid w:val="006021E7"/>
    <w:rsid w:val="00602688"/>
    <w:rsid w:val="00603CC1"/>
    <w:rsid w:val="00604665"/>
    <w:rsid w:val="00605535"/>
    <w:rsid w:val="00610B7C"/>
    <w:rsid w:val="00612612"/>
    <w:rsid w:val="00613ACB"/>
    <w:rsid w:val="006148AD"/>
    <w:rsid w:val="006151D5"/>
    <w:rsid w:val="00624753"/>
    <w:rsid w:val="0062504F"/>
    <w:rsid w:val="006258C3"/>
    <w:rsid w:val="006258EF"/>
    <w:rsid w:val="00625B9C"/>
    <w:rsid w:val="0062739D"/>
    <w:rsid w:val="00627519"/>
    <w:rsid w:val="00631BB0"/>
    <w:rsid w:val="00634E69"/>
    <w:rsid w:val="00634F84"/>
    <w:rsid w:val="006356F0"/>
    <w:rsid w:val="00635A5C"/>
    <w:rsid w:val="0063638E"/>
    <w:rsid w:val="006364F8"/>
    <w:rsid w:val="00641409"/>
    <w:rsid w:val="00641913"/>
    <w:rsid w:val="006427BB"/>
    <w:rsid w:val="00644709"/>
    <w:rsid w:val="00646F52"/>
    <w:rsid w:val="00651D8B"/>
    <w:rsid w:val="00652BB5"/>
    <w:rsid w:val="00653626"/>
    <w:rsid w:val="006542D1"/>
    <w:rsid w:val="00654AF2"/>
    <w:rsid w:val="006569AE"/>
    <w:rsid w:val="00656A5B"/>
    <w:rsid w:val="00656E73"/>
    <w:rsid w:val="00657655"/>
    <w:rsid w:val="00662E14"/>
    <w:rsid w:val="00664258"/>
    <w:rsid w:val="00664D96"/>
    <w:rsid w:val="006667DC"/>
    <w:rsid w:val="006668F3"/>
    <w:rsid w:val="00666C03"/>
    <w:rsid w:val="0066716B"/>
    <w:rsid w:val="00667946"/>
    <w:rsid w:val="00667DAD"/>
    <w:rsid w:val="0067026F"/>
    <w:rsid w:val="00671421"/>
    <w:rsid w:val="00671756"/>
    <w:rsid w:val="00671C27"/>
    <w:rsid w:val="00671F13"/>
    <w:rsid w:val="006730C7"/>
    <w:rsid w:val="006732C3"/>
    <w:rsid w:val="0067451B"/>
    <w:rsid w:val="006756E3"/>
    <w:rsid w:val="00676CBE"/>
    <w:rsid w:val="00676DC2"/>
    <w:rsid w:val="00682720"/>
    <w:rsid w:val="006832A0"/>
    <w:rsid w:val="00686C87"/>
    <w:rsid w:val="00687D12"/>
    <w:rsid w:val="00690277"/>
    <w:rsid w:val="0069191B"/>
    <w:rsid w:val="00692873"/>
    <w:rsid w:val="00692C46"/>
    <w:rsid w:val="00693760"/>
    <w:rsid w:val="006A2678"/>
    <w:rsid w:val="006A4500"/>
    <w:rsid w:val="006A4C2F"/>
    <w:rsid w:val="006A4E42"/>
    <w:rsid w:val="006A50A5"/>
    <w:rsid w:val="006A513F"/>
    <w:rsid w:val="006A5BB4"/>
    <w:rsid w:val="006A5C04"/>
    <w:rsid w:val="006A5F74"/>
    <w:rsid w:val="006A6339"/>
    <w:rsid w:val="006A7154"/>
    <w:rsid w:val="006A7486"/>
    <w:rsid w:val="006B00F5"/>
    <w:rsid w:val="006B01DD"/>
    <w:rsid w:val="006B03AC"/>
    <w:rsid w:val="006B07AE"/>
    <w:rsid w:val="006B07F6"/>
    <w:rsid w:val="006B2943"/>
    <w:rsid w:val="006B2B50"/>
    <w:rsid w:val="006B43C8"/>
    <w:rsid w:val="006B4F7E"/>
    <w:rsid w:val="006B5DC6"/>
    <w:rsid w:val="006B6D48"/>
    <w:rsid w:val="006B6FAB"/>
    <w:rsid w:val="006B764E"/>
    <w:rsid w:val="006C06AA"/>
    <w:rsid w:val="006C07B6"/>
    <w:rsid w:val="006C0FF3"/>
    <w:rsid w:val="006C37FC"/>
    <w:rsid w:val="006C4A78"/>
    <w:rsid w:val="006C4ADA"/>
    <w:rsid w:val="006C5BEB"/>
    <w:rsid w:val="006C7574"/>
    <w:rsid w:val="006D3448"/>
    <w:rsid w:val="006D432C"/>
    <w:rsid w:val="006D53D8"/>
    <w:rsid w:val="006D5650"/>
    <w:rsid w:val="006D7301"/>
    <w:rsid w:val="006D7C07"/>
    <w:rsid w:val="006D7E7B"/>
    <w:rsid w:val="006E1729"/>
    <w:rsid w:val="006E2CD1"/>
    <w:rsid w:val="006E588C"/>
    <w:rsid w:val="006E7855"/>
    <w:rsid w:val="006E7C76"/>
    <w:rsid w:val="006F0926"/>
    <w:rsid w:val="006F0EEA"/>
    <w:rsid w:val="006F1F0A"/>
    <w:rsid w:val="006F474D"/>
    <w:rsid w:val="006F48F0"/>
    <w:rsid w:val="0070012C"/>
    <w:rsid w:val="007008B8"/>
    <w:rsid w:val="007028E2"/>
    <w:rsid w:val="00706E56"/>
    <w:rsid w:val="007102FC"/>
    <w:rsid w:val="00711022"/>
    <w:rsid w:val="00711F49"/>
    <w:rsid w:val="0071352E"/>
    <w:rsid w:val="00715022"/>
    <w:rsid w:val="00715C28"/>
    <w:rsid w:val="007172BB"/>
    <w:rsid w:val="007172E5"/>
    <w:rsid w:val="007175DE"/>
    <w:rsid w:val="007200FA"/>
    <w:rsid w:val="00720406"/>
    <w:rsid w:val="007239AD"/>
    <w:rsid w:val="007242FB"/>
    <w:rsid w:val="0072713F"/>
    <w:rsid w:val="00727654"/>
    <w:rsid w:val="00727986"/>
    <w:rsid w:val="00731914"/>
    <w:rsid w:val="00731D98"/>
    <w:rsid w:val="00732389"/>
    <w:rsid w:val="00732B0D"/>
    <w:rsid w:val="00732FCC"/>
    <w:rsid w:val="007344DE"/>
    <w:rsid w:val="0073580B"/>
    <w:rsid w:val="00740494"/>
    <w:rsid w:val="00741163"/>
    <w:rsid w:val="00741932"/>
    <w:rsid w:val="00742852"/>
    <w:rsid w:val="007443C1"/>
    <w:rsid w:val="0074447F"/>
    <w:rsid w:val="00744C75"/>
    <w:rsid w:val="00745E4A"/>
    <w:rsid w:val="00745E51"/>
    <w:rsid w:val="00745E57"/>
    <w:rsid w:val="00746EE1"/>
    <w:rsid w:val="00747E53"/>
    <w:rsid w:val="00750B42"/>
    <w:rsid w:val="007519A2"/>
    <w:rsid w:val="00751BAC"/>
    <w:rsid w:val="007521BD"/>
    <w:rsid w:val="00752C0D"/>
    <w:rsid w:val="00752F13"/>
    <w:rsid w:val="00754F59"/>
    <w:rsid w:val="00755537"/>
    <w:rsid w:val="00756679"/>
    <w:rsid w:val="0076106D"/>
    <w:rsid w:val="007611AB"/>
    <w:rsid w:val="0076220C"/>
    <w:rsid w:val="00762859"/>
    <w:rsid w:val="007639DD"/>
    <w:rsid w:val="00763ED3"/>
    <w:rsid w:val="00764A04"/>
    <w:rsid w:val="00765037"/>
    <w:rsid w:val="00766731"/>
    <w:rsid w:val="00766E16"/>
    <w:rsid w:val="007726B9"/>
    <w:rsid w:val="00772940"/>
    <w:rsid w:val="00772DC7"/>
    <w:rsid w:val="00773E95"/>
    <w:rsid w:val="0077424A"/>
    <w:rsid w:val="0077455A"/>
    <w:rsid w:val="00774FC0"/>
    <w:rsid w:val="007756F0"/>
    <w:rsid w:val="00776273"/>
    <w:rsid w:val="00777F7B"/>
    <w:rsid w:val="00783AF5"/>
    <w:rsid w:val="0078504A"/>
    <w:rsid w:val="00786E89"/>
    <w:rsid w:val="007905B3"/>
    <w:rsid w:val="00790A27"/>
    <w:rsid w:val="00791E1D"/>
    <w:rsid w:val="00792155"/>
    <w:rsid w:val="00792323"/>
    <w:rsid w:val="00792E39"/>
    <w:rsid w:val="0079426E"/>
    <w:rsid w:val="0079520C"/>
    <w:rsid w:val="00795F49"/>
    <w:rsid w:val="00797786"/>
    <w:rsid w:val="0079796C"/>
    <w:rsid w:val="007A0D5B"/>
    <w:rsid w:val="007A2978"/>
    <w:rsid w:val="007A29FB"/>
    <w:rsid w:val="007A537F"/>
    <w:rsid w:val="007A7051"/>
    <w:rsid w:val="007B0037"/>
    <w:rsid w:val="007B1C49"/>
    <w:rsid w:val="007B3CC2"/>
    <w:rsid w:val="007B5085"/>
    <w:rsid w:val="007B5A5B"/>
    <w:rsid w:val="007C00C3"/>
    <w:rsid w:val="007C03BB"/>
    <w:rsid w:val="007C0B08"/>
    <w:rsid w:val="007C16DA"/>
    <w:rsid w:val="007C32BD"/>
    <w:rsid w:val="007C4021"/>
    <w:rsid w:val="007C4EB7"/>
    <w:rsid w:val="007C553A"/>
    <w:rsid w:val="007C5B81"/>
    <w:rsid w:val="007D35E3"/>
    <w:rsid w:val="007D3D5B"/>
    <w:rsid w:val="007D3F69"/>
    <w:rsid w:val="007D49C0"/>
    <w:rsid w:val="007D577C"/>
    <w:rsid w:val="007D6286"/>
    <w:rsid w:val="007D7069"/>
    <w:rsid w:val="007D76B9"/>
    <w:rsid w:val="007D76C3"/>
    <w:rsid w:val="007E1A92"/>
    <w:rsid w:val="007E3461"/>
    <w:rsid w:val="007E4C67"/>
    <w:rsid w:val="007E4F7E"/>
    <w:rsid w:val="007E54B8"/>
    <w:rsid w:val="007E6BD5"/>
    <w:rsid w:val="007E703A"/>
    <w:rsid w:val="007E71C0"/>
    <w:rsid w:val="007E7CB7"/>
    <w:rsid w:val="007F3B88"/>
    <w:rsid w:val="008004A6"/>
    <w:rsid w:val="00800F3C"/>
    <w:rsid w:val="00801C25"/>
    <w:rsid w:val="00801E21"/>
    <w:rsid w:val="00805ECF"/>
    <w:rsid w:val="00806EFF"/>
    <w:rsid w:val="00807CEC"/>
    <w:rsid w:val="00815578"/>
    <w:rsid w:val="0081575B"/>
    <w:rsid w:val="00815B94"/>
    <w:rsid w:val="008213B1"/>
    <w:rsid w:val="00821969"/>
    <w:rsid w:val="00821AA0"/>
    <w:rsid w:val="00821B95"/>
    <w:rsid w:val="0082678F"/>
    <w:rsid w:val="00827176"/>
    <w:rsid w:val="008313A4"/>
    <w:rsid w:val="008335DF"/>
    <w:rsid w:val="00834C4F"/>
    <w:rsid w:val="00834F59"/>
    <w:rsid w:val="00835C32"/>
    <w:rsid w:val="008378AC"/>
    <w:rsid w:val="0084052D"/>
    <w:rsid w:val="00840619"/>
    <w:rsid w:val="00841DD7"/>
    <w:rsid w:val="00841F42"/>
    <w:rsid w:val="0084282B"/>
    <w:rsid w:val="008440C5"/>
    <w:rsid w:val="008453C7"/>
    <w:rsid w:val="0084588D"/>
    <w:rsid w:val="0084699E"/>
    <w:rsid w:val="00847B91"/>
    <w:rsid w:val="00850238"/>
    <w:rsid w:val="00850252"/>
    <w:rsid w:val="00853257"/>
    <w:rsid w:val="00854B3C"/>
    <w:rsid w:val="00855007"/>
    <w:rsid w:val="008556C3"/>
    <w:rsid w:val="00855785"/>
    <w:rsid w:val="00855CC2"/>
    <w:rsid w:val="00855DD1"/>
    <w:rsid w:val="00855E9E"/>
    <w:rsid w:val="00857B22"/>
    <w:rsid w:val="00861402"/>
    <w:rsid w:val="00863C90"/>
    <w:rsid w:val="00867F92"/>
    <w:rsid w:val="00871004"/>
    <w:rsid w:val="00872CC8"/>
    <w:rsid w:val="00873192"/>
    <w:rsid w:val="00874546"/>
    <w:rsid w:val="008779EB"/>
    <w:rsid w:val="00882438"/>
    <w:rsid w:val="00882A9F"/>
    <w:rsid w:val="00882E55"/>
    <w:rsid w:val="00887AB1"/>
    <w:rsid w:val="008913E5"/>
    <w:rsid w:val="00891DF3"/>
    <w:rsid w:val="00891FF3"/>
    <w:rsid w:val="0089385C"/>
    <w:rsid w:val="00897160"/>
    <w:rsid w:val="008978F3"/>
    <w:rsid w:val="008A2619"/>
    <w:rsid w:val="008A26A5"/>
    <w:rsid w:val="008A2872"/>
    <w:rsid w:val="008A2D17"/>
    <w:rsid w:val="008A5DDB"/>
    <w:rsid w:val="008A7008"/>
    <w:rsid w:val="008B1214"/>
    <w:rsid w:val="008B202E"/>
    <w:rsid w:val="008B454F"/>
    <w:rsid w:val="008B4569"/>
    <w:rsid w:val="008B4EFE"/>
    <w:rsid w:val="008B550D"/>
    <w:rsid w:val="008B552E"/>
    <w:rsid w:val="008B5586"/>
    <w:rsid w:val="008B7223"/>
    <w:rsid w:val="008B7270"/>
    <w:rsid w:val="008B770E"/>
    <w:rsid w:val="008B7D65"/>
    <w:rsid w:val="008C14B9"/>
    <w:rsid w:val="008C1CEE"/>
    <w:rsid w:val="008C25E2"/>
    <w:rsid w:val="008C4B0B"/>
    <w:rsid w:val="008C62CE"/>
    <w:rsid w:val="008C7096"/>
    <w:rsid w:val="008C717A"/>
    <w:rsid w:val="008C7294"/>
    <w:rsid w:val="008D3012"/>
    <w:rsid w:val="008D38D3"/>
    <w:rsid w:val="008D4C80"/>
    <w:rsid w:val="008D5732"/>
    <w:rsid w:val="008D5D01"/>
    <w:rsid w:val="008D6628"/>
    <w:rsid w:val="008D718E"/>
    <w:rsid w:val="008D79B3"/>
    <w:rsid w:val="008D7A20"/>
    <w:rsid w:val="008E04CD"/>
    <w:rsid w:val="008E1A9B"/>
    <w:rsid w:val="008E366B"/>
    <w:rsid w:val="008E3EF7"/>
    <w:rsid w:val="008E6FC4"/>
    <w:rsid w:val="008E7640"/>
    <w:rsid w:val="008E78C8"/>
    <w:rsid w:val="008F1108"/>
    <w:rsid w:val="008F177F"/>
    <w:rsid w:val="008F1CEC"/>
    <w:rsid w:val="008F25E5"/>
    <w:rsid w:val="008F39FD"/>
    <w:rsid w:val="008F46B2"/>
    <w:rsid w:val="008F4A6D"/>
    <w:rsid w:val="008F5C16"/>
    <w:rsid w:val="008F5C3C"/>
    <w:rsid w:val="008F6340"/>
    <w:rsid w:val="008F643E"/>
    <w:rsid w:val="00900A95"/>
    <w:rsid w:val="00901578"/>
    <w:rsid w:val="009022E1"/>
    <w:rsid w:val="009024FB"/>
    <w:rsid w:val="00902C3A"/>
    <w:rsid w:val="00903CB1"/>
    <w:rsid w:val="00904273"/>
    <w:rsid w:val="00904DBF"/>
    <w:rsid w:val="00906432"/>
    <w:rsid w:val="0090702E"/>
    <w:rsid w:val="009076EE"/>
    <w:rsid w:val="00907B6C"/>
    <w:rsid w:val="00911486"/>
    <w:rsid w:val="00911956"/>
    <w:rsid w:val="00911AB7"/>
    <w:rsid w:val="00911F68"/>
    <w:rsid w:val="00913295"/>
    <w:rsid w:val="00913BAF"/>
    <w:rsid w:val="00913CFD"/>
    <w:rsid w:val="009158FF"/>
    <w:rsid w:val="00915EBB"/>
    <w:rsid w:val="009174E7"/>
    <w:rsid w:val="009200FC"/>
    <w:rsid w:val="00920C6C"/>
    <w:rsid w:val="00921071"/>
    <w:rsid w:val="00922C78"/>
    <w:rsid w:val="00923029"/>
    <w:rsid w:val="00923ECE"/>
    <w:rsid w:val="009270D1"/>
    <w:rsid w:val="0093029F"/>
    <w:rsid w:val="00930E08"/>
    <w:rsid w:val="00930FB1"/>
    <w:rsid w:val="009319CD"/>
    <w:rsid w:val="00931BC0"/>
    <w:rsid w:val="009320A4"/>
    <w:rsid w:val="0093319A"/>
    <w:rsid w:val="00933B41"/>
    <w:rsid w:val="009356F0"/>
    <w:rsid w:val="00936503"/>
    <w:rsid w:val="00940174"/>
    <w:rsid w:val="009444B3"/>
    <w:rsid w:val="009445A4"/>
    <w:rsid w:val="0094612D"/>
    <w:rsid w:val="00947F48"/>
    <w:rsid w:val="00951506"/>
    <w:rsid w:val="00952600"/>
    <w:rsid w:val="0095315F"/>
    <w:rsid w:val="00953AD3"/>
    <w:rsid w:val="00955026"/>
    <w:rsid w:val="00956B9A"/>
    <w:rsid w:val="00956D69"/>
    <w:rsid w:val="00960268"/>
    <w:rsid w:val="00962017"/>
    <w:rsid w:val="00962343"/>
    <w:rsid w:val="00962AD2"/>
    <w:rsid w:val="00965973"/>
    <w:rsid w:val="00965C7C"/>
    <w:rsid w:val="00965E12"/>
    <w:rsid w:val="00967801"/>
    <w:rsid w:val="00967C67"/>
    <w:rsid w:val="009702CA"/>
    <w:rsid w:val="00970937"/>
    <w:rsid w:val="00970D4B"/>
    <w:rsid w:val="009723D9"/>
    <w:rsid w:val="00972A27"/>
    <w:rsid w:val="00972D7C"/>
    <w:rsid w:val="00973741"/>
    <w:rsid w:val="009739DC"/>
    <w:rsid w:val="009743D7"/>
    <w:rsid w:val="009744A7"/>
    <w:rsid w:val="00974BBE"/>
    <w:rsid w:val="00976841"/>
    <w:rsid w:val="009772EA"/>
    <w:rsid w:val="00980BE0"/>
    <w:rsid w:val="009858A7"/>
    <w:rsid w:val="00990C9F"/>
    <w:rsid w:val="00994266"/>
    <w:rsid w:val="00995B02"/>
    <w:rsid w:val="009961C0"/>
    <w:rsid w:val="00996A07"/>
    <w:rsid w:val="00996B16"/>
    <w:rsid w:val="00997F65"/>
    <w:rsid w:val="009A1901"/>
    <w:rsid w:val="009A1D8E"/>
    <w:rsid w:val="009A25A9"/>
    <w:rsid w:val="009A27FF"/>
    <w:rsid w:val="009A3720"/>
    <w:rsid w:val="009A482F"/>
    <w:rsid w:val="009A553C"/>
    <w:rsid w:val="009A6131"/>
    <w:rsid w:val="009A7DC6"/>
    <w:rsid w:val="009B1F5C"/>
    <w:rsid w:val="009B283C"/>
    <w:rsid w:val="009B4048"/>
    <w:rsid w:val="009B4085"/>
    <w:rsid w:val="009B52D1"/>
    <w:rsid w:val="009B5997"/>
    <w:rsid w:val="009B6DB5"/>
    <w:rsid w:val="009B7D87"/>
    <w:rsid w:val="009C08D2"/>
    <w:rsid w:val="009C0D81"/>
    <w:rsid w:val="009C29E9"/>
    <w:rsid w:val="009C2ED0"/>
    <w:rsid w:val="009C346C"/>
    <w:rsid w:val="009C3AFF"/>
    <w:rsid w:val="009C3B77"/>
    <w:rsid w:val="009C5578"/>
    <w:rsid w:val="009C694E"/>
    <w:rsid w:val="009C6C3E"/>
    <w:rsid w:val="009D11D9"/>
    <w:rsid w:val="009D13AD"/>
    <w:rsid w:val="009D1879"/>
    <w:rsid w:val="009D1F58"/>
    <w:rsid w:val="009D245F"/>
    <w:rsid w:val="009D25D5"/>
    <w:rsid w:val="009D26EE"/>
    <w:rsid w:val="009D4284"/>
    <w:rsid w:val="009D44F8"/>
    <w:rsid w:val="009D5EDA"/>
    <w:rsid w:val="009D7593"/>
    <w:rsid w:val="009D7F56"/>
    <w:rsid w:val="009E13AD"/>
    <w:rsid w:val="009E2D58"/>
    <w:rsid w:val="009E588E"/>
    <w:rsid w:val="009E5FDA"/>
    <w:rsid w:val="009E7078"/>
    <w:rsid w:val="009E7C0F"/>
    <w:rsid w:val="009F037F"/>
    <w:rsid w:val="009F3E0E"/>
    <w:rsid w:val="009F463C"/>
    <w:rsid w:val="009F4B96"/>
    <w:rsid w:val="009F4E27"/>
    <w:rsid w:val="009F597C"/>
    <w:rsid w:val="009F5CFF"/>
    <w:rsid w:val="009F5D41"/>
    <w:rsid w:val="009F6335"/>
    <w:rsid w:val="009F7607"/>
    <w:rsid w:val="009F7E11"/>
    <w:rsid w:val="00A0017E"/>
    <w:rsid w:val="00A01418"/>
    <w:rsid w:val="00A0150B"/>
    <w:rsid w:val="00A04759"/>
    <w:rsid w:val="00A079F4"/>
    <w:rsid w:val="00A07F49"/>
    <w:rsid w:val="00A11331"/>
    <w:rsid w:val="00A126EB"/>
    <w:rsid w:val="00A12803"/>
    <w:rsid w:val="00A12F7E"/>
    <w:rsid w:val="00A20647"/>
    <w:rsid w:val="00A22EF1"/>
    <w:rsid w:val="00A23532"/>
    <w:rsid w:val="00A23DB5"/>
    <w:rsid w:val="00A24206"/>
    <w:rsid w:val="00A256B2"/>
    <w:rsid w:val="00A2605C"/>
    <w:rsid w:val="00A3074D"/>
    <w:rsid w:val="00A31785"/>
    <w:rsid w:val="00A33634"/>
    <w:rsid w:val="00A3400E"/>
    <w:rsid w:val="00A341D7"/>
    <w:rsid w:val="00A34324"/>
    <w:rsid w:val="00A346ED"/>
    <w:rsid w:val="00A34771"/>
    <w:rsid w:val="00A34915"/>
    <w:rsid w:val="00A34FD5"/>
    <w:rsid w:val="00A378AE"/>
    <w:rsid w:val="00A4244B"/>
    <w:rsid w:val="00A4282A"/>
    <w:rsid w:val="00A42C65"/>
    <w:rsid w:val="00A43BB4"/>
    <w:rsid w:val="00A43D7E"/>
    <w:rsid w:val="00A441AF"/>
    <w:rsid w:val="00A44533"/>
    <w:rsid w:val="00A454D0"/>
    <w:rsid w:val="00A465D9"/>
    <w:rsid w:val="00A46681"/>
    <w:rsid w:val="00A47B52"/>
    <w:rsid w:val="00A50244"/>
    <w:rsid w:val="00A51853"/>
    <w:rsid w:val="00A51971"/>
    <w:rsid w:val="00A51B6C"/>
    <w:rsid w:val="00A52DD4"/>
    <w:rsid w:val="00A538CA"/>
    <w:rsid w:val="00A550AD"/>
    <w:rsid w:val="00A55858"/>
    <w:rsid w:val="00A5656D"/>
    <w:rsid w:val="00A57403"/>
    <w:rsid w:val="00A60C5E"/>
    <w:rsid w:val="00A61410"/>
    <w:rsid w:val="00A6367C"/>
    <w:rsid w:val="00A63C6B"/>
    <w:rsid w:val="00A64C11"/>
    <w:rsid w:val="00A64C5C"/>
    <w:rsid w:val="00A65E53"/>
    <w:rsid w:val="00A65E9B"/>
    <w:rsid w:val="00A6674D"/>
    <w:rsid w:val="00A67C71"/>
    <w:rsid w:val="00A7018C"/>
    <w:rsid w:val="00A70304"/>
    <w:rsid w:val="00A70B05"/>
    <w:rsid w:val="00A71542"/>
    <w:rsid w:val="00A76AE4"/>
    <w:rsid w:val="00A82B62"/>
    <w:rsid w:val="00A82C1A"/>
    <w:rsid w:val="00A82C78"/>
    <w:rsid w:val="00A8419C"/>
    <w:rsid w:val="00A84BB4"/>
    <w:rsid w:val="00A862E5"/>
    <w:rsid w:val="00A8706A"/>
    <w:rsid w:val="00A87CFA"/>
    <w:rsid w:val="00A911AC"/>
    <w:rsid w:val="00A91510"/>
    <w:rsid w:val="00A921C0"/>
    <w:rsid w:val="00A92FCF"/>
    <w:rsid w:val="00A94455"/>
    <w:rsid w:val="00A95C29"/>
    <w:rsid w:val="00A95E6A"/>
    <w:rsid w:val="00A960E9"/>
    <w:rsid w:val="00A96F61"/>
    <w:rsid w:val="00A96FA5"/>
    <w:rsid w:val="00A97C87"/>
    <w:rsid w:val="00AA018C"/>
    <w:rsid w:val="00AA0BDC"/>
    <w:rsid w:val="00AA0CE0"/>
    <w:rsid w:val="00AA123E"/>
    <w:rsid w:val="00AA1A65"/>
    <w:rsid w:val="00AA2555"/>
    <w:rsid w:val="00AA2C7F"/>
    <w:rsid w:val="00AA3363"/>
    <w:rsid w:val="00AA343B"/>
    <w:rsid w:val="00AA405C"/>
    <w:rsid w:val="00AA5A7C"/>
    <w:rsid w:val="00AA7C1F"/>
    <w:rsid w:val="00AB24FC"/>
    <w:rsid w:val="00AB3612"/>
    <w:rsid w:val="00AB39FF"/>
    <w:rsid w:val="00AB4C60"/>
    <w:rsid w:val="00AB6565"/>
    <w:rsid w:val="00AB6A63"/>
    <w:rsid w:val="00AB6E1D"/>
    <w:rsid w:val="00AB736D"/>
    <w:rsid w:val="00AB7895"/>
    <w:rsid w:val="00AB7BF7"/>
    <w:rsid w:val="00AB7C65"/>
    <w:rsid w:val="00AC040F"/>
    <w:rsid w:val="00AC097A"/>
    <w:rsid w:val="00AC167A"/>
    <w:rsid w:val="00AC2587"/>
    <w:rsid w:val="00AC3BCA"/>
    <w:rsid w:val="00AC4EBE"/>
    <w:rsid w:val="00AC5EC2"/>
    <w:rsid w:val="00AD0D94"/>
    <w:rsid w:val="00AD0EAD"/>
    <w:rsid w:val="00AD61D5"/>
    <w:rsid w:val="00AD62F0"/>
    <w:rsid w:val="00AD699D"/>
    <w:rsid w:val="00AD6ECB"/>
    <w:rsid w:val="00AE19BA"/>
    <w:rsid w:val="00AE1C74"/>
    <w:rsid w:val="00AE285C"/>
    <w:rsid w:val="00AE2FCA"/>
    <w:rsid w:val="00AE342E"/>
    <w:rsid w:val="00AE36C4"/>
    <w:rsid w:val="00AE4E42"/>
    <w:rsid w:val="00AE6B50"/>
    <w:rsid w:val="00AE7F7C"/>
    <w:rsid w:val="00AF01C5"/>
    <w:rsid w:val="00AF103C"/>
    <w:rsid w:val="00AF4405"/>
    <w:rsid w:val="00AF5D54"/>
    <w:rsid w:val="00B014BC"/>
    <w:rsid w:val="00B01B72"/>
    <w:rsid w:val="00B021A9"/>
    <w:rsid w:val="00B021FD"/>
    <w:rsid w:val="00B027FD"/>
    <w:rsid w:val="00B041FB"/>
    <w:rsid w:val="00B05005"/>
    <w:rsid w:val="00B05D72"/>
    <w:rsid w:val="00B06AB3"/>
    <w:rsid w:val="00B07BDD"/>
    <w:rsid w:val="00B1152E"/>
    <w:rsid w:val="00B13ADA"/>
    <w:rsid w:val="00B14BFB"/>
    <w:rsid w:val="00B2267D"/>
    <w:rsid w:val="00B22ED4"/>
    <w:rsid w:val="00B22FB1"/>
    <w:rsid w:val="00B23628"/>
    <w:rsid w:val="00B243E6"/>
    <w:rsid w:val="00B247B3"/>
    <w:rsid w:val="00B247CB"/>
    <w:rsid w:val="00B24B08"/>
    <w:rsid w:val="00B25FE2"/>
    <w:rsid w:val="00B263A4"/>
    <w:rsid w:val="00B26724"/>
    <w:rsid w:val="00B26B8C"/>
    <w:rsid w:val="00B276B1"/>
    <w:rsid w:val="00B30839"/>
    <w:rsid w:val="00B3407F"/>
    <w:rsid w:val="00B342B3"/>
    <w:rsid w:val="00B356E1"/>
    <w:rsid w:val="00B35A02"/>
    <w:rsid w:val="00B379C0"/>
    <w:rsid w:val="00B46711"/>
    <w:rsid w:val="00B504AA"/>
    <w:rsid w:val="00B512E3"/>
    <w:rsid w:val="00B5399E"/>
    <w:rsid w:val="00B53C49"/>
    <w:rsid w:val="00B567DC"/>
    <w:rsid w:val="00B56D86"/>
    <w:rsid w:val="00B61B11"/>
    <w:rsid w:val="00B6209C"/>
    <w:rsid w:val="00B62314"/>
    <w:rsid w:val="00B626DC"/>
    <w:rsid w:val="00B63D55"/>
    <w:rsid w:val="00B64FD6"/>
    <w:rsid w:val="00B66C69"/>
    <w:rsid w:val="00B6750E"/>
    <w:rsid w:val="00B70556"/>
    <w:rsid w:val="00B705F4"/>
    <w:rsid w:val="00B706C7"/>
    <w:rsid w:val="00B70C0C"/>
    <w:rsid w:val="00B715B5"/>
    <w:rsid w:val="00B71F1B"/>
    <w:rsid w:val="00B7473A"/>
    <w:rsid w:val="00B76BEC"/>
    <w:rsid w:val="00B76FD6"/>
    <w:rsid w:val="00B81194"/>
    <w:rsid w:val="00B822FE"/>
    <w:rsid w:val="00B83740"/>
    <w:rsid w:val="00B837B0"/>
    <w:rsid w:val="00B83D43"/>
    <w:rsid w:val="00B84217"/>
    <w:rsid w:val="00B85369"/>
    <w:rsid w:val="00B859BC"/>
    <w:rsid w:val="00B90436"/>
    <w:rsid w:val="00B91117"/>
    <w:rsid w:val="00B931A4"/>
    <w:rsid w:val="00B93E92"/>
    <w:rsid w:val="00B9543B"/>
    <w:rsid w:val="00B9585E"/>
    <w:rsid w:val="00B95E01"/>
    <w:rsid w:val="00BA1BE1"/>
    <w:rsid w:val="00BA3535"/>
    <w:rsid w:val="00BA44EF"/>
    <w:rsid w:val="00BA4F0D"/>
    <w:rsid w:val="00BA5117"/>
    <w:rsid w:val="00BA544E"/>
    <w:rsid w:val="00BA577B"/>
    <w:rsid w:val="00BA5FD6"/>
    <w:rsid w:val="00BA7257"/>
    <w:rsid w:val="00BA7E12"/>
    <w:rsid w:val="00BA7EB3"/>
    <w:rsid w:val="00BB0222"/>
    <w:rsid w:val="00BB0BC7"/>
    <w:rsid w:val="00BB1B42"/>
    <w:rsid w:val="00BB3057"/>
    <w:rsid w:val="00BB3357"/>
    <w:rsid w:val="00BB35A6"/>
    <w:rsid w:val="00BB4A64"/>
    <w:rsid w:val="00BB599C"/>
    <w:rsid w:val="00BB5B31"/>
    <w:rsid w:val="00BB6D21"/>
    <w:rsid w:val="00BC021C"/>
    <w:rsid w:val="00BC0473"/>
    <w:rsid w:val="00BC0888"/>
    <w:rsid w:val="00BC117F"/>
    <w:rsid w:val="00BC146D"/>
    <w:rsid w:val="00BC24D1"/>
    <w:rsid w:val="00BC7712"/>
    <w:rsid w:val="00BC7FC4"/>
    <w:rsid w:val="00BD075A"/>
    <w:rsid w:val="00BD2E78"/>
    <w:rsid w:val="00BD4C63"/>
    <w:rsid w:val="00BD5344"/>
    <w:rsid w:val="00BD7205"/>
    <w:rsid w:val="00BD7298"/>
    <w:rsid w:val="00BD76ED"/>
    <w:rsid w:val="00BE03E1"/>
    <w:rsid w:val="00BE3388"/>
    <w:rsid w:val="00BE3803"/>
    <w:rsid w:val="00BE3D7E"/>
    <w:rsid w:val="00BE3FFA"/>
    <w:rsid w:val="00BE432C"/>
    <w:rsid w:val="00BE4BD3"/>
    <w:rsid w:val="00BE5B95"/>
    <w:rsid w:val="00BE61C3"/>
    <w:rsid w:val="00BE66D5"/>
    <w:rsid w:val="00BF0EF2"/>
    <w:rsid w:val="00BF15E1"/>
    <w:rsid w:val="00BF3776"/>
    <w:rsid w:val="00BF4C89"/>
    <w:rsid w:val="00BF587A"/>
    <w:rsid w:val="00BF642B"/>
    <w:rsid w:val="00C0068D"/>
    <w:rsid w:val="00C00891"/>
    <w:rsid w:val="00C01551"/>
    <w:rsid w:val="00C0178C"/>
    <w:rsid w:val="00C03B78"/>
    <w:rsid w:val="00C03DFC"/>
    <w:rsid w:val="00C04859"/>
    <w:rsid w:val="00C07C78"/>
    <w:rsid w:val="00C10413"/>
    <w:rsid w:val="00C114C6"/>
    <w:rsid w:val="00C11FEC"/>
    <w:rsid w:val="00C14C2D"/>
    <w:rsid w:val="00C15066"/>
    <w:rsid w:val="00C15EB6"/>
    <w:rsid w:val="00C16C6A"/>
    <w:rsid w:val="00C20784"/>
    <w:rsid w:val="00C2243E"/>
    <w:rsid w:val="00C22FDA"/>
    <w:rsid w:val="00C230BE"/>
    <w:rsid w:val="00C23BE7"/>
    <w:rsid w:val="00C245AE"/>
    <w:rsid w:val="00C25E91"/>
    <w:rsid w:val="00C260DC"/>
    <w:rsid w:val="00C26EEF"/>
    <w:rsid w:val="00C303D3"/>
    <w:rsid w:val="00C30D96"/>
    <w:rsid w:val="00C32393"/>
    <w:rsid w:val="00C346BD"/>
    <w:rsid w:val="00C3587B"/>
    <w:rsid w:val="00C36533"/>
    <w:rsid w:val="00C40110"/>
    <w:rsid w:val="00C4049F"/>
    <w:rsid w:val="00C40C34"/>
    <w:rsid w:val="00C44D0A"/>
    <w:rsid w:val="00C453CB"/>
    <w:rsid w:val="00C45A25"/>
    <w:rsid w:val="00C45DFA"/>
    <w:rsid w:val="00C464D0"/>
    <w:rsid w:val="00C51372"/>
    <w:rsid w:val="00C55193"/>
    <w:rsid w:val="00C55567"/>
    <w:rsid w:val="00C55841"/>
    <w:rsid w:val="00C5635E"/>
    <w:rsid w:val="00C567E9"/>
    <w:rsid w:val="00C57560"/>
    <w:rsid w:val="00C5795C"/>
    <w:rsid w:val="00C57E41"/>
    <w:rsid w:val="00C61EED"/>
    <w:rsid w:val="00C620F4"/>
    <w:rsid w:val="00C63C68"/>
    <w:rsid w:val="00C647C8"/>
    <w:rsid w:val="00C64DE9"/>
    <w:rsid w:val="00C655D0"/>
    <w:rsid w:val="00C704CE"/>
    <w:rsid w:val="00C71ACA"/>
    <w:rsid w:val="00C74F80"/>
    <w:rsid w:val="00C81673"/>
    <w:rsid w:val="00C82F32"/>
    <w:rsid w:val="00C83821"/>
    <w:rsid w:val="00C83C18"/>
    <w:rsid w:val="00C8447A"/>
    <w:rsid w:val="00C85222"/>
    <w:rsid w:val="00C856F4"/>
    <w:rsid w:val="00C86621"/>
    <w:rsid w:val="00C87F98"/>
    <w:rsid w:val="00C908D3"/>
    <w:rsid w:val="00C917D8"/>
    <w:rsid w:val="00C91E8F"/>
    <w:rsid w:val="00C930C5"/>
    <w:rsid w:val="00CA03E9"/>
    <w:rsid w:val="00CA064C"/>
    <w:rsid w:val="00CA0C58"/>
    <w:rsid w:val="00CA0E6D"/>
    <w:rsid w:val="00CA0FC2"/>
    <w:rsid w:val="00CA1332"/>
    <w:rsid w:val="00CA362D"/>
    <w:rsid w:val="00CA373F"/>
    <w:rsid w:val="00CA556A"/>
    <w:rsid w:val="00CA60DF"/>
    <w:rsid w:val="00CA6757"/>
    <w:rsid w:val="00CB52C8"/>
    <w:rsid w:val="00CB5373"/>
    <w:rsid w:val="00CB5647"/>
    <w:rsid w:val="00CB7199"/>
    <w:rsid w:val="00CB73F1"/>
    <w:rsid w:val="00CC1E8F"/>
    <w:rsid w:val="00CC2917"/>
    <w:rsid w:val="00CC2A10"/>
    <w:rsid w:val="00CC2F34"/>
    <w:rsid w:val="00CC3274"/>
    <w:rsid w:val="00CC5577"/>
    <w:rsid w:val="00CC6C38"/>
    <w:rsid w:val="00CC78EA"/>
    <w:rsid w:val="00CD0792"/>
    <w:rsid w:val="00CD0E60"/>
    <w:rsid w:val="00CD1598"/>
    <w:rsid w:val="00CD159E"/>
    <w:rsid w:val="00CD1E6D"/>
    <w:rsid w:val="00CD295B"/>
    <w:rsid w:val="00CD2E93"/>
    <w:rsid w:val="00CD3FE1"/>
    <w:rsid w:val="00CD47C5"/>
    <w:rsid w:val="00CD4E49"/>
    <w:rsid w:val="00CD4FB5"/>
    <w:rsid w:val="00CD5C93"/>
    <w:rsid w:val="00CD6089"/>
    <w:rsid w:val="00CD787C"/>
    <w:rsid w:val="00CE1783"/>
    <w:rsid w:val="00CE2BF0"/>
    <w:rsid w:val="00CE3BE9"/>
    <w:rsid w:val="00CE4081"/>
    <w:rsid w:val="00CE5522"/>
    <w:rsid w:val="00CE7FCC"/>
    <w:rsid w:val="00CF09D4"/>
    <w:rsid w:val="00CF0AD5"/>
    <w:rsid w:val="00CF2370"/>
    <w:rsid w:val="00CF24AD"/>
    <w:rsid w:val="00CF4E5C"/>
    <w:rsid w:val="00CF5F94"/>
    <w:rsid w:val="00D004B2"/>
    <w:rsid w:val="00D00527"/>
    <w:rsid w:val="00D00D10"/>
    <w:rsid w:val="00D00DD9"/>
    <w:rsid w:val="00D01D51"/>
    <w:rsid w:val="00D049CE"/>
    <w:rsid w:val="00D102A6"/>
    <w:rsid w:val="00D111B7"/>
    <w:rsid w:val="00D117FB"/>
    <w:rsid w:val="00D12DC1"/>
    <w:rsid w:val="00D13CBA"/>
    <w:rsid w:val="00D163EA"/>
    <w:rsid w:val="00D176AD"/>
    <w:rsid w:val="00D21AC6"/>
    <w:rsid w:val="00D2720F"/>
    <w:rsid w:val="00D30C37"/>
    <w:rsid w:val="00D31AC6"/>
    <w:rsid w:val="00D33428"/>
    <w:rsid w:val="00D335AB"/>
    <w:rsid w:val="00D33B66"/>
    <w:rsid w:val="00D34AAE"/>
    <w:rsid w:val="00D36822"/>
    <w:rsid w:val="00D40939"/>
    <w:rsid w:val="00D413FE"/>
    <w:rsid w:val="00D41D0B"/>
    <w:rsid w:val="00D42849"/>
    <w:rsid w:val="00D43BE2"/>
    <w:rsid w:val="00D4511E"/>
    <w:rsid w:val="00D45FA8"/>
    <w:rsid w:val="00D4734F"/>
    <w:rsid w:val="00D4743A"/>
    <w:rsid w:val="00D500AA"/>
    <w:rsid w:val="00D50F49"/>
    <w:rsid w:val="00D51804"/>
    <w:rsid w:val="00D5279C"/>
    <w:rsid w:val="00D527B4"/>
    <w:rsid w:val="00D53271"/>
    <w:rsid w:val="00D53E02"/>
    <w:rsid w:val="00D548AA"/>
    <w:rsid w:val="00D55590"/>
    <w:rsid w:val="00D561EE"/>
    <w:rsid w:val="00D570F1"/>
    <w:rsid w:val="00D6253F"/>
    <w:rsid w:val="00D62CFC"/>
    <w:rsid w:val="00D6418F"/>
    <w:rsid w:val="00D64F7D"/>
    <w:rsid w:val="00D654EB"/>
    <w:rsid w:val="00D6712A"/>
    <w:rsid w:val="00D678E6"/>
    <w:rsid w:val="00D67C91"/>
    <w:rsid w:val="00D705D1"/>
    <w:rsid w:val="00D70EF0"/>
    <w:rsid w:val="00D71DE0"/>
    <w:rsid w:val="00D72774"/>
    <w:rsid w:val="00D73BEA"/>
    <w:rsid w:val="00D83893"/>
    <w:rsid w:val="00D8411C"/>
    <w:rsid w:val="00D85488"/>
    <w:rsid w:val="00D868F1"/>
    <w:rsid w:val="00D92B08"/>
    <w:rsid w:val="00D93491"/>
    <w:rsid w:val="00D93A22"/>
    <w:rsid w:val="00D93A63"/>
    <w:rsid w:val="00D960EC"/>
    <w:rsid w:val="00D97293"/>
    <w:rsid w:val="00DA037A"/>
    <w:rsid w:val="00DA238D"/>
    <w:rsid w:val="00DA2B38"/>
    <w:rsid w:val="00DA2D8F"/>
    <w:rsid w:val="00DA38EB"/>
    <w:rsid w:val="00DA54BB"/>
    <w:rsid w:val="00DA778E"/>
    <w:rsid w:val="00DB3991"/>
    <w:rsid w:val="00DB49E5"/>
    <w:rsid w:val="00DB4FD3"/>
    <w:rsid w:val="00DB751E"/>
    <w:rsid w:val="00DC05F8"/>
    <w:rsid w:val="00DC0AFB"/>
    <w:rsid w:val="00DC1AE8"/>
    <w:rsid w:val="00DC3BAC"/>
    <w:rsid w:val="00DC4CF8"/>
    <w:rsid w:val="00DC5032"/>
    <w:rsid w:val="00DC68A0"/>
    <w:rsid w:val="00DD016B"/>
    <w:rsid w:val="00DD18B0"/>
    <w:rsid w:val="00DD2250"/>
    <w:rsid w:val="00DD2768"/>
    <w:rsid w:val="00DD3111"/>
    <w:rsid w:val="00DD4085"/>
    <w:rsid w:val="00DD6216"/>
    <w:rsid w:val="00DD6E59"/>
    <w:rsid w:val="00DE0B1F"/>
    <w:rsid w:val="00DE1494"/>
    <w:rsid w:val="00DE38E2"/>
    <w:rsid w:val="00DE58E7"/>
    <w:rsid w:val="00DE5913"/>
    <w:rsid w:val="00DE70E1"/>
    <w:rsid w:val="00DE7FBA"/>
    <w:rsid w:val="00DF0DB9"/>
    <w:rsid w:val="00DF1002"/>
    <w:rsid w:val="00DF1B03"/>
    <w:rsid w:val="00DF32B3"/>
    <w:rsid w:val="00DF412C"/>
    <w:rsid w:val="00DF4263"/>
    <w:rsid w:val="00DF4435"/>
    <w:rsid w:val="00DF51BC"/>
    <w:rsid w:val="00DF63C0"/>
    <w:rsid w:val="00E00EED"/>
    <w:rsid w:val="00E02816"/>
    <w:rsid w:val="00E02AA2"/>
    <w:rsid w:val="00E02D0D"/>
    <w:rsid w:val="00E04390"/>
    <w:rsid w:val="00E07C18"/>
    <w:rsid w:val="00E10C87"/>
    <w:rsid w:val="00E11C33"/>
    <w:rsid w:val="00E12C15"/>
    <w:rsid w:val="00E13A82"/>
    <w:rsid w:val="00E1439D"/>
    <w:rsid w:val="00E17E2E"/>
    <w:rsid w:val="00E26925"/>
    <w:rsid w:val="00E26B37"/>
    <w:rsid w:val="00E2712A"/>
    <w:rsid w:val="00E31849"/>
    <w:rsid w:val="00E327AE"/>
    <w:rsid w:val="00E335BC"/>
    <w:rsid w:val="00E3368D"/>
    <w:rsid w:val="00E33BDA"/>
    <w:rsid w:val="00E3463F"/>
    <w:rsid w:val="00E35D25"/>
    <w:rsid w:val="00E364C1"/>
    <w:rsid w:val="00E370CD"/>
    <w:rsid w:val="00E40F25"/>
    <w:rsid w:val="00E446AE"/>
    <w:rsid w:val="00E44725"/>
    <w:rsid w:val="00E4474C"/>
    <w:rsid w:val="00E46064"/>
    <w:rsid w:val="00E46684"/>
    <w:rsid w:val="00E510EC"/>
    <w:rsid w:val="00E5327F"/>
    <w:rsid w:val="00E54AF1"/>
    <w:rsid w:val="00E54EEC"/>
    <w:rsid w:val="00E57295"/>
    <w:rsid w:val="00E57BED"/>
    <w:rsid w:val="00E61EDA"/>
    <w:rsid w:val="00E6339D"/>
    <w:rsid w:val="00E65E2B"/>
    <w:rsid w:val="00E66AAB"/>
    <w:rsid w:val="00E67B99"/>
    <w:rsid w:val="00E7020B"/>
    <w:rsid w:val="00E702C8"/>
    <w:rsid w:val="00E71AE4"/>
    <w:rsid w:val="00E733A5"/>
    <w:rsid w:val="00E733F1"/>
    <w:rsid w:val="00E73BEB"/>
    <w:rsid w:val="00E85C05"/>
    <w:rsid w:val="00E86923"/>
    <w:rsid w:val="00E86AE6"/>
    <w:rsid w:val="00E87426"/>
    <w:rsid w:val="00E8774C"/>
    <w:rsid w:val="00E92C9B"/>
    <w:rsid w:val="00E93B4B"/>
    <w:rsid w:val="00E950BE"/>
    <w:rsid w:val="00E950D4"/>
    <w:rsid w:val="00E954C6"/>
    <w:rsid w:val="00E965F9"/>
    <w:rsid w:val="00E971DB"/>
    <w:rsid w:val="00E97621"/>
    <w:rsid w:val="00EA01C7"/>
    <w:rsid w:val="00EA086F"/>
    <w:rsid w:val="00EA18E9"/>
    <w:rsid w:val="00EA1CD6"/>
    <w:rsid w:val="00EA1FBC"/>
    <w:rsid w:val="00EA20D1"/>
    <w:rsid w:val="00EA2C7D"/>
    <w:rsid w:val="00EA3154"/>
    <w:rsid w:val="00EA3615"/>
    <w:rsid w:val="00EA446F"/>
    <w:rsid w:val="00EA4CBE"/>
    <w:rsid w:val="00EA5293"/>
    <w:rsid w:val="00EA609D"/>
    <w:rsid w:val="00EA6519"/>
    <w:rsid w:val="00EA766B"/>
    <w:rsid w:val="00EA7D69"/>
    <w:rsid w:val="00EA7F8B"/>
    <w:rsid w:val="00EB13F0"/>
    <w:rsid w:val="00EB2360"/>
    <w:rsid w:val="00EB260F"/>
    <w:rsid w:val="00EB46B1"/>
    <w:rsid w:val="00EB5F5E"/>
    <w:rsid w:val="00EB6708"/>
    <w:rsid w:val="00EB67E4"/>
    <w:rsid w:val="00EB6E4A"/>
    <w:rsid w:val="00EB7040"/>
    <w:rsid w:val="00EB7458"/>
    <w:rsid w:val="00EC09DC"/>
    <w:rsid w:val="00EC0B35"/>
    <w:rsid w:val="00EC0C00"/>
    <w:rsid w:val="00EC25FD"/>
    <w:rsid w:val="00EC33EC"/>
    <w:rsid w:val="00EC3671"/>
    <w:rsid w:val="00EC4F5D"/>
    <w:rsid w:val="00EC60F2"/>
    <w:rsid w:val="00EC7913"/>
    <w:rsid w:val="00ED0F42"/>
    <w:rsid w:val="00ED1222"/>
    <w:rsid w:val="00ED4D45"/>
    <w:rsid w:val="00ED7E34"/>
    <w:rsid w:val="00EE2335"/>
    <w:rsid w:val="00EE291A"/>
    <w:rsid w:val="00EE3FDF"/>
    <w:rsid w:val="00EE5466"/>
    <w:rsid w:val="00EE631D"/>
    <w:rsid w:val="00EE647E"/>
    <w:rsid w:val="00EE709B"/>
    <w:rsid w:val="00EE7D5C"/>
    <w:rsid w:val="00EF03A3"/>
    <w:rsid w:val="00EF0585"/>
    <w:rsid w:val="00EF1ED8"/>
    <w:rsid w:val="00EF207F"/>
    <w:rsid w:val="00EF21AE"/>
    <w:rsid w:val="00EF2495"/>
    <w:rsid w:val="00EF28BD"/>
    <w:rsid w:val="00EF40C9"/>
    <w:rsid w:val="00EF55D5"/>
    <w:rsid w:val="00EF5DF7"/>
    <w:rsid w:val="00EF618A"/>
    <w:rsid w:val="00F015F8"/>
    <w:rsid w:val="00F02D9C"/>
    <w:rsid w:val="00F05175"/>
    <w:rsid w:val="00F0546D"/>
    <w:rsid w:val="00F06630"/>
    <w:rsid w:val="00F11B40"/>
    <w:rsid w:val="00F136C9"/>
    <w:rsid w:val="00F17874"/>
    <w:rsid w:val="00F2148F"/>
    <w:rsid w:val="00F232BE"/>
    <w:rsid w:val="00F24EEB"/>
    <w:rsid w:val="00F26266"/>
    <w:rsid w:val="00F26E6D"/>
    <w:rsid w:val="00F31AD3"/>
    <w:rsid w:val="00F32283"/>
    <w:rsid w:val="00F32B8C"/>
    <w:rsid w:val="00F3585F"/>
    <w:rsid w:val="00F37052"/>
    <w:rsid w:val="00F373DC"/>
    <w:rsid w:val="00F37C6B"/>
    <w:rsid w:val="00F42D68"/>
    <w:rsid w:val="00F42E67"/>
    <w:rsid w:val="00F44393"/>
    <w:rsid w:val="00F44CDA"/>
    <w:rsid w:val="00F4525A"/>
    <w:rsid w:val="00F452A3"/>
    <w:rsid w:val="00F467C8"/>
    <w:rsid w:val="00F46FD4"/>
    <w:rsid w:val="00F470CD"/>
    <w:rsid w:val="00F47247"/>
    <w:rsid w:val="00F47529"/>
    <w:rsid w:val="00F47F51"/>
    <w:rsid w:val="00F5174A"/>
    <w:rsid w:val="00F52A36"/>
    <w:rsid w:val="00F52EBD"/>
    <w:rsid w:val="00F5409C"/>
    <w:rsid w:val="00F55A30"/>
    <w:rsid w:val="00F55CE3"/>
    <w:rsid w:val="00F56A5F"/>
    <w:rsid w:val="00F6037F"/>
    <w:rsid w:val="00F607ED"/>
    <w:rsid w:val="00F6133D"/>
    <w:rsid w:val="00F61BFE"/>
    <w:rsid w:val="00F62538"/>
    <w:rsid w:val="00F6491C"/>
    <w:rsid w:val="00F64C1B"/>
    <w:rsid w:val="00F6759D"/>
    <w:rsid w:val="00F70D1A"/>
    <w:rsid w:val="00F71716"/>
    <w:rsid w:val="00F71A02"/>
    <w:rsid w:val="00F767AB"/>
    <w:rsid w:val="00F8170D"/>
    <w:rsid w:val="00F81EC0"/>
    <w:rsid w:val="00F84A8D"/>
    <w:rsid w:val="00F8656D"/>
    <w:rsid w:val="00F869D5"/>
    <w:rsid w:val="00F86C5B"/>
    <w:rsid w:val="00F87F06"/>
    <w:rsid w:val="00F90FED"/>
    <w:rsid w:val="00F9192C"/>
    <w:rsid w:val="00F91ED6"/>
    <w:rsid w:val="00F922C8"/>
    <w:rsid w:val="00F92DAB"/>
    <w:rsid w:val="00F932CA"/>
    <w:rsid w:val="00F93DEC"/>
    <w:rsid w:val="00F94321"/>
    <w:rsid w:val="00F9456C"/>
    <w:rsid w:val="00F945C7"/>
    <w:rsid w:val="00F96074"/>
    <w:rsid w:val="00F96324"/>
    <w:rsid w:val="00F96C76"/>
    <w:rsid w:val="00F96CF8"/>
    <w:rsid w:val="00F97466"/>
    <w:rsid w:val="00FA045D"/>
    <w:rsid w:val="00FA43B8"/>
    <w:rsid w:val="00FA44CE"/>
    <w:rsid w:val="00FA47DA"/>
    <w:rsid w:val="00FA56CA"/>
    <w:rsid w:val="00FA70AD"/>
    <w:rsid w:val="00FA7EE8"/>
    <w:rsid w:val="00FA7F3C"/>
    <w:rsid w:val="00FB3FCA"/>
    <w:rsid w:val="00FB651A"/>
    <w:rsid w:val="00FB6ED6"/>
    <w:rsid w:val="00FB705B"/>
    <w:rsid w:val="00FB7328"/>
    <w:rsid w:val="00FB7497"/>
    <w:rsid w:val="00FB783A"/>
    <w:rsid w:val="00FC042C"/>
    <w:rsid w:val="00FC0CCB"/>
    <w:rsid w:val="00FC23FE"/>
    <w:rsid w:val="00FC2430"/>
    <w:rsid w:val="00FC2EEA"/>
    <w:rsid w:val="00FC3563"/>
    <w:rsid w:val="00FC43C5"/>
    <w:rsid w:val="00FC68C3"/>
    <w:rsid w:val="00FD03FF"/>
    <w:rsid w:val="00FD5392"/>
    <w:rsid w:val="00FD5B5F"/>
    <w:rsid w:val="00FD5C60"/>
    <w:rsid w:val="00FD7402"/>
    <w:rsid w:val="00FE1CEA"/>
    <w:rsid w:val="00FE21BE"/>
    <w:rsid w:val="00FE2420"/>
    <w:rsid w:val="00FE2848"/>
    <w:rsid w:val="00FE3764"/>
    <w:rsid w:val="00FE4452"/>
    <w:rsid w:val="00FE4FCC"/>
    <w:rsid w:val="00FE51E0"/>
    <w:rsid w:val="00FE5FCD"/>
    <w:rsid w:val="00FE6E08"/>
    <w:rsid w:val="00FF000D"/>
    <w:rsid w:val="00FF1C50"/>
    <w:rsid w:val="00FF2549"/>
    <w:rsid w:val="00FF30E0"/>
    <w:rsid w:val="00FF39D0"/>
    <w:rsid w:val="00FF5809"/>
    <w:rsid w:val="00FF5CBD"/>
    <w:rsid w:val="00FF728A"/>
    <w:rsid w:val="00FF731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erson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788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C042C"/>
    <w:rPr>
      <w:rFonts w:ascii="Times New Roman" w:eastAsia="Times New Roman" w:hAnsi="Times New Roman"/>
      <w:sz w:val="24"/>
      <w:szCs w:val="24"/>
      <w:lang w:eastAsia="en-US"/>
    </w:rPr>
  </w:style>
  <w:style w:type="paragraph" w:styleId="Heading1">
    <w:name w:val="heading 1"/>
    <w:basedOn w:val="Normal"/>
    <w:next w:val="Normal"/>
    <w:link w:val="Heading1Char"/>
    <w:qFormat/>
    <w:rsid w:val="00DE5623"/>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pPr>
    <w:rPr>
      <w:b/>
      <w:bCs/>
      <w:sz w:val="32"/>
    </w:rPr>
  </w:style>
  <w:style w:type="paragraph" w:styleId="Heading2">
    <w:name w:val="heading 2"/>
    <w:basedOn w:val="Normal"/>
    <w:next w:val="Normal"/>
    <w:link w:val="Heading2Char"/>
    <w:qFormat/>
    <w:rsid w:val="00DE5623"/>
    <w:pPr>
      <w:keepNext/>
      <w:spacing w:before="160" w:after="160"/>
      <w:outlineLvl w:val="1"/>
    </w:pPr>
    <w:rPr>
      <w:b/>
      <w:iCs/>
      <w:sz w:val="28"/>
    </w:rPr>
  </w:style>
  <w:style w:type="paragraph" w:styleId="Heading3">
    <w:name w:val="heading 3"/>
    <w:basedOn w:val="Normal"/>
    <w:next w:val="Normal"/>
    <w:link w:val="Heading3Char"/>
    <w:qFormat/>
    <w:rsid w:val="00DF4435"/>
    <w:pPr>
      <w:keepNext/>
      <w:spacing w:before="100" w:after="100"/>
      <w:outlineLvl w:val="2"/>
    </w:pPr>
    <w:rPr>
      <w:rFonts w:ascii="Times New Roman Bold" w:hAnsi="Times New Roman Bold"/>
      <w:b/>
      <w:iCs/>
      <w:smallCaps/>
      <w:sz w:val="26"/>
    </w:rPr>
  </w:style>
  <w:style w:type="paragraph" w:styleId="Heading4">
    <w:name w:val="heading 4"/>
    <w:basedOn w:val="Normal"/>
    <w:next w:val="Normal"/>
    <w:link w:val="Heading4Char"/>
    <w:qFormat/>
    <w:rsid w:val="00DF4435"/>
    <w:pPr>
      <w:keepNext/>
      <w:spacing w:before="60" w:after="60"/>
      <w:outlineLvl w:val="3"/>
    </w:pPr>
    <w:rPr>
      <w:b/>
      <w:bCs/>
      <w:i/>
    </w:rPr>
  </w:style>
  <w:style w:type="paragraph" w:styleId="Heading5">
    <w:name w:val="heading 5"/>
    <w:basedOn w:val="Normal"/>
    <w:next w:val="Normal"/>
    <w:link w:val="Heading5Char"/>
    <w:qFormat/>
    <w:rsid w:val="005F3C74"/>
    <w:pPr>
      <w:keepNext/>
      <w:spacing w:before="40" w:after="40"/>
      <w:outlineLvl w:val="4"/>
    </w:pPr>
    <w:rPr>
      <w:rFonts w:ascii="Times New Roman Bold" w:hAnsi="Times New Roman Bold"/>
      <w:u w:val="single"/>
    </w:rPr>
  </w:style>
  <w:style w:type="paragraph" w:styleId="Heading6">
    <w:name w:val="heading 6"/>
    <w:basedOn w:val="Normal"/>
    <w:next w:val="Normal"/>
    <w:link w:val="Heading6Char"/>
    <w:qFormat/>
    <w:rsid w:val="00A61410"/>
    <w:pPr>
      <w:keepNext/>
      <w:ind w:left="1440"/>
      <w:outlineLvl w:val="5"/>
    </w:pPr>
    <w:rPr>
      <w:i/>
      <w:iCs/>
      <w:u w:val="single"/>
    </w:rPr>
  </w:style>
  <w:style w:type="paragraph" w:styleId="Heading7">
    <w:name w:val="heading 7"/>
    <w:basedOn w:val="Normal"/>
    <w:next w:val="Normal"/>
    <w:link w:val="Heading7Char"/>
    <w:qFormat/>
    <w:rsid w:val="00A61410"/>
    <w:pPr>
      <w:keepNext/>
      <w:tabs>
        <w:tab w:val="num" w:pos="540"/>
      </w:tabs>
      <w:ind w:left="540" w:hanging="540"/>
      <w:outlineLvl w:val="6"/>
    </w:pPr>
    <w:rPr>
      <w:u w:val="single"/>
    </w:rPr>
  </w:style>
  <w:style w:type="paragraph" w:styleId="Heading8">
    <w:name w:val="heading 8"/>
    <w:basedOn w:val="Normal"/>
    <w:next w:val="Normal"/>
    <w:link w:val="Heading8Char"/>
    <w:qFormat/>
    <w:rsid w:val="00A61410"/>
    <w:pPr>
      <w:keepNext/>
      <w:outlineLvl w:val="7"/>
    </w:pPr>
    <w:rPr>
      <w:b/>
      <w:bCs/>
    </w:rPr>
  </w:style>
  <w:style w:type="paragraph" w:styleId="Heading9">
    <w:name w:val="heading 9"/>
    <w:basedOn w:val="Normal"/>
    <w:next w:val="Normal"/>
    <w:link w:val="Heading9Char"/>
    <w:qFormat/>
    <w:rsid w:val="00A61410"/>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5623"/>
    <w:rPr>
      <w:rFonts w:ascii="Times New Roman" w:eastAsia="Times New Roman" w:hAnsi="Times New Roman"/>
      <w:b/>
      <w:bCs/>
      <w:sz w:val="32"/>
      <w:szCs w:val="24"/>
      <w:shd w:val="clear" w:color="auto" w:fill="DDD9C3"/>
      <w:lang w:val="en-US" w:eastAsia="en-US"/>
    </w:rPr>
  </w:style>
  <w:style w:type="character" w:customStyle="1" w:styleId="Heading2Char">
    <w:name w:val="Heading 2 Char"/>
    <w:basedOn w:val="DefaultParagraphFont"/>
    <w:link w:val="Heading2"/>
    <w:rsid w:val="00DE5623"/>
    <w:rPr>
      <w:rFonts w:ascii="Times New Roman" w:eastAsia="Times New Roman" w:hAnsi="Times New Roman"/>
      <w:b/>
      <w:iCs/>
      <w:sz w:val="28"/>
      <w:szCs w:val="24"/>
      <w:lang w:val="en-US" w:eastAsia="en-US"/>
    </w:rPr>
  </w:style>
  <w:style w:type="character" w:customStyle="1" w:styleId="Heading3Char">
    <w:name w:val="Heading 3 Char"/>
    <w:basedOn w:val="DefaultParagraphFont"/>
    <w:link w:val="Heading3"/>
    <w:rsid w:val="00DF4435"/>
    <w:rPr>
      <w:rFonts w:ascii="Times New Roman Bold" w:eastAsia="Times New Roman" w:hAnsi="Times New Roman Bold"/>
      <w:b/>
      <w:iCs/>
      <w:smallCaps/>
      <w:sz w:val="26"/>
      <w:szCs w:val="24"/>
      <w:lang w:val="en-US" w:eastAsia="en-US"/>
    </w:rPr>
  </w:style>
  <w:style w:type="character" w:customStyle="1" w:styleId="Heading4Char">
    <w:name w:val="Heading 4 Char"/>
    <w:basedOn w:val="DefaultParagraphFont"/>
    <w:link w:val="Heading4"/>
    <w:rsid w:val="00DF4435"/>
    <w:rPr>
      <w:rFonts w:ascii="Times New Roman" w:eastAsia="Times New Roman" w:hAnsi="Times New Roman"/>
      <w:b/>
      <w:bCs/>
      <w:i/>
      <w:sz w:val="24"/>
      <w:szCs w:val="24"/>
      <w:lang w:val="en-US" w:eastAsia="en-US"/>
    </w:rPr>
  </w:style>
  <w:style w:type="character" w:customStyle="1" w:styleId="Heading5Char">
    <w:name w:val="Heading 5 Char"/>
    <w:basedOn w:val="DefaultParagraphFont"/>
    <w:link w:val="Heading5"/>
    <w:rsid w:val="005F3C74"/>
    <w:rPr>
      <w:rFonts w:ascii="Times New Roman Bold" w:hAnsi="Times New Roman Bold"/>
      <w:sz w:val="24"/>
      <w:szCs w:val="24"/>
      <w:u w:val="single"/>
      <w:lang w:val="en-GB" w:eastAsia="en-US" w:bidi="ar-SA"/>
    </w:rPr>
  </w:style>
  <w:style w:type="character" w:customStyle="1" w:styleId="Heading6Char">
    <w:name w:val="Heading 6 Char"/>
    <w:basedOn w:val="DefaultParagraphFont"/>
    <w:link w:val="Heading6"/>
    <w:rsid w:val="00A61410"/>
    <w:rPr>
      <w:rFonts w:ascii="Times New Roman" w:eastAsia="Times New Roman" w:hAnsi="Times New Roman" w:cs="Times New Roman"/>
      <w:i/>
      <w:iCs/>
      <w:u w:val="single"/>
    </w:rPr>
  </w:style>
  <w:style w:type="character" w:customStyle="1" w:styleId="Heading7Char">
    <w:name w:val="Heading 7 Char"/>
    <w:basedOn w:val="DefaultParagraphFont"/>
    <w:link w:val="Heading7"/>
    <w:rsid w:val="00A61410"/>
    <w:rPr>
      <w:rFonts w:ascii="Times New Roman" w:eastAsia="Times New Roman" w:hAnsi="Times New Roman" w:cs="Times New Roman"/>
      <w:u w:val="single"/>
    </w:rPr>
  </w:style>
  <w:style w:type="character" w:customStyle="1" w:styleId="Heading8Char">
    <w:name w:val="Heading 8 Char"/>
    <w:basedOn w:val="DefaultParagraphFont"/>
    <w:link w:val="Heading8"/>
    <w:rsid w:val="00A61410"/>
    <w:rPr>
      <w:rFonts w:ascii="Times New Roman" w:eastAsia="Times New Roman" w:hAnsi="Times New Roman" w:cs="Times New Roman"/>
      <w:b/>
      <w:bCs/>
    </w:rPr>
  </w:style>
  <w:style w:type="character" w:customStyle="1" w:styleId="Heading9Char">
    <w:name w:val="Heading 9 Char"/>
    <w:basedOn w:val="DefaultParagraphFont"/>
    <w:link w:val="Heading9"/>
    <w:rsid w:val="00A61410"/>
    <w:rPr>
      <w:rFonts w:ascii="Times New Roman" w:eastAsia="Times New Roman" w:hAnsi="Times New Roman" w:cs="Times New Roman"/>
      <w:b/>
      <w:bCs/>
      <w:sz w:val="22"/>
    </w:rPr>
  </w:style>
  <w:style w:type="paragraph" w:styleId="Footer">
    <w:name w:val="footer"/>
    <w:basedOn w:val="Normal"/>
    <w:link w:val="FooterChar"/>
    <w:rsid w:val="00A61410"/>
    <w:pPr>
      <w:tabs>
        <w:tab w:val="center" w:pos="4320"/>
        <w:tab w:val="right" w:pos="8640"/>
      </w:tabs>
    </w:pPr>
  </w:style>
  <w:style w:type="character" w:customStyle="1" w:styleId="FooterChar">
    <w:name w:val="Footer Char"/>
    <w:basedOn w:val="DefaultParagraphFont"/>
    <w:link w:val="Footer"/>
    <w:rsid w:val="00A61410"/>
    <w:rPr>
      <w:rFonts w:ascii="Times New Roman" w:eastAsia="Times New Roman" w:hAnsi="Times New Roman" w:cs="Times New Roman"/>
    </w:rPr>
  </w:style>
  <w:style w:type="character" w:styleId="PageNumber">
    <w:name w:val="page number"/>
    <w:basedOn w:val="DefaultParagraphFont"/>
    <w:rsid w:val="00A61410"/>
  </w:style>
  <w:style w:type="paragraph" w:styleId="Header">
    <w:name w:val="header"/>
    <w:basedOn w:val="Normal"/>
    <w:link w:val="HeaderChar"/>
    <w:rsid w:val="00A61410"/>
    <w:pPr>
      <w:tabs>
        <w:tab w:val="center" w:pos="4320"/>
        <w:tab w:val="right" w:pos="8640"/>
      </w:tabs>
    </w:pPr>
  </w:style>
  <w:style w:type="character" w:customStyle="1" w:styleId="HeaderChar">
    <w:name w:val="Header Char"/>
    <w:basedOn w:val="DefaultParagraphFont"/>
    <w:link w:val="Header"/>
    <w:rsid w:val="00A61410"/>
    <w:rPr>
      <w:rFonts w:ascii="Times New Roman" w:eastAsia="Times New Roman" w:hAnsi="Times New Roman" w:cs="Times New Roman"/>
    </w:rPr>
  </w:style>
  <w:style w:type="paragraph" w:styleId="BodyText">
    <w:name w:val="Body Text"/>
    <w:aliases w:val="Anna"/>
    <w:basedOn w:val="Normal"/>
    <w:link w:val="BodyTextChar"/>
    <w:rsid w:val="00A61410"/>
    <w:pPr>
      <w:framePr w:w="3801" w:h="5761" w:hSpace="180" w:wrap="around" w:vAnchor="text" w:hAnchor="page" w:x="6961" w:y="1165"/>
    </w:pPr>
    <w:rPr>
      <w:sz w:val="20"/>
    </w:rPr>
  </w:style>
  <w:style w:type="character" w:customStyle="1" w:styleId="BodyTextChar">
    <w:name w:val="Body Text Char"/>
    <w:aliases w:val="Anna Char"/>
    <w:basedOn w:val="DefaultParagraphFont"/>
    <w:link w:val="BodyText"/>
    <w:rsid w:val="00A61410"/>
    <w:rPr>
      <w:rFonts w:ascii="Times New Roman" w:eastAsia="Times New Roman" w:hAnsi="Times New Roman" w:cs="Times New Roman"/>
      <w:sz w:val="20"/>
    </w:rPr>
  </w:style>
  <w:style w:type="paragraph" w:styleId="BodyTextIndent">
    <w:name w:val="Body Text Indent"/>
    <w:basedOn w:val="Normal"/>
    <w:link w:val="BodyTextIndentChar"/>
    <w:rsid w:val="00A61410"/>
    <w:pPr>
      <w:ind w:left="1440"/>
    </w:pPr>
  </w:style>
  <w:style w:type="character" w:customStyle="1" w:styleId="BodyTextIndentChar">
    <w:name w:val="Body Text Indent Char"/>
    <w:basedOn w:val="DefaultParagraphFont"/>
    <w:link w:val="BodyTextIndent"/>
    <w:rsid w:val="00A61410"/>
    <w:rPr>
      <w:rFonts w:ascii="Times New Roman" w:eastAsia="Times New Roman" w:hAnsi="Times New Roman" w:cs="Times New Roman"/>
    </w:rPr>
  </w:style>
  <w:style w:type="paragraph" w:styleId="BodyText2">
    <w:name w:val="Body Text 2"/>
    <w:basedOn w:val="Normal"/>
    <w:link w:val="BodyText2Char"/>
    <w:rsid w:val="00A61410"/>
    <w:rPr>
      <w:b/>
      <w:bCs/>
    </w:rPr>
  </w:style>
  <w:style w:type="character" w:customStyle="1" w:styleId="BodyText2Char">
    <w:name w:val="Body Text 2 Char"/>
    <w:basedOn w:val="DefaultParagraphFont"/>
    <w:link w:val="BodyText2"/>
    <w:rsid w:val="00A61410"/>
    <w:rPr>
      <w:rFonts w:ascii="Times New Roman" w:eastAsia="Times New Roman" w:hAnsi="Times New Roman" w:cs="Times New Roman"/>
      <w:b/>
      <w:bCs/>
    </w:rPr>
  </w:style>
  <w:style w:type="character" w:styleId="Hyperlink">
    <w:name w:val="Hyperlink"/>
    <w:basedOn w:val="DefaultParagraphFont"/>
    <w:uiPriority w:val="99"/>
    <w:rsid w:val="00A61410"/>
    <w:rPr>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
    <w:basedOn w:val="Normal"/>
    <w:link w:val="FootnoteTextChar"/>
    <w:rsid w:val="00C37984"/>
    <w:pPr>
      <w:jc w:val="both"/>
    </w:pPr>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
    <w:basedOn w:val="DefaultParagraphFont"/>
    <w:link w:val="FootnoteText"/>
    <w:rsid w:val="00C37984"/>
    <w:rPr>
      <w:rFonts w:ascii="Times New Roman" w:eastAsia="Times New Roman" w:hAnsi="Times New Roman"/>
      <w:sz w:val="18"/>
      <w:lang w:val="en-US" w:eastAsia="en-US"/>
    </w:rPr>
  </w:style>
  <w:style w:type="paragraph" w:styleId="Caption">
    <w:name w:val="caption"/>
    <w:basedOn w:val="Normal"/>
    <w:next w:val="Normal"/>
    <w:qFormat/>
    <w:rsid w:val="00F45675"/>
    <w:pPr>
      <w:keepNext/>
      <w:jc w:val="center"/>
    </w:pPr>
    <w:rPr>
      <w:b/>
      <w:bCs/>
      <w:i/>
      <w:sz w:val="21"/>
    </w:rPr>
  </w:style>
  <w:style w:type="paragraph" w:styleId="BodyTextIndent2">
    <w:name w:val="Body Text Indent 2"/>
    <w:basedOn w:val="Normal"/>
    <w:link w:val="BodyTextIndent2Char"/>
    <w:rsid w:val="00A61410"/>
    <w:pPr>
      <w:ind w:left="360"/>
    </w:pPr>
    <w:rPr>
      <w:i/>
      <w:iCs/>
    </w:rPr>
  </w:style>
  <w:style w:type="character" w:customStyle="1" w:styleId="BodyTextIndent2Char">
    <w:name w:val="Body Text Indent 2 Char"/>
    <w:basedOn w:val="DefaultParagraphFont"/>
    <w:link w:val="BodyTextIndent2"/>
    <w:rsid w:val="00A61410"/>
    <w:rPr>
      <w:rFonts w:ascii="Times New Roman" w:eastAsia="Times New Roman" w:hAnsi="Times New Roman" w:cs="Times New Roman"/>
      <w:i/>
      <w:iCs/>
    </w:rPr>
  </w:style>
  <w:style w:type="character" w:styleId="FollowedHyperlink">
    <w:name w:val="FollowedHyperlink"/>
    <w:basedOn w:val="DefaultParagraphFont"/>
    <w:uiPriority w:val="99"/>
    <w:rsid w:val="00A61410"/>
    <w:rPr>
      <w:color w:val="800080"/>
      <w:u w:val="single"/>
    </w:rPr>
  </w:style>
  <w:style w:type="paragraph" w:styleId="BodyTextIndent3">
    <w:name w:val="Body Text Indent 3"/>
    <w:basedOn w:val="Normal"/>
    <w:link w:val="BodyTextIndent3Char"/>
    <w:rsid w:val="00A61410"/>
    <w:pPr>
      <w:ind w:left="720"/>
    </w:pPr>
  </w:style>
  <w:style w:type="character" w:customStyle="1" w:styleId="BodyTextIndent3Char">
    <w:name w:val="Body Text Indent 3 Char"/>
    <w:basedOn w:val="DefaultParagraphFont"/>
    <w:link w:val="BodyTextIndent3"/>
    <w:rsid w:val="00A61410"/>
    <w:rPr>
      <w:rFonts w:ascii="Times New Roman" w:eastAsia="Times New Roman" w:hAnsi="Times New Roman" w:cs="Times New Roman"/>
    </w:rPr>
  </w:style>
  <w:style w:type="paragraph" w:styleId="BodyText3">
    <w:name w:val="Body Text 3"/>
    <w:basedOn w:val="Normal"/>
    <w:link w:val="BodyText3Char"/>
    <w:rsid w:val="00A61410"/>
    <w:pPr>
      <w:autoSpaceDE w:val="0"/>
      <w:autoSpaceDN w:val="0"/>
      <w:adjustRightInd w:val="0"/>
    </w:pPr>
    <w:rPr>
      <w:sz w:val="20"/>
      <w:szCs w:val="18"/>
    </w:rPr>
  </w:style>
  <w:style w:type="character" w:customStyle="1" w:styleId="BodyText3Char">
    <w:name w:val="Body Text 3 Char"/>
    <w:basedOn w:val="DefaultParagraphFont"/>
    <w:link w:val="BodyText3"/>
    <w:rsid w:val="00A61410"/>
    <w:rPr>
      <w:rFonts w:ascii="Times New Roman" w:eastAsia="Times New Roman" w:hAnsi="Times New Roman" w:cs="Times New Roman"/>
      <w:sz w:val="20"/>
      <w:szCs w:val="18"/>
    </w:rPr>
  </w:style>
  <w:style w:type="paragraph" w:styleId="NormalWeb">
    <w:name w:val="Normal (Web)"/>
    <w:aliases w:val=" webb,webb"/>
    <w:basedOn w:val="Normal"/>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rsid w:val="00A61410"/>
    <w:rPr>
      <w:rFonts w:ascii="Courier New" w:hAnsi="Courier New"/>
      <w:sz w:val="20"/>
    </w:rPr>
  </w:style>
  <w:style w:type="character" w:customStyle="1" w:styleId="PlainTextChar">
    <w:name w:val="Plain Text Char"/>
    <w:basedOn w:val="DefaultParagraphFont"/>
    <w:link w:val="PlainText"/>
    <w:rsid w:val="00A61410"/>
    <w:rPr>
      <w:rFonts w:ascii="Courier New" w:eastAsia="Times New Roman" w:hAnsi="Courier New" w:cs="Times New Roman"/>
      <w:sz w:val="20"/>
    </w:rPr>
  </w:style>
  <w:style w:type="paragraph" w:customStyle="1" w:styleId="para1">
    <w:name w:val="para1"/>
    <w:basedOn w:val="Normal"/>
    <w:uiPriority w:val="99"/>
    <w:rsid w:val="00A61410"/>
    <w:pPr>
      <w:widowControl w:val="0"/>
      <w:autoSpaceDE w:val="0"/>
      <w:autoSpaceDN w:val="0"/>
      <w:spacing w:after="180"/>
      <w:jc w:val="both"/>
    </w:pPr>
  </w:style>
  <w:style w:type="table" w:styleId="TableGrid">
    <w:name w:val="Table Grid"/>
    <w:basedOn w:val="TableNormal"/>
    <w:uiPriority w:val="59"/>
    <w:rsid w:val="00A614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rsid w:val="00A61410"/>
    <w:rPr>
      <w:rFonts w:ascii="Arial" w:hAnsi="Arial" w:cs="Arial" w:hint="default"/>
      <w:sz w:val="16"/>
      <w:szCs w:val="16"/>
    </w:rPr>
  </w:style>
  <w:style w:type="paragraph" w:styleId="BalloonText">
    <w:name w:val="Balloon Text"/>
    <w:basedOn w:val="Normal"/>
    <w:link w:val="BalloonTextChar"/>
    <w:uiPriority w:val="99"/>
    <w:semiHidden/>
    <w:rsid w:val="00A61410"/>
    <w:rPr>
      <w:rFonts w:ascii="Tahoma" w:hAnsi="Tahoma" w:cs="Tahoma"/>
      <w:sz w:val="16"/>
      <w:szCs w:val="16"/>
    </w:rPr>
  </w:style>
  <w:style w:type="character" w:customStyle="1" w:styleId="BalloonTextChar">
    <w:name w:val="Balloon Text Char"/>
    <w:basedOn w:val="DefaultParagraphFont"/>
    <w:link w:val="BalloonText"/>
    <w:uiPriority w:val="99"/>
    <w:semiHidden/>
    <w:rsid w:val="00A61410"/>
    <w:rPr>
      <w:rFonts w:ascii="Tahoma" w:eastAsia="Times New Roman" w:hAnsi="Tahoma" w:cs="Tahoma"/>
      <w:sz w:val="16"/>
      <w:szCs w:val="16"/>
    </w:rPr>
  </w:style>
  <w:style w:type="paragraph" w:customStyle="1" w:styleId="NumberedParas0">
    <w:name w:val="Numbered Paras"/>
    <w:basedOn w:val="Normal"/>
    <w:qFormat/>
    <w:rsid w:val="00BB4A64"/>
    <w:pPr>
      <w:numPr>
        <w:numId w:val="5"/>
      </w:numPr>
      <w:ind w:left="0" w:firstLine="0"/>
      <w:jc w:val="both"/>
    </w:pPr>
    <w:rPr>
      <w:szCs w:val="22"/>
    </w:rPr>
  </w:style>
  <w:style w:type="character" w:styleId="FootnoteReference">
    <w:name w:val="footnote reference"/>
    <w:aliases w:val="16 Point,Superscript 6 Point,ftref,Superscript 6 Point + 11 pt,fr"/>
    <w:basedOn w:val="DefaultParagraphFont"/>
    <w:rsid w:val="00030D82"/>
    <w:rPr>
      <w:vertAlign w:val="superscript"/>
    </w:rPr>
  </w:style>
  <w:style w:type="paragraph" w:customStyle="1" w:styleId="BodyText23">
    <w:name w:val="Body Text 23"/>
    <w:basedOn w:val="Normal"/>
    <w:rsid w:val="00291519"/>
    <w:pPr>
      <w:widowControl w:val="0"/>
      <w:tabs>
        <w:tab w:val="left" w:pos="547"/>
      </w:tabs>
    </w:pPr>
    <w:rPr>
      <w:snapToGrid w:val="0"/>
      <w:sz w:val="22"/>
      <w:szCs w:val="20"/>
    </w:rPr>
  </w:style>
  <w:style w:type="paragraph" w:customStyle="1" w:styleId="TOCHeading1">
    <w:name w:val="TOC Heading1"/>
    <w:basedOn w:val="Heading1"/>
    <w:next w:val="Normal"/>
    <w:uiPriority w:val="39"/>
    <w:unhideWhenUsed/>
    <w:rsid w:val="0004254A"/>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qFormat/>
    <w:rsid w:val="006D7C07"/>
    <w:pPr>
      <w:tabs>
        <w:tab w:val="right" w:leader="dot" w:pos="9900"/>
      </w:tabs>
      <w:spacing w:before="120"/>
    </w:pPr>
    <w:rPr>
      <w:b/>
      <w:sz w:val="21"/>
    </w:rPr>
  </w:style>
  <w:style w:type="paragraph" w:styleId="TOC2">
    <w:name w:val="toc 2"/>
    <w:basedOn w:val="Normal"/>
    <w:next w:val="Normal"/>
    <w:autoRedefine/>
    <w:uiPriority w:val="39"/>
    <w:unhideWhenUsed/>
    <w:qFormat/>
    <w:rsid w:val="006D7C07"/>
    <w:pPr>
      <w:tabs>
        <w:tab w:val="right" w:leader="dot" w:pos="9900"/>
      </w:tabs>
      <w:ind w:left="238"/>
    </w:pPr>
    <w:rPr>
      <w:b/>
      <w:sz w:val="21"/>
      <w:szCs w:val="22"/>
    </w:rPr>
  </w:style>
  <w:style w:type="paragraph" w:styleId="TOC3">
    <w:name w:val="toc 3"/>
    <w:basedOn w:val="Normal"/>
    <w:next w:val="Normal"/>
    <w:autoRedefine/>
    <w:uiPriority w:val="39"/>
    <w:unhideWhenUsed/>
    <w:qFormat/>
    <w:rsid w:val="006D53D8"/>
    <w:pPr>
      <w:tabs>
        <w:tab w:val="right" w:leader="dot" w:pos="9900"/>
      </w:tabs>
      <w:ind w:left="482"/>
    </w:pPr>
    <w:rPr>
      <w:sz w:val="22"/>
      <w:szCs w:val="22"/>
    </w:rPr>
  </w:style>
  <w:style w:type="paragraph" w:styleId="TOC4">
    <w:name w:val="toc 4"/>
    <w:basedOn w:val="Normal"/>
    <w:next w:val="Normal"/>
    <w:autoRedefine/>
    <w:uiPriority w:val="39"/>
    <w:unhideWhenUsed/>
    <w:rsid w:val="006D53D8"/>
    <w:pPr>
      <w:tabs>
        <w:tab w:val="right" w:leader="dot" w:pos="9900"/>
      </w:tabs>
      <w:ind w:left="720"/>
    </w:pPr>
    <w:rPr>
      <w:sz w:val="22"/>
      <w:szCs w:val="20"/>
    </w:rPr>
  </w:style>
  <w:style w:type="paragraph" w:styleId="TOC5">
    <w:name w:val="toc 5"/>
    <w:basedOn w:val="Normal"/>
    <w:next w:val="Normal"/>
    <w:autoRedefine/>
    <w:uiPriority w:val="39"/>
    <w:unhideWhenUsed/>
    <w:rsid w:val="0004254A"/>
    <w:pPr>
      <w:ind w:left="960"/>
    </w:pPr>
    <w:rPr>
      <w:rFonts w:ascii="Cambria" w:hAnsi="Cambria"/>
      <w:sz w:val="20"/>
      <w:szCs w:val="20"/>
    </w:rPr>
  </w:style>
  <w:style w:type="paragraph" w:styleId="TOC6">
    <w:name w:val="toc 6"/>
    <w:basedOn w:val="Normal"/>
    <w:next w:val="Normal"/>
    <w:autoRedefine/>
    <w:uiPriority w:val="39"/>
    <w:unhideWhenUsed/>
    <w:rsid w:val="0004254A"/>
    <w:pPr>
      <w:ind w:left="1200"/>
    </w:pPr>
    <w:rPr>
      <w:rFonts w:ascii="Cambria" w:hAnsi="Cambria"/>
      <w:sz w:val="20"/>
      <w:szCs w:val="20"/>
    </w:rPr>
  </w:style>
  <w:style w:type="paragraph" w:styleId="TOC7">
    <w:name w:val="toc 7"/>
    <w:basedOn w:val="Normal"/>
    <w:next w:val="Normal"/>
    <w:autoRedefine/>
    <w:uiPriority w:val="39"/>
    <w:unhideWhenUsed/>
    <w:rsid w:val="0004254A"/>
    <w:pPr>
      <w:ind w:left="1440"/>
    </w:pPr>
    <w:rPr>
      <w:rFonts w:ascii="Cambria" w:hAnsi="Cambria"/>
      <w:sz w:val="20"/>
      <w:szCs w:val="20"/>
    </w:rPr>
  </w:style>
  <w:style w:type="paragraph" w:styleId="TOC8">
    <w:name w:val="toc 8"/>
    <w:basedOn w:val="Normal"/>
    <w:next w:val="Normal"/>
    <w:autoRedefine/>
    <w:uiPriority w:val="39"/>
    <w:unhideWhenUsed/>
    <w:rsid w:val="0004254A"/>
    <w:pPr>
      <w:ind w:left="1680"/>
    </w:pPr>
    <w:rPr>
      <w:rFonts w:ascii="Cambria" w:hAnsi="Cambria"/>
      <w:sz w:val="20"/>
      <w:szCs w:val="20"/>
    </w:rPr>
  </w:style>
  <w:style w:type="paragraph" w:styleId="TOC9">
    <w:name w:val="toc 9"/>
    <w:basedOn w:val="Normal"/>
    <w:next w:val="Normal"/>
    <w:autoRedefine/>
    <w:uiPriority w:val="39"/>
    <w:unhideWhenUsed/>
    <w:rsid w:val="0004254A"/>
    <w:pPr>
      <w:ind w:left="1920"/>
    </w:pPr>
    <w:rPr>
      <w:rFonts w:ascii="Cambria" w:hAnsi="Cambria"/>
      <w:sz w:val="20"/>
      <w:szCs w:val="20"/>
    </w:rPr>
  </w:style>
  <w:style w:type="paragraph" w:customStyle="1" w:styleId="ColorfulList-Accent11">
    <w:name w:val="Colorful List - Accent 11"/>
    <w:basedOn w:val="Normal"/>
    <w:uiPriority w:val="99"/>
    <w:qFormat/>
    <w:rsid w:val="00927579"/>
    <w:pPr>
      <w:ind w:left="720"/>
      <w:contextualSpacing/>
    </w:pPr>
  </w:style>
  <w:style w:type="character" w:styleId="BookTitle">
    <w:name w:val="Book Title"/>
    <w:basedOn w:val="DefaultParagraphFont"/>
    <w:uiPriority w:val="33"/>
    <w:qFormat/>
    <w:rsid w:val="00D77685"/>
    <w:rPr>
      <w:b/>
      <w:bCs/>
      <w:smallCaps/>
      <w:spacing w:val="5"/>
    </w:rPr>
  </w:style>
  <w:style w:type="character" w:customStyle="1" w:styleId="FootnoteTextChar1">
    <w:name w:val="Footnote Text Char1"/>
    <w:aliases w:val="Geneva 9 Char1,Font: Geneva 9 Char1,Boston 10 Char1,f Char1,otnote Text Char1,Footnote Char1,ft Char1"/>
    <w:basedOn w:val="DefaultParagraphFont"/>
    <w:uiPriority w:val="99"/>
    <w:locked/>
    <w:rsid w:val="007F7A3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F7A36"/>
    <w:rPr>
      <w:rFonts w:ascii="Times New Roman" w:eastAsia="Times New Roman" w:hAnsi="Times New Roman" w:cs="Times New Roman"/>
      <w:sz w:val="20"/>
      <w:szCs w:val="20"/>
    </w:rPr>
  </w:style>
  <w:style w:type="paragraph" w:styleId="CommentText">
    <w:name w:val="annotation text"/>
    <w:basedOn w:val="Normal"/>
    <w:link w:val="CommentTextChar"/>
    <w:rsid w:val="007F7A36"/>
    <w:rPr>
      <w:sz w:val="20"/>
      <w:szCs w:val="20"/>
    </w:rPr>
  </w:style>
  <w:style w:type="character" w:customStyle="1" w:styleId="CommentTextChar1">
    <w:name w:val="Comment Text Char1"/>
    <w:basedOn w:val="DefaultParagraphFont"/>
    <w:link w:val="CommentText"/>
    <w:rsid w:val="007F7A36"/>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rsid w:val="007F7A36"/>
    <w:rPr>
      <w:b/>
      <w:bCs/>
    </w:rPr>
  </w:style>
  <w:style w:type="paragraph" w:styleId="CommentSubject">
    <w:name w:val="annotation subject"/>
    <w:basedOn w:val="CommentText"/>
    <w:next w:val="CommentText"/>
    <w:link w:val="CommentSubjectChar"/>
    <w:uiPriority w:val="99"/>
    <w:rsid w:val="007F7A36"/>
    <w:rPr>
      <w:b/>
      <w:bCs/>
    </w:rPr>
  </w:style>
  <w:style w:type="character" w:customStyle="1" w:styleId="CommentSubjectChar1">
    <w:name w:val="Comment Subject Char1"/>
    <w:basedOn w:val="CommentTextChar1"/>
    <w:link w:val="CommentSubject"/>
    <w:rsid w:val="007F7A36"/>
    <w:rPr>
      <w:b/>
      <w:bCs/>
      <w:sz w:val="20"/>
      <w:szCs w:val="20"/>
    </w:rPr>
  </w:style>
  <w:style w:type="paragraph" w:customStyle="1" w:styleId="Default">
    <w:name w:val="Default"/>
    <w:rsid w:val="007F7A36"/>
    <w:pPr>
      <w:autoSpaceDE w:val="0"/>
      <w:autoSpaceDN w:val="0"/>
      <w:adjustRightInd w:val="0"/>
    </w:pPr>
    <w:rPr>
      <w:rFonts w:ascii="Times New Roman" w:eastAsia="Times New Roman" w:hAnsi="Times New Roman"/>
      <w:color w:val="000000"/>
      <w:sz w:val="24"/>
      <w:szCs w:val="24"/>
    </w:rPr>
  </w:style>
  <w:style w:type="character" w:customStyle="1" w:styleId="DocumentMapChar">
    <w:name w:val="Document Map Char"/>
    <w:basedOn w:val="DefaultParagraphFont"/>
    <w:link w:val="DocumentMap"/>
    <w:uiPriority w:val="99"/>
    <w:rsid w:val="007F7A36"/>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7F7A36"/>
    <w:pPr>
      <w:shd w:val="clear" w:color="auto" w:fill="000080"/>
    </w:pPr>
    <w:rPr>
      <w:rFonts w:ascii="Tahoma" w:hAnsi="Tahoma" w:cs="Tahoma"/>
      <w:sz w:val="20"/>
      <w:szCs w:val="20"/>
    </w:rPr>
  </w:style>
  <w:style w:type="character" w:customStyle="1" w:styleId="DocumentMapChar1">
    <w:name w:val="Document Map Char1"/>
    <w:basedOn w:val="DefaultParagraphFont"/>
    <w:link w:val="DocumentMap"/>
    <w:rsid w:val="007F7A36"/>
    <w:rPr>
      <w:rFonts w:ascii="Lucida Grande" w:eastAsia="Times New Roman" w:hAnsi="Lucida Grande" w:cs="Times New Roman"/>
    </w:rPr>
  </w:style>
  <w:style w:type="paragraph" w:customStyle="1" w:styleId="Paragraph">
    <w:name w:val="Paragraph"/>
    <w:basedOn w:val="Normal"/>
    <w:link w:val="ParagraphChar"/>
    <w:uiPriority w:val="99"/>
    <w:rsid w:val="007F7A36"/>
    <w:pPr>
      <w:numPr>
        <w:numId w:val="3"/>
      </w:numPr>
      <w:spacing w:after="240"/>
    </w:pPr>
    <w:rPr>
      <w:rFonts w:cs="Angsana New"/>
      <w:noProof/>
      <w:sz w:val="22"/>
      <w:szCs w:val="22"/>
    </w:rPr>
  </w:style>
  <w:style w:type="character" w:customStyle="1" w:styleId="ParagraphChar">
    <w:name w:val="Paragraph Char"/>
    <w:basedOn w:val="DefaultParagraphFont"/>
    <w:link w:val="Paragraph"/>
    <w:uiPriority w:val="99"/>
    <w:locked/>
    <w:rsid w:val="007F7A36"/>
    <w:rPr>
      <w:rFonts w:cs="Angsana New"/>
      <w:noProof/>
      <w:sz w:val="22"/>
      <w:szCs w:val="22"/>
      <w:lang w:val="en-GB" w:eastAsia="en-US" w:bidi="ar-SA"/>
    </w:rPr>
  </w:style>
  <w:style w:type="paragraph" w:customStyle="1" w:styleId="Bullets">
    <w:name w:val="Bullets"/>
    <w:basedOn w:val="Paragraph"/>
    <w:link w:val="BulletsChar"/>
    <w:uiPriority w:val="99"/>
    <w:rsid w:val="007F7A36"/>
    <w:pPr>
      <w:numPr>
        <w:numId w:val="4"/>
      </w:numPr>
      <w:ind w:left="360"/>
    </w:pPr>
  </w:style>
  <w:style w:type="character" w:customStyle="1" w:styleId="BulletsChar">
    <w:name w:val="Bullets Char"/>
    <w:basedOn w:val="ParagraphChar"/>
    <w:link w:val="Bullets"/>
    <w:uiPriority w:val="99"/>
    <w:locked/>
    <w:rsid w:val="007F7A36"/>
  </w:style>
  <w:style w:type="paragraph" w:customStyle="1" w:styleId="CharChar1Char">
    <w:name w:val="Char Char1 Char"/>
    <w:basedOn w:val="Normal"/>
    <w:uiPriority w:val="99"/>
    <w:rsid w:val="007F7A36"/>
    <w:pPr>
      <w:spacing w:after="160" w:line="240" w:lineRule="exact"/>
    </w:pPr>
    <w:rPr>
      <w:rFonts w:ascii="Verdana" w:hAnsi="Verdana"/>
      <w:sz w:val="20"/>
      <w:szCs w:val="20"/>
    </w:rPr>
  </w:style>
  <w:style w:type="paragraph" w:customStyle="1" w:styleId="Listbullet">
    <w:name w:val="List bullet"/>
    <w:basedOn w:val="Default"/>
    <w:next w:val="Default"/>
    <w:uiPriority w:val="99"/>
    <w:rsid w:val="007F7A36"/>
    <w:pPr>
      <w:spacing w:after="120"/>
    </w:pPr>
    <w:rPr>
      <w:rFonts w:ascii="Book Antiqua" w:hAnsi="Book Antiqua"/>
      <w:color w:val="auto"/>
    </w:rPr>
  </w:style>
  <w:style w:type="paragraph" w:styleId="Revision">
    <w:name w:val="Revision"/>
    <w:hidden/>
    <w:rsid w:val="00B613FE"/>
    <w:rPr>
      <w:rFonts w:ascii="Times New Roman" w:eastAsia="Times New Roman" w:hAnsi="Times New Roman"/>
      <w:sz w:val="24"/>
      <w:szCs w:val="24"/>
      <w:lang w:val="en-US" w:eastAsia="en-US"/>
    </w:rPr>
  </w:style>
  <w:style w:type="character" w:styleId="Emphasis">
    <w:name w:val="Emphasis"/>
    <w:basedOn w:val="DefaultParagraphFont"/>
    <w:uiPriority w:val="20"/>
    <w:qFormat/>
    <w:rsid w:val="007F7A36"/>
    <w:rPr>
      <w:rFonts w:cs="Times New Roman"/>
      <w:i/>
      <w:iCs/>
    </w:rPr>
  </w:style>
  <w:style w:type="paragraph" w:customStyle="1" w:styleId="CharChar1Char2">
    <w:name w:val="Char Char1 Char2"/>
    <w:basedOn w:val="Normal"/>
    <w:uiPriority w:val="99"/>
    <w:rsid w:val="007F7A36"/>
    <w:pPr>
      <w:spacing w:after="160" w:line="240" w:lineRule="exact"/>
    </w:pPr>
    <w:rPr>
      <w:rFonts w:ascii="Verdana" w:hAnsi="Verdana"/>
      <w:sz w:val="20"/>
      <w:szCs w:val="20"/>
    </w:rPr>
  </w:style>
  <w:style w:type="paragraph" w:customStyle="1" w:styleId="style5">
    <w:name w:val="style5"/>
    <w:basedOn w:val="Normal"/>
    <w:uiPriority w:val="99"/>
    <w:rsid w:val="007F7A36"/>
    <w:pPr>
      <w:spacing w:before="100" w:beforeAutospacing="1" w:after="100" w:afterAutospacing="1"/>
    </w:pPr>
    <w:rPr>
      <w:sz w:val="18"/>
      <w:szCs w:val="18"/>
      <w:lang w:eastAsia="en-GB"/>
    </w:rPr>
  </w:style>
  <w:style w:type="paragraph" w:customStyle="1" w:styleId="CharChar1Char1">
    <w:name w:val="Char Char1 Char1"/>
    <w:basedOn w:val="Normal"/>
    <w:uiPriority w:val="99"/>
    <w:rsid w:val="007F7A36"/>
    <w:pPr>
      <w:spacing w:after="160" w:line="240" w:lineRule="exact"/>
    </w:pPr>
    <w:rPr>
      <w:rFonts w:ascii="Verdana" w:hAnsi="Verdana"/>
      <w:sz w:val="20"/>
      <w:szCs w:val="20"/>
    </w:rPr>
  </w:style>
  <w:style w:type="paragraph" w:customStyle="1" w:styleId="MainParanoChapter">
    <w:name w:val="Main Para no Chapter #"/>
    <w:basedOn w:val="Normal"/>
    <w:link w:val="MainParanoChapterChar"/>
    <w:uiPriority w:val="99"/>
    <w:rsid w:val="007F7A36"/>
    <w:pPr>
      <w:tabs>
        <w:tab w:val="num" w:pos="720"/>
      </w:tabs>
      <w:spacing w:after="240"/>
      <w:ind w:left="720" w:hanging="720"/>
      <w:outlineLvl w:val="1"/>
    </w:pPr>
    <w:rPr>
      <w:rFonts w:cs="Angsana New"/>
    </w:rPr>
  </w:style>
  <w:style w:type="paragraph" w:styleId="EndnoteText">
    <w:name w:val="endnote text"/>
    <w:basedOn w:val="Normal"/>
    <w:link w:val="EndnoteTextChar"/>
    <w:rsid w:val="007F7A36"/>
    <w:rPr>
      <w:rFonts w:ascii="Times" w:hAnsi="Times" w:cs="Angsana New"/>
      <w:szCs w:val="20"/>
      <w:lang w:bidi="th-TH"/>
    </w:rPr>
  </w:style>
  <w:style w:type="character" w:customStyle="1" w:styleId="EndnoteTextChar">
    <w:name w:val="Endnote Text Char"/>
    <w:basedOn w:val="DefaultParagraphFont"/>
    <w:link w:val="EndnoteText"/>
    <w:uiPriority w:val="99"/>
    <w:rsid w:val="007F7A36"/>
    <w:rPr>
      <w:rFonts w:ascii="Times" w:eastAsia="Times New Roman" w:hAnsi="Times" w:cs="Angsana New"/>
      <w:szCs w:val="20"/>
      <w:lang w:val="en-GB" w:bidi="th-TH"/>
    </w:rPr>
  </w:style>
  <w:style w:type="character" w:styleId="EndnoteReference">
    <w:name w:val="endnote reference"/>
    <w:basedOn w:val="DefaultParagraphFont"/>
    <w:uiPriority w:val="99"/>
    <w:rsid w:val="007F7A36"/>
    <w:rPr>
      <w:rFonts w:cs="Times New Roman"/>
      <w:vertAlign w:val="superscript"/>
    </w:rPr>
  </w:style>
  <w:style w:type="character" w:customStyle="1" w:styleId="yshortcuts">
    <w:name w:val="yshortcuts"/>
    <w:basedOn w:val="DefaultParagraphFont"/>
    <w:uiPriority w:val="99"/>
    <w:rsid w:val="007F7A36"/>
    <w:rPr>
      <w:rFonts w:cs="Times New Roman"/>
    </w:rPr>
  </w:style>
  <w:style w:type="paragraph" w:customStyle="1" w:styleId="Char">
    <w:name w:val="Char"/>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eastAsia="zh-CN"/>
    </w:rPr>
  </w:style>
  <w:style w:type="paragraph" w:customStyle="1" w:styleId="FRR-regulation">
    <w:name w:val="FRR-regulation"/>
    <w:basedOn w:val="Heading1"/>
    <w:uiPriority w:val="99"/>
    <w:rsid w:val="007F7A36"/>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7F7A36"/>
    <w:pPr>
      <w:spacing w:after="160" w:line="240" w:lineRule="exact"/>
    </w:pPr>
    <w:rPr>
      <w:rFonts w:ascii="Arial" w:hAnsi="Arial" w:cs="Angsana New"/>
      <w:sz w:val="20"/>
      <w:szCs w:val="20"/>
    </w:rPr>
  </w:style>
  <w:style w:type="character" w:customStyle="1" w:styleId="CharChar1">
    <w:name w:val="Char Char1"/>
    <w:basedOn w:val="DefaultParagraphFont"/>
    <w:rsid w:val="007F7A36"/>
    <w:rPr>
      <w:rFonts w:cs="Times New Roman"/>
      <w:lang w:val="en-US" w:eastAsia="en-US" w:bidi="ar-SA"/>
    </w:rPr>
  </w:style>
  <w:style w:type="paragraph" w:customStyle="1" w:styleId="CharChar1Char3">
    <w:name w:val="Char Char1 Char3"/>
    <w:basedOn w:val="Normal"/>
    <w:uiPriority w:val="99"/>
    <w:rsid w:val="007F7A36"/>
    <w:pPr>
      <w:spacing w:after="160" w:line="240" w:lineRule="exact"/>
    </w:pPr>
    <w:rPr>
      <w:rFonts w:ascii="Verdana" w:hAnsi="Verdana"/>
      <w:sz w:val="20"/>
      <w:szCs w:val="20"/>
    </w:rPr>
  </w:style>
  <w:style w:type="character" w:customStyle="1" w:styleId="CharChar">
    <w:name w:val="Char Char"/>
    <w:basedOn w:val="DefaultParagraphFont"/>
    <w:uiPriority w:val="99"/>
    <w:rsid w:val="007F7A36"/>
    <w:rPr>
      <w:rFonts w:ascii="Times" w:hAnsi="Times" w:cs="Angsana New"/>
      <w:sz w:val="24"/>
      <w:lang w:eastAsia="en-US" w:bidi="th-TH"/>
    </w:rPr>
  </w:style>
  <w:style w:type="paragraph" w:customStyle="1" w:styleId="Char1">
    <w:name w:val="Char1"/>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eastAsia="zh-CN"/>
    </w:rPr>
  </w:style>
  <w:style w:type="paragraph" w:customStyle="1" w:styleId="Text">
    <w:name w:val="Text"/>
    <w:basedOn w:val="Normal"/>
    <w:rsid w:val="002615AF"/>
    <w:pPr>
      <w:spacing w:before="240" w:line="252" w:lineRule="auto"/>
      <w:jc w:val="both"/>
    </w:pPr>
    <w:rPr>
      <w:sz w:val="22"/>
      <w:szCs w:val="20"/>
    </w:rPr>
  </w:style>
  <w:style w:type="character" w:styleId="CommentReference">
    <w:name w:val="annotation reference"/>
    <w:basedOn w:val="DefaultParagraphFont"/>
    <w:uiPriority w:val="99"/>
    <w:rsid w:val="00D55FD2"/>
    <w:rPr>
      <w:sz w:val="16"/>
      <w:szCs w:val="16"/>
    </w:rPr>
  </w:style>
  <w:style w:type="paragraph" w:styleId="TOCHeading">
    <w:name w:val="TOC Heading"/>
    <w:basedOn w:val="Heading1"/>
    <w:next w:val="Normal"/>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styleId="ListParagraph">
    <w:name w:val="List Paragraph"/>
    <w:basedOn w:val="Normal"/>
    <w:uiPriority w:val="34"/>
    <w:qFormat/>
    <w:rsid w:val="00C215B4"/>
    <w:pPr>
      <w:ind w:left="720"/>
    </w:pPr>
  </w:style>
  <w:style w:type="paragraph" w:customStyle="1" w:styleId="TextoBase">
    <w:name w:val="TextoBase"/>
    <w:basedOn w:val="Normal"/>
    <w:rsid w:val="00B74411"/>
    <w:pPr>
      <w:spacing w:after="120"/>
      <w:ind w:left="360" w:hanging="360"/>
      <w:jc w:val="both"/>
    </w:pPr>
    <w:rPr>
      <w:rFonts w:ascii="Tahoma" w:hAnsi="Tahoma"/>
      <w:sz w:val="20"/>
      <w:lang w:val="pt-PT"/>
    </w:rPr>
  </w:style>
  <w:style w:type="paragraph" w:customStyle="1" w:styleId="NumberedParas110">
    <w:name w:val="Numbered Paras 11"/>
    <w:basedOn w:val="Normal"/>
    <w:rsid w:val="00093B5C"/>
    <w:pPr>
      <w:jc w:val="both"/>
    </w:pPr>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jc w:val="both"/>
    </w:pPr>
    <w:rPr>
      <w:color w:val="000000"/>
      <w:szCs w:val="22"/>
    </w:rPr>
  </w:style>
  <w:style w:type="character" w:customStyle="1" w:styleId="ActivitiesChar">
    <w:name w:val="Activities Char"/>
    <w:basedOn w:val="DefaultParagraphFont"/>
    <w:link w:val="Activities"/>
    <w:rsid w:val="00B60DD8"/>
    <w:rPr>
      <w:rFonts w:ascii="Times New Roman" w:eastAsia="Times New Roman" w:hAnsi="Times New Roman"/>
      <w:color w:val="000000"/>
      <w:sz w:val="24"/>
      <w:szCs w:val="22"/>
      <w:lang w:val="en-US" w:eastAsia="en-US"/>
    </w:rPr>
  </w:style>
  <w:style w:type="paragraph" w:styleId="TableofFigures">
    <w:name w:val="table of figures"/>
    <w:basedOn w:val="Normal"/>
    <w:next w:val="Normal"/>
    <w:uiPriority w:val="99"/>
    <w:rsid w:val="00E13A82"/>
    <w:rPr>
      <w:sz w:val="20"/>
    </w:rPr>
  </w:style>
  <w:style w:type="paragraph" w:customStyle="1" w:styleId="Numberedparas11">
    <w:name w:val="Numbered paras 11"/>
    <w:basedOn w:val="Normal"/>
    <w:rsid w:val="00312C20"/>
    <w:pPr>
      <w:numPr>
        <w:numId w:val="7"/>
      </w:numPr>
    </w:pPr>
  </w:style>
  <w:style w:type="paragraph" w:customStyle="1" w:styleId="Actnumbers">
    <w:name w:val="Act numbers"/>
    <w:basedOn w:val="Normal"/>
    <w:link w:val="ActnumbersChar"/>
    <w:qFormat/>
    <w:rsid w:val="004507C6"/>
    <w:pPr>
      <w:numPr>
        <w:numId w:val="6"/>
      </w:numPr>
      <w:ind w:left="357" w:hanging="357"/>
    </w:pPr>
    <w:rPr>
      <w:sz w:val="22"/>
      <w:szCs w:val="22"/>
    </w:rPr>
  </w:style>
  <w:style w:type="character" w:customStyle="1" w:styleId="ActnumbersChar">
    <w:name w:val="Act numbers Char"/>
    <w:basedOn w:val="DefaultParagraphFont"/>
    <w:link w:val="Actnumbers"/>
    <w:rsid w:val="004507C6"/>
    <w:rPr>
      <w:sz w:val="22"/>
      <w:szCs w:val="22"/>
      <w:lang w:val="en-GB" w:eastAsia="en-US" w:bidi="ar-SA"/>
    </w:rPr>
  </w:style>
  <w:style w:type="paragraph" w:customStyle="1" w:styleId="para2">
    <w:name w:val="para2"/>
    <w:basedOn w:val="Normal"/>
    <w:rsid w:val="00644A3E"/>
    <w:pPr>
      <w:widowControl w:val="0"/>
      <w:tabs>
        <w:tab w:val="left" w:pos="450"/>
      </w:tabs>
      <w:overflowPunct w:val="0"/>
      <w:autoSpaceDE w:val="0"/>
      <w:autoSpaceDN w:val="0"/>
      <w:adjustRightInd w:val="0"/>
      <w:spacing w:after="180"/>
      <w:jc w:val="both"/>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eastAsia="zh-CN"/>
    </w:rPr>
  </w:style>
  <w:style w:type="table" w:styleId="ColorfulGrid-Accent3">
    <w:name w:val="Colorful Grid Accent 3"/>
    <w:basedOn w:val="TableNormal"/>
    <w:rsid w:val="005664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3">
    <w:name w:val="Medium Grid 1 Accent 3"/>
    <w:basedOn w:val="TableNormal"/>
    <w:rsid w:val="00AD50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CharChar">
    <w:name w:val="Para Char Char"/>
    <w:basedOn w:val="Normal"/>
    <w:link w:val="ParaCharCharChar"/>
    <w:autoRedefine/>
    <w:rsid w:val="0020061E"/>
    <w:pPr>
      <w:numPr>
        <w:numId w:val="16"/>
      </w:numPr>
      <w:spacing w:before="120" w:after="120"/>
      <w:ind w:right="-7"/>
      <w:jc w:val="both"/>
    </w:pPr>
    <w:rPr>
      <w:rFonts w:eastAsia="Arial Unicode MS"/>
      <w:iCs/>
      <w:noProof/>
      <w:sz w:val="22"/>
      <w:szCs w:val="22"/>
    </w:rPr>
  </w:style>
  <w:style w:type="character" w:customStyle="1" w:styleId="ParaCharCharChar">
    <w:name w:val="Para Char Char Char"/>
    <w:basedOn w:val="DefaultParagraphFont"/>
    <w:link w:val="ParaCharChar"/>
    <w:rsid w:val="0020061E"/>
    <w:rPr>
      <w:rFonts w:eastAsia="Arial Unicode MS"/>
      <w:iCs/>
      <w:noProof/>
      <w:sz w:val="22"/>
      <w:szCs w:val="22"/>
      <w:lang w:val="en-GB" w:eastAsia="en-US" w:bidi="ar-SA"/>
    </w:rPr>
  </w:style>
  <w:style w:type="paragraph" w:customStyle="1" w:styleId="Numberedparas">
    <w:name w:val="Numbered paras"/>
    <w:basedOn w:val="Normal"/>
    <w:rsid w:val="005C4B2E"/>
    <w:pPr>
      <w:numPr>
        <w:numId w:val="17"/>
      </w:numPr>
      <w:jc w:val="both"/>
    </w:pPr>
    <w:rPr>
      <w:sz w:val="22"/>
      <w:szCs w:val="22"/>
    </w:rPr>
  </w:style>
  <w:style w:type="paragraph" w:customStyle="1" w:styleId="StyleBulleted">
    <w:name w:val="Style Bulleted"/>
    <w:basedOn w:val="Normal"/>
    <w:rsid w:val="005C4B2E"/>
    <w:pPr>
      <w:numPr>
        <w:ilvl w:val="1"/>
        <w:numId w:val="17"/>
      </w:numPr>
      <w:jc w:val="both"/>
    </w:pPr>
    <w:rPr>
      <w:sz w:val="22"/>
      <w:szCs w:val="22"/>
    </w:rPr>
  </w:style>
  <w:style w:type="paragraph" w:customStyle="1" w:styleId="Memoheading">
    <w:name w:val="Memo heading"/>
    <w:rsid w:val="002D5627"/>
    <w:rPr>
      <w:rFonts w:ascii="Times New Roman" w:eastAsia="Times New Roman" w:hAnsi="Times New Roman"/>
      <w:lang w:eastAsia="en-US"/>
    </w:rPr>
  </w:style>
  <w:style w:type="paragraph" w:customStyle="1" w:styleId="f4">
    <w:name w:val="f4"/>
    <w:rsid w:val="00706013"/>
    <w:pPr>
      <w:widowControl w:val="0"/>
    </w:pPr>
    <w:rPr>
      <w:rFonts w:ascii="CG Times" w:eastAsia="Times New Roman" w:hAnsi="CG Times"/>
      <w:sz w:val="22"/>
      <w:lang w:val="en-US" w:eastAsia="ru-RU"/>
    </w:rPr>
  </w:style>
  <w:style w:type="paragraph" w:customStyle="1" w:styleId="Dashbullets">
    <w:name w:val="Dash bullets"/>
    <w:basedOn w:val="Normal"/>
    <w:link w:val="DashbulletsChar"/>
    <w:qFormat/>
    <w:rsid w:val="00A44944"/>
    <w:pPr>
      <w:numPr>
        <w:numId w:val="18"/>
      </w:numPr>
      <w:tabs>
        <w:tab w:val="left" w:pos="342"/>
      </w:tabs>
      <w:ind w:left="342" w:hanging="270"/>
    </w:pPr>
    <w:rPr>
      <w:sz w:val="22"/>
      <w:szCs w:val="22"/>
    </w:rPr>
  </w:style>
  <w:style w:type="character" w:customStyle="1" w:styleId="DashbulletsChar">
    <w:name w:val="Dash bullets Char"/>
    <w:basedOn w:val="DefaultParagraphFont"/>
    <w:link w:val="Dashbullets"/>
    <w:rsid w:val="00A44944"/>
    <w:rPr>
      <w:sz w:val="22"/>
      <w:szCs w:val="22"/>
      <w:lang w:val="en-GB" w:eastAsia="en-US" w:bidi="ar-SA"/>
    </w:rPr>
  </w:style>
  <w:style w:type="paragraph" w:styleId="Title">
    <w:name w:val="Title"/>
    <w:basedOn w:val="Normal"/>
    <w:link w:val="TitleChar"/>
    <w:qFormat/>
    <w:rsid w:val="00A44944"/>
    <w:pPr>
      <w:spacing w:before="240" w:after="60"/>
      <w:jc w:val="center"/>
      <w:outlineLvl w:val="0"/>
    </w:pPr>
    <w:rPr>
      <w:rFonts w:ascii="Times New Roman Bold" w:hAnsi="Times New Roman Bold" w:cs="Arial"/>
      <w:b/>
      <w:bCs/>
      <w:kern w:val="28"/>
      <w:sz w:val="32"/>
      <w:szCs w:val="32"/>
    </w:rPr>
  </w:style>
  <w:style w:type="character" w:customStyle="1" w:styleId="TitleChar">
    <w:name w:val="Title Char"/>
    <w:basedOn w:val="DefaultParagraphFont"/>
    <w:link w:val="Title"/>
    <w:rsid w:val="00A44944"/>
    <w:rPr>
      <w:rFonts w:ascii="Times New Roman Bold" w:eastAsia="Times New Roman" w:hAnsi="Times New Roman Bold" w:cs="Arial"/>
      <w:b/>
      <w:bCs/>
      <w:kern w:val="28"/>
      <w:sz w:val="32"/>
      <w:szCs w:val="32"/>
      <w:lang w:val="en-GB"/>
    </w:rPr>
  </w:style>
  <w:style w:type="paragraph" w:customStyle="1" w:styleId="BodyTextNumbered">
    <w:name w:val="Body Text Numbered"/>
    <w:basedOn w:val="BodyText"/>
    <w:link w:val="BodyTextNumberedCharChar"/>
    <w:rsid w:val="00A44944"/>
    <w:pPr>
      <w:framePr w:w="0" w:hRule="auto" w:hSpace="0" w:wrap="auto" w:vAnchor="margin" w:hAnchor="text" w:xAlign="left" w:yAlign="inline"/>
      <w:spacing w:after="240"/>
      <w:jc w:val="both"/>
    </w:pPr>
    <w:rPr>
      <w:rFonts w:ascii="Arial" w:hAnsi="Arial"/>
      <w:lang w:eastAsia="en-AU"/>
    </w:rPr>
  </w:style>
  <w:style w:type="character" w:customStyle="1" w:styleId="BodyTextNumberedCharChar">
    <w:name w:val="Body Text Numbered Char Char"/>
    <w:basedOn w:val="DefaultParagraphFont"/>
    <w:link w:val="BodyTextNumbered"/>
    <w:rsid w:val="00A44944"/>
    <w:rPr>
      <w:rFonts w:ascii="Arial" w:eastAsia="Times New Roman" w:hAnsi="Arial"/>
      <w:szCs w:val="24"/>
      <w:lang w:eastAsia="en-AU"/>
    </w:rPr>
  </w:style>
  <w:style w:type="paragraph" w:customStyle="1" w:styleId="CharCharCarCarCharCharChar1">
    <w:name w:val="Char Char Car Car Char Char Char1"/>
    <w:basedOn w:val="Heading2"/>
    <w:rsid w:val="00535AD1"/>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eastAsia="zh-CN"/>
    </w:rPr>
  </w:style>
  <w:style w:type="paragraph" w:customStyle="1" w:styleId="Texto">
    <w:name w:val="Texto"/>
    <w:rsid w:val="00016E6F"/>
    <w:pPr>
      <w:spacing w:before="170" w:line="320" w:lineRule="atLeast"/>
      <w:jc w:val="both"/>
    </w:pPr>
    <w:rPr>
      <w:rFonts w:ascii="Arial" w:eastAsia="Times New Roman" w:hAnsi="Arial"/>
      <w:lang w:val="en-US" w:eastAsia="pt-PT"/>
    </w:rPr>
  </w:style>
  <w:style w:type="character" w:styleId="Strong">
    <w:name w:val="Strong"/>
    <w:basedOn w:val="DefaultParagraphFont"/>
    <w:uiPriority w:val="22"/>
    <w:qFormat/>
    <w:rsid w:val="00016E6F"/>
    <w:rPr>
      <w:b/>
      <w:bCs/>
    </w:rPr>
  </w:style>
  <w:style w:type="paragraph" w:styleId="Subtitle">
    <w:name w:val="Subtitle"/>
    <w:basedOn w:val="Normal"/>
    <w:next w:val="Normal"/>
    <w:link w:val="SubtitleChar"/>
    <w:uiPriority w:val="11"/>
    <w:qFormat/>
    <w:rsid w:val="00F959BB"/>
    <w:pPr>
      <w:spacing w:after="200" w:line="276" w:lineRule="auto"/>
    </w:pPr>
    <w:rPr>
      <w:rFonts w:ascii="Cambria" w:hAnsi="Cambria"/>
      <w:i/>
      <w:iCs/>
      <w:smallCaps/>
      <w:spacing w:val="10"/>
      <w:sz w:val="28"/>
      <w:szCs w:val="28"/>
      <w:lang w:val="fr-FR" w:eastAsia="fr-FR"/>
    </w:rPr>
  </w:style>
  <w:style w:type="character" w:customStyle="1" w:styleId="SubtitleChar">
    <w:name w:val="Subtitle Char"/>
    <w:basedOn w:val="DefaultParagraphFont"/>
    <w:link w:val="Subtitle"/>
    <w:uiPriority w:val="11"/>
    <w:rsid w:val="00F959BB"/>
    <w:rPr>
      <w:rFonts w:eastAsia="Times New Roman"/>
      <w:i/>
      <w:iCs/>
      <w:smallCaps/>
      <w:spacing w:val="10"/>
      <w:sz w:val="28"/>
      <w:szCs w:val="28"/>
      <w:lang w:val="fr-FR" w:eastAsia="fr-FR"/>
    </w:rPr>
  </w:style>
  <w:style w:type="paragraph" w:styleId="NoSpacing">
    <w:name w:val="No Spacing"/>
    <w:basedOn w:val="Normal"/>
    <w:uiPriority w:val="1"/>
    <w:qFormat/>
    <w:rsid w:val="00F959BB"/>
    <w:rPr>
      <w:rFonts w:ascii="Cambria" w:hAnsi="Cambria"/>
      <w:sz w:val="22"/>
      <w:szCs w:val="22"/>
      <w:lang w:bidi="en-US"/>
    </w:rPr>
  </w:style>
  <w:style w:type="paragraph" w:styleId="Quote">
    <w:name w:val="Quote"/>
    <w:basedOn w:val="Normal"/>
    <w:next w:val="Normal"/>
    <w:link w:val="QuoteChar"/>
    <w:uiPriority w:val="29"/>
    <w:qFormat/>
    <w:rsid w:val="00F959BB"/>
    <w:pPr>
      <w:spacing w:after="200" w:line="276" w:lineRule="auto"/>
    </w:pPr>
    <w:rPr>
      <w:rFonts w:ascii="Cambria" w:hAnsi="Cambria"/>
      <w:i/>
      <w:iCs/>
      <w:sz w:val="20"/>
      <w:szCs w:val="20"/>
      <w:lang w:val="fr-FR" w:eastAsia="fr-FR"/>
    </w:rPr>
  </w:style>
  <w:style w:type="character" w:customStyle="1" w:styleId="QuoteChar">
    <w:name w:val="Quote Char"/>
    <w:basedOn w:val="DefaultParagraphFont"/>
    <w:link w:val="Quote"/>
    <w:uiPriority w:val="29"/>
    <w:rsid w:val="00F959BB"/>
    <w:rPr>
      <w:rFonts w:eastAsia="Times New Roman"/>
      <w:i/>
      <w:iCs/>
      <w:lang w:val="fr-FR" w:eastAsia="fr-FR"/>
    </w:rPr>
  </w:style>
  <w:style w:type="paragraph" w:styleId="IntenseQuote">
    <w:name w:val="Intense Quote"/>
    <w:basedOn w:val="Normal"/>
    <w:next w:val="Normal"/>
    <w:link w:val="IntenseQuoteChar"/>
    <w:uiPriority w:val="30"/>
    <w:qFormat/>
    <w:rsid w:val="00F959BB"/>
    <w:pPr>
      <w:pBdr>
        <w:top w:val="single" w:sz="4" w:space="10" w:color="auto"/>
        <w:bottom w:val="single" w:sz="4" w:space="10" w:color="auto"/>
      </w:pBdr>
      <w:spacing w:before="240" w:after="240" w:line="300" w:lineRule="auto"/>
      <w:ind w:left="1152" w:right="1152"/>
      <w:jc w:val="both"/>
    </w:pPr>
    <w:rPr>
      <w:rFonts w:ascii="Cambria" w:hAnsi="Cambria"/>
      <w:i/>
      <w:iCs/>
      <w:sz w:val="20"/>
      <w:szCs w:val="20"/>
      <w:lang w:val="fr-FR" w:eastAsia="fr-FR"/>
    </w:rPr>
  </w:style>
  <w:style w:type="character" w:customStyle="1" w:styleId="IntenseQuoteChar">
    <w:name w:val="Intense Quote Char"/>
    <w:basedOn w:val="DefaultParagraphFont"/>
    <w:link w:val="IntenseQuote"/>
    <w:uiPriority w:val="30"/>
    <w:rsid w:val="00F959BB"/>
    <w:rPr>
      <w:rFonts w:eastAsia="Times New Roman"/>
      <w:i/>
      <w:iCs/>
      <w:lang w:val="fr-FR" w:eastAsia="fr-FR"/>
    </w:rPr>
  </w:style>
  <w:style w:type="character" w:styleId="SubtleEmphasis">
    <w:name w:val="Subtle Emphasis"/>
    <w:uiPriority w:val="19"/>
    <w:qFormat/>
    <w:rsid w:val="00F959BB"/>
    <w:rPr>
      <w:i/>
      <w:iCs/>
    </w:rPr>
  </w:style>
  <w:style w:type="character" w:styleId="IntenseEmphasis">
    <w:name w:val="Intense Emphasis"/>
    <w:uiPriority w:val="21"/>
    <w:qFormat/>
    <w:rsid w:val="00F959BB"/>
    <w:rPr>
      <w:b/>
      <w:bCs/>
      <w:i/>
      <w:iCs/>
    </w:rPr>
  </w:style>
  <w:style w:type="character" w:styleId="SubtleReference">
    <w:name w:val="Subtle Reference"/>
    <w:basedOn w:val="DefaultParagraphFont"/>
    <w:uiPriority w:val="31"/>
    <w:qFormat/>
    <w:rsid w:val="00F959BB"/>
    <w:rPr>
      <w:smallCaps/>
    </w:rPr>
  </w:style>
  <w:style w:type="character" w:styleId="IntenseReference">
    <w:name w:val="Intense Reference"/>
    <w:uiPriority w:val="32"/>
    <w:qFormat/>
    <w:rsid w:val="00F959BB"/>
    <w:rPr>
      <w:b/>
      <w:bCs/>
      <w:smallCaps/>
    </w:rPr>
  </w:style>
  <w:style w:type="paragraph" w:styleId="z-TopofForm">
    <w:name w:val="HTML Top of Form"/>
    <w:basedOn w:val="Normal"/>
    <w:next w:val="Normal"/>
    <w:link w:val="z-TopofFormChar"/>
    <w:hidden/>
    <w:uiPriority w:val="99"/>
    <w:unhideWhenUsed/>
    <w:rsid w:val="00F959BB"/>
    <w:pPr>
      <w:pBdr>
        <w:bottom w:val="single" w:sz="6" w:space="1" w:color="auto"/>
      </w:pBdr>
      <w:jc w:val="center"/>
    </w:pPr>
    <w:rPr>
      <w:rFonts w:ascii="Arial" w:hAnsi="Arial" w:cs="Arial"/>
      <w:vanish/>
      <w:sz w:val="16"/>
      <w:szCs w:val="16"/>
      <w:lang w:val="fr-FR" w:eastAsia="fr-FR"/>
    </w:rPr>
  </w:style>
  <w:style w:type="character" w:customStyle="1" w:styleId="z-TopofFormChar">
    <w:name w:val="z-Top of Form Char"/>
    <w:basedOn w:val="DefaultParagraphFont"/>
    <w:link w:val="z-TopofForm"/>
    <w:uiPriority w:val="99"/>
    <w:rsid w:val="00F959BB"/>
    <w:rPr>
      <w:rFonts w:ascii="Arial" w:eastAsia="Times New Roman" w:hAnsi="Arial" w:cs="Arial"/>
      <w:vanish/>
      <w:sz w:val="16"/>
      <w:szCs w:val="16"/>
      <w:lang w:val="fr-FR" w:eastAsia="fr-FR"/>
    </w:rPr>
  </w:style>
  <w:style w:type="character" w:customStyle="1" w:styleId="liensbas">
    <w:name w:val="liens_bas"/>
    <w:basedOn w:val="DefaultParagraphFont"/>
    <w:rsid w:val="00F959BB"/>
  </w:style>
  <w:style w:type="paragraph" w:styleId="z-BottomofForm">
    <w:name w:val="HTML Bottom of Form"/>
    <w:basedOn w:val="Normal"/>
    <w:next w:val="Normal"/>
    <w:link w:val="z-BottomofFormChar"/>
    <w:hidden/>
    <w:uiPriority w:val="99"/>
    <w:unhideWhenUsed/>
    <w:rsid w:val="00F959BB"/>
    <w:pPr>
      <w:pBdr>
        <w:top w:val="single" w:sz="6" w:space="1" w:color="auto"/>
      </w:pBdr>
      <w:jc w:val="center"/>
    </w:pPr>
    <w:rPr>
      <w:rFonts w:ascii="Arial" w:hAnsi="Arial" w:cs="Arial"/>
      <w:vanish/>
      <w:sz w:val="16"/>
      <w:szCs w:val="16"/>
      <w:lang w:val="fr-FR" w:eastAsia="fr-FR"/>
    </w:rPr>
  </w:style>
  <w:style w:type="character" w:customStyle="1" w:styleId="z-BottomofFormChar">
    <w:name w:val="z-Bottom of Form Char"/>
    <w:basedOn w:val="DefaultParagraphFont"/>
    <w:link w:val="z-BottomofForm"/>
    <w:uiPriority w:val="99"/>
    <w:rsid w:val="00F959BB"/>
    <w:rPr>
      <w:rFonts w:ascii="Arial" w:eastAsia="Times New Roman" w:hAnsi="Arial" w:cs="Arial"/>
      <w:vanish/>
      <w:sz w:val="16"/>
      <w:szCs w:val="16"/>
      <w:lang w:val="fr-FR" w:eastAsia="fr-FR"/>
    </w:rPr>
  </w:style>
  <w:style w:type="paragraph" w:customStyle="1" w:styleId="AppendixHeading1">
    <w:name w:val="Appendix Heading 1"/>
    <w:basedOn w:val="BodyText"/>
    <w:next w:val="BodyText"/>
    <w:rsid w:val="00D2032D"/>
    <w:pPr>
      <w:keepNext/>
      <w:framePr w:w="0" w:hRule="auto" w:hSpace="0" w:wrap="auto" w:vAnchor="margin" w:hAnchor="text" w:xAlign="left" w:yAlign="inline"/>
      <w:spacing w:after="240"/>
      <w:jc w:val="center"/>
    </w:pPr>
    <w:rPr>
      <w:rFonts w:ascii="Arial" w:hAnsi="Arial"/>
      <w:b/>
      <w:caps/>
      <w:szCs w:val="32"/>
      <w:lang w:eastAsia="en-AU"/>
    </w:rPr>
  </w:style>
  <w:style w:type="paragraph" w:customStyle="1" w:styleId="AppendixHeading2">
    <w:name w:val="Appendix Heading 2"/>
    <w:basedOn w:val="Normal"/>
    <w:next w:val="BodyText"/>
    <w:rsid w:val="00D2032D"/>
    <w:pPr>
      <w:keepNext/>
      <w:tabs>
        <w:tab w:val="num" w:pos="709"/>
      </w:tabs>
      <w:spacing w:after="240"/>
      <w:ind w:left="709" w:hanging="709"/>
      <w:jc w:val="both"/>
    </w:pPr>
    <w:rPr>
      <w:rFonts w:ascii="Arial" w:hAnsi="Arial"/>
      <w:b/>
      <w:sz w:val="20"/>
      <w:szCs w:val="28"/>
      <w:lang w:eastAsia="en-AU"/>
    </w:rPr>
  </w:style>
  <w:style w:type="paragraph" w:customStyle="1" w:styleId="AppendixHeading3">
    <w:name w:val="Appendix Heading 3"/>
    <w:basedOn w:val="Normal"/>
    <w:next w:val="BodyText"/>
    <w:rsid w:val="00D2032D"/>
    <w:pPr>
      <w:keepNext/>
      <w:tabs>
        <w:tab w:val="num" w:pos="709"/>
      </w:tabs>
      <w:spacing w:after="240"/>
      <w:ind w:left="1418" w:hanging="709"/>
      <w:jc w:val="both"/>
    </w:pPr>
    <w:rPr>
      <w:rFonts w:ascii="Arial" w:hAnsi="Arial"/>
      <w:b/>
      <w:sz w:val="20"/>
      <w:lang w:eastAsia="en-AU"/>
    </w:rPr>
  </w:style>
  <w:style w:type="paragraph" w:customStyle="1" w:styleId="AppendixHeading4">
    <w:name w:val="Appendix Heading 4"/>
    <w:basedOn w:val="Normal"/>
    <w:next w:val="BodyText"/>
    <w:rsid w:val="00D2032D"/>
    <w:pPr>
      <w:keepNext/>
      <w:spacing w:after="240"/>
      <w:ind w:left="2520" w:hanging="360"/>
      <w:jc w:val="both"/>
    </w:pPr>
    <w:rPr>
      <w:rFonts w:ascii="Arial" w:hAnsi="Arial"/>
      <w:b/>
      <w:sz w:val="20"/>
      <w:lang w:eastAsia="en-AU"/>
    </w:rPr>
  </w:style>
  <w:style w:type="paragraph" w:styleId="ListBullet0">
    <w:name w:val="List Bullet"/>
    <w:basedOn w:val="BodyText"/>
    <w:rsid w:val="00D2032D"/>
    <w:pPr>
      <w:framePr w:w="0" w:hRule="auto" w:hSpace="0" w:wrap="auto" w:vAnchor="margin" w:hAnchor="text" w:xAlign="left" w:yAlign="inline"/>
      <w:tabs>
        <w:tab w:val="num" w:pos="1080"/>
      </w:tabs>
      <w:ind w:left="1418" w:hanging="360"/>
      <w:jc w:val="both"/>
    </w:pPr>
    <w:rPr>
      <w:rFonts w:ascii="Arial" w:hAnsi="Arial"/>
    </w:rPr>
  </w:style>
  <w:style w:type="paragraph" w:customStyle="1" w:styleId="Tablebullets">
    <w:name w:val="Table bullets"/>
    <w:basedOn w:val="Normal"/>
    <w:rsid w:val="00D2032D"/>
    <w:pPr>
      <w:spacing w:after="60"/>
      <w:ind w:left="720" w:hanging="360"/>
      <w:jc w:val="both"/>
    </w:pPr>
    <w:rPr>
      <w:rFonts w:ascii="Arial" w:hAnsi="Arial"/>
      <w:sz w:val="18"/>
      <w:szCs w:val="18"/>
    </w:rPr>
  </w:style>
  <w:style w:type="paragraph" w:customStyle="1" w:styleId="AppendixHeading5">
    <w:name w:val="Appendix Heading 5"/>
    <w:basedOn w:val="Normal"/>
    <w:next w:val="BodyText"/>
    <w:rsid w:val="00D2032D"/>
    <w:pPr>
      <w:keepNext/>
      <w:spacing w:after="240"/>
      <w:ind w:left="3240" w:hanging="360"/>
      <w:jc w:val="both"/>
    </w:pPr>
    <w:rPr>
      <w:rFonts w:ascii="Arial" w:hAnsi="Arial"/>
      <w:b/>
      <w:sz w:val="20"/>
      <w:lang w:eastAsia="en-AU"/>
    </w:rPr>
  </w:style>
  <w:style w:type="paragraph" w:customStyle="1" w:styleId="TableHeading">
    <w:name w:val="Table Heading"/>
    <w:basedOn w:val="BodyText"/>
    <w:rsid w:val="00D2032D"/>
    <w:pPr>
      <w:framePr w:w="0" w:hRule="auto" w:hSpace="0" w:wrap="auto" w:vAnchor="margin" w:hAnchor="text" w:xAlign="left" w:yAlign="inline"/>
      <w:spacing w:before="60" w:after="60"/>
      <w:jc w:val="center"/>
    </w:pPr>
    <w:rPr>
      <w:rFonts w:ascii="Arial" w:hAnsi="Arial"/>
      <w:b/>
      <w:sz w:val="18"/>
    </w:rPr>
  </w:style>
  <w:style w:type="paragraph" w:customStyle="1" w:styleId="Tabletext">
    <w:name w:val="Table text"/>
    <w:basedOn w:val="Normal"/>
    <w:link w:val="TabletextChar"/>
    <w:rsid w:val="00D2032D"/>
    <w:pPr>
      <w:spacing w:before="20" w:after="40"/>
      <w:jc w:val="both"/>
    </w:pPr>
    <w:rPr>
      <w:rFonts w:ascii="Arial" w:hAnsi="Arial"/>
      <w:sz w:val="18"/>
    </w:rPr>
  </w:style>
  <w:style w:type="character" w:customStyle="1" w:styleId="TabletextChar">
    <w:name w:val="Table text Char"/>
    <w:basedOn w:val="DefaultParagraphFont"/>
    <w:link w:val="Tabletext"/>
    <w:rsid w:val="00D2032D"/>
    <w:rPr>
      <w:rFonts w:ascii="Arial" w:eastAsia="Times New Roman" w:hAnsi="Arial"/>
      <w:sz w:val="18"/>
      <w:szCs w:val="24"/>
    </w:rPr>
  </w:style>
  <w:style w:type="paragraph" w:customStyle="1" w:styleId="Chartsource">
    <w:name w:val="Chart source"/>
    <w:basedOn w:val="Normal"/>
    <w:next w:val="Normal"/>
    <w:rsid w:val="00D2032D"/>
    <w:pPr>
      <w:spacing w:before="60"/>
      <w:jc w:val="both"/>
    </w:pPr>
    <w:rPr>
      <w:rFonts w:ascii="Arial" w:hAnsi="Arial"/>
      <w:i/>
      <w:sz w:val="18"/>
      <w:szCs w:val="16"/>
    </w:rPr>
  </w:style>
  <w:style w:type="paragraph" w:customStyle="1" w:styleId="Charttitle">
    <w:name w:val="Chart title"/>
    <w:basedOn w:val="Normal"/>
    <w:next w:val="Normal"/>
    <w:rsid w:val="00D2032D"/>
    <w:pPr>
      <w:keepNext/>
      <w:numPr>
        <w:numId w:val="22"/>
      </w:numPr>
      <w:tabs>
        <w:tab w:val="clear" w:pos="709"/>
      </w:tabs>
      <w:ind w:left="0" w:firstLine="0"/>
      <w:jc w:val="center"/>
    </w:pPr>
    <w:rPr>
      <w:rFonts w:ascii="Arial" w:hAnsi="Arial"/>
      <w:b/>
      <w:sz w:val="20"/>
    </w:rPr>
  </w:style>
  <w:style w:type="paragraph" w:customStyle="1" w:styleId="Contents">
    <w:name w:val="Contents"/>
    <w:basedOn w:val="Normal"/>
    <w:next w:val="BodyText"/>
    <w:rsid w:val="00D2032D"/>
    <w:pPr>
      <w:numPr>
        <w:numId w:val="23"/>
      </w:numPr>
      <w:tabs>
        <w:tab w:val="clear" w:pos="709"/>
      </w:tabs>
      <w:spacing w:after="240"/>
      <w:ind w:left="0" w:firstLine="0"/>
      <w:jc w:val="center"/>
    </w:pPr>
    <w:rPr>
      <w:rFonts w:ascii="Arial" w:hAnsi="Arial"/>
      <w:b/>
      <w:caps/>
      <w:sz w:val="20"/>
      <w:szCs w:val="32"/>
      <w:lang w:eastAsia="en-AU"/>
    </w:rPr>
  </w:style>
  <w:style w:type="paragraph" w:customStyle="1" w:styleId="HeaderAppendix">
    <w:name w:val="Header Appendix"/>
    <w:basedOn w:val="Header"/>
    <w:next w:val="Header"/>
    <w:rsid w:val="00D2032D"/>
    <w:pPr>
      <w:tabs>
        <w:tab w:val="clear" w:pos="4320"/>
        <w:tab w:val="clear" w:pos="8640"/>
      </w:tabs>
      <w:ind w:left="720" w:hanging="360"/>
      <w:jc w:val="right"/>
    </w:pPr>
    <w:rPr>
      <w:rFonts w:ascii="Arial" w:hAnsi="Arial"/>
      <w:i/>
      <w:color w:val="999999"/>
      <w:sz w:val="20"/>
      <w:lang w:eastAsia="en-AU"/>
    </w:rPr>
  </w:style>
  <w:style w:type="paragraph" w:customStyle="1" w:styleId="Tablebulletssingle">
    <w:name w:val="Table bullets single"/>
    <w:basedOn w:val="Tablebullets"/>
    <w:rsid w:val="00D2032D"/>
    <w:pPr>
      <w:tabs>
        <w:tab w:val="num" w:pos="720"/>
      </w:tabs>
      <w:spacing w:after="0"/>
    </w:pPr>
  </w:style>
  <w:style w:type="character" w:customStyle="1" w:styleId="IncludeinBibliography">
    <w:name w:val="Include in Bibliography"/>
    <w:rsid w:val="00D2032D"/>
  </w:style>
  <w:style w:type="paragraph" w:styleId="Bibliography">
    <w:name w:val="Bibliography"/>
    <w:basedOn w:val="Normal"/>
    <w:rsid w:val="00D2032D"/>
    <w:pPr>
      <w:jc w:val="both"/>
    </w:pPr>
    <w:rPr>
      <w:rFonts w:ascii="Arial" w:hAnsi="Arial"/>
      <w:sz w:val="20"/>
      <w:lang w:eastAsia="en-AU"/>
    </w:rPr>
  </w:style>
  <w:style w:type="paragraph" w:customStyle="1" w:styleId="InsideCoverHeading">
    <w:name w:val="Inside Cover Heading"/>
    <w:basedOn w:val="BodyText"/>
    <w:next w:val="InsideCoverText"/>
    <w:rsid w:val="00D2032D"/>
    <w:pPr>
      <w:framePr w:w="0" w:hRule="auto" w:hSpace="0" w:wrap="auto" w:vAnchor="margin" w:hAnchor="text" w:xAlign="left" w:yAlign="inline"/>
      <w:spacing w:before="480" w:after="240"/>
      <w:jc w:val="center"/>
    </w:pPr>
    <w:rPr>
      <w:rFonts w:ascii="Arial" w:hAnsi="Arial"/>
      <w:b/>
      <w:caps/>
      <w:lang w:eastAsia="en-AU"/>
    </w:rPr>
  </w:style>
  <w:style w:type="paragraph" w:customStyle="1" w:styleId="InsideCoverText">
    <w:name w:val="Inside Cover Text"/>
    <w:basedOn w:val="BodyText"/>
    <w:rsid w:val="00D2032D"/>
    <w:pPr>
      <w:framePr w:w="0" w:hRule="auto" w:hSpace="0" w:wrap="auto" w:vAnchor="margin" w:hAnchor="text" w:xAlign="left" w:yAlign="inline"/>
      <w:jc w:val="center"/>
    </w:pPr>
    <w:rPr>
      <w:rFonts w:ascii="Arial" w:hAnsi="Arial"/>
      <w:lang w:eastAsia="en-AU"/>
    </w:rPr>
  </w:style>
  <w:style w:type="paragraph" w:customStyle="1" w:styleId="ICT-Currency">
    <w:name w:val="ICT - Currency"/>
    <w:basedOn w:val="InsideCoverText"/>
    <w:rsid w:val="00D2032D"/>
    <w:pPr>
      <w:numPr>
        <w:numId w:val="24"/>
      </w:numPr>
      <w:tabs>
        <w:tab w:val="clear" w:pos="340"/>
        <w:tab w:val="right" w:pos="4139"/>
        <w:tab w:val="center" w:pos="4536"/>
        <w:tab w:val="left" w:pos="4933"/>
      </w:tabs>
      <w:ind w:left="0"/>
      <w:jc w:val="left"/>
    </w:pPr>
  </w:style>
  <w:style w:type="paragraph" w:customStyle="1" w:styleId="ICT-Abbreviations">
    <w:name w:val="ICT - Abbreviations"/>
    <w:basedOn w:val="InsideCoverText"/>
    <w:rsid w:val="00D2032D"/>
    <w:pPr>
      <w:tabs>
        <w:tab w:val="left" w:pos="1701"/>
        <w:tab w:val="center" w:pos="2835"/>
        <w:tab w:val="left" w:pos="3402"/>
      </w:tabs>
      <w:ind w:left="3402" w:hanging="1701"/>
      <w:jc w:val="left"/>
    </w:pPr>
  </w:style>
  <w:style w:type="paragraph" w:customStyle="1" w:styleId="ICT-WeightsandMeasures">
    <w:name w:val="ICT - Weights and Measures"/>
    <w:basedOn w:val="InsideCoverText"/>
    <w:rsid w:val="00D2032D"/>
    <w:pPr>
      <w:tabs>
        <w:tab w:val="left" w:pos="1701"/>
        <w:tab w:val="center" w:pos="4820"/>
        <w:tab w:val="left" w:pos="5387"/>
      </w:tabs>
      <w:ind w:left="1701"/>
      <w:jc w:val="left"/>
    </w:pPr>
  </w:style>
  <w:style w:type="paragraph" w:customStyle="1" w:styleId="ICT-Glossary">
    <w:name w:val="ICT - Glossary"/>
    <w:basedOn w:val="InsideCoverText"/>
    <w:rsid w:val="00D2032D"/>
    <w:pPr>
      <w:tabs>
        <w:tab w:val="left" w:pos="2268"/>
      </w:tabs>
      <w:ind w:left="2268" w:hanging="2268"/>
      <w:jc w:val="left"/>
    </w:pPr>
  </w:style>
  <w:style w:type="paragraph" w:customStyle="1" w:styleId="Tablebullets2">
    <w:name w:val="Table bullets 2"/>
    <w:basedOn w:val="Normal"/>
    <w:rsid w:val="00D2032D"/>
    <w:pPr>
      <w:tabs>
        <w:tab w:val="left" w:pos="680"/>
      </w:tabs>
      <w:spacing w:after="60"/>
      <w:ind w:left="680" w:hanging="340"/>
      <w:jc w:val="both"/>
    </w:pPr>
    <w:rPr>
      <w:rFonts w:ascii="Arial" w:hAnsi="Arial"/>
      <w:sz w:val="18"/>
      <w:lang w:eastAsia="en-AU"/>
    </w:rPr>
  </w:style>
  <w:style w:type="paragraph" w:customStyle="1" w:styleId="Tablebullets2single">
    <w:name w:val="Table bullets 2 single"/>
    <w:basedOn w:val="Tablebullets2"/>
    <w:rsid w:val="00D2032D"/>
    <w:pPr>
      <w:spacing w:after="0"/>
    </w:pPr>
  </w:style>
  <w:style w:type="paragraph" w:customStyle="1" w:styleId="CoverHeading1">
    <w:name w:val="Cover Heading 1"/>
    <w:basedOn w:val="Normal"/>
    <w:rsid w:val="00D2032D"/>
    <w:pPr>
      <w:jc w:val="center"/>
    </w:pPr>
    <w:rPr>
      <w:rFonts w:ascii="Arial" w:hAnsi="Arial"/>
      <w:b/>
      <w:sz w:val="32"/>
      <w:szCs w:val="32"/>
      <w:lang w:eastAsia="en-AU"/>
    </w:rPr>
  </w:style>
  <w:style w:type="paragraph" w:customStyle="1" w:styleId="CoverHeading2">
    <w:name w:val="Cover Heading 2"/>
    <w:basedOn w:val="Normal"/>
    <w:rsid w:val="00D2032D"/>
    <w:pPr>
      <w:jc w:val="center"/>
    </w:pPr>
    <w:rPr>
      <w:rFonts w:ascii="Arial" w:hAnsi="Arial"/>
      <w:b/>
      <w:sz w:val="26"/>
      <w:szCs w:val="26"/>
      <w:lang w:eastAsia="en-AU"/>
    </w:rPr>
  </w:style>
  <w:style w:type="paragraph" w:customStyle="1" w:styleId="TextBoxText">
    <w:name w:val="Text Box Text"/>
    <w:basedOn w:val="BodyText"/>
    <w:rsid w:val="00D2032D"/>
    <w:pPr>
      <w:framePr w:w="0" w:hRule="auto" w:hSpace="0" w:wrap="auto" w:vAnchor="margin" w:hAnchor="text" w:xAlign="left" w:yAlign="inline"/>
      <w:numPr>
        <w:numId w:val="25"/>
      </w:numPr>
      <w:tabs>
        <w:tab w:val="clear" w:pos="709"/>
      </w:tabs>
      <w:ind w:left="0" w:firstLine="0"/>
    </w:pPr>
    <w:rPr>
      <w:rFonts w:ascii="Century Gothic" w:hAnsi="Century Gothic"/>
      <w:lang w:eastAsia="en-AU"/>
    </w:rPr>
  </w:style>
  <w:style w:type="paragraph" w:customStyle="1" w:styleId="Tablesource">
    <w:name w:val="Table source"/>
    <w:basedOn w:val="Chartsource"/>
    <w:next w:val="BodyText"/>
    <w:rsid w:val="00D2032D"/>
    <w:pPr>
      <w:numPr>
        <w:ilvl w:val="1"/>
        <w:numId w:val="25"/>
      </w:numPr>
      <w:tabs>
        <w:tab w:val="clear" w:pos="709"/>
      </w:tabs>
      <w:ind w:left="0" w:firstLine="0"/>
    </w:pPr>
  </w:style>
  <w:style w:type="paragraph" w:customStyle="1" w:styleId="Tabletextcentered">
    <w:name w:val="Table text centered"/>
    <w:basedOn w:val="Tabletext"/>
    <w:rsid w:val="00D2032D"/>
    <w:pPr>
      <w:numPr>
        <w:ilvl w:val="2"/>
        <w:numId w:val="25"/>
      </w:numPr>
      <w:tabs>
        <w:tab w:val="clear" w:pos="709"/>
      </w:tabs>
      <w:ind w:left="0"/>
      <w:jc w:val="center"/>
    </w:pPr>
  </w:style>
  <w:style w:type="paragraph" w:customStyle="1" w:styleId="Tabletextright">
    <w:name w:val="Table text right"/>
    <w:basedOn w:val="Tabletext"/>
    <w:rsid w:val="00D2032D"/>
    <w:pPr>
      <w:numPr>
        <w:ilvl w:val="3"/>
        <w:numId w:val="25"/>
      </w:numPr>
      <w:tabs>
        <w:tab w:val="clear" w:pos="709"/>
      </w:tabs>
      <w:ind w:left="0" w:firstLine="0"/>
      <w:jc w:val="right"/>
    </w:pPr>
  </w:style>
  <w:style w:type="paragraph" w:customStyle="1" w:styleId="ReportHeading1">
    <w:name w:val="Report Heading 1"/>
    <w:basedOn w:val="Normal"/>
    <w:next w:val="BodyText"/>
    <w:semiHidden/>
    <w:rsid w:val="00D2032D"/>
    <w:pPr>
      <w:keepNext/>
      <w:numPr>
        <w:ilvl w:val="4"/>
        <w:numId w:val="25"/>
      </w:numPr>
      <w:spacing w:after="240"/>
      <w:ind w:hanging="709"/>
      <w:jc w:val="center"/>
    </w:pPr>
    <w:rPr>
      <w:rFonts w:ascii="Arial" w:hAnsi="Arial"/>
      <w:b/>
      <w:sz w:val="20"/>
      <w:lang w:eastAsia="en-AU"/>
    </w:rPr>
  </w:style>
  <w:style w:type="paragraph" w:customStyle="1" w:styleId="ReportHeading2">
    <w:name w:val="Report Heading 2"/>
    <w:basedOn w:val="Normal"/>
    <w:next w:val="BodyText"/>
    <w:semiHidden/>
    <w:rsid w:val="00D2032D"/>
    <w:pPr>
      <w:keepNext/>
      <w:spacing w:after="240"/>
      <w:ind w:left="1440" w:hanging="360"/>
      <w:jc w:val="both"/>
    </w:pPr>
    <w:rPr>
      <w:rFonts w:ascii="Arial" w:hAnsi="Arial"/>
      <w:b/>
      <w:sz w:val="20"/>
      <w:lang w:eastAsia="en-AU"/>
    </w:rPr>
  </w:style>
  <w:style w:type="paragraph" w:customStyle="1" w:styleId="ReportHeading3">
    <w:name w:val="Report Heading 3"/>
    <w:basedOn w:val="Normal"/>
    <w:next w:val="BodyText"/>
    <w:semiHidden/>
    <w:rsid w:val="00D2032D"/>
    <w:pPr>
      <w:keepNext/>
      <w:spacing w:after="240"/>
      <w:ind w:left="2160" w:hanging="360"/>
      <w:jc w:val="both"/>
    </w:pPr>
    <w:rPr>
      <w:rFonts w:ascii="Arial" w:hAnsi="Arial"/>
      <w:b/>
      <w:sz w:val="20"/>
      <w:lang w:eastAsia="en-AU"/>
    </w:rPr>
  </w:style>
  <w:style w:type="paragraph" w:customStyle="1" w:styleId="ReportHeading4">
    <w:name w:val="Report Heading 4"/>
    <w:basedOn w:val="Normal"/>
    <w:next w:val="BodyText"/>
    <w:semiHidden/>
    <w:rsid w:val="00D2032D"/>
    <w:pPr>
      <w:keepNext/>
      <w:spacing w:after="240"/>
      <w:ind w:left="2880" w:hanging="360"/>
      <w:jc w:val="both"/>
    </w:pPr>
    <w:rPr>
      <w:rFonts w:ascii="Arial" w:hAnsi="Arial"/>
      <w:b/>
      <w:sz w:val="20"/>
      <w:lang w:eastAsia="en-AU"/>
    </w:rPr>
  </w:style>
  <w:style w:type="paragraph" w:customStyle="1" w:styleId="ReportHeading5">
    <w:name w:val="Report Heading 5"/>
    <w:basedOn w:val="Normal"/>
    <w:next w:val="BodyText"/>
    <w:semiHidden/>
    <w:rsid w:val="00D2032D"/>
    <w:pPr>
      <w:keepNext/>
      <w:spacing w:after="240"/>
      <w:ind w:left="3600" w:hanging="360"/>
      <w:jc w:val="both"/>
    </w:pPr>
    <w:rPr>
      <w:rFonts w:ascii="Arial" w:hAnsi="Arial"/>
      <w:b/>
      <w:sz w:val="20"/>
      <w:lang w:eastAsia="en-AU"/>
    </w:rPr>
  </w:style>
  <w:style w:type="paragraph" w:customStyle="1" w:styleId="TableText0">
    <w:name w:val="Table Text"/>
    <w:basedOn w:val="Normal"/>
    <w:rsid w:val="00D2032D"/>
    <w:pPr>
      <w:widowControl w:val="0"/>
      <w:spacing w:line="264" w:lineRule="auto"/>
    </w:pPr>
    <w:rPr>
      <w:rFonts w:ascii="Arial" w:eastAsia="SimSun" w:hAnsi="Arial" w:cs="Arial"/>
      <w:kern w:val="2"/>
      <w:sz w:val="18"/>
      <w:lang w:val="en-CA" w:eastAsia="zh-CN"/>
    </w:rPr>
  </w:style>
  <w:style w:type="paragraph" w:customStyle="1" w:styleId="Tabletextbold">
    <w:name w:val="Table text bold"/>
    <w:basedOn w:val="Tabletext"/>
    <w:link w:val="TabletextboldChar"/>
    <w:rsid w:val="00D2032D"/>
    <w:pPr>
      <w:ind w:left="57"/>
    </w:pPr>
    <w:rPr>
      <w:b/>
    </w:rPr>
  </w:style>
  <w:style w:type="character" w:customStyle="1" w:styleId="TabletextboldChar">
    <w:name w:val="Table text bold Char"/>
    <w:basedOn w:val="TabletextChar"/>
    <w:link w:val="Tabletextbold"/>
    <w:rsid w:val="00D2032D"/>
    <w:rPr>
      <w:b/>
    </w:rPr>
  </w:style>
  <w:style w:type="paragraph" w:customStyle="1" w:styleId="Tableheader">
    <w:name w:val="Table header"/>
    <w:basedOn w:val="Normal"/>
    <w:rsid w:val="00D2032D"/>
    <w:pPr>
      <w:keepNext/>
      <w:tabs>
        <w:tab w:val="left" w:pos="720"/>
      </w:tabs>
      <w:spacing w:line="264" w:lineRule="auto"/>
      <w:jc w:val="center"/>
    </w:pPr>
    <w:rPr>
      <w:rFonts w:ascii="Arial" w:eastAsia="SimSun" w:hAnsi="Arial"/>
      <w:b/>
      <w:bCs/>
      <w:sz w:val="18"/>
    </w:rPr>
  </w:style>
  <w:style w:type="paragraph" w:customStyle="1" w:styleId="TableTextItalic">
    <w:name w:val="Table Text Italic"/>
    <w:basedOn w:val="Normal"/>
    <w:rsid w:val="00D2032D"/>
    <w:pPr>
      <w:widowControl w:val="0"/>
      <w:spacing w:line="264" w:lineRule="auto"/>
    </w:pPr>
    <w:rPr>
      <w:rFonts w:ascii="Arial" w:eastAsia="SimSun" w:hAnsi="Arial" w:cs="Arial"/>
      <w:i/>
      <w:kern w:val="2"/>
      <w:sz w:val="18"/>
      <w:lang w:val="en-CA" w:eastAsia="zh-CN"/>
    </w:rPr>
  </w:style>
  <w:style w:type="paragraph" w:customStyle="1" w:styleId="TabletextItalicCenter">
    <w:name w:val="Table text Italic Center"/>
    <w:basedOn w:val="TableTextItalic"/>
    <w:rsid w:val="00D2032D"/>
    <w:pPr>
      <w:jc w:val="center"/>
    </w:pPr>
  </w:style>
  <w:style w:type="character" w:customStyle="1" w:styleId="A3">
    <w:name w:val="A3"/>
    <w:rsid w:val="00D2032D"/>
    <w:rPr>
      <w:color w:val="000000"/>
      <w:sz w:val="20"/>
    </w:rPr>
  </w:style>
  <w:style w:type="character" w:customStyle="1" w:styleId="MajorHeadin">
    <w:name w:val="Major Headin"/>
    <w:basedOn w:val="DefaultParagraphFont"/>
    <w:rsid w:val="00D2032D"/>
  </w:style>
  <w:style w:type="paragraph" w:customStyle="1" w:styleId="EndnoteText1">
    <w:name w:val="Endnote Text1"/>
    <w:basedOn w:val="Normal"/>
    <w:rsid w:val="00D2032D"/>
    <w:rPr>
      <w:rFonts w:ascii="Arial" w:hAnsi="Arial"/>
      <w:sz w:val="20"/>
    </w:rPr>
  </w:style>
  <w:style w:type="paragraph" w:customStyle="1" w:styleId="RightPar1">
    <w:name w:val="Right Par 1"/>
    <w:rsid w:val="00D2032D"/>
    <w:pPr>
      <w:tabs>
        <w:tab w:val="left" w:pos="-720"/>
        <w:tab w:val="left" w:pos="0"/>
        <w:tab w:val="decimal" w:pos="720"/>
      </w:tabs>
      <w:ind w:left="720"/>
    </w:pPr>
    <w:rPr>
      <w:rFonts w:ascii="Swiss 721 Roman" w:eastAsia="PMingLiU" w:hAnsi="Swiss 721 Roman"/>
      <w:sz w:val="18"/>
      <w:szCs w:val="24"/>
      <w:lang w:val="en-US" w:eastAsia="en-US"/>
    </w:rPr>
  </w:style>
  <w:style w:type="paragraph" w:customStyle="1" w:styleId="RightPar2">
    <w:name w:val="Right Par 2"/>
    <w:rsid w:val="00D2032D"/>
    <w:pPr>
      <w:tabs>
        <w:tab w:val="left" w:pos="-720"/>
        <w:tab w:val="left" w:pos="0"/>
        <w:tab w:val="left" w:pos="720"/>
        <w:tab w:val="decimal" w:pos="1440"/>
      </w:tabs>
      <w:ind w:left="1440"/>
    </w:pPr>
    <w:rPr>
      <w:rFonts w:ascii="Swiss 721 Roman" w:eastAsia="PMingLiU" w:hAnsi="Swiss 721 Roman"/>
      <w:sz w:val="18"/>
      <w:szCs w:val="24"/>
      <w:lang w:val="en-US" w:eastAsia="en-US"/>
    </w:rPr>
  </w:style>
  <w:style w:type="paragraph" w:customStyle="1" w:styleId="RightPar3">
    <w:name w:val="Right Par 3"/>
    <w:rsid w:val="00D2032D"/>
    <w:pPr>
      <w:tabs>
        <w:tab w:val="left" w:pos="-720"/>
        <w:tab w:val="left" w:pos="0"/>
        <w:tab w:val="left" w:pos="720"/>
        <w:tab w:val="left" w:pos="1440"/>
        <w:tab w:val="decimal" w:pos="2160"/>
      </w:tabs>
      <w:ind w:left="2160"/>
    </w:pPr>
    <w:rPr>
      <w:rFonts w:ascii="Swiss 721 Roman" w:eastAsia="PMingLiU" w:hAnsi="Swiss 721 Roman"/>
      <w:sz w:val="18"/>
      <w:szCs w:val="24"/>
      <w:lang w:val="en-US" w:eastAsia="en-US"/>
    </w:rPr>
  </w:style>
  <w:style w:type="paragraph" w:customStyle="1" w:styleId="RightPar4">
    <w:name w:val="Right Par 4"/>
    <w:rsid w:val="00D2032D"/>
    <w:pPr>
      <w:tabs>
        <w:tab w:val="left" w:pos="-720"/>
        <w:tab w:val="left" w:pos="0"/>
        <w:tab w:val="left" w:pos="720"/>
        <w:tab w:val="left" w:pos="1440"/>
        <w:tab w:val="left" w:pos="2160"/>
        <w:tab w:val="decimal" w:pos="2880"/>
      </w:tabs>
      <w:ind w:left="2880"/>
    </w:pPr>
    <w:rPr>
      <w:rFonts w:ascii="Swiss 721 Roman" w:eastAsia="PMingLiU" w:hAnsi="Swiss 721 Roman"/>
      <w:sz w:val="18"/>
      <w:szCs w:val="24"/>
      <w:lang w:val="en-US" w:eastAsia="en-US"/>
    </w:rPr>
  </w:style>
  <w:style w:type="paragraph" w:customStyle="1" w:styleId="RightPar5">
    <w:name w:val="Right Par 5"/>
    <w:rsid w:val="00D2032D"/>
    <w:pPr>
      <w:tabs>
        <w:tab w:val="left" w:pos="-720"/>
        <w:tab w:val="left" w:pos="0"/>
        <w:tab w:val="left" w:pos="720"/>
        <w:tab w:val="left" w:pos="1440"/>
        <w:tab w:val="left" w:pos="2160"/>
        <w:tab w:val="left" w:pos="2880"/>
        <w:tab w:val="decimal" w:pos="3600"/>
      </w:tabs>
      <w:ind w:left="3600"/>
    </w:pPr>
    <w:rPr>
      <w:rFonts w:ascii="Swiss 721 Roman" w:eastAsia="PMingLiU" w:hAnsi="Swiss 721 Roman"/>
      <w:sz w:val="18"/>
      <w:szCs w:val="24"/>
      <w:lang w:val="en-US" w:eastAsia="en-US"/>
    </w:rPr>
  </w:style>
  <w:style w:type="paragraph" w:customStyle="1" w:styleId="RightPar6">
    <w:name w:val="Right Par 6"/>
    <w:rsid w:val="00D2032D"/>
    <w:pPr>
      <w:tabs>
        <w:tab w:val="left" w:pos="-720"/>
        <w:tab w:val="left" w:pos="0"/>
        <w:tab w:val="left" w:pos="720"/>
        <w:tab w:val="left" w:pos="1440"/>
        <w:tab w:val="left" w:pos="2160"/>
        <w:tab w:val="left" w:pos="2880"/>
        <w:tab w:val="left" w:pos="3600"/>
        <w:tab w:val="decimal" w:pos="4320"/>
      </w:tabs>
      <w:ind w:left="4320"/>
    </w:pPr>
    <w:rPr>
      <w:rFonts w:ascii="Swiss 721 Roman" w:eastAsia="PMingLiU" w:hAnsi="Swiss 721 Roman"/>
      <w:sz w:val="18"/>
      <w:szCs w:val="24"/>
      <w:lang w:val="en-US" w:eastAsia="en-US"/>
    </w:rPr>
  </w:style>
  <w:style w:type="paragraph" w:customStyle="1" w:styleId="RightPar7">
    <w:name w:val="Right Par 7"/>
    <w:rsid w:val="00D2032D"/>
    <w:pPr>
      <w:tabs>
        <w:tab w:val="left" w:pos="-720"/>
        <w:tab w:val="left" w:pos="0"/>
        <w:tab w:val="left" w:pos="720"/>
        <w:tab w:val="left" w:pos="1440"/>
        <w:tab w:val="left" w:pos="2160"/>
        <w:tab w:val="left" w:pos="2880"/>
        <w:tab w:val="left" w:pos="3600"/>
        <w:tab w:val="left" w:pos="4320"/>
        <w:tab w:val="decimal" w:pos="5040"/>
      </w:tabs>
      <w:ind w:left="5040"/>
    </w:pPr>
    <w:rPr>
      <w:rFonts w:ascii="Swiss 721 Roman" w:eastAsia="PMingLiU" w:hAnsi="Swiss 721 Roman"/>
      <w:sz w:val="18"/>
      <w:szCs w:val="24"/>
      <w:lang w:val="en-US" w:eastAsia="en-US"/>
    </w:rPr>
  </w:style>
  <w:style w:type="paragraph" w:customStyle="1" w:styleId="RightPar8">
    <w:name w:val="Right Par 8"/>
    <w:rsid w:val="00D2032D"/>
    <w:pPr>
      <w:tabs>
        <w:tab w:val="left" w:pos="-720"/>
        <w:tab w:val="left" w:pos="0"/>
        <w:tab w:val="left" w:pos="720"/>
        <w:tab w:val="left" w:pos="1440"/>
        <w:tab w:val="left" w:pos="2160"/>
        <w:tab w:val="left" w:pos="2880"/>
        <w:tab w:val="left" w:pos="3600"/>
        <w:tab w:val="left" w:pos="4320"/>
        <w:tab w:val="left" w:pos="5040"/>
        <w:tab w:val="decimal" w:pos="5760"/>
      </w:tabs>
      <w:ind w:left="5760"/>
    </w:pPr>
    <w:rPr>
      <w:rFonts w:ascii="Swiss 721 Roman" w:eastAsia="PMingLiU" w:hAnsi="Swiss 721 Roman"/>
      <w:sz w:val="18"/>
      <w:szCs w:val="24"/>
      <w:lang w:val="en-US" w:eastAsia="en-US"/>
    </w:rPr>
  </w:style>
  <w:style w:type="paragraph" w:customStyle="1" w:styleId="Document1">
    <w:name w:val="Document 1"/>
    <w:rsid w:val="00D2032D"/>
    <w:pPr>
      <w:keepNext/>
      <w:keepLines/>
      <w:tabs>
        <w:tab w:val="left" w:pos="-720"/>
      </w:tabs>
    </w:pPr>
    <w:rPr>
      <w:rFonts w:ascii="Swiss 721 Roman" w:eastAsia="PMingLiU" w:hAnsi="Swiss 721 Roman"/>
      <w:sz w:val="18"/>
      <w:szCs w:val="24"/>
      <w:lang w:val="en-US" w:eastAsia="en-US"/>
    </w:rPr>
  </w:style>
  <w:style w:type="paragraph" w:customStyle="1" w:styleId="Technical5">
    <w:name w:val="Technical 5"/>
    <w:rsid w:val="00D2032D"/>
    <w:pPr>
      <w:tabs>
        <w:tab w:val="left" w:pos="-720"/>
      </w:tabs>
      <w:ind w:firstLine="720"/>
    </w:pPr>
    <w:rPr>
      <w:rFonts w:ascii="Swiss 721 Roman" w:eastAsia="PMingLiU" w:hAnsi="Swiss 721 Roman"/>
      <w:b/>
      <w:sz w:val="18"/>
      <w:szCs w:val="24"/>
      <w:lang w:val="en-US" w:eastAsia="en-US"/>
    </w:rPr>
  </w:style>
  <w:style w:type="paragraph" w:customStyle="1" w:styleId="Technical6">
    <w:name w:val="Technical 6"/>
    <w:rsid w:val="00D2032D"/>
    <w:pPr>
      <w:tabs>
        <w:tab w:val="left" w:pos="-720"/>
      </w:tabs>
      <w:ind w:firstLine="720"/>
    </w:pPr>
    <w:rPr>
      <w:rFonts w:ascii="Swiss 721 Roman" w:eastAsia="PMingLiU" w:hAnsi="Swiss 721 Roman"/>
      <w:b/>
      <w:sz w:val="18"/>
      <w:szCs w:val="24"/>
      <w:lang w:val="en-US" w:eastAsia="en-US"/>
    </w:rPr>
  </w:style>
  <w:style w:type="paragraph" w:customStyle="1" w:styleId="Technical4">
    <w:name w:val="Technical 4"/>
    <w:rsid w:val="00D2032D"/>
    <w:pPr>
      <w:tabs>
        <w:tab w:val="left" w:pos="-720"/>
      </w:tabs>
    </w:pPr>
    <w:rPr>
      <w:rFonts w:ascii="Swiss 721 Roman" w:eastAsia="PMingLiU" w:hAnsi="Swiss 721 Roman"/>
      <w:b/>
      <w:sz w:val="18"/>
      <w:szCs w:val="24"/>
      <w:lang w:val="en-US" w:eastAsia="en-US"/>
    </w:rPr>
  </w:style>
  <w:style w:type="paragraph" w:customStyle="1" w:styleId="Technical7">
    <w:name w:val="Technical 7"/>
    <w:rsid w:val="00D2032D"/>
    <w:pPr>
      <w:tabs>
        <w:tab w:val="left" w:pos="-720"/>
      </w:tabs>
      <w:ind w:firstLine="720"/>
    </w:pPr>
    <w:rPr>
      <w:rFonts w:ascii="Swiss 721 Roman" w:eastAsia="PMingLiU" w:hAnsi="Swiss 721 Roman"/>
      <w:b/>
      <w:sz w:val="18"/>
      <w:szCs w:val="24"/>
      <w:lang w:val="en-US" w:eastAsia="en-US"/>
    </w:rPr>
  </w:style>
  <w:style w:type="paragraph" w:customStyle="1" w:styleId="Technical8">
    <w:name w:val="Technical 8"/>
    <w:rsid w:val="00D2032D"/>
    <w:pPr>
      <w:tabs>
        <w:tab w:val="left" w:pos="-720"/>
      </w:tabs>
      <w:ind w:firstLine="720"/>
    </w:pPr>
    <w:rPr>
      <w:rFonts w:ascii="Swiss 721 Roman" w:eastAsia="PMingLiU" w:hAnsi="Swiss 721 Roman"/>
      <w:b/>
      <w:sz w:val="18"/>
      <w:szCs w:val="24"/>
      <w:lang w:val="en-US" w:eastAsia="en-US"/>
    </w:rPr>
  </w:style>
  <w:style w:type="paragraph" w:customStyle="1" w:styleId="TOC91">
    <w:name w:val="TOC 91"/>
    <w:basedOn w:val="Normal"/>
    <w:next w:val="Normal"/>
    <w:rsid w:val="00D2032D"/>
    <w:pPr>
      <w:tabs>
        <w:tab w:val="right" w:leader="dot" w:pos="9360"/>
      </w:tabs>
      <w:ind w:left="720" w:hanging="720"/>
    </w:pPr>
    <w:rPr>
      <w:rFonts w:ascii="Arial" w:hAnsi="Arial"/>
      <w:sz w:val="20"/>
    </w:rPr>
  </w:style>
  <w:style w:type="paragraph" w:customStyle="1" w:styleId="TOAHeading1">
    <w:name w:val="TOA Heading1"/>
    <w:basedOn w:val="Normal"/>
    <w:next w:val="Normal"/>
    <w:rsid w:val="00D2032D"/>
    <w:pPr>
      <w:tabs>
        <w:tab w:val="right" w:pos="9360"/>
      </w:tabs>
    </w:pPr>
    <w:rPr>
      <w:rFonts w:ascii="Arial" w:hAnsi="Arial"/>
      <w:sz w:val="20"/>
    </w:rPr>
  </w:style>
  <w:style w:type="paragraph" w:customStyle="1" w:styleId="Caption1">
    <w:name w:val="Caption1"/>
    <w:basedOn w:val="Normal"/>
    <w:next w:val="Normal"/>
    <w:rsid w:val="00D2032D"/>
    <w:rPr>
      <w:rFonts w:ascii="Arial" w:hAnsi="Arial"/>
      <w:sz w:val="20"/>
    </w:rPr>
  </w:style>
  <w:style w:type="paragraph" w:customStyle="1" w:styleId="TA">
    <w:name w:val="TA"/>
    <w:rsid w:val="00D2032D"/>
    <w:pPr>
      <w:jc w:val="both"/>
    </w:pPr>
    <w:rPr>
      <w:rFonts w:ascii="Arial" w:eastAsia="PMingLiU" w:hAnsi="Arial"/>
      <w:sz w:val="22"/>
      <w:szCs w:val="24"/>
      <w:lang w:val="en-US" w:eastAsia="en-US"/>
    </w:rPr>
  </w:style>
  <w:style w:type="paragraph" w:customStyle="1" w:styleId="TA1">
    <w:name w:val="TA1"/>
    <w:rsid w:val="00D2032D"/>
    <w:pPr>
      <w:jc w:val="both"/>
    </w:pPr>
    <w:rPr>
      <w:rFonts w:ascii="Arial" w:eastAsia="PMingLiU" w:hAnsi="Arial"/>
      <w:sz w:val="22"/>
      <w:szCs w:val="24"/>
      <w:lang w:val="en-US" w:eastAsia="en-US"/>
    </w:rPr>
  </w:style>
  <w:style w:type="paragraph" w:customStyle="1" w:styleId="para">
    <w:name w:val="para"/>
    <w:rsid w:val="00D2032D"/>
    <w:pPr>
      <w:jc w:val="both"/>
    </w:pPr>
    <w:rPr>
      <w:rFonts w:ascii="Arial" w:eastAsia="PMingLiU" w:hAnsi="Arial"/>
      <w:sz w:val="22"/>
      <w:szCs w:val="24"/>
      <w:lang w:val="en-US" w:eastAsia="en-US"/>
    </w:rPr>
  </w:style>
  <w:style w:type="paragraph" w:customStyle="1" w:styleId="ta0">
    <w:name w:val="ta"/>
    <w:rsid w:val="00D2032D"/>
    <w:pPr>
      <w:jc w:val="both"/>
    </w:pPr>
    <w:rPr>
      <w:rFonts w:ascii="Arial" w:eastAsia="PMingLiU" w:hAnsi="Arial"/>
      <w:sz w:val="22"/>
      <w:szCs w:val="24"/>
      <w:lang w:val="en-US" w:eastAsia="en-US"/>
    </w:rPr>
  </w:style>
  <w:style w:type="paragraph" w:styleId="TOAHeading">
    <w:name w:val="toa heading"/>
    <w:basedOn w:val="Normal"/>
    <w:next w:val="Normal"/>
    <w:rsid w:val="00D2032D"/>
    <w:pPr>
      <w:tabs>
        <w:tab w:val="right" w:pos="9360"/>
      </w:tabs>
    </w:pPr>
    <w:rPr>
      <w:rFonts w:ascii="Arial" w:hAnsi="Arial"/>
      <w:sz w:val="20"/>
    </w:rPr>
  </w:style>
  <w:style w:type="paragraph" w:customStyle="1" w:styleId="PPAR1">
    <w:name w:val="PPAR1"/>
    <w:basedOn w:val="Normal"/>
    <w:rsid w:val="00D2032D"/>
    <w:pPr>
      <w:keepNext/>
      <w:spacing w:before="120" w:after="120"/>
      <w:jc w:val="center"/>
    </w:pPr>
    <w:rPr>
      <w:rFonts w:ascii="Arial" w:hAnsi="Arial"/>
      <w:b/>
      <w:caps/>
      <w:sz w:val="20"/>
    </w:rPr>
  </w:style>
  <w:style w:type="paragraph" w:customStyle="1" w:styleId="TableTextBullets">
    <w:name w:val="Table Text Bullets"/>
    <w:basedOn w:val="Normal"/>
    <w:autoRedefine/>
    <w:rsid w:val="00D2032D"/>
    <w:pPr>
      <w:ind w:left="162" w:hanging="180"/>
    </w:pPr>
    <w:rPr>
      <w:rFonts w:ascii="Arial" w:hAnsi="Arial" w:cs="Arial"/>
      <w:sz w:val="20"/>
    </w:rPr>
  </w:style>
  <w:style w:type="paragraph" w:customStyle="1" w:styleId="i">
    <w:name w:val="(i)"/>
    <w:basedOn w:val="Normal"/>
    <w:autoRedefine/>
    <w:rsid w:val="00D2032D"/>
    <w:pPr>
      <w:numPr>
        <w:numId w:val="26"/>
      </w:numPr>
      <w:tabs>
        <w:tab w:val="clear" w:pos="720"/>
      </w:tabs>
      <w:suppressAutoHyphens/>
      <w:ind w:left="0" w:firstLine="0"/>
      <w:jc w:val="both"/>
    </w:pPr>
    <w:rPr>
      <w:rFonts w:ascii="Arial" w:hAnsi="Arial"/>
      <w:color w:val="FF0000"/>
      <w:sz w:val="20"/>
    </w:rPr>
  </w:style>
  <w:style w:type="paragraph" w:customStyle="1" w:styleId="StyleTableTextLeft125cmAfter12pt">
    <w:name w:val="Style Table Text + Left:  1.25 cm After:  12 pt"/>
    <w:basedOn w:val="TableText0"/>
    <w:rsid w:val="00D2032D"/>
    <w:pPr>
      <w:ind w:left="284"/>
    </w:pPr>
    <w:rPr>
      <w:rFonts w:eastAsia="Times New Roman" w:cs="Times New Roman"/>
      <w:szCs w:val="20"/>
    </w:rPr>
  </w:style>
  <w:style w:type="paragraph" w:customStyle="1" w:styleId="StyleTableTextLeft125cmAfter12pt1">
    <w:name w:val="Style Table Text + Left:  1.25 cm After:  12 pt1"/>
    <w:basedOn w:val="TableText0"/>
    <w:rsid w:val="00D2032D"/>
    <w:pPr>
      <w:ind w:left="284"/>
    </w:pPr>
    <w:rPr>
      <w:rFonts w:eastAsia="Times New Roman" w:cs="Times New Roman"/>
      <w:szCs w:val="20"/>
    </w:rPr>
  </w:style>
  <w:style w:type="character" w:customStyle="1" w:styleId="BodyTextNumberedChar">
    <w:name w:val="Body Text Numbered Char"/>
    <w:basedOn w:val="DefaultParagraphFont"/>
    <w:rsid w:val="00D2032D"/>
    <w:rPr>
      <w:rFonts w:ascii="Arial" w:hAnsi="Arial"/>
      <w:sz w:val="22"/>
      <w:lang w:val="en-US" w:eastAsia="en-AU" w:bidi="ar-SA"/>
    </w:rPr>
  </w:style>
  <w:style w:type="character" w:customStyle="1" w:styleId="a">
    <w:name w:val="a"/>
    <w:basedOn w:val="DefaultParagraphFont"/>
    <w:rsid w:val="00D2032D"/>
  </w:style>
  <w:style w:type="paragraph" w:customStyle="1" w:styleId="TableHeadingNumberedLeft">
    <w:name w:val="Table Heading Numbered Left"/>
    <w:basedOn w:val="Tabletext"/>
    <w:autoRedefine/>
    <w:rsid w:val="00D2032D"/>
    <w:pPr>
      <w:numPr>
        <w:numId w:val="27"/>
      </w:numPr>
      <w:tabs>
        <w:tab w:val="clear" w:pos="720"/>
      </w:tabs>
      <w:ind w:hanging="360"/>
      <w:jc w:val="left"/>
    </w:pPr>
    <w:rPr>
      <w:rFonts w:eastAsia="SimSun"/>
      <w:b/>
    </w:rPr>
  </w:style>
  <w:style w:type="paragraph" w:customStyle="1" w:styleId="Paragraph1">
    <w:name w:val="Paragraph1"/>
    <w:basedOn w:val="Normal"/>
    <w:rsid w:val="00D2032D"/>
    <w:pPr>
      <w:spacing w:before="240" w:line="280" w:lineRule="exact"/>
      <w:jc w:val="both"/>
    </w:pPr>
    <w:rPr>
      <w:rFonts w:ascii="Arial" w:hAnsi="Arial"/>
      <w:sz w:val="20"/>
    </w:rPr>
  </w:style>
  <w:style w:type="paragraph" w:customStyle="1" w:styleId="Style3">
    <w:name w:val="Style3"/>
    <w:basedOn w:val="Header"/>
    <w:next w:val="Normal"/>
    <w:rsid w:val="00D2032D"/>
    <w:rPr>
      <w:sz w:val="20"/>
    </w:rPr>
  </w:style>
  <w:style w:type="character" w:customStyle="1" w:styleId="BodyTextIn">
    <w:name w:val="Body Text In"/>
    <w:rsid w:val="00D2032D"/>
    <w:rPr>
      <w:sz w:val="24"/>
    </w:rPr>
  </w:style>
  <w:style w:type="paragraph" w:customStyle="1" w:styleId="a0">
    <w:name w:val="Îáû÷íûé"/>
    <w:rsid w:val="00D2032D"/>
    <w:rPr>
      <w:rFonts w:ascii="Times New Roman" w:eastAsia="Times New Roman" w:hAnsi="Times New Roman"/>
      <w:sz w:val="24"/>
      <w:szCs w:val="24"/>
      <w:lang w:val="fr-CA" w:eastAsia="en-US"/>
    </w:rPr>
  </w:style>
  <w:style w:type="paragraph" w:customStyle="1" w:styleId="xl23">
    <w:name w:val="xl23"/>
    <w:basedOn w:val="Normal"/>
    <w:rsid w:val="00D2032D"/>
    <w:pPr>
      <w:spacing w:before="100" w:after="100"/>
      <w:textAlignment w:val="top"/>
    </w:pPr>
    <w:rPr>
      <w:rFonts w:eastAsia="Arial Unicode MS"/>
      <w:sz w:val="22"/>
      <w:lang w:val="es-ES"/>
    </w:rPr>
  </w:style>
  <w:style w:type="paragraph" w:customStyle="1" w:styleId="Block">
    <w:name w:val="Block"/>
    <w:basedOn w:val="Normal"/>
    <w:rsid w:val="00D2032D"/>
    <w:pPr>
      <w:widowControl w:val="0"/>
    </w:pPr>
    <w:rPr>
      <w:b/>
      <w:sz w:val="20"/>
    </w:rPr>
  </w:style>
  <w:style w:type="character" w:customStyle="1" w:styleId="BodyText21">
    <w:name w:val="Body Text 21"/>
    <w:rsid w:val="00D2032D"/>
    <w:rPr>
      <w:sz w:val="20"/>
    </w:rPr>
  </w:style>
  <w:style w:type="paragraph" w:styleId="EnvelopeReturn">
    <w:name w:val="envelope return"/>
    <w:basedOn w:val="Normal"/>
    <w:rsid w:val="00D2032D"/>
    <w:pPr>
      <w:overflowPunct w:val="0"/>
      <w:autoSpaceDE w:val="0"/>
      <w:autoSpaceDN w:val="0"/>
      <w:adjustRightInd w:val="0"/>
      <w:textAlignment w:val="baseline"/>
    </w:pPr>
    <w:rPr>
      <w:sz w:val="16"/>
      <w:szCs w:val="16"/>
    </w:rPr>
  </w:style>
  <w:style w:type="paragraph" w:customStyle="1" w:styleId="StyleJustifiedLeft223cm">
    <w:name w:val="Style Justified Left:  2.23 cm"/>
    <w:basedOn w:val="Normal"/>
    <w:rsid w:val="003506E0"/>
    <w:pPr>
      <w:ind w:left="1264"/>
      <w:jc w:val="both"/>
    </w:pPr>
    <w:rPr>
      <w:szCs w:val="20"/>
    </w:rPr>
  </w:style>
  <w:style w:type="paragraph" w:customStyle="1" w:styleId="TableText1">
    <w:name w:val="TableText"/>
    <w:autoRedefine/>
    <w:rsid w:val="00970D4B"/>
    <w:pPr>
      <w:tabs>
        <w:tab w:val="left" w:pos="-720"/>
      </w:tabs>
      <w:suppressAutoHyphens/>
    </w:pPr>
    <w:rPr>
      <w:rFonts w:ascii="Times New Roman" w:eastAsia="Times New Roman" w:hAnsi="Times New Roman"/>
      <w:b/>
      <w:sz w:val="22"/>
      <w:szCs w:val="22"/>
      <w:lang w:eastAsia="en-US"/>
    </w:rPr>
  </w:style>
  <w:style w:type="paragraph" w:customStyle="1" w:styleId="Tableheading0">
    <w:name w:val="Table heading"/>
    <w:basedOn w:val="Normal"/>
    <w:autoRedefine/>
    <w:rsid w:val="00BF642B"/>
    <w:pPr>
      <w:spacing w:before="60" w:after="60"/>
    </w:pPr>
    <w:rPr>
      <w:b/>
      <w:sz w:val="22"/>
      <w:szCs w:val="22"/>
    </w:rPr>
  </w:style>
  <w:style w:type="paragraph" w:customStyle="1" w:styleId="Paragraphedeliste">
    <w:name w:val="Paragraphe de liste"/>
    <w:basedOn w:val="Normal"/>
    <w:qFormat/>
    <w:rsid w:val="006D7301"/>
    <w:pPr>
      <w:spacing w:after="200" w:line="276" w:lineRule="auto"/>
      <w:ind w:left="720"/>
      <w:contextualSpacing/>
    </w:pPr>
    <w:rPr>
      <w:rFonts w:ascii="Cambria" w:hAnsi="Cambria"/>
      <w:sz w:val="22"/>
      <w:szCs w:val="22"/>
      <w:lang w:val="en-US" w:bidi="en-US"/>
    </w:rPr>
  </w:style>
  <w:style w:type="paragraph" w:customStyle="1" w:styleId="Arial10">
    <w:name w:val="Arial 10"/>
    <w:basedOn w:val="Normal"/>
    <w:rsid w:val="006730C7"/>
    <w:rPr>
      <w:rFonts w:ascii="Arial" w:hAnsi="Arial"/>
      <w:sz w:val="20"/>
      <w:lang w:val="en-AU"/>
    </w:rPr>
  </w:style>
  <w:style w:type="paragraph" w:customStyle="1" w:styleId="Arial8">
    <w:name w:val="Arial 8"/>
    <w:basedOn w:val="Arial8bold"/>
    <w:rsid w:val="006730C7"/>
    <w:rPr>
      <w:b w:val="0"/>
    </w:rPr>
  </w:style>
  <w:style w:type="paragraph" w:customStyle="1" w:styleId="Arial8bold">
    <w:name w:val="Arial 8 bold"/>
    <w:basedOn w:val="Normal"/>
    <w:rsid w:val="006730C7"/>
    <w:rPr>
      <w:rFonts w:ascii="Arial" w:hAnsi="Arial"/>
      <w:b/>
      <w:sz w:val="16"/>
      <w:lang w:val="en-AU"/>
    </w:rPr>
  </w:style>
  <w:style w:type="paragraph" w:styleId="BlockText">
    <w:name w:val="Block Text"/>
    <w:basedOn w:val="Normal"/>
    <w:rsid w:val="006730C7"/>
    <w:pPr>
      <w:autoSpaceDE w:val="0"/>
      <w:autoSpaceDN w:val="0"/>
      <w:adjustRightInd w:val="0"/>
      <w:ind w:left="1080" w:right="108"/>
      <w:jc w:val="center"/>
    </w:pPr>
    <w:rPr>
      <w:b/>
      <w:bCs/>
      <w:sz w:val="22"/>
      <w:u w:val="single"/>
      <w:lang w:val="en-US"/>
    </w:rPr>
  </w:style>
  <w:style w:type="paragraph" w:styleId="List">
    <w:name w:val="List"/>
    <w:basedOn w:val="Normal"/>
    <w:rsid w:val="006730C7"/>
    <w:pPr>
      <w:ind w:left="360" w:hanging="360"/>
    </w:pPr>
    <w:rPr>
      <w:lang w:val="en-US"/>
    </w:rPr>
  </w:style>
  <w:style w:type="paragraph" w:styleId="List2">
    <w:name w:val="List 2"/>
    <w:basedOn w:val="Normal"/>
    <w:rsid w:val="006730C7"/>
    <w:pPr>
      <w:ind w:left="720" w:hanging="360"/>
    </w:pPr>
    <w:rPr>
      <w:lang w:val="en-US"/>
    </w:rPr>
  </w:style>
  <w:style w:type="paragraph" w:styleId="ListBullet2">
    <w:name w:val="List Bullet 2"/>
    <w:basedOn w:val="Normal"/>
    <w:autoRedefine/>
    <w:rsid w:val="006730C7"/>
    <w:pPr>
      <w:numPr>
        <w:numId w:val="55"/>
      </w:numPr>
    </w:pPr>
    <w:rPr>
      <w:lang w:val="en-US"/>
    </w:rPr>
  </w:style>
  <w:style w:type="numbering" w:customStyle="1" w:styleId="NoList1">
    <w:name w:val="No List1"/>
    <w:next w:val="NoList"/>
    <w:semiHidden/>
    <w:rsid w:val="006730C7"/>
  </w:style>
  <w:style w:type="paragraph" w:customStyle="1" w:styleId="Style1">
    <w:name w:val="Style 1"/>
    <w:basedOn w:val="Normal"/>
    <w:rsid w:val="006730C7"/>
    <w:pPr>
      <w:widowControl w:val="0"/>
      <w:tabs>
        <w:tab w:val="left" w:pos="2952"/>
      </w:tabs>
      <w:autoSpaceDE w:val="0"/>
      <w:autoSpaceDN w:val="0"/>
      <w:spacing w:line="288" w:lineRule="atLeast"/>
    </w:pPr>
    <w:rPr>
      <w:lang w:val="en-US"/>
    </w:rPr>
  </w:style>
  <w:style w:type="paragraph" w:customStyle="1" w:styleId="Style2">
    <w:name w:val="Style 2"/>
    <w:basedOn w:val="Normal"/>
    <w:rsid w:val="006730C7"/>
    <w:pPr>
      <w:widowControl w:val="0"/>
      <w:autoSpaceDE w:val="0"/>
      <w:autoSpaceDN w:val="0"/>
      <w:jc w:val="both"/>
    </w:pPr>
    <w:rPr>
      <w:lang w:val="en-US"/>
    </w:rPr>
  </w:style>
  <w:style w:type="paragraph" w:customStyle="1" w:styleId="Style30">
    <w:name w:val="Style 3"/>
    <w:basedOn w:val="Normal"/>
    <w:rsid w:val="006730C7"/>
    <w:pPr>
      <w:widowControl w:val="0"/>
      <w:autoSpaceDE w:val="0"/>
      <w:autoSpaceDN w:val="0"/>
      <w:spacing w:before="360" w:after="10332" w:line="240" w:lineRule="atLeast"/>
      <w:ind w:right="432"/>
    </w:pPr>
    <w:rPr>
      <w:lang w:val="en-US"/>
    </w:rPr>
  </w:style>
  <w:style w:type="paragraph" w:customStyle="1" w:styleId="Style4">
    <w:name w:val="Style 4"/>
    <w:basedOn w:val="Normal"/>
    <w:rsid w:val="006730C7"/>
    <w:pPr>
      <w:widowControl w:val="0"/>
      <w:autoSpaceDE w:val="0"/>
      <w:autoSpaceDN w:val="0"/>
      <w:ind w:left="72"/>
    </w:pPr>
    <w:rPr>
      <w:lang w:val="en-US"/>
    </w:rPr>
  </w:style>
  <w:style w:type="numbering" w:customStyle="1" w:styleId="NoList2">
    <w:name w:val="No List2"/>
    <w:next w:val="NoList"/>
    <w:semiHidden/>
    <w:rsid w:val="006730C7"/>
  </w:style>
  <w:style w:type="character" w:customStyle="1" w:styleId="EmailStyle251">
    <w:name w:val="EmailStyle2511"/>
    <w:aliases w:val="EmailStyle2511"/>
    <w:basedOn w:val="DefaultParagraphFont"/>
    <w:semiHidden/>
    <w:personal/>
    <w:personalReply/>
    <w:rsid w:val="006730C7"/>
    <w:rPr>
      <w:rFonts w:ascii="Arial" w:hAnsi="Arial" w:cs="Arial"/>
      <w:color w:val="000080"/>
      <w:sz w:val="20"/>
      <w:szCs w:val="20"/>
    </w:rPr>
  </w:style>
  <w:style w:type="paragraph" w:customStyle="1" w:styleId="Pa0">
    <w:name w:val="Pa0"/>
    <w:basedOn w:val="Default"/>
    <w:next w:val="Default"/>
    <w:rsid w:val="006730C7"/>
    <w:pPr>
      <w:spacing w:line="241" w:lineRule="atLeast"/>
    </w:pPr>
    <w:rPr>
      <w:rFonts w:ascii="Myriad" w:hAnsi="Myriad"/>
      <w:color w:val="auto"/>
      <w:lang w:val="en-US" w:eastAsia="en-US"/>
    </w:rPr>
  </w:style>
  <w:style w:type="character" w:customStyle="1" w:styleId="A4">
    <w:name w:val="A4"/>
    <w:rsid w:val="006730C7"/>
    <w:rPr>
      <w:rFonts w:cs="Myriad"/>
      <w:color w:val="000000"/>
      <w:sz w:val="20"/>
      <w:szCs w:val="20"/>
    </w:rPr>
  </w:style>
  <w:style w:type="character" w:customStyle="1" w:styleId="A8">
    <w:name w:val="A8"/>
    <w:rsid w:val="006730C7"/>
    <w:rPr>
      <w:rFonts w:cs="Myriad Pro"/>
      <w:color w:val="626262"/>
      <w:sz w:val="60"/>
      <w:szCs w:val="60"/>
    </w:rPr>
  </w:style>
  <w:style w:type="character" w:customStyle="1" w:styleId="A9">
    <w:name w:val="A9"/>
    <w:rsid w:val="006730C7"/>
    <w:rPr>
      <w:rFonts w:cs="Myriad Pro"/>
      <w:color w:val="206461"/>
      <w:sz w:val="30"/>
      <w:szCs w:val="30"/>
    </w:rPr>
  </w:style>
  <w:style w:type="character" w:customStyle="1" w:styleId="A10">
    <w:name w:val="A10"/>
    <w:rsid w:val="006730C7"/>
    <w:rPr>
      <w:rFonts w:cs="Myriad Pro"/>
      <w:color w:val="7C7C7C"/>
      <w:sz w:val="46"/>
      <w:szCs w:val="46"/>
    </w:rPr>
  </w:style>
  <w:style w:type="paragraph" w:customStyle="1" w:styleId="Pa3">
    <w:name w:val="Pa3"/>
    <w:basedOn w:val="Default"/>
    <w:next w:val="Default"/>
    <w:rsid w:val="006730C7"/>
    <w:pPr>
      <w:spacing w:line="401" w:lineRule="atLeast"/>
    </w:pPr>
    <w:rPr>
      <w:rFonts w:ascii="Myriad Pro" w:hAnsi="Myriad Pro"/>
      <w:color w:val="auto"/>
      <w:lang w:val="en-US" w:eastAsia="en-US"/>
    </w:rPr>
  </w:style>
  <w:style w:type="character" w:customStyle="1" w:styleId="A7">
    <w:name w:val="A7"/>
    <w:rsid w:val="006730C7"/>
    <w:rPr>
      <w:rFonts w:cs="Myriad Pro"/>
      <w:color w:val="206461"/>
      <w:sz w:val="42"/>
      <w:szCs w:val="42"/>
    </w:rPr>
  </w:style>
  <w:style w:type="character" w:customStyle="1" w:styleId="A12">
    <w:name w:val="A12"/>
    <w:rsid w:val="006730C7"/>
    <w:rPr>
      <w:rFonts w:cs="Adobe Caslon Pro"/>
      <w:color w:val="000000"/>
      <w:sz w:val="23"/>
      <w:szCs w:val="23"/>
    </w:rPr>
  </w:style>
  <w:style w:type="paragraph" w:customStyle="1" w:styleId="Pa6">
    <w:name w:val="Pa6"/>
    <w:basedOn w:val="Default"/>
    <w:next w:val="Default"/>
    <w:rsid w:val="006730C7"/>
    <w:pPr>
      <w:spacing w:line="241" w:lineRule="atLeast"/>
    </w:pPr>
    <w:rPr>
      <w:rFonts w:ascii="Adobe Caslon Pro" w:hAnsi="Adobe Caslon Pro"/>
      <w:color w:val="auto"/>
      <w:lang w:val="en-US" w:eastAsia="en-US"/>
    </w:rPr>
  </w:style>
  <w:style w:type="character" w:customStyle="1" w:styleId="A13">
    <w:name w:val="A13"/>
    <w:rsid w:val="006730C7"/>
    <w:rPr>
      <w:rFonts w:ascii="Zapf Dingbats" w:eastAsia="Zapf Dingbats" w:cs="Zapf Dingbats"/>
      <w:color w:val="206461"/>
      <w:sz w:val="16"/>
      <w:szCs w:val="16"/>
    </w:rPr>
  </w:style>
  <w:style w:type="paragraph" w:customStyle="1" w:styleId="Pa11">
    <w:name w:val="Pa11"/>
    <w:basedOn w:val="Default"/>
    <w:next w:val="Default"/>
    <w:rsid w:val="006730C7"/>
    <w:pPr>
      <w:spacing w:line="241" w:lineRule="atLeast"/>
    </w:pPr>
    <w:rPr>
      <w:rFonts w:ascii="Myriad Pro" w:hAnsi="Myriad Pro"/>
      <w:color w:val="auto"/>
      <w:lang w:val="en-US" w:eastAsia="en-US"/>
    </w:rPr>
  </w:style>
  <w:style w:type="character" w:customStyle="1" w:styleId="A19">
    <w:name w:val="A19"/>
    <w:rsid w:val="006730C7"/>
    <w:rPr>
      <w:rFonts w:cs="Myriad Pro"/>
      <w:color w:val="626262"/>
      <w:sz w:val="34"/>
      <w:szCs w:val="34"/>
    </w:rPr>
  </w:style>
  <w:style w:type="character" w:customStyle="1" w:styleId="A15">
    <w:name w:val="A15"/>
    <w:rsid w:val="006730C7"/>
    <w:rPr>
      <w:rFonts w:ascii="Myriad" w:hAnsi="Myriad" w:cs="Myriad"/>
      <w:color w:val="000000"/>
      <w:sz w:val="28"/>
      <w:szCs w:val="28"/>
    </w:rPr>
  </w:style>
  <w:style w:type="paragraph" w:customStyle="1" w:styleId="Pa8">
    <w:name w:val="Pa8"/>
    <w:basedOn w:val="Default"/>
    <w:next w:val="Default"/>
    <w:rsid w:val="006730C7"/>
    <w:pPr>
      <w:spacing w:line="241" w:lineRule="atLeast"/>
    </w:pPr>
    <w:rPr>
      <w:rFonts w:ascii="Myriad Pro" w:hAnsi="Myriad Pro"/>
      <w:color w:val="auto"/>
      <w:lang w:val="en-US" w:eastAsia="en-US"/>
    </w:rPr>
  </w:style>
  <w:style w:type="character" w:customStyle="1" w:styleId="A16">
    <w:name w:val="A16"/>
    <w:rsid w:val="006730C7"/>
    <w:rPr>
      <w:rFonts w:ascii="Adobe Caslon" w:hAnsi="Adobe Caslon" w:cs="Adobe Caslon"/>
      <w:color w:val="000000"/>
      <w:sz w:val="9"/>
      <w:szCs w:val="9"/>
    </w:rPr>
  </w:style>
  <w:style w:type="character" w:customStyle="1" w:styleId="A17">
    <w:name w:val="A17"/>
    <w:rsid w:val="006730C7"/>
    <w:rPr>
      <w:rFonts w:ascii="Adobe Caslon" w:hAnsi="Adobe Caslon" w:cs="Adobe Caslon"/>
      <w:color w:val="000000"/>
      <w:sz w:val="10"/>
      <w:szCs w:val="10"/>
    </w:rPr>
  </w:style>
  <w:style w:type="paragraph" w:customStyle="1" w:styleId="Pa9">
    <w:name w:val="Pa9"/>
    <w:basedOn w:val="Default"/>
    <w:next w:val="Default"/>
    <w:rsid w:val="006730C7"/>
    <w:pPr>
      <w:spacing w:line="181" w:lineRule="atLeast"/>
    </w:pPr>
    <w:rPr>
      <w:rFonts w:ascii="Myriad Pro" w:hAnsi="Myriad Pro"/>
      <w:color w:val="auto"/>
      <w:lang w:val="en-US" w:eastAsia="en-US"/>
    </w:rPr>
  </w:style>
  <w:style w:type="character" w:customStyle="1" w:styleId="A18">
    <w:name w:val="A18"/>
    <w:rsid w:val="006730C7"/>
    <w:rPr>
      <w:rFonts w:ascii="Myriad" w:hAnsi="Myriad" w:cs="Myriad"/>
      <w:color w:val="000000"/>
      <w:sz w:val="18"/>
      <w:szCs w:val="18"/>
    </w:rPr>
  </w:style>
  <w:style w:type="paragraph" w:customStyle="1" w:styleId="Pa10">
    <w:name w:val="Pa10"/>
    <w:basedOn w:val="Default"/>
    <w:next w:val="Default"/>
    <w:rsid w:val="006730C7"/>
    <w:pPr>
      <w:spacing w:line="201" w:lineRule="atLeast"/>
    </w:pPr>
    <w:rPr>
      <w:rFonts w:ascii="Myriad Pro" w:hAnsi="Myriad Pro"/>
      <w:color w:val="auto"/>
      <w:lang w:val="en-US" w:eastAsia="en-US"/>
    </w:rPr>
  </w:style>
  <w:style w:type="character" w:customStyle="1" w:styleId="A00">
    <w:name w:val="A0"/>
    <w:rsid w:val="006730C7"/>
    <w:rPr>
      <w:rFonts w:cs="Myriad"/>
      <w:color w:val="FFFFFF"/>
      <w:sz w:val="22"/>
      <w:szCs w:val="22"/>
    </w:rPr>
  </w:style>
  <w:style w:type="paragraph" w:customStyle="1" w:styleId="Sub-Para1underX">
    <w:name w:val="Sub-Para 1 under X."/>
    <w:basedOn w:val="Normal"/>
    <w:rsid w:val="006730C7"/>
    <w:pPr>
      <w:tabs>
        <w:tab w:val="num" w:pos="1080"/>
      </w:tabs>
      <w:spacing w:after="240"/>
      <w:ind w:left="720" w:hanging="360"/>
      <w:outlineLvl w:val="2"/>
    </w:pPr>
    <w:rPr>
      <w:lang w:val="en-US"/>
    </w:rPr>
  </w:style>
  <w:style w:type="paragraph" w:customStyle="1" w:styleId="Sub-Para2underX">
    <w:name w:val="Sub-Para 2 under X."/>
    <w:basedOn w:val="Normal"/>
    <w:rsid w:val="006730C7"/>
    <w:pPr>
      <w:tabs>
        <w:tab w:val="num" w:pos="1800"/>
      </w:tabs>
      <w:spacing w:after="240"/>
      <w:ind w:left="1080" w:hanging="360"/>
      <w:outlineLvl w:val="3"/>
    </w:pPr>
    <w:rPr>
      <w:lang w:val="en-US"/>
    </w:rPr>
  </w:style>
  <w:style w:type="paragraph" w:customStyle="1" w:styleId="Sub-Para3underX">
    <w:name w:val="Sub-Para 3 under X."/>
    <w:basedOn w:val="Normal"/>
    <w:rsid w:val="006730C7"/>
    <w:pPr>
      <w:tabs>
        <w:tab w:val="num" w:pos="1440"/>
      </w:tabs>
      <w:spacing w:after="240"/>
      <w:ind w:left="1440" w:hanging="360"/>
      <w:outlineLvl w:val="4"/>
    </w:pPr>
    <w:rPr>
      <w:lang w:val="en-US"/>
    </w:rPr>
  </w:style>
  <w:style w:type="paragraph" w:customStyle="1" w:styleId="Sub-Para4underX">
    <w:name w:val="Sub-Para 4 under X."/>
    <w:basedOn w:val="Normal"/>
    <w:rsid w:val="006730C7"/>
    <w:pPr>
      <w:tabs>
        <w:tab w:val="num" w:pos="2160"/>
      </w:tabs>
      <w:spacing w:after="240"/>
      <w:ind w:left="1800" w:hanging="360"/>
      <w:outlineLvl w:val="5"/>
    </w:pPr>
    <w:rPr>
      <w:lang w:val="en-US"/>
    </w:rPr>
  </w:style>
  <w:style w:type="paragraph" w:customStyle="1" w:styleId="Heading1a">
    <w:name w:val="Heading 1a"/>
    <w:basedOn w:val="Normal"/>
    <w:next w:val="Normal"/>
    <w:rsid w:val="006730C7"/>
    <w:pPr>
      <w:keepNext/>
      <w:keepLines/>
      <w:tabs>
        <w:tab w:val="num" w:pos="720"/>
      </w:tabs>
      <w:spacing w:before="1440" w:after="240"/>
      <w:ind w:left="720" w:hanging="360"/>
      <w:jc w:val="center"/>
      <w:outlineLvl w:val="0"/>
    </w:pPr>
    <w:rPr>
      <w:b/>
      <w:caps/>
      <w:sz w:val="32"/>
      <w:lang w:val="en-US"/>
    </w:rPr>
  </w:style>
  <w:style w:type="character" w:customStyle="1" w:styleId="MainParanoChapterChar">
    <w:name w:val="Main Para no Chapter # Char"/>
    <w:basedOn w:val="DefaultParagraphFont"/>
    <w:link w:val="MainParanoChapter"/>
    <w:rsid w:val="006730C7"/>
    <w:rPr>
      <w:rFonts w:cs="Angsana New"/>
      <w:sz w:val="24"/>
      <w:szCs w:val="24"/>
      <w:lang w:val="en-GB" w:eastAsia="en-US" w:bidi="ar-SA"/>
    </w:rPr>
  </w:style>
  <w:style w:type="paragraph" w:customStyle="1" w:styleId="font5">
    <w:name w:val="font5"/>
    <w:basedOn w:val="Normal"/>
    <w:rsid w:val="006730C7"/>
    <w:pPr>
      <w:spacing w:before="100" w:beforeAutospacing="1" w:after="100" w:afterAutospacing="1"/>
    </w:pPr>
    <w:rPr>
      <w:color w:val="000000"/>
      <w:sz w:val="16"/>
      <w:szCs w:val="16"/>
      <w:lang w:val="en-ZA" w:eastAsia="en-ZA"/>
    </w:rPr>
  </w:style>
  <w:style w:type="paragraph" w:customStyle="1" w:styleId="xl65">
    <w:name w:val="xl65"/>
    <w:basedOn w:val="Normal"/>
    <w:rsid w:val="006730C7"/>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6">
    <w:name w:val="xl66"/>
    <w:basedOn w:val="Normal"/>
    <w:rsid w:val="006730C7"/>
    <w:pPr>
      <w:spacing w:before="100" w:beforeAutospacing="1" w:after="100" w:afterAutospacing="1"/>
      <w:textAlignment w:val="top"/>
    </w:pPr>
    <w:rPr>
      <w:lang w:val="en-ZA" w:eastAsia="en-ZA"/>
    </w:rPr>
  </w:style>
  <w:style w:type="paragraph" w:customStyle="1" w:styleId="xl67">
    <w:name w:val="xl67"/>
    <w:basedOn w:val="Normal"/>
    <w:rsid w:val="006730C7"/>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b/>
      <w:bCs/>
      <w:sz w:val="16"/>
      <w:szCs w:val="16"/>
      <w:lang w:val="en-ZA" w:eastAsia="en-ZA"/>
    </w:rPr>
  </w:style>
  <w:style w:type="paragraph" w:customStyle="1" w:styleId="xl68">
    <w:name w:val="xl68"/>
    <w:basedOn w:val="Normal"/>
    <w:rsid w:val="006730C7"/>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69">
    <w:name w:val="xl69"/>
    <w:basedOn w:val="Normal"/>
    <w:rsid w:val="006730C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i/>
      <w:iCs/>
      <w:sz w:val="16"/>
      <w:szCs w:val="16"/>
      <w:lang w:val="en-ZA" w:eastAsia="en-ZA"/>
    </w:rPr>
  </w:style>
  <w:style w:type="paragraph" w:customStyle="1" w:styleId="xl70">
    <w:name w:val="xl70"/>
    <w:basedOn w:val="Normal"/>
    <w:rsid w:val="006730C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sz w:val="16"/>
      <w:szCs w:val="16"/>
      <w:lang w:val="en-ZA" w:eastAsia="en-ZA"/>
    </w:rPr>
  </w:style>
  <w:style w:type="paragraph" w:customStyle="1" w:styleId="xl71">
    <w:name w:val="xl71"/>
    <w:basedOn w:val="Normal"/>
    <w:rsid w:val="006730C7"/>
    <w:pPr>
      <w:pBdr>
        <w:top w:val="single" w:sz="4" w:space="0" w:color="auto"/>
        <w:left w:val="single" w:sz="4" w:space="0" w:color="auto"/>
        <w:bottom w:val="single" w:sz="4" w:space="0" w:color="auto"/>
        <w:right w:val="single" w:sz="4" w:space="0" w:color="auto"/>
      </w:pBdr>
      <w:shd w:val="clear" w:color="000000" w:fill="B3B3B3"/>
      <w:spacing w:before="100" w:beforeAutospacing="1" w:after="100" w:afterAutospacing="1"/>
      <w:textAlignment w:val="top"/>
    </w:pPr>
    <w:rPr>
      <w:b/>
      <w:bCs/>
      <w:sz w:val="16"/>
      <w:szCs w:val="16"/>
      <w:lang w:val="en-ZA" w:eastAsia="en-ZA"/>
    </w:rPr>
  </w:style>
  <w:style w:type="paragraph" w:customStyle="1" w:styleId="xl72">
    <w:name w:val="xl72"/>
    <w:basedOn w:val="Normal"/>
    <w:rsid w:val="006730C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ZA" w:eastAsia="en-ZA"/>
    </w:rPr>
  </w:style>
  <w:style w:type="paragraph" w:customStyle="1" w:styleId="xl73">
    <w:name w:val="xl73"/>
    <w:basedOn w:val="Normal"/>
    <w:rsid w:val="00673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6"/>
      <w:szCs w:val="16"/>
      <w:lang w:val="en-ZA" w:eastAsia="en-ZA"/>
    </w:rPr>
  </w:style>
  <w:style w:type="paragraph" w:customStyle="1" w:styleId="xl74">
    <w:name w:val="xl74"/>
    <w:basedOn w:val="Normal"/>
    <w:rsid w:val="006730C7"/>
    <w:pPr>
      <w:pBdr>
        <w:top w:val="single" w:sz="4" w:space="0" w:color="auto"/>
        <w:left w:val="single" w:sz="4" w:space="0" w:color="auto"/>
        <w:bottom w:val="single" w:sz="4" w:space="0" w:color="auto"/>
        <w:right w:val="single" w:sz="4" w:space="0" w:color="auto"/>
      </w:pBdr>
      <w:shd w:val="clear" w:color="000000" w:fill="B3B3B3"/>
      <w:spacing w:before="100" w:beforeAutospacing="1" w:after="100" w:afterAutospacing="1"/>
      <w:textAlignment w:val="top"/>
    </w:pPr>
    <w:rPr>
      <w:sz w:val="16"/>
      <w:szCs w:val="16"/>
      <w:lang w:val="en-ZA" w:eastAsia="en-ZA"/>
    </w:rPr>
  </w:style>
  <w:style w:type="paragraph" w:customStyle="1" w:styleId="xl75">
    <w:name w:val="xl75"/>
    <w:basedOn w:val="Normal"/>
    <w:rsid w:val="006730C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lang w:val="en-ZA" w:eastAsia="en-ZA"/>
    </w:rPr>
  </w:style>
  <w:style w:type="paragraph" w:customStyle="1" w:styleId="xl76">
    <w:name w:val="xl76"/>
    <w:basedOn w:val="Normal"/>
    <w:rsid w:val="006730C7"/>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textAlignment w:val="top"/>
    </w:pPr>
    <w:rPr>
      <w:sz w:val="16"/>
      <w:szCs w:val="16"/>
      <w:lang w:val="en-ZA" w:eastAsia="en-ZA"/>
    </w:rPr>
  </w:style>
  <w:style w:type="paragraph" w:customStyle="1" w:styleId="xl77">
    <w:name w:val="xl77"/>
    <w:basedOn w:val="Normal"/>
    <w:rsid w:val="006730C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z w:val="16"/>
      <w:szCs w:val="16"/>
      <w:lang w:val="en-ZA" w:eastAsia="en-ZA"/>
    </w:rPr>
  </w:style>
  <w:style w:type="paragraph" w:customStyle="1" w:styleId="xl78">
    <w:name w:val="xl78"/>
    <w:basedOn w:val="Normal"/>
    <w:rsid w:val="006730C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lang w:val="en-ZA" w:eastAsia="en-ZA"/>
    </w:rPr>
  </w:style>
  <w:style w:type="paragraph" w:customStyle="1" w:styleId="xl79">
    <w:name w:val="xl79"/>
    <w:basedOn w:val="Normal"/>
    <w:rsid w:val="006730C7"/>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textAlignment w:val="top"/>
    </w:pPr>
    <w:rPr>
      <w:b/>
      <w:bCs/>
      <w:sz w:val="16"/>
      <w:szCs w:val="16"/>
      <w:lang w:val="en-ZA" w:eastAsia="en-ZA"/>
    </w:rPr>
  </w:style>
  <w:style w:type="paragraph" w:customStyle="1" w:styleId="xl80">
    <w:name w:val="xl80"/>
    <w:basedOn w:val="Normal"/>
    <w:rsid w:val="006730C7"/>
    <w:pPr>
      <w:pBdr>
        <w:bottom w:val="single" w:sz="8" w:space="0" w:color="auto"/>
      </w:pBdr>
      <w:spacing w:before="100" w:beforeAutospacing="1" w:after="100" w:afterAutospacing="1"/>
    </w:pPr>
    <w:rPr>
      <w:lang w:val="en-ZA" w:eastAsia="en-ZA"/>
    </w:rPr>
  </w:style>
  <w:style w:type="paragraph" w:customStyle="1" w:styleId="xl81">
    <w:name w:val="xl81"/>
    <w:basedOn w:val="Normal"/>
    <w:rsid w:val="006730C7"/>
    <w:pPr>
      <w:pBdr>
        <w:top w:val="single" w:sz="8" w:space="0" w:color="auto"/>
        <w:bottom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2">
    <w:name w:val="xl82"/>
    <w:basedOn w:val="Normal"/>
    <w:rsid w:val="006730C7"/>
    <w:pPr>
      <w:pBdr>
        <w:top w:val="single" w:sz="8" w:space="0" w:color="auto"/>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3">
    <w:name w:val="xl83"/>
    <w:basedOn w:val="Normal"/>
    <w:rsid w:val="006730C7"/>
    <w:pPr>
      <w:pBdr>
        <w:top w:val="single" w:sz="4" w:space="0" w:color="auto"/>
        <w:bottom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4">
    <w:name w:val="xl84"/>
    <w:basedOn w:val="Normal"/>
    <w:rsid w:val="006730C7"/>
    <w:pPr>
      <w:pBdr>
        <w:top w:val="single" w:sz="4" w:space="0" w:color="auto"/>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5">
    <w:name w:val="xl85"/>
    <w:basedOn w:val="Normal"/>
    <w:rsid w:val="006730C7"/>
    <w:pPr>
      <w:pBdr>
        <w:bottom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6">
    <w:name w:val="xl86"/>
    <w:basedOn w:val="Normal"/>
    <w:rsid w:val="006730C7"/>
    <w:pPr>
      <w:pBdr>
        <w:bottom w:val="single" w:sz="4" w:space="0" w:color="auto"/>
        <w:right w:val="single" w:sz="4" w:space="0" w:color="auto"/>
      </w:pBdr>
      <w:shd w:val="clear" w:color="000000" w:fill="C2D69A"/>
      <w:spacing w:before="100" w:beforeAutospacing="1" w:after="100" w:afterAutospacing="1"/>
      <w:textAlignment w:val="top"/>
    </w:pPr>
    <w:rPr>
      <w:sz w:val="16"/>
      <w:szCs w:val="16"/>
      <w:lang w:val="en-ZA" w:eastAsia="en-ZA"/>
    </w:rPr>
  </w:style>
  <w:style w:type="paragraph" w:customStyle="1" w:styleId="xl87">
    <w:name w:val="xl87"/>
    <w:basedOn w:val="Normal"/>
    <w:rsid w:val="006730C7"/>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textAlignment w:val="top"/>
    </w:pPr>
    <w:rPr>
      <w:sz w:val="16"/>
      <w:szCs w:val="16"/>
      <w:lang w:val="en-ZA" w:eastAsia="en-ZA"/>
    </w:rPr>
  </w:style>
  <w:style w:type="paragraph" w:customStyle="1" w:styleId="xl88">
    <w:name w:val="xl88"/>
    <w:basedOn w:val="Normal"/>
    <w:rsid w:val="006730C7"/>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textAlignment w:val="top"/>
    </w:pPr>
    <w:rPr>
      <w:b/>
      <w:bCs/>
      <w:sz w:val="16"/>
      <w:szCs w:val="16"/>
      <w:lang w:val="en-ZA" w:eastAsia="en-ZA"/>
    </w:rPr>
  </w:style>
  <w:style w:type="paragraph" w:customStyle="1" w:styleId="xl89">
    <w:name w:val="xl89"/>
    <w:basedOn w:val="Normal"/>
    <w:rsid w:val="006730C7"/>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b/>
      <w:bCs/>
      <w:lang w:val="en-ZA" w:eastAsia="en-ZA"/>
    </w:rPr>
  </w:style>
  <w:style w:type="paragraph" w:customStyle="1" w:styleId="xl90">
    <w:name w:val="xl90"/>
    <w:basedOn w:val="Normal"/>
    <w:rsid w:val="006730C7"/>
    <w:pPr>
      <w:pBdr>
        <w:left w:val="single" w:sz="4" w:space="0" w:color="auto"/>
        <w:bottom w:val="single" w:sz="4" w:space="0" w:color="auto"/>
      </w:pBdr>
      <w:shd w:val="clear" w:color="000000" w:fill="C2D69A"/>
      <w:spacing w:before="100" w:beforeAutospacing="1" w:after="100" w:afterAutospacing="1"/>
      <w:textAlignment w:val="top"/>
    </w:pPr>
    <w:rPr>
      <w:b/>
      <w:bCs/>
      <w:lang w:val="en-ZA" w:eastAsia="en-ZA"/>
    </w:rPr>
  </w:style>
  <w:style w:type="paragraph" w:customStyle="1" w:styleId="xl91">
    <w:name w:val="xl91"/>
    <w:basedOn w:val="Normal"/>
    <w:rsid w:val="006730C7"/>
    <w:pPr>
      <w:pBdr>
        <w:top w:val="single" w:sz="4" w:space="0" w:color="auto"/>
        <w:left w:val="single" w:sz="4" w:space="0" w:color="auto"/>
        <w:bottom w:val="single" w:sz="4" w:space="0" w:color="auto"/>
      </w:pBdr>
      <w:shd w:val="clear" w:color="000000" w:fill="C2D69A"/>
      <w:spacing w:before="100" w:beforeAutospacing="1" w:after="100" w:afterAutospacing="1"/>
      <w:textAlignment w:val="top"/>
    </w:pPr>
    <w:rPr>
      <w:b/>
      <w:bCs/>
      <w:lang w:val="en-ZA" w:eastAsia="en-ZA"/>
    </w:rPr>
  </w:style>
  <w:style w:type="paragraph" w:customStyle="1" w:styleId="xl92">
    <w:name w:val="xl92"/>
    <w:basedOn w:val="Normal"/>
    <w:rsid w:val="006730C7"/>
    <w:pPr>
      <w:pBdr>
        <w:top w:val="single" w:sz="8" w:space="0" w:color="auto"/>
        <w:left w:val="single" w:sz="4" w:space="0" w:color="auto"/>
        <w:bottom w:val="single" w:sz="4" w:space="0" w:color="auto"/>
      </w:pBdr>
      <w:shd w:val="clear" w:color="000000" w:fill="C2D69A"/>
      <w:spacing w:before="100" w:beforeAutospacing="1" w:after="100" w:afterAutospacing="1"/>
      <w:textAlignment w:val="top"/>
    </w:pPr>
    <w:rPr>
      <w:b/>
      <w:bCs/>
      <w:lang w:val="en-ZA" w:eastAsia="en-ZA"/>
    </w:rPr>
  </w:style>
  <w:style w:type="paragraph" w:customStyle="1" w:styleId="font6">
    <w:name w:val="font6"/>
    <w:basedOn w:val="Normal"/>
    <w:rsid w:val="006730C7"/>
    <w:pPr>
      <w:spacing w:before="100" w:beforeAutospacing="1" w:after="100" w:afterAutospacing="1"/>
    </w:pPr>
    <w:rPr>
      <w:rFonts w:ascii="Tahoma" w:hAnsi="Tahoma" w:cs="Tahoma"/>
      <w:b/>
      <w:bCs/>
      <w:color w:val="000000"/>
      <w:sz w:val="18"/>
      <w:szCs w:val="18"/>
      <w:lang w:val="en-ZA" w:eastAsia="en-ZA"/>
    </w:rPr>
  </w:style>
  <w:style w:type="paragraph" w:customStyle="1" w:styleId="font7">
    <w:name w:val="font7"/>
    <w:basedOn w:val="Normal"/>
    <w:rsid w:val="006730C7"/>
    <w:pPr>
      <w:spacing w:before="100" w:beforeAutospacing="1" w:after="100" w:afterAutospacing="1"/>
    </w:pPr>
    <w:rPr>
      <w:rFonts w:ascii="Tahoma" w:hAnsi="Tahoma" w:cs="Tahoma"/>
      <w:color w:val="000000"/>
      <w:sz w:val="18"/>
      <w:szCs w:val="18"/>
      <w:lang w:val="en-ZA" w:eastAsia="en-ZA"/>
    </w:rPr>
  </w:style>
  <w:style w:type="paragraph" w:customStyle="1" w:styleId="xl93">
    <w:name w:val="xl93"/>
    <w:basedOn w:val="Normal"/>
    <w:rsid w:val="006730C7"/>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top"/>
    </w:pPr>
    <w:rPr>
      <w:sz w:val="18"/>
      <w:szCs w:val="18"/>
      <w:lang w:val="en-ZA" w:eastAsia="en-ZA"/>
    </w:rPr>
  </w:style>
  <w:style w:type="paragraph" w:customStyle="1" w:styleId="xl94">
    <w:name w:val="xl94"/>
    <w:basedOn w:val="Normal"/>
    <w:rsid w:val="006730C7"/>
    <w:pPr>
      <w:pBdr>
        <w:top w:val="single" w:sz="4" w:space="0" w:color="auto"/>
        <w:left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95">
    <w:name w:val="xl95"/>
    <w:basedOn w:val="Normal"/>
    <w:rsid w:val="006730C7"/>
    <w:pPr>
      <w:pBdr>
        <w:top w:val="single" w:sz="4" w:space="0" w:color="auto"/>
        <w:left w:val="single" w:sz="4" w:space="0" w:color="auto"/>
        <w:right w:val="single" w:sz="8" w:space="0" w:color="auto"/>
      </w:pBdr>
      <w:spacing w:before="100" w:beforeAutospacing="1" w:after="100" w:afterAutospacing="1"/>
      <w:jc w:val="center"/>
      <w:textAlignment w:val="top"/>
    </w:pPr>
    <w:rPr>
      <w:sz w:val="18"/>
      <w:szCs w:val="18"/>
      <w:lang w:val="en-ZA" w:eastAsia="en-ZA"/>
    </w:rPr>
  </w:style>
  <w:style w:type="paragraph" w:customStyle="1" w:styleId="xl96">
    <w:name w:val="xl96"/>
    <w:basedOn w:val="Normal"/>
    <w:rsid w:val="006730C7"/>
    <w:pPr>
      <w:pBdr>
        <w:left w:val="single" w:sz="8" w:space="0" w:color="auto"/>
      </w:pBdr>
      <w:shd w:val="clear" w:color="000000" w:fill="EEECE1"/>
      <w:spacing w:before="100" w:beforeAutospacing="1" w:after="100" w:afterAutospacing="1"/>
      <w:textAlignment w:val="top"/>
    </w:pPr>
    <w:rPr>
      <w:b/>
      <w:bCs/>
      <w:sz w:val="18"/>
      <w:szCs w:val="18"/>
      <w:lang w:val="en-ZA" w:eastAsia="en-ZA"/>
    </w:rPr>
  </w:style>
  <w:style w:type="paragraph" w:customStyle="1" w:styleId="xl97">
    <w:name w:val="xl97"/>
    <w:basedOn w:val="Normal"/>
    <w:rsid w:val="006730C7"/>
    <w:pPr>
      <w:pBdr>
        <w:left w:val="single" w:sz="4" w:space="0" w:color="auto"/>
        <w:bottom w:val="single" w:sz="4" w:space="0" w:color="auto"/>
        <w:right w:val="single" w:sz="4" w:space="0" w:color="auto"/>
      </w:pBdr>
      <w:spacing w:before="100" w:beforeAutospacing="1" w:after="100" w:afterAutospacing="1"/>
      <w:textAlignment w:val="top"/>
    </w:pPr>
    <w:rPr>
      <w:sz w:val="18"/>
      <w:szCs w:val="18"/>
      <w:lang w:val="en-ZA" w:eastAsia="en-ZA"/>
    </w:rPr>
  </w:style>
  <w:style w:type="paragraph" w:customStyle="1" w:styleId="xl98">
    <w:name w:val="xl98"/>
    <w:basedOn w:val="Normal"/>
    <w:rsid w:val="006730C7"/>
    <w:pPr>
      <w:pBdr>
        <w:left w:val="single" w:sz="4" w:space="0" w:color="auto"/>
        <w:bottom w:val="single" w:sz="4" w:space="0" w:color="auto"/>
        <w:right w:val="single" w:sz="8" w:space="0" w:color="auto"/>
      </w:pBdr>
      <w:shd w:val="clear" w:color="000000" w:fill="F2F2F2"/>
      <w:spacing w:before="100" w:beforeAutospacing="1" w:after="100" w:afterAutospacing="1"/>
      <w:jc w:val="center"/>
      <w:textAlignment w:val="top"/>
    </w:pPr>
    <w:rPr>
      <w:sz w:val="18"/>
      <w:szCs w:val="18"/>
      <w:lang w:val="en-ZA" w:eastAsia="en-ZA"/>
    </w:rPr>
  </w:style>
  <w:style w:type="paragraph" w:customStyle="1" w:styleId="xl99">
    <w:name w:val="xl99"/>
    <w:basedOn w:val="Normal"/>
    <w:rsid w:val="006730C7"/>
    <w:pPr>
      <w:pBdr>
        <w:left w:val="single" w:sz="4" w:space="0" w:color="auto"/>
        <w:bottom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00">
    <w:name w:val="xl100"/>
    <w:basedOn w:val="Normal"/>
    <w:rsid w:val="006730C7"/>
    <w:pPr>
      <w:pBdr>
        <w:left w:val="single" w:sz="4" w:space="0" w:color="auto"/>
        <w:bottom w:val="single" w:sz="4" w:space="0" w:color="auto"/>
        <w:right w:val="single" w:sz="8" w:space="0" w:color="auto"/>
      </w:pBdr>
      <w:spacing w:before="100" w:beforeAutospacing="1" w:after="100" w:afterAutospacing="1"/>
      <w:jc w:val="center"/>
      <w:textAlignment w:val="top"/>
    </w:pPr>
    <w:rPr>
      <w:sz w:val="18"/>
      <w:szCs w:val="18"/>
      <w:lang w:val="en-ZA" w:eastAsia="en-ZA"/>
    </w:rPr>
  </w:style>
  <w:style w:type="paragraph" w:customStyle="1" w:styleId="xl101">
    <w:name w:val="xl101"/>
    <w:basedOn w:val="Normal"/>
    <w:rsid w:val="006730C7"/>
    <w:pPr>
      <w:pBdr>
        <w:left w:val="single" w:sz="8" w:space="0" w:color="auto"/>
        <w:bottom w:val="single" w:sz="8" w:space="0" w:color="auto"/>
      </w:pBdr>
      <w:spacing w:before="100" w:beforeAutospacing="1" w:after="100" w:afterAutospacing="1"/>
      <w:textAlignment w:val="top"/>
    </w:pPr>
    <w:rPr>
      <w:i/>
      <w:iCs/>
      <w:lang w:val="en-ZA" w:eastAsia="en-ZA"/>
    </w:rPr>
  </w:style>
  <w:style w:type="paragraph" w:customStyle="1" w:styleId="xl102">
    <w:name w:val="xl102"/>
    <w:basedOn w:val="Normal"/>
    <w:rsid w:val="006730C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sz w:val="28"/>
      <w:szCs w:val="28"/>
      <w:lang w:val="en-ZA" w:eastAsia="en-ZA"/>
    </w:rPr>
  </w:style>
  <w:style w:type="paragraph" w:customStyle="1" w:styleId="xl103">
    <w:name w:val="xl103"/>
    <w:basedOn w:val="Normal"/>
    <w:rsid w:val="006730C7"/>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sz w:val="18"/>
      <w:szCs w:val="18"/>
      <w:lang w:val="en-ZA" w:eastAsia="en-ZA"/>
    </w:rPr>
  </w:style>
  <w:style w:type="paragraph" w:customStyle="1" w:styleId="xl104">
    <w:name w:val="xl104"/>
    <w:basedOn w:val="Normal"/>
    <w:rsid w:val="006730C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05">
    <w:name w:val="xl105"/>
    <w:basedOn w:val="Normal"/>
    <w:rsid w:val="006730C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8"/>
      <w:szCs w:val="28"/>
      <w:lang w:val="en-ZA" w:eastAsia="en-ZA"/>
    </w:rPr>
  </w:style>
  <w:style w:type="paragraph" w:customStyle="1" w:styleId="xl106">
    <w:name w:val="xl106"/>
    <w:basedOn w:val="Normal"/>
    <w:rsid w:val="006730C7"/>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sz w:val="18"/>
      <w:szCs w:val="18"/>
      <w:lang w:val="en-ZA" w:eastAsia="en-ZA"/>
    </w:rPr>
  </w:style>
  <w:style w:type="paragraph" w:customStyle="1" w:styleId="xl107">
    <w:name w:val="xl107"/>
    <w:basedOn w:val="Normal"/>
    <w:rsid w:val="006730C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08">
    <w:name w:val="xl108"/>
    <w:basedOn w:val="Normal"/>
    <w:rsid w:val="006730C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8"/>
      <w:szCs w:val="28"/>
      <w:lang w:val="en-ZA" w:eastAsia="en-ZA"/>
    </w:rPr>
  </w:style>
  <w:style w:type="paragraph" w:customStyle="1" w:styleId="xl109">
    <w:name w:val="xl109"/>
    <w:basedOn w:val="Normal"/>
    <w:rsid w:val="006730C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val="en-ZA" w:eastAsia="en-ZA"/>
    </w:rPr>
  </w:style>
  <w:style w:type="paragraph" w:customStyle="1" w:styleId="xl110">
    <w:name w:val="xl110"/>
    <w:basedOn w:val="Normal"/>
    <w:rsid w:val="006730C7"/>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pPr>
    <w:rPr>
      <w:sz w:val="18"/>
      <w:szCs w:val="18"/>
      <w:lang w:val="en-ZA" w:eastAsia="en-ZA"/>
    </w:rPr>
  </w:style>
  <w:style w:type="paragraph" w:customStyle="1" w:styleId="xl111">
    <w:name w:val="xl111"/>
    <w:basedOn w:val="Normal"/>
    <w:rsid w:val="006730C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12">
    <w:name w:val="xl112"/>
    <w:basedOn w:val="Normal"/>
    <w:rsid w:val="006730C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val="en-ZA" w:eastAsia="en-ZA"/>
    </w:rPr>
  </w:style>
  <w:style w:type="paragraph" w:customStyle="1" w:styleId="xl113">
    <w:name w:val="xl113"/>
    <w:basedOn w:val="Normal"/>
    <w:rsid w:val="006730C7"/>
    <w:pPr>
      <w:pBdr>
        <w:left w:val="single" w:sz="8" w:space="0" w:color="auto"/>
      </w:pBdr>
      <w:shd w:val="clear" w:color="000000" w:fill="FDE9D9"/>
      <w:spacing w:before="100" w:beforeAutospacing="1" w:after="100" w:afterAutospacing="1"/>
      <w:textAlignment w:val="top"/>
    </w:pPr>
    <w:rPr>
      <w:b/>
      <w:bCs/>
      <w:sz w:val="18"/>
      <w:szCs w:val="18"/>
      <w:lang w:val="en-ZA" w:eastAsia="en-ZA"/>
    </w:rPr>
  </w:style>
  <w:style w:type="paragraph" w:customStyle="1" w:styleId="xl114">
    <w:name w:val="xl114"/>
    <w:basedOn w:val="Normal"/>
    <w:rsid w:val="006730C7"/>
    <w:pPr>
      <w:pBdr>
        <w:left w:val="single" w:sz="4" w:space="0" w:color="auto"/>
        <w:bottom w:val="single" w:sz="4" w:space="0" w:color="auto"/>
      </w:pBdr>
      <w:shd w:val="clear" w:color="000000" w:fill="F2F2F2"/>
      <w:spacing w:before="100" w:beforeAutospacing="1" w:after="100" w:afterAutospacing="1"/>
      <w:jc w:val="center"/>
    </w:pPr>
    <w:rPr>
      <w:sz w:val="18"/>
      <w:szCs w:val="18"/>
      <w:lang w:val="en-ZA" w:eastAsia="en-ZA"/>
    </w:rPr>
  </w:style>
  <w:style w:type="paragraph" w:customStyle="1" w:styleId="xl115">
    <w:name w:val="xl115"/>
    <w:basedOn w:val="Normal"/>
    <w:rsid w:val="006730C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lang w:val="en-ZA" w:eastAsia="en-ZA"/>
    </w:rPr>
  </w:style>
  <w:style w:type="paragraph" w:customStyle="1" w:styleId="xl116">
    <w:name w:val="xl116"/>
    <w:basedOn w:val="Normal"/>
    <w:rsid w:val="006730C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val="en-ZA" w:eastAsia="en-ZA"/>
    </w:rPr>
  </w:style>
  <w:style w:type="paragraph" w:customStyle="1" w:styleId="xl117">
    <w:name w:val="xl117"/>
    <w:basedOn w:val="Normal"/>
    <w:rsid w:val="006730C7"/>
    <w:pPr>
      <w:pBdr>
        <w:left w:val="single" w:sz="4" w:space="0" w:color="auto"/>
        <w:bottom w:val="single" w:sz="4" w:space="0" w:color="auto"/>
        <w:right w:val="single" w:sz="4" w:space="0" w:color="auto"/>
      </w:pBdr>
      <w:shd w:val="clear" w:color="000000" w:fill="DFDFDF"/>
      <w:spacing w:before="100" w:beforeAutospacing="1" w:after="100" w:afterAutospacing="1"/>
      <w:textAlignment w:val="top"/>
    </w:pPr>
    <w:rPr>
      <w:b/>
      <w:bCs/>
      <w:lang w:val="en-ZA" w:eastAsia="en-ZA"/>
    </w:rPr>
  </w:style>
  <w:style w:type="paragraph" w:customStyle="1" w:styleId="xl118">
    <w:name w:val="xl118"/>
    <w:basedOn w:val="Normal"/>
    <w:rsid w:val="006730C7"/>
    <w:pPr>
      <w:pBdr>
        <w:left w:val="single" w:sz="4" w:space="0" w:color="auto"/>
        <w:bottom w:val="single" w:sz="4" w:space="0" w:color="auto"/>
      </w:pBdr>
      <w:shd w:val="clear" w:color="000000" w:fill="DFDFDF"/>
      <w:spacing w:before="100" w:beforeAutospacing="1" w:after="100" w:afterAutospacing="1"/>
      <w:textAlignment w:val="top"/>
    </w:pPr>
    <w:rPr>
      <w:b/>
      <w:bCs/>
      <w:lang w:val="en-ZA" w:eastAsia="en-ZA"/>
    </w:rPr>
  </w:style>
  <w:style w:type="paragraph" w:customStyle="1" w:styleId="xl119">
    <w:name w:val="xl119"/>
    <w:basedOn w:val="Normal"/>
    <w:rsid w:val="006730C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lang w:val="en-ZA" w:eastAsia="en-ZA"/>
    </w:rPr>
  </w:style>
  <w:style w:type="paragraph" w:customStyle="1" w:styleId="xl120">
    <w:name w:val="xl120"/>
    <w:basedOn w:val="Normal"/>
    <w:rsid w:val="006730C7"/>
    <w:pPr>
      <w:pBdr>
        <w:bottom w:val="single" w:sz="4" w:space="0" w:color="auto"/>
        <w:right w:val="single" w:sz="4" w:space="0" w:color="auto"/>
      </w:pBdr>
      <w:shd w:val="clear" w:color="000000" w:fill="DFDFDF"/>
      <w:spacing w:before="100" w:beforeAutospacing="1" w:after="100" w:afterAutospacing="1"/>
      <w:jc w:val="center"/>
      <w:textAlignment w:val="top"/>
    </w:pPr>
    <w:rPr>
      <w:sz w:val="28"/>
      <w:szCs w:val="28"/>
      <w:lang w:val="en-ZA" w:eastAsia="en-ZA"/>
    </w:rPr>
  </w:style>
  <w:style w:type="paragraph" w:customStyle="1" w:styleId="xl121">
    <w:name w:val="xl121"/>
    <w:basedOn w:val="Normal"/>
    <w:rsid w:val="006730C7"/>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center"/>
    </w:pPr>
    <w:rPr>
      <w:lang w:val="en-ZA" w:eastAsia="en-ZA"/>
    </w:rPr>
  </w:style>
  <w:style w:type="paragraph" w:customStyle="1" w:styleId="CabealhodoSumrio">
    <w:name w:val="Cabeçalho do Sumário"/>
    <w:basedOn w:val="Heading1"/>
    <w:next w:val="Normal"/>
    <w:semiHidden/>
    <w:unhideWhenUsed/>
    <w:qFormat/>
    <w:rsid w:val="006730C7"/>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lang w:val="en-US"/>
    </w:rPr>
  </w:style>
  <w:style w:type="paragraph" w:customStyle="1" w:styleId="PargrafodaLista">
    <w:name w:val="Parágrafo da Lista"/>
    <w:basedOn w:val="Normal"/>
    <w:qFormat/>
    <w:rsid w:val="006730C7"/>
    <w:pPr>
      <w:spacing w:after="200" w:line="276" w:lineRule="auto"/>
      <w:ind w:left="720"/>
      <w:contextualSpacing/>
    </w:pPr>
    <w:rPr>
      <w:rFonts w:ascii="Cambria" w:hAnsi="Cambria"/>
      <w:sz w:val="22"/>
      <w:szCs w:val="22"/>
      <w:lang w:val="en-US" w:bidi="en-US"/>
    </w:rPr>
  </w:style>
  <w:style w:type="paragraph" w:customStyle="1" w:styleId="font8">
    <w:name w:val="font8"/>
    <w:basedOn w:val="Normal"/>
    <w:rsid w:val="00874546"/>
    <w:pPr>
      <w:spacing w:before="100" w:beforeAutospacing="1" w:after="100" w:afterAutospacing="1"/>
    </w:pPr>
    <w:rPr>
      <w:b/>
      <w:bCs/>
      <w:i/>
      <w:iCs/>
      <w:color w:val="000000"/>
      <w:sz w:val="18"/>
      <w:szCs w:val="18"/>
      <w:lang w:eastAsia="en-GB"/>
    </w:rPr>
  </w:style>
  <w:style w:type="paragraph" w:customStyle="1" w:styleId="xl122">
    <w:name w:val="xl122"/>
    <w:basedOn w:val="Normal"/>
    <w:rsid w:val="008745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lang w:eastAsia="en-GB"/>
    </w:rPr>
  </w:style>
  <w:style w:type="paragraph" w:customStyle="1" w:styleId="xl123">
    <w:name w:val="xl123"/>
    <w:basedOn w:val="Normal"/>
    <w:rsid w:val="008745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8"/>
      <w:szCs w:val="28"/>
      <w:lang w:eastAsia="en-GB"/>
    </w:rPr>
  </w:style>
  <w:style w:type="paragraph" w:customStyle="1" w:styleId="xl124">
    <w:name w:val="xl124"/>
    <w:basedOn w:val="Normal"/>
    <w:rsid w:val="0087454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8"/>
      <w:szCs w:val="28"/>
      <w:lang w:eastAsia="en-GB"/>
    </w:rPr>
  </w:style>
  <w:style w:type="paragraph" w:customStyle="1" w:styleId="xl125">
    <w:name w:val="xl125"/>
    <w:basedOn w:val="Normal"/>
    <w:rsid w:val="00874546"/>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color w:val="000000"/>
      <w:sz w:val="28"/>
      <w:szCs w:val="28"/>
      <w:lang w:eastAsia="en-GB"/>
    </w:rPr>
  </w:style>
</w:styles>
</file>

<file path=word/webSettings.xml><?xml version="1.0" encoding="utf-8"?>
<w:webSettings xmlns:r="http://schemas.openxmlformats.org/officeDocument/2006/relationships" xmlns:w="http://schemas.openxmlformats.org/wordprocessingml/2006/main">
  <w:divs>
    <w:div w:id="11566971">
      <w:bodyDiv w:val="1"/>
      <w:marLeft w:val="0"/>
      <w:marRight w:val="0"/>
      <w:marTop w:val="0"/>
      <w:marBottom w:val="0"/>
      <w:divBdr>
        <w:top w:val="none" w:sz="0" w:space="0" w:color="auto"/>
        <w:left w:val="none" w:sz="0" w:space="0" w:color="auto"/>
        <w:bottom w:val="none" w:sz="0" w:space="0" w:color="auto"/>
        <w:right w:val="none" w:sz="0" w:space="0" w:color="auto"/>
      </w:divBdr>
    </w:div>
    <w:div w:id="12222339">
      <w:bodyDiv w:val="1"/>
      <w:marLeft w:val="0"/>
      <w:marRight w:val="0"/>
      <w:marTop w:val="0"/>
      <w:marBottom w:val="0"/>
      <w:divBdr>
        <w:top w:val="none" w:sz="0" w:space="0" w:color="auto"/>
        <w:left w:val="none" w:sz="0" w:space="0" w:color="auto"/>
        <w:bottom w:val="none" w:sz="0" w:space="0" w:color="auto"/>
        <w:right w:val="none" w:sz="0" w:space="0" w:color="auto"/>
      </w:divBdr>
    </w:div>
    <w:div w:id="51196430">
      <w:bodyDiv w:val="1"/>
      <w:marLeft w:val="0"/>
      <w:marRight w:val="0"/>
      <w:marTop w:val="0"/>
      <w:marBottom w:val="0"/>
      <w:divBdr>
        <w:top w:val="none" w:sz="0" w:space="0" w:color="auto"/>
        <w:left w:val="none" w:sz="0" w:space="0" w:color="auto"/>
        <w:bottom w:val="none" w:sz="0" w:space="0" w:color="auto"/>
        <w:right w:val="none" w:sz="0" w:space="0" w:color="auto"/>
      </w:divBdr>
    </w:div>
    <w:div w:id="70003250">
      <w:bodyDiv w:val="1"/>
      <w:marLeft w:val="0"/>
      <w:marRight w:val="0"/>
      <w:marTop w:val="0"/>
      <w:marBottom w:val="0"/>
      <w:divBdr>
        <w:top w:val="none" w:sz="0" w:space="0" w:color="auto"/>
        <w:left w:val="none" w:sz="0" w:space="0" w:color="auto"/>
        <w:bottom w:val="none" w:sz="0" w:space="0" w:color="auto"/>
        <w:right w:val="none" w:sz="0" w:space="0" w:color="auto"/>
      </w:divBdr>
    </w:div>
    <w:div w:id="71508623">
      <w:bodyDiv w:val="1"/>
      <w:marLeft w:val="0"/>
      <w:marRight w:val="0"/>
      <w:marTop w:val="0"/>
      <w:marBottom w:val="0"/>
      <w:divBdr>
        <w:top w:val="none" w:sz="0" w:space="0" w:color="auto"/>
        <w:left w:val="none" w:sz="0" w:space="0" w:color="auto"/>
        <w:bottom w:val="none" w:sz="0" w:space="0" w:color="auto"/>
        <w:right w:val="none" w:sz="0" w:space="0" w:color="auto"/>
      </w:divBdr>
    </w:div>
    <w:div w:id="105271463">
      <w:bodyDiv w:val="1"/>
      <w:marLeft w:val="0"/>
      <w:marRight w:val="0"/>
      <w:marTop w:val="0"/>
      <w:marBottom w:val="0"/>
      <w:divBdr>
        <w:top w:val="none" w:sz="0" w:space="0" w:color="auto"/>
        <w:left w:val="none" w:sz="0" w:space="0" w:color="auto"/>
        <w:bottom w:val="none" w:sz="0" w:space="0" w:color="auto"/>
        <w:right w:val="none" w:sz="0" w:space="0" w:color="auto"/>
      </w:divBdr>
    </w:div>
    <w:div w:id="114754819">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89027238">
      <w:bodyDiv w:val="1"/>
      <w:marLeft w:val="0"/>
      <w:marRight w:val="0"/>
      <w:marTop w:val="0"/>
      <w:marBottom w:val="0"/>
      <w:divBdr>
        <w:top w:val="none" w:sz="0" w:space="0" w:color="auto"/>
        <w:left w:val="none" w:sz="0" w:space="0" w:color="auto"/>
        <w:bottom w:val="none" w:sz="0" w:space="0" w:color="auto"/>
        <w:right w:val="none" w:sz="0" w:space="0" w:color="auto"/>
      </w:divBdr>
    </w:div>
    <w:div w:id="243608171">
      <w:bodyDiv w:val="1"/>
      <w:marLeft w:val="0"/>
      <w:marRight w:val="0"/>
      <w:marTop w:val="0"/>
      <w:marBottom w:val="0"/>
      <w:divBdr>
        <w:top w:val="none" w:sz="0" w:space="0" w:color="auto"/>
        <w:left w:val="none" w:sz="0" w:space="0" w:color="auto"/>
        <w:bottom w:val="none" w:sz="0" w:space="0" w:color="auto"/>
        <w:right w:val="none" w:sz="0" w:space="0" w:color="auto"/>
      </w:divBdr>
    </w:div>
    <w:div w:id="266350064">
      <w:bodyDiv w:val="1"/>
      <w:marLeft w:val="0"/>
      <w:marRight w:val="0"/>
      <w:marTop w:val="0"/>
      <w:marBottom w:val="0"/>
      <w:divBdr>
        <w:top w:val="none" w:sz="0" w:space="0" w:color="auto"/>
        <w:left w:val="none" w:sz="0" w:space="0" w:color="auto"/>
        <w:bottom w:val="none" w:sz="0" w:space="0" w:color="auto"/>
        <w:right w:val="none" w:sz="0" w:space="0" w:color="auto"/>
      </w:divBdr>
    </w:div>
    <w:div w:id="269316469">
      <w:bodyDiv w:val="1"/>
      <w:marLeft w:val="0"/>
      <w:marRight w:val="0"/>
      <w:marTop w:val="0"/>
      <w:marBottom w:val="0"/>
      <w:divBdr>
        <w:top w:val="none" w:sz="0" w:space="0" w:color="auto"/>
        <w:left w:val="none" w:sz="0" w:space="0" w:color="auto"/>
        <w:bottom w:val="none" w:sz="0" w:space="0" w:color="auto"/>
        <w:right w:val="none" w:sz="0" w:space="0" w:color="auto"/>
      </w:divBdr>
    </w:div>
    <w:div w:id="319357444">
      <w:bodyDiv w:val="1"/>
      <w:marLeft w:val="0"/>
      <w:marRight w:val="0"/>
      <w:marTop w:val="0"/>
      <w:marBottom w:val="0"/>
      <w:divBdr>
        <w:top w:val="none" w:sz="0" w:space="0" w:color="auto"/>
        <w:left w:val="none" w:sz="0" w:space="0" w:color="auto"/>
        <w:bottom w:val="none" w:sz="0" w:space="0" w:color="auto"/>
        <w:right w:val="none" w:sz="0" w:space="0" w:color="auto"/>
      </w:divBdr>
    </w:div>
    <w:div w:id="507259923">
      <w:bodyDiv w:val="1"/>
      <w:marLeft w:val="0"/>
      <w:marRight w:val="0"/>
      <w:marTop w:val="0"/>
      <w:marBottom w:val="0"/>
      <w:divBdr>
        <w:top w:val="none" w:sz="0" w:space="0" w:color="auto"/>
        <w:left w:val="none" w:sz="0" w:space="0" w:color="auto"/>
        <w:bottom w:val="none" w:sz="0" w:space="0" w:color="auto"/>
        <w:right w:val="none" w:sz="0" w:space="0" w:color="auto"/>
      </w:divBdr>
    </w:div>
    <w:div w:id="528186371">
      <w:bodyDiv w:val="1"/>
      <w:marLeft w:val="0"/>
      <w:marRight w:val="0"/>
      <w:marTop w:val="0"/>
      <w:marBottom w:val="0"/>
      <w:divBdr>
        <w:top w:val="none" w:sz="0" w:space="0" w:color="auto"/>
        <w:left w:val="none" w:sz="0" w:space="0" w:color="auto"/>
        <w:bottom w:val="none" w:sz="0" w:space="0" w:color="auto"/>
        <w:right w:val="none" w:sz="0" w:space="0" w:color="auto"/>
      </w:divBdr>
    </w:div>
    <w:div w:id="545793794">
      <w:bodyDiv w:val="1"/>
      <w:marLeft w:val="0"/>
      <w:marRight w:val="0"/>
      <w:marTop w:val="0"/>
      <w:marBottom w:val="0"/>
      <w:divBdr>
        <w:top w:val="none" w:sz="0" w:space="0" w:color="auto"/>
        <w:left w:val="none" w:sz="0" w:space="0" w:color="auto"/>
        <w:bottom w:val="none" w:sz="0" w:space="0" w:color="auto"/>
        <w:right w:val="none" w:sz="0" w:space="0" w:color="auto"/>
      </w:divBdr>
    </w:div>
    <w:div w:id="579172583">
      <w:bodyDiv w:val="1"/>
      <w:marLeft w:val="0"/>
      <w:marRight w:val="0"/>
      <w:marTop w:val="0"/>
      <w:marBottom w:val="0"/>
      <w:divBdr>
        <w:top w:val="none" w:sz="0" w:space="0" w:color="auto"/>
        <w:left w:val="none" w:sz="0" w:space="0" w:color="auto"/>
        <w:bottom w:val="none" w:sz="0" w:space="0" w:color="auto"/>
        <w:right w:val="none" w:sz="0" w:space="0" w:color="auto"/>
      </w:divBdr>
    </w:div>
    <w:div w:id="595792946">
      <w:bodyDiv w:val="1"/>
      <w:marLeft w:val="0"/>
      <w:marRight w:val="0"/>
      <w:marTop w:val="0"/>
      <w:marBottom w:val="0"/>
      <w:divBdr>
        <w:top w:val="none" w:sz="0" w:space="0" w:color="auto"/>
        <w:left w:val="none" w:sz="0" w:space="0" w:color="auto"/>
        <w:bottom w:val="none" w:sz="0" w:space="0" w:color="auto"/>
        <w:right w:val="none" w:sz="0" w:space="0" w:color="auto"/>
      </w:divBdr>
    </w:div>
    <w:div w:id="606887458">
      <w:bodyDiv w:val="1"/>
      <w:marLeft w:val="0"/>
      <w:marRight w:val="0"/>
      <w:marTop w:val="0"/>
      <w:marBottom w:val="0"/>
      <w:divBdr>
        <w:top w:val="none" w:sz="0" w:space="0" w:color="auto"/>
        <w:left w:val="none" w:sz="0" w:space="0" w:color="auto"/>
        <w:bottom w:val="none" w:sz="0" w:space="0" w:color="auto"/>
        <w:right w:val="none" w:sz="0" w:space="0" w:color="auto"/>
      </w:divBdr>
    </w:div>
    <w:div w:id="610211044">
      <w:bodyDiv w:val="1"/>
      <w:marLeft w:val="0"/>
      <w:marRight w:val="0"/>
      <w:marTop w:val="0"/>
      <w:marBottom w:val="0"/>
      <w:divBdr>
        <w:top w:val="none" w:sz="0" w:space="0" w:color="auto"/>
        <w:left w:val="none" w:sz="0" w:space="0" w:color="auto"/>
        <w:bottom w:val="none" w:sz="0" w:space="0" w:color="auto"/>
        <w:right w:val="none" w:sz="0" w:space="0" w:color="auto"/>
      </w:divBdr>
    </w:div>
    <w:div w:id="725757430">
      <w:bodyDiv w:val="1"/>
      <w:marLeft w:val="0"/>
      <w:marRight w:val="0"/>
      <w:marTop w:val="0"/>
      <w:marBottom w:val="0"/>
      <w:divBdr>
        <w:top w:val="none" w:sz="0" w:space="0" w:color="auto"/>
        <w:left w:val="none" w:sz="0" w:space="0" w:color="auto"/>
        <w:bottom w:val="none" w:sz="0" w:space="0" w:color="auto"/>
        <w:right w:val="none" w:sz="0" w:space="0" w:color="auto"/>
      </w:divBdr>
    </w:div>
    <w:div w:id="749352301">
      <w:bodyDiv w:val="1"/>
      <w:marLeft w:val="0"/>
      <w:marRight w:val="0"/>
      <w:marTop w:val="0"/>
      <w:marBottom w:val="0"/>
      <w:divBdr>
        <w:top w:val="none" w:sz="0" w:space="0" w:color="auto"/>
        <w:left w:val="none" w:sz="0" w:space="0" w:color="auto"/>
        <w:bottom w:val="none" w:sz="0" w:space="0" w:color="auto"/>
        <w:right w:val="none" w:sz="0" w:space="0" w:color="auto"/>
      </w:divBdr>
    </w:div>
    <w:div w:id="797843764">
      <w:bodyDiv w:val="1"/>
      <w:marLeft w:val="0"/>
      <w:marRight w:val="0"/>
      <w:marTop w:val="0"/>
      <w:marBottom w:val="0"/>
      <w:divBdr>
        <w:top w:val="none" w:sz="0" w:space="0" w:color="auto"/>
        <w:left w:val="none" w:sz="0" w:space="0" w:color="auto"/>
        <w:bottom w:val="none" w:sz="0" w:space="0" w:color="auto"/>
        <w:right w:val="none" w:sz="0" w:space="0" w:color="auto"/>
      </w:divBdr>
    </w:div>
    <w:div w:id="857163591">
      <w:bodyDiv w:val="1"/>
      <w:marLeft w:val="0"/>
      <w:marRight w:val="0"/>
      <w:marTop w:val="0"/>
      <w:marBottom w:val="0"/>
      <w:divBdr>
        <w:top w:val="none" w:sz="0" w:space="0" w:color="auto"/>
        <w:left w:val="none" w:sz="0" w:space="0" w:color="auto"/>
        <w:bottom w:val="none" w:sz="0" w:space="0" w:color="auto"/>
        <w:right w:val="none" w:sz="0" w:space="0" w:color="auto"/>
      </w:divBdr>
    </w:div>
    <w:div w:id="866409562">
      <w:bodyDiv w:val="1"/>
      <w:marLeft w:val="0"/>
      <w:marRight w:val="0"/>
      <w:marTop w:val="0"/>
      <w:marBottom w:val="0"/>
      <w:divBdr>
        <w:top w:val="none" w:sz="0" w:space="0" w:color="auto"/>
        <w:left w:val="none" w:sz="0" w:space="0" w:color="auto"/>
        <w:bottom w:val="none" w:sz="0" w:space="0" w:color="auto"/>
        <w:right w:val="none" w:sz="0" w:space="0" w:color="auto"/>
      </w:divBdr>
    </w:div>
    <w:div w:id="875313930">
      <w:bodyDiv w:val="1"/>
      <w:marLeft w:val="0"/>
      <w:marRight w:val="0"/>
      <w:marTop w:val="0"/>
      <w:marBottom w:val="0"/>
      <w:divBdr>
        <w:top w:val="none" w:sz="0" w:space="0" w:color="auto"/>
        <w:left w:val="none" w:sz="0" w:space="0" w:color="auto"/>
        <w:bottom w:val="none" w:sz="0" w:space="0" w:color="auto"/>
        <w:right w:val="none" w:sz="0" w:space="0" w:color="auto"/>
      </w:divBdr>
    </w:div>
    <w:div w:id="884370981">
      <w:bodyDiv w:val="1"/>
      <w:marLeft w:val="0"/>
      <w:marRight w:val="0"/>
      <w:marTop w:val="0"/>
      <w:marBottom w:val="0"/>
      <w:divBdr>
        <w:top w:val="none" w:sz="0" w:space="0" w:color="auto"/>
        <w:left w:val="none" w:sz="0" w:space="0" w:color="auto"/>
        <w:bottom w:val="none" w:sz="0" w:space="0" w:color="auto"/>
        <w:right w:val="none" w:sz="0" w:space="0" w:color="auto"/>
      </w:divBdr>
    </w:div>
    <w:div w:id="912741725">
      <w:bodyDiv w:val="1"/>
      <w:marLeft w:val="0"/>
      <w:marRight w:val="0"/>
      <w:marTop w:val="0"/>
      <w:marBottom w:val="0"/>
      <w:divBdr>
        <w:top w:val="none" w:sz="0" w:space="0" w:color="auto"/>
        <w:left w:val="none" w:sz="0" w:space="0" w:color="auto"/>
        <w:bottom w:val="none" w:sz="0" w:space="0" w:color="auto"/>
        <w:right w:val="none" w:sz="0" w:space="0" w:color="auto"/>
      </w:divBdr>
    </w:div>
    <w:div w:id="973679081">
      <w:bodyDiv w:val="1"/>
      <w:marLeft w:val="0"/>
      <w:marRight w:val="0"/>
      <w:marTop w:val="0"/>
      <w:marBottom w:val="0"/>
      <w:divBdr>
        <w:top w:val="none" w:sz="0" w:space="0" w:color="auto"/>
        <w:left w:val="none" w:sz="0" w:space="0" w:color="auto"/>
        <w:bottom w:val="none" w:sz="0" w:space="0" w:color="auto"/>
        <w:right w:val="none" w:sz="0" w:space="0" w:color="auto"/>
      </w:divBdr>
    </w:div>
    <w:div w:id="1084188191">
      <w:bodyDiv w:val="1"/>
      <w:marLeft w:val="0"/>
      <w:marRight w:val="0"/>
      <w:marTop w:val="0"/>
      <w:marBottom w:val="0"/>
      <w:divBdr>
        <w:top w:val="none" w:sz="0" w:space="0" w:color="auto"/>
        <w:left w:val="none" w:sz="0" w:space="0" w:color="auto"/>
        <w:bottom w:val="none" w:sz="0" w:space="0" w:color="auto"/>
        <w:right w:val="none" w:sz="0" w:space="0" w:color="auto"/>
      </w:divBdr>
    </w:div>
    <w:div w:id="1084883874">
      <w:bodyDiv w:val="1"/>
      <w:marLeft w:val="0"/>
      <w:marRight w:val="0"/>
      <w:marTop w:val="0"/>
      <w:marBottom w:val="0"/>
      <w:divBdr>
        <w:top w:val="none" w:sz="0" w:space="0" w:color="auto"/>
        <w:left w:val="none" w:sz="0" w:space="0" w:color="auto"/>
        <w:bottom w:val="none" w:sz="0" w:space="0" w:color="auto"/>
        <w:right w:val="none" w:sz="0" w:space="0" w:color="auto"/>
      </w:divBdr>
    </w:div>
    <w:div w:id="1113552661">
      <w:bodyDiv w:val="1"/>
      <w:marLeft w:val="0"/>
      <w:marRight w:val="0"/>
      <w:marTop w:val="0"/>
      <w:marBottom w:val="0"/>
      <w:divBdr>
        <w:top w:val="none" w:sz="0" w:space="0" w:color="auto"/>
        <w:left w:val="none" w:sz="0" w:space="0" w:color="auto"/>
        <w:bottom w:val="none" w:sz="0" w:space="0" w:color="auto"/>
        <w:right w:val="none" w:sz="0" w:space="0" w:color="auto"/>
      </w:divBdr>
    </w:div>
    <w:div w:id="1155216815">
      <w:bodyDiv w:val="1"/>
      <w:marLeft w:val="0"/>
      <w:marRight w:val="0"/>
      <w:marTop w:val="0"/>
      <w:marBottom w:val="0"/>
      <w:divBdr>
        <w:top w:val="none" w:sz="0" w:space="0" w:color="auto"/>
        <w:left w:val="none" w:sz="0" w:space="0" w:color="auto"/>
        <w:bottom w:val="none" w:sz="0" w:space="0" w:color="auto"/>
        <w:right w:val="none" w:sz="0" w:space="0" w:color="auto"/>
      </w:divBdr>
    </w:div>
    <w:div w:id="1181621208">
      <w:bodyDiv w:val="1"/>
      <w:marLeft w:val="0"/>
      <w:marRight w:val="0"/>
      <w:marTop w:val="0"/>
      <w:marBottom w:val="0"/>
      <w:divBdr>
        <w:top w:val="none" w:sz="0" w:space="0" w:color="auto"/>
        <w:left w:val="none" w:sz="0" w:space="0" w:color="auto"/>
        <w:bottom w:val="none" w:sz="0" w:space="0" w:color="auto"/>
        <w:right w:val="none" w:sz="0" w:space="0" w:color="auto"/>
      </w:divBdr>
    </w:div>
    <w:div w:id="1184629280">
      <w:bodyDiv w:val="1"/>
      <w:marLeft w:val="0"/>
      <w:marRight w:val="0"/>
      <w:marTop w:val="0"/>
      <w:marBottom w:val="0"/>
      <w:divBdr>
        <w:top w:val="none" w:sz="0" w:space="0" w:color="auto"/>
        <w:left w:val="none" w:sz="0" w:space="0" w:color="auto"/>
        <w:bottom w:val="none" w:sz="0" w:space="0" w:color="auto"/>
        <w:right w:val="none" w:sz="0" w:space="0" w:color="auto"/>
      </w:divBdr>
    </w:div>
    <w:div w:id="1224834445">
      <w:bodyDiv w:val="1"/>
      <w:marLeft w:val="0"/>
      <w:marRight w:val="0"/>
      <w:marTop w:val="0"/>
      <w:marBottom w:val="0"/>
      <w:divBdr>
        <w:top w:val="none" w:sz="0" w:space="0" w:color="auto"/>
        <w:left w:val="none" w:sz="0" w:space="0" w:color="auto"/>
        <w:bottom w:val="none" w:sz="0" w:space="0" w:color="auto"/>
        <w:right w:val="none" w:sz="0" w:space="0" w:color="auto"/>
      </w:divBdr>
    </w:div>
    <w:div w:id="1265262361">
      <w:bodyDiv w:val="1"/>
      <w:marLeft w:val="0"/>
      <w:marRight w:val="0"/>
      <w:marTop w:val="0"/>
      <w:marBottom w:val="0"/>
      <w:divBdr>
        <w:top w:val="none" w:sz="0" w:space="0" w:color="auto"/>
        <w:left w:val="none" w:sz="0" w:space="0" w:color="auto"/>
        <w:bottom w:val="none" w:sz="0" w:space="0" w:color="auto"/>
        <w:right w:val="none" w:sz="0" w:space="0" w:color="auto"/>
      </w:divBdr>
    </w:div>
    <w:div w:id="1293439128">
      <w:bodyDiv w:val="1"/>
      <w:marLeft w:val="0"/>
      <w:marRight w:val="0"/>
      <w:marTop w:val="0"/>
      <w:marBottom w:val="0"/>
      <w:divBdr>
        <w:top w:val="none" w:sz="0" w:space="0" w:color="auto"/>
        <w:left w:val="none" w:sz="0" w:space="0" w:color="auto"/>
        <w:bottom w:val="none" w:sz="0" w:space="0" w:color="auto"/>
        <w:right w:val="none" w:sz="0" w:space="0" w:color="auto"/>
      </w:divBdr>
    </w:div>
    <w:div w:id="1297948524">
      <w:bodyDiv w:val="1"/>
      <w:marLeft w:val="0"/>
      <w:marRight w:val="0"/>
      <w:marTop w:val="0"/>
      <w:marBottom w:val="0"/>
      <w:divBdr>
        <w:top w:val="none" w:sz="0" w:space="0" w:color="auto"/>
        <w:left w:val="none" w:sz="0" w:space="0" w:color="auto"/>
        <w:bottom w:val="none" w:sz="0" w:space="0" w:color="auto"/>
        <w:right w:val="none" w:sz="0" w:space="0" w:color="auto"/>
      </w:divBdr>
    </w:div>
    <w:div w:id="1339387583">
      <w:bodyDiv w:val="1"/>
      <w:marLeft w:val="0"/>
      <w:marRight w:val="0"/>
      <w:marTop w:val="0"/>
      <w:marBottom w:val="0"/>
      <w:divBdr>
        <w:top w:val="none" w:sz="0" w:space="0" w:color="auto"/>
        <w:left w:val="none" w:sz="0" w:space="0" w:color="auto"/>
        <w:bottom w:val="none" w:sz="0" w:space="0" w:color="auto"/>
        <w:right w:val="none" w:sz="0" w:space="0" w:color="auto"/>
      </w:divBdr>
    </w:div>
    <w:div w:id="1363819728">
      <w:bodyDiv w:val="1"/>
      <w:marLeft w:val="0"/>
      <w:marRight w:val="0"/>
      <w:marTop w:val="0"/>
      <w:marBottom w:val="0"/>
      <w:divBdr>
        <w:top w:val="none" w:sz="0" w:space="0" w:color="auto"/>
        <w:left w:val="none" w:sz="0" w:space="0" w:color="auto"/>
        <w:bottom w:val="none" w:sz="0" w:space="0" w:color="auto"/>
        <w:right w:val="none" w:sz="0" w:space="0" w:color="auto"/>
      </w:divBdr>
    </w:div>
    <w:div w:id="1405102606">
      <w:bodyDiv w:val="1"/>
      <w:marLeft w:val="0"/>
      <w:marRight w:val="0"/>
      <w:marTop w:val="0"/>
      <w:marBottom w:val="0"/>
      <w:divBdr>
        <w:top w:val="none" w:sz="0" w:space="0" w:color="auto"/>
        <w:left w:val="none" w:sz="0" w:space="0" w:color="auto"/>
        <w:bottom w:val="none" w:sz="0" w:space="0" w:color="auto"/>
        <w:right w:val="none" w:sz="0" w:space="0" w:color="auto"/>
      </w:divBdr>
    </w:div>
    <w:div w:id="1419063061">
      <w:bodyDiv w:val="1"/>
      <w:marLeft w:val="0"/>
      <w:marRight w:val="0"/>
      <w:marTop w:val="0"/>
      <w:marBottom w:val="0"/>
      <w:divBdr>
        <w:top w:val="none" w:sz="0" w:space="0" w:color="auto"/>
        <w:left w:val="none" w:sz="0" w:space="0" w:color="auto"/>
        <w:bottom w:val="none" w:sz="0" w:space="0" w:color="auto"/>
        <w:right w:val="none" w:sz="0" w:space="0" w:color="auto"/>
      </w:divBdr>
    </w:div>
    <w:div w:id="1441029908">
      <w:bodyDiv w:val="1"/>
      <w:marLeft w:val="0"/>
      <w:marRight w:val="0"/>
      <w:marTop w:val="0"/>
      <w:marBottom w:val="0"/>
      <w:divBdr>
        <w:top w:val="none" w:sz="0" w:space="0" w:color="auto"/>
        <w:left w:val="none" w:sz="0" w:space="0" w:color="auto"/>
        <w:bottom w:val="none" w:sz="0" w:space="0" w:color="auto"/>
        <w:right w:val="none" w:sz="0" w:space="0" w:color="auto"/>
      </w:divBdr>
    </w:div>
    <w:div w:id="1492405135">
      <w:bodyDiv w:val="1"/>
      <w:marLeft w:val="0"/>
      <w:marRight w:val="0"/>
      <w:marTop w:val="0"/>
      <w:marBottom w:val="0"/>
      <w:divBdr>
        <w:top w:val="none" w:sz="0" w:space="0" w:color="auto"/>
        <w:left w:val="none" w:sz="0" w:space="0" w:color="auto"/>
        <w:bottom w:val="none" w:sz="0" w:space="0" w:color="auto"/>
        <w:right w:val="none" w:sz="0" w:space="0" w:color="auto"/>
      </w:divBdr>
    </w:div>
    <w:div w:id="1607081323">
      <w:bodyDiv w:val="1"/>
      <w:marLeft w:val="0"/>
      <w:marRight w:val="0"/>
      <w:marTop w:val="0"/>
      <w:marBottom w:val="0"/>
      <w:divBdr>
        <w:top w:val="none" w:sz="0" w:space="0" w:color="auto"/>
        <w:left w:val="none" w:sz="0" w:space="0" w:color="auto"/>
        <w:bottom w:val="none" w:sz="0" w:space="0" w:color="auto"/>
        <w:right w:val="none" w:sz="0" w:space="0" w:color="auto"/>
      </w:divBdr>
    </w:div>
    <w:div w:id="1647585381">
      <w:bodyDiv w:val="1"/>
      <w:marLeft w:val="0"/>
      <w:marRight w:val="0"/>
      <w:marTop w:val="0"/>
      <w:marBottom w:val="0"/>
      <w:divBdr>
        <w:top w:val="none" w:sz="0" w:space="0" w:color="auto"/>
        <w:left w:val="none" w:sz="0" w:space="0" w:color="auto"/>
        <w:bottom w:val="none" w:sz="0" w:space="0" w:color="auto"/>
        <w:right w:val="none" w:sz="0" w:space="0" w:color="auto"/>
      </w:divBdr>
    </w:div>
    <w:div w:id="1695883172">
      <w:bodyDiv w:val="1"/>
      <w:marLeft w:val="0"/>
      <w:marRight w:val="0"/>
      <w:marTop w:val="0"/>
      <w:marBottom w:val="0"/>
      <w:divBdr>
        <w:top w:val="none" w:sz="0" w:space="0" w:color="auto"/>
        <w:left w:val="none" w:sz="0" w:space="0" w:color="auto"/>
        <w:bottom w:val="none" w:sz="0" w:space="0" w:color="auto"/>
        <w:right w:val="none" w:sz="0" w:space="0" w:color="auto"/>
      </w:divBdr>
    </w:div>
    <w:div w:id="1730304341">
      <w:bodyDiv w:val="1"/>
      <w:marLeft w:val="0"/>
      <w:marRight w:val="0"/>
      <w:marTop w:val="0"/>
      <w:marBottom w:val="0"/>
      <w:divBdr>
        <w:top w:val="none" w:sz="0" w:space="0" w:color="auto"/>
        <w:left w:val="none" w:sz="0" w:space="0" w:color="auto"/>
        <w:bottom w:val="none" w:sz="0" w:space="0" w:color="auto"/>
        <w:right w:val="none" w:sz="0" w:space="0" w:color="auto"/>
      </w:divBdr>
    </w:div>
    <w:div w:id="1736969853">
      <w:bodyDiv w:val="1"/>
      <w:marLeft w:val="0"/>
      <w:marRight w:val="0"/>
      <w:marTop w:val="0"/>
      <w:marBottom w:val="0"/>
      <w:divBdr>
        <w:top w:val="none" w:sz="0" w:space="0" w:color="auto"/>
        <w:left w:val="none" w:sz="0" w:space="0" w:color="auto"/>
        <w:bottom w:val="none" w:sz="0" w:space="0" w:color="auto"/>
        <w:right w:val="none" w:sz="0" w:space="0" w:color="auto"/>
      </w:divBdr>
    </w:div>
    <w:div w:id="1766609011">
      <w:bodyDiv w:val="1"/>
      <w:marLeft w:val="0"/>
      <w:marRight w:val="0"/>
      <w:marTop w:val="0"/>
      <w:marBottom w:val="0"/>
      <w:divBdr>
        <w:top w:val="none" w:sz="0" w:space="0" w:color="auto"/>
        <w:left w:val="none" w:sz="0" w:space="0" w:color="auto"/>
        <w:bottom w:val="none" w:sz="0" w:space="0" w:color="auto"/>
        <w:right w:val="none" w:sz="0" w:space="0" w:color="auto"/>
      </w:divBdr>
    </w:div>
    <w:div w:id="1772042549">
      <w:bodyDiv w:val="1"/>
      <w:marLeft w:val="0"/>
      <w:marRight w:val="0"/>
      <w:marTop w:val="0"/>
      <w:marBottom w:val="0"/>
      <w:divBdr>
        <w:top w:val="none" w:sz="0" w:space="0" w:color="auto"/>
        <w:left w:val="none" w:sz="0" w:space="0" w:color="auto"/>
        <w:bottom w:val="none" w:sz="0" w:space="0" w:color="auto"/>
        <w:right w:val="none" w:sz="0" w:space="0" w:color="auto"/>
      </w:divBdr>
    </w:div>
    <w:div w:id="1814253584">
      <w:bodyDiv w:val="1"/>
      <w:marLeft w:val="0"/>
      <w:marRight w:val="0"/>
      <w:marTop w:val="0"/>
      <w:marBottom w:val="0"/>
      <w:divBdr>
        <w:top w:val="none" w:sz="0" w:space="0" w:color="auto"/>
        <w:left w:val="none" w:sz="0" w:space="0" w:color="auto"/>
        <w:bottom w:val="none" w:sz="0" w:space="0" w:color="auto"/>
        <w:right w:val="none" w:sz="0" w:space="0" w:color="auto"/>
      </w:divBdr>
    </w:div>
    <w:div w:id="1888493725">
      <w:bodyDiv w:val="1"/>
      <w:marLeft w:val="0"/>
      <w:marRight w:val="0"/>
      <w:marTop w:val="0"/>
      <w:marBottom w:val="0"/>
      <w:divBdr>
        <w:top w:val="none" w:sz="0" w:space="0" w:color="auto"/>
        <w:left w:val="none" w:sz="0" w:space="0" w:color="auto"/>
        <w:bottom w:val="none" w:sz="0" w:space="0" w:color="auto"/>
        <w:right w:val="none" w:sz="0" w:space="0" w:color="auto"/>
      </w:divBdr>
    </w:div>
    <w:div w:id="1899314820">
      <w:bodyDiv w:val="1"/>
      <w:marLeft w:val="0"/>
      <w:marRight w:val="0"/>
      <w:marTop w:val="0"/>
      <w:marBottom w:val="0"/>
      <w:divBdr>
        <w:top w:val="none" w:sz="0" w:space="0" w:color="auto"/>
        <w:left w:val="none" w:sz="0" w:space="0" w:color="auto"/>
        <w:bottom w:val="none" w:sz="0" w:space="0" w:color="auto"/>
        <w:right w:val="none" w:sz="0" w:space="0" w:color="auto"/>
      </w:divBdr>
    </w:div>
    <w:div w:id="1915312834">
      <w:bodyDiv w:val="1"/>
      <w:marLeft w:val="0"/>
      <w:marRight w:val="0"/>
      <w:marTop w:val="0"/>
      <w:marBottom w:val="0"/>
      <w:divBdr>
        <w:top w:val="none" w:sz="0" w:space="0" w:color="auto"/>
        <w:left w:val="none" w:sz="0" w:space="0" w:color="auto"/>
        <w:bottom w:val="none" w:sz="0" w:space="0" w:color="auto"/>
        <w:right w:val="none" w:sz="0" w:space="0" w:color="auto"/>
      </w:divBdr>
    </w:div>
    <w:div w:id="1966546128">
      <w:bodyDiv w:val="1"/>
      <w:marLeft w:val="0"/>
      <w:marRight w:val="0"/>
      <w:marTop w:val="0"/>
      <w:marBottom w:val="0"/>
      <w:divBdr>
        <w:top w:val="none" w:sz="0" w:space="0" w:color="auto"/>
        <w:left w:val="none" w:sz="0" w:space="0" w:color="auto"/>
        <w:bottom w:val="none" w:sz="0" w:space="0" w:color="auto"/>
        <w:right w:val="none" w:sz="0" w:space="0" w:color="auto"/>
      </w:divBdr>
    </w:div>
    <w:div w:id="1975452339">
      <w:bodyDiv w:val="1"/>
      <w:marLeft w:val="0"/>
      <w:marRight w:val="0"/>
      <w:marTop w:val="0"/>
      <w:marBottom w:val="0"/>
      <w:divBdr>
        <w:top w:val="none" w:sz="0" w:space="0" w:color="auto"/>
        <w:left w:val="none" w:sz="0" w:space="0" w:color="auto"/>
        <w:bottom w:val="none" w:sz="0" w:space="0" w:color="auto"/>
        <w:right w:val="none" w:sz="0" w:space="0" w:color="auto"/>
      </w:divBdr>
    </w:div>
    <w:div w:id="2001348595">
      <w:bodyDiv w:val="1"/>
      <w:marLeft w:val="0"/>
      <w:marRight w:val="0"/>
      <w:marTop w:val="0"/>
      <w:marBottom w:val="0"/>
      <w:divBdr>
        <w:top w:val="none" w:sz="0" w:space="0" w:color="auto"/>
        <w:left w:val="none" w:sz="0" w:space="0" w:color="auto"/>
        <w:bottom w:val="none" w:sz="0" w:space="0" w:color="auto"/>
        <w:right w:val="none" w:sz="0" w:space="0" w:color="auto"/>
      </w:divBdr>
    </w:div>
    <w:div w:id="2098937067">
      <w:bodyDiv w:val="1"/>
      <w:marLeft w:val="0"/>
      <w:marRight w:val="0"/>
      <w:marTop w:val="0"/>
      <w:marBottom w:val="0"/>
      <w:divBdr>
        <w:top w:val="none" w:sz="0" w:space="0" w:color="auto"/>
        <w:left w:val="none" w:sz="0" w:space="0" w:color="auto"/>
        <w:bottom w:val="none" w:sz="0" w:space="0" w:color="auto"/>
        <w:right w:val="none" w:sz="0" w:space="0" w:color="auto"/>
      </w:divBdr>
    </w:div>
    <w:div w:id="2112889313">
      <w:bodyDiv w:val="1"/>
      <w:marLeft w:val="0"/>
      <w:marRight w:val="0"/>
      <w:marTop w:val="0"/>
      <w:marBottom w:val="0"/>
      <w:divBdr>
        <w:top w:val="none" w:sz="0" w:space="0" w:color="auto"/>
        <w:left w:val="none" w:sz="0" w:space="0" w:color="auto"/>
        <w:bottom w:val="none" w:sz="0" w:space="0" w:color="auto"/>
        <w:right w:val="none" w:sz="0" w:space="0" w:color="auto"/>
      </w:divBdr>
    </w:div>
    <w:div w:id="2139453047">
      <w:bodyDiv w:val="1"/>
      <w:marLeft w:val="0"/>
      <w:marRight w:val="0"/>
      <w:marTop w:val="0"/>
      <w:marBottom w:val="0"/>
      <w:divBdr>
        <w:top w:val="none" w:sz="0" w:space="0" w:color="auto"/>
        <w:left w:val="none" w:sz="0" w:space="0" w:color="auto"/>
        <w:bottom w:val="none" w:sz="0" w:space="0" w:color="auto"/>
        <w:right w:val="none" w:sz="0" w:space="0" w:color="auto"/>
      </w:divBdr>
    </w:div>
    <w:div w:id="214272754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intra.undp.org/gef/programmingmanual/undp_logo_page.htm" TargetMode="External"/><Relationship Id="rId26" Type="http://schemas.openxmlformats.org/officeDocument/2006/relationships/footer" Target="footer6.xml"/><Relationship Id="rId39" Type="http://schemas.openxmlformats.org/officeDocument/2006/relationships/hyperlink" Target="mailto:mateja310@hotmail.com" TargetMode="External"/><Relationship Id="rId21" Type="http://schemas.openxmlformats.org/officeDocument/2006/relationships/image" Target="media/image8.png"/><Relationship Id="rId34" Type="http://schemas.openxmlformats.org/officeDocument/2006/relationships/hyperlink" Target="mailto:mateja310@hotmail.com" TargetMode="External"/><Relationship Id="rId42" Type="http://schemas.openxmlformats.org/officeDocument/2006/relationships/footer" Target="footer17.xml"/><Relationship Id="rId47" Type="http://schemas.openxmlformats.org/officeDocument/2006/relationships/footer" Target="footer20.xml"/><Relationship Id="rId50" Type="http://schemas.openxmlformats.org/officeDocument/2006/relationships/header" Target="header3.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easprotegidas.cv" TargetMode="External"/><Relationship Id="rId29" Type="http://schemas.openxmlformats.org/officeDocument/2006/relationships/hyperlink" Target="mailto:mateja310@hotmail.com" TargetMode="Externa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footer" Target="footer18.xml"/><Relationship Id="rId53" Type="http://schemas.openxmlformats.org/officeDocument/2006/relationships/theme" Target="theme/theme1.xml"/><Relationship Id="rId58" Type="http://schemas.openxmlformats.org/officeDocument/2006/relationships/customXml" Target="../customXml/item6.xml"/><Relationship Id="rId5" Type="http://schemas.openxmlformats.org/officeDocument/2006/relationships/webSettings" Target="webSettings.xml"/><Relationship Id="rId19" Type="http://schemas.openxmlformats.org/officeDocument/2006/relationships/hyperlink" Target="http://intra.undp.org/gef/programmingmanual/gef_logo_page.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footer" Target="footer7.xml"/><Relationship Id="rId30" Type="http://schemas.openxmlformats.org/officeDocument/2006/relationships/hyperlink" Target="mailto:mateja310@hotmail.com" TargetMode="External"/><Relationship Id="rId35" Type="http://schemas.openxmlformats.org/officeDocument/2006/relationships/footer" Target="footer12.xml"/><Relationship Id="rId43" Type="http://schemas.openxmlformats.org/officeDocument/2006/relationships/hyperlink" Target="mailto:mateja310@hotmail.com" TargetMode="External"/><Relationship Id="rId48" Type="http://schemas.openxmlformats.org/officeDocument/2006/relationships/footer" Target="footer21.xml"/><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footer" Target="footer11.xml"/><Relationship Id="rId38" Type="http://schemas.openxmlformats.org/officeDocument/2006/relationships/hyperlink" Target="mailto:mateja310@hotmail.com" TargetMode="External"/><Relationship Id="rId46" Type="http://schemas.openxmlformats.org/officeDocument/2006/relationships/footer" Target="footer19.xml"/><Relationship Id="rId20" Type="http://schemas.openxmlformats.org/officeDocument/2006/relationships/image" Target="media/image7.png"/><Relationship Id="rId41" Type="http://schemas.openxmlformats.org/officeDocument/2006/relationships/footer" Target="footer16.xm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footer" Target="footer13.xml"/><Relationship Id="rId49" Type="http://schemas.openxmlformats.org/officeDocument/2006/relationships/footer" Target="footer22.xml"/><Relationship Id="rId57" Type="http://schemas.openxmlformats.org/officeDocument/2006/relationships/customXml" Target="../customXml/item5.xml"/><Relationship Id="rId10" Type="http://schemas.openxmlformats.org/officeDocument/2006/relationships/image" Target="media/image3.jpeg"/><Relationship Id="rId31" Type="http://schemas.openxmlformats.org/officeDocument/2006/relationships/footer" Target="footer9.xml"/><Relationship Id="rId44" Type="http://schemas.openxmlformats.org/officeDocument/2006/relationships/hyperlink" Target="mailto:mateja310@hotmail.com" TargetMode="External"/><Relationship Id="rId5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irdlife.org/datazone/ebas/index.html?action=EbaHTMDetails.asp&amp;sid=79&amp;m=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ATLASPDC-3-3273</_dlc_DocId>
    <_dlc_DocIdUrl xmlns="f1161f5b-24a3-4c2d-bc81-44cb9325e8ee">
      <Url>https://info.undp.org/docs/pdc/_layouts/DocIdRedir.aspx?ID=ATLASPDC-3-3273</Url>
      <Description>ATLASPDC-3-3273</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00058319</Project_x0020_Number>
    <Project_x0020_Manager xmlns="f1161f5b-24a3-4c2d-bc81-44cb9325e8ee" xsi:nil="true"/>
    <TaxCatchAll xmlns="1ed4137b-41b2-488b-8250-6d369ec27664">
      <Value>1286</Value>
      <Value>1110</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CPV</TermName>
          <TermId xmlns="http://schemas.microsoft.com/office/infopath/2007/PartnerControls">fbddf050-68b5-4d2d-83b1-39f7408490d2</TermId>
        </TermInfo>
      </Terms>
    </gc6531b704974d528487414686b72f6f>
    <UN_x0020_LanguagesTaxHTField0 xmlns="1ed4137b-41b2-488b-8250-6d369ec27664">
      <Terms xmlns="http://schemas.microsoft.com/office/infopath/2007/PartnerControl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00058319</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4866DA-8C17-49CC-BCE8-F61BA8B6893B}"/>
</file>

<file path=customXml/itemProps2.xml><?xml version="1.0" encoding="utf-8"?>
<ds:datastoreItem xmlns:ds="http://schemas.openxmlformats.org/officeDocument/2006/customXml" ds:itemID="{524F164A-6C8A-48F7-AEA7-55F8B307211D}"/>
</file>

<file path=customXml/itemProps3.xml><?xml version="1.0" encoding="utf-8"?>
<ds:datastoreItem xmlns:ds="http://schemas.openxmlformats.org/officeDocument/2006/customXml" ds:itemID="{84C61E68-D706-4DB2-A181-F6ED01C2816A}"/>
</file>

<file path=customXml/itemProps4.xml><?xml version="1.0" encoding="utf-8"?>
<ds:datastoreItem xmlns:ds="http://schemas.openxmlformats.org/officeDocument/2006/customXml" ds:itemID="{51B49692-D910-4B92-B47A-57876584817A}"/>
</file>

<file path=customXml/itemProps5.xml><?xml version="1.0" encoding="utf-8"?>
<ds:datastoreItem xmlns:ds="http://schemas.openxmlformats.org/officeDocument/2006/customXml" ds:itemID="{47CC3445-3C44-4AFA-BBFE-D5F726EC2A13}"/>
</file>

<file path=customXml/itemProps6.xml><?xml version="1.0" encoding="utf-8"?>
<ds:datastoreItem xmlns:ds="http://schemas.openxmlformats.org/officeDocument/2006/customXml" ds:itemID="{F6FA7376-2FA6-4AA0-AA89-5C3D7A4FCE39}"/>
</file>

<file path=docProps/app.xml><?xml version="1.0" encoding="utf-8"?>
<Properties xmlns="http://schemas.openxmlformats.org/officeDocument/2006/extended-properties" xmlns:vt="http://schemas.openxmlformats.org/officeDocument/2006/docPropsVTypes">
  <Template>Normal</Template>
  <TotalTime>2</TotalTime>
  <Pages>10</Pages>
  <Words>62437</Words>
  <Characters>355893</Characters>
  <Application>Microsoft Office Word</Application>
  <DocSecurity>4</DocSecurity>
  <Lines>2965</Lines>
  <Paragraphs>834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Corno</dc:creator>
  <cp:lastModifiedBy>Antonio.Pires</cp:lastModifiedBy>
  <cp:revision>2</cp:revision>
  <cp:lastPrinted>2010-04-19T09:27:00Z</cp:lastPrinted>
  <dcterms:created xsi:type="dcterms:W3CDTF">2012-10-24T11:29:00Z</dcterms:created>
  <dcterms:modified xsi:type="dcterms:W3CDTF">2012-10-24T11:29:00Z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feb39c5b-26b4-413a-aed7-4eb80de67440</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1286;#CPV|fbddf050-68b5-4d2d-83b1-39f7408490d2</vt:lpwstr>
  </property>
  <property fmtid="{D5CDD505-2E9C-101B-9397-08002B2CF9AE}" pid="9" name="Atlas_x0020_Document_x0020_Type">
    <vt:lpwstr>228;#Prodoc|5f41516e-5ee3-43b6-82ea-9b89532838d0</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
  </property>
  <property fmtid="{D5CDD505-2E9C-101B-9397-08002B2CF9AE}" pid="15" name="Atlas Document Status">
    <vt:lpwstr/>
  </property>
  <property fmtid="{D5CDD505-2E9C-101B-9397-08002B2CF9AE}" pid="16" name="Atlas Document Type">
    <vt:lpwstr>1110;#Prodoc|099f975e-b4d9-4bba-a499-dbcc387c61ad</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