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CF7A" w14:textId="77777777" w:rsidR="00240199" w:rsidRPr="002F136E" w:rsidRDefault="00240199" w:rsidP="00733E90">
      <w:pPr>
        <w:spacing w:after="0" w:line="240" w:lineRule="auto"/>
        <w:rPr>
          <w:rFonts w:cs="Arial"/>
          <w:sz w:val="24"/>
          <w:szCs w:val="24"/>
        </w:rPr>
      </w:pPr>
    </w:p>
    <w:p w14:paraId="32236366" w14:textId="77777777" w:rsidR="006F48D6" w:rsidRPr="002F136E" w:rsidRDefault="006F48D6" w:rsidP="00733E90">
      <w:pPr>
        <w:spacing w:after="0" w:line="240" w:lineRule="auto"/>
        <w:rPr>
          <w:rFonts w:cs="Arial"/>
          <w:sz w:val="24"/>
          <w:szCs w:val="24"/>
        </w:rPr>
      </w:pPr>
    </w:p>
    <w:p w14:paraId="12A8FF13" w14:textId="77777777" w:rsidR="006F48D6" w:rsidRPr="002F136E" w:rsidRDefault="006F48D6" w:rsidP="00733E90">
      <w:pPr>
        <w:spacing w:after="0" w:line="240" w:lineRule="auto"/>
        <w:rPr>
          <w:rFonts w:cs="Arial"/>
          <w:sz w:val="24"/>
          <w:szCs w:val="24"/>
        </w:rPr>
      </w:pPr>
    </w:p>
    <w:p w14:paraId="784E2629" w14:textId="77777777" w:rsidR="006F48D6" w:rsidRPr="002F136E" w:rsidRDefault="004A5CBE" w:rsidP="00733E90">
      <w:pPr>
        <w:spacing w:after="0" w:line="240" w:lineRule="auto"/>
        <w:rPr>
          <w:rFonts w:cs="Arial"/>
          <w:sz w:val="24"/>
          <w:szCs w:val="24"/>
        </w:rPr>
      </w:pPr>
      <w:r w:rsidRPr="002F136E">
        <w:rPr>
          <w:noProof/>
        </w:rPr>
        <w:drawing>
          <wp:anchor distT="0" distB="0" distL="114300" distR="114300" simplePos="0" relativeHeight="251658752" behindDoc="0" locked="0" layoutInCell="1" allowOverlap="1" wp14:anchorId="49F51DA7" wp14:editId="5B7F5FC4">
            <wp:simplePos x="0" y="0"/>
            <wp:positionH relativeFrom="column">
              <wp:posOffset>5800725</wp:posOffset>
            </wp:positionH>
            <wp:positionV relativeFrom="paragraph">
              <wp:posOffset>45085</wp:posOffset>
            </wp:positionV>
            <wp:extent cx="581025" cy="1266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1266825"/>
                    </a:xfrm>
                    <a:prstGeom prst="rect">
                      <a:avLst/>
                    </a:prstGeom>
                  </pic:spPr>
                </pic:pic>
              </a:graphicData>
            </a:graphic>
            <wp14:sizeRelH relativeFrom="page">
              <wp14:pctWidth>0</wp14:pctWidth>
            </wp14:sizeRelH>
            <wp14:sizeRelV relativeFrom="page">
              <wp14:pctHeight>0</wp14:pctHeight>
            </wp14:sizeRelV>
          </wp:anchor>
        </w:drawing>
      </w:r>
    </w:p>
    <w:p w14:paraId="691ADDD1" w14:textId="77777777" w:rsidR="006F48D6" w:rsidRPr="002F136E" w:rsidRDefault="006F48D6" w:rsidP="00733E90">
      <w:pPr>
        <w:spacing w:after="0" w:line="240" w:lineRule="auto"/>
        <w:rPr>
          <w:rFonts w:cs="Arial"/>
          <w:sz w:val="24"/>
          <w:szCs w:val="24"/>
        </w:rPr>
      </w:pPr>
    </w:p>
    <w:p w14:paraId="46BC7C8F" w14:textId="77777777" w:rsidR="006F48D6" w:rsidRPr="002F136E" w:rsidRDefault="006F48D6" w:rsidP="00733E90">
      <w:pPr>
        <w:spacing w:after="0" w:line="240" w:lineRule="auto"/>
        <w:rPr>
          <w:rFonts w:cs="Arial"/>
          <w:sz w:val="24"/>
          <w:szCs w:val="24"/>
        </w:rPr>
      </w:pPr>
    </w:p>
    <w:p w14:paraId="4803476D" w14:textId="77777777" w:rsidR="006F48D6" w:rsidRPr="002F136E" w:rsidRDefault="006F48D6" w:rsidP="00733E90">
      <w:pPr>
        <w:spacing w:after="0" w:line="240" w:lineRule="auto"/>
        <w:rPr>
          <w:rFonts w:cs="Arial"/>
          <w:sz w:val="24"/>
          <w:szCs w:val="24"/>
        </w:rPr>
      </w:pPr>
    </w:p>
    <w:p w14:paraId="40D7F365" w14:textId="77777777" w:rsidR="0079490B" w:rsidRPr="002F136E" w:rsidRDefault="0079490B" w:rsidP="00733E90">
      <w:pPr>
        <w:spacing w:after="0" w:line="240" w:lineRule="auto"/>
        <w:rPr>
          <w:rFonts w:cs="Arial"/>
          <w:sz w:val="24"/>
          <w:szCs w:val="24"/>
        </w:rPr>
      </w:pPr>
    </w:p>
    <w:p w14:paraId="37A13884" w14:textId="77777777" w:rsidR="006F48D6" w:rsidRPr="002F136E" w:rsidRDefault="006F48D6" w:rsidP="006F48D6">
      <w:pPr>
        <w:spacing w:after="0" w:line="240" w:lineRule="auto"/>
        <w:jc w:val="center"/>
        <w:rPr>
          <w:rFonts w:cs="Arial"/>
          <w:b/>
          <w:sz w:val="28"/>
          <w:szCs w:val="28"/>
        </w:rPr>
      </w:pPr>
      <w:r w:rsidRPr="002F136E">
        <w:rPr>
          <w:rFonts w:cs="Arial"/>
          <w:b/>
          <w:sz w:val="28"/>
          <w:szCs w:val="28"/>
        </w:rPr>
        <w:t>INFORME ANUAL DEL PROYECTO</w:t>
      </w:r>
    </w:p>
    <w:p w14:paraId="3F01FD17" w14:textId="77777777" w:rsidR="00080E38" w:rsidRDefault="00080E38" w:rsidP="00080E38">
      <w:pPr>
        <w:tabs>
          <w:tab w:val="left" w:pos="4680"/>
        </w:tabs>
        <w:spacing w:after="0" w:line="240" w:lineRule="auto"/>
        <w:jc w:val="both"/>
        <w:rPr>
          <w:rFonts w:cs="Arial"/>
          <w:bCs/>
          <w:sz w:val="24"/>
          <w:szCs w:val="24"/>
          <w:lang w:val="es-ES"/>
        </w:rPr>
      </w:pPr>
    </w:p>
    <w:p w14:paraId="4A572CBA" w14:textId="77777777" w:rsidR="00BF24A3" w:rsidRPr="00080E38" w:rsidRDefault="00080E38" w:rsidP="00080E38">
      <w:pPr>
        <w:pStyle w:val="Prrafodelista"/>
        <w:numPr>
          <w:ilvl w:val="0"/>
          <w:numId w:val="26"/>
        </w:numPr>
        <w:tabs>
          <w:tab w:val="left" w:pos="4680"/>
        </w:tabs>
        <w:spacing w:after="0" w:line="240" w:lineRule="auto"/>
        <w:jc w:val="both"/>
        <w:rPr>
          <w:rFonts w:cs="Arial"/>
          <w:bCs/>
          <w:sz w:val="24"/>
          <w:szCs w:val="24"/>
          <w:lang w:val="es-ES"/>
        </w:rPr>
      </w:pPr>
      <w:r w:rsidRPr="00080E38">
        <w:rPr>
          <w:rFonts w:cs="Arial"/>
          <w:b/>
          <w:bCs/>
          <w:sz w:val="24"/>
          <w:szCs w:val="24"/>
          <w:lang w:val="es-ES"/>
        </w:rPr>
        <w:t>INFORMACION DEL PROYECTO</w:t>
      </w:r>
    </w:p>
    <w:p w14:paraId="0D5BBF74" w14:textId="77777777" w:rsidR="006F48D6" w:rsidRPr="002F136E" w:rsidRDefault="006F48D6" w:rsidP="006F48D6">
      <w:pPr>
        <w:pStyle w:val="Prrafodelista"/>
        <w:tabs>
          <w:tab w:val="left" w:pos="4680"/>
        </w:tabs>
        <w:spacing w:after="0" w:line="240" w:lineRule="auto"/>
        <w:rPr>
          <w:rFonts w:cs="Arial"/>
          <w:bCs/>
          <w:sz w:val="24"/>
          <w:szCs w:val="24"/>
          <w:lang w:val="es-E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528"/>
      </w:tblGrid>
      <w:tr w:rsidR="00BF24A3" w:rsidRPr="002F136E" w14:paraId="6A2EC9D2" w14:textId="77777777" w:rsidTr="00240199">
        <w:trPr>
          <w:trHeight w:val="359"/>
        </w:trPr>
        <w:tc>
          <w:tcPr>
            <w:tcW w:w="4112" w:type="dxa"/>
            <w:shd w:val="clear" w:color="auto" w:fill="D9D9D9" w:themeFill="background1" w:themeFillShade="D9"/>
            <w:vAlign w:val="center"/>
          </w:tcPr>
          <w:p w14:paraId="13CC7D7D" w14:textId="77777777" w:rsidR="00BF24A3" w:rsidRPr="00047AAA" w:rsidRDefault="00911721" w:rsidP="00733E90">
            <w:pPr>
              <w:tabs>
                <w:tab w:val="left" w:pos="4680"/>
              </w:tabs>
              <w:spacing w:after="0" w:line="240" w:lineRule="auto"/>
              <w:rPr>
                <w:rFonts w:cs="Arial"/>
                <w:b/>
                <w:bCs/>
                <w:lang w:val="es-ES"/>
              </w:rPr>
            </w:pPr>
            <w:r w:rsidRPr="00047AAA">
              <w:rPr>
                <w:rFonts w:cs="Arial"/>
                <w:b/>
                <w:bCs/>
                <w:lang w:val="es-ES"/>
              </w:rPr>
              <w:t xml:space="preserve">Award ID y </w:t>
            </w:r>
            <w:r w:rsidR="000E482C" w:rsidRPr="00047AAA">
              <w:rPr>
                <w:rFonts w:cs="Arial"/>
                <w:b/>
                <w:bCs/>
                <w:lang w:val="es-ES"/>
              </w:rPr>
              <w:t>título</w:t>
            </w:r>
            <w:r w:rsidR="00BF24A3" w:rsidRPr="00047AAA">
              <w:rPr>
                <w:rFonts w:cs="Arial"/>
                <w:b/>
                <w:bCs/>
                <w:lang w:val="es-ES"/>
              </w:rPr>
              <w:t xml:space="preserve"> del Proyecto:</w:t>
            </w:r>
          </w:p>
        </w:tc>
        <w:tc>
          <w:tcPr>
            <w:tcW w:w="5528" w:type="dxa"/>
            <w:vAlign w:val="center"/>
          </w:tcPr>
          <w:p w14:paraId="26F6EEAA" w14:textId="77777777" w:rsidR="00BF24A3" w:rsidRPr="002F136E" w:rsidRDefault="00047AAA" w:rsidP="00047AAA">
            <w:pPr>
              <w:tabs>
                <w:tab w:val="left" w:pos="4680"/>
              </w:tabs>
              <w:spacing w:after="0" w:line="240" w:lineRule="auto"/>
              <w:jc w:val="both"/>
              <w:rPr>
                <w:rFonts w:cs="Arial"/>
                <w:bCs/>
                <w:lang w:val="es-ES"/>
              </w:rPr>
            </w:pPr>
            <w:r>
              <w:rPr>
                <w:rFonts w:cs="Arial"/>
                <w:b/>
                <w:bCs/>
                <w:lang w:val="es-ES"/>
              </w:rPr>
              <w:t>No. 000</w:t>
            </w:r>
            <w:r w:rsidR="00332BCF" w:rsidRPr="00735D5B">
              <w:rPr>
                <w:rFonts w:cs="Arial"/>
                <w:b/>
                <w:bCs/>
                <w:lang w:val="es-ES"/>
              </w:rPr>
              <w:t>94916</w:t>
            </w:r>
            <w:r>
              <w:rPr>
                <w:rFonts w:cs="Arial"/>
                <w:b/>
                <w:bCs/>
                <w:lang w:val="es-ES"/>
              </w:rPr>
              <w:t xml:space="preserve"> - </w:t>
            </w:r>
            <w:r w:rsidR="00332BCF" w:rsidRPr="00735D5B">
              <w:rPr>
                <w:rFonts w:cs="Arial"/>
                <w:b/>
                <w:bCs/>
                <w:lang w:val="es-ES"/>
              </w:rPr>
              <w:t>Adoptando la Agenda 2030 para el Desarrollo Sostenible en los instrumentos del Sistema Nacional de Planificación e Inversión Pública en República Dominicana</w:t>
            </w:r>
          </w:p>
        </w:tc>
      </w:tr>
      <w:tr w:rsidR="008956CF" w:rsidRPr="002F136E" w14:paraId="6FF644B7" w14:textId="77777777" w:rsidTr="00240199">
        <w:trPr>
          <w:trHeight w:val="320"/>
        </w:trPr>
        <w:tc>
          <w:tcPr>
            <w:tcW w:w="4112" w:type="dxa"/>
            <w:shd w:val="clear" w:color="auto" w:fill="D9D9D9" w:themeFill="background1" w:themeFillShade="D9"/>
            <w:vAlign w:val="center"/>
          </w:tcPr>
          <w:p w14:paraId="200163DE" w14:textId="77777777" w:rsidR="008956CF" w:rsidRPr="00047AAA" w:rsidRDefault="008956CF" w:rsidP="00733E90">
            <w:pPr>
              <w:tabs>
                <w:tab w:val="left" w:pos="4680"/>
              </w:tabs>
              <w:spacing w:after="0" w:line="240" w:lineRule="auto"/>
              <w:rPr>
                <w:rFonts w:cs="Arial"/>
                <w:b/>
                <w:bCs/>
                <w:lang w:val="es-ES"/>
              </w:rPr>
            </w:pPr>
            <w:proofErr w:type="spellStart"/>
            <w:proofErr w:type="gramStart"/>
            <w:r w:rsidRPr="00047AAA">
              <w:rPr>
                <w:rFonts w:cs="Arial"/>
                <w:b/>
                <w:bCs/>
                <w:lang w:val="es-ES"/>
              </w:rPr>
              <w:t>Projects</w:t>
            </w:r>
            <w:proofErr w:type="spellEnd"/>
            <w:r w:rsidRPr="00047AAA">
              <w:rPr>
                <w:rFonts w:cs="Arial"/>
                <w:b/>
                <w:bCs/>
                <w:lang w:val="es-ES"/>
              </w:rPr>
              <w:t xml:space="preserve"> </w:t>
            </w:r>
            <w:r w:rsidR="00200725" w:rsidRPr="00047AAA">
              <w:rPr>
                <w:rFonts w:cs="Arial"/>
                <w:b/>
                <w:bCs/>
                <w:lang w:val="es-ES"/>
              </w:rPr>
              <w:t xml:space="preserve"> </w:t>
            </w:r>
            <w:r w:rsidRPr="00047AAA">
              <w:rPr>
                <w:rFonts w:cs="Arial"/>
                <w:b/>
                <w:bCs/>
                <w:lang w:val="es-ES"/>
              </w:rPr>
              <w:t>ID</w:t>
            </w:r>
            <w:proofErr w:type="gramEnd"/>
            <w:r w:rsidRPr="00047AAA">
              <w:rPr>
                <w:rFonts w:cs="Arial"/>
                <w:b/>
                <w:bCs/>
                <w:lang w:val="es-ES"/>
              </w:rPr>
              <w:t xml:space="preserve"> y </w:t>
            </w:r>
            <w:r w:rsidR="00593B82" w:rsidRPr="00047AAA">
              <w:rPr>
                <w:rFonts w:cs="Arial"/>
                <w:b/>
                <w:bCs/>
                <w:lang w:val="es-ES"/>
              </w:rPr>
              <w:t>título</w:t>
            </w:r>
            <w:r w:rsidRPr="00047AAA">
              <w:rPr>
                <w:rFonts w:cs="Arial"/>
                <w:b/>
                <w:bCs/>
                <w:lang w:val="es-ES"/>
              </w:rPr>
              <w:t>:</w:t>
            </w:r>
          </w:p>
        </w:tc>
        <w:tc>
          <w:tcPr>
            <w:tcW w:w="5528" w:type="dxa"/>
            <w:vAlign w:val="center"/>
          </w:tcPr>
          <w:p w14:paraId="706108AC" w14:textId="77777777" w:rsidR="00332BCF" w:rsidRPr="002F136E" w:rsidRDefault="003A74DD" w:rsidP="002F136E">
            <w:pPr>
              <w:tabs>
                <w:tab w:val="left" w:pos="4680"/>
              </w:tabs>
              <w:spacing w:after="0" w:line="240" w:lineRule="auto"/>
              <w:jc w:val="both"/>
              <w:rPr>
                <w:rFonts w:cs="Arial"/>
                <w:bCs/>
                <w:lang w:val="es-ES"/>
              </w:rPr>
            </w:pPr>
            <w:r w:rsidRPr="003A74DD">
              <w:rPr>
                <w:rStyle w:val="pseditboxdisponly"/>
                <w:b/>
              </w:rPr>
              <w:t>00098982</w:t>
            </w:r>
            <w:r w:rsidR="002F136E" w:rsidRPr="003A74DD">
              <w:rPr>
                <w:rFonts w:cs="Arial"/>
                <w:b/>
                <w:bCs/>
                <w:lang w:val="es-ES"/>
              </w:rPr>
              <w:t>:</w:t>
            </w:r>
            <w:r w:rsidR="002F136E" w:rsidRPr="002F136E">
              <w:rPr>
                <w:rFonts w:cs="Arial"/>
                <w:bCs/>
                <w:lang w:val="es-ES"/>
              </w:rPr>
              <w:t xml:space="preserve"> Apoyo al MEPYD en la coordinación interinstitucional para la implementación y seguimiento de los ODS y articulación de acciones regionales y subregionales de cooperación en el marco de la Comisión para el Desarrollo Sostenible</w:t>
            </w:r>
          </w:p>
          <w:p w14:paraId="5596A432" w14:textId="77777777" w:rsidR="002F136E" w:rsidRPr="002F136E" w:rsidRDefault="003A74DD" w:rsidP="002F136E">
            <w:pPr>
              <w:tabs>
                <w:tab w:val="left" w:pos="4680"/>
              </w:tabs>
              <w:spacing w:after="0" w:line="240" w:lineRule="auto"/>
              <w:jc w:val="both"/>
              <w:rPr>
                <w:rFonts w:cs="Arial"/>
                <w:bCs/>
                <w:lang w:val="es-ES"/>
              </w:rPr>
            </w:pPr>
            <w:r w:rsidRPr="003A74DD">
              <w:rPr>
                <w:rStyle w:val="pseditboxdisponly"/>
                <w:b/>
              </w:rPr>
              <w:t>00100137</w:t>
            </w:r>
            <w:r w:rsidRPr="003A74DD">
              <w:rPr>
                <w:rFonts w:cs="Arial"/>
                <w:b/>
                <w:bCs/>
                <w:lang w:val="es-ES"/>
              </w:rPr>
              <w:t>:</w:t>
            </w:r>
            <w:r>
              <w:rPr>
                <w:rFonts w:cs="Arial"/>
                <w:bCs/>
                <w:lang w:val="es-ES"/>
              </w:rPr>
              <w:t xml:space="preserve"> </w:t>
            </w:r>
            <w:r w:rsidR="002F136E" w:rsidRPr="002F136E">
              <w:rPr>
                <w:rFonts w:cs="Arial"/>
                <w:bCs/>
                <w:lang w:val="es-ES"/>
              </w:rPr>
              <w:t>Apoyar al Gobierno Dominicano en la transversalización de los ODS en los instrumentos del Sistema Nacional de Planificación e Inversión Pública tanto del ámbito nacional como de los gobiernos locales al igual que de instrumentos y planes sectoriales. Esto, con el fin de asegurar que las políticas nacionales para el desarrollo y sus respectivos instrumentos de implementación estén en consonancia con la nueva agenda de desarrollo local.</w:t>
            </w:r>
          </w:p>
          <w:p w14:paraId="0F25F9CB" w14:textId="77777777" w:rsidR="002F136E" w:rsidRDefault="003A74DD" w:rsidP="002F136E">
            <w:pPr>
              <w:tabs>
                <w:tab w:val="left" w:pos="4680"/>
              </w:tabs>
              <w:spacing w:after="0" w:line="240" w:lineRule="auto"/>
              <w:jc w:val="both"/>
              <w:rPr>
                <w:rFonts w:cs="Arial"/>
                <w:bCs/>
                <w:lang w:val="es-ES"/>
              </w:rPr>
            </w:pPr>
            <w:r w:rsidRPr="003A74DD">
              <w:rPr>
                <w:rStyle w:val="pseditboxdisponly"/>
                <w:b/>
              </w:rPr>
              <w:t>00100138</w:t>
            </w:r>
            <w:r w:rsidRPr="003A74DD">
              <w:rPr>
                <w:rFonts w:cs="Arial"/>
                <w:b/>
                <w:bCs/>
                <w:lang w:val="es-ES"/>
              </w:rPr>
              <w:t>:</w:t>
            </w:r>
            <w:r>
              <w:rPr>
                <w:rFonts w:cs="Arial"/>
                <w:bCs/>
                <w:lang w:val="es-ES"/>
              </w:rPr>
              <w:t xml:space="preserve"> </w:t>
            </w:r>
            <w:r w:rsidR="002F136E" w:rsidRPr="002F136E">
              <w:rPr>
                <w:rFonts w:cs="Arial"/>
                <w:bCs/>
                <w:lang w:val="es-ES"/>
              </w:rPr>
              <w:t>Apoyo al Desarrollo de capacidades nacionales para la gestión de información y seguimiento al cumplimiento de los ODS en el país</w:t>
            </w:r>
          </w:p>
          <w:p w14:paraId="3EEC9C3D" w14:textId="77777777" w:rsidR="002F136E" w:rsidRDefault="003A74DD" w:rsidP="002F136E">
            <w:pPr>
              <w:tabs>
                <w:tab w:val="left" w:pos="4680"/>
              </w:tabs>
              <w:spacing w:after="0" w:line="240" w:lineRule="auto"/>
              <w:jc w:val="both"/>
              <w:rPr>
                <w:rFonts w:cs="Arial"/>
                <w:bCs/>
                <w:lang w:val="es-ES"/>
              </w:rPr>
            </w:pPr>
            <w:r w:rsidRPr="003A74DD">
              <w:rPr>
                <w:rStyle w:val="pseditboxdisponly"/>
                <w:b/>
              </w:rPr>
              <w:t>00100139</w:t>
            </w:r>
            <w:r w:rsidRPr="003A74DD">
              <w:rPr>
                <w:rFonts w:cs="Arial"/>
                <w:b/>
                <w:bCs/>
                <w:lang w:val="es-ES"/>
              </w:rPr>
              <w:t>:</w:t>
            </w:r>
            <w:r>
              <w:rPr>
                <w:rFonts w:cs="Arial"/>
                <w:bCs/>
                <w:lang w:val="es-ES"/>
              </w:rPr>
              <w:t xml:space="preserve"> </w:t>
            </w:r>
            <w:r w:rsidR="002F136E" w:rsidRPr="002F136E">
              <w:rPr>
                <w:rFonts w:cs="Arial"/>
                <w:bCs/>
                <w:lang w:val="es-ES"/>
              </w:rPr>
              <w:t>Apoyo para la formulación e implementación de estrategias nacionales para la consecución de los ODS mediante la Identificación de combinaciones de políticas públicas que impacten la calidad de vida de las personas, con la metodología del PNUD (RBLAC) sobre “Combos”</w:t>
            </w:r>
            <w:r w:rsidR="002F136E">
              <w:rPr>
                <w:rFonts w:cs="Arial"/>
                <w:bCs/>
                <w:lang w:val="es-ES"/>
              </w:rPr>
              <w:t>.</w:t>
            </w:r>
          </w:p>
          <w:p w14:paraId="1632B28B" w14:textId="77777777" w:rsidR="00280E22" w:rsidRDefault="003A74DD" w:rsidP="002F136E">
            <w:pPr>
              <w:tabs>
                <w:tab w:val="left" w:pos="4680"/>
              </w:tabs>
              <w:spacing w:after="0" w:line="240" w:lineRule="auto"/>
              <w:jc w:val="both"/>
              <w:rPr>
                <w:rFonts w:cs="Arial"/>
                <w:bCs/>
                <w:lang w:val="es-ES"/>
              </w:rPr>
            </w:pPr>
            <w:r w:rsidRPr="003A74DD">
              <w:rPr>
                <w:rStyle w:val="pseditboxdisponly"/>
                <w:b/>
              </w:rPr>
              <w:t>00100140</w:t>
            </w:r>
            <w:r w:rsidRPr="003A74DD">
              <w:rPr>
                <w:rFonts w:cs="Arial"/>
                <w:b/>
                <w:bCs/>
                <w:lang w:val="es-ES"/>
              </w:rPr>
              <w:t>:</w:t>
            </w:r>
            <w:r>
              <w:rPr>
                <w:rFonts w:cs="Arial"/>
                <w:bCs/>
                <w:lang w:val="es-ES"/>
              </w:rPr>
              <w:t xml:space="preserve"> </w:t>
            </w:r>
            <w:r w:rsidR="00280E22" w:rsidRPr="00280E22">
              <w:rPr>
                <w:rFonts w:cs="Arial"/>
                <w:bCs/>
                <w:lang w:val="es-ES"/>
              </w:rPr>
              <w:t>Sensibilización y gestión del conocimiento sobre los ODS en República Dominicana</w:t>
            </w:r>
          </w:p>
          <w:p w14:paraId="31F844EE" w14:textId="77777777" w:rsidR="00E811C1" w:rsidRPr="002F136E" w:rsidRDefault="00E811C1" w:rsidP="002F136E">
            <w:pPr>
              <w:tabs>
                <w:tab w:val="left" w:pos="4680"/>
              </w:tabs>
              <w:spacing w:after="0" w:line="240" w:lineRule="auto"/>
              <w:jc w:val="both"/>
              <w:rPr>
                <w:rFonts w:cs="Arial"/>
                <w:bCs/>
                <w:lang w:val="es-ES"/>
              </w:rPr>
            </w:pPr>
            <w:r w:rsidRPr="00E811C1">
              <w:rPr>
                <w:rStyle w:val="pseditboxdisponly"/>
                <w:b/>
              </w:rPr>
              <w:t>00100141</w:t>
            </w:r>
            <w:r w:rsidRPr="00E811C1">
              <w:rPr>
                <w:rFonts w:cs="Arial"/>
                <w:b/>
                <w:bCs/>
                <w:lang w:val="es-ES"/>
              </w:rPr>
              <w:t>:</w:t>
            </w:r>
            <w:r>
              <w:rPr>
                <w:rFonts w:cs="Arial"/>
                <w:bCs/>
                <w:lang w:val="es-ES"/>
              </w:rPr>
              <w:t xml:space="preserve"> Ampliación de las capacidades internas del PNUD para brindar acompañamiento técnico al Estado Dominicano en la consecución de los ODS.</w:t>
            </w:r>
          </w:p>
          <w:p w14:paraId="1C792E69" w14:textId="77777777" w:rsidR="002F136E" w:rsidRPr="002F136E" w:rsidRDefault="002F136E" w:rsidP="00332BCF">
            <w:pPr>
              <w:tabs>
                <w:tab w:val="left" w:pos="4680"/>
              </w:tabs>
              <w:spacing w:after="0" w:line="240" w:lineRule="auto"/>
              <w:jc w:val="center"/>
              <w:rPr>
                <w:rFonts w:cs="Arial"/>
                <w:bCs/>
                <w:lang w:val="es-ES"/>
              </w:rPr>
            </w:pPr>
          </w:p>
        </w:tc>
      </w:tr>
      <w:tr w:rsidR="008956CF" w:rsidRPr="002F136E" w14:paraId="222613BA" w14:textId="77777777" w:rsidTr="00240199">
        <w:trPr>
          <w:trHeight w:val="320"/>
        </w:trPr>
        <w:tc>
          <w:tcPr>
            <w:tcW w:w="4112" w:type="dxa"/>
            <w:shd w:val="clear" w:color="auto" w:fill="D9D9D9" w:themeFill="background1" w:themeFillShade="D9"/>
            <w:vAlign w:val="center"/>
          </w:tcPr>
          <w:p w14:paraId="55B700C3" w14:textId="77777777" w:rsidR="008956CF" w:rsidRPr="00047AAA" w:rsidRDefault="008956CF" w:rsidP="00733E90">
            <w:pPr>
              <w:tabs>
                <w:tab w:val="left" w:pos="4680"/>
              </w:tabs>
              <w:spacing w:after="0" w:line="240" w:lineRule="auto"/>
              <w:rPr>
                <w:rFonts w:cs="Arial"/>
                <w:b/>
                <w:bCs/>
                <w:lang w:val="es-ES"/>
              </w:rPr>
            </w:pPr>
            <w:r w:rsidRPr="00047AAA">
              <w:rPr>
                <w:rFonts w:cs="Arial"/>
                <w:b/>
                <w:bCs/>
                <w:lang w:val="es-ES"/>
              </w:rPr>
              <w:t>Fecha de entrega</w:t>
            </w:r>
            <w:r w:rsidR="006F48D6" w:rsidRPr="00047AAA">
              <w:rPr>
                <w:rFonts w:cs="Arial"/>
                <w:b/>
                <w:bCs/>
                <w:lang w:val="es-ES"/>
              </w:rPr>
              <w:t xml:space="preserve"> del informe</w:t>
            </w:r>
            <w:r w:rsidRPr="00047AAA">
              <w:rPr>
                <w:rFonts w:cs="Arial"/>
                <w:b/>
                <w:bCs/>
                <w:lang w:val="es-ES"/>
              </w:rPr>
              <w:t xml:space="preserve"> al PNUD:</w:t>
            </w:r>
          </w:p>
        </w:tc>
        <w:tc>
          <w:tcPr>
            <w:tcW w:w="5528" w:type="dxa"/>
            <w:vAlign w:val="center"/>
          </w:tcPr>
          <w:p w14:paraId="68A52269" w14:textId="3F40171E" w:rsidR="008956CF" w:rsidRPr="002F136E" w:rsidRDefault="006507E9" w:rsidP="00047AAA">
            <w:pPr>
              <w:tabs>
                <w:tab w:val="left" w:pos="4680"/>
              </w:tabs>
              <w:spacing w:after="0" w:line="240" w:lineRule="auto"/>
              <w:jc w:val="both"/>
              <w:rPr>
                <w:rFonts w:cs="Arial"/>
                <w:bCs/>
                <w:lang w:val="es-ES"/>
              </w:rPr>
            </w:pPr>
            <w:r>
              <w:rPr>
                <w:rFonts w:cs="Arial"/>
                <w:bCs/>
                <w:lang w:val="es-ES"/>
              </w:rPr>
              <w:t>Mayo 2022</w:t>
            </w:r>
          </w:p>
        </w:tc>
      </w:tr>
      <w:tr w:rsidR="008956CF" w:rsidRPr="002F136E" w14:paraId="664D3C3D" w14:textId="77777777" w:rsidTr="00240199">
        <w:trPr>
          <w:trHeight w:val="359"/>
        </w:trPr>
        <w:tc>
          <w:tcPr>
            <w:tcW w:w="4112" w:type="dxa"/>
            <w:shd w:val="clear" w:color="auto" w:fill="D9D9D9" w:themeFill="background1" w:themeFillShade="D9"/>
            <w:vAlign w:val="center"/>
          </w:tcPr>
          <w:p w14:paraId="29CF8A88" w14:textId="77777777" w:rsidR="008956CF" w:rsidRPr="00047AAA" w:rsidRDefault="00047AAA" w:rsidP="00733E90">
            <w:pPr>
              <w:tabs>
                <w:tab w:val="left" w:pos="4680"/>
              </w:tabs>
              <w:spacing w:after="0" w:line="240" w:lineRule="auto"/>
              <w:rPr>
                <w:rFonts w:cs="Arial"/>
                <w:b/>
                <w:bCs/>
                <w:lang w:val="es-ES"/>
              </w:rPr>
            </w:pPr>
            <w:r w:rsidRPr="00047AAA">
              <w:rPr>
                <w:rFonts w:cs="Arial"/>
                <w:b/>
                <w:bCs/>
                <w:lang w:val="es-ES"/>
              </w:rPr>
              <w:t xml:space="preserve">Período </w:t>
            </w:r>
            <w:r w:rsidR="008956CF" w:rsidRPr="00047AAA">
              <w:rPr>
                <w:rFonts w:cs="Arial"/>
                <w:b/>
                <w:bCs/>
                <w:lang w:val="es-ES"/>
              </w:rPr>
              <w:t>cubierto por el informe:</w:t>
            </w:r>
          </w:p>
        </w:tc>
        <w:tc>
          <w:tcPr>
            <w:tcW w:w="5528" w:type="dxa"/>
            <w:vAlign w:val="center"/>
          </w:tcPr>
          <w:p w14:paraId="1A025395" w14:textId="5A99E121" w:rsidR="008956CF" w:rsidRPr="002F136E" w:rsidRDefault="008B1DFC" w:rsidP="00047AAA">
            <w:pPr>
              <w:tabs>
                <w:tab w:val="left" w:pos="4680"/>
              </w:tabs>
              <w:spacing w:after="0" w:line="240" w:lineRule="auto"/>
              <w:jc w:val="both"/>
              <w:rPr>
                <w:rFonts w:cs="Arial"/>
                <w:bCs/>
                <w:lang w:val="es-ES"/>
              </w:rPr>
            </w:pPr>
            <w:r>
              <w:rPr>
                <w:rFonts w:cs="Arial"/>
                <w:bCs/>
                <w:lang w:val="es-ES"/>
              </w:rPr>
              <w:t>Enero 20</w:t>
            </w:r>
            <w:r w:rsidR="006507E9">
              <w:rPr>
                <w:rFonts w:cs="Arial"/>
                <w:bCs/>
                <w:lang w:val="es-ES"/>
              </w:rPr>
              <w:t xml:space="preserve">20 </w:t>
            </w:r>
            <w:r>
              <w:rPr>
                <w:rFonts w:cs="Arial"/>
                <w:bCs/>
                <w:lang w:val="es-ES"/>
              </w:rPr>
              <w:t xml:space="preserve">– </w:t>
            </w:r>
            <w:proofErr w:type="gramStart"/>
            <w:r w:rsidR="006507E9">
              <w:rPr>
                <w:rFonts w:cs="Arial"/>
                <w:bCs/>
                <w:lang w:val="es-ES"/>
              </w:rPr>
              <w:t>D</w:t>
            </w:r>
            <w:r>
              <w:rPr>
                <w:rFonts w:cs="Arial"/>
                <w:bCs/>
                <w:lang w:val="es-ES"/>
              </w:rPr>
              <w:t>iciembre</w:t>
            </w:r>
            <w:proofErr w:type="gramEnd"/>
            <w:r>
              <w:rPr>
                <w:rFonts w:cs="Arial"/>
                <w:bCs/>
                <w:lang w:val="es-ES"/>
              </w:rPr>
              <w:t xml:space="preserve"> </w:t>
            </w:r>
            <w:r w:rsidR="00332BCF" w:rsidRPr="002F136E">
              <w:rPr>
                <w:rFonts w:cs="Arial"/>
                <w:bCs/>
                <w:lang w:val="es-ES"/>
              </w:rPr>
              <w:t>20</w:t>
            </w:r>
            <w:r w:rsidR="006507E9">
              <w:rPr>
                <w:rFonts w:cs="Arial"/>
                <w:bCs/>
                <w:lang w:val="es-ES"/>
              </w:rPr>
              <w:t>21</w:t>
            </w:r>
          </w:p>
        </w:tc>
      </w:tr>
      <w:tr w:rsidR="008956CF" w:rsidRPr="002F136E" w14:paraId="281A4188" w14:textId="77777777" w:rsidTr="00240199">
        <w:trPr>
          <w:trHeight w:val="359"/>
        </w:trPr>
        <w:tc>
          <w:tcPr>
            <w:tcW w:w="4112" w:type="dxa"/>
            <w:shd w:val="clear" w:color="auto" w:fill="D9D9D9" w:themeFill="background1" w:themeFillShade="D9"/>
            <w:vAlign w:val="center"/>
          </w:tcPr>
          <w:p w14:paraId="3C0CEA72" w14:textId="77777777" w:rsidR="008956CF" w:rsidRPr="00047AAA" w:rsidRDefault="008956CF" w:rsidP="00733E90">
            <w:pPr>
              <w:tabs>
                <w:tab w:val="left" w:pos="4680"/>
              </w:tabs>
              <w:spacing w:after="0" w:line="240" w:lineRule="auto"/>
              <w:rPr>
                <w:rFonts w:cs="Arial"/>
                <w:b/>
                <w:bCs/>
                <w:lang w:val="es-ES"/>
              </w:rPr>
            </w:pPr>
            <w:r w:rsidRPr="00047AAA">
              <w:rPr>
                <w:rFonts w:cs="Arial"/>
                <w:b/>
                <w:bCs/>
                <w:lang w:val="es-ES"/>
              </w:rPr>
              <w:t>Autor:</w:t>
            </w:r>
          </w:p>
        </w:tc>
        <w:tc>
          <w:tcPr>
            <w:tcW w:w="5528" w:type="dxa"/>
            <w:vAlign w:val="center"/>
          </w:tcPr>
          <w:p w14:paraId="568ADBAC" w14:textId="77777777" w:rsidR="008956CF" w:rsidRPr="002F136E" w:rsidRDefault="008B1DFC" w:rsidP="00047AAA">
            <w:pPr>
              <w:tabs>
                <w:tab w:val="left" w:pos="4680"/>
              </w:tabs>
              <w:spacing w:after="0" w:line="240" w:lineRule="auto"/>
              <w:jc w:val="both"/>
              <w:rPr>
                <w:rFonts w:cs="Arial"/>
                <w:bCs/>
                <w:lang w:val="es-ES"/>
              </w:rPr>
            </w:pPr>
            <w:r>
              <w:rPr>
                <w:rFonts w:cs="Arial"/>
                <w:bCs/>
                <w:lang w:val="es-ES"/>
              </w:rPr>
              <w:t>Unidad UDHS</w:t>
            </w:r>
          </w:p>
        </w:tc>
      </w:tr>
      <w:tr w:rsidR="008956CF" w:rsidRPr="002F136E" w14:paraId="1A82217F" w14:textId="77777777" w:rsidTr="00240199">
        <w:trPr>
          <w:trHeight w:val="359"/>
        </w:trPr>
        <w:tc>
          <w:tcPr>
            <w:tcW w:w="4112" w:type="dxa"/>
            <w:shd w:val="clear" w:color="auto" w:fill="D9D9D9" w:themeFill="background1" w:themeFillShade="D9"/>
            <w:vAlign w:val="center"/>
          </w:tcPr>
          <w:p w14:paraId="1250D567" w14:textId="77777777" w:rsidR="008956CF" w:rsidRPr="00047AAA" w:rsidRDefault="008956CF" w:rsidP="00733E90">
            <w:pPr>
              <w:tabs>
                <w:tab w:val="left" w:pos="4680"/>
              </w:tabs>
              <w:spacing w:after="0" w:line="240" w:lineRule="auto"/>
              <w:rPr>
                <w:rFonts w:cs="Arial"/>
                <w:b/>
                <w:bCs/>
                <w:lang w:val="es-ES"/>
              </w:rPr>
            </w:pPr>
            <w:r w:rsidRPr="00047AAA">
              <w:rPr>
                <w:rFonts w:cs="Arial"/>
                <w:b/>
                <w:bCs/>
                <w:lang w:val="es-ES"/>
              </w:rPr>
              <w:t xml:space="preserve">Efecto/s </w:t>
            </w:r>
            <w:r w:rsidR="00593B82" w:rsidRPr="00047AAA">
              <w:rPr>
                <w:rFonts w:cs="Arial"/>
                <w:b/>
                <w:bCs/>
                <w:lang w:val="es-ES"/>
              </w:rPr>
              <w:t xml:space="preserve">del </w:t>
            </w:r>
            <w:r w:rsidRPr="00047AAA">
              <w:rPr>
                <w:rFonts w:cs="Arial"/>
                <w:b/>
                <w:bCs/>
                <w:lang w:val="es-ES"/>
              </w:rPr>
              <w:t>MANUD:</w:t>
            </w:r>
            <w:r w:rsidRPr="00047AAA">
              <w:rPr>
                <w:rFonts w:cs="Arial"/>
                <w:b/>
                <w:bCs/>
                <w:lang w:val="es-ES"/>
              </w:rPr>
              <w:tab/>
            </w:r>
            <w:r w:rsidRPr="00047AAA">
              <w:rPr>
                <w:rFonts w:cs="Arial"/>
                <w:b/>
                <w:bCs/>
                <w:lang w:val="es-ES"/>
              </w:rPr>
              <w:lastRenderedPageBreak/>
              <w:tab/>
            </w:r>
            <w:r w:rsidRPr="00047AAA">
              <w:rPr>
                <w:rFonts w:cs="Arial"/>
                <w:b/>
                <w:bCs/>
                <w:lang w:val="es-ES"/>
              </w:rPr>
              <w:tab/>
            </w:r>
          </w:p>
        </w:tc>
        <w:tc>
          <w:tcPr>
            <w:tcW w:w="5528" w:type="dxa"/>
            <w:vAlign w:val="center"/>
          </w:tcPr>
          <w:p w14:paraId="42177F79" w14:textId="77777777" w:rsidR="008956CF" w:rsidRPr="002F136E" w:rsidRDefault="00047AAA" w:rsidP="00047AAA">
            <w:pPr>
              <w:tabs>
                <w:tab w:val="left" w:pos="4680"/>
              </w:tabs>
              <w:spacing w:after="0" w:line="240" w:lineRule="auto"/>
              <w:jc w:val="both"/>
              <w:rPr>
                <w:rFonts w:cs="Arial"/>
                <w:bCs/>
                <w:lang w:val="es-ES"/>
              </w:rPr>
            </w:pPr>
            <w:r w:rsidRPr="00047AAA">
              <w:rPr>
                <w:rFonts w:cs="Arial"/>
                <w:bCs/>
                <w:lang w:val="es-ES"/>
              </w:rPr>
              <w:lastRenderedPageBreak/>
              <w:t xml:space="preserve">Para el año 2022, la República Dominicana habrá logrado una mayor igualdad al reducir las brechas económicas y sociales con un enfoque de género, promoviendo la </w:t>
            </w:r>
            <w:r w:rsidRPr="00047AAA">
              <w:rPr>
                <w:rFonts w:cs="Arial"/>
                <w:bCs/>
                <w:lang w:val="es-ES"/>
              </w:rPr>
              <w:lastRenderedPageBreak/>
              <w:t>movilidad social, la resiliencia y la seguridad alimentaria y nutricional sin socavar la sostenibilidad ambiental.</w:t>
            </w:r>
          </w:p>
        </w:tc>
      </w:tr>
      <w:tr w:rsidR="008956CF" w:rsidRPr="002F136E" w14:paraId="6BA67CE2" w14:textId="77777777" w:rsidTr="00240199">
        <w:tc>
          <w:tcPr>
            <w:tcW w:w="4112" w:type="dxa"/>
            <w:shd w:val="clear" w:color="auto" w:fill="D9D9D9" w:themeFill="background1" w:themeFillShade="D9"/>
            <w:vAlign w:val="center"/>
          </w:tcPr>
          <w:p w14:paraId="0D4BC521" w14:textId="77777777" w:rsidR="008956CF" w:rsidRPr="00047AAA" w:rsidRDefault="00047AAA" w:rsidP="00733E90">
            <w:pPr>
              <w:tabs>
                <w:tab w:val="left" w:pos="4680"/>
              </w:tabs>
              <w:spacing w:after="0" w:line="240" w:lineRule="auto"/>
              <w:rPr>
                <w:rFonts w:cs="Arial"/>
                <w:b/>
                <w:bCs/>
                <w:lang w:val="es-ES"/>
              </w:rPr>
            </w:pPr>
            <w:r>
              <w:rPr>
                <w:rFonts w:cs="Arial"/>
                <w:b/>
                <w:bCs/>
                <w:lang w:val="es-ES"/>
              </w:rPr>
              <w:lastRenderedPageBreak/>
              <w:t xml:space="preserve">Producto Esperado: </w:t>
            </w:r>
            <w:r w:rsidR="008956CF" w:rsidRPr="00047AAA">
              <w:rPr>
                <w:rFonts w:cs="Arial"/>
                <w:b/>
                <w:bCs/>
                <w:lang w:val="es-ES"/>
              </w:rPr>
              <w:tab/>
            </w:r>
          </w:p>
        </w:tc>
        <w:tc>
          <w:tcPr>
            <w:tcW w:w="5528" w:type="dxa"/>
            <w:vAlign w:val="center"/>
          </w:tcPr>
          <w:p w14:paraId="2ED63B1C" w14:textId="77777777" w:rsidR="008956CF" w:rsidRPr="002F136E" w:rsidRDefault="00047AAA" w:rsidP="00047AAA">
            <w:pPr>
              <w:tabs>
                <w:tab w:val="left" w:pos="4680"/>
              </w:tabs>
              <w:spacing w:after="0" w:line="240" w:lineRule="auto"/>
              <w:jc w:val="both"/>
              <w:rPr>
                <w:rFonts w:cs="Arial"/>
                <w:bCs/>
                <w:lang w:val="es-ES"/>
              </w:rPr>
            </w:pPr>
            <w:r w:rsidRPr="00047AAA">
              <w:rPr>
                <w:rFonts w:cs="Arial"/>
                <w:bCs/>
                <w:lang w:val="es-ES"/>
              </w:rPr>
              <w:t>Promoción del conocimiento, las evidencias y las iniciativas de cooperación Sur-Sur para diseñar, aplicar y fomentar políticas públicas, la investigación académica y la transferencia de conocimientos para hacer realidad los ODS.</w:t>
            </w:r>
          </w:p>
        </w:tc>
      </w:tr>
      <w:tr w:rsidR="008956CF" w:rsidRPr="002F136E" w14:paraId="5A77AFAC" w14:textId="77777777" w:rsidTr="00240199">
        <w:tc>
          <w:tcPr>
            <w:tcW w:w="4112" w:type="dxa"/>
            <w:shd w:val="clear" w:color="auto" w:fill="D9D9D9" w:themeFill="background1" w:themeFillShade="D9"/>
            <w:vAlign w:val="center"/>
          </w:tcPr>
          <w:p w14:paraId="6D11D087" w14:textId="77777777" w:rsidR="008956CF" w:rsidRPr="00047AAA" w:rsidRDefault="008956CF" w:rsidP="00733E90">
            <w:pPr>
              <w:tabs>
                <w:tab w:val="left" w:pos="4680"/>
              </w:tabs>
              <w:spacing w:after="0" w:line="240" w:lineRule="auto"/>
              <w:rPr>
                <w:rFonts w:cs="Arial"/>
                <w:b/>
                <w:bCs/>
                <w:lang w:val="es-ES"/>
              </w:rPr>
            </w:pPr>
            <w:r w:rsidRPr="00047AAA">
              <w:rPr>
                <w:rFonts w:cs="Arial"/>
                <w:b/>
                <w:bCs/>
                <w:lang w:val="es-ES"/>
              </w:rPr>
              <w:t xml:space="preserve">Asociado en la </w:t>
            </w:r>
            <w:r w:rsidR="00C8150C" w:rsidRPr="00047AAA">
              <w:rPr>
                <w:rFonts w:cs="Arial"/>
                <w:b/>
                <w:bCs/>
                <w:lang w:val="es-ES"/>
              </w:rPr>
              <w:t>Implementació</w:t>
            </w:r>
            <w:r w:rsidRPr="00047AAA">
              <w:rPr>
                <w:rFonts w:cs="Arial"/>
                <w:b/>
                <w:bCs/>
                <w:lang w:val="es-ES"/>
              </w:rPr>
              <w:t>n:</w:t>
            </w:r>
          </w:p>
        </w:tc>
        <w:tc>
          <w:tcPr>
            <w:tcW w:w="5528" w:type="dxa"/>
            <w:vAlign w:val="center"/>
          </w:tcPr>
          <w:p w14:paraId="5F79B092" w14:textId="77777777" w:rsidR="008956CF" w:rsidRPr="002F136E" w:rsidRDefault="00332BCF" w:rsidP="00047AAA">
            <w:pPr>
              <w:tabs>
                <w:tab w:val="left" w:pos="4680"/>
              </w:tabs>
              <w:spacing w:after="0" w:line="240" w:lineRule="auto"/>
              <w:rPr>
                <w:rFonts w:cs="Arial"/>
                <w:bCs/>
                <w:lang w:val="es-ES"/>
              </w:rPr>
            </w:pPr>
            <w:r w:rsidRPr="002F136E">
              <w:rPr>
                <w:rFonts w:cs="Arial"/>
                <w:bCs/>
                <w:lang w:val="es-ES"/>
              </w:rPr>
              <w:t>Programa de las Naciones Unidas para el Desarrollo (PNUD)</w:t>
            </w:r>
          </w:p>
        </w:tc>
      </w:tr>
      <w:tr w:rsidR="008956CF" w:rsidRPr="002F136E" w14:paraId="2E9D2F02" w14:textId="77777777" w:rsidTr="00240199">
        <w:tc>
          <w:tcPr>
            <w:tcW w:w="4112" w:type="dxa"/>
            <w:shd w:val="clear" w:color="auto" w:fill="D9D9D9" w:themeFill="background1" w:themeFillShade="D9"/>
            <w:vAlign w:val="center"/>
          </w:tcPr>
          <w:p w14:paraId="3C9B4322" w14:textId="77777777" w:rsidR="008956CF" w:rsidRPr="00047AAA" w:rsidRDefault="008956CF" w:rsidP="00733E90">
            <w:pPr>
              <w:tabs>
                <w:tab w:val="left" w:pos="4680"/>
              </w:tabs>
              <w:spacing w:after="0" w:line="240" w:lineRule="auto"/>
              <w:rPr>
                <w:rFonts w:cs="Arial"/>
                <w:b/>
                <w:bCs/>
                <w:lang w:val="es-ES"/>
              </w:rPr>
            </w:pPr>
            <w:r w:rsidRPr="00047AAA">
              <w:rPr>
                <w:rFonts w:cs="Arial"/>
                <w:b/>
                <w:bCs/>
                <w:lang w:val="es-ES"/>
              </w:rPr>
              <w:t>Partes Responsables:</w:t>
            </w:r>
          </w:p>
        </w:tc>
        <w:tc>
          <w:tcPr>
            <w:tcW w:w="5528" w:type="dxa"/>
            <w:vAlign w:val="center"/>
          </w:tcPr>
          <w:p w14:paraId="2B6B4D8A" w14:textId="77777777" w:rsidR="00E41E58" w:rsidRDefault="00332BCF" w:rsidP="00047AAA">
            <w:pPr>
              <w:tabs>
                <w:tab w:val="left" w:pos="4680"/>
              </w:tabs>
              <w:spacing w:after="0" w:line="240" w:lineRule="auto"/>
              <w:rPr>
                <w:rFonts w:cs="Arial"/>
                <w:bCs/>
                <w:lang w:val="es-ES"/>
              </w:rPr>
            </w:pPr>
            <w:r w:rsidRPr="002F136E">
              <w:rPr>
                <w:rFonts w:cs="Arial"/>
                <w:bCs/>
                <w:lang w:val="es-ES"/>
              </w:rPr>
              <w:t>Ministerio de Economía, Planificación y Desarrollo</w:t>
            </w:r>
            <w:r w:rsidR="00047AAA">
              <w:rPr>
                <w:rFonts w:cs="Arial"/>
                <w:bCs/>
                <w:lang w:val="es-ES"/>
              </w:rPr>
              <w:t xml:space="preserve"> (MEPYD)</w:t>
            </w:r>
          </w:p>
          <w:p w14:paraId="4E8A66F9" w14:textId="77777777" w:rsidR="00047AAA" w:rsidRPr="002F136E" w:rsidRDefault="00047AAA" w:rsidP="00047AAA">
            <w:pPr>
              <w:tabs>
                <w:tab w:val="left" w:pos="4680"/>
              </w:tabs>
              <w:spacing w:after="0" w:line="240" w:lineRule="auto"/>
              <w:rPr>
                <w:rFonts w:cs="Arial"/>
                <w:bCs/>
                <w:lang w:val="es-ES"/>
              </w:rPr>
            </w:pPr>
            <w:r>
              <w:rPr>
                <w:rFonts w:cs="Arial"/>
                <w:bCs/>
                <w:lang w:val="es-ES"/>
              </w:rPr>
              <w:t>Oficina Nacional de Estadística (ONE)</w:t>
            </w:r>
          </w:p>
        </w:tc>
      </w:tr>
    </w:tbl>
    <w:p w14:paraId="5F211D51" w14:textId="77777777" w:rsidR="00BF24A3" w:rsidRPr="002F136E" w:rsidRDefault="00BF24A3" w:rsidP="00733E90">
      <w:pPr>
        <w:tabs>
          <w:tab w:val="left" w:pos="4680"/>
        </w:tabs>
        <w:spacing w:after="0" w:line="240" w:lineRule="auto"/>
        <w:rPr>
          <w:rFonts w:cs="Arial"/>
          <w:i/>
          <w:sz w:val="24"/>
          <w:szCs w:val="24"/>
          <w:shd w:val="clear" w:color="auto" w:fill="E0E0E0"/>
        </w:rPr>
      </w:pPr>
    </w:p>
    <w:p w14:paraId="146E921B" w14:textId="77777777" w:rsidR="00047AAA" w:rsidRDefault="00047AAA" w:rsidP="00733E90">
      <w:pPr>
        <w:tabs>
          <w:tab w:val="left" w:pos="4680"/>
        </w:tabs>
        <w:spacing w:after="0" w:line="240" w:lineRule="auto"/>
        <w:rPr>
          <w:rFonts w:cs="Arial"/>
          <w:b/>
          <w:bCs/>
          <w:sz w:val="24"/>
          <w:szCs w:val="24"/>
          <w:lang w:val="es-ES"/>
        </w:rPr>
      </w:pPr>
    </w:p>
    <w:p w14:paraId="70E7DBF0" w14:textId="77777777" w:rsidR="00C8150C" w:rsidRPr="002F136E" w:rsidRDefault="00C8150C" w:rsidP="00733E90">
      <w:pPr>
        <w:tabs>
          <w:tab w:val="left" w:pos="4680"/>
        </w:tabs>
        <w:spacing w:after="0" w:line="240" w:lineRule="auto"/>
        <w:rPr>
          <w:rFonts w:cs="Arial"/>
          <w:b/>
          <w:bCs/>
          <w:sz w:val="24"/>
          <w:szCs w:val="24"/>
          <w:lang w:val="es-ES"/>
        </w:rPr>
      </w:pPr>
      <w:r w:rsidRPr="002F136E">
        <w:rPr>
          <w:rFonts w:cs="Arial"/>
          <w:b/>
          <w:bCs/>
          <w:sz w:val="24"/>
          <w:szCs w:val="24"/>
          <w:lang w:val="es-ES"/>
        </w:rPr>
        <w:t>Breve descripción del Proyecto:</w:t>
      </w:r>
    </w:p>
    <w:p w14:paraId="09ED86FE" w14:textId="77777777" w:rsidR="00C8150C" w:rsidRPr="002F136E" w:rsidRDefault="00C8150C" w:rsidP="00733E90">
      <w:pPr>
        <w:tabs>
          <w:tab w:val="left" w:pos="4680"/>
        </w:tabs>
        <w:spacing w:after="0" w:line="240" w:lineRule="auto"/>
        <w:rPr>
          <w:rFonts w:cs="Arial"/>
          <w:i/>
          <w:sz w:val="24"/>
          <w:szCs w:val="24"/>
          <w:shd w:val="clear" w:color="auto" w:fill="E0E0E0"/>
        </w:rPr>
      </w:pPr>
    </w:p>
    <w:tbl>
      <w:tblPr>
        <w:tblStyle w:val="Tablaconcuadrcula"/>
        <w:tblW w:w="0" w:type="auto"/>
        <w:tblInd w:w="-176" w:type="dxa"/>
        <w:tblLook w:val="04A0" w:firstRow="1" w:lastRow="0" w:firstColumn="1" w:lastColumn="0" w:noHBand="0" w:noVBand="1"/>
      </w:tblPr>
      <w:tblGrid>
        <w:gridCol w:w="9640"/>
      </w:tblGrid>
      <w:tr w:rsidR="00E41E58" w:rsidRPr="002F136E" w14:paraId="15E3E738" w14:textId="77777777" w:rsidTr="00357632">
        <w:trPr>
          <w:trHeight w:val="3815"/>
        </w:trPr>
        <w:tc>
          <w:tcPr>
            <w:tcW w:w="9640" w:type="dxa"/>
          </w:tcPr>
          <w:p w14:paraId="78607B0A" w14:textId="77777777" w:rsidR="00E41E58" w:rsidRPr="002F136E" w:rsidRDefault="00E41E58" w:rsidP="0040693E">
            <w:pPr>
              <w:tabs>
                <w:tab w:val="left" w:pos="4680"/>
              </w:tabs>
              <w:spacing w:line="276" w:lineRule="auto"/>
              <w:rPr>
                <w:rFonts w:cs="Arial"/>
                <w:i/>
                <w:sz w:val="24"/>
                <w:szCs w:val="24"/>
                <w:shd w:val="clear" w:color="auto" w:fill="E0E0E0"/>
              </w:rPr>
            </w:pPr>
          </w:p>
          <w:p w14:paraId="285D1463" w14:textId="77777777" w:rsidR="00E41E58" w:rsidRPr="002F136E" w:rsidRDefault="00332BCF" w:rsidP="0040693E">
            <w:pPr>
              <w:tabs>
                <w:tab w:val="left" w:pos="4680"/>
              </w:tabs>
              <w:spacing w:line="276" w:lineRule="auto"/>
              <w:jc w:val="both"/>
              <w:rPr>
                <w:rFonts w:cs="Arial"/>
                <w:i/>
                <w:sz w:val="24"/>
                <w:szCs w:val="24"/>
                <w:shd w:val="clear" w:color="auto" w:fill="E0E0E0"/>
              </w:rPr>
            </w:pPr>
            <w:r w:rsidRPr="008439C4">
              <w:rPr>
                <w:rFonts w:cs="Arial"/>
                <w:bCs/>
                <w:sz w:val="24"/>
                <w:szCs w:val="24"/>
                <w:lang w:val="es-ES"/>
              </w:rPr>
              <w:t>El objetivo del proyecto es contribuir a fortalecer las intervenciones nacionales y territoriales del MEPYD en materia de planificación e implementación de políticas públicas para el desarrollo a partir de los lineamientos consignados en la Estrategia Nacional de Desarrollo 2030 y la Agenda 2030 para el Desarrollo Sostenible. A partir de los resultados nacionales en su conjunto de la aplicación de la agenda del Milenio, los desafíos y las lecciones aprendidas, el PNUD busca apoyar la implementación de los ODS en el país a través de asistencia técnica al MEPYD con énfasis en temas relacionados con el desarrollo de capacidades productivas sostenibles,  la erradicación de la pobreza en todas sus formas, la reducción de las desiguales y el fortalecimiento institucional que conlleve a una sociedad más justa y pacífica, con sostenibilidad ambiental y adaptada al  cambio climático, que a su vez promueva la perspectiva de igualdad de género en todas las acciones.</w:t>
            </w:r>
            <w:r w:rsidR="008C2A73">
              <w:rPr>
                <w:rFonts w:cs="Arial"/>
                <w:sz w:val="24"/>
                <w:szCs w:val="24"/>
                <w:shd w:val="clear" w:color="auto" w:fill="E0E0E0"/>
                <w:lang w:val="es-ES"/>
              </w:rPr>
              <w:t xml:space="preserve"> </w:t>
            </w:r>
          </w:p>
        </w:tc>
      </w:tr>
    </w:tbl>
    <w:p w14:paraId="632A0D3C" w14:textId="77777777" w:rsidR="00E41E58" w:rsidRPr="002F136E" w:rsidRDefault="00E41E58" w:rsidP="00733E90">
      <w:pPr>
        <w:tabs>
          <w:tab w:val="left" w:pos="4680"/>
        </w:tabs>
        <w:spacing w:after="0" w:line="240" w:lineRule="auto"/>
        <w:rPr>
          <w:rFonts w:cs="Arial"/>
          <w:i/>
          <w:sz w:val="24"/>
          <w:szCs w:val="24"/>
          <w:shd w:val="clear" w:color="auto" w:fill="E0E0E0"/>
        </w:rPr>
      </w:pPr>
    </w:p>
    <w:p w14:paraId="5F4A91FC" w14:textId="77777777" w:rsidR="00E41E58" w:rsidRPr="002F136E" w:rsidRDefault="00E41E58" w:rsidP="00733E90">
      <w:pPr>
        <w:tabs>
          <w:tab w:val="left" w:pos="4680"/>
        </w:tabs>
        <w:spacing w:after="0" w:line="240" w:lineRule="auto"/>
        <w:rPr>
          <w:rFonts w:cs="Arial"/>
          <w:sz w:val="24"/>
          <w:szCs w:val="24"/>
          <w:shd w:val="clear" w:color="auto" w:fill="E0E0E0"/>
        </w:rPr>
      </w:pPr>
    </w:p>
    <w:p w14:paraId="4ACF4C8F" w14:textId="77777777" w:rsidR="00200725" w:rsidRPr="008F4AF1" w:rsidRDefault="00BF24A3" w:rsidP="00080E38">
      <w:pPr>
        <w:pStyle w:val="Prrafodelista"/>
        <w:numPr>
          <w:ilvl w:val="0"/>
          <w:numId w:val="26"/>
        </w:numPr>
        <w:tabs>
          <w:tab w:val="left" w:pos="4680"/>
        </w:tabs>
        <w:spacing w:after="0" w:line="240" w:lineRule="auto"/>
        <w:rPr>
          <w:rFonts w:cs="Arial"/>
          <w:b/>
          <w:bCs/>
          <w:sz w:val="24"/>
          <w:szCs w:val="24"/>
          <w:lang w:val="es-ES"/>
        </w:rPr>
      </w:pPr>
      <w:r w:rsidRPr="008F4AF1">
        <w:rPr>
          <w:rFonts w:cs="Arial"/>
          <w:b/>
          <w:bCs/>
          <w:sz w:val="24"/>
          <w:szCs w:val="24"/>
          <w:lang w:val="es-ES"/>
        </w:rPr>
        <w:t>RESUMEN DESCRIPT</w:t>
      </w:r>
      <w:r w:rsidR="00730FD4" w:rsidRPr="008F4AF1">
        <w:rPr>
          <w:rFonts w:cs="Arial"/>
          <w:b/>
          <w:bCs/>
          <w:sz w:val="24"/>
          <w:szCs w:val="24"/>
          <w:lang w:val="es-ES"/>
        </w:rPr>
        <w:t xml:space="preserve">IVO DE LOS AVANCES </w:t>
      </w:r>
      <w:r w:rsidR="00593B82" w:rsidRPr="008F4AF1">
        <w:rPr>
          <w:rFonts w:cs="Arial"/>
          <w:b/>
          <w:bCs/>
          <w:sz w:val="24"/>
          <w:szCs w:val="24"/>
          <w:lang w:val="es-ES"/>
        </w:rPr>
        <w:t xml:space="preserve">EN </w:t>
      </w:r>
      <w:r w:rsidR="00730FD4" w:rsidRPr="008F4AF1">
        <w:rPr>
          <w:rFonts w:cs="Arial"/>
          <w:b/>
          <w:bCs/>
          <w:sz w:val="24"/>
          <w:szCs w:val="24"/>
          <w:lang w:val="es-ES"/>
        </w:rPr>
        <w:t>EL PERIODO</w:t>
      </w:r>
      <w:r w:rsidR="00593B82" w:rsidRPr="008F4AF1">
        <w:rPr>
          <w:rFonts w:cs="Arial"/>
          <w:b/>
          <w:bCs/>
          <w:sz w:val="24"/>
          <w:szCs w:val="24"/>
          <w:lang w:val="es-ES"/>
        </w:rPr>
        <w:t xml:space="preserve"> ANUAL</w:t>
      </w:r>
    </w:p>
    <w:p w14:paraId="0DB8E5E4" w14:textId="77777777" w:rsidR="00B722BF" w:rsidRPr="002F136E" w:rsidRDefault="00B722BF" w:rsidP="00B722BF">
      <w:pPr>
        <w:pStyle w:val="Prrafodelista"/>
        <w:tabs>
          <w:tab w:val="left" w:pos="4680"/>
        </w:tabs>
        <w:spacing w:after="0" w:line="240" w:lineRule="auto"/>
        <w:ind w:left="360"/>
        <w:rPr>
          <w:rFonts w:cs="Arial"/>
          <w:b/>
          <w:bCs/>
          <w:i/>
          <w:sz w:val="24"/>
          <w:szCs w:val="24"/>
          <w:lang w:val="es-ES"/>
        </w:rPr>
      </w:pPr>
    </w:p>
    <w:tbl>
      <w:tblPr>
        <w:tblStyle w:val="Tablaconcuadrcula"/>
        <w:tblW w:w="0" w:type="auto"/>
        <w:tblInd w:w="-176" w:type="dxa"/>
        <w:tblLook w:val="04A0" w:firstRow="1" w:lastRow="0" w:firstColumn="1" w:lastColumn="0" w:noHBand="0" w:noVBand="1"/>
      </w:tblPr>
      <w:tblGrid>
        <w:gridCol w:w="9640"/>
      </w:tblGrid>
      <w:tr w:rsidR="0077398D" w:rsidRPr="002F136E" w14:paraId="4F560176" w14:textId="77777777" w:rsidTr="00240199">
        <w:tc>
          <w:tcPr>
            <w:tcW w:w="9640" w:type="dxa"/>
          </w:tcPr>
          <w:p w14:paraId="2C632FD4" w14:textId="77777777" w:rsidR="00002503" w:rsidRDefault="00002503" w:rsidP="00694E94">
            <w:pPr>
              <w:jc w:val="both"/>
              <w:rPr>
                <w:rFonts w:cs="Arial"/>
                <w:sz w:val="24"/>
                <w:szCs w:val="24"/>
                <w:shd w:val="clear" w:color="auto" w:fill="E0E0E0"/>
              </w:rPr>
            </w:pPr>
          </w:p>
          <w:p w14:paraId="37A918B4" w14:textId="77777777" w:rsidR="00A66AC1" w:rsidRDefault="00804A12" w:rsidP="00804A12">
            <w:pPr>
              <w:tabs>
                <w:tab w:val="left" w:pos="4680"/>
              </w:tabs>
              <w:jc w:val="both"/>
              <w:rPr>
                <w:rFonts w:cs="Arial"/>
                <w:bCs/>
                <w:sz w:val="24"/>
                <w:szCs w:val="24"/>
                <w:lang w:val="es-ES"/>
              </w:rPr>
            </w:pPr>
            <w:r>
              <w:rPr>
                <w:rFonts w:cs="Arial"/>
                <w:bCs/>
                <w:sz w:val="24"/>
                <w:szCs w:val="24"/>
                <w:lang w:val="es-ES"/>
              </w:rPr>
              <w:t xml:space="preserve">En el periodo de evaluación se </w:t>
            </w:r>
            <w:r w:rsidR="006A0747">
              <w:rPr>
                <w:rFonts w:cs="Arial"/>
                <w:bCs/>
                <w:sz w:val="24"/>
                <w:szCs w:val="24"/>
                <w:lang w:val="es-ES"/>
              </w:rPr>
              <w:t xml:space="preserve">generó un instrumento de conocimiento </w:t>
            </w:r>
            <w:r w:rsidR="007A7862">
              <w:rPr>
                <w:rFonts w:cs="Arial"/>
                <w:bCs/>
                <w:sz w:val="24"/>
                <w:szCs w:val="24"/>
                <w:lang w:val="es-ES"/>
              </w:rPr>
              <w:t xml:space="preserve">desarrollando una encuesta </w:t>
            </w:r>
            <w:r>
              <w:rPr>
                <w:rFonts w:cs="Arial"/>
                <w:bCs/>
                <w:sz w:val="24"/>
                <w:szCs w:val="24"/>
                <w:lang w:val="es-ES"/>
              </w:rPr>
              <w:t xml:space="preserve">para medir con evidencias de los efectos socioeconómicos </w:t>
            </w:r>
            <w:r w:rsidR="007A7862">
              <w:rPr>
                <w:rFonts w:cs="Arial"/>
                <w:bCs/>
                <w:sz w:val="24"/>
                <w:szCs w:val="24"/>
                <w:lang w:val="es-ES"/>
              </w:rPr>
              <w:t xml:space="preserve">de la Pandemia </w:t>
            </w:r>
            <w:r>
              <w:rPr>
                <w:rFonts w:cs="Arial"/>
                <w:bCs/>
                <w:sz w:val="24"/>
                <w:szCs w:val="24"/>
                <w:lang w:val="es-ES"/>
              </w:rPr>
              <w:t xml:space="preserve">en los hogares pobres y vulnerables. Esta investigación permitió generar datos para una muestra de hogares registrados en la base de datos del Sistema Único de Beneficiarios en las provincias de mayor riesgo de contagio por COVID 19. </w:t>
            </w:r>
          </w:p>
          <w:p w14:paraId="55D3B72A" w14:textId="77777777" w:rsidR="00A66AC1" w:rsidRDefault="00A66AC1" w:rsidP="00804A12">
            <w:pPr>
              <w:tabs>
                <w:tab w:val="left" w:pos="4680"/>
              </w:tabs>
              <w:jc w:val="both"/>
              <w:rPr>
                <w:rFonts w:cs="Arial"/>
                <w:bCs/>
                <w:sz w:val="24"/>
                <w:szCs w:val="24"/>
                <w:lang w:val="es-ES"/>
              </w:rPr>
            </w:pPr>
          </w:p>
          <w:p w14:paraId="3D554C07" w14:textId="68F8B13D" w:rsidR="00804A12" w:rsidRDefault="0005274D" w:rsidP="00804A12">
            <w:pPr>
              <w:tabs>
                <w:tab w:val="left" w:pos="4680"/>
              </w:tabs>
              <w:jc w:val="both"/>
              <w:rPr>
                <w:rFonts w:cs="Arial"/>
                <w:bCs/>
                <w:sz w:val="24"/>
                <w:szCs w:val="24"/>
                <w:lang w:val="es-ES"/>
              </w:rPr>
            </w:pPr>
            <w:r>
              <w:rPr>
                <w:rFonts w:cs="Arial"/>
                <w:bCs/>
                <w:sz w:val="24"/>
                <w:szCs w:val="24"/>
                <w:lang w:val="es-ES"/>
              </w:rPr>
              <w:t>En 2020 s</w:t>
            </w:r>
            <w:r w:rsidR="007A7862">
              <w:rPr>
                <w:rFonts w:cs="Arial"/>
                <w:bCs/>
                <w:sz w:val="24"/>
                <w:szCs w:val="24"/>
                <w:lang w:val="es-ES"/>
              </w:rPr>
              <w:t xml:space="preserve">e realizaron 3 rondas de investigación con una muestra de alrededor de 6,000 hogares en cada </w:t>
            </w:r>
            <w:r w:rsidR="005F4C9B">
              <w:rPr>
                <w:rFonts w:cs="Arial"/>
                <w:bCs/>
                <w:sz w:val="24"/>
                <w:szCs w:val="24"/>
                <w:lang w:val="es-ES"/>
              </w:rPr>
              <w:t xml:space="preserve">periodo para contribuir con el gobierno en la medición de la evolución del impacto de la crisis en múltiples dimensiones; </w:t>
            </w:r>
            <w:r w:rsidR="006C712C">
              <w:rPr>
                <w:rFonts w:cs="Arial"/>
                <w:bCs/>
                <w:sz w:val="24"/>
                <w:szCs w:val="24"/>
                <w:lang w:val="es-ES"/>
              </w:rPr>
              <w:t xml:space="preserve">generación de </w:t>
            </w:r>
            <w:r w:rsidR="005F4C9B">
              <w:rPr>
                <w:rFonts w:cs="Arial"/>
                <w:bCs/>
                <w:sz w:val="24"/>
                <w:szCs w:val="24"/>
                <w:lang w:val="es-ES"/>
              </w:rPr>
              <w:t>ingresos</w:t>
            </w:r>
            <w:r w:rsidR="006C712C">
              <w:rPr>
                <w:rFonts w:cs="Arial"/>
                <w:bCs/>
                <w:sz w:val="24"/>
                <w:szCs w:val="24"/>
                <w:lang w:val="es-ES"/>
              </w:rPr>
              <w:t xml:space="preserve"> y efectos en el mercado laboral</w:t>
            </w:r>
            <w:r w:rsidR="005F4C9B">
              <w:rPr>
                <w:rFonts w:cs="Arial"/>
                <w:bCs/>
                <w:sz w:val="24"/>
                <w:szCs w:val="24"/>
                <w:lang w:val="es-ES"/>
              </w:rPr>
              <w:t xml:space="preserve">, acceso a servicios de salud, alimentación y nutrición, </w:t>
            </w:r>
            <w:r w:rsidR="006C712C">
              <w:rPr>
                <w:rFonts w:cs="Arial"/>
                <w:bCs/>
                <w:sz w:val="24"/>
                <w:szCs w:val="24"/>
                <w:lang w:val="es-ES"/>
              </w:rPr>
              <w:t xml:space="preserve">conectividad </w:t>
            </w:r>
            <w:r w:rsidR="000E6C09">
              <w:rPr>
                <w:rFonts w:cs="Arial"/>
                <w:bCs/>
                <w:sz w:val="24"/>
                <w:szCs w:val="24"/>
                <w:lang w:val="es-ES"/>
              </w:rPr>
              <w:t xml:space="preserve">e instrumentos para continuar el ciclo educativo, desigualdades de género y violencia intrafamiliar y de género y </w:t>
            </w:r>
            <w:r w:rsidR="00B9379D">
              <w:rPr>
                <w:rFonts w:cs="Arial"/>
                <w:bCs/>
                <w:sz w:val="24"/>
                <w:szCs w:val="24"/>
                <w:lang w:val="es-ES"/>
              </w:rPr>
              <w:t xml:space="preserve">efectos en la población </w:t>
            </w:r>
            <w:r w:rsidR="00A66AC1">
              <w:rPr>
                <w:rFonts w:cs="Arial"/>
                <w:bCs/>
                <w:sz w:val="24"/>
                <w:szCs w:val="24"/>
                <w:lang w:val="es-ES"/>
              </w:rPr>
              <w:t>más</w:t>
            </w:r>
            <w:r w:rsidR="00B9379D">
              <w:rPr>
                <w:rFonts w:cs="Arial"/>
                <w:bCs/>
                <w:sz w:val="24"/>
                <w:szCs w:val="24"/>
                <w:lang w:val="es-ES"/>
              </w:rPr>
              <w:t xml:space="preserve"> vulnerable como los hogares con algún miembro con discapacidad, migrantes, en pobreza extrema y vulnerabilidad social y económica.</w:t>
            </w:r>
            <w:r>
              <w:rPr>
                <w:rFonts w:cs="Arial"/>
                <w:bCs/>
                <w:sz w:val="24"/>
                <w:szCs w:val="24"/>
                <w:lang w:val="es-ES"/>
              </w:rPr>
              <w:t xml:space="preserve"> Para el año 2021 se desarrollaron 2 rondas para medir la evolución de los efectos de la Pandemia en el período de </w:t>
            </w:r>
            <w:r w:rsidR="00453D48">
              <w:rPr>
                <w:rFonts w:cs="Arial"/>
                <w:bCs/>
                <w:sz w:val="24"/>
                <w:szCs w:val="24"/>
                <w:lang w:val="es-ES"/>
              </w:rPr>
              <w:t xml:space="preserve">extensión de los programas de </w:t>
            </w:r>
            <w:r w:rsidR="00453D48">
              <w:rPr>
                <w:rFonts w:cs="Arial"/>
                <w:bCs/>
                <w:sz w:val="24"/>
                <w:szCs w:val="24"/>
                <w:lang w:val="es-ES"/>
              </w:rPr>
              <w:lastRenderedPageBreak/>
              <w:t>mitigación como ‘Quédate en casa’ enfocado en proveer oportunidades de consumo para las familias mas pobres y vulnerables a través de transferencias monetarias.</w:t>
            </w:r>
          </w:p>
          <w:p w14:paraId="2A44586D" w14:textId="77777777" w:rsidR="00B11F88" w:rsidRDefault="00B11F88" w:rsidP="00804A12">
            <w:pPr>
              <w:tabs>
                <w:tab w:val="left" w:pos="4680"/>
              </w:tabs>
              <w:jc w:val="both"/>
              <w:rPr>
                <w:rFonts w:cs="Arial"/>
                <w:bCs/>
                <w:sz w:val="24"/>
                <w:szCs w:val="24"/>
                <w:lang w:val="es-ES"/>
              </w:rPr>
            </w:pPr>
          </w:p>
          <w:p w14:paraId="025FF631" w14:textId="57497040" w:rsidR="00A66AC1" w:rsidRDefault="00A66AC1" w:rsidP="00804A12">
            <w:pPr>
              <w:tabs>
                <w:tab w:val="left" w:pos="4680"/>
              </w:tabs>
              <w:jc w:val="both"/>
              <w:rPr>
                <w:rFonts w:cs="Arial"/>
                <w:bCs/>
                <w:sz w:val="24"/>
                <w:szCs w:val="24"/>
                <w:lang w:val="es-ES"/>
              </w:rPr>
            </w:pPr>
            <w:r>
              <w:rPr>
                <w:rFonts w:cs="Arial"/>
                <w:bCs/>
                <w:sz w:val="24"/>
                <w:szCs w:val="24"/>
                <w:lang w:val="es-ES"/>
              </w:rPr>
              <w:t>Entre l</w:t>
            </w:r>
            <w:r w:rsidR="00B11F88">
              <w:rPr>
                <w:rFonts w:cs="Arial"/>
                <w:bCs/>
                <w:sz w:val="24"/>
                <w:szCs w:val="24"/>
                <w:lang w:val="es-ES"/>
              </w:rPr>
              <w:t>o</w:t>
            </w:r>
            <w:r>
              <w:rPr>
                <w:rFonts w:cs="Arial"/>
                <w:bCs/>
                <w:sz w:val="24"/>
                <w:szCs w:val="24"/>
                <w:lang w:val="es-ES"/>
              </w:rPr>
              <w:t xml:space="preserve">s </w:t>
            </w:r>
            <w:r w:rsidR="00B11F88">
              <w:rPr>
                <w:rFonts w:cs="Arial"/>
                <w:bCs/>
                <w:sz w:val="24"/>
                <w:szCs w:val="24"/>
                <w:lang w:val="es-ES"/>
              </w:rPr>
              <w:t xml:space="preserve">principales hallazgos de la investigación se tiene que en su mayoría las familias vulnerables </w:t>
            </w:r>
            <w:r w:rsidR="007C6829">
              <w:rPr>
                <w:rFonts w:cs="Arial"/>
                <w:bCs/>
                <w:sz w:val="24"/>
                <w:szCs w:val="24"/>
                <w:lang w:val="es-ES"/>
              </w:rPr>
              <w:t>enfrentaron problemas de inseguridad alimentaria con riesgos para la población de niños y niñas en los hogares. De igual m</w:t>
            </w:r>
            <w:r w:rsidR="00CE6C19">
              <w:rPr>
                <w:rFonts w:cs="Arial"/>
                <w:bCs/>
                <w:sz w:val="24"/>
                <w:szCs w:val="24"/>
                <w:lang w:val="es-ES"/>
              </w:rPr>
              <w:t xml:space="preserve">odo, un indicador importante que </w:t>
            </w:r>
            <w:r w:rsidR="003322EB">
              <w:rPr>
                <w:rFonts w:cs="Arial"/>
                <w:bCs/>
                <w:sz w:val="24"/>
                <w:szCs w:val="24"/>
                <w:lang w:val="es-ES"/>
              </w:rPr>
              <w:t xml:space="preserve">permite dimensionar la </w:t>
            </w:r>
            <w:r w:rsidR="00CE6C19">
              <w:rPr>
                <w:rFonts w:cs="Arial"/>
                <w:bCs/>
                <w:sz w:val="24"/>
                <w:szCs w:val="24"/>
                <w:lang w:val="es-ES"/>
              </w:rPr>
              <w:t>af</w:t>
            </w:r>
            <w:r w:rsidR="003322EB">
              <w:rPr>
                <w:rFonts w:cs="Arial"/>
                <w:bCs/>
                <w:sz w:val="24"/>
                <w:szCs w:val="24"/>
                <w:lang w:val="es-ES"/>
              </w:rPr>
              <w:t>e</w:t>
            </w:r>
            <w:r w:rsidR="00CE6C19">
              <w:rPr>
                <w:rFonts w:cs="Arial"/>
                <w:bCs/>
                <w:sz w:val="24"/>
                <w:szCs w:val="24"/>
                <w:lang w:val="es-ES"/>
              </w:rPr>
              <w:t xml:space="preserve">ctación </w:t>
            </w:r>
            <w:r w:rsidR="003322EB">
              <w:rPr>
                <w:rFonts w:cs="Arial"/>
                <w:bCs/>
                <w:sz w:val="24"/>
                <w:szCs w:val="24"/>
                <w:lang w:val="es-ES"/>
              </w:rPr>
              <w:t xml:space="preserve">por el COVID 19 es la alta proporción </w:t>
            </w:r>
            <w:r w:rsidR="00BB0990">
              <w:rPr>
                <w:rFonts w:cs="Arial"/>
                <w:bCs/>
                <w:sz w:val="24"/>
                <w:szCs w:val="24"/>
                <w:lang w:val="es-ES"/>
              </w:rPr>
              <w:t xml:space="preserve">de </w:t>
            </w:r>
            <w:r w:rsidR="005F6FD1">
              <w:rPr>
                <w:rFonts w:cs="Arial"/>
                <w:bCs/>
                <w:sz w:val="24"/>
                <w:szCs w:val="24"/>
                <w:lang w:val="es-ES"/>
              </w:rPr>
              <w:t>miembros en los hogares que perdieron temporalmente su fuente de ingresos, esto, correlacionado con la alta informalidad laboral</w:t>
            </w:r>
            <w:r w:rsidR="002C0C4A">
              <w:rPr>
                <w:rFonts w:cs="Arial"/>
                <w:bCs/>
                <w:sz w:val="24"/>
                <w:szCs w:val="24"/>
                <w:lang w:val="es-ES"/>
              </w:rPr>
              <w:t xml:space="preserve"> implicó una situación de </w:t>
            </w:r>
            <w:r w:rsidR="001C66CF">
              <w:rPr>
                <w:rFonts w:cs="Arial"/>
                <w:bCs/>
                <w:sz w:val="24"/>
                <w:szCs w:val="24"/>
                <w:lang w:val="es-ES"/>
              </w:rPr>
              <w:t>privaciones importantes para adquisición de bienes y servicios necesarios para el consumo del hogar.</w:t>
            </w:r>
          </w:p>
          <w:p w14:paraId="47CB523D" w14:textId="5E1ED1F7" w:rsidR="00B9379D" w:rsidRDefault="00B9379D" w:rsidP="00804A12">
            <w:pPr>
              <w:tabs>
                <w:tab w:val="left" w:pos="4680"/>
              </w:tabs>
              <w:jc w:val="both"/>
              <w:rPr>
                <w:rFonts w:cs="Arial"/>
                <w:bCs/>
                <w:sz w:val="24"/>
                <w:szCs w:val="24"/>
                <w:lang w:val="es-ES"/>
              </w:rPr>
            </w:pPr>
          </w:p>
          <w:p w14:paraId="5F69C878" w14:textId="162E2E5A" w:rsidR="00B9379D" w:rsidRDefault="00B9379D" w:rsidP="00804A12">
            <w:pPr>
              <w:tabs>
                <w:tab w:val="left" w:pos="4680"/>
              </w:tabs>
              <w:jc w:val="both"/>
              <w:rPr>
                <w:rFonts w:cs="Arial"/>
                <w:bCs/>
                <w:sz w:val="24"/>
                <w:szCs w:val="24"/>
                <w:lang w:val="es-ES"/>
              </w:rPr>
            </w:pPr>
            <w:r>
              <w:rPr>
                <w:rFonts w:cs="Arial"/>
                <w:bCs/>
                <w:sz w:val="24"/>
                <w:szCs w:val="24"/>
                <w:lang w:val="es-ES"/>
              </w:rPr>
              <w:t xml:space="preserve">En adición uno de los logros </w:t>
            </w:r>
            <w:r w:rsidR="001C66CF">
              <w:rPr>
                <w:rFonts w:cs="Arial"/>
                <w:bCs/>
                <w:sz w:val="24"/>
                <w:szCs w:val="24"/>
                <w:lang w:val="es-ES"/>
              </w:rPr>
              <w:t>más</w:t>
            </w:r>
            <w:r>
              <w:rPr>
                <w:rFonts w:cs="Arial"/>
                <w:bCs/>
                <w:sz w:val="24"/>
                <w:szCs w:val="24"/>
                <w:lang w:val="es-ES"/>
              </w:rPr>
              <w:t xml:space="preserve"> importantes fue la elaboración del Análisis Rápido de alineación y aporte a los ODS de los instrumentos de planificación nacional ‘RIA’, actualizando el informe realizado en el año 2016 en conjunto con la Comisión de los ODS del MEPyD.</w:t>
            </w:r>
          </w:p>
          <w:p w14:paraId="6CBB28CB" w14:textId="6318D4C7" w:rsidR="00B9379D" w:rsidRDefault="00B9379D" w:rsidP="00804A12">
            <w:pPr>
              <w:tabs>
                <w:tab w:val="left" w:pos="4680"/>
              </w:tabs>
              <w:jc w:val="both"/>
              <w:rPr>
                <w:rFonts w:cs="Arial"/>
                <w:bCs/>
                <w:sz w:val="24"/>
                <w:szCs w:val="24"/>
                <w:lang w:val="es-ES"/>
              </w:rPr>
            </w:pPr>
          </w:p>
          <w:p w14:paraId="4AA7B8D3" w14:textId="373EFAD8" w:rsidR="00B9379D" w:rsidRDefault="00D47163" w:rsidP="00804A12">
            <w:pPr>
              <w:tabs>
                <w:tab w:val="left" w:pos="4680"/>
              </w:tabs>
              <w:jc w:val="both"/>
              <w:rPr>
                <w:rFonts w:cs="Arial"/>
                <w:bCs/>
                <w:sz w:val="24"/>
                <w:szCs w:val="24"/>
                <w:lang w:val="es-ES"/>
              </w:rPr>
            </w:pPr>
            <w:r>
              <w:rPr>
                <w:rFonts w:cs="Arial"/>
                <w:bCs/>
                <w:sz w:val="24"/>
                <w:szCs w:val="24"/>
                <w:lang w:val="es-ES"/>
              </w:rPr>
              <w:t>Asimismo, s</w:t>
            </w:r>
            <w:r w:rsidR="00B9379D">
              <w:rPr>
                <w:rFonts w:cs="Arial"/>
                <w:bCs/>
                <w:sz w:val="24"/>
                <w:szCs w:val="24"/>
                <w:lang w:val="es-ES"/>
              </w:rPr>
              <w:t xml:space="preserve">e desarrolló </w:t>
            </w:r>
            <w:r>
              <w:rPr>
                <w:rFonts w:cs="Arial"/>
                <w:bCs/>
                <w:sz w:val="24"/>
                <w:szCs w:val="24"/>
                <w:lang w:val="es-ES"/>
              </w:rPr>
              <w:t>una investigación de l</w:t>
            </w:r>
            <w:r w:rsidR="00325877">
              <w:rPr>
                <w:rFonts w:cs="Arial"/>
                <w:bCs/>
                <w:sz w:val="24"/>
                <w:szCs w:val="24"/>
                <w:lang w:val="es-ES"/>
              </w:rPr>
              <w:t>as necesidades de recuperación por la Pandemia del COVID 19 ‘</w:t>
            </w:r>
            <w:proofErr w:type="spellStart"/>
            <w:r w:rsidR="00325877">
              <w:rPr>
                <w:rFonts w:cs="Arial"/>
                <w:bCs/>
                <w:sz w:val="24"/>
                <w:szCs w:val="24"/>
                <w:lang w:val="es-ES"/>
              </w:rPr>
              <w:t>Covid</w:t>
            </w:r>
            <w:proofErr w:type="spellEnd"/>
            <w:r w:rsidR="00325877">
              <w:rPr>
                <w:rFonts w:cs="Arial"/>
                <w:bCs/>
                <w:sz w:val="24"/>
                <w:szCs w:val="24"/>
                <w:lang w:val="es-ES"/>
              </w:rPr>
              <w:t xml:space="preserve"> </w:t>
            </w:r>
            <w:proofErr w:type="spellStart"/>
            <w:r w:rsidR="00325877">
              <w:rPr>
                <w:rFonts w:cs="Arial"/>
                <w:bCs/>
                <w:sz w:val="24"/>
                <w:szCs w:val="24"/>
                <w:lang w:val="es-ES"/>
              </w:rPr>
              <w:t>Recovery</w:t>
            </w:r>
            <w:proofErr w:type="spellEnd"/>
            <w:r w:rsidR="00325877">
              <w:rPr>
                <w:rFonts w:cs="Arial"/>
                <w:bCs/>
                <w:sz w:val="24"/>
                <w:szCs w:val="24"/>
                <w:lang w:val="es-ES"/>
              </w:rPr>
              <w:t xml:space="preserve"> </w:t>
            </w:r>
            <w:proofErr w:type="spellStart"/>
            <w:r w:rsidR="00325877">
              <w:rPr>
                <w:rFonts w:cs="Arial"/>
                <w:bCs/>
                <w:sz w:val="24"/>
                <w:szCs w:val="24"/>
                <w:lang w:val="es-ES"/>
              </w:rPr>
              <w:t>Needs</w:t>
            </w:r>
            <w:proofErr w:type="spellEnd"/>
            <w:r w:rsidR="00325877">
              <w:rPr>
                <w:rFonts w:cs="Arial"/>
                <w:bCs/>
                <w:sz w:val="24"/>
                <w:szCs w:val="24"/>
                <w:lang w:val="es-ES"/>
              </w:rPr>
              <w:t xml:space="preserve"> </w:t>
            </w:r>
            <w:proofErr w:type="spellStart"/>
            <w:r w:rsidR="00325877">
              <w:rPr>
                <w:rFonts w:cs="Arial"/>
                <w:bCs/>
                <w:sz w:val="24"/>
                <w:szCs w:val="24"/>
                <w:lang w:val="es-ES"/>
              </w:rPr>
              <w:t>Assessment</w:t>
            </w:r>
            <w:proofErr w:type="spellEnd"/>
            <w:r w:rsidR="00325877">
              <w:rPr>
                <w:rFonts w:cs="Arial"/>
                <w:bCs/>
                <w:sz w:val="24"/>
                <w:szCs w:val="24"/>
                <w:lang w:val="es-ES"/>
              </w:rPr>
              <w:t xml:space="preserve">’, con metodología </w:t>
            </w:r>
            <w:r w:rsidR="005D1546">
              <w:rPr>
                <w:rFonts w:cs="Arial"/>
                <w:bCs/>
                <w:sz w:val="24"/>
                <w:szCs w:val="24"/>
                <w:lang w:val="es-ES"/>
              </w:rPr>
              <w:t xml:space="preserve">internacional aplicada para verificar el impacto sectorial del choque a nivel sectorial (11 sectores) y estimar los recursos necesarios para </w:t>
            </w:r>
            <w:r w:rsidR="00665DA0">
              <w:rPr>
                <w:rFonts w:cs="Arial"/>
                <w:bCs/>
                <w:sz w:val="24"/>
                <w:szCs w:val="24"/>
                <w:lang w:val="es-ES"/>
              </w:rPr>
              <w:t xml:space="preserve">la recuperación </w:t>
            </w:r>
            <w:r w:rsidR="00063E44">
              <w:rPr>
                <w:rFonts w:cs="Arial"/>
                <w:bCs/>
                <w:sz w:val="24"/>
                <w:szCs w:val="24"/>
                <w:lang w:val="es-ES"/>
              </w:rPr>
              <w:t xml:space="preserve">con estimación presupuestaria de impacto en el gasto. </w:t>
            </w:r>
          </w:p>
          <w:p w14:paraId="3A22C181" w14:textId="4D0CC2F6" w:rsidR="00694E94" w:rsidRPr="00063E44" w:rsidRDefault="00063E44" w:rsidP="00694E94">
            <w:pPr>
              <w:jc w:val="both"/>
              <w:rPr>
                <w:rFonts w:cs="Arial"/>
                <w:bCs/>
                <w:sz w:val="24"/>
                <w:szCs w:val="24"/>
                <w:lang w:val="es-ES"/>
              </w:rPr>
            </w:pPr>
            <w:r w:rsidRPr="00063E44">
              <w:rPr>
                <w:rFonts w:cs="Arial"/>
                <w:bCs/>
                <w:sz w:val="24"/>
                <w:szCs w:val="24"/>
                <w:lang w:val="es-ES"/>
              </w:rPr>
              <w:t xml:space="preserve">Este trabajo </w:t>
            </w:r>
            <w:r>
              <w:rPr>
                <w:rFonts w:cs="Arial"/>
                <w:bCs/>
                <w:sz w:val="24"/>
                <w:szCs w:val="24"/>
                <w:lang w:val="es-ES"/>
              </w:rPr>
              <w:t xml:space="preserve">desarrollado con el Viceministerio de Planificación del MEPyD </w:t>
            </w:r>
            <w:r w:rsidR="00776CB5">
              <w:rPr>
                <w:rFonts w:cs="Arial"/>
                <w:bCs/>
                <w:sz w:val="24"/>
                <w:szCs w:val="24"/>
                <w:lang w:val="es-ES"/>
              </w:rPr>
              <w:t xml:space="preserve">contribuyó a integrar </w:t>
            </w:r>
            <w:r w:rsidR="007A6028">
              <w:rPr>
                <w:rFonts w:cs="Arial"/>
                <w:bCs/>
                <w:sz w:val="24"/>
                <w:szCs w:val="24"/>
                <w:lang w:val="es-ES"/>
              </w:rPr>
              <w:t xml:space="preserve">medidas estrategias para la recuperación sectorial en la formulación del nuevo </w:t>
            </w:r>
            <w:r w:rsidR="00776CB5">
              <w:rPr>
                <w:rFonts w:cs="Arial"/>
                <w:bCs/>
                <w:sz w:val="24"/>
                <w:szCs w:val="24"/>
                <w:lang w:val="es-ES"/>
              </w:rPr>
              <w:t>Plan Plurianual</w:t>
            </w:r>
            <w:r w:rsidR="007A6028">
              <w:rPr>
                <w:rFonts w:cs="Arial"/>
                <w:bCs/>
                <w:sz w:val="24"/>
                <w:szCs w:val="24"/>
                <w:lang w:val="es-ES"/>
              </w:rPr>
              <w:t xml:space="preserve"> del Sector Público 2021-2024.</w:t>
            </w:r>
            <w:r w:rsidR="00776CB5">
              <w:rPr>
                <w:rFonts w:cs="Arial"/>
                <w:bCs/>
                <w:sz w:val="24"/>
                <w:szCs w:val="24"/>
                <w:lang w:val="es-ES"/>
              </w:rPr>
              <w:t xml:space="preserve"> </w:t>
            </w:r>
          </w:p>
          <w:p w14:paraId="08FA4F7F" w14:textId="77777777" w:rsidR="00694E94" w:rsidRDefault="00694E94" w:rsidP="00694E94">
            <w:pPr>
              <w:jc w:val="both"/>
              <w:rPr>
                <w:rFonts w:cs="Arial"/>
                <w:sz w:val="24"/>
                <w:szCs w:val="24"/>
                <w:shd w:val="clear" w:color="auto" w:fill="E0E0E0"/>
              </w:rPr>
            </w:pPr>
          </w:p>
          <w:p w14:paraId="78282D99" w14:textId="77777777" w:rsidR="00694E94" w:rsidRDefault="00694E94" w:rsidP="00694E94">
            <w:pPr>
              <w:jc w:val="both"/>
              <w:rPr>
                <w:rFonts w:cs="Arial"/>
                <w:sz w:val="24"/>
                <w:szCs w:val="24"/>
                <w:shd w:val="clear" w:color="auto" w:fill="E0E0E0"/>
              </w:rPr>
            </w:pPr>
          </w:p>
          <w:p w14:paraId="5D3940A6" w14:textId="77777777" w:rsidR="00694E94" w:rsidRDefault="00694E94" w:rsidP="00694E94">
            <w:pPr>
              <w:jc w:val="both"/>
              <w:rPr>
                <w:rFonts w:cs="Arial"/>
                <w:sz w:val="24"/>
                <w:szCs w:val="24"/>
                <w:shd w:val="clear" w:color="auto" w:fill="E0E0E0"/>
              </w:rPr>
            </w:pPr>
          </w:p>
          <w:p w14:paraId="5F6C0DB0" w14:textId="386A3327" w:rsidR="00694E94" w:rsidRPr="00694E94" w:rsidRDefault="00694E94" w:rsidP="00694E94">
            <w:pPr>
              <w:jc w:val="both"/>
              <w:rPr>
                <w:rFonts w:cs="Arial"/>
                <w:sz w:val="24"/>
                <w:szCs w:val="24"/>
                <w:shd w:val="clear" w:color="auto" w:fill="E0E0E0"/>
              </w:rPr>
            </w:pPr>
          </w:p>
        </w:tc>
      </w:tr>
    </w:tbl>
    <w:p w14:paraId="3182F49E" w14:textId="77777777" w:rsidR="00B722BF" w:rsidRPr="002F136E" w:rsidRDefault="00B722BF" w:rsidP="00B722BF">
      <w:pPr>
        <w:pStyle w:val="Prrafodelista"/>
        <w:tabs>
          <w:tab w:val="left" w:pos="4680"/>
        </w:tabs>
        <w:spacing w:after="0" w:line="240" w:lineRule="auto"/>
        <w:ind w:left="360"/>
        <w:rPr>
          <w:rFonts w:cs="Arial"/>
          <w:b/>
          <w:bCs/>
          <w:i/>
          <w:sz w:val="24"/>
          <w:szCs w:val="24"/>
          <w:lang w:val="es-ES"/>
        </w:rPr>
      </w:pPr>
    </w:p>
    <w:p w14:paraId="71B2787C" w14:textId="77777777" w:rsidR="00952144" w:rsidRDefault="00952144" w:rsidP="00733E90">
      <w:pPr>
        <w:tabs>
          <w:tab w:val="left" w:pos="4680"/>
        </w:tabs>
        <w:spacing w:after="0" w:line="240" w:lineRule="auto"/>
        <w:rPr>
          <w:rFonts w:cs="Arial"/>
          <w:b/>
          <w:bCs/>
          <w:i/>
          <w:sz w:val="24"/>
          <w:szCs w:val="24"/>
          <w:lang w:val="es-ES"/>
        </w:rPr>
      </w:pPr>
    </w:p>
    <w:p w14:paraId="66C514F8" w14:textId="77777777" w:rsidR="00952144" w:rsidRPr="002F136E" w:rsidRDefault="00952144" w:rsidP="00733E90">
      <w:pPr>
        <w:tabs>
          <w:tab w:val="left" w:pos="4680"/>
        </w:tabs>
        <w:spacing w:after="0" w:line="240" w:lineRule="auto"/>
        <w:rPr>
          <w:rFonts w:cs="Arial"/>
          <w:b/>
          <w:bCs/>
          <w:i/>
          <w:sz w:val="24"/>
          <w:szCs w:val="24"/>
          <w:lang w:val="es-ES"/>
        </w:rPr>
      </w:pPr>
    </w:p>
    <w:p w14:paraId="31C26BE6" w14:textId="77777777" w:rsidR="00642A10" w:rsidRPr="008F4AF1" w:rsidRDefault="00642A10" w:rsidP="00080E38">
      <w:pPr>
        <w:pStyle w:val="Prrafodelista"/>
        <w:numPr>
          <w:ilvl w:val="0"/>
          <w:numId w:val="26"/>
        </w:numPr>
        <w:tabs>
          <w:tab w:val="left" w:pos="4680"/>
        </w:tabs>
        <w:spacing w:after="0" w:line="240" w:lineRule="auto"/>
        <w:rPr>
          <w:rFonts w:cs="Arial"/>
          <w:bCs/>
          <w:sz w:val="24"/>
          <w:szCs w:val="24"/>
          <w:lang w:val="es-ES"/>
        </w:rPr>
      </w:pPr>
      <w:r w:rsidRPr="008F4AF1">
        <w:rPr>
          <w:rFonts w:cs="Arial"/>
          <w:b/>
          <w:bCs/>
          <w:sz w:val="24"/>
          <w:szCs w:val="24"/>
          <w:lang w:val="es-ES"/>
        </w:rPr>
        <w:t>AVANCE EN EL LOGRO DE</w:t>
      </w:r>
      <w:r w:rsidR="00593B82" w:rsidRPr="008F4AF1">
        <w:rPr>
          <w:rFonts w:cs="Arial"/>
          <w:b/>
          <w:bCs/>
          <w:sz w:val="24"/>
          <w:szCs w:val="24"/>
          <w:lang w:val="es-ES"/>
        </w:rPr>
        <w:t>L</w:t>
      </w:r>
      <w:r w:rsidRPr="008F4AF1">
        <w:rPr>
          <w:rFonts w:cs="Arial"/>
          <w:b/>
          <w:bCs/>
          <w:sz w:val="24"/>
          <w:szCs w:val="24"/>
          <w:lang w:val="es-ES"/>
        </w:rPr>
        <w:t xml:space="preserve"> EFECTO Y </w:t>
      </w:r>
      <w:r w:rsidR="00593B82" w:rsidRPr="008F4AF1">
        <w:rPr>
          <w:rFonts w:cs="Arial"/>
          <w:b/>
          <w:bCs/>
          <w:sz w:val="24"/>
          <w:szCs w:val="24"/>
          <w:lang w:val="es-ES"/>
        </w:rPr>
        <w:t xml:space="preserve">LOS </w:t>
      </w:r>
      <w:r w:rsidR="00047AAA" w:rsidRPr="008F4AF1">
        <w:rPr>
          <w:rFonts w:cs="Arial"/>
          <w:b/>
          <w:bCs/>
          <w:sz w:val="24"/>
          <w:szCs w:val="24"/>
          <w:lang w:val="es-ES"/>
        </w:rPr>
        <w:t>PRODUCTOS</w:t>
      </w:r>
    </w:p>
    <w:p w14:paraId="0AB22F6C" w14:textId="77777777" w:rsidR="00680D27" w:rsidRPr="002F136E" w:rsidRDefault="00680D27" w:rsidP="00733E90">
      <w:pPr>
        <w:tabs>
          <w:tab w:val="left" w:pos="4680"/>
        </w:tabs>
        <w:spacing w:after="0" w:line="240" w:lineRule="auto"/>
        <w:rPr>
          <w:rFonts w:cs="Arial"/>
          <w:bCs/>
          <w:sz w:val="24"/>
          <w:szCs w:val="24"/>
          <w:lang w:val="es-ES"/>
        </w:rPr>
      </w:pPr>
    </w:p>
    <w:tbl>
      <w:tblPr>
        <w:tblStyle w:val="Tablaconcuadrcula"/>
        <w:tblW w:w="0" w:type="auto"/>
        <w:tblInd w:w="-176" w:type="dxa"/>
        <w:tblLook w:val="04A0" w:firstRow="1" w:lastRow="0" w:firstColumn="1" w:lastColumn="0" w:noHBand="0" w:noVBand="1"/>
      </w:tblPr>
      <w:tblGrid>
        <w:gridCol w:w="2376"/>
        <w:gridCol w:w="7264"/>
      </w:tblGrid>
      <w:tr w:rsidR="0077398D" w:rsidRPr="002F136E" w14:paraId="35D602F0" w14:textId="77777777" w:rsidTr="00240199">
        <w:tc>
          <w:tcPr>
            <w:tcW w:w="2376" w:type="dxa"/>
          </w:tcPr>
          <w:p w14:paraId="70D2060B" w14:textId="77777777" w:rsidR="0077398D" w:rsidRPr="00047AAA" w:rsidRDefault="00B14200" w:rsidP="00733E90">
            <w:pPr>
              <w:tabs>
                <w:tab w:val="left" w:pos="4680"/>
              </w:tabs>
              <w:rPr>
                <w:rFonts w:cs="Arial"/>
                <w:b/>
                <w:bCs/>
                <w:sz w:val="24"/>
                <w:szCs w:val="24"/>
                <w:lang w:val="es-ES"/>
              </w:rPr>
            </w:pPr>
            <w:r w:rsidRPr="00047AAA">
              <w:rPr>
                <w:rFonts w:cs="Arial"/>
                <w:b/>
                <w:bCs/>
                <w:sz w:val="24"/>
                <w:szCs w:val="24"/>
                <w:lang w:val="es-ES"/>
              </w:rPr>
              <w:t>Producto 1</w:t>
            </w:r>
            <w:r w:rsidR="0077398D" w:rsidRPr="00047AAA">
              <w:rPr>
                <w:rFonts w:cs="Arial"/>
                <w:b/>
                <w:bCs/>
                <w:sz w:val="24"/>
                <w:szCs w:val="24"/>
                <w:lang w:val="es-ES"/>
              </w:rPr>
              <w:t>:</w:t>
            </w:r>
          </w:p>
        </w:tc>
        <w:tc>
          <w:tcPr>
            <w:tcW w:w="7264" w:type="dxa"/>
          </w:tcPr>
          <w:p w14:paraId="443EBC99" w14:textId="77777777" w:rsidR="0077398D" w:rsidRPr="00E26498" w:rsidRDefault="00CA712B" w:rsidP="00047AAA">
            <w:pPr>
              <w:tabs>
                <w:tab w:val="left" w:pos="4680"/>
              </w:tabs>
              <w:jc w:val="both"/>
              <w:rPr>
                <w:rFonts w:cs="Arial"/>
                <w:b/>
                <w:bCs/>
                <w:color w:val="808080" w:themeColor="background1" w:themeShade="80"/>
                <w:sz w:val="24"/>
                <w:szCs w:val="24"/>
                <w:lang w:val="es-ES"/>
              </w:rPr>
            </w:pPr>
            <w:r w:rsidRPr="00E26498">
              <w:rPr>
                <w:rFonts w:cs="Arial"/>
                <w:b/>
                <w:bCs/>
                <w:sz w:val="24"/>
                <w:szCs w:val="24"/>
                <w:lang w:val="es-ES"/>
              </w:rPr>
              <w:t>Apoyo al MEPYD en la coordinación interinstitucional para la implementación y seguimiento de los ODS y articulación de acciones regionales y subregionales de cooperación en el marco de la Comisió</w:t>
            </w:r>
            <w:r w:rsidR="00E26498">
              <w:rPr>
                <w:rFonts w:cs="Arial"/>
                <w:b/>
                <w:bCs/>
                <w:sz w:val="24"/>
                <w:szCs w:val="24"/>
                <w:lang w:val="es-ES"/>
              </w:rPr>
              <w:t>n para el Desarrollo Sostenible.</w:t>
            </w:r>
          </w:p>
        </w:tc>
      </w:tr>
      <w:tr w:rsidR="0077398D" w:rsidRPr="002F136E" w14:paraId="473468A3" w14:textId="77777777" w:rsidTr="00240199">
        <w:tc>
          <w:tcPr>
            <w:tcW w:w="2376" w:type="dxa"/>
          </w:tcPr>
          <w:p w14:paraId="6E3B845B" w14:textId="77777777" w:rsidR="0077398D" w:rsidRPr="00047AAA" w:rsidRDefault="008D1061" w:rsidP="00733E90">
            <w:pPr>
              <w:tabs>
                <w:tab w:val="left" w:pos="4680"/>
              </w:tabs>
              <w:rPr>
                <w:rFonts w:cs="Arial"/>
                <w:b/>
                <w:bCs/>
                <w:sz w:val="24"/>
                <w:szCs w:val="24"/>
                <w:lang w:val="es-ES"/>
              </w:rPr>
            </w:pPr>
            <w:r w:rsidRPr="00047AAA">
              <w:rPr>
                <w:rFonts w:cs="Arial"/>
                <w:b/>
                <w:bCs/>
                <w:sz w:val="24"/>
                <w:szCs w:val="24"/>
                <w:lang w:val="es-ES"/>
              </w:rPr>
              <w:t>Indicadores:</w:t>
            </w:r>
          </w:p>
        </w:tc>
        <w:tc>
          <w:tcPr>
            <w:tcW w:w="7264" w:type="dxa"/>
          </w:tcPr>
          <w:p w14:paraId="7C5188B9" w14:textId="77777777" w:rsidR="00CA712B" w:rsidRPr="00CA712B" w:rsidRDefault="00CA712B" w:rsidP="00047AAA">
            <w:pPr>
              <w:tabs>
                <w:tab w:val="left" w:pos="4680"/>
              </w:tabs>
              <w:jc w:val="both"/>
              <w:rPr>
                <w:rFonts w:cs="Arial"/>
                <w:bCs/>
                <w:sz w:val="24"/>
                <w:szCs w:val="24"/>
                <w:lang w:val="es-ES"/>
              </w:rPr>
            </w:pPr>
            <w:r w:rsidRPr="00CA712B">
              <w:rPr>
                <w:rFonts w:cs="Arial"/>
                <w:bCs/>
                <w:sz w:val="24"/>
                <w:szCs w:val="24"/>
                <w:lang w:val="es-ES"/>
              </w:rPr>
              <w:t>- Número de planes institucionales-sectoriales-municipales revisados y alineados a la Agenda 2030 para el Desarrollo Sostenible</w:t>
            </w:r>
            <w:r w:rsidR="00047AAA">
              <w:rPr>
                <w:rFonts w:cs="Arial"/>
                <w:bCs/>
                <w:sz w:val="24"/>
                <w:szCs w:val="24"/>
                <w:lang w:val="es-ES"/>
              </w:rPr>
              <w:t>.</w:t>
            </w:r>
            <w:r w:rsidRPr="00CA712B">
              <w:rPr>
                <w:rFonts w:cs="Arial"/>
                <w:bCs/>
                <w:sz w:val="24"/>
                <w:szCs w:val="24"/>
                <w:lang w:val="es-ES"/>
              </w:rPr>
              <w:t xml:space="preserve">  </w:t>
            </w:r>
          </w:p>
          <w:p w14:paraId="5EF7102D" w14:textId="77777777" w:rsidR="0077398D" w:rsidRPr="00CA712B" w:rsidRDefault="00CA712B" w:rsidP="00047AAA">
            <w:pPr>
              <w:tabs>
                <w:tab w:val="left" w:pos="4680"/>
              </w:tabs>
              <w:jc w:val="both"/>
              <w:rPr>
                <w:rFonts w:cs="Arial"/>
                <w:bCs/>
                <w:sz w:val="24"/>
                <w:szCs w:val="24"/>
                <w:lang w:val="es-ES"/>
              </w:rPr>
            </w:pPr>
            <w:r w:rsidRPr="00CA712B">
              <w:rPr>
                <w:rFonts w:cs="Arial"/>
                <w:bCs/>
                <w:sz w:val="24"/>
                <w:szCs w:val="24"/>
                <w:lang w:val="es-ES"/>
              </w:rPr>
              <w:t>-</w:t>
            </w:r>
            <w:r w:rsidR="00047AAA">
              <w:rPr>
                <w:rFonts w:cs="Arial"/>
                <w:bCs/>
                <w:sz w:val="24"/>
                <w:szCs w:val="24"/>
                <w:lang w:val="es-ES"/>
              </w:rPr>
              <w:t xml:space="preserve"> </w:t>
            </w:r>
            <w:r w:rsidRPr="00CA712B">
              <w:rPr>
                <w:rFonts w:cs="Arial"/>
                <w:bCs/>
                <w:sz w:val="24"/>
                <w:szCs w:val="24"/>
                <w:lang w:val="es-ES"/>
              </w:rPr>
              <w:t>Número de diagnósticos temáticos elaborados para la planificación de los ODS</w:t>
            </w:r>
            <w:r w:rsidR="00047AAA">
              <w:rPr>
                <w:rFonts w:cs="Arial"/>
                <w:bCs/>
                <w:sz w:val="24"/>
                <w:szCs w:val="24"/>
                <w:lang w:val="es-ES"/>
              </w:rPr>
              <w:t>.</w:t>
            </w:r>
          </w:p>
        </w:tc>
      </w:tr>
      <w:tr w:rsidR="0077398D" w:rsidRPr="002F136E" w14:paraId="5EF2A5C1" w14:textId="77777777" w:rsidTr="00240199">
        <w:tc>
          <w:tcPr>
            <w:tcW w:w="2376" w:type="dxa"/>
          </w:tcPr>
          <w:p w14:paraId="409F0A55" w14:textId="77777777" w:rsidR="0077398D" w:rsidRPr="00047AAA" w:rsidRDefault="00510B40" w:rsidP="00733E90">
            <w:pPr>
              <w:tabs>
                <w:tab w:val="left" w:pos="4680"/>
              </w:tabs>
              <w:rPr>
                <w:rFonts w:cs="Arial"/>
                <w:b/>
                <w:bCs/>
                <w:sz w:val="24"/>
                <w:szCs w:val="24"/>
                <w:lang w:val="es-ES"/>
              </w:rPr>
            </w:pPr>
            <w:r w:rsidRPr="00047AAA">
              <w:rPr>
                <w:rFonts w:cs="Arial"/>
                <w:b/>
                <w:bCs/>
                <w:sz w:val="24"/>
                <w:szCs w:val="24"/>
                <w:lang w:val="es-ES"/>
              </w:rPr>
              <w:t>Línea</w:t>
            </w:r>
            <w:r w:rsidR="008D1061" w:rsidRPr="00047AAA">
              <w:rPr>
                <w:rFonts w:cs="Arial"/>
                <w:b/>
                <w:bCs/>
                <w:sz w:val="24"/>
                <w:szCs w:val="24"/>
                <w:lang w:val="es-ES"/>
              </w:rPr>
              <w:t xml:space="preserve"> de base:</w:t>
            </w:r>
          </w:p>
        </w:tc>
        <w:tc>
          <w:tcPr>
            <w:tcW w:w="7264" w:type="dxa"/>
          </w:tcPr>
          <w:p w14:paraId="305C45E8" w14:textId="77777777" w:rsidR="0077398D" w:rsidRPr="00CA712B" w:rsidRDefault="00CA712B" w:rsidP="00047AAA">
            <w:pPr>
              <w:tabs>
                <w:tab w:val="left" w:pos="4680"/>
              </w:tabs>
              <w:jc w:val="both"/>
              <w:rPr>
                <w:rFonts w:cs="Arial"/>
                <w:bCs/>
                <w:sz w:val="24"/>
                <w:szCs w:val="24"/>
                <w:lang w:val="es-BO"/>
              </w:rPr>
            </w:pPr>
            <w:r w:rsidRPr="00CA712B">
              <w:rPr>
                <w:rFonts w:cs="Arial"/>
                <w:bCs/>
                <w:sz w:val="24"/>
                <w:szCs w:val="24"/>
                <w:lang w:val="es-ES"/>
              </w:rPr>
              <w:t>Inexistencia de un mecanismo de coordinación de los ODS funcionando.</w:t>
            </w:r>
          </w:p>
        </w:tc>
      </w:tr>
      <w:tr w:rsidR="0077398D" w:rsidRPr="002F136E" w14:paraId="7804B5DB" w14:textId="77777777" w:rsidTr="00240199">
        <w:tc>
          <w:tcPr>
            <w:tcW w:w="2376" w:type="dxa"/>
          </w:tcPr>
          <w:p w14:paraId="1DCDBA1A" w14:textId="77777777" w:rsidR="0077398D" w:rsidRPr="00047AAA" w:rsidRDefault="008D1061" w:rsidP="00733E90">
            <w:pPr>
              <w:tabs>
                <w:tab w:val="left" w:pos="4680"/>
              </w:tabs>
              <w:rPr>
                <w:rFonts w:cs="Arial"/>
                <w:b/>
                <w:bCs/>
                <w:sz w:val="24"/>
                <w:szCs w:val="24"/>
                <w:lang w:val="es-ES"/>
              </w:rPr>
            </w:pPr>
            <w:r w:rsidRPr="00047AAA">
              <w:rPr>
                <w:rFonts w:cs="Arial"/>
                <w:b/>
                <w:bCs/>
                <w:sz w:val="24"/>
                <w:szCs w:val="24"/>
                <w:lang w:val="es-ES"/>
              </w:rPr>
              <w:t>Meta</w:t>
            </w:r>
            <w:r w:rsidR="000E482C" w:rsidRPr="00047AAA">
              <w:rPr>
                <w:rFonts w:cs="Arial"/>
                <w:b/>
                <w:bCs/>
                <w:sz w:val="24"/>
                <w:szCs w:val="24"/>
                <w:lang w:val="es-ES"/>
              </w:rPr>
              <w:t>(</w:t>
            </w:r>
            <w:r w:rsidRPr="00047AAA">
              <w:rPr>
                <w:rFonts w:cs="Arial"/>
                <w:b/>
                <w:bCs/>
                <w:sz w:val="24"/>
                <w:szCs w:val="24"/>
                <w:lang w:val="es-ES"/>
              </w:rPr>
              <w:t>s</w:t>
            </w:r>
            <w:r w:rsidR="000E482C" w:rsidRPr="00047AAA">
              <w:rPr>
                <w:rFonts w:cs="Arial"/>
                <w:b/>
                <w:bCs/>
                <w:sz w:val="24"/>
                <w:szCs w:val="24"/>
                <w:lang w:val="es-ES"/>
              </w:rPr>
              <w:t>)</w:t>
            </w:r>
            <w:r w:rsidRPr="00047AAA">
              <w:rPr>
                <w:rFonts w:cs="Arial"/>
                <w:b/>
                <w:bCs/>
                <w:sz w:val="24"/>
                <w:szCs w:val="24"/>
                <w:lang w:val="es-ES"/>
              </w:rPr>
              <w:t xml:space="preserve">: </w:t>
            </w:r>
          </w:p>
        </w:tc>
        <w:tc>
          <w:tcPr>
            <w:tcW w:w="7264" w:type="dxa"/>
          </w:tcPr>
          <w:p w14:paraId="78693AE1" w14:textId="77777777" w:rsidR="0077398D" w:rsidRPr="00CA712B" w:rsidRDefault="00CA712B" w:rsidP="00047AAA">
            <w:pPr>
              <w:tabs>
                <w:tab w:val="left" w:pos="4680"/>
              </w:tabs>
              <w:jc w:val="both"/>
              <w:rPr>
                <w:rFonts w:cs="Arial"/>
                <w:bCs/>
                <w:sz w:val="24"/>
                <w:szCs w:val="24"/>
                <w:lang w:val="es-ES"/>
              </w:rPr>
            </w:pPr>
            <w:r w:rsidRPr="00CA712B">
              <w:rPr>
                <w:rFonts w:cs="Arial"/>
                <w:bCs/>
                <w:sz w:val="24"/>
                <w:szCs w:val="24"/>
                <w:lang w:val="es-ES"/>
              </w:rPr>
              <w:t>Mecanismo interinstitucional conformado y funcionando para la alineación de los ODS a la agenda nacional</w:t>
            </w:r>
            <w:r w:rsidR="00047AAA">
              <w:rPr>
                <w:rFonts w:cs="Arial"/>
                <w:bCs/>
                <w:sz w:val="24"/>
                <w:szCs w:val="24"/>
                <w:lang w:val="es-ES"/>
              </w:rPr>
              <w:t>.</w:t>
            </w:r>
          </w:p>
        </w:tc>
      </w:tr>
      <w:tr w:rsidR="008D1061" w:rsidRPr="002F136E" w14:paraId="577D4487" w14:textId="77777777" w:rsidTr="00240199">
        <w:tc>
          <w:tcPr>
            <w:tcW w:w="9640" w:type="dxa"/>
            <w:gridSpan w:val="2"/>
          </w:tcPr>
          <w:p w14:paraId="67C196F4" w14:textId="673DB556" w:rsidR="00A56B09" w:rsidRPr="008E2E46" w:rsidRDefault="008E2E46" w:rsidP="00E26498">
            <w:pPr>
              <w:tabs>
                <w:tab w:val="left" w:pos="4680"/>
              </w:tabs>
              <w:jc w:val="both"/>
              <w:rPr>
                <w:rFonts w:cs="Arial"/>
                <w:b/>
                <w:sz w:val="24"/>
                <w:szCs w:val="24"/>
                <w:lang w:val="es-ES"/>
              </w:rPr>
            </w:pPr>
            <w:r w:rsidRPr="008F4AF1">
              <w:rPr>
                <w:rFonts w:cs="Arial"/>
                <w:b/>
                <w:sz w:val="24"/>
                <w:szCs w:val="24"/>
                <w:lang w:val="es-ES"/>
              </w:rPr>
              <w:t>Resultados:</w:t>
            </w:r>
            <w:r>
              <w:rPr>
                <w:rFonts w:cs="Arial"/>
                <w:b/>
                <w:sz w:val="24"/>
                <w:szCs w:val="24"/>
                <w:lang w:val="es-ES"/>
              </w:rPr>
              <w:t xml:space="preserve"> </w:t>
            </w:r>
          </w:p>
          <w:p w14:paraId="7CF8A81B" w14:textId="77777777" w:rsidR="007B3676" w:rsidRDefault="007B3676" w:rsidP="008E2E46">
            <w:pPr>
              <w:jc w:val="both"/>
              <w:rPr>
                <w:rFonts w:cs="Arial"/>
                <w:bCs/>
                <w:sz w:val="24"/>
                <w:szCs w:val="24"/>
                <w:lang w:val="es-ES"/>
              </w:rPr>
            </w:pPr>
          </w:p>
          <w:p w14:paraId="7130BD59" w14:textId="75DCF62A" w:rsidR="00EC774F" w:rsidRDefault="00EC774F" w:rsidP="00EC774F">
            <w:pPr>
              <w:tabs>
                <w:tab w:val="left" w:pos="4680"/>
              </w:tabs>
              <w:jc w:val="both"/>
              <w:rPr>
                <w:rFonts w:cs="Arial"/>
                <w:b/>
                <w:sz w:val="24"/>
                <w:szCs w:val="24"/>
                <w:lang w:val="es-ES"/>
              </w:rPr>
            </w:pPr>
            <w:r w:rsidRPr="00EC774F">
              <w:rPr>
                <w:rFonts w:cs="Arial"/>
                <w:b/>
                <w:sz w:val="24"/>
                <w:szCs w:val="24"/>
                <w:lang w:val="es-ES"/>
              </w:rPr>
              <w:t xml:space="preserve">- Número de planes institucionales-sectoriales-municipales revisados y alineados a la Agenda 2030 para el Desarrollo Sostenible.  </w:t>
            </w:r>
          </w:p>
          <w:p w14:paraId="38DCACC2" w14:textId="77777777" w:rsidR="00EC774F" w:rsidRPr="00EC774F" w:rsidRDefault="00EC774F" w:rsidP="00EC774F">
            <w:pPr>
              <w:tabs>
                <w:tab w:val="left" w:pos="4680"/>
              </w:tabs>
              <w:jc w:val="both"/>
              <w:rPr>
                <w:rFonts w:cs="Arial"/>
                <w:b/>
                <w:sz w:val="24"/>
                <w:szCs w:val="24"/>
                <w:lang w:val="es-ES"/>
              </w:rPr>
            </w:pPr>
          </w:p>
          <w:p w14:paraId="017BBDBD" w14:textId="6EDF9480" w:rsidR="008E2E46" w:rsidRPr="008C40F5" w:rsidRDefault="00BE3C03" w:rsidP="008C40F5">
            <w:pPr>
              <w:pStyle w:val="Prrafodelista"/>
              <w:numPr>
                <w:ilvl w:val="0"/>
                <w:numId w:val="43"/>
              </w:numPr>
              <w:jc w:val="both"/>
              <w:rPr>
                <w:rFonts w:cs="Arial"/>
                <w:bCs/>
                <w:sz w:val="24"/>
                <w:szCs w:val="24"/>
                <w:lang w:val="es-ES"/>
              </w:rPr>
            </w:pPr>
            <w:r w:rsidRPr="008C40F5">
              <w:rPr>
                <w:rFonts w:cs="Arial"/>
                <w:bCs/>
                <w:sz w:val="24"/>
                <w:szCs w:val="24"/>
                <w:lang w:val="es-ES"/>
              </w:rPr>
              <w:lastRenderedPageBreak/>
              <w:t xml:space="preserve">La evaluación RIA en 2020 </w:t>
            </w:r>
            <w:r w:rsidR="006476F3" w:rsidRPr="008C40F5">
              <w:rPr>
                <w:rFonts w:cs="Arial"/>
                <w:bCs/>
                <w:sz w:val="24"/>
                <w:szCs w:val="24"/>
                <w:lang w:val="es-ES"/>
              </w:rPr>
              <w:t xml:space="preserve">contiene el análisis de 15 documentos de planificación adicionales, sumados a los 31 ya analizados en 2016, que muestran una fotografía ampliada de la alineación del marco de planificación dominicano en relación con la Agenda 2030, </w:t>
            </w:r>
            <w:r w:rsidR="00F24543" w:rsidRPr="008C40F5">
              <w:rPr>
                <w:rFonts w:cs="Arial"/>
                <w:bCs/>
                <w:sz w:val="24"/>
                <w:szCs w:val="24"/>
                <w:lang w:val="es-ES"/>
              </w:rPr>
              <w:t>dentro de los que se incluye la Estrategia Nacional de Desarrollo a 2030, el Plan Nacional Plurianual del Sector Público 2017-2020 y una serie de Planes Estratégicos Institucionales como sectoriales de Medio Ambiente, Educación, Salud</w:t>
            </w:r>
            <w:r w:rsidR="009542EB" w:rsidRPr="008C40F5">
              <w:rPr>
                <w:rFonts w:cs="Arial"/>
                <w:bCs/>
                <w:sz w:val="24"/>
                <w:szCs w:val="24"/>
                <w:lang w:val="es-ES"/>
              </w:rPr>
              <w:t>, entre otros.</w:t>
            </w:r>
          </w:p>
          <w:p w14:paraId="1250F687" w14:textId="470E4E9E" w:rsidR="009542EB" w:rsidRDefault="009542EB" w:rsidP="008E2E46">
            <w:pPr>
              <w:jc w:val="both"/>
              <w:rPr>
                <w:rFonts w:cs="Arial"/>
                <w:bCs/>
                <w:sz w:val="24"/>
                <w:szCs w:val="24"/>
                <w:lang w:val="es-ES"/>
              </w:rPr>
            </w:pPr>
          </w:p>
          <w:p w14:paraId="09741CEB" w14:textId="407FFE77" w:rsidR="00EC774F" w:rsidRPr="00EC774F" w:rsidRDefault="00EC774F" w:rsidP="008E2E46">
            <w:pPr>
              <w:jc w:val="both"/>
              <w:rPr>
                <w:rFonts w:cs="Arial"/>
                <w:b/>
                <w:sz w:val="24"/>
                <w:szCs w:val="24"/>
                <w:lang w:val="es-ES"/>
              </w:rPr>
            </w:pPr>
            <w:r w:rsidRPr="00EC774F">
              <w:rPr>
                <w:rFonts w:cs="Arial"/>
                <w:b/>
                <w:sz w:val="24"/>
                <w:szCs w:val="24"/>
                <w:lang w:val="es-ES"/>
              </w:rPr>
              <w:t>- Número de diagnósticos temáticos elaborados para la planificación de los ODS:</w:t>
            </w:r>
          </w:p>
          <w:p w14:paraId="0AEAD85F" w14:textId="046A9F76" w:rsidR="009542EB" w:rsidRPr="008C40F5" w:rsidRDefault="00B11332" w:rsidP="008C40F5">
            <w:pPr>
              <w:pStyle w:val="Prrafodelista"/>
              <w:numPr>
                <w:ilvl w:val="0"/>
                <w:numId w:val="42"/>
              </w:numPr>
              <w:jc w:val="both"/>
              <w:rPr>
                <w:rFonts w:cs="Arial"/>
                <w:bCs/>
                <w:sz w:val="24"/>
                <w:szCs w:val="24"/>
                <w:lang w:val="es-ES"/>
              </w:rPr>
            </w:pPr>
            <w:r w:rsidRPr="008C40F5">
              <w:rPr>
                <w:rFonts w:cs="Arial"/>
                <w:bCs/>
                <w:sz w:val="24"/>
                <w:szCs w:val="24"/>
                <w:lang w:val="es-ES"/>
              </w:rPr>
              <w:t xml:space="preserve">La evaluación de la alineación de los Planes con la Agenda 2030 </w:t>
            </w:r>
            <w:r w:rsidR="007D00FC" w:rsidRPr="008C40F5">
              <w:rPr>
                <w:rFonts w:cs="Arial"/>
                <w:bCs/>
                <w:sz w:val="24"/>
                <w:szCs w:val="24"/>
                <w:lang w:val="es-ES"/>
              </w:rPr>
              <w:t xml:space="preserve">es el principal instrumento para medir la vinculación estratégica de los documentos normativos de la planificación nacional </w:t>
            </w:r>
            <w:r w:rsidR="00005F12" w:rsidRPr="008C40F5">
              <w:rPr>
                <w:rFonts w:cs="Arial"/>
                <w:bCs/>
                <w:sz w:val="24"/>
                <w:szCs w:val="24"/>
                <w:lang w:val="es-ES"/>
              </w:rPr>
              <w:t>con los ODS.</w:t>
            </w:r>
          </w:p>
          <w:p w14:paraId="6BEEA13D" w14:textId="461CB773" w:rsidR="004D4271" w:rsidRDefault="004D4271" w:rsidP="008E2E46">
            <w:pPr>
              <w:jc w:val="both"/>
              <w:rPr>
                <w:rFonts w:cs="Arial"/>
                <w:bCs/>
                <w:sz w:val="24"/>
                <w:szCs w:val="24"/>
                <w:lang w:val="es-ES"/>
              </w:rPr>
            </w:pPr>
          </w:p>
          <w:p w14:paraId="56B68680" w14:textId="401333D7" w:rsidR="004D4271" w:rsidRPr="008C40F5" w:rsidRDefault="004D4271" w:rsidP="008C40F5">
            <w:pPr>
              <w:pStyle w:val="Prrafodelista"/>
              <w:numPr>
                <w:ilvl w:val="0"/>
                <w:numId w:val="42"/>
              </w:numPr>
              <w:jc w:val="both"/>
              <w:rPr>
                <w:rFonts w:cs="Arial"/>
                <w:bCs/>
                <w:sz w:val="24"/>
                <w:szCs w:val="24"/>
                <w:lang w:val="es-ES"/>
              </w:rPr>
            </w:pPr>
            <w:r w:rsidRPr="008C40F5">
              <w:rPr>
                <w:rFonts w:cs="Arial"/>
                <w:bCs/>
                <w:sz w:val="24"/>
                <w:szCs w:val="24"/>
                <w:lang w:val="es-ES"/>
              </w:rPr>
              <w:t xml:space="preserve">Se realizó </w:t>
            </w:r>
            <w:r w:rsidR="00EC774F" w:rsidRPr="008C40F5">
              <w:rPr>
                <w:rFonts w:cs="Arial"/>
                <w:bCs/>
                <w:sz w:val="24"/>
                <w:szCs w:val="24"/>
                <w:lang w:val="es-ES"/>
              </w:rPr>
              <w:t>el Informe Nacional Voluntario 2021 sobre el cumplimiento de la Agenda 2030 de los Objetivos de Desarrollo Sostenibles, compromiso evidencia</w:t>
            </w:r>
            <w:r w:rsidR="00897429">
              <w:rPr>
                <w:rFonts w:cs="Arial"/>
                <w:bCs/>
                <w:sz w:val="24"/>
                <w:szCs w:val="24"/>
                <w:lang w:val="es-ES"/>
              </w:rPr>
              <w:t>do por</w:t>
            </w:r>
            <w:r w:rsidR="00EC774F" w:rsidRPr="008C40F5">
              <w:rPr>
                <w:rFonts w:cs="Arial"/>
                <w:bCs/>
                <w:sz w:val="24"/>
                <w:szCs w:val="24"/>
                <w:lang w:val="es-ES"/>
              </w:rPr>
              <w:t xml:space="preserve"> el proceso de priorización de las políticas llevado a cabo en </w:t>
            </w:r>
            <w:r w:rsidR="00897429">
              <w:rPr>
                <w:rFonts w:cs="Arial"/>
                <w:bCs/>
                <w:sz w:val="24"/>
                <w:szCs w:val="24"/>
                <w:lang w:val="es-ES"/>
              </w:rPr>
              <w:t>el Plan Plurianual del Sector Público</w:t>
            </w:r>
            <w:r w:rsidR="00EC774F" w:rsidRPr="008C40F5">
              <w:rPr>
                <w:rFonts w:cs="Arial"/>
                <w:bCs/>
                <w:sz w:val="24"/>
                <w:szCs w:val="24"/>
                <w:lang w:val="es-ES"/>
              </w:rPr>
              <w:t>, orientado a enfrentar las repercusiones de la pandemia COVID-19 y reencauzar el país hacia la senda de desarrollo, con un enfoque de derechos y especial atención a los grupos poblacionales en situación de vulnerabilidad.</w:t>
            </w:r>
          </w:p>
          <w:p w14:paraId="15855ACC" w14:textId="77777777" w:rsidR="008E2E46" w:rsidRDefault="008E2E46" w:rsidP="008E2E46">
            <w:pPr>
              <w:jc w:val="both"/>
              <w:rPr>
                <w:rFonts w:cs="Arial"/>
                <w:bCs/>
                <w:sz w:val="24"/>
                <w:szCs w:val="24"/>
                <w:lang w:val="es-ES"/>
              </w:rPr>
            </w:pPr>
          </w:p>
          <w:p w14:paraId="44B676CC" w14:textId="77777777" w:rsidR="008E2E46" w:rsidRDefault="008E2E46" w:rsidP="008E2E46">
            <w:pPr>
              <w:jc w:val="both"/>
              <w:rPr>
                <w:rFonts w:cs="Arial"/>
                <w:bCs/>
                <w:sz w:val="24"/>
                <w:szCs w:val="24"/>
                <w:lang w:val="es-ES"/>
              </w:rPr>
            </w:pPr>
          </w:p>
          <w:p w14:paraId="1BFDBAB0" w14:textId="77777777" w:rsidR="008E2E46" w:rsidRDefault="008E2E46" w:rsidP="008E2E46">
            <w:pPr>
              <w:jc w:val="both"/>
              <w:rPr>
                <w:rFonts w:cs="Arial"/>
                <w:bCs/>
                <w:sz w:val="24"/>
                <w:szCs w:val="24"/>
                <w:lang w:val="es-ES"/>
              </w:rPr>
            </w:pPr>
          </w:p>
          <w:p w14:paraId="02DC4630" w14:textId="26F83B0A" w:rsidR="008E2E46" w:rsidRPr="008E2E46" w:rsidRDefault="008E2E46" w:rsidP="008E2E46">
            <w:pPr>
              <w:jc w:val="both"/>
              <w:rPr>
                <w:rFonts w:cs="Arial"/>
                <w:bCs/>
                <w:sz w:val="24"/>
                <w:szCs w:val="24"/>
                <w:lang w:val="es-ES"/>
              </w:rPr>
            </w:pPr>
          </w:p>
        </w:tc>
      </w:tr>
    </w:tbl>
    <w:p w14:paraId="7BBAC582" w14:textId="77777777" w:rsidR="00342485" w:rsidRPr="002F136E" w:rsidRDefault="00342485" w:rsidP="00733E90">
      <w:pPr>
        <w:tabs>
          <w:tab w:val="left" w:pos="4680"/>
        </w:tabs>
        <w:spacing w:after="0" w:line="240" w:lineRule="auto"/>
        <w:rPr>
          <w:rFonts w:cs="Arial"/>
          <w:b/>
          <w:bCs/>
          <w:i/>
          <w:sz w:val="24"/>
          <w:szCs w:val="24"/>
          <w:lang w:val="es-ES"/>
        </w:rPr>
      </w:pPr>
    </w:p>
    <w:tbl>
      <w:tblPr>
        <w:tblStyle w:val="Tablaconcuadrcula"/>
        <w:tblW w:w="0" w:type="auto"/>
        <w:tblInd w:w="-176" w:type="dxa"/>
        <w:tblLook w:val="04A0" w:firstRow="1" w:lastRow="0" w:firstColumn="1" w:lastColumn="0" w:noHBand="0" w:noVBand="1"/>
      </w:tblPr>
      <w:tblGrid>
        <w:gridCol w:w="2362"/>
        <w:gridCol w:w="7420"/>
      </w:tblGrid>
      <w:tr w:rsidR="00342485" w:rsidRPr="002F136E" w14:paraId="02109B54" w14:textId="77777777" w:rsidTr="00240199">
        <w:tc>
          <w:tcPr>
            <w:tcW w:w="2362" w:type="dxa"/>
          </w:tcPr>
          <w:p w14:paraId="47381499" w14:textId="77777777" w:rsidR="00342485" w:rsidRPr="00047AAA" w:rsidRDefault="00342485" w:rsidP="00B06940">
            <w:pPr>
              <w:tabs>
                <w:tab w:val="left" w:pos="4680"/>
              </w:tabs>
              <w:rPr>
                <w:rFonts w:cs="Arial"/>
                <w:b/>
                <w:bCs/>
                <w:sz w:val="24"/>
                <w:szCs w:val="24"/>
                <w:lang w:val="es-ES"/>
              </w:rPr>
            </w:pPr>
            <w:r w:rsidRPr="00047AAA">
              <w:rPr>
                <w:rFonts w:cs="Arial"/>
                <w:b/>
                <w:bCs/>
                <w:sz w:val="24"/>
                <w:szCs w:val="24"/>
                <w:lang w:val="es-ES"/>
              </w:rPr>
              <w:t>Producto 2:</w:t>
            </w:r>
          </w:p>
        </w:tc>
        <w:tc>
          <w:tcPr>
            <w:tcW w:w="7420" w:type="dxa"/>
          </w:tcPr>
          <w:p w14:paraId="4D7AFB89" w14:textId="77777777" w:rsidR="00342485" w:rsidRPr="006D305C" w:rsidRDefault="006D305C" w:rsidP="00E26498">
            <w:pPr>
              <w:tabs>
                <w:tab w:val="left" w:pos="4680"/>
              </w:tabs>
              <w:jc w:val="both"/>
              <w:rPr>
                <w:rFonts w:ascii="Calibri" w:hAnsi="Calibri"/>
                <w:b/>
                <w:bCs/>
                <w:color w:val="000000"/>
                <w:sz w:val="20"/>
                <w:szCs w:val="20"/>
                <w:lang w:val="es-BO"/>
              </w:rPr>
            </w:pPr>
            <w:r w:rsidRPr="00E26498">
              <w:rPr>
                <w:rFonts w:cs="Arial"/>
                <w:b/>
                <w:bCs/>
                <w:sz w:val="24"/>
                <w:szCs w:val="24"/>
                <w:lang w:val="es-ES"/>
              </w:rPr>
              <w:t>Apoyar al Gobierno Dominicano en la transversalización de los ODS en los instrumentos del Sistema Nacional de Planificación e Inversión Pública tanto del ámbito nacional como de los gobiernos locales al igual que de instrumentos y planes sectoriales. Esto, con el fin de asegurar que las políticas nacionales para el desarrollo y sus respectivos instrumentos de implementación estén en consonancia con la nueva agenda de desarrollo local.</w:t>
            </w:r>
          </w:p>
        </w:tc>
      </w:tr>
      <w:tr w:rsidR="00342485" w:rsidRPr="002F136E" w14:paraId="32D3E81F" w14:textId="77777777" w:rsidTr="00240199">
        <w:tc>
          <w:tcPr>
            <w:tcW w:w="2362" w:type="dxa"/>
          </w:tcPr>
          <w:p w14:paraId="52238FD9" w14:textId="77777777" w:rsidR="00342485" w:rsidRPr="00E26498" w:rsidRDefault="00342485" w:rsidP="00B06940">
            <w:pPr>
              <w:tabs>
                <w:tab w:val="left" w:pos="4680"/>
              </w:tabs>
              <w:rPr>
                <w:rFonts w:cs="Arial"/>
                <w:b/>
                <w:bCs/>
                <w:sz w:val="24"/>
                <w:szCs w:val="24"/>
                <w:lang w:val="es-ES"/>
              </w:rPr>
            </w:pPr>
            <w:r w:rsidRPr="00E26498">
              <w:rPr>
                <w:rFonts w:cs="Arial"/>
                <w:b/>
                <w:bCs/>
                <w:sz w:val="24"/>
                <w:szCs w:val="24"/>
                <w:lang w:val="es-ES"/>
              </w:rPr>
              <w:t xml:space="preserve">Indicadores: </w:t>
            </w:r>
          </w:p>
        </w:tc>
        <w:tc>
          <w:tcPr>
            <w:tcW w:w="7420" w:type="dxa"/>
          </w:tcPr>
          <w:p w14:paraId="395269BA" w14:textId="77777777" w:rsidR="006D305C" w:rsidRPr="00E26498" w:rsidRDefault="006D305C" w:rsidP="006D305C">
            <w:pPr>
              <w:spacing w:after="160" w:line="259" w:lineRule="auto"/>
              <w:jc w:val="both"/>
              <w:rPr>
                <w:sz w:val="24"/>
                <w:szCs w:val="24"/>
              </w:rPr>
            </w:pPr>
            <w:r w:rsidRPr="00E26498">
              <w:rPr>
                <w:sz w:val="24"/>
                <w:szCs w:val="24"/>
              </w:rPr>
              <w:t xml:space="preserve">- </w:t>
            </w:r>
            <w:r w:rsidR="00047AAA" w:rsidRPr="00E26498">
              <w:rPr>
                <w:sz w:val="24"/>
                <w:szCs w:val="24"/>
              </w:rPr>
              <w:t xml:space="preserve"> </w:t>
            </w:r>
            <w:r w:rsidRPr="00E26498">
              <w:rPr>
                <w:sz w:val="24"/>
                <w:szCs w:val="24"/>
              </w:rPr>
              <w:t>Número de alineacione</w:t>
            </w:r>
            <w:r w:rsidR="00047AAA" w:rsidRPr="00E26498">
              <w:rPr>
                <w:sz w:val="24"/>
                <w:szCs w:val="24"/>
              </w:rPr>
              <w:t>s de áreas temáticas realizadas.</w:t>
            </w:r>
            <w:r w:rsidRPr="00E26498">
              <w:rPr>
                <w:sz w:val="24"/>
                <w:szCs w:val="24"/>
              </w:rPr>
              <w:t xml:space="preserve"> </w:t>
            </w:r>
          </w:p>
          <w:p w14:paraId="29AED2A6" w14:textId="77777777" w:rsidR="00342485" w:rsidRPr="00E26498" w:rsidRDefault="006D305C" w:rsidP="006D305C">
            <w:pPr>
              <w:spacing w:after="160" w:line="259" w:lineRule="auto"/>
              <w:jc w:val="both"/>
              <w:rPr>
                <w:sz w:val="24"/>
                <w:szCs w:val="24"/>
              </w:rPr>
            </w:pPr>
            <w:r w:rsidRPr="00E26498">
              <w:rPr>
                <w:sz w:val="24"/>
                <w:szCs w:val="24"/>
              </w:rPr>
              <w:t>- % de planes alineados que incluyen el enfoque de igualdad de género.</w:t>
            </w:r>
          </w:p>
        </w:tc>
      </w:tr>
      <w:tr w:rsidR="00342485" w:rsidRPr="002F136E" w14:paraId="4C900C7D" w14:textId="77777777" w:rsidTr="00240199">
        <w:tc>
          <w:tcPr>
            <w:tcW w:w="2362" w:type="dxa"/>
          </w:tcPr>
          <w:p w14:paraId="067CC17C" w14:textId="77777777" w:rsidR="00342485" w:rsidRPr="00E26498" w:rsidRDefault="00E16C92" w:rsidP="00B06940">
            <w:pPr>
              <w:tabs>
                <w:tab w:val="left" w:pos="4680"/>
              </w:tabs>
              <w:rPr>
                <w:rFonts w:cs="Arial"/>
                <w:b/>
                <w:bCs/>
                <w:sz w:val="24"/>
                <w:szCs w:val="24"/>
                <w:lang w:val="es-ES"/>
              </w:rPr>
            </w:pPr>
            <w:r w:rsidRPr="00E26498">
              <w:rPr>
                <w:rFonts w:cs="Arial"/>
                <w:b/>
                <w:bCs/>
                <w:sz w:val="24"/>
                <w:szCs w:val="24"/>
                <w:lang w:val="es-ES"/>
              </w:rPr>
              <w:t>Línea</w:t>
            </w:r>
            <w:r w:rsidR="00342485" w:rsidRPr="00E26498">
              <w:rPr>
                <w:rFonts w:cs="Arial"/>
                <w:b/>
                <w:bCs/>
                <w:sz w:val="24"/>
                <w:szCs w:val="24"/>
                <w:lang w:val="es-ES"/>
              </w:rPr>
              <w:t xml:space="preserve"> de base:</w:t>
            </w:r>
          </w:p>
        </w:tc>
        <w:tc>
          <w:tcPr>
            <w:tcW w:w="7420" w:type="dxa"/>
          </w:tcPr>
          <w:p w14:paraId="7B176BD0" w14:textId="77777777" w:rsidR="00342485" w:rsidRPr="00E26498" w:rsidRDefault="006D305C" w:rsidP="006D305C">
            <w:pPr>
              <w:spacing w:after="160" w:line="259" w:lineRule="auto"/>
              <w:jc w:val="both"/>
              <w:rPr>
                <w:sz w:val="24"/>
                <w:szCs w:val="24"/>
              </w:rPr>
            </w:pPr>
            <w:r w:rsidRPr="00E26498">
              <w:rPr>
                <w:sz w:val="24"/>
                <w:szCs w:val="24"/>
              </w:rPr>
              <w:t>END diseñada en base a los 8 ODM</w:t>
            </w:r>
            <w:r w:rsidR="00047AAA" w:rsidRPr="00E26498">
              <w:rPr>
                <w:sz w:val="24"/>
                <w:szCs w:val="24"/>
              </w:rPr>
              <w:t>.</w:t>
            </w:r>
          </w:p>
        </w:tc>
      </w:tr>
      <w:tr w:rsidR="00342485" w:rsidRPr="002F136E" w14:paraId="155A99E0" w14:textId="77777777" w:rsidTr="00240199">
        <w:tc>
          <w:tcPr>
            <w:tcW w:w="2362" w:type="dxa"/>
          </w:tcPr>
          <w:p w14:paraId="4D3BF00D" w14:textId="77777777" w:rsidR="00342485" w:rsidRPr="00E26498" w:rsidRDefault="00342485" w:rsidP="00B06940">
            <w:pPr>
              <w:tabs>
                <w:tab w:val="left" w:pos="4680"/>
              </w:tabs>
              <w:rPr>
                <w:rFonts w:cs="Arial"/>
                <w:b/>
                <w:bCs/>
                <w:sz w:val="24"/>
                <w:szCs w:val="24"/>
                <w:lang w:val="es-ES"/>
              </w:rPr>
            </w:pPr>
            <w:r w:rsidRPr="00E26498">
              <w:rPr>
                <w:rFonts w:cs="Arial"/>
                <w:b/>
                <w:bCs/>
                <w:sz w:val="24"/>
                <w:szCs w:val="24"/>
                <w:lang w:val="es-ES"/>
              </w:rPr>
              <w:t>Meta(s) del año:</w:t>
            </w:r>
          </w:p>
        </w:tc>
        <w:tc>
          <w:tcPr>
            <w:tcW w:w="7420" w:type="dxa"/>
          </w:tcPr>
          <w:p w14:paraId="0F74F7FF" w14:textId="77777777" w:rsidR="00342485" w:rsidRPr="00E26498" w:rsidRDefault="006D305C" w:rsidP="006D305C">
            <w:pPr>
              <w:spacing w:after="160" w:line="259" w:lineRule="auto"/>
              <w:jc w:val="both"/>
              <w:rPr>
                <w:sz w:val="24"/>
                <w:szCs w:val="24"/>
              </w:rPr>
            </w:pPr>
            <w:r w:rsidRPr="00E26498">
              <w:rPr>
                <w:sz w:val="24"/>
                <w:szCs w:val="24"/>
              </w:rPr>
              <w:t>Objetivos, Metas e Indicadores de la Estrategia Nacional de Desarrollo alineados a los 17 ODS</w:t>
            </w:r>
            <w:r w:rsidR="00047AAA" w:rsidRPr="00E26498">
              <w:rPr>
                <w:sz w:val="24"/>
                <w:szCs w:val="24"/>
              </w:rPr>
              <w:t>.</w:t>
            </w:r>
          </w:p>
        </w:tc>
      </w:tr>
      <w:tr w:rsidR="00342485" w:rsidRPr="002F136E" w14:paraId="3F56C72E" w14:textId="77777777" w:rsidTr="00240199">
        <w:tc>
          <w:tcPr>
            <w:tcW w:w="9782" w:type="dxa"/>
            <w:gridSpan w:val="2"/>
          </w:tcPr>
          <w:p w14:paraId="4FCDEE9B" w14:textId="616ED5DA" w:rsidR="00A56B09" w:rsidRPr="008E2E46" w:rsidRDefault="008E2E46" w:rsidP="00EB0886">
            <w:pPr>
              <w:tabs>
                <w:tab w:val="left" w:pos="4680"/>
              </w:tabs>
              <w:jc w:val="both"/>
              <w:rPr>
                <w:rFonts w:cs="Arial"/>
                <w:b/>
                <w:sz w:val="24"/>
                <w:szCs w:val="24"/>
                <w:lang w:val="es-ES"/>
              </w:rPr>
            </w:pPr>
            <w:r w:rsidRPr="008F4AF1">
              <w:rPr>
                <w:rFonts w:cs="Arial"/>
                <w:b/>
                <w:sz w:val="24"/>
                <w:szCs w:val="24"/>
                <w:lang w:val="es-ES"/>
              </w:rPr>
              <w:t>Resultados:</w:t>
            </w:r>
            <w:r>
              <w:rPr>
                <w:rFonts w:cs="Arial"/>
                <w:b/>
                <w:sz w:val="24"/>
                <w:szCs w:val="24"/>
                <w:lang w:val="es-ES"/>
              </w:rPr>
              <w:t xml:space="preserve"> </w:t>
            </w:r>
          </w:p>
          <w:p w14:paraId="7478B25C" w14:textId="77777777" w:rsidR="001D0290" w:rsidRDefault="001D0290" w:rsidP="00CE58A1">
            <w:pPr>
              <w:spacing w:after="160" w:line="259" w:lineRule="auto"/>
              <w:jc w:val="both"/>
              <w:rPr>
                <w:b/>
                <w:bCs/>
                <w:sz w:val="24"/>
                <w:szCs w:val="24"/>
              </w:rPr>
            </w:pPr>
          </w:p>
          <w:p w14:paraId="737A2011" w14:textId="54C714E0" w:rsidR="00CE58A1" w:rsidRPr="001D0290" w:rsidRDefault="00CE58A1" w:rsidP="00CE58A1">
            <w:pPr>
              <w:spacing w:after="160" w:line="259" w:lineRule="auto"/>
              <w:jc w:val="both"/>
              <w:rPr>
                <w:b/>
                <w:bCs/>
                <w:sz w:val="24"/>
                <w:szCs w:val="24"/>
              </w:rPr>
            </w:pPr>
            <w:r w:rsidRPr="001D0290">
              <w:rPr>
                <w:b/>
                <w:bCs/>
                <w:sz w:val="24"/>
                <w:szCs w:val="24"/>
              </w:rPr>
              <w:t xml:space="preserve">-  Número de alineaciones de áreas temáticas realizadas. </w:t>
            </w:r>
          </w:p>
          <w:p w14:paraId="0096F468" w14:textId="46FBE8AF" w:rsidR="00EB0886" w:rsidRDefault="00CE58A1" w:rsidP="008E2E46">
            <w:pPr>
              <w:pStyle w:val="Textoindependiente"/>
              <w:widowControl w:val="0"/>
              <w:autoSpaceDE w:val="0"/>
              <w:autoSpaceDN w:val="0"/>
              <w:spacing w:before="86" w:after="0"/>
              <w:ind w:right="151"/>
              <w:jc w:val="both"/>
              <w:rPr>
                <w:rFonts w:cs="Arial"/>
                <w:bCs/>
                <w:sz w:val="24"/>
                <w:szCs w:val="24"/>
                <w:lang w:val="es-ES"/>
              </w:rPr>
            </w:pPr>
            <w:r>
              <w:rPr>
                <w:rFonts w:cs="Arial"/>
                <w:bCs/>
                <w:sz w:val="24"/>
                <w:szCs w:val="24"/>
                <w:lang w:val="es-ES"/>
              </w:rPr>
              <w:t xml:space="preserve">El análisis RIA </w:t>
            </w:r>
            <w:r w:rsidR="00E12D89">
              <w:rPr>
                <w:rFonts w:cs="Arial"/>
                <w:bCs/>
                <w:sz w:val="24"/>
                <w:szCs w:val="24"/>
                <w:lang w:val="es-ES"/>
              </w:rPr>
              <w:t>permitió l</w:t>
            </w:r>
            <w:r w:rsidR="00E34F24" w:rsidRPr="008C40F5">
              <w:rPr>
                <w:rFonts w:cs="Arial"/>
                <w:bCs/>
                <w:sz w:val="24"/>
                <w:szCs w:val="24"/>
                <w:lang w:val="es-ES"/>
              </w:rPr>
              <w:t xml:space="preserve">a alineación </w:t>
            </w:r>
            <w:r w:rsidR="00E12D89">
              <w:rPr>
                <w:rFonts w:cs="Arial"/>
                <w:bCs/>
                <w:sz w:val="24"/>
                <w:szCs w:val="24"/>
                <w:lang w:val="es-ES"/>
              </w:rPr>
              <w:t xml:space="preserve">de </w:t>
            </w:r>
            <w:r w:rsidR="009223E0">
              <w:rPr>
                <w:rFonts w:cs="Arial"/>
                <w:bCs/>
                <w:sz w:val="24"/>
                <w:szCs w:val="24"/>
                <w:lang w:val="es-ES"/>
              </w:rPr>
              <w:t xml:space="preserve">46 planes sectoriales del país </w:t>
            </w:r>
            <w:r w:rsidR="00E34F24" w:rsidRPr="008C40F5">
              <w:rPr>
                <w:rFonts w:cs="Arial"/>
                <w:bCs/>
                <w:sz w:val="24"/>
                <w:szCs w:val="24"/>
                <w:lang w:val="es-ES"/>
              </w:rPr>
              <w:t>con la</w:t>
            </w:r>
            <w:r w:rsidR="009223E0">
              <w:rPr>
                <w:rFonts w:cs="Arial"/>
                <w:bCs/>
                <w:sz w:val="24"/>
                <w:szCs w:val="24"/>
                <w:lang w:val="es-ES"/>
              </w:rPr>
              <w:t>s metas de la</w:t>
            </w:r>
            <w:r w:rsidR="00E34F24" w:rsidRPr="008C40F5">
              <w:rPr>
                <w:rFonts w:cs="Arial"/>
                <w:bCs/>
                <w:sz w:val="24"/>
                <w:szCs w:val="24"/>
                <w:lang w:val="es-ES"/>
              </w:rPr>
              <w:t xml:space="preserve"> Agenda 2030, que incluye la Estrategia Nacional de Desarrollo a 2030, el Plan Nacional Plurianual del Sector Público 2017-2020 y una serie de Planes Estratégicos Institucionales </w:t>
            </w:r>
            <w:r w:rsidR="009223E0">
              <w:rPr>
                <w:rFonts w:cs="Arial"/>
                <w:bCs/>
                <w:sz w:val="24"/>
                <w:szCs w:val="24"/>
                <w:lang w:val="es-ES"/>
              </w:rPr>
              <w:t>s</w:t>
            </w:r>
            <w:r w:rsidR="00E34F24" w:rsidRPr="008C40F5">
              <w:rPr>
                <w:rFonts w:cs="Arial"/>
                <w:bCs/>
                <w:sz w:val="24"/>
                <w:szCs w:val="24"/>
                <w:lang w:val="es-ES"/>
              </w:rPr>
              <w:t xml:space="preserve">ectoriales </w:t>
            </w:r>
            <w:r w:rsidR="009223E0">
              <w:rPr>
                <w:rFonts w:cs="Arial"/>
                <w:bCs/>
                <w:sz w:val="24"/>
                <w:szCs w:val="24"/>
                <w:lang w:val="es-ES"/>
              </w:rPr>
              <w:t>como el Plan Estratégico del Ministerio de Medio Ambiente</w:t>
            </w:r>
            <w:r w:rsidR="00E34F24" w:rsidRPr="008C40F5">
              <w:rPr>
                <w:rFonts w:cs="Arial"/>
                <w:bCs/>
                <w:sz w:val="24"/>
                <w:szCs w:val="24"/>
                <w:lang w:val="es-ES"/>
              </w:rPr>
              <w:t xml:space="preserve">, </w:t>
            </w:r>
            <w:r w:rsidR="009223E0">
              <w:rPr>
                <w:rFonts w:cs="Arial"/>
                <w:bCs/>
                <w:sz w:val="24"/>
                <w:szCs w:val="24"/>
                <w:lang w:val="es-ES"/>
              </w:rPr>
              <w:t xml:space="preserve">de </w:t>
            </w:r>
            <w:r w:rsidR="00E34F24" w:rsidRPr="008C40F5">
              <w:rPr>
                <w:rFonts w:cs="Arial"/>
                <w:bCs/>
                <w:sz w:val="24"/>
                <w:szCs w:val="24"/>
                <w:lang w:val="es-ES"/>
              </w:rPr>
              <w:t xml:space="preserve">Educación, </w:t>
            </w:r>
            <w:r w:rsidR="001D0290">
              <w:rPr>
                <w:rFonts w:cs="Arial"/>
                <w:bCs/>
                <w:sz w:val="24"/>
                <w:szCs w:val="24"/>
                <w:lang w:val="es-ES"/>
              </w:rPr>
              <w:t xml:space="preserve">de las instituciones de Protección Social, </w:t>
            </w:r>
            <w:r w:rsidR="009223E0">
              <w:rPr>
                <w:rFonts w:cs="Arial"/>
                <w:bCs/>
                <w:sz w:val="24"/>
                <w:szCs w:val="24"/>
                <w:lang w:val="es-ES"/>
              </w:rPr>
              <w:t>de</w:t>
            </w:r>
            <w:r w:rsidR="001D0290">
              <w:rPr>
                <w:rFonts w:cs="Arial"/>
                <w:bCs/>
                <w:sz w:val="24"/>
                <w:szCs w:val="24"/>
                <w:lang w:val="es-ES"/>
              </w:rPr>
              <w:t>l Ministerio de</w:t>
            </w:r>
            <w:r w:rsidR="009223E0">
              <w:rPr>
                <w:rFonts w:cs="Arial"/>
                <w:bCs/>
                <w:sz w:val="24"/>
                <w:szCs w:val="24"/>
                <w:lang w:val="es-ES"/>
              </w:rPr>
              <w:t xml:space="preserve"> </w:t>
            </w:r>
            <w:r w:rsidR="00E34F24" w:rsidRPr="008C40F5">
              <w:rPr>
                <w:rFonts w:cs="Arial"/>
                <w:bCs/>
                <w:sz w:val="24"/>
                <w:szCs w:val="24"/>
                <w:lang w:val="es-ES"/>
              </w:rPr>
              <w:t>Salud, entre otros.</w:t>
            </w:r>
          </w:p>
          <w:p w14:paraId="1CF3A21C" w14:textId="77777777" w:rsidR="008E2E46" w:rsidRPr="001D0290" w:rsidRDefault="008E2E46" w:rsidP="008E2E46">
            <w:pPr>
              <w:pStyle w:val="Textoindependiente"/>
              <w:widowControl w:val="0"/>
              <w:autoSpaceDE w:val="0"/>
              <w:autoSpaceDN w:val="0"/>
              <w:spacing w:before="86" w:after="0"/>
              <w:ind w:right="151"/>
              <w:jc w:val="both"/>
              <w:rPr>
                <w:rFonts w:cs="Arial"/>
                <w:bCs/>
                <w:sz w:val="24"/>
                <w:szCs w:val="24"/>
                <w:lang w:val="es-ES"/>
              </w:rPr>
            </w:pPr>
          </w:p>
          <w:p w14:paraId="69679DC5" w14:textId="77777777" w:rsidR="008E2E46" w:rsidRDefault="008E2E46" w:rsidP="008E2E46">
            <w:pPr>
              <w:pStyle w:val="Textoindependiente"/>
              <w:widowControl w:val="0"/>
              <w:autoSpaceDE w:val="0"/>
              <w:autoSpaceDN w:val="0"/>
              <w:spacing w:before="86" w:after="0"/>
              <w:ind w:right="151"/>
              <w:jc w:val="both"/>
              <w:rPr>
                <w:rFonts w:cs="Arial"/>
                <w:bCs/>
                <w:sz w:val="24"/>
                <w:szCs w:val="24"/>
              </w:rPr>
            </w:pPr>
          </w:p>
          <w:p w14:paraId="298D5C0E" w14:textId="0CC01073" w:rsidR="008E2E46" w:rsidRPr="00432088" w:rsidRDefault="001D0290" w:rsidP="008E2E46">
            <w:pPr>
              <w:pStyle w:val="Textoindependiente"/>
              <w:widowControl w:val="0"/>
              <w:autoSpaceDE w:val="0"/>
              <w:autoSpaceDN w:val="0"/>
              <w:spacing w:before="86" w:after="0"/>
              <w:ind w:right="151"/>
              <w:jc w:val="both"/>
              <w:rPr>
                <w:b/>
                <w:bCs/>
                <w:sz w:val="24"/>
                <w:szCs w:val="24"/>
              </w:rPr>
            </w:pPr>
            <w:r w:rsidRPr="00432088">
              <w:rPr>
                <w:b/>
                <w:bCs/>
                <w:sz w:val="24"/>
                <w:szCs w:val="24"/>
              </w:rPr>
              <w:t>- % de planes alineados que incluyen el enfoque de igualdad de género.</w:t>
            </w:r>
          </w:p>
          <w:p w14:paraId="1E596652" w14:textId="267D840F" w:rsidR="00D533EB" w:rsidRPr="00D533EB" w:rsidRDefault="00D533EB" w:rsidP="00D533EB">
            <w:pPr>
              <w:pStyle w:val="Textoindependiente"/>
              <w:widowControl w:val="0"/>
              <w:autoSpaceDE w:val="0"/>
              <w:autoSpaceDN w:val="0"/>
              <w:spacing w:before="86" w:after="0"/>
              <w:ind w:right="151"/>
              <w:jc w:val="both"/>
              <w:rPr>
                <w:sz w:val="24"/>
                <w:szCs w:val="24"/>
              </w:rPr>
            </w:pPr>
            <w:r>
              <w:rPr>
                <w:sz w:val="24"/>
                <w:szCs w:val="24"/>
              </w:rPr>
              <w:t xml:space="preserve">El análisis de alineación RIA </w:t>
            </w:r>
            <w:r w:rsidR="00F417AB">
              <w:rPr>
                <w:sz w:val="24"/>
                <w:szCs w:val="24"/>
              </w:rPr>
              <w:t xml:space="preserve">reportó </w:t>
            </w:r>
            <w:r w:rsidRPr="00D533EB">
              <w:rPr>
                <w:sz w:val="24"/>
                <w:szCs w:val="24"/>
              </w:rPr>
              <w:t>que 65 de las 169 metas ODS incluyen aspectos de género e inclusión. Para realizar este análisis se examin</w:t>
            </w:r>
            <w:r w:rsidR="00F417AB">
              <w:rPr>
                <w:sz w:val="24"/>
                <w:szCs w:val="24"/>
              </w:rPr>
              <w:t xml:space="preserve">aron las metas </w:t>
            </w:r>
            <w:r w:rsidRPr="00D533EB">
              <w:rPr>
                <w:sz w:val="24"/>
                <w:szCs w:val="24"/>
              </w:rPr>
              <w:t>u objetivos nacionales</w:t>
            </w:r>
            <w:r w:rsidR="00F417AB">
              <w:rPr>
                <w:sz w:val="24"/>
                <w:szCs w:val="24"/>
              </w:rPr>
              <w:t xml:space="preserve"> sustentado en los criterios siguientes:</w:t>
            </w:r>
          </w:p>
          <w:p w14:paraId="66B722B7" w14:textId="0CFB13DD" w:rsidR="00D533EB" w:rsidRPr="00D533EB" w:rsidRDefault="00F417AB" w:rsidP="00F417AB">
            <w:pPr>
              <w:pStyle w:val="Textoindependiente"/>
              <w:widowControl w:val="0"/>
              <w:numPr>
                <w:ilvl w:val="0"/>
                <w:numId w:val="44"/>
              </w:numPr>
              <w:autoSpaceDE w:val="0"/>
              <w:autoSpaceDN w:val="0"/>
              <w:spacing w:before="86" w:after="0"/>
              <w:ind w:right="151"/>
              <w:jc w:val="both"/>
              <w:rPr>
                <w:sz w:val="24"/>
                <w:szCs w:val="24"/>
              </w:rPr>
            </w:pPr>
            <w:r>
              <w:rPr>
                <w:sz w:val="24"/>
                <w:szCs w:val="24"/>
              </w:rPr>
              <w:t>R</w:t>
            </w:r>
            <w:r w:rsidR="00D533EB" w:rsidRPr="00D533EB">
              <w:rPr>
                <w:sz w:val="24"/>
                <w:szCs w:val="24"/>
              </w:rPr>
              <w:t>iesgos relevantes relativos a género, discriminación contra mujeres y niñas, así como otras exclusiones derivadas de condición étnica, etaria, discapacidad, estado migratorio o ruralidad</w:t>
            </w:r>
            <w:r>
              <w:rPr>
                <w:sz w:val="24"/>
                <w:szCs w:val="24"/>
              </w:rPr>
              <w:t>.</w:t>
            </w:r>
          </w:p>
          <w:p w14:paraId="78324600" w14:textId="77777777" w:rsidR="00F417AB" w:rsidRDefault="00F417AB" w:rsidP="00D533EB">
            <w:pPr>
              <w:pStyle w:val="Textoindependiente"/>
              <w:widowControl w:val="0"/>
              <w:numPr>
                <w:ilvl w:val="0"/>
                <w:numId w:val="44"/>
              </w:numPr>
              <w:autoSpaceDE w:val="0"/>
              <w:autoSpaceDN w:val="0"/>
              <w:spacing w:before="86" w:after="0"/>
              <w:ind w:right="151"/>
              <w:jc w:val="both"/>
              <w:rPr>
                <w:sz w:val="24"/>
                <w:szCs w:val="24"/>
              </w:rPr>
            </w:pPr>
            <w:r>
              <w:rPr>
                <w:sz w:val="24"/>
                <w:szCs w:val="24"/>
              </w:rPr>
              <w:t xml:space="preserve">Si se </w:t>
            </w:r>
            <w:r w:rsidR="00D533EB" w:rsidRPr="00D533EB">
              <w:rPr>
                <w:sz w:val="24"/>
                <w:szCs w:val="24"/>
              </w:rPr>
              <w:t>incluyen indicadores desagregados por sexo, condición étnica, etaria, discapacidad, estado migratorio o ruralidad</w:t>
            </w:r>
            <w:r>
              <w:rPr>
                <w:sz w:val="24"/>
                <w:szCs w:val="24"/>
              </w:rPr>
              <w:t>.</w:t>
            </w:r>
          </w:p>
          <w:p w14:paraId="3F43B5E3" w14:textId="06CA7EEE" w:rsidR="001D0290" w:rsidRPr="00F417AB" w:rsidRDefault="00432088" w:rsidP="00D533EB">
            <w:pPr>
              <w:pStyle w:val="Textoindependiente"/>
              <w:widowControl w:val="0"/>
              <w:numPr>
                <w:ilvl w:val="0"/>
                <w:numId w:val="44"/>
              </w:numPr>
              <w:autoSpaceDE w:val="0"/>
              <w:autoSpaceDN w:val="0"/>
              <w:spacing w:before="86" w:after="0"/>
              <w:ind w:right="151"/>
              <w:jc w:val="both"/>
              <w:rPr>
                <w:sz w:val="24"/>
                <w:szCs w:val="24"/>
              </w:rPr>
            </w:pPr>
            <w:r>
              <w:rPr>
                <w:sz w:val="24"/>
                <w:szCs w:val="24"/>
              </w:rPr>
              <w:t xml:space="preserve">Si la narrativa de los planes y documentos normativos integran </w:t>
            </w:r>
            <w:r w:rsidR="00D533EB" w:rsidRPr="00F417AB">
              <w:rPr>
                <w:sz w:val="24"/>
                <w:szCs w:val="24"/>
              </w:rPr>
              <w:t>en sus objetivos, metas, estrategias o indicadores aspectos relevantes relativos a género, discriminación contra mujeres y niñas, así como otras exclusiones derivadas de condición étnica, etaria, discapacidad, estado migratorio o ruralidad</w:t>
            </w:r>
            <w:r>
              <w:rPr>
                <w:sz w:val="24"/>
                <w:szCs w:val="24"/>
              </w:rPr>
              <w:t>.</w:t>
            </w:r>
          </w:p>
          <w:p w14:paraId="2455FF94" w14:textId="77777777" w:rsidR="001D0290" w:rsidRDefault="001D0290" w:rsidP="008E2E46">
            <w:pPr>
              <w:pStyle w:val="Textoindependiente"/>
              <w:widowControl w:val="0"/>
              <w:autoSpaceDE w:val="0"/>
              <w:autoSpaceDN w:val="0"/>
              <w:spacing w:before="86" w:after="0"/>
              <w:ind w:right="151"/>
              <w:jc w:val="both"/>
              <w:rPr>
                <w:rFonts w:cs="Arial"/>
                <w:bCs/>
                <w:sz w:val="24"/>
                <w:szCs w:val="24"/>
              </w:rPr>
            </w:pPr>
          </w:p>
          <w:p w14:paraId="60CD4ED9" w14:textId="471C73A5" w:rsidR="008E2E46" w:rsidRPr="008B5D7E" w:rsidRDefault="008E2E46" w:rsidP="008E2E46">
            <w:pPr>
              <w:pStyle w:val="Textoindependiente"/>
              <w:widowControl w:val="0"/>
              <w:autoSpaceDE w:val="0"/>
              <w:autoSpaceDN w:val="0"/>
              <w:spacing w:before="86" w:after="0"/>
              <w:ind w:right="151"/>
              <w:jc w:val="both"/>
              <w:rPr>
                <w:rFonts w:cs="Arial"/>
                <w:bCs/>
                <w:sz w:val="24"/>
                <w:szCs w:val="24"/>
              </w:rPr>
            </w:pPr>
          </w:p>
        </w:tc>
      </w:tr>
    </w:tbl>
    <w:p w14:paraId="7F23FC36" w14:textId="77777777" w:rsidR="00342485" w:rsidRPr="002F136E" w:rsidRDefault="00342485" w:rsidP="001126D2">
      <w:pPr>
        <w:tabs>
          <w:tab w:val="left" w:pos="4680"/>
        </w:tabs>
        <w:spacing w:after="0" w:line="240" w:lineRule="auto"/>
        <w:rPr>
          <w:rFonts w:cs="Arial"/>
          <w:b/>
          <w:bCs/>
          <w:i/>
          <w:sz w:val="24"/>
          <w:szCs w:val="24"/>
          <w:lang w:val="es-ES"/>
        </w:rPr>
      </w:pPr>
    </w:p>
    <w:tbl>
      <w:tblPr>
        <w:tblStyle w:val="Tablaconcuadrcula"/>
        <w:tblW w:w="0" w:type="auto"/>
        <w:tblInd w:w="-176" w:type="dxa"/>
        <w:tblLook w:val="04A0" w:firstRow="1" w:lastRow="0" w:firstColumn="1" w:lastColumn="0" w:noHBand="0" w:noVBand="1"/>
      </w:tblPr>
      <w:tblGrid>
        <w:gridCol w:w="2362"/>
        <w:gridCol w:w="7420"/>
      </w:tblGrid>
      <w:tr w:rsidR="00342485" w:rsidRPr="00346DA3" w14:paraId="297ECF43" w14:textId="77777777" w:rsidTr="00240199">
        <w:tc>
          <w:tcPr>
            <w:tcW w:w="2362" w:type="dxa"/>
          </w:tcPr>
          <w:p w14:paraId="228F8EEB" w14:textId="77777777" w:rsidR="00342485" w:rsidRPr="00346DA3" w:rsidRDefault="00716F34" w:rsidP="00B06940">
            <w:pPr>
              <w:tabs>
                <w:tab w:val="left" w:pos="4680"/>
              </w:tabs>
              <w:rPr>
                <w:rFonts w:cs="Arial"/>
                <w:b/>
                <w:bCs/>
                <w:sz w:val="24"/>
                <w:szCs w:val="24"/>
                <w:lang w:val="es-ES"/>
              </w:rPr>
            </w:pPr>
            <w:r w:rsidRPr="00346DA3">
              <w:rPr>
                <w:rFonts w:cs="Arial"/>
                <w:b/>
                <w:bCs/>
                <w:sz w:val="24"/>
                <w:szCs w:val="24"/>
                <w:lang w:val="es-ES"/>
              </w:rPr>
              <w:t>Producto 3</w:t>
            </w:r>
            <w:r w:rsidR="00342485" w:rsidRPr="00346DA3">
              <w:rPr>
                <w:rFonts w:cs="Arial"/>
                <w:b/>
                <w:bCs/>
                <w:sz w:val="24"/>
                <w:szCs w:val="24"/>
                <w:lang w:val="es-ES"/>
              </w:rPr>
              <w:t>:</w:t>
            </w:r>
          </w:p>
        </w:tc>
        <w:tc>
          <w:tcPr>
            <w:tcW w:w="7420" w:type="dxa"/>
          </w:tcPr>
          <w:p w14:paraId="786A850A" w14:textId="77777777" w:rsidR="00342485" w:rsidRPr="00346DA3" w:rsidRDefault="00716F34" w:rsidP="00716F34">
            <w:pPr>
              <w:spacing w:after="160" w:line="259" w:lineRule="auto"/>
              <w:jc w:val="both"/>
              <w:rPr>
                <w:b/>
                <w:sz w:val="24"/>
                <w:szCs w:val="24"/>
              </w:rPr>
            </w:pPr>
            <w:r w:rsidRPr="00346DA3">
              <w:rPr>
                <w:b/>
                <w:sz w:val="24"/>
                <w:szCs w:val="24"/>
              </w:rPr>
              <w:t>Apoyo al desarrollo de capacidades nacionales para la gestión de información y seguimiento al cumplimiento de los ODS en el país.</w:t>
            </w:r>
          </w:p>
        </w:tc>
      </w:tr>
      <w:tr w:rsidR="00342485" w:rsidRPr="00346DA3" w14:paraId="1809E8AF" w14:textId="77777777" w:rsidTr="00240199">
        <w:tc>
          <w:tcPr>
            <w:tcW w:w="2362" w:type="dxa"/>
          </w:tcPr>
          <w:p w14:paraId="00E21649" w14:textId="77777777" w:rsidR="00342485" w:rsidRPr="00346DA3" w:rsidRDefault="00342485" w:rsidP="00B06940">
            <w:pPr>
              <w:tabs>
                <w:tab w:val="left" w:pos="4680"/>
              </w:tabs>
              <w:rPr>
                <w:rFonts w:cs="Arial"/>
                <w:b/>
                <w:bCs/>
                <w:sz w:val="24"/>
                <w:szCs w:val="24"/>
                <w:lang w:val="es-ES"/>
              </w:rPr>
            </w:pPr>
            <w:r w:rsidRPr="00346DA3">
              <w:rPr>
                <w:rFonts w:cs="Arial"/>
                <w:b/>
                <w:bCs/>
                <w:sz w:val="24"/>
                <w:szCs w:val="24"/>
                <w:lang w:val="es-ES"/>
              </w:rPr>
              <w:t xml:space="preserve">Indicadores: </w:t>
            </w:r>
          </w:p>
        </w:tc>
        <w:tc>
          <w:tcPr>
            <w:tcW w:w="7420" w:type="dxa"/>
          </w:tcPr>
          <w:p w14:paraId="7C7D92EE" w14:textId="34B508A6" w:rsidR="00E56403" w:rsidRPr="00346DA3" w:rsidRDefault="006A03C5" w:rsidP="00E56403">
            <w:pPr>
              <w:spacing w:after="160" w:line="259" w:lineRule="auto"/>
              <w:jc w:val="both"/>
              <w:rPr>
                <w:sz w:val="24"/>
                <w:szCs w:val="24"/>
              </w:rPr>
            </w:pPr>
            <w:r>
              <w:rPr>
                <w:sz w:val="24"/>
                <w:szCs w:val="24"/>
              </w:rPr>
              <w:t xml:space="preserve">- </w:t>
            </w:r>
            <w:r w:rsidR="00E56403" w:rsidRPr="00346DA3">
              <w:rPr>
                <w:sz w:val="24"/>
                <w:szCs w:val="24"/>
              </w:rPr>
              <w:t xml:space="preserve">Número de actualizaciones y/o creación de nuevos indicadores para la plataforma del portal ODS.  </w:t>
            </w:r>
          </w:p>
          <w:p w14:paraId="787ABF4D" w14:textId="4750A8C8" w:rsidR="00342485" w:rsidRPr="00346DA3" w:rsidRDefault="00E56403" w:rsidP="00E56403">
            <w:pPr>
              <w:spacing w:after="160" w:line="259" w:lineRule="auto"/>
              <w:jc w:val="both"/>
              <w:rPr>
                <w:sz w:val="24"/>
                <w:szCs w:val="24"/>
              </w:rPr>
            </w:pPr>
            <w:r w:rsidRPr="00346DA3">
              <w:rPr>
                <w:sz w:val="24"/>
                <w:szCs w:val="24"/>
              </w:rPr>
              <w:t>-% de indicadores que aporten al análisis de igualdad de género en el marco de los ODS</w:t>
            </w:r>
            <w:r w:rsidR="006A03C5">
              <w:rPr>
                <w:sz w:val="24"/>
                <w:szCs w:val="24"/>
              </w:rPr>
              <w:t>.</w:t>
            </w:r>
          </w:p>
        </w:tc>
      </w:tr>
      <w:tr w:rsidR="00342485" w:rsidRPr="00346DA3" w14:paraId="5024A334" w14:textId="77777777" w:rsidTr="00240199">
        <w:tc>
          <w:tcPr>
            <w:tcW w:w="2362" w:type="dxa"/>
          </w:tcPr>
          <w:p w14:paraId="4F3030DA" w14:textId="77777777" w:rsidR="00342485" w:rsidRPr="00346DA3" w:rsidRDefault="0007605C" w:rsidP="00B06940">
            <w:pPr>
              <w:tabs>
                <w:tab w:val="left" w:pos="4680"/>
              </w:tabs>
              <w:rPr>
                <w:rFonts w:cs="Arial"/>
                <w:b/>
                <w:bCs/>
                <w:sz w:val="24"/>
                <w:szCs w:val="24"/>
                <w:lang w:val="es-ES"/>
              </w:rPr>
            </w:pPr>
            <w:r w:rsidRPr="00346DA3">
              <w:rPr>
                <w:rFonts w:cs="Arial"/>
                <w:b/>
                <w:bCs/>
                <w:sz w:val="24"/>
                <w:szCs w:val="24"/>
                <w:lang w:val="es-ES"/>
              </w:rPr>
              <w:t>Línea</w:t>
            </w:r>
            <w:r w:rsidR="00342485" w:rsidRPr="00346DA3">
              <w:rPr>
                <w:rFonts w:cs="Arial"/>
                <w:b/>
                <w:bCs/>
                <w:sz w:val="24"/>
                <w:szCs w:val="24"/>
                <w:lang w:val="es-ES"/>
              </w:rPr>
              <w:t xml:space="preserve"> de base:</w:t>
            </w:r>
          </w:p>
        </w:tc>
        <w:tc>
          <w:tcPr>
            <w:tcW w:w="7420" w:type="dxa"/>
          </w:tcPr>
          <w:p w14:paraId="06CF0CA4" w14:textId="77777777" w:rsidR="00342485" w:rsidRPr="00346DA3" w:rsidRDefault="00E56403" w:rsidP="00716F34">
            <w:pPr>
              <w:spacing w:after="160" w:line="259" w:lineRule="auto"/>
              <w:jc w:val="both"/>
              <w:rPr>
                <w:sz w:val="24"/>
                <w:szCs w:val="24"/>
                <w:lang w:val="es-BO"/>
              </w:rPr>
            </w:pPr>
            <w:r w:rsidRPr="00346DA3">
              <w:rPr>
                <w:sz w:val="24"/>
                <w:szCs w:val="24"/>
              </w:rPr>
              <w:t>Portal para el seguimiento de los 8 ODM</w:t>
            </w:r>
          </w:p>
        </w:tc>
      </w:tr>
      <w:tr w:rsidR="00342485" w:rsidRPr="00346DA3" w14:paraId="1969FB48" w14:textId="77777777" w:rsidTr="00240199">
        <w:tc>
          <w:tcPr>
            <w:tcW w:w="2362" w:type="dxa"/>
          </w:tcPr>
          <w:p w14:paraId="2895E180" w14:textId="77777777" w:rsidR="00342485" w:rsidRPr="00346DA3" w:rsidRDefault="00342485" w:rsidP="00B06940">
            <w:pPr>
              <w:tabs>
                <w:tab w:val="left" w:pos="4680"/>
              </w:tabs>
              <w:rPr>
                <w:rFonts w:cs="Arial"/>
                <w:b/>
                <w:bCs/>
                <w:sz w:val="24"/>
                <w:szCs w:val="24"/>
                <w:lang w:val="es-ES"/>
              </w:rPr>
            </w:pPr>
            <w:r w:rsidRPr="00346DA3">
              <w:rPr>
                <w:rFonts w:cs="Arial"/>
                <w:b/>
                <w:bCs/>
                <w:sz w:val="24"/>
                <w:szCs w:val="24"/>
                <w:lang w:val="es-ES"/>
              </w:rPr>
              <w:t>Meta(s) del año:</w:t>
            </w:r>
          </w:p>
        </w:tc>
        <w:tc>
          <w:tcPr>
            <w:tcW w:w="7420" w:type="dxa"/>
          </w:tcPr>
          <w:p w14:paraId="18F8BCA6" w14:textId="77777777" w:rsidR="00342485" w:rsidRPr="00346DA3" w:rsidRDefault="00E56403" w:rsidP="00716F34">
            <w:pPr>
              <w:spacing w:after="160" w:line="259" w:lineRule="auto"/>
              <w:jc w:val="both"/>
              <w:rPr>
                <w:sz w:val="24"/>
                <w:szCs w:val="24"/>
              </w:rPr>
            </w:pPr>
            <w:r w:rsidRPr="00346DA3">
              <w:rPr>
                <w:sz w:val="24"/>
                <w:szCs w:val="24"/>
              </w:rPr>
              <w:t>Portal de ODM alineado al seguimiento de los ODS.</w:t>
            </w:r>
          </w:p>
        </w:tc>
      </w:tr>
      <w:tr w:rsidR="00342485" w:rsidRPr="00346DA3" w14:paraId="581F89AA" w14:textId="77777777" w:rsidTr="00240199">
        <w:tc>
          <w:tcPr>
            <w:tcW w:w="9782" w:type="dxa"/>
            <w:gridSpan w:val="2"/>
          </w:tcPr>
          <w:p w14:paraId="11D9BDDE" w14:textId="28C8CC48" w:rsidR="00B06940" w:rsidRPr="008E2E46" w:rsidRDefault="008E2E46" w:rsidP="00B06940">
            <w:pPr>
              <w:tabs>
                <w:tab w:val="left" w:pos="4680"/>
              </w:tabs>
              <w:rPr>
                <w:rFonts w:cs="Arial"/>
                <w:b/>
                <w:sz w:val="24"/>
                <w:szCs w:val="24"/>
                <w:lang w:val="es-ES"/>
              </w:rPr>
            </w:pPr>
            <w:r w:rsidRPr="008F4AF1">
              <w:rPr>
                <w:rFonts w:cs="Arial"/>
                <w:b/>
                <w:sz w:val="24"/>
                <w:szCs w:val="24"/>
                <w:lang w:val="es-ES"/>
              </w:rPr>
              <w:t>Resultados:</w:t>
            </w:r>
            <w:r>
              <w:rPr>
                <w:rFonts w:cs="Arial"/>
                <w:b/>
                <w:sz w:val="24"/>
                <w:szCs w:val="24"/>
                <w:lang w:val="es-ES"/>
              </w:rPr>
              <w:t xml:space="preserve"> </w:t>
            </w:r>
          </w:p>
          <w:p w14:paraId="6955B6C7" w14:textId="15358EAA" w:rsidR="009D684D" w:rsidRDefault="009D684D" w:rsidP="009D684D">
            <w:pPr>
              <w:tabs>
                <w:tab w:val="left" w:pos="4680"/>
              </w:tabs>
              <w:jc w:val="both"/>
              <w:rPr>
                <w:rFonts w:cs="Arial"/>
                <w:bCs/>
                <w:sz w:val="24"/>
                <w:szCs w:val="24"/>
                <w:lang w:val="es-ES"/>
              </w:rPr>
            </w:pPr>
          </w:p>
          <w:p w14:paraId="474A52C5" w14:textId="77777777" w:rsidR="00D42D39" w:rsidRPr="00346DA3" w:rsidRDefault="00D42D39" w:rsidP="00D42D39">
            <w:pPr>
              <w:spacing w:after="160" w:line="259" w:lineRule="auto"/>
              <w:jc w:val="both"/>
              <w:rPr>
                <w:sz w:val="24"/>
                <w:szCs w:val="24"/>
              </w:rPr>
            </w:pPr>
            <w:r>
              <w:rPr>
                <w:sz w:val="24"/>
                <w:szCs w:val="24"/>
              </w:rPr>
              <w:t xml:space="preserve">- </w:t>
            </w:r>
            <w:r w:rsidRPr="00346DA3">
              <w:rPr>
                <w:sz w:val="24"/>
                <w:szCs w:val="24"/>
              </w:rPr>
              <w:t xml:space="preserve">Número de actualizaciones y/o creación de nuevos indicadores para la plataforma del portal ODS.  </w:t>
            </w:r>
          </w:p>
          <w:p w14:paraId="42AECF39" w14:textId="4BC2D24B" w:rsidR="006A03C5" w:rsidRPr="00D42D39" w:rsidRDefault="007446CD" w:rsidP="009D684D">
            <w:pPr>
              <w:tabs>
                <w:tab w:val="left" w:pos="4680"/>
              </w:tabs>
              <w:jc w:val="both"/>
              <w:rPr>
                <w:rFonts w:cs="Arial"/>
                <w:bCs/>
                <w:sz w:val="24"/>
                <w:szCs w:val="24"/>
              </w:rPr>
            </w:pPr>
            <w:r>
              <w:rPr>
                <w:rFonts w:cs="Arial"/>
                <w:bCs/>
                <w:sz w:val="24"/>
                <w:szCs w:val="24"/>
              </w:rPr>
              <w:t>En el período se realizó una priorización de las metas ODS para integra</w:t>
            </w:r>
            <w:r w:rsidR="00395500">
              <w:rPr>
                <w:rFonts w:cs="Arial"/>
                <w:bCs/>
                <w:sz w:val="24"/>
                <w:szCs w:val="24"/>
              </w:rPr>
              <w:t>r</w:t>
            </w:r>
            <w:r>
              <w:rPr>
                <w:rFonts w:cs="Arial"/>
                <w:bCs/>
                <w:sz w:val="24"/>
                <w:szCs w:val="24"/>
              </w:rPr>
              <w:t xml:space="preserve"> a la planificación nacional </w:t>
            </w:r>
            <w:r w:rsidR="002C668E">
              <w:rPr>
                <w:rFonts w:cs="Arial"/>
                <w:bCs/>
                <w:sz w:val="24"/>
                <w:szCs w:val="24"/>
              </w:rPr>
              <w:t>quedando un total de 45 metas como compromiso del marco de implementación</w:t>
            </w:r>
            <w:r w:rsidR="009F45E4">
              <w:rPr>
                <w:rFonts w:cs="Arial"/>
                <w:bCs/>
                <w:sz w:val="24"/>
                <w:szCs w:val="24"/>
              </w:rPr>
              <w:t xml:space="preserve"> nacional de la Agenda 2030 </w:t>
            </w:r>
            <w:r w:rsidR="000E5970">
              <w:rPr>
                <w:rFonts w:cs="Arial"/>
                <w:bCs/>
                <w:sz w:val="24"/>
                <w:szCs w:val="24"/>
              </w:rPr>
              <w:t xml:space="preserve">que es la </w:t>
            </w:r>
            <w:r w:rsidR="007B0E73">
              <w:rPr>
                <w:rFonts w:cs="Arial"/>
                <w:bCs/>
                <w:sz w:val="24"/>
                <w:szCs w:val="24"/>
              </w:rPr>
              <w:t>Comisión de los ODS coordinada por el Ministerio de Economía, Planificación y Desarrollo.</w:t>
            </w:r>
            <w:r w:rsidR="000E5970">
              <w:rPr>
                <w:rFonts w:cs="Arial"/>
                <w:bCs/>
                <w:sz w:val="24"/>
                <w:szCs w:val="24"/>
              </w:rPr>
              <w:t xml:space="preserve"> </w:t>
            </w:r>
          </w:p>
          <w:p w14:paraId="02B28218" w14:textId="77777777" w:rsidR="006A03C5" w:rsidRDefault="006A03C5" w:rsidP="009D684D">
            <w:pPr>
              <w:tabs>
                <w:tab w:val="left" w:pos="4680"/>
              </w:tabs>
              <w:jc w:val="both"/>
              <w:rPr>
                <w:rFonts w:cs="Arial"/>
                <w:bCs/>
                <w:sz w:val="24"/>
                <w:szCs w:val="24"/>
                <w:lang w:val="es-ES"/>
              </w:rPr>
            </w:pPr>
          </w:p>
          <w:p w14:paraId="552A25B4" w14:textId="35CD9031" w:rsidR="00094968" w:rsidRPr="009E1F4F" w:rsidRDefault="009E1F4F" w:rsidP="00094968">
            <w:pPr>
              <w:tabs>
                <w:tab w:val="left" w:pos="4680"/>
              </w:tabs>
              <w:jc w:val="both"/>
              <w:rPr>
                <w:rFonts w:cs="Arial"/>
                <w:b/>
                <w:bCs/>
                <w:sz w:val="24"/>
                <w:szCs w:val="24"/>
              </w:rPr>
            </w:pPr>
            <w:r w:rsidRPr="009E1F4F">
              <w:rPr>
                <w:b/>
                <w:bCs/>
                <w:sz w:val="24"/>
                <w:szCs w:val="24"/>
              </w:rPr>
              <w:t>-% de indicadores que aporten al análisis de igualdad de género en el marco de los ODS:</w:t>
            </w:r>
          </w:p>
          <w:p w14:paraId="45E476C5" w14:textId="79111A12" w:rsidR="00FE243F" w:rsidRPr="00FE243F" w:rsidRDefault="00FE243F" w:rsidP="00094968">
            <w:pPr>
              <w:tabs>
                <w:tab w:val="left" w:pos="4680"/>
              </w:tabs>
              <w:jc w:val="both"/>
            </w:pPr>
            <w:r>
              <w:rPr>
                <w:rFonts w:ascii="Myriad Pro" w:hAnsi="Myriad Pro"/>
                <w:lang w:val="es-ES"/>
              </w:rPr>
              <w:t>De acuerdo con los resultados del análisis, un 80% de incorporación de aspectos de inclusión (52 metas de 65 aplicables</w:t>
            </w:r>
            <w:r w:rsidR="00206DD3">
              <w:rPr>
                <w:rFonts w:ascii="Myriad Pro" w:hAnsi="Myriad Pro"/>
                <w:lang w:val="es-ES"/>
              </w:rPr>
              <w:t>) en los planes estratégicos institucionales y sectoriales analizados.</w:t>
            </w:r>
          </w:p>
          <w:p w14:paraId="6EC65FF2" w14:textId="4B5BBDD3" w:rsidR="008E2E46" w:rsidRDefault="008E2E46" w:rsidP="00094968">
            <w:pPr>
              <w:tabs>
                <w:tab w:val="left" w:pos="4680"/>
              </w:tabs>
              <w:jc w:val="both"/>
              <w:rPr>
                <w:rFonts w:cs="Arial"/>
                <w:bCs/>
                <w:sz w:val="24"/>
                <w:szCs w:val="24"/>
              </w:rPr>
            </w:pPr>
          </w:p>
          <w:p w14:paraId="198E2BAF" w14:textId="7E2E9EDA" w:rsidR="008E2E46" w:rsidRDefault="008E2E46" w:rsidP="00094968">
            <w:pPr>
              <w:tabs>
                <w:tab w:val="left" w:pos="4680"/>
              </w:tabs>
              <w:jc w:val="both"/>
              <w:rPr>
                <w:rFonts w:cs="Arial"/>
                <w:bCs/>
                <w:sz w:val="24"/>
                <w:szCs w:val="24"/>
              </w:rPr>
            </w:pPr>
          </w:p>
          <w:p w14:paraId="5D911FEF" w14:textId="77777777" w:rsidR="008E2E46" w:rsidRDefault="008E2E46" w:rsidP="00094968">
            <w:pPr>
              <w:tabs>
                <w:tab w:val="left" w:pos="4680"/>
              </w:tabs>
              <w:jc w:val="both"/>
              <w:rPr>
                <w:rFonts w:cs="Arial"/>
                <w:bCs/>
                <w:sz w:val="24"/>
                <w:szCs w:val="24"/>
              </w:rPr>
            </w:pPr>
          </w:p>
          <w:p w14:paraId="24AB3BBD" w14:textId="4CC8AC20" w:rsidR="00342485" w:rsidRPr="00094968" w:rsidRDefault="00342485" w:rsidP="00483DBA">
            <w:pPr>
              <w:tabs>
                <w:tab w:val="left" w:pos="4680"/>
              </w:tabs>
              <w:jc w:val="both"/>
              <w:rPr>
                <w:rFonts w:cs="Arial"/>
                <w:bCs/>
                <w:sz w:val="24"/>
                <w:szCs w:val="24"/>
              </w:rPr>
            </w:pPr>
          </w:p>
        </w:tc>
      </w:tr>
    </w:tbl>
    <w:p w14:paraId="4CF12DF3" w14:textId="77777777" w:rsidR="00EA161C" w:rsidRDefault="00EA161C" w:rsidP="00680D27">
      <w:pPr>
        <w:tabs>
          <w:tab w:val="left" w:pos="4680"/>
        </w:tabs>
        <w:spacing w:after="0" w:line="240" w:lineRule="auto"/>
        <w:jc w:val="both"/>
        <w:rPr>
          <w:rFonts w:cs="Arial"/>
          <w:b/>
          <w:bCs/>
          <w:i/>
          <w:sz w:val="24"/>
          <w:szCs w:val="24"/>
          <w:lang w:val="es-ES"/>
        </w:rPr>
      </w:pPr>
    </w:p>
    <w:tbl>
      <w:tblPr>
        <w:tblStyle w:val="Tablaconcuadrcula"/>
        <w:tblW w:w="0" w:type="auto"/>
        <w:tblInd w:w="-176" w:type="dxa"/>
        <w:tblLook w:val="04A0" w:firstRow="1" w:lastRow="0" w:firstColumn="1" w:lastColumn="0" w:noHBand="0" w:noVBand="1"/>
      </w:tblPr>
      <w:tblGrid>
        <w:gridCol w:w="2362"/>
        <w:gridCol w:w="7420"/>
      </w:tblGrid>
      <w:tr w:rsidR="00EA161C" w:rsidRPr="00A56B09" w14:paraId="502A8860" w14:textId="77777777" w:rsidTr="006E02C2">
        <w:tc>
          <w:tcPr>
            <w:tcW w:w="2362" w:type="dxa"/>
          </w:tcPr>
          <w:p w14:paraId="5B7CB265" w14:textId="77777777" w:rsidR="00EA161C" w:rsidRPr="00A56B09" w:rsidRDefault="00EA161C" w:rsidP="006E02C2">
            <w:pPr>
              <w:tabs>
                <w:tab w:val="left" w:pos="4680"/>
              </w:tabs>
              <w:rPr>
                <w:rFonts w:cs="Arial"/>
                <w:b/>
                <w:bCs/>
                <w:sz w:val="24"/>
                <w:szCs w:val="24"/>
                <w:lang w:val="es-ES"/>
              </w:rPr>
            </w:pPr>
            <w:r w:rsidRPr="00A56B09">
              <w:rPr>
                <w:rFonts w:cs="Arial"/>
                <w:b/>
                <w:bCs/>
                <w:sz w:val="24"/>
                <w:szCs w:val="24"/>
                <w:lang w:val="es-ES"/>
              </w:rPr>
              <w:t>Producto 4:</w:t>
            </w:r>
          </w:p>
        </w:tc>
        <w:tc>
          <w:tcPr>
            <w:tcW w:w="7420" w:type="dxa"/>
          </w:tcPr>
          <w:p w14:paraId="59D4B4D7" w14:textId="77777777" w:rsidR="00EA161C" w:rsidRPr="00A56B09" w:rsidRDefault="002A7DAA" w:rsidP="006E02C2">
            <w:pPr>
              <w:spacing w:after="160" w:line="259" w:lineRule="auto"/>
              <w:jc w:val="both"/>
              <w:rPr>
                <w:b/>
                <w:sz w:val="24"/>
                <w:szCs w:val="24"/>
                <w:lang w:val="es-PE"/>
              </w:rPr>
            </w:pPr>
            <w:r w:rsidRPr="00A56B09">
              <w:rPr>
                <w:b/>
                <w:sz w:val="24"/>
                <w:szCs w:val="24"/>
                <w:lang w:val="es-PE"/>
              </w:rPr>
              <w:t>Apoyo para la formulación e implementación de estrategias nacionales para la consecución de los ODS mediante la Identificación de combinaciones de políticas públicas que impacten la calidad de vida de las personas, con la metodología del PNUD (RBLAC) sobre “Combos”.</w:t>
            </w:r>
          </w:p>
        </w:tc>
      </w:tr>
      <w:tr w:rsidR="00EA161C" w:rsidRPr="00A56B09" w14:paraId="4CF1AB35" w14:textId="77777777" w:rsidTr="006E02C2">
        <w:tc>
          <w:tcPr>
            <w:tcW w:w="2362" w:type="dxa"/>
          </w:tcPr>
          <w:p w14:paraId="0ABEB6C6" w14:textId="77777777" w:rsidR="00EA161C" w:rsidRPr="00A56B09" w:rsidRDefault="00EA161C" w:rsidP="006E02C2">
            <w:pPr>
              <w:tabs>
                <w:tab w:val="left" w:pos="4680"/>
              </w:tabs>
              <w:rPr>
                <w:rFonts w:cs="Arial"/>
                <w:b/>
                <w:bCs/>
                <w:sz w:val="24"/>
                <w:szCs w:val="24"/>
                <w:lang w:val="es-ES"/>
              </w:rPr>
            </w:pPr>
            <w:r w:rsidRPr="00A56B09">
              <w:rPr>
                <w:rFonts w:cs="Arial"/>
                <w:b/>
                <w:bCs/>
                <w:sz w:val="24"/>
                <w:szCs w:val="24"/>
                <w:lang w:val="es-ES"/>
              </w:rPr>
              <w:t xml:space="preserve">Indicadores: </w:t>
            </w:r>
          </w:p>
        </w:tc>
        <w:tc>
          <w:tcPr>
            <w:tcW w:w="7420" w:type="dxa"/>
          </w:tcPr>
          <w:p w14:paraId="517692FC" w14:textId="77777777" w:rsidR="00EA161C" w:rsidRPr="00A56B09" w:rsidRDefault="002A7DAA" w:rsidP="006E02C2">
            <w:pPr>
              <w:spacing w:after="160" w:line="259" w:lineRule="auto"/>
              <w:jc w:val="both"/>
              <w:rPr>
                <w:sz w:val="24"/>
                <w:szCs w:val="24"/>
              </w:rPr>
            </w:pPr>
            <w:r w:rsidRPr="00A56B09">
              <w:rPr>
                <w:sz w:val="24"/>
                <w:szCs w:val="24"/>
              </w:rPr>
              <w:t>Número políticas públicas simuladas.</w:t>
            </w:r>
          </w:p>
        </w:tc>
      </w:tr>
      <w:tr w:rsidR="00EA161C" w:rsidRPr="00A56B09" w14:paraId="6477D2DF" w14:textId="77777777" w:rsidTr="006E02C2">
        <w:tc>
          <w:tcPr>
            <w:tcW w:w="2362" w:type="dxa"/>
          </w:tcPr>
          <w:p w14:paraId="6E41EC0A" w14:textId="77777777" w:rsidR="00EA161C" w:rsidRPr="00A56B09" w:rsidRDefault="00EA161C" w:rsidP="006E02C2">
            <w:pPr>
              <w:tabs>
                <w:tab w:val="left" w:pos="4680"/>
              </w:tabs>
              <w:rPr>
                <w:rFonts w:cs="Arial"/>
                <w:b/>
                <w:bCs/>
                <w:sz w:val="24"/>
                <w:szCs w:val="24"/>
                <w:lang w:val="es-ES"/>
              </w:rPr>
            </w:pPr>
            <w:r w:rsidRPr="00A56B09">
              <w:rPr>
                <w:rFonts w:cs="Arial"/>
                <w:b/>
                <w:bCs/>
                <w:sz w:val="24"/>
                <w:szCs w:val="24"/>
                <w:lang w:val="es-ES"/>
              </w:rPr>
              <w:t>Línea de base:</w:t>
            </w:r>
          </w:p>
        </w:tc>
        <w:tc>
          <w:tcPr>
            <w:tcW w:w="7420" w:type="dxa"/>
          </w:tcPr>
          <w:p w14:paraId="72092906" w14:textId="77777777" w:rsidR="00EA161C" w:rsidRPr="00A56B09" w:rsidRDefault="002A7DAA" w:rsidP="006E02C2">
            <w:pPr>
              <w:spacing w:after="160" w:line="259" w:lineRule="auto"/>
              <w:jc w:val="both"/>
              <w:rPr>
                <w:sz w:val="24"/>
                <w:szCs w:val="24"/>
                <w:lang w:val="es-BO"/>
              </w:rPr>
            </w:pPr>
            <w:r w:rsidRPr="00A56B09">
              <w:rPr>
                <w:sz w:val="24"/>
                <w:szCs w:val="24"/>
                <w:lang w:val="es-BO"/>
              </w:rPr>
              <w:t xml:space="preserve">No existe un modelo de </w:t>
            </w:r>
            <w:proofErr w:type="spellStart"/>
            <w:r w:rsidRPr="00A56B09">
              <w:rPr>
                <w:sz w:val="24"/>
                <w:szCs w:val="24"/>
                <w:lang w:val="es-BO"/>
              </w:rPr>
              <w:t>micro-simulación</w:t>
            </w:r>
            <w:proofErr w:type="spellEnd"/>
            <w:r w:rsidRPr="00A56B09">
              <w:rPr>
                <w:sz w:val="24"/>
                <w:szCs w:val="24"/>
                <w:lang w:val="es-BO"/>
              </w:rPr>
              <w:t xml:space="preserve"> del impacto de las políticas públicas en los ODS.  </w:t>
            </w:r>
          </w:p>
        </w:tc>
      </w:tr>
      <w:tr w:rsidR="00EA161C" w:rsidRPr="00A56B09" w14:paraId="554482AE" w14:textId="77777777" w:rsidTr="006E02C2">
        <w:tc>
          <w:tcPr>
            <w:tcW w:w="2362" w:type="dxa"/>
          </w:tcPr>
          <w:p w14:paraId="63E1B36A" w14:textId="77777777" w:rsidR="00EA161C" w:rsidRPr="00A56B09" w:rsidRDefault="00EA161C" w:rsidP="006E02C2">
            <w:pPr>
              <w:tabs>
                <w:tab w:val="left" w:pos="4680"/>
              </w:tabs>
              <w:rPr>
                <w:rFonts w:cs="Arial"/>
                <w:b/>
                <w:bCs/>
                <w:sz w:val="24"/>
                <w:szCs w:val="24"/>
                <w:lang w:val="es-ES"/>
              </w:rPr>
            </w:pPr>
            <w:r w:rsidRPr="00A56B09">
              <w:rPr>
                <w:rFonts w:cs="Arial"/>
                <w:b/>
                <w:bCs/>
                <w:sz w:val="24"/>
                <w:szCs w:val="24"/>
                <w:lang w:val="es-ES"/>
              </w:rPr>
              <w:t>Meta(s) del año:</w:t>
            </w:r>
          </w:p>
        </w:tc>
        <w:tc>
          <w:tcPr>
            <w:tcW w:w="7420" w:type="dxa"/>
          </w:tcPr>
          <w:p w14:paraId="64ACD3C1" w14:textId="77777777" w:rsidR="00EA161C" w:rsidRPr="00A56B09" w:rsidRDefault="002A7DAA" w:rsidP="006E02C2">
            <w:pPr>
              <w:spacing w:after="160" w:line="259" w:lineRule="auto"/>
              <w:jc w:val="both"/>
              <w:rPr>
                <w:sz w:val="24"/>
                <w:szCs w:val="24"/>
              </w:rPr>
            </w:pPr>
            <w:r w:rsidRPr="00A56B09">
              <w:rPr>
                <w:sz w:val="24"/>
                <w:szCs w:val="24"/>
              </w:rPr>
              <w:t>Modelo de micro- simulación adaptado para la medición del impacto de políticas públicas seleccionadas en los ODS.</w:t>
            </w:r>
          </w:p>
        </w:tc>
      </w:tr>
      <w:tr w:rsidR="00EA161C" w:rsidRPr="00A56B09" w14:paraId="17D64245" w14:textId="77777777" w:rsidTr="006E02C2">
        <w:tc>
          <w:tcPr>
            <w:tcW w:w="9782" w:type="dxa"/>
            <w:gridSpan w:val="2"/>
          </w:tcPr>
          <w:p w14:paraId="1C43BB62" w14:textId="7A9DC02E" w:rsidR="002A7DAA" w:rsidRPr="008E2E46" w:rsidRDefault="008E2E46" w:rsidP="006E02C2">
            <w:pPr>
              <w:tabs>
                <w:tab w:val="left" w:pos="4680"/>
              </w:tabs>
              <w:jc w:val="both"/>
              <w:rPr>
                <w:rFonts w:cs="Arial"/>
                <w:b/>
                <w:sz w:val="24"/>
                <w:szCs w:val="24"/>
              </w:rPr>
            </w:pPr>
            <w:r w:rsidRPr="008F4AF1">
              <w:rPr>
                <w:rFonts w:cs="Arial"/>
                <w:b/>
                <w:sz w:val="24"/>
                <w:szCs w:val="24"/>
              </w:rPr>
              <w:t>Resultados:</w:t>
            </w:r>
            <w:r>
              <w:rPr>
                <w:rFonts w:cs="Arial"/>
                <w:b/>
                <w:sz w:val="24"/>
                <w:szCs w:val="24"/>
              </w:rPr>
              <w:t xml:space="preserve"> </w:t>
            </w:r>
          </w:p>
          <w:p w14:paraId="2A28EB85" w14:textId="1D158E48" w:rsidR="00A80B4E" w:rsidRDefault="00113DAB" w:rsidP="00F72F7B">
            <w:pPr>
              <w:pStyle w:val="Textoindependiente"/>
              <w:spacing w:before="86"/>
              <w:ind w:right="-29"/>
              <w:jc w:val="both"/>
              <w:rPr>
                <w:rFonts w:eastAsiaTheme="minorHAnsi" w:cstheme="minorHAnsi"/>
                <w:color w:val="000000"/>
                <w:sz w:val="24"/>
                <w:szCs w:val="24"/>
                <w:lang w:eastAsia="en-US"/>
              </w:rPr>
            </w:pPr>
            <w:r>
              <w:rPr>
                <w:rFonts w:eastAsiaTheme="minorHAnsi" w:cstheme="minorHAnsi"/>
                <w:color w:val="000000"/>
                <w:sz w:val="24"/>
                <w:szCs w:val="24"/>
                <w:lang w:eastAsia="en-US"/>
              </w:rPr>
              <w:t>En el período se elaboró</w:t>
            </w:r>
            <w:r w:rsidR="00A80B4E">
              <w:rPr>
                <w:rFonts w:eastAsiaTheme="minorHAnsi" w:cstheme="minorHAnsi"/>
                <w:color w:val="000000"/>
                <w:sz w:val="24"/>
                <w:szCs w:val="24"/>
                <w:lang w:eastAsia="en-US"/>
              </w:rPr>
              <w:t xml:space="preserve"> el Plan de Factibilidad Estadística de la Sub</w:t>
            </w:r>
            <w:r w:rsidR="00E301BF">
              <w:rPr>
                <w:rFonts w:eastAsiaTheme="minorHAnsi" w:cstheme="minorHAnsi"/>
                <w:color w:val="000000"/>
                <w:sz w:val="24"/>
                <w:szCs w:val="24"/>
                <w:lang w:eastAsia="en-US"/>
              </w:rPr>
              <w:t>c</w:t>
            </w:r>
            <w:r w:rsidR="00A80B4E">
              <w:rPr>
                <w:rFonts w:eastAsiaTheme="minorHAnsi" w:cstheme="minorHAnsi"/>
                <w:color w:val="000000"/>
                <w:sz w:val="24"/>
                <w:szCs w:val="24"/>
                <w:lang w:eastAsia="en-US"/>
              </w:rPr>
              <w:t xml:space="preserve">omisión ‘Personas’ con objetivo de identificar las oportunidades y desafíos para generar los datos y desarrollar un marco de evaluación de la contribución a los ODS de las políticas públicas asociadas al combate y erradicación de la pobreza, reducción de las desigualdades y </w:t>
            </w:r>
            <w:r w:rsidR="00C41FF4">
              <w:rPr>
                <w:rFonts w:eastAsiaTheme="minorHAnsi" w:cstheme="minorHAnsi"/>
                <w:color w:val="000000"/>
                <w:sz w:val="24"/>
                <w:szCs w:val="24"/>
                <w:lang w:eastAsia="en-US"/>
              </w:rPr>
              <w:t xml:space="preserve">fomento del desarrollo humano. </w:t>
            </w:r>
          </w:p>
          <w:p w14:paraId="1F4E8E79" w14:textId="77777777" w:rsidR="008E2E46" w:rsidRDefault="008E2E46" w:rsidP="00F72F7B">
            <w:pPr>
              <w:pStyle w:val="Textoindependiente"/>
              <w:spacing w:before="86"/>
              <w:ind w:right="-29"/>
              <w:jc w:val="both"/>
              <w:rPr>
                <w:rFonts w:eastAsiaTheme="minorHAnsi" w:cstheme="minorHAnsi"/>
                <w:color w:val="000000"/>
                <w:sz w:val="24"/>
                <w:szCs w:val="24"/>
                <w:lang w:eastAsia="en-US"/>
              </w:rPr>
            </w:pPr>
          </w:p>
          <w:p w14:paraId="1138530E" w14:textId="77777777" w:rsidR="008E2E46" w:rsidRDefault="008E2E46" w:rsidP="00F72F7B">
            <w:pPr>
              <w:pStyle w:val="Textoindependiente"/>
              <w:spacing w:before="86"/>
              <w:ind w:right="-29"/>
              <w:jc w:val="both"/>
              <w:rPr>
                <w:rFonts w:eastAsiaTheme="minorHAnsi" w:cstheme="minorHAnsi"/>
                <w:color w:val="000000"/>
                <w:sz w:val="24"/>
                <w:szCs w:val="24"/>
                <w:lang w:eastAsia="en-US"/>
              </w:rPr>
            </w:pPr>
          </w:p>
          <w:p w14:paraId="2BE86EDA" w14:textId="77777777" w:rsidR="008E2E46" w:rsidRDefault="008E2E46" w:rsidP="00F72F7B">
            <w:pPr>
              <w:pStyle w:val="Textoindependiente"/>
              <w:spacing w:before="86"/>
              <w:ind w:right="-29"/>
              <w:jc w:val="both"/>
              <w:rPr>
                <w:rFonts w:eastAsiaTheme="minorHAnsi" w:cstheme="minorHAnsi"/>
                <w:color w:val="000000"/>
                <w:sz w:val="24"/>
                <w:szCs w:val="24"/>
                <w:lang w:eastAsia="en-US"/>
              </w:rPr>
            </w:pPr>
          </w:p>
          <w:p w14:paraId="60CD7CA8" w14:textId="77777777" w:rsidR="008E2E46" w:rsidRDefault="008E2E46" w:rsidP="00F72F7B">
            <w:pPr>
              <w:pStyle w:val="Textoindependiente"/>
              <w:spacing w:before="86"/>
              <w:ind w:right="-29"/>
              <w:jc w:val="both"/>
              <w:rPr>
                <w:rFonts w:eastAsiaTheme="minorHAnsi" w:cstheme="minorHAnsi"/>
                <w:color w:val="000000"/>
                <w:sz w:val="24"/>
                <w:szCs w:val="24"/>
                <w:lang w:eastAsia="en-US"/>
              </w:rPr>
            </w:pPr>
          </w:p>
          <w:p w14:paraId="14BC5359" w14:textId="0EF17977" w:rsidR="008E2E46" w:rsidRPr="00F72F7B" w:rsidRDefault="008E2E46" w:rsidP="00F72F7B">
            <w:pPr>
              <w:pStyle w:val="Textoindependiente"/>
              <w:spacing w:before="86"/>
              <w:ind w:right="-29"/>
              <w:jc w:val="both"/>
              <w:rPr>
                <w:rFonts w:cstheme="minorHAnsi"/>
                <w:sz w:val="24"/>
                <w:szCs w:val="24"/>
              </w:rPr>
            </w:pPr>
          </w:p>
        </w:tc>
      </w:tr>
    </w:tbl>
    <w:p w14:paraId="11B908BE" w14:textId="77777777" w:rsidR="00EA161C" w:rsidRDefault="00EA161C" w:rsidP="00680D27">
      <w:pPr>
        <w:tabs>
          <w:tab w:val="left" w:pos="4680"/>
        </w:tabs>
        <w:spacing w:after="0" w:line="240" w:lineRule="auto"/>
        <w:jc w:val="both"/>
        <w:rPr>
          <w:rFonts w:cs="Arial"/>
          <w:b/>
          <w:bCs/>
          <w:i/>
          <w:sz w:val="24"/>
          <w:szCs w:val="24"/>
          <w:lang w:val="es-ES"/>
        </w:rPr>
      </w:pPr>
    </w:p>
    <w:tbl>
      <w:tblPr>
        <w:tblStyle w:val="Tablaconcuadrcula"/>
        <w:tblW w:w="0" w:type="auto"/>
        <w:tblInd w:w="-176" w:type="dxa"/>
        <w:tblLook w:val="04A0" w:firstRow="1" w:lastRow="0" w:firstColumn="1" w:lastColumn="0" w:noHBand="0" w:noVBand="1"/>
      </w:tblPr>
      <w:tblGrid>
        <w:gridCol w:w="2362"/>
        <w:gridCol w:w="7420"/>
      </w:tblGrid>
      <w:tr w:rsidR="001C2316" w:rsidRPr="00DE6FA2" w14:paraId="359975AC" w14:textId="77777777" w:rsidTr="006E02C2">
        <w:tc>
          <w:tcPr>
            <w:tcW w:w="2362" w:type="dxa"/>
          </w:tcPr>
          <w:p w14:paraId="029112EE" w14:textId="77777777" w:rsidR="001C2316" w:rsidRPr="00DE6FA2" w:rsidRDefault="001C2316" w:rsidP="006E02C2">
            <w:pPr>
              <w:tabs>
                <w:tab w:val="left" w:pos="4680"/>
              </w:tabs>
              <w:rPr>
                <w:rFonts w:cs="Arial"/>
                <w:b/>
                <w:bCs/>
                <w:sz w:val="24"/>
                <w:szCs w:val="24"/>
                <w:lang w:val="es-ES"/>
              </w:rPr>
            </w:pPr>
            <w:r w:rsidRPr="00DE6FA2">
              <w:rPr>
                <w:rFonts w:cs="Arial"/>
                <w:b/>
                <w:bCs/>
                <w:sz w:val="24"/>
                <w:szCs w:val="24"/>
                <w:lang w:val="es-ES"/>
              </w:rPr>
              <w:t>Producto 5:</w:t>
            </w:r>
          </w:p>
        </w:tc>
        <w:tc>
          <w:tcPr>
            <w:tcW w:w="7420" w:type="dxa"/>
          </w:tcPr>
          <w:p w14:paraId="128FE6E4" w14:textId="77777777" w:rsidR="001C2316" w:rsidRPr="00DE6FA2" w:rsidRDefault="001C2316" w:rsidP="006E02C2">
            <w:pPr>
              <w:spacing w:after="160" w:line="259" w:lineRule="auto"/>
              <w:jc w:val="both"/>
              <w:rPr>
                <w:b/>
                <w:sz w:val="24"/>
                <w:szCs w:val="24"/>
                <w:lang w:val="es-PE"/>
              </w:rPr>
            </w:pPr>
            <w:r w:rsidRPr="00DE6FA2">
              <w:rPr>
                <w:b/>
                <w:sz w:val="24"/>
                <w:szCs w:val="24"/>
                <w:lang w:val="es-PE"/>
              </w:rPr>
              <w:t>Sensibilización y gestión del conocimiento sobre los ODS en República Dominicana.</w:t>
            </w:r>
          </w:p>
        </w:tc>
      </w:tr>
      <w:tr w:rsidR="001C2316" w:rsidRPr="00DE6FA2" w14:paraId="05C76EE8" w14:textId="77777777" w:rsidTr="006E02C2">
        <w:tc>
          <w:tcPr>
            <w:tcW w:w="2362" w:type="dxa"/>
          </w:tcPr>
          <w:p w14:paraId="5B4424D8" w14:textId="77777777" w:rsidR="001C2316" w:rsidRPr="00DE6FA2" w:rsidRDefault="001C2316" w:rsidP="006E02C2">
            <w:pPr>
              <w:tabs>
                <w:tab w:val="left" w:pos="4680"/>
              </w:tabs>
              <w:rPr>
                <w:rFonts w:cs="Arial"/>
                <w:b/>
                <w:bCs/>
                <w:sz w:val="24"/>
                <w:szCs w:val="24"/>
                <w:lang w:val="es-ES"/>
              </w:rPr>
            </w:pPr>
            <w:r w:rsidRPr="00DE6FA2">
              <w:rPr>
                <w:rFonts w:cs="Arial"/>
                <w:b/>
                <w:bCs/>
                <w:sz w:val="24"/>
                <w:szCs w:val="24"/>
                <w:lang w:val="es-ES"/>
              </w:rPr>
              <w:t xml:space="preserve">Indicadores: </w:t>
            </w:r>
          </w:p>
        </w:tc>
        <w:tc>
          <w:tcPr>
            <w:tcW w:w="7420" w:type="dxa"/>
          </w:tcPr>
          <w:p w14:paraId="604658BF" w14:textId="77777777" w:rsidR="001C2316" w:rsidRPr="00DE6FA2" w:rsidRDefault="001C2316" w:rsidP="006E02C2">
            <w:pPr>
              <w:spacing w:after="160" w:line="259" w:lineRule="auto"/>
              <w:jc w:val="both"/>
              <w:rPr>
                <w:sz w:val="24"/>
                <w:szCs w:val="24"/>
              </w:rPr>
            </w:pPr>
            <w:r w:rsidRPr="00DE6FA2">
              <w:rPr>
                <w:sz w:val="24"/>
                <w:szCs w:val="24"/>
              </w:rPr>
              <w:t>- Número documentos con análisis de la vinculación del bienestar y el desarrollo humano con los ODS, y que incluyan el enfoque de igualdad de género.</w:t>
            </w:r>
          </w:p>
        </w:tc>
      </w:tr>
      <w:tr w:rsidR="001C2316" w:rsidRPr="00DE6FA2" w14:paraId="68180B72" w14:textId="77777777" w:rsidTr="006E02C2">
        <w:tc>
          <w:tcPr>
            <w:tcW w:w="2362" w:type="dxa"/>
          </w:tcPr>
          <w:p w14:paraId="4EF673C0" w14:textId="77777777" w:rsidR="001C2316" w:rsidRPr="00DE6FA2" w:rsidRDefault="001C2316" w:rsidP="006E02C2">
            <w:pPr>
              <w:tabs>
                <w:tab w:val="left" w:pos="4680"/>
              </w:tabs>
              <w:rPr>
                <w:rFonts w:cs="Arial"/>
                <w:b/>
                <w:bCs/>
                <w:sz w:val="24"/>
                <w:szCs w:val="24"/>
                <w:lang w:val="es-ES"/>
              </w:rPr>
            </w:pPr>
            <w:r w:rsidRPr="00DE6FA2">
              <w:rPr>
                <w:rFonts w:cs="Arial"/>
                <w:b/>
                <w:bCs/>
                <w:sz w:val="24"/>
                <w:szCs w:val="24"/>
                <w:lang w:val="es-ES"/>
              </w:rPr>
              <w:t>Línea de base:</w:t>
            </w:r>
          </w:p>
        </w:tc>
        <w:tc>
          <w:tcPr>
            <w:tcW w:w="7420" w:type="dxa"/>
          </w:tcPr>
          <w:p w14:paraId="5FC372CD" w14:textId="77777777" w:rsidR="001C2316" w:rsidRPr="00DE6FA2" w:rsidRDefault="001C2316" w:rsidP="006E02C2">
            <w:pPr>
              <w:spacing w:after="160" w:line="259" w:lineRule="auto"/>
              <w:jc w:val="both"/>
              <w:rPr>
                <w:sz w:val="24"/>
                <w:szCs w:val="24"/>
                <w:lang w:val="es-BO"/>
              </w:rPr>
            </w:pPr>
            <w:r w:rsidRPr="00DE6FA2">
              <w:rPr>
                <w:sz w:val="24"/>
                <w:szCs w:val="24"/>
                <w:lang w:val="es-BO"/>
              </w:rPr>
              <w:t>No existe una estrategia de posicionamiento de los ODS en la agenda de la política pública</w:t>
            </w:r>
            <w:r w:rsidR="001F5A3E">
              <w:rPr>
                <w:sz w:val="24"/>
                <w:szCs w:val="24"/>
                <w:lang w:val="es-BO"/>
              </w:rPr>
              <w:t>.</w:t>
            </w:r>
          </w:p>
        </w:tc>
      </w:tr>
      <w:tr w:rsidR="001C2316" w:rsidRPr="00DE6FA2" w14:paraId="6BEAF232" w14:textId="77777777" w:rsidTr="006E02C2">
        <w:tc>
          <w:tcPr>
            <w:tcW w:w="2362" w:type="dxa"/>
          </w:tcPr>
          <w:p w14:paraId="7D7C009B" w14:textId="77777777" w:rsidR="001C2316" w:rsidRPr="00DE6FA2" w:rsidRDefault="001C2316" w:rsidP="006E02C2">
            <w:pPr>
              <w:tabs>
                <w:tab w:val="left" w:pos="4680"/>
              </w:tabs>
              <w:rPr>
                <w:rFonts w:cs="Arial"/>
                <w:b/>
                <w:bCs/>
                <w:sz w:val="24"/>
                <w:szCs w:val="24"/>
                <w:lang w:val="es-ES"/>
              </w:rPr>
            </w:pPr>
            <w:r w:rsidRPr="00DE6FA2">
              <w:rPr>
                <w:rFonts w:cs="Arial"/>
                <w:b/>
                <w:bCs/>
                <w:sz w:val="24"/>
                <w:szCs w:val="24"/>
                <w:lang w:val="es-ES"/>
              </w:rPr>
              <w:t>Meta(s) del año:</w:t>
            </w:r>
          </w:p>
        </w:tc>
        <w:tc>
          <w:tcPr>
            <w:tcW w:w="7420" w:type="dxa"/>
          </w:tcPr>
          <w:p w14:paraId="1930459A" w14:textId="77777777" w:rsidR="001C2316" w:rsidRPr="00DE6FA2" w:rsidRDefault="001C2316" w:rsidP="006E02C2">
            <w:pPr>
              <w:spacing w:after="160" w:line="259" w:lineRule="auto"/>
              <w:jc w:val="both"/>
              <w:rPr>
                <w:sz w:val="24"/>
                <w:szCs w:val="24"/>
              </w:rPr>
            </w:pPr>
            <w:r w:rsidRPr="00DE6FA2">
              <w:rPr>
                <w:sz w:val="24"/>
                <w:szCs w:val="24"/>
              </w:rPr>
              <w:t>ODS posicionados en la agenda política y del desarrollo de actores claves.</w:t>
            </w:r>
          </w:p>
        </w:tc>
      </w:tr>
      <w:tr w:rsidR="001C2316" w:rsidRPr="00DE6FA2" w14:paraId="63898609" w14:textId="77777777" w:rsidTr="00BD2C08">
        <w:trPr>
          <w:trHeight w:val="2422"/>
        </w:trPr>
        <w:tc>
          <w:tcPr>
            <w:tcW w:w="9782" w:type="dxa"/>
            <w:gridSpan w:val="2"/>
          </w:tcPr>
          <w:p w14:paraId="2F5A4C6B" w14:textId="5360C58F" w:rsidR="001C2316" w:rsidRPr="008E2E46" w:rsidRDefault="008E2E46" w:rsidP="006E02C2">
            <w:pPr>
              <w:tabs>
                <w:tab w:val="left" w:pos="4680"/>
              </w:tabs>
              <w:jc w:val="both"/>
              <w:rPr>
                <w:rFonts w:cs="Arial"/>
                <w:b/>
                <w:sz w:val="24"/>
                <w:szCs w:val="24"/>
                <w:lang w:val="es-ES"/>
              </w:rPr>
            </w:pPr>
            <w:r w:rsidRPr="008F4AF1">
              <w:rPr>
                <w:rFonts w:cs="Arial"/>
                <w:b/>
                <w:sz w:val="24"/>
                <w:szCs w:val="24"/>
                <w:lang w:val="es-ES"/>
              </w:rPr>
              <w:t>Resultados:</w:t>
            </w:r>
            <w:r>
              <w:rPr>
                <w:rFonts w:cs="Arial"/>
                <w:b/>
                <w:sz w:val="24"/>
                <w:szCs w:val="24"/>
                <w:lang w:val="es-ES"/>
              </w:rPr>
              <w:t xml:space="preserve"> </w:t>
            </w:r>
          </w:p>
          <w:p w14:paraId="36328036" w14:textId="77777777" w:rsidR="00F10E41" w:rsidRDefault="00F10E41" w:rsidP="006E02C2">
            <w:pPr>
              <w:tabs>
                <w:tab w:val="left" w:pos="4680"/>
              </w:tabs>
              <w:jc w:val="both"/>
              <w:rPr>
                <w:rFonts w:cs="Arial"/>
                <w:bCs/>
                <w:sz w:val="24"/>
                <w:szCs w:val="24"/>
                <w:lang w:val="es-ES"/>
              </w:rPr>
            </w:pPr>
          </w:p>
          <w:p w14:paraId="4C19323D" w14:textId="18D07294" w:rsidR="00B918FB" w:rsidRDefault="003F6CAA" w:rsidP="008678C1">
            <w:pPr>
              <w:tabs>
                <w:tab w:val="left" w:pos="4680"/>
              </w:tabs>
              <w:jc w:val="both"/>
            </w:pPr>
            <w:r>
              <w:t xml:space="preserve">El PNUD </w:t>
            </w:r>
            <w:r w:rsidR="00A47870">
              <w:t xml:space="preserve">desarrolló en conjunto con UNFPA y UNICEF del SNU, y </w:t>
            </w:r>
            <w:r>
              <w:t xml:space="preserve">el </w:t>
            </w:r>
            <w:r w:rsidRPr="00DE7A5F">
              <w:t xml:space="preserve">Gabinete de Políticas Sociales </w:t>
            </w:r>
            <w:r w:rsidR="00A47870">
              <w:t xml:space="preserve">una encuesta de evaluación socioeconómica </w:t>
            </w:r>
            <w:r w:rsidR="00A7041E">
              <w:t xml:space="preserve">(Encuesta SEIA- Red Actúa) </w:t>
            </w:r>
            <w:r w:rsidR="00A47870">
              <w:t xml:space="preserve">para medir los efectos de la Pandemia por el SARS COV-II en distintas dimensiones enfocado en los hogares pobres y vulnerables. </w:t>
            </w:r>
            <w:r w:rsidR="00B918FB">
              <w:t>Uno de los hallazgos principales de la encuesta es</w:t>
            </w:r>
            <w:r w:rsidR="007129EB">
              <w:t xml:space="preserve"> el impacto </w:t>
            </w:r>
            <w:proofErr w:type="gramStart"/>
            <w:r w:rsidR="007129EB">
              <w:t>e</w:t>
            </w:r>
            <w:proofErr w:type="gramEnd"/>
            <w:r w:rsidR="007129EB">
              <w:t xml:space="preserve"> limitación de capacidades para avanzar en el logro de los ODS, especialmente los asociados a la esfera de las ‘personas’ señalándose los problemas de inseguridad alimentaria, limitado acceso a controles de salud y vacunación de niños, niñas, adolescentes y embarazadas y adultos mayores.</w:t>
            </w:r>
          </w:p>
          <w:p w14:paraId="5BDDEBC7" w14:textId="77777777" w:rsidR="00B918FB" w:rsidRDefault="00B918FB" w:rsidP="008678C1">
            <w:pPr>
              <w:tabs>
                <w:tab w:val="left" w:pos="4680"/>
              </w:tabs>
              <w:jc w:val="both"/>
            </w:pPr>
          </w:p>
          <w:p w14:paraId="30225552" w14:textId="7DA91D81" w:rsidR="00132A5C" w:rsidRDefault="00A47870" w:rsidP="008678C1">
            <w:pPr>
              <w:tabs>
                <w:tab w:val="left" w:pos="4680"/>
              </w:tabs>
              <w:jc w:val="both"/>
            </w:pPr>
            <w:r>
              <w:t xml:space="preserve">Este instrumento fue utilizado por el Ministerio de Economía, Planificación y Desarrollo para </w:t>
            </w:r>
            <w:r w:rsidR="00132A5C">
              <w:t>sistematizar la evolución de los efectos de la Pandemia, proveer insumos para la programación de los programas de mitigación como ‘Quédate en Casa’ ‘Para Ti’ y FASE I y II. Fruto de</w:t>
            </w:r>
            <w:r w:rsidR="00A7041E">
              <w:t xml:space="preserve"> la utilización de los datos para fines de planificación y evaluación de la política de mitigación que proveyó la encuesta SEIA </w:t>
            </w:r>
            <w:r w:rsidR="00B918FB">
              <w:t>se amplificaron 4 meses mas las transferencias monetarias a los hogares pobres y se expandió de forma horizontal y vertical el programa Supérate para proteger a 1.5 millones de familias en vulnerabilidad.</w:t>
            </w:r>
          </w:p>
          <w:p w14:paraId="3CB2CBB9" w14:textId="77777777" w:rsidR="00132A5C" w:rsidRDefault="00132A5C" w:rsidP="008678C1">
            <w:pPr>
              <w:tabs>
                <w:tab w:val="left" w:pos="4680"/>
              </w:tabs>
              <w:jc w:val="both"/>
            </w:pPr>
          </w:p>
          <w:p w14:paraId="55817C47" w14:textId="21358D57" w:rsidR="00BD2C08" w:rsidRPr="00DE6FA2" w:rsidRDefault="007129EB" w:rsidP="008678C1">
            <w:pPr>
              <w:tabs>
                <w:tab w:val="left" w:pos="4680"/>
              </w:tabs>
              <w:jc w:val="both"/>
              <w:rPr>
                <w:rFonts w:cs="Arial"/>
                <w:bCs/>
                <w:sz w:val="24"/>
                <w:szCs w:val="24"/>
                <w:lang w:val="es-ES"/>
              </w:rPr>
            </w:pPr>
            <w:r>
              <w:t xml:space="preserve">Durante </w:t>
            </w:r>
            <w:r w:rsidR="007311CF">
              <w:t xml:space="preserve">los </w:t>
            </w:r>
            <w:r>
              <w:t>año</w:t>
            </w:r>
            <w:r w:rsidR="007311CF">
              <w:t>s</w:t>
            </w:r>
            <w:r>
              <w:t xml:space="preserve"> 2020 </w:t>
            </w:r>
            <w:r w:rsidR="007311CF">
              <w:t xml:space="preserve">y 2021 se </w:t>
            </w:r>
            <w:r w:rsidR="003F6CAA">
              <w:t xml:space="preserve">contó con los insumos y análisis de </w:t>
            </w:r>
            <w:r w:rsidR="007311CF">
              <w:t>5</w:t>
            </w:r>
            <w:r w:rsidR="003F6CAA">
              <w:t xml:space="preserve"> rondas de la </w:t>
            </w:r>
            <w:r w:rsidR="003F6CAA" w:rsidRPr="00DE7A5F">
              <w:t>encuesta digital SEIA – Red Actúa</w:t>
            </w:r>
            <w:r w:rsidR="003F6CAA">
              <w:t>, para programas</w:t>
            </w:r>
            <w:r w:rsidR="003F6CAA" w:rsidRPr="00DE7A5F">
              <w:t xml:space="preserve"> en </w:t>
            </w:r>
            <w:r w:rsidR="003F6CAA">
              <w:t>materia</w:t>
            </w:r>
            <w:r w:rsidR="003F6CAA" w:rsidRPr="00DE7A5F">
              <w:t xml:space="preserve"> de salud, educación, medios de vida e igualdad de género.</w:t>
            </w:r>
            <w:r w:rsidR="003F6CAA">
              <w:t xml:space="preserve"> La encuesta contó con </w:t>
            </w:r>
            <w:r w:rsidR="003F6CAA" w:rsidRPr="00DE7A5F">
              <w:t>una muestra de 7,000 hogares</w:t>
            </w:r>
            <w:r w:rsidR="003F6CAA">
              <w:t xml:space="preserve"> y se realizó</w:t>
            </w:r>
            <w:r w:rsidR="003F6CAA" w:rsidRPr="00DE7A5F">
              <w:t xml:space="preserve"> a través de una red de 26 </w:t>
            </w:r>
            <w:r w:rsidR="007311CF">
              <w:t xml:space="preserve">organizaciones de la sociedad civil, entidades comunitarias y </w:t>
            </w:r>
            <w:proofErr w:type="spellStart"/>
            <w:r w:rsidR="003F6CAA" w:rsidRPr="00DE7A5F">
              <w:t>ONG</w:t>
            </w:r>
            <w:r w:rsidR="007311CF">
              <w:t>’s</w:t>
            </w:r>
            <w:proofErr w:type="spellEnd"/>
            <w:r w:rsidR="003F6CAA" w:rsidRPr="00DE7A5F">
              <w:t>.</w:t>
            </w:r>
          </w:p>
        </w:tc>
      </w:tr>
    </w:tbl>
    <w:p w14:paraId="2DE7E3BC" w14:textId="77777777" w:rsidR="001C2316" w:rsidRDefault="001C2316" w:rsidP="00680D27">
      <w:pPr>
        <w:tabs>
          <w:tab w:val="left" w:pos="4680"/>
        </w:tabs>
        <w:spacing w:after="0" w:line="240" w:lineRule="auto"/>
        <w:jc w:val="both"/>
        <w:rPr>
          <w:rFonts w:cs="Arial"/>
          <w:b/>
          <w:bCs/>
          <w:i/>
          <w:sz w:val="24"/>
          <w:szCs w:val="24"/>
          <w:lang w:val="es-ES"/>
        </w:rPr>
      </w:pPr>
    </w:p>
    <w:p w14:paraId="34185C52" w14:textId="77777777" w:rsidR="001C2316" w:rsidRDefault="001C2316" w:rsidP="00680D27">
      <w:pPr>
        <w:tabs>
          <w:tab w:val="left" w:pos="4680"/>
        </w:tabs>
        <w:spacing w:after="0" w:line="240" w:lineRule="auto"/>
        <w:jc w:val="both"/>
        <w:rPr>
          <w:rFonts w:cs="Arial"/>
          <w:b/>
          <w:bCs/>
          <w:i/>
          <w:sz w:val="24"/>
          <w:szCs w:val="24"/>
          <w:lang w:val="es-ES"/>
        </w:rPr>
      </w:pPr>
    </w:p>
    <w:p w14:paraId="259A7209" w14:textId="77777777" w:rsidR="00080E38" w:rsidRPr="002F136E" w:rsidRDefault="00080E38" w:rsidP="00680D27">
      <w:pPr>
        <w:tabs>
          <w:tab w:val="left" w:pos="4680"/>
        </w:tabs>
        <w:spacing w:after="0" w:line="240" w:lineRule="auto"/>
        <w:jc w:val="both"/>
        <w:rPr>
          <w:rFonts w:cs="Arial"/>
          <w:b/>
          <w:bCs/>
          <w:i/>
          <w:sz w:val="24"/>
          <w:szCs w:val="24"/>
          <w:lang w:val="es-ES"/>
        </w:rPr>
      </w:pPr>
    </w:p>
    <w:p w14:paraId="3115783F" w14:textId="77777777" w:rsidR="00680D27" w:rsidRPr="008F4AF1" w:rsidRDefault="00680D27" w:rsidP="00080E38">
      <w:pPr>
        <w:pStyle w:val="Prrafodelista"/>
        <w:numPr>
          <w:ilvl w:val="0"/>
          <w:numId w:val="26"/>
        </w:numPr>
        <w:tabs>
          <w:tab w:val="left" w:pos="4680"/>
        </w:tabs>
        <w:spacing w:after="0" w:line="240" w:lineRule="auto"/>
        <w:rPr>
          <w:rFonts w:cs="Arial"/>
          <w:b/>
          <w:bCs/>
          <w:sz w:val="24"/>
          <w:szCs w:val="24"/>
          <w:lang w:val="es-ES"/>
        </w:rPr>
      </w:pPr>
      <w:r w:rsidRPr="008F4AF1">
        <w:rPr>
          <w:rFonts w:cs="Arial"/>
          <w:b/>
          <w:bCs/>
          <w:sz w:val="24"/>
          <w:szCs w:val="24"/>
          <w:lang w:val="es-ES"/>
        </w:rPr>
        <w:t>REGISTRO DE RIESGOS</w:t>
      </w:r>
    </w:p>
    <w:tbl>
      <w:tblPr>
        <w:tblpPr w:leftFromText="180" w:rightFromText="180" w:vertAnchor="text" w:horzAnchor="margin" w:tblpX="-243" w:tblpY="25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93"/>
        <w:gridCol w:w="2127"/>
        <w:gridCol w:w="3231"/>
      </w:tblGrid>
      <w:tr w:rsidR="000E7635" w:rsidRPr="00080E38" w14:paraId="6A40D422" w14:textId="77777777" w:rsidTr="009F09B2">
        <w:tc>
          <w:tcPr>
            <w:tcW w:w="1838" w:type="dxa"/>
            <w:shd w:val="clear" w:color="auto" w:fill="auto"/>
            <w:vAlign w:val="center"/>
          </w:tcPr>
          <w:p w14:paraId="1FB2CC79" w14:textId="77777777" w:rsidR="00680D27" w:rsidRPr="00080E38" w:rsidRDefault="00680D27"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Tipo de riesgo</w:t>
            </w:r>
          </w:p>
        </w:tc>
        <w:tc>
          <w:tcPr>
            <w:tcW w:w="2693" w:type="dxa"/>
            <w:shd w:val="clear" w:color="auto" w:fill="auto"/>
            <w:vAlign w:val="center"/>
          </w:tcPr>
          <w:p w14:paraId="295B11A7" w14:textId="77777777" w:rsidR="00680D27" w:rsidRPr="00080E38" w:rsidRDefault="00680D27"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Descripción</w:t>
            </w:r>
          </w:p>
        </w:tc>
        <w:tc>
          <w:tcPr>
            <w:tcW w:w="2127" w:type="dxa"/>
            <w:shd w:val="clear" w:color="auto" w:fill="auto"/>
          </w:tcPr>
          <w:p w14:paraId="25C10963" w14:textId="77777777" w:rsidR="00680D27" w:rsidRPr="00080E38" w:rsidRDefault="00680D27"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Valoración actual</w:t>
            </w:r>
          </w:p>
          <w:p w14:paraId="7991ED02" w14:textId="77777777" w:rsidR="00680D27" w:rsidRPr="00080E38" w:rsidRDefault="00680D27"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(Alto/Medio/Bajo)</w:t>
            </w:r>
          </w:p>
        </w:tc>
        <w:tc>
          <w:tcPr>
            <w:tcW w:w="3231" w:type="dxa"/>
            <w:shd w:val="clear" w:color="auto" w:fill="auto"/>
            <w:vAlign w:val="center"/>
          </w:tcPr>
          <w:p w14:paraId="6E3E61F5" w14:textId="77777777" w:rsidR="00680D27" w:rsidRPr="00080E38" w:rsidRDefault="00680D27"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Medidas de Mitigación</w:t>
            </w:r>
          </w:p>
        </w:tc>
      </w:tr>
      <w:tr w:rsidR="000E7635" w:rsidRPr="00080E38" w14:paraId="5B83F17B" w14:textId="77777777" w:rsidTr="009F09B2">
        <w:tc>
          <w:tcPr>
            <w:tcW w:w="1838" w:type="dxa"/>
            <w:shd w:val="clear" w:color="auto" w:fill="auto"/>
            <w:vAlign w:val="center"/>
          </w:tcPr>
          <w:p w14:paraId="54171E5A" w14:textId="77777777" w:rsidR="000E7635" w:rsidRPr="00080E38" w:rsidRDefault="000E7635" w:rsidP="000E7635">
            <w:pPr>
              <w:tabs>
                <w:tab w:val="left" w:pos="4680"/>
              </w:tabs>
              <w:spacing w:after="0" w:line="240" w:lineRule="auto"/>
              <w:rPr>
                <w:rFonts w:cs="Arial"/>
                <w:b/>
                <w:bCs/>
                <w:sz w:val="24"/>
                <w:szCs w:val="24"/>
                <w:lang w:val="es-ES"/>
              </w:rPr>
            </w:pPr>
            <w:r w:rsidRPr="000E7635">
              <w:rPr>
                <w:rFonts w:cs="Arial"/>
                <w:sz w:val="24"/>
                <w:szCs w:val="24"/>
                <w:lang w:val="es-ES"/>
              </w:rPr>
              <w:t xml:space="preserve">Estratégico </w:t>
            </w:r>
          </w:p>
        </w:tc>
        <w:tc>
          <w:tcPr>
            <w:tcW w:w="2693" w:type="dxa"/>
            <w:shd w:val="clear" w:color="auto" w:fill="auto"/>
            <w:vAlign w:val="center"/>
          </w:tcPr>
          <w:p w14:paraId="15F44228" w14:textId="77777777" w:rsidR="000E7635" w:rsidRPr="00080E38" w:rsidRDefault="000E7635" w:rsidP="000E7635">
            <w:pPr>
              <w:tabs>
                <w:tab w:val="left" w:pos="4680"/>
              </w:tabs>
              <w:spacing w:after="0" w:line="240" w:lineRule="auto"/>
              <w:rPr>
                <w:rFonts w:cs="Arial"/>
                <w:b/>
                <w:bCs/>
                <w:sz w:val="24"/>
                <w:szCs w:val="24"/>
                <w:lang w:val="es-ES"/>
              </w:rPr>
            </w:pPr>
            <w:r>
              <w:rPr>
                <w:rFonts w:cs="Arial"/>
                <w:sz w:val="24"/>
                <w:szCs w:val="24"/>
                <w:lang w:val="es-ES"/>
              </w:rPr>
              <w:t xml:space="preserve">La </w:t>
            </w:r>
            <w:r w:rsidRPr="000E7635">
              <w:rPr>
                <w:rFonts w:cs="Arial"/>
                <w:sz w:val="24"/>
                <w:szCs w:val="24"/>
                <w:lang w:val="es-ES"/>
              </w:rPr>
              <w:t>Competencia entre las subcomisiones dificulte la transmisión de los aprendizajes y lograr sinergias</w:t>
            </w:r>
            <w:r>
              <w:rPr>
                <w:rFonts w:cs="Arial"/>
                <w:b/>
                <w:bCs/>
                <w:sz w:val="24"/>
                <w:szCs w:val="24"/>
                <w:lang w:val="es-ES"/>
              </w:rPr>
              <w:t xml:space="preserve"> </w:t>
            </w:r>
          </w:p>
        </w:tc>
        <w:tc>
          <w:tcPr>
            <w:tcW w:w="2127" w:type="dxa"/>
            <w:shd w:val="clear" w:color="auto" w:fill="auto"/>
          </w:tcPr>
          <w:p w14:paraId="569ABBBE" w14:textId="77777777" w:rsidR="000E7635" w:rsidRPr="000E7635" w:rsidRDefault="000E7635" w:rsidP="00240199">
            <w:pPr>
              <w:tabs>
                <w:tab w:val="left" w:pos="4680"/>
              </w:tabs>
              <w:spacing w:after="0" w:line="240" w:lineRule="auto"/>
              <w:jc w:val="center"/>
              <w:rPr>
                <w:rFonts w:cs="Arial"/>
                <w:bCs/>
                <w:sz w:val="24"/>
                <w:szCs w:val="24"/>
                <w:lang w:val="es-ES"/>
              </w:rPr>
            </w:pPr>
            <w:r w:rsidRPr="000E7635">
              <w:rPr>
                <w:rFonts w:cs="Arial"/>
                <w:bCs/>
                <w:sz w:val="24"/>
                <w:szCs w:val="24"/>
                <w:lang w:val="es-ES"/>
              </w:rPr>
              <w:t>Medio</w:t>
            </w:r>
          </w:p>
        </w:tc>
        <w:tc>
          <w:tcPr>
            <w:tcW w:w="3231" w:type="dxa"/>
            <w:shd w:val="clear" w:color="auto" w:fill="auto"/>
            <w:vAlign w:val="center"/>
          </w:tcPr>
          <w:p w14:paraId="09213F3E" w14:textId="77777777" w:rsidR="000E7635" w:rsidRPr="009F09B2" w:rsidRDefault="009F09B2" w:rsidP="009F09B2">
            <w:pPr>
              <w:tabs>
                <w:tab w:val="left" w:pos="4680"/>
              </w:tabs>
              <w:spacing w:after="0" w:line="240" w:lineRule="auto"/>
              <w:rPr>
                <w:rFonts w:cs="Arial"/>
                <w:bCs/>
                <w:sz w:val="24"/>
                <w:szCs w:val="24"/>
                <w:lang w:val="es-ES"/>
              </w:rPr>
            </w:pPr>
            <w:r w:rsidRPr="009F09B2">
              <w:rPr>
                <w:rFonts w:cs="Arial"/>
                <w:bCs/>
                <w:sz w:val="24"/>
                <w:szCs w:val="24"/>
                <w:lang w:val="es-ES"/>
              </w:rPr>
              <w:t>Establecer un mecanismo claro y consistente de articulación/conectividad entre las subcomisiones</w:t>
            </w:r>
          </w:p>
        </w:tc>
      </w:tr>
      <w:tr w:rsidR="000E7635" w:rsidRPr="00080E38" w14:paraId="03D72B51" w14:textId="77777777" w:rsidTr="009F09B2">
        <w:tc>
          <w:tcPr>
            <w:tcW w:w="1838" w:type="dxa"/>
          </w:tcPr>
          <w:p w14:paraId="6FD3F238" w14:textId="77777777" w:rsidR="002F1BD8" w:rsidRPr="00080E38" w:rsidRDefault="002F1BD8" w:rsidP="002F1BD8">
            <w:pPr>
              <w:tabs>
                <w:tab w:val="left" w:pos="4680"/>
              </w:tabs>
              <w:spacing w:after="0" w:line="240" w:lineRule="auto"/>
              <w:rPr>
                <w:rFonts w:cs="Arial"/>
                <w:bCs/>
                <w:sz w:val="24"/>
                <w:szCs w:val="24"/>
                <w:lang w:val="es-ES"/>
              </w:rPr>
            </w:pPr>
            <w:r w:rsidRPr="00080E38">
              <w:rPr>
                <w:rFonts w:cs="Arial"/>
                <w:bCs/>
                <w:sz w:val="24"/>
                <w:szCs w:val="24"/>
                <w:lang w:val="es-ES"/>
              </w:rPr>
              <w:t>Económico</w:t>
            </w:r>
          </w:p>
        </w:tc>
        <w:tc>
          <w:tcPr>
            <w:tcW w:w="2693" w:type="dxa"/>
          </w:tcPr>
          <w:p w14:paraId="310035D2" w14:textId="77777777" w:rsidR="002F1BD8" w:rsidRPr="00080E38" w:rsidRDefault="002F1BD8" w:rsidP="00080E38">
            <w:pPr>
              <w:tabs>
                <w:tab w:val="left" w:pos="4680"/>
              </w:tabs>
              <w:spacing w:after="0" w:line="240" w:lineRule="auto"/>
              <w:jc w:val="both"/>
              <w:rPr>
                <w:rFonts w:cs="Arial"/>
                <w:b/>
                <w:bCs/>
                <w:color w:val="808080" w:themeColor="background1" w:themeShade="80"/>
                <w:sz w:val="24"/>
                <w:szCs w:val="24"/>
                <w:lang w:val="es-ES"/>
              </w:rPr>
            </w:pPr>
            <w:r w:rsidRPr="00080E38">
              <w:rPr>
                <w:rFonts w:cs="Arial"/>
                <w:sz w:val="24"/>
                <w:szCs w:val="24"/>
                <w:lang w:val="es-ES"/>
              </w:rPr>
              <w:t xml:space="preserve">Falta de recursos para poder </w:t>
            </w:r>
            <w:r w:rsidR="00080E38">
              <w:rPr>
                <w:rFonts w:cs="Arial"/>
                <w:sz w:val="24"/>
                <w:szCs w:val="24"/>
                <w:lang w:val="es-ES"/>
              </w:rPr>
              <w:t xml:space="preserve">realizar </w:t>
            </w:r>
            <w:r w:rsidR="00DB380E" w:rsidRPr="00080E38">
              <w:rPr>
                <w:rFonts w:cs="Arial"/>
                <w:sz w:val="24"/>
                <w:szCs w:val="24"/>
                <w:lang w:val="es-ES"/>
              </w:rPr>
              <w:t>más operativa</w:t>
            </w:r>
            <w:r w:rsidR="00080E38">
              <w:rPr>
                <w:rFonts w:cs="Arial"/>
                <w:sz w:val="24"/>
                <w:szCs w:val="24"/>
                <w:lang w:val="es-ES"/>
              </w:rPr>
              <w:t>mente</w:t>
            </w:r>
            <w:r w:rsidR="00DB380E" w:rsidRPr="00080E38">
              <w:rPr>
                <w:rFonts w:cs="Arial"/>
                <w:sz w:val="24"/>
                <w:szCs w:val="24"/>
                <w:lang w:val="es-ES"/>
              </w:rPr>
              <w:t xml:space="preserve"> </w:t>
            </w:r>
            <w:r w:rsidRPr="00080E38">
              <w:rPr>
                <w:rFonts w:cs="Arial"/>
                <w:sz w:val="24"/>
                <w:szCs w:val="24"/>
                <w:lang w:val="es-ES"/>
              </w:rPr>
              <w:t>las acciones previstas y cumplir con los objetivos planteados</w:t>
            </w:r>
            <w:r w:rsidR="00080E38">
              <w:rPr>
                <w:rFonts w:cs="Arial"/>
                <w:sz w:val="24"/>
                <w:szCs w:val="24"/>
                <w:lang w:val="es-ES"/>
              </w:rPr>
              <w:t>.</w:t>
            </w:r>
            <w:r w:rsidRPr="00080E38">
              <w:rPr>
                <w:rFonts w:cs="Arial"/>
                <w:b/>
                <w:bCs/>
                <w:color w:val="808080" w:themeColor="background1" w:themeShade="80"/>
                <w:sz w:val="24"/>
                <w:szCs w:val="24"/>
                <w:lang w:val="es-ES"/>
              </w:rPr>
              <w:t xml:space="preserve"> </w:t>
            </w:r>
          </w:p>
        </w:tc>
        <w:tc>
          <w:tcPr>
            <w:tcW w:w="2127" w:type="dxa"/>
          </w:tcPr>
          <w:p w14:paraId="701D8D48" w14:textId="77777777" w:rsidR="002F1BD8" w:rsidRPr="00080E38" w:rsidRDefault="002F1BD8" w:rsidP="00080E38">
            <w:pPr>
              <w:tabs>
                <w:tab w:val="left" w:pos="4680"/>
              </w:tabs>
              <w:spacing w:after="0" w:line="240" w:lineRule="auto"/>
              <w:jc w:val="center"/>
              <w:rPr>
                <w:rFonts w:cs="Arial"/>
                <w:bCs/>
                <w:sz w:val="24"/>
                <w:szCs w:val="24"/>
                <w:lang w:val="es-ES"/>
              </w:rPr>
            </w:pPr>
            <w:r w:rsidRPr="00080E38">
              <w:rPr>
                <w:rFonts w:cs="Arial"/>
                <w:bCs/>
                <w:sz w:val="24"/>
                <w:szCs w:val="24"/>
                <w:lang w:val="es-ES"/>
              </w:rPr>
              <w:t>Medio</w:t>
            </w:r>
          </w:p>
        </w:tc>
        <w:tc>
          <w:tcPr>
            <w:tcW w:w="3231" w:type="dxa"/>
          </w:tcPr>
          <w:p w14:paraId="38C1F4C0" w14:textId="77777777" w:rsidR="002F1BD8" w:rsidRPr="00080E38" w:rsidRDefault="000E7635" w:rsidP="002F1BD8">
            <w:pPr>
              <w:spacing w:after="120"/>
              <w:jc w:val="both"/>
              <w:rPr>
                <w:rFonts w:cs="Arial"/>
                <w:color w:val="FF0000"/>
                <w:sz w:val="24"/>
                <w:szCs w:val="24"/>
                <w:lang w:val="es-ES"/>
              </w:rPr>
            </w:pPr>
            <w:r>
              <w:rPr>
                <w:rFonts w:cs="Arial"/>
                <w:sz w:val="24"/>
                <w:szCs w:val="24"/>
                <w:lang w:val="es-ES"/>
              </w:rPr>
              <w:t>Apalancar recursos de diferentes plataformas emergentes que han surgido en el PNUD que aportan a la Agenda 2030, como Laboratorios de Innovación, facilidades a través de la plataforma del Sector privado y de la Academia por la Agenda 2030</w:t>
            </w:r>
          </w:p>
        </w:tc>
      </w:tr>
      <w:tr w:rsidR="000E7635" w:rsidRPr="00080E38" w14:paraId="15C42801" w14:textId="77777777" w:rsidTr="009F09B2">
        <w:tc>
          <w:tcPr>
            <w:tcW w:w="1838" w:type="dxa"/>
          </w:tcPr>
          <w:p w14:paraId="70A5736D" w14:textId="77777777" w:rsidR="002F1BD8" w:rsidRPr="00080E38" w:rsidRDefault="002F1BD8" w:rsidP="002F1BD8">
            <w:pPr>
              <w:tabs>
                <w:tab w:val="left" w:pos="4680"/>
              </w:tabs>
              <w:spacing w:after="0" w:line="240" w:lineRule="auto"/>
              <w:rPr>
                <w:rFonts w:cs="Arial"/>
                <w:bCs/>
                <w:sz w:val="24"/>
                <w:szCs w:val="24"/>
                <w:lang w:val="es-ES"/>
              </w:rPr>
            </w:pPr>
            <w:r w:rsidRPr="00080E38">
              <w:rPr>
                <w:rFonts w:cs="Arial"/>
                <w:bCs/>
                <w:sz w:val="24"/>
                <w:szCs w:val="24"/>
                <w:lang w:val="es-ES"/>
              </w:rPr>
              <w:t>Organizacional</w:t>
            </w:r>
            <w:r w:rsidR="005B27DE">
              <w:rPr>
                <w:rFonts w:cs="Arial"/>
                <w:bCs/>
                <w:sz w:val="24"/>
                <w:szCs w:val="24"/>
                <w:lang w:val="es-ES"/>
              </w:rPr>
              <w:t>/ Político</w:t>
            </w:r>
          </w:p>
        </w:tc>
        <w:tc>
          <w:tcPr>
            <w:tcW w:w="2693" w:type="dxa"/>
          </w:tcPr>
          <w:p w14:paraId="164A14DC" w14:textId="77777777" w:rsidR="002F1BD8" w:rsidRPr="00080E38" w:rsidRDefault="002F1BD8" w:rsidP="00080E38">
            <w:pPr>
              <w:tabs>
                <w:tab w:val="left" w:pos="4680"/>
              </w:tabs>
              <w:spacing w:after="0" w:line="240" w:lineRule="auto"/>
              <w:jc w:val="both"/>
              <w:rPr>
                <w:rFonts w:cs="Arial"/>
                <w:b/>
                <w:bCs/>
                <w:color w:val="808080" w:themeColor="background1" w:themeShade="80"/>
                <w:sz w:val="24"/>
                <w:szCs w:val="24"/>
                <w:lang w:val="es-ES"/>
              </w:rPr>
            </w:pPr>
            <w:r w:rsidRPr="00080E38">
              <w:rPr>
                <w:rFonts w:cs="Arial"/>
                <w:sz w:val="24"/>
                <w:szCs w:val="24"/>
                <w:lang w:val="es-ES"/>
              </w:rPr>
              <w:t>Falta de cultura de trabajo interconectado entre los distintos Ministerios del país</w:t>
            </w:r>
            <w:r w:rsidR="00080E38">
              <w:rPr>
                <w:rFonts w:cs="Arial"/>
                <w:sz w:val="24"/>
                <w:szCs w:val="24"/>
                <w:lang w:val="es-ES"/>
              </w:rPr>
              <w:t>.</w:t>
            </w:r>
          </w:p>
        </w:tc>
        <w:tc>
          <w:tcPr>
            <w:tcW w:w="2127" w:type="dxa"/>
          </w:tcPr>
          <w:p w14:paraId="330F03EE" w14:textId="77777777" w:rsidR="002F1BD8" w:rsidRPr="00080E38" w:rsidRDefault="00080E38" w:rsidP="00080E38">
            <w:pPr>
              <w:tabs>
                <w:tab w:val="left" w:pos="4680"/>
              </w:tabs>
              <w:spacing w:after="0" w:line="240" w:lineRule="auto"/>
              <w:jc w:val="center"/>
              <w:rPr>
                <w:rFonts w:cs="Arial"/>
                <w:bCs/>
                <w:sz w:val="24"/>
                <w:szCs w:val="24"/>
                <w:lang w:val="es-ES"/>
              </w:rPr>
            </w:pPr>
            <w:r>
              <w:rPr>
                <w:rFonts w:cs="Arial"/>
                <w:bCs/>
                <w:sz w:val="24"/>
                <w:szCs w:val="24"/>
                <w:lang w:val="es-ES"/>
              </w:rPr>
              <w:t>M</w:t>
            </w:r>
            <w:r w:rsidR="002F1BD8" w:rsidRPr="00080E38">
              <w:rPr>
                <w:rFonts w:cs="Arial"/>
                <w:bCs/>
                <w:sz w:val="24"/>
                <w:szCs w:val="24"/>
                <w:lang w:val="es-ES"/>
              </w:rPr>
              <w:t>edio</w:t>
            </w:r>
          </w:p>
        </w:tc>
        <w:tc>
          <w:tcPr>
            <w:tcW w:w="3231" w:type="dxa"/>
          </w:tcPr>
          <w:p w14:paraId="62168A4A" w14:textId="77777777" w:rsidR="002F1BD8" w:rsidRPr="00080E38" w:rsidRDefault="002F1BD8" w:rsidP="002F1BD8">
            <w:pPr>
              <w:spacing w:after="120"/>
              <w:jc w:val="both"/>
              <w:rPr>
                <w:rFonts w:cs="Arial"/>
                <w:sz w:val="24"/>
                <w:szCs w:val="24"/>
                <w:lang w:val="es-ES"/>
              </w:rPr>
            </w:pPr>
            <w:r w:rsidRPr="00080E38">
              <w:rPr>
                <w:rFonts w:cs="Arial"/>
                <w:sz w:val="24"/>
                <w:szCs w:val="24"/>
                <w:lang w:val="es-ES"/>
              </w:rPr>
              <w:t xml:space="preserve">Establecer un mecanismo de coordinación eficiente y con autoridad política para funcionar. </w:t>
            </w:r>
          </w:p>
        </w:tc>
      </w:tr>
    </w:tbl>
    <w:p w14:paraId="213F7027" w14:textId="77777777" w:rsidR="00680D27" w:rsidRPr="002F136E" w:rsidRDefault="00680D27" w:rsidP="00680D27">
      <w:pPr>
        <w:tabs>
          <w:tab w:val="left" w:pos="4680"/>
        </w:tabs>
        <w:spacing w:after="0" w:line="240" w:lineRule="auto"/>
        <w:jc w:val="both"/>
        <w:rPr>
          <w:rFonts w:cs="Arial"/>
          <w:b/>
          <w:bCs/>
          <w:i/>
          <w:sz w:val="24"/>
          <w:szCs w:val="24"/>
          <w:lang w:val="es-ES"/>
        </w:rPr>
      </w:pPr>
      <w:r w:rsidRPr="002F136E">
        <w:rPr>
          <w:rFonts w:cs="Arial"/>
          <w:b/>
          <w:bCs/>
          <w:sz w:val="24"/>
          <w:szCs w:val="24"/>
          <w:lang w:val="es-ES"/>
        </w:rPr>
        <w:t>* Financiero, Organizacional, Estratégico, Político, Operacional, Ambiental, Seguridad, Otro.</w:t>
      </w:r>
    </w:p>
    <w:p w14:paraId="19BE4E14" w14:textId="77777777" w:rsidR="00342485" w:rsidRDefault="00342485" w:rsidP="00733E90">
      <w:pPr>
        <w:spacing w:after="0" w:line="240" w:lineRule="auto"/>
        <w:rPr>
          <w:rFonts w:cs="Arial"/>
          <w:b/>
          <w:bCs/>
          <w:sz w:val="24"/>
          <w:szCs w:val="24"/>
          <w:lang w:val="es-ES"/>
        </w:rPr>
      </w:pPr>
    </w:p>
    <w:p w14:paraId="34C61ACD" w14:textId="77777777" w:rsidR="00080E38" w:rsidRPr="002F136E" w:rsidRDefault="00080E38" w:rsidP="00733E90">
      <w:pPr>
        <w:spacing w:after="0" w:line="240" w:lineRule="auto"/>
        <w:rPr>
          <w:rFonts w:cs="Arial"/>
          <w:b/>
          <w:bCs/>
          <w:sz w:val="24"/>
          <w:szCs w:val="24"/>
          <w:lang w:val="es-ES"/>
        </w:rPr>
      </w:pPr>
    </w:p>
    <w:p w14:paraId="2EFEF387" w14:textId="77777777" w:rsidR="00BF24A3" w:rsidRPr="008F4AF1" w:rsidRDefault="00BF24A3" w:rsidP="00080E38">
      <w:pPr>
        <w:pStyle w:val="Prrafodelista"/>
        <w:numPr>
          <w:ilvl w:val="0"/>
          <w:numId w:val="26"/>
        </w:numPr>
        <w:spacing w:after="0" w:line="240" w:lineRule="auto"/>
        <w:rPr>
          <w:rFonts w:cs="Arial"/>
          <w:b/>
          <w:bCs/>
          <w:sz w:val="24"/>
          <w:szCs w:val="24"/>
          <w:lang w:val="es-ES"/>
        </w:rPr>
      </w:pPr>
      <w:r w:rsidRPr="008F4AF1">
        <w:rPr>
          <w:rFonts w:cs="Arial"/>
          <w:b/>
          <w:bCs/>
          <w:sz w:val="24"/>
          <w:szCs w:val="24"/>
          <w:lang w:val="es-ES"/>
        </w:rPr>
        <w:t>REGISTRO DE PROBLEMAS</w:t>
      </w:r>
    </w:p>
    <w:p w14:paraId="05D15FB5" w14:textId="77777777" w:rsidR="00023E7A" w:rsidRPr="002F136E" w:rsidRDefault="00023E7A" w:rsidP="00733E90">
      <w:pPr>
        <w:spacing w:after="0" w:line="240" w:lineRule="auto"/>
        <w:rPr>
          <w:rFonts w:cs="Arial"/>
          <w:b/>
          <w:bCs/>
          <w:sz w:val="24"/>
          <w:szCs w:val="24"/>
          <w:lang w:val="es-ES"/>
        </w:rPr>
      </w:pPr>
    </w:p>
    <w:tbl>
      <w:tblPr>
        <w:tblpPr w:leftFromText="141" w:rightFromText="141" w:vertAnchor="text" w:horzAnchor="margin" w:tblpX="-243" w:tblpY="14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634"/>
        <w:gridCol w:w="3022"/>
        <w:gridCol w:w="2464"/>
      </w:tblGrid>
      <w:tr w:rsidR="00372F0F" w:rsidRPr="00080E38" w14:paraId="41A3519C" w14:textId="77777777" w:rsidTr="00240199">
        <w:tc>
          <w:tcPr>
            <w:tcW w:w="2769" w:type="dxa"/>
            <w:shd w:val="clear" w:color="auto" w:fill="auto"/>
          </w:tcPr>
          <w:p w14:paraId="4C51582D" w14:textId="77777777" w:rsidR="00BF11C1" w:rsidRPr="00080E38" w:rsidRDefault="00BF11C1"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Problema / Situación</w:t>
            </w:r>
          </w:p>
        </w:tc>
        <w:tc>
          <w:tcPr>
            <w:tcW w:w="1634" w:type="dxa"/>
            <w:shd w:val="clear" w:color="auto" w:fill="auto"/>
          </w:tcPr>
          <w:p w14:paraId="67B0A3BE" w14:textId="77777777" w:rsidR="00BF11C1" w:rsidRPr="00080E38" w:rsidRDefault="00BF11C1"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Fecha de identificación</w:t>
            </w:r>
          </w:p>
        </w:tc>
        <w:tc>
          <w:tcPr>
            <w:tcW w:w="3022" w:type="dxa"/>
            <w:shd w:val="clear" w:color="auto" w:fill="auto"/>
          </w:tcPr>
          <w:p w14:paraId="7E86915A" w14:textId="77777777" w:rsidR="00BF11C1" w:rsidRPr="00080E38" w:rsidRDefault="00BF11C1"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Medidas de manejo / posibles soluciones</w:t>
            </w:r>
          </w:p>
        </w:tc>
        <w:tc>
          <w:tcPr>
            <w:tcW w:w="2464" w:type="dxa"/>
            <w:shd w:val="clear" w:color="auto" w:fill="auto"/>
          </w:tcPr>
          <w:p w14:paraId="0B832807" w14:textId="77777777" w:rsidR="00BF11C1" w:rsidRPr="00080E38" w:rsidRDefault="00BF11C1" w:rsidP="00240199">
            <w:pPr>
              <w:tabs>
                <w:tab w:val="left" w:pos="4680"/>
              </w:tabs>
              <w:spacing w:after="0" w:line="240" w:lineRule="auto"/>
              <w:jc w:val="center"/>
              <w:rPr>
                <w:rFonts w:cs="Arial"/>
                <w:b/>
                <w:bCs/>
                <w:sz w:val="24"/>
                <w:szCs w:val="24"/>
                <w:lang w:val="es-ES"/>
              </w:rPr>
            </w:pPr>
            <w:r w:rsidRPr="00080E38">
              <w:rPr>
                <w:rFonts w:cs="Arial"/>
                <w:b/>
                <w:bCs/>
                <w:sz w:val="24"/>
                <w:szCs w:val="24"/>
                <w:lang w:val="es-ES"/>
              </w:rPr>
              <w:t>Respuesta de</w:t>
            </w:r>
            <w:r w:rsidR="00023E7A" w:rsidRPr="00080E38">
              <w:rPr>
                <w:rFonts w:cs="Arial"/>
                <w:b/>
                <w:bCs/>
                <w:sz w:val="24"/>
                <w:szCs w:val="24"/>
                <w:lang w:val="es-ES"/>
              </w:rPr>
              <w:t xml:space="preserve"> la</w:t>
            </w:r>
            <w:r w:rsidRPr="00080E38">
              <w:rPr>
                <w:rFonts w:cs="Arial"/>
                <w:b/>
                <w:bCs/>
                <w:sz w:val="24"/>
                <w:szCs w:val="24"/>
                <w:lang w:val="es-ES"/>
              </w:rPr>
              <w:t xml:space="preserve"> Gerencia</w:t>
            </w:r>
          </w:p>
        </w:tc>
      </w:tr>
      <w:tr w:rsidR="00372F0F" w:rsidRPr="00080E38" w14:paraId="75F0C1BB" w14:textId="77777777" w:rsidTr="00240199">
        <w:tc>
          <w:tcPr>
            <w:tcW w:w="2769" w:type="dxa"/>
          </w:tcPr>
          <w:p w14:paraId="317EA8F0" w14:textId="77777777" w:rsidR="00BF11C1" w:rsidRPr="00080E38" w:rsidRDefault="009F09B2" w:rsidP="00BD2C08">
            <w:pPr>
              <w:spacing w:after="0" w:line="240" w:lineRule="auto"/>
              <w:jc w:val="both"/>
              <w:rPr>
                <w:rFonts w:cs="Arial"/>
                <w:b/>
                <w:bCs/>
                <w:color w:val="808080" w:themeColor="background1" w:themeShade="80"/>
                <w:sz w:val="24"/>
                <w:szCs w:val="24"/>
              </w:rPr>
            </w:pPr>
            <w:r>
              <w:rPr>
                <w:rFonts w:cs="Arial"/>
                <w:bCs/>
                <w:sz w:val="24"/>
                <w:szCs w:val="24"/>
                <w:lang w:val="es-ES"/>
              </w:rPr>
              <w:lastRenderedPageBreak/>
              <w:t xml:space="preserve">Los cambios políticos en </w:t>
            </w:r>
            <w:r w:rsidR="0041472E">
              <w:rPr>
                <w:rFonts w:cs="Arial"/>
                <w:bCs/>
                <w:sz w:val="24"/>
                <w:szCs w:val="24"/>
                <w:lang w:val="es-ES"/>
              </w:rPr>
              <w:t>el Ministerio de Economía, Planificación y Desarrollo (MEPyD)</w:t>
            </w:r>
            <w:r w:rsidR="005B27DE">
              <w:rPr>
                <w:rFonts w:cs="Arial"/>
                <w:bCs/>
                <w:sz w:val="24"/>
                <w:szCs w:val="24"/>
                <w:lang w:val="es-ES"/>
              </w:rPr>
              <w:t>, específicamente cambio de ministro y de los actores que fungían como contrapartes para el PNUD en temas ODS,</w:t>
            </w:r>
            <w:r w:rsidR="0041472E">
              <w:rPr>
                <w:rFonts w:cs="Arial"/>
                <w:bCs/>
                <w:sz w:val="24"/>
                <w:szCs w:val="24"/>
                <w:lang w:val="es-ES"/>
              </w:rPr>
              <w:t xml:space="preserve"> representó desafíos en la introducción de los temas en la agenda del Ministerio</w:t>
            </w:r>
            <w:r w:rsidR="005B27DE">
              <w:rPr>
                <w:rFonts w:cs="Arial"/>
                <w:bCs/>
                <w:sz w:val="24"/>
                <w:szCs w:val="24"/>
                <w:lang w:val="es-ES"/>
              </w:rPr>
              <w:t xml:space="preserve"> y también en el seguimiento de acciones en curso,</w:t>
            </w:r>
          </w:p>
        </w:tc>
        <w:tc>
          <w:tcPr>
            <w:tcW w:w="1634" w:type="dxa"/>
          </w:tcPr>
          <w:p w14:paraId="6323BBCD" w14:textId="77777777" w:rsidR="00BF11C1" w:rsidRPr="00080E38" w:rsidRDefault="0041472E" w:rsidP="00BD2C08">
            <w:pPr>
              <w:spacing w:after="0" w:line="240" w:lineRule="auto"/>
              <w:jc w:val="both"/>
              <w:rPr>
                <w:rFonts w:cs="Arial"/>
                <w:bCs/>
                <w:sz w:val="24"/>
                <w:szCs w:val="24"/>
                <w:lang w:val="es-ES"/>
              </w:rPr>
            </w:pPr>
            <w:r>
              <w:rPr>
                <w:rFonts w:cs="Arial"/>
                <w:bCs/>
                <w:sz w:val="24"/>
                <w:szCs w:val="24"/>
                <w:lang w:val="es-ES"/>
              </w:rPr>
              <w:t>Julio 2019</w:t>
            </w:r>
          </w:p>
        </w:tc>
        <w:tc>
          <w:tcPr>
            <w:tcW w:w="3022" w:type="dxa"/>
          </w:tcPr>
          <w:p w14:paraId="6CE8A5A6" w14:textId="77777777" w:rsidR="00BF11C1" w:rsidRPr="00080E38" w:rsidRDefault="00ED236E" w:rsidP="00BD2C08">
            <w:pPr>
              <w:spacing w:after="0" w:line="240" w:lineRule="auto"/>
              <w:jc w:val="both"/>
              <w:rPr>
                <w:rFonts w:cs="Arial"/>
                <w:bCs/>
                <w:sz w:val="24"/>
                <w:szCs w:val="24"/>
                <w:lang w:val="es-ES"/>
              </w:rPr>
            </w:pPr>
            <w:r>
              <w:rPr>
                <w:rFonts w:cs="Arial"/>
                <w:bCs/>
                <w:sz w:val="24"/>
                <w:szCs w:val="24"/>
                <w:lang w:val="es-ES"/>
              </w:rPr>
              <w:t xml:space="preserve">Se </w:t>
            </w:r>
            <w:r w:rsidR="009F09B2">
              <w:rPr>
                <w:rFonts w:cs="Arial"/>
                <w:bCs/>
                <w:sz w:val="24"/>
                <w:szCs w:val="24"/>
                <w:lang w:val="es-ES"/>
              </w:rPr>
              <w:t xml:space="preserve">acompañó </w:t>
            </w:r>
            <w:r w:rsidR="005B27DE">
              <w:rPr>
                <w:rFonts w:cs="Arial"/>
                <w:bCs/>
                <w:sz w:val="24"/>
                <w:szCs w:val="24"/>
                <w:lang w:val="es-ES"/>
              </w:rPr>
              <w:t>de manera directa a la Secretaría técnica para empujar los temas más importantes a través del PNUD, y asegurar que las acciones no se detuvieran hasta tanto el Ministerio iniciara las operaciones de manera estable.</w:t>
            </w:r>
          </w:p>
        </w:tc>
        <w:tc>
          <w:tcPr>
            <w:tcW w:w="2464" w:type="dxa"/>
          </w:tcPr>
          <w:p w14:paraId="3427CD03" w14:textId="77777777" w:rsidR="00EA5B51" w:rsidRPr="00080E38" w:rsidRDefault="00ED236E" w:rsidP="00BD2C08">
            <w:pPr>
              <w:spacing w:after="0" w:line="240" w:lineRule="auto"/>
              <w:jc w:val="both"/>
              <w:rPr>
                <w:rFonts w:cs="Arial"/>
                <w:b/>
                <w:bCs/>
                <w:color w:val="808080" w:themeColor="background1" w:themeShade="80"/>
                <w:sz w:val="24"/>
                <w:szCs w:val="24"/>
                <w:lang w:val="es-ES"/>
              </w:rPr>
            </w:pPr>
            <w:r w:rsidRPr="00BD2C08">
              <w:rPr>
                <w:rFonts w:cs="Arial"/>
                <w:bCs/>
                <w:sz w:val="24"/>
                <w:szCs w:val="24"/>
                <w:lang w:val="es-ES"/>
              </w:rPr>
              <w:t>Seguimiento cercano con la</w:t>
            </w:r>
            <w:r w:rsidR="009F09B2">
              <w:rPr>
                <w:rFonts w:cs="Arial"/>
                <w:bCs/>
                <w:sz w:val="24"/>
                <w:szCs w:val="24"/>
                <w:lang w:val="es-ES"/>
              </w:rPr>
              <w:t>s autoridades a través de</w:t>
            </w:r>
            <w:r w:rsidR="005B27DE">
              <w:rPr>
                <w:rFonts w:cs="Arial"/>
                <w:bCs/>
                <w:sz w:val="24"/>
                <w:szCs w:val="24"/>
                <w:lang w:val="es-ES"/>
              </w:rPr>
              <w:t xml:space="preserve"> la Secretaría técnica ODS y de la coordinación a lo interno del Gabinete a lo interno del Ministerio.</w:t>
            </w:r>
          </w:p>
        </w:tc>
      </w:tr>
    </w:tbl>
    <w:p w14:paraId="30451460" w14:textId="77777777" w:rsidR="005779FF" w:rsidRPr="002F136E" w:rsidRDefault="00323750" w:rsidP="00733E90">
      <w:pPr>
        <w:tabs>
          <w:tab w:val="left" w:pos="4680"/>
        </w:tabs>
        <w:spacing w:after="0" w:line="240" w:lineRule="auto"/>
        <w:rPr>
          <w:rFonts w:cs="Arial"/>
          <w:b/>
          <w:bCs/>
          <w:sz w:val="24"/>
          <w:szCs w:val="24"/>
          <w:lang w:val="es-ES"/>
        </w:rPr>
      </w:pPr>
      <w:r w:rsidRPr="002F136E">
        <w:rPr>
          <w:rFonts w:cs="Arial"/>
          <w:b/>
          <w:bCs/>
          <w:sz w:val="24"/>
          <w:szCs w:val="24"/>
          <w:lang w:val="es-ES"/>
        </w:rPr>
        <w:t xml:space="preserve"> </w:t>
      </w:r>
    </w:p>
    <w:p w14:paraId="652B8103" w14:textId="77777777" w:rsidR="00BD2C08" w:rsidRPr="002F136E" w:rsidRDefault="00BD2C08" w:rsidP="00733E90">
      <w:pPr>
        <w:tabs>
          <w:tab w:val="left" w:pos="4680"/>
        </w:tabs>
        <w:spacing w:after="0" w:line="240" w:lineRule="auto"/>
        <w:rPr>
          <w:rFonts w:cs="Arial"/>
          <w:b/>
          <w:bCs/>
          <w:sz w:val="24"/>
          <w:szCs w:val="24"/>
          <w:lang w:val="es-ES"/>
        </w:rPr>
      </w:pPr>
    </w:p>
    <w:p w14:paraId="51013DA2" w14:textId="77777777" w:rsidR="00BF24A3" w:rsidRPr="008F4AF1" w:rsidRDefault="00BF24A3" w:rsidP="00080E38">
      <w:pPr>
        <w:pStyle w:val="Prrafodelista"/>
        <w:numPr>
          <w:ilvl w:val="0"/>
          <w:numId w:val="26"/>
        </w:numPr>
        <w:tabs>
          <w:tab w:val="left" w:pos="4680"/>
        </w:tabs>
        <w:spacing w:after="0" w:line="240" w:lineRule="auto"/>
        <w:rPr>
          <w:rFonts w:cs="Arial"/>
          <w:b/>
          <w:bCs/>
          <w:sz w:val="24"/>
          <w:szCs w:val="24"/>
          <w:lang w:val="es-ES"/>
        </w:rPr>
      </w:pPr>
      <w:r w:rsidRPr="008F4AF1">
        <w:rPr>
          <w:rFonts w:cs="Arial"/>
          <w:b/>
          <w:bCs/>
          <w:sz w:val="24"/>
          <w:szCs w:val="24"/>
          <w:lang w:val="es-ES"/>
        </w:rPr>
        <w:t>LECCIONES APRENDIDAS</w:t>
      </w:r>
      <w:r w:rsidR="00485365" w:rsidRPr="008F4AF1">
        <w:rPr>
          <w:rFonts w:cs="Arial"/>
          <w:b/>
          <w:bCs/>
          <w:sz w:val="24"/>
          <w:szCs w:val="24"/>
          <w:lang w:val="es-ES"/>
        </w:rPr>
        <w:t xml:space="preserve"> Y OPORTUNIDADES DE MEJORA</w:t>
      </w:r>
    </w:p>
    <w:p w14:paraId="37A65F1F" w14:textId="77777777" w:rsidR="000E482C" w:rsidRPr="002F136E" w:rsidRDefault="000E482C" w:rsidP="004C5ED4">
      <w:pPr>
        <w:tabs>
          <w:tab w:val="left" w:pos="4680"/>
        </w:tabs>
        <w:spacing w:after="0" w:line="240" w:lineRule="auto"/>
        <w:rPr>
          <w:rFonts w:cs="Arial"/>
          <w:b/>
          <w:bCs/>
          <w:sz w:val="24"/>
          <w:szCs w:val="24"/>
          <w:lang w:val="es-ES"/>
        </w:rPr>
      </w:pPr>
    </w:p>
    <w:tbl>
      <w:tblPr>
        <w:tblStyle w:val="Tablaconcuadrcula"/>
        <w:tblW w:w="9924" w:type="dxa"/>
        <w:tblInd w:w="-318" w:type="dxa"/>
        <w:tblLook w:val="04A0" w:firstRow="1" w:lastRow="0" w:firstColumn="1" w:lastColumn="0" w:noHBand="0" w:noVBand="1"/>
      </w:tblPr>
      <w:tblGrid>
        <w:gridCol w:w="9924"/>
      </w:tblGrid>
      <w:tr w:rsidR="004C5ED4" w:rsidRPr="002F136E" w14:paraId="080398E0" w14:textId="77777777" w:rsidTr="003108D2">
        <w:trPr>
          <w:trHeight w:val="2332"/>
        </w:trPr>
        <w:tc>
          <w:tcPr>
            <w:tcW w:w="9924" w:type="dxa"/>
          </w:tcPr>
          <w:p w14:paraId="543B5F74" w14:textId="500F74B4" w:rsidR="004C5ED4" w:rsidRDefault="007311CF" w:rsidP="008E2E46">
            <w:pPr>
              <w:pStyle w:val="Textoindependiente"/>
              <w:widowControl w:val="0"/>
              <w:autoSpaceDE w:val="0"/>
              <w:autoSpaceDN w:val="0"/>
              <w:spacing w:before="86" w:after="0"/>
              <w:jc w:val="both"/>
              <w:rPr>
                <w:rFonts w:cstheme="minorHAnsi"/>
                <w:spacing w:val="-3"/>
                <w:w w:val="105"/>
                <w:sz w:val="24"/>
                <w:szCs w:val="24"/>
              </w:rPr>
            </w:pPr>
            <w:r>
              <w:rPr>
                <w:rFonts w:cstheme="minorHAnsi"/>
                <w:spacing w:val="-3"/>
                <w:w w:val="105"/>
                <w:sz w:val="24"/>
                <w:szCs w:val="24"/>
              </w:rPr>
              <w:t>Los efectos de la Pandemia han implicado cambios en la gestión operativa de los proyectos y apoyo desde la Unidad UDHS</w:t>
            </w:r>
            <w:r w:rsidR="00434769">
              <w:rPr>
                <w:rFonts w:cstheme="minorHAnsi"/>
                <w:spacing w:val="-3"/>
                <w:w w:val="105"/>
                <w:sz w:val="24"/>
                <w:szCs w:val="24"/>
              </w:rPr>
              <w:t xml:space="preserve">, especialmente por la necesaria cuarentena para evitar contagios que </w:t>
            </w:r>
            <w:r w:rsidR="0008229F">
              <w:rPr>
                <w:rFonts w:cstheme="minorHAnsi"/>
                <w:spacing w:val="-3"/>
                <w:w w:val="105"/>
                <w:sz w:val="24"/>
                <w:szCs w:val="24"/>
              </w:rPr>
              <w:t xml:space="preserve">tuvo como reto transformar los protocolos y estrategias para coordinar y apoyar los proyectos, pasando </w:t>
            </w:r>
            <w:r w:rsidR="00DA50D5">
              <w:rPr>
                <w:rFonts w:cstheme="minorHAnsi"/>
                <w:spacing w:val="-3"/>
                <w:w w:val="105"/>
                <w:sz w:val="24"/>
                <w:szCs w:val="24"/>
              </w:rPr>
              <w:t xml:space="preserve">de forma rápida </w:t>
            </w:r>
            <w:r w:rsidR="0008229F">
              <w:rPr>
                <w:rFonts w:cstheme="minorHAnsi"/>
                <w:spacing w:val="-3"/>
                <w:w w:val="105"/>
                <w:sz w:val="24"/>
                <w:szCs w:val="24"/>
              </w:rPr>
              <w:t xml:space="preserve">a un sistema </w:t>
            </w:r>
            <w:r w:rsidR="00DA50D5">
              <w:rPr>
                <w:rFonts w:cstheme="minorHAnsi"/>
                <w:spacing w:val="-3"/>
                <w:w w:val="105"/>
                <w:sz w:val="24"/>
                <w:szCs w:val="24"/>
              </w:rPr>
              <w:t xml:space="preserve">de gestión y </w:t>
            </w:r>
            <w:r w:rsidR="00E63423">
              <w:rPr>
                <w:rFonts w:cstheme="minorHAnsi"/>
                <w:spacing w:val="-3"/>
                <w:w w:val="105"/>
                <w:sz w:val="24"/>
                <w:szCs w:val="24"/>
              </w:rPr>
              <w:t>virtualización del apoyo técnico a las contrapartes del proyecto, proceso de pagos, adquisiciones y contrataciones y que conllevó a un</w:t>
            </w:r>
            <w:r w:rsidR="006F6A99">
              <w:rPr>
                <w:rFonts w:cstheme="minorHAnsi"/>
                <w:spacing w:val="-3"/>
                <w:w w:val="105"/>
                <w:sz w:val="24"/>
                <w:szCs w:val="24"/>
              </w:rPr>
              <w:t xml:space="preserve"> entrenamiento y generación de acciones mas sistematizadas para generar las evidencias y medios de verificación y soporte de los trámites y procesos operativos.</w:t>
            </w:r>
          </w:p>
          <w:p w14:paraId="7BFCFC52" w14:textId="3368DB50" w:rsidR="006F6A99" w:rsidRDefault="006F6A99" w:rsidP="008E2E46">
            <w:pPr>
              <w:pStyle w:val="Textoindependiente"/>
              <w:widowControl w:val="0"/>
              <w:autoSpaceDE w:val="0"/>
              <w:autoSpaceDN w:val="0"/>
              <w:spacing w:before="86" w:after="0"/>
              <w:jc w:val="both"/>
              <w:rPr>
                <w:rFonts w:cstheme="minorHAnsi"/>
                <w:spacing w:val="-3"/>
                <w:w w:val="105"/>
                <w:sz w:val="24"/>
                <w:szCs w:val="24"/>
              </w:rPr>
            </w:pPr>
          </w:p>
          <w:p w14:paraId="58B259E9" w14:textId="7212AD94" w:rsidR="006F6A99" w:rsidRDefault="00D655A2" w:rsidP="008E2E46">
            <w:pPr>
              <w:pStyle w:val="Textoindependiente"/>
              <w:widowControl w:val="0"/>
              <w:autoSpaceDE w:val="0"/>
              <w:autoSpaceDN w:val="0"/>
              <w:spacing w:before="86" w:after="0"/>
              <w:jc w:val="both"/>
              <w:rPr>
                <w:rFonts w:cstheme="minorHAnsi"/>
                <w:spacing w:val="-3"/>
                <w:w w:val="105"/>
                <w:sz w:val="24"/>
                <w:szCs w:val="24"/>
              </w:rPr>
            </w:pPr>
            <w:r>
              <w:rPr>
                <w:rFonts w:cstheme="minorHAnsi"/>
                <w:spacing w:val="-3"/>
                <w:w w:val="105"/>
                <w:sz w:val="24"/>
                <w:szCs w:val="24"/>
              </w:rPr>
              <w:t>Este proceso de contingencia que implicó la Pandemia fue aprovechado por e</w:t>
            </w:r>
            <w:r w:rsidR="006F6A99">
              <w:rPr>
                <w:rFonts w:cstheme="minorHAnsi"/>
                <w:spacing w:val="-3"/>
                <w:w w:val="105"/>
                <w:sz w:val="24"/>
                <w:szCs w:val="24"/>
              </w:rPr>
              <w:t>l área analítica, gener</w:t>
            </w:r>
            <w:r>
              <w:rPr>
                <w:rFonts w:cstheme="minorHAnsi"/>
                <w:spacing w:val="-3"/>
                <w:w w:val="105"/>
                <w:sz w:val="24"/>
                <w:szCs w:val="24"/>
              </w:rPr>
              <w:t>ando</w:t>
            </w:r>
            <w:r w:rsidR="006F6A99">
              <w:rPr>
                <w:rFonts w:cstheme="minorHAnsi"/>
                <w:spacing w:val="-3"/>
                <w:w w:val="105"/>
                <w:sz w:val="24"/>
                <w:szCs w:val="24"/>
              </w:rPr>
              <w:t xml:space="preserve"> una serie de documentos y Notas de Política para </w:t>
            </w:r>
            <w:r w:rsidR="008F5C6D">
              <w:rPr>
                <w:rFonts w:cstheme="minorHAnsi"/>
                <w:spacing w:val="-3"/>
                <w:w w:val="105"/>
                <w:sz w:val="24"/>
                <w:szCs w:val="24"/>
              </w:rPr>
              <w:t xml:space="preserve">evidenciar y estimar los impactos previsibles </w:t>
            </w:r>
            <w:r>
              <w:rPr>
                <w:rFonts w:cstheme="minorHAnsi"/>
                <w:spacing w:val="-3"/>
                <w:w w:val="105"/>
                <w:sz w:val="24"/>
                <w:szCs w:val="24"/>
              </w:rPr>
              <w:t>que limitarían los logros de avance en el cumplimiento de</w:t>
            </w:r>
            <w:r w:rsidR="008F5C6D">
              <w:rPr>
                <w:rFonts w:cstheme="minorHAnsi"/>
                <w:spacing w:val="-3"/>
                <w:w w:val="105"/>
                <w:sz w:val="24"/>
                <w:szCs w:val="24"/>
              </w:rPr>
              <w:t xml:space="preserve"> los ODS</w:t>
            </w:r>
            <w:r>
              <w:rPr>
                <w:rFonts w:cstheme="minorHAnsi"/>
                <w:spacing w:val="-3"/>
                <w:w w:val="105"/>
                <w:sz w:val="24"/>
                <w:szCs w:val="24"/>
              </w:rPr>
              <w:t xml:space="preserve">, realizó una serie de presentaciones con actores clave para incidencia e informar sobre las proyecciones y generó productos de conocimiento para orientar y enfocar las acciones del gobierno contribuyendo con datos, evidencias y análisis de impacto socioeconómico para los grupos vulnerables. </w:t>
            </w:r>
          </w:p>
          <w:p w14:paraId="5199F92E" w14:textId="1AF941A4" w:rsidR="0079633A" w:rsidRDefault="0079633A" w:rsidP="008E2E46">
            <w:pPr>
              <w:pStyle w:val="Textoindependiente"/>
              <w:widowControl w:val="0"/>
              <w:autoSpaceDE w:val="0"/>
              <w:autoSpaceDN w:val="0"/>
              <w:spacing w:before="86" w:after="0"/>
              <w:jc w:val="both"/>
              <w:rPr>
                <w:rFonts w:cstheme="minorHAnsi"/>
                <w:spacing w:val="-3"/>
                <w:w w:val="105"/>
                <w:sz w:val="24"/>
                <w:szCs w:val="24"/>
              </w:rPr>
            </w:pPr>
          </w:p>
          <w:p w14:paraId="6757E194" w14:textId="53C0C81E" w:rsidR="0079633A" w:rsidRDefault="0079633A" w:rsidP="008E2E46">
            <w:pPr>
              <w:pStyle w:val="Textoindependiente"/>
              <w:widowControl w:val="0"/>
              <w:autoSpaceDE w:val="0"/>
              <w:autoSpaceDN w:val="0"/>
              <w:spacing w:before="86" w:after="0"/>
              <w:jc w:val="both"/>
              <w:rPr>
                <w:rFonts w:cstheme="minorHAnsi"/>
                <w:spacing w:val="-3"/>
                <w:w w:val="105"/>
                <w:sz w:val="24"/>
                <w:szCs w:val="24"/>
              </w:rPr>
            </w:pPr>
            <w:r>
              <w:rPr>
                <w:rFonts w:cstheme="minorHAnsi"/>
                <w:spacing w:val="-3"/>
                <w:w w:val="105"/>
                <w:sz w:val="24"/>
                <w:szCs w:val="24"/>
              </w:rPr>
              <w:t>El cambio de gestión gubernamental implicó</w:t>
            </w:r>
            <w:r w:rsidR="00F273B0">
              <w:rPr>
                <w:rFonts w:cstheme="minorHAnsi"/>
                <w:spacing w:val="-3"/>
                <w:w w:val="105"/>
                <w:sz w:val="24"/>
                <w:szCs w:val="24"/>
              </w:rPr>
              <w:t xml:space="preserve"> desarrollar esfuerzos no programados en apoyo al empalme entre la gestión anterior y los sistemas y procesos </w:t>
            </w:r>
            <w:r w:rsidR="000E07C6">
              <w:rPr>
                <w:rFonts w:cstheme="minorHAnsi"/>
                <w:spacing w:val="-3"/>
                <w:w w:val="105"/>
                <w:sz w:val="24"/>
                <w:szCs w:val="24"/>
              </w:rPr>
              <w:t xml:space="preserve">para la nueva administración gubernamental constituyéndose un equipo técnico en el cual formaron parte los técnicos de la UDHS. Estos cambios </w:t>
            </w:r>
            <w:r w:rsidR="006078A1">
              <w:rPr>
                <w:rFonts w:cstheme="minorHAnsi"/>
                <w:spacing w:val="-3"/>
                <w:w w:val="105"/>
                <w:sz w:val="24"/>
                <w:szCs w:val="24"/>
              </w:rPr>
              <w:t xml:space="preserve">tuvieron como impacto retardo en la ejecución de acciones a favor de los ODS, utilización de los instrumentos técnicos y </w:t>
            </w:r>
            <w:r w:rsidR="00627696">
              <w:rPr>
                <w:rFonts w:cstheme="minorHAnsi"/>
                <w:spacing w:val="-3"/>
                <w:w w:val="105"/>
                <w:sz w:val="24"/>
                <w:szCs w:val="24"/>
              </w:rPr>
              <w:t xml:space="preserve">capacitación de los nuevos incumbentes a través de la Secretaría Técnica de la Comisión ODS. Este es un riesgo que se había programado </w:t>
            </w:r>
            <w:r w:rsidR="009A0B09">
              <w:rPr>
                <w:rFonts w:cstheme="minorHAnsi"/>
                <w:spacing w:val="-3"/>
                <w:w w:val="105"/>
                <w:sz w:val="24"/>
                <w:szCs w:val="24"/>
              </w:rPr>
              <w:t>ocurrir,</w:t>
            </w:r>
            <w:r w:rsidR="004C08ED">
              <w:rPr>
                <w:rFonts w:cstheme="minorHAnsi"/>
                <w:spacing w:val="-3"/>
                <w:w w:val="105"/>
                <w:sz w:val="24"/>
                <w:szCs w:val="24"/>
              </w:rPr>
              <w:t xml:space="preserve"> pero sobrepasó la estimada capacidad de solución por efectos de la Pandemia que se sumaron al cambio de </w:t>
            </w:r>
            <w:proofErr w:type="gramStart"/>
            <w:r w:rsidR="004C08ED">
              <w:rPr>
                <w:rFonts w:cstheme="minorHAnsi"/>
                <w:spacing w:val="-3"/>
                <w:w w:val="105"/>
                <w:sz w:val="24"/>
                <w:szCs w:val="24"/>
              </w:rPr>
              <w:t>Ministros</w:t>
            </w:r>
            <w:proofErr w:type="gramEnd"/>
            <w:r w:rsidR="004C08ED">
              <w:rPr>
                <w:rFonts w:cstheme="minorHAnsi"/>
                <w:spacing w:val="-3"/>
                <w:w w:val="105"/>
                <w:sz w:val="24"/>
                <w:szCs w:val="24"/>
              </w:rPr>
              <w:t>, directores y técnicos.</w:t>
            </w:r>
            <w:r w:rsidR="006078A1">
              <w:rPr>
                <w:rFonts w:cstheme="minorHAnsi"/>
                <w:spacing w:val="-3"/>
                <w:w w:val="105"/>
                <w:sz w:val="24"/>
                <w:szCs w:val="24"/>
              </w:rPr>
              <w:t xml:space="preserve"> </w:t>
            </w:r>
          </w:p>
          <w:p w14:paraId="161A3F85" w14:textId="5FFEFCF6" w:rsidR="008E2E46" w:rsidRPr="003108D2" w:rsidRDefault="008E2E46" w:rsidP="008E2E46">
            <w:pPr>
              <w:pStyle w:val="Textoindependiente"/>
              <w:widowControl w:val="0"/>
              <w:autoSpaceDE w:val="0"/>
              <w:autoSpaceDN w:val="0"/>
              <w:spacing w:before="86" w:after="0"/>
              <w:jc w:val="both"/>
              <w:rPr>
                <w:spacing w:val="-3"/>
                <w:w w:val="105"/>
                <w:sz w:val="24"/>
                <w:szCs w:val="24"/>
              </w:rPr>
            </w:pPr>
          </w:p>
        </w:tc>
      </w:tr>
    </w:tbl>
    <w:p w14:paraId="0D0C8EC3" w14:textId="77777777" w:rsidR="004C5ED4" w:rsidRPr="002F136E" w:rsidRDefault="004C5ED4" w:rsidP="00323750">
      <w:pPr>
        <w:tabs>
          <w:tab w:val="left" w:pos="4680"/>
        </w:tabs>
        <w:spacing w:after="0" w:line="240" w:lineRule="auto"/>
        <w:rPr>
          <w:rFonts w:cs="Arial"/>
          <w:b/>
          <w:bCs/>
          <w:caps/>
          <w:sz w:val="24"/>
          <w:szCs w:val="24"/>
          <w:lang w:val="es-ES"/>
        </w:rPr>
      </w:pPr>
    </w:p>
    <w:p w14:paraId="35CD89F6" w14:textId="77777777" w:rsidR="00372F0F" w:rsidRDefault="00372F0F" w:rsidP="00323750">
      <w:pPr>
        <w:tabs>
          <w:tab w:val="left" w:pos="4680"/>
        </w:tabs>
        <w:spacing w:after="0" w:line="240" w:lineRule="auto"/>
        <w:rPr>
          <w:rFonts w:cs="Arial"/>
          <w:b/>
          <w:bCs/>
          <w:sz w:val="24"/>
          <w:szCs w:val="24"/>
          <w:lang w:val="es-ES"/>
        </w:rPr>
      </w:pPr>
    </w:p>
    <w:p w14:paraId="293261E8" w14:textId="77777777" w:rsidR="00023E7A" w:rsidRPr="008F4AF1" w:rsidRDefault="00023E7A" w:rsidP="00080E38">
      <w:pPr>
        <w:pStyle w:val="Prrafodelista"/>
        <w:numPr>
          <w:ilvl w:val="0"/>
          <w:numId w:val="26"/>
        </w:numPr>
        <w:tabs>
          <w:tab w:val="left" w:pos="4680"/>
        </w:tabs>
        <w:spacing w:after="0" w:line="240" w:lineRule="auto"/>
        <w:rPr>
          <w:rFonts w:cs="Arial"/>
          <w:b/>
          <w:bCs/>
          <w:sz w:val="24"/>
          <w:szCs w:val="24"/>
          <w:lang w:val="es-ES"/>
        </w:rPr>
      </w:pPr>
      <w:r w:rsidRPr="008F4AF1">
        <w:rPr>
          <w:rFonts w:cs="Arial"/>
          <w:b/>
          <w:bCs/>
          <w:sz w:val="24"/>
          <w:szCs w:val="24"/>
          <w:lang w:val="es-ES"/>
        </w:rPr>
        <w:t>INDICADORES CORPORATIVOS DE DESARROLLO Y CO</w:t>
      </w:r>
      <w:r w:rsidR="00080E38" w:rsidRPr="008F4AF1">
        <w:rPr>
          <w:rFonts w:cs="Arial"/>
          <w:b/>
          <w:bCs/>
          <w:sz w:val="24"/>
          <w:szCs w:val="24"/>
          <w:lang w:val="es-ES"/>
        </w:rPr>
        <w:t>OPERACION</w:t>
      </w:r>
    </w:p>
    <w:p w14:paraId="0CE2DC53" w14:textId="77777777" w:rsidR="00023E7A" w:rsidRPr="002F136E" w:rsidRDefault="00023E7A" w:rsidP="00323750">
      <w:pPr>
        <w:tabs>
          <w:tab w:val="left" w:pos="4680"/>
        </w:tabs>
        <w:spacing w:after="0" w:line="240" w:lineRule="auto"/>
        <w:rPr>
          <w:rFonts w:cs="Arial"/>
          <w:b/>
          <w:bCs/>
          <w:sz w:val="24"/>
          <w:szCs w:val="24"/>
          <w:lang w:val="es-E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970"/>
        <w:gridCol w:w="2951"/>
      </w:tblGrid>
      <w:tr w:rsidR="00323750" w:rsidRPr="009219ED" w14:paraId="312301DB" w14:textId="77777777" w:rsidTr="009219ED">
        <w:trPr>
          <w:trHeight w:val="456"/>
        </w:trPr>
        <w:tc>
          <w:tcPr>
            <w:tcW w:w="4003" w:type="dxa"/>
            <w:shd w:val="clear" w:color="auto" w:fill="D9D9D9" w:themeFill="background1" w:themeFillShade="D9"/>
            <w:vAlign w:val="center"/>
          </w:tcPr>
          <w:p w14:paraId="762B03DD" w14:textId="77777777" w:rsidR="00323750" w:rsidRPr="009219ED" w:rsidRDefault="00323750" w:rsidP="009219ED">
            <w:pPr>
              <w:spacing w:after="0" w:line="240" w:lineRule="auto"/>
              <w:jc w:val="center"/>
              <w:rPr>
                <w:rFonts w:cstheme="minorHAnsi"/>
                <w:b/>
                <w:bCs/>
                <w:sz w:val="24"/>
                <w:szCs w:val="24"/>
                <w:lang w:val="es-ES"/>
              </w:rPr>
            </w:pPr>
            <w:r w:rsidRPr="009219ED">
              <w:rPr>
                <w:rFonts w:cstheme="minorHAnsi"/>
                <w:b/>
                <w:bCs/>
                <w:sz w:val="24"/>
                <w:szCs w:val="24"/>
                <w:lang w:val="es-ES"/>
              </w:rPr>
              <w:t>Área e Indicadores</w:t>
            </w:r>
          </w:p>
        </w:tc>
        <w:tc>
          <w:tcPr>
            <w:tcW w:w="2970" w:type="dxa"/>
            <w:shd w:val="clear" w:color="auto" w:fill="D9D9D9" w:themeFill="background1" w:themeFillShade="D9"/>
            <w:vAlign w:val="center"/>
          </w:tcPr>
          <w:p w14:paraId="6B401976" w14:textId="77777777" w:rsidR="00323750" w:rsidRPr="009219ED" w:rsidRDefault="00323750" w:rsidP="009219ED">
            <w:pPr>
              <w:spacing w:after="0" w:line="240" w:lineRule="auto"/>
              <w:jc w:val="center"/>
              <w:rPr>
                <w:rFonts w:cstheme="minorHAnsi"/>
                <w:b/>
                <w:bCs/>
                <w:sz w:val="24"/>
                <w:szCs w:val="24"/>
                <w:lang w:val="es-ES"/>
              </w:rPr>
            </w:pPr>
            <w:r w:rsidRPr="009219ED">
              <w:rPr>
                <w:rFonts w:cstheme="minorHAnsi"/>
                <w:b/>
                <w:bCs/>
                <w:sz w:val="24"/>
                <w:szCs w:val="24"/>
                <w:lang w:val="es-ES"/>
              </w:rPr>
              <w:t>Valoración</w:t>
            </w:r>
          </w:p>
        </w:tc>
        <w:tc>
          <w:tcPr>
            <w:tcW w:w="2951" w:type="dxa"/>
            <w:shd w:val="clear" w:color="auto" w:fill="D9D9D9" w:themeFill="background1" w:themeFillShade="D9"/>
            <w:vAlign w:val="center"/>
          </w:tcPr>
          <w:p w14:paraId="151DBE87" w14:textId="77777777" w:rsidR="00323750" w:rsidRPr="009219ED" w:rsidRDefault="00323750" w:rsidP="009219ED">
            <w:pPr>
              <w:spacing w:after="0" w:line="240" w:lineRule="auto"/>
              <w:jc w:val="center"/>
              <w:rPr>
                <w:rFonts w:cstheme="minorHAnsi"/>
                <w:b/>
                <w:bCs/>
                <w:sz w:val="24"/>
                <w:szCs w:val="24"/>
                <w:lang w:val="es-ES"/>
              </w:rPr>
            </w:pPr>
            <w:r w:rsidRPr="009219ED">
              <w:rPr>
                <w:rFonts w:cstheme="minorHAnsi"/>
                <w:b/>
                <w:bCs/>
                <w:sz w:val="24"/>
                <w:szCs w:val="24"/>
                <w:lang w:val="es-ES"/>
              </w:rPr>
              <w:t>Explicación de la Valoración</w:t>
            </w:r>
          </w:p>
        </w:tc>
      </w:tr>
      <w:tr w:rsidR="00323750" w:rsidRPr="009219ED" w14:paraId="6F766420" w14:textId="77777777" w:rsidTr="009219ED">
        <w:trPr>
          <w:trHeight w:val="1201"/>
        </w:trPr>
        <w:tc>
          <w:tcPr>
            <w:tcW w:w="4003" w:type="dxa"/>
            <w:shd w:val="clear" w:color="auto" w:fill="auto"/>
            <w:vAlign w:val="center"/>
          </w:tcPr>
          <w:p w14:paraId="270B0CF8" w14:textId="77777777" w:rsidR="009219ED" w:rsidRDefault="00323750" w:rsidP="009219ED">
            <w:pPr>
              <w:spacing w:after="0" w:line="240" w:lineRule="auto"/>
              <w:jc w:val="both"/>
              <w:rPr>
                <w:rFonts w:cstheme="minorHAnsi"/>
                <w:b/>
                <w:sz w:val="24"/>
                <w:szCs w:val="24"/>
              </w:rPr>
            </w:pPr>
            <w:r w:rsidRPr="009219ED">
              <w:rPr>
                <w:rFonts w:cstheme="minorHAnsi"/>
                <w:b/>
                <w:sz w:val="24"/>
                <w:szCs w:val="24"/>
              </w:rPr>
              <w:t>Género</w:t>
            </w:r>
            <w:r w:rsidR="00372F0F" w:rsidRPr="009219ED">
              <w:rPr>
                <w:rFonts w:cstheme="minorHAnsi"/>
                <w:b/>
                <w:sz w:val="24"/>
                <w:szCs w:val="24"/>
              </w:rPr>
              <w:t>:</w:t>
            </w:r>
          </w:p>
          <w:p w14:paraId="6DFD5AD6" w14:textId="77777777" w:rsidR="00023E7A" w:rsidRPr="009219ED" w:rsidRDefault="009219ED" w:rsidP="00450CB3">
            <w:pPr>
              <w:spacing w:after="0" w:line="240" w:lineRule="auto"/>
              <w:jc w:val="both"/>
              <w:rPr>
                <w:rFonts w:cstheme="minorHAnsi"/>
                <w:b/>
                <w:bCs/>
                <w:sz w:val="24"/>
                <w:szCs w:val="24"/>
                <w:lang w:val="es-ES"/>
              </w:rPr>
            </w:pPr>
            <w:r>
              <w:rPr>
                <w:rFonts w:cstheme="minorHAnsi"/>
                <w:sz w:val="24"/>
                <w:szCs w:val="24"/>
              </w:rPr>
              <w:t>¿En qué medida se manifiestan los avances realizados en las relaciones de género dentro del proyecto?</w:t>
            </w:r>
            <w:r w:rsidR="00372F0F" w:rsidRPr="009219ED">
              <w:rPr>
                <w:rFonts w:cstheme="minorHAnsi"/>
                <w:sz w:val="24"/>
                <w:szCs w:val="24"/>
              </w:rPr>
              <w:t xml:space="preserve"> (</w:t>
            </w:r>
            <w:r w:rsidR="00323750" w:rsidRPr="009219ED">
              <w:rPr>
                <w:rFonts w:cstheme="minorHAnsi"/>
                <w:sz w:val="24"/>
                <w:szCs w:val="24"/>
              </w:rPr>
              <w:t>indicadores desagregados por sexo, necesidades particulares de las mujeres, conciliación laboral, etc.)</w:t>
            </w:r>
          </w:p>
        </w:tc>
        <w:tc>
          <w:tcPr>
            <w:tcW w:w="2970" w:type="dxa"/>
            <w:shd w:val="clear" w:color="auto" w:fill="auto"/>
            <w:vAlign w:val="center"/>
          </w:tcPr>
          <w:p w14:paraId="2B92AE4B" w14:textId="77777777" w:rsidR="00323750" w:rsidRPr="009219ED" w:rsidRDefault="00323750" w:rsidP="009219ED">
            <w:pPr>
              <w:spacing w:after="0" w:line="240" w:lineRule="auto"/>
              <w:contextualSpacing/>
              <w:jc w:val="both"/>
              <w:rPr>
                <w:rFonts w:cstheme="minorHAnsi"/>
                <w:b/>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No Aplica</w:t>
            </w:r>
          </w:p>
          <w:p w14:paraId="3535321D"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 xml:space="preserve">De manera deficiente </w:t>
            </w:r>
          </w:p>
          <w:p w14:paraId="54D04538"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Medianamente</w:t>
            </w:r>
          </w:p>
          <w:p w14:paraId="54FC6882" w14:textId="77777777" w:rsidR="00323750" w:rsidRPr="009219ED" w:rsidRDefault="009C09AE"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1"/>
                  </w:checkBox>
                </w:ffData>
              </w:fldChar>
            </w:r>
            <w:bookmarkStart w:id="0" w:name="Check1"/>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bookmarkEnd w:id="0"/>
            <w:r w:rsidR="00323750" w:rsidRPr="009219ED">
              <w:rPr>
                <w:rFonts w:cstheme="minorHAnsi"/>
                <w:b/>
                <w:bCs/>
                <w:sz w:val="24"/>
                <w:szCs w:val="24"/>
                <w:lang w:val="es-ES"/>
              </w:rPr>
              <w:t xml:space="preserve"> </w:t>
            </w:r>
            <w:r w:rsidR="00323750" w:rsidRPr="009219ED">
              <w:rPr>
                <w:rFonts w:cstheme="minorHAnsi"/>
                <w:bCs/>
                <w:sz w:val="24"/>
                <w:szCs w:val="24"/>
                <w:lang w:val="es-ES"/>
              </w:rPr>
              <w:t>Significativamente</w:t>
            </w:r>
          </w:p>
        </w:tc>
        <w:tc>
          <w:tcPr>
            <w:tcW w:w="2951" w:type="dxa"/>
            <w:shd w:val="clear" w:color="auto" w:fill="auto"/>
            <w:vAlign w:val="center"/>
          </w:tcPr>
          <w:p w14:paraId="72422408" w14:textId="77777777" w:rsidR="00323750" w:rsidRPr="009219ED" w:rsidRDefault="00323750" w:rsidP="009219ED">
            <w:pPr>
              <w:spacing w:after="0" w:line="240" w:lineRule="auto"/>
              <w:jc w:val="both"/>
              <w:rPr>
                <w:rFonts w:cstheme="minorHAnsi"/>
                <w:bCs/>
                <w:sz w:val="24"/>
                <w:szCs w:val="24"/>
                <w:lang w:val="es-ES"/>
              </w:rPr>
            </w:pPr>
          </w:p>
          <w:p w14:paraId="6E6D3AD1" w14:textId="77777777" w:rsidR="00323750" w:rsidRPr="009219ED"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 xml:space="preserve">El tema de género es transversal en el proyecto a partir de la realización de informes y análisis con enfoque de </w:t>
            </w:r>
            <w:r w:rsidR="00F878EE" w:rsidRPr="009219ED">
              <w:rPr>
                <w:rFonts w:cstheme="minorHAnsi"/>
                <w:bCs/>
                <w:sz w:val="24"/>
                <w:szCs w:val="24"/>
                <w:lang w:val="es-ES"/>
              </w:rPr>
              <w:t>género</w:t>
            </w:r>
            <w:r w:rsidRPr="009219ED">
              <w:rPr>
                <w:rFonts w:cstheme="minorHAnsi"/>
                <w:bCs/>
                <w:sz w:val="24"/>
                <w:szCs w:val="24"/>
                <w:lang w:val="es-ES"/>
              </w:rPr>
              <w:t>.</w:t>
            </w:r>
          </w:p>
        </w:tc>
      </w:tr>
      <w:tr w:rsidR="00323750" w:rsidRPr="009219ED" w14:paraId="5A09658A" w14:textId="77777777" w:rsidTr="009219ED">
        <w:trPr>
          <w:trHeight w:val="1046"/>
        </w:trPr>
        <w:tc>
          <w:tcPr>
            <w:tcW w:w="4003" w:type="dxa"/>
            <w:shd w:val="clear" w:color="auto" w:fill="auto"/>
            <w:vAlign w:val="center"/>
          </w:tcPr>
          <w:p w14:paraId="2BEC17BD" w14:textId="77777777" w:rsidR="009219ED" w:rsidRDefault="00323750" w:rsidP="009219ED">
            <w:pPr>
              <w:spacing w:after="0" w:line="240" w:lineRule="auto"/>
              <w:jc w:val="both"/>
              <w:rPr>
                <w:rFonts w:cstheme="minorHAnsi"/>
                <w:b/>
                <w:sz w:val="24"/>
                <w:szCs w:val="24"/>
              </w:rPr>
            </w:pPr>
            <w:r w:rsidRPr="009219ED">
              <w:rPr>
                <w:rFonts w:cstheme="minorHAnsi"/>
                <w:b/>
                <w:sz w:val="24"/>
                <w:szCs w:val="24"/>
              </w:rPr>
              <w:t>Medioambiente</w:t>
            </w:r>
            <w:r w:rsidR="00372F0F" w:rsidRPr="009219ED">
              <w:rPr>
                <w:rFonts w:cstheme="minorHAnsi"/>
                <w:b/>
                <w:sz w:val="24"/>
                <w:szCs w:val="24"/>
              </w:rPr>
              <w:t>:</w:t>
            </w:r>
          </w:p>
          <w:p w14:paraId="1B5767BB" w14:textId="77777777" w:rsidR="00323750" w:rsidRPr="009219ED" w:rsidRDefault="00F878EE" w:rsidP="009219ED">
            <w:pPr>
              <w:spacing w:after="0" w:line="240" w:lineRule="auto"/>
              <w:jc w:val="both"/>
              <w:rPr>
                <w:rFonts w:cstheme="minorHAnsi"/>
                <w:sz w:val="24"/>
                <w:szCs w:val="24"/>
              </w:rPr>
            </w:pPr>
            <w:r w:rsidRPr="009219ED">
              <w:rPr>
                <w:rFonts w:cstheme="minorHAnsi"/>
                <w:sz w:val="24"/>
                <w:szCs w:val="24"/>
              </w:rPr>
              <w:t>¿En qué medida se están tomando precauciones ambientales (protección y conservación del medioambiente, adquisición de materiales y equipos eficientes y ambientalmente certificados, etc.) en el marco del proyecto?</w:t>
            </w:r>
          </w:p>
          <w:p w14:paraId="03334203" w14:textId="77777777" w:rsidR="00023E7A" w:rsidRPr="009219ED" w:rsidRDefault="00023E7A" w:rsidP="009219ED">
            <w:pPr>
              <w:spacing w:after="0" w:line="240" w:lineRule="auto"/>
              <w:jc w:val="both"/>
              <w:rPr>
                <w:rFonts w:cstheme="minorHAnsi"/>
                <w:b/>
                <w:bCs/>
                <w:sz w:val="24"/>
                <w:szCs w:val="24"/>
                <w:lang w:val="es-ES"/>
              </w:rPr>
            </w:pPr>
          </w:p>
        </w:tc>
        <w:tc>
          <w:tcPr>
            <w:tcW w:w="2970" w:type="dxa"/>
            <w:shd w:val="clear" w:color="auto" w:fill="auto"/>
            <w:vAlign w:val="center"/>
          </w:tcPr>
          <w:p w14:paraId="60780EBB" w14:textId="77777777" w:rsidR="00323750" w:rsidRPr="009219ED" w:rsidRDefault="00323750" w:rsidP="009219ED">
            <w:pPr>
              <w:spacing w:after="0" w:line="240" w:lineRule="auto"/>
              <w:contextualSpacing/>
              <w:jc w:val="both"/>
              <w:rPr>
                <w:rFonts w:cstheme="minorHAnsi"/>
                <w:b/>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72F0F" w:rsidRPr="009219ED">
              <w:rPr>
                <w:rFonts w:cstheme="minorHAnsi"/>
                <w:b/>
                <w:bCs/>
                <w:sz w:val="24"/>
                <w:szCs w:val="24"/>
                <w:lang w:val="es-ES"/>
              </w:rPr>
              <w:t xml:space="preserve"> </w:t>
            </w:r>
            <w:r w:rsidRPr="009219ED">
              <w:rPr>
                <w:rFonts w:cstheme="minorHAnsi"/>
                <w:bCs/>
                <w:sz w:val="24"/>
                <w:szCs w:val="24"/>
                <w:lang w:val="es-ES"/>
              </w:rPr>
              <w:t>No Aplica</w:t>
            </w:r>
          </w:p>
          <w:p w14:paraId="78DA0B20"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 xml:space="preserve">De manera deficiente </w:t>
            </w:r>
          </w:p>
          <w:p w14:paraId="5FE9D0BF" w14:textId="77777777" w:rsidR="00323750" w:rsidRPr="009219ED" w:rsidRDefault="005B27DE" w:rsidP="009219ED">
            <w:pPr>
              <w:spacing w:after="0" w:line="240" w:lineRule="auto"/>
              <w:contextualSpacing/>
              <w:jc w:val="both"/>
              <w:rPr>
                <w:rFonts w:cstheme="minorHAnsi"/>
                <w:bCs/>
                <w:sz w:val="24"/>
                <w:szCs w:val="24"/>
                <w:lang w:val="es-ES"/>
              </w:rPr>
            </w:pPr>
            <w:r>
              <w:rPr>
                <w:rFonts w:cstheme="minorHAnsi"/>
                <w:b/>
                <w:bCs/>
                <w:sz w:val="24"/>
                <w:szCs w:val="24"/>
                <w:lang w:val="es-ES"/>
              </w:rPr>
              <w:fldChar w:fldCharType="begin">
                <w:ffData>
                  <w:name w:val=""/>
                  <w:enabled/>
                  <w:calcOnExit/>
                  <w:checkBox>
                    <w:sizeAuto/>
                    <w:default w:val="0"/>
                  </w:checkBox>
                </w:ffData>
              </w:fldChar>
            </w:r>
            <w:r>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Pr>
                <w:rFonts w:cstheme="minorHAnsi"/>
                <w:b/>
                <w:bCs/>
                <w:sz w:val="24"/>
                <w:szCs w:val="24"/>
                <w:lang w:val="es-ES"/>
              </w:rPr>
              <w:fldChar w:fldCharType="end"/>
            </w:r>
            <w:r w:rsidR="00323750" w:rsidRPr="009219ED">
              <w:rPr>
                <w:rFonts w:cstheme="minorHAnsi"/>
                <w:b/>
                <w:bCs/>
                <w:sz w:val="24"/>
                <w:szCs w:val="24"/>
                <w:lang w:val="es-ES"/>
              </w:rPr>
              <w:t xml:space="preserve"> </w:t>
            </w:r>
            <w:r w:rsidR="00323750" w:rsidRPr="009219ED">
              <w:rPr>
                <w:rFonts w:cstheme="minorHAnsi"/>
                <w:bCs/>
                <w:sz w:val="24"/>
                <w:szCs w:val="24"/>
                <w:lang w:val="es-ES"/>
              </w:rPr>
              <w:t>Medianamente</w:t>
            </w:r>
          </w:p>
          <w:p w14:paraId="27FA0E9F" w14:textId="77777777" w:rsidR="00323750" w:rsidRPr="009219ED" w:rsidRDefault="005B27DE" w:rsidP="009219ED">
            <w:pPr>
              <w:spacing w:after="0" w:line="240" w:lineRule="auto"/>
              <w:jc w:val="both"/>
              <w:rPr>
                <w:rFonts w:cstheme="minorHAnsi"/>
                <w:bCs/>
                <w:sz w:val="24"/>
                <w:szCs w:val="24"/>
                <w:lang w:val="es-ES"/>
              </w:rPr>
            </w:pPr>
            <w:r>
              <w:rPr>
                <w:rFonts w:cstheme="minorHAnsi"/>
                <w:b/>
                <w:bCs/>
                <w:sz w:val="24"/>
                <w:szCs w:val="24"/>
                <w:lang w:val="es-ES"/>
              </w:rPr>
              <w:fldChar w:fldCharType="begin">
                <w:ffData>
                  <w:name w:val=""/>
                  <w:enabled/>
                  <w:calcOnExit/>
                  <w:checkBox>
                    <w:sizeAuto/>
                    <w:default w:val="1"/>
                  </w:checkBox>
                </w:ffData>
              </w:fldChar>
            </w:r>
            <w:r>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Pr>
                <w:rFonts w:cstheme="minorHAnsi"/>
                <w:b/>
                <w:bCs/>
                <w:sz w:val="24"/>
                <w:szCs w:val="24"/>
                <w:lang w:val="es-ES"/>
              </w:rPr>
              <w:fldChar w:fldCharType="end"/>
            </w:r>
            <w:r w:rsidR="00323750" w:rsidRPr="009219ED">
              <w:rPr>
                <w:rFonts w:cstheme="minorHAnsi"/>
                <w:b/>
                <w:bCs/>
                <w:sz w:val="24"/>
                <w:szCs w:val="24"/>
                <w:lang w:val="es-ES"/>
              </w:rPr>
              <w:t xml:space="preserve"> </w:t>
            </w:r>
            <w:r w:rsidR="00323750" w:rsidRPr="009219ED">
              <w:rPr>
                <w:rFonts w:cstheme="minorHAnsi"/>
                <w:bCs/>
                <w:sz w:val="24"/>
                <w:szCs w:val="24"/>
                <w:lang w:val="es-ES"/>
              </w:rPr>
              <w:t>Significativamente</w:t>
            </w:r>
          </w:p>
        </w:tc>
        <w:tc>
          <w:tcPr>
            <w:tcW w:w="2951" w:type="dxa"/>
            <w:shd w:val="clear" w:color="auto" w:fill="auto"/>
            <w:vAlign w:val="center"/>
          </w:tcPr>
          <w:p w14:paraId="3F0FBE6E" w14:textId="77777777" w:rsidR="00323750" w:rsidRPr="009219ED"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En consonancia con los pilares de la agenda, el proyecto asegurará impactos ambientales mínimos</w:t>
            </w:r>
            <w:r w:rsidR="005B27DE">
              <w:rPr>
                <w:rFonts w:cstheme="minorHAnsi"/>
                <w:bCs/>
                <w:sz w:val="24"/>
                <w:szCs w:val="24"/>
                <w:lang w:val="es-ES"/>
              </w:rPr>
              <w:t>, resalta la elaboración de la hoja de ruta del ODS sobre producción y consumo sostenible.</w:t>
            </w:r>
          </w:p>
        </w:tc>
      </w:tr>
      <w:tr w:rsidR="00323750" w:rsidRPr="009219ED" w14:paraId="6A2B3B64" w14:textId="77777777" w:rsidTr="009219ED">
        <w:trPr>
          <w:trHeight w:val="974"/>
        </w:trPr>
        <w:tc>
          <w:tcPr>
            <w:tcW w:w="4003" w:type="dxa"/>
            <w:shd w:val="clear" w:color="auto" w:fill="auto"/>
            <w:vAlign w:val="center"/>
          </w:tcPr>
          <w:p w14:paraId="35894855" w14:textId="77777777" w:rsidR="009219ED" w:rsidRPr="009219ED" w:rsidRDefault="00323750" w:rsidP="009219ED">
            <w:pPr>
              <w:spacing w:after="0" w:line="240" w:lineRule="auto"/>
              <w:jc w:val="both"/>
              <w:rPr>
                <w:rFonts w:cstheme="minorHAnsi"/>
                <w:b/>
                <w:sz w:val="24"/>
                <w:szCs w:val="24"/>
              </w:rPr>
            </w:pPr>
            <w:r w:rsidRPr="009219ED">
              <w:rPr>
                <w:rFonts w:cstheme="minorHAnsi"/>
                <w:b/>
                <w:sz w:val="24"/>
                <w:szCs w:val="24"/>
              </w:rPr>
              <w:t>Medios de vida</w:t>
            </w:r>
            <w:r w:rsidR="00372F0F" w:rsidRPr="009219ED">
              <w:rPr>
                <w:rFonts w:cstheme="minorHAnsi"/>
                <w:b/>
                <w:sz w:val="24"/>
                <w:szCs w:val="24"/>
              </w:rPr>
              <w:t>:</w:t>
            </w:r>
          </w:p>
          <w:p w14:paraId="6EA8BF9D" w14:textId="77777777" w:rsidR="00323750" w:rsidRPr="009219ED" w:rsidRDefault="00F878EE" w:rsidP="009219ED">
            <w:pPr>
              <w:spacing w:after="0" w:line="240" w:lineRule="auto"/>
              <w:jc w:val="both"/>
              <w:rPr>
                <w:rFonts w:cstheme="minorHAnsi"/>
                <w:sz w:val="24"/>
                <w:szCs w:val="24"/>
              </w:rPr>
            </w:pPr>
            <w:r w:rsidRPr="009219ED">
              <w:rPr>
                <w:rFonts w:cstheme="minorHAnsi"/>
                <w:sz w:val="24"/>
                <w:szCs w:val="24"/>
              </w:rPr>
              <w:t>¿En qué medida se está contribuyendo con las capacidades de auto subsistencia de los beneficiarios en el marco del proyecto?</w:t>
            </w:r>
            <w:r w:rsidR="00372F0F" w:rsidRPr="009219ED">
              <w:rPr>
                <w:rFonts w:cstheme="minorHAnsi"/>
                <w:sz w:val="24"/>
                <w:szCs w:val="24"/>
              </w:rPr>
              <w:t xml:space="preserve"> </w:t>
            </w:r>
            <w:r w:rsidRPr="009219ED">
              <w:rPr>
                <w:rFonts w:cstheme="minorHAnsi"/>
                <w:sz w:val="24"/>
                <w:szCs w:val="24"/>
              </w:rPr>
              <w:t>¿Se apoyan iniciativas de actividades generadoras de ingreso?</w:t>
            </w:r>
            <w:r w:rsidR="00323750" w:rsidRPr="009219ED">
              <w:rPr>
                <w:rFonts w:cstheme="minorHAnsi"/>
                <w:sz w:val="24"/>
                <w:szCs w:val="24"/>
              </w:rPr>
              <w:t xml:space="preserve"> </w:t>
            </w:r>
            <w:r w:rsidRPr="009219ED">
              <w:rPr>
                <w:rFonts w:cstheme="minorHAnsi"/>
                <w:sz w:val="24"/>
                <w:szCs w:val="24"/>
              </w:rPr>
              <w:t>¿Se apoya la sostenibilidad de las actividades económicas de los beneficiarios?</w:t>
            </w:r>
          </w:p>
          <w:p w14:paraId="5ACBE8F6" w14:textId="77777777" w:rsidR="00023E7A" w:rsidRPr="009219ED" w:rsidRDefault="00023E7A" w:rsidP="009219ED">
            <w:pPr>
              <w:spacing w:after="0" w:line="240" w:lineRule="auto"/>
              <w:jc w:val="both"/>
              <w:rPr>
                <w:rFonts w:cstheme="minorHAnsi"/>
                <w:sz w:val="24"/>
                <w:szCs w:val="24"/>
              </w:rPr>
            </w:pPr>
          </w:p>
        </w:tc>
        <w:tc>
          <w:tcPr>
            <w:tcW w:w="2970" w:type="dxa"/>
            <w:shd w:val="clear" w:color="auto" w:fill="auto"/>
            <w:vAlign w:val="center"/>
          </w:tcPr>
          <w:p w14:paraId="5BB51A2E" w14:textId="77777777" w:rsidR="00323750" w:rsidRPr="009219ED" w:rsidRDefault="009C09AE" w:rsidP="009219ED">
            <w:pPr>
              <w:spacing w:after="0" w:line="240" w:lineRule="auto"/>
              <w:contextualSpacing/>
              <w:jc w:val="both"/>
              <w:rPr>
                <w:rFonts w:cstheme="minorHAnsi"/>
                <w:b/>
                <w:bCs/>
                <w:sz w:val="24"/>
                <w:szCs w:val="24"/>
                <w:lang w:val="es-ES"/>
              </w:rPr>
            </w:pPr>
            <w:r w:rsidRPr="009219ED">
              <w:rPr>
                <w:rFonts w:cstheme="minorHAnsi"/>
                <w:b/>
                <w:bCs/>
                <w:sz w:val="24"/>
                <w:szCs w:val="24"/>
                <w:lang w:val="es-ES"/>
              </w:rPr>
              <w:fldChar w:fldCharType="begin">
                <w:ffData>
                  <w:name w:val=""/>
                  <w:enabled/>
                  <w:calcOnExit/>
                  <w:checkBox>
                    <w:sizeAuto/>
                    <w:default w:val="1"/>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72F0F" w:rsidRPr="009219ED">
              <w:rPr>
                <w:rFonts w:cstheme="minorHAnsi"/>
                <w:b/>
                <w:bCs/>
                <w:sz w:val="24"/>
                <w:szCs w:val="24"/>
                <w:lang w:val="es-ES"/>
              </w:rPr>
              <w:t xml:space="preserve"> </w:t>
            </w:r>
            <w:r w:rsidR="00323750" w:rsidRPr="009219ED">
              <w:rPr>
                <w:rFonts w:cstheme="minorHAnsi"/>
                <w:bCs/>
                <w:sz w:val="24"/>
                <w:szCs w:val="24"/>
                <w:lang w:val="es-ES"/>
              </w:rPr>
              <w:t>No Aplica</w:t>
            </w:r>
          </w:p>
          <w:p w14:paraId="4DBA375E"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 xml:space="preserve">De manera deficiente </w:t>
            </w:r>
          </w:p>
          <w:p w14:paraId="7BEAF71F"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Medianamente</w:t>
            </w:r>
          </w:p>
          <w:p w14:paraId="001768A3" w14:textId="77777777" w:rsidR="00323750" w:rsidRPr="009219ED" w:rsidRDefault="00323750" w:rsidP="009219ED">
            <w:pPr>
              <w:spacing w:after="0" w:line="240" w:lineRule="auto"/>
              <w:jc w:val="both"/>
              <w:rPr>
                <w:rFonts w:cstheme="minorHAnsi"/>
                <w:sz w:val="24"/>
                <w:szCs w:val="24"/>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Significativamente</w:t>
            </w:r>
          </w:p>
        </w:tc>
        <w:tc>
          <w:tcPr>
            <w:tcW w:w="2951" w:type="dxa"/>
            <w:shd w:val="clear" w:color="auto" w:fill="auto"/>
            <w:vAlign w:val="center"/>
          </w:tcPr>
          <w:p w14:paraId="1D15D8CF" w14:textId="77777777" w:rsidR="00323750" w:rsidRPr="009219ED"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 xml:space="preserve">Es un proyecto </w:t>
            </w:r>
            <w:r w:rsidR="007033BB">
              <w:rPr>
                <w:rFonts w:cstheme="minorHAnsi"/>
                <w:bCs/>
                <w:sz w:val="24"/>
                <w:szCs w:val="24"/>
                <w:lang w:val="es-ES"/>
              </w:rPr>
              <w:t>orientado a</w:t>
            </w:r>
            <w:r w:rsidRPr="009219ED">
              <w:rPr>
                <w:rFonts w:cstheme="minorHAnsi"/>
                <w:bCs/>
                <w:sz w:val="24"/>
                <w:szCs w:val="24"/>
                <w:lang w:val="es-ES"/>
              </w:rPr>
              <w:t xml:space="preserve"> un nivel más estratégico y de desarrollo de capacidades nacionales.</w:t>
            </w:r>
          </w:p>
        </w:tc>
      </w:tr>
      <w:tr w:rsidR="00323750" w:rsidRPr="009219ED" w14:paraId="221D73CE" w14:textId="77777777" w:rsidTr="009219ED">
        <w:trPr>
          <w:trHeight w:val="125"/>
        </w:trPr>
        <w:tc>
          <w:tcPr>
            <w:tcW w:w="4003" w:type="dxa"/>
            <w:shd w:val="clear" w:color="auto" w:fill="auto"/>
            <w:vAlign w:val="center"/>
          </w:tcPr>
          <w:p w14:paraId="179249AA" w14:textId="77777777" w:rsidR="009219ED" w:rsidRPr="009219ED" w:rsidRDefault="007033BB" w:rsidP="009219ED">
            <w:pPr>
              <w:spacing w:after="0" w:line="240" w:lineRule="auto"/>
              <w:jc w:val="both"/>
              <w:rPr>
                <w:rFonts w:cstheme="minorHAnsi"/>
                <w:b/>
                <w:sz w:val="24"/>
                <w:szCs w:val="24"/>
              </w:rPr>
            </w:pPr>
            <w:r w:rsidRPr="009219ED">
              <w:rPr>
                <w:rFonts w:cstheme="minorHAnsi"/>
                <w:b/>
                <w:sz w:val="24"/>
                <w:szCs w:val="24"/>
              </w:rPr>
              <w:t>Resiliencia social</w:t>
            </w:r>
            <w:r w:rsidR="00372F0F" w:rsidRPr="009219ED">
              <w:rPr>
                <w:rFonts w:cstheme="minorHAnsi"/>
                <w:b/>
                <w:sz w:val="24"/>
                <w:szCs w:val="24"/>
              </w:rPr>
              <w:t>:</w:t>
            </w:r>
          </w:p>
          <w:p w14:paraId="6220CC88" w14:textId="77777777" w:rsidR="00323750" w:rsidRPr="009219ED" w:rsidRDefault="007033BB" w:rsidP="009219ED">
            <w:pPr>
              <w:spacing w:after="0" w:line="240" w:lineRule="auto"/>
              <w:jc w:val="both"/>
              <w:rPr>
                <w:rFonts w:cstheme="minorHAnsi"/>
                <w:sz w:val="24"/>
                <w:szCs w:val="24"/>
              </w:rPr>
            </w:pPr>
            <w:r w:rsidRPr="009219ED">
              <w:rPr>
                <w:rFonts w:cstheme="minorHAnsi"/>
                <w:sz w:val="24"/>
                <w:szCs w:val="24"/>
              </w:rPr>
              <w:t>¿De qué manera el proyecto está apoyando las capacidades de los beneficiarios para hacer frente a riesgos a desastres, situaciones de crisis y shocks externos?</w:t>
            </w:r>
            <w:r w:rsidR="00323750" w:rsidRPr="009219ED">
              <w:rPr>
                <w:rFonts w:cstheme="minorHAnsi"/>
                <w:sz w:val="24"/>
                <w:szCs w:val="24"/>
              </w:rPr>
              <w:t xml:space="preserve"> </w:t>
            </w:r>
            <w:r w:rsidRPr="009219ED">
              <w:rPr>
                <w:rFonts w:cstheme="minorHAnsi"/>
                <w:sz w:val="24"/>
                <w:szCs w:val="24"/>
              </w:rPr>
              <w:t>¿Existen planes de respuesta a desastres?</w:t>
            </w:r>
            <w:r w:rsidR="00372F0F" w:rsidRPr="009219ED">
              <w:rPr>
                <w:rFonts w:cstheme="minorHAnsi"/>
                <w:sz w:val="24"/>
                <w:szCs w:val="24"/>
              </w:rPr>
              <w:t xml:space="preserve"> Se está brin</w:t>
            </w:r>
            <w:r w:rsidR="00323750" w:rsidRPr="009219ED">
              <w:rPr>
                <w:rFonts w:cstheme="minorHAnsi"/>
                <w:sz w:val="24"/>
                <w:szCs w:val="24"/>
              </w:rPr>
              <w:t>dando apoyo para incentivar el ahorro a nivel doméstico y/o asociativo?</w:t>
            </w:r>
          </w:p>
          <w:p w14:paraId="1F536C14" w14:textId="77777777" w:rsidR="00023E7A" w:rsidRPr="009219ED" w:rsidRDefault="00023E7A" w:rsidP="009219ED">
            <w:pPr>
              <w:spacing w:after="0" w:line="240" w:lineRule="auto"/>
              <w:jc w:val="both"/>
              <w:rPr>
                <w:rFonts w:cstheme="minorHAnsi"/>
                <w:sz w:val="24"/>
                <w:szCs w:val="24"/>
              </w:rPr>
            </w:pPr>
          </w:p>
        </w:tc>
        <w:tc>
          <w:tcPr>
            <w:tcW w:w="2970" w:type="dxa"/>
            <w:shd w:val="clear" w:color="auto" w:fill="auto"/>
            <w:vAlign w:val="center"/>
          </w:tcPr>
          <w:p w14:paraId="5E65F99B" w14:textId="77777777" w:rsidR="00323750" w:rsidRPr="009219ED" w:rsidRDefault="009C09AE" w:rsidP="009219ED">
            <w:pPr>
              <w:spacing w:after="0" w:line="240" w:lineRule="auto"/>
              <w:contextualSpacing/>
              <w:jc w:val="both"/>
              <w:rPr>
                <w:rFonts w:cstheme="minorHAnsi"/>
                <w:b/>
                <w:bCs/>
                <w:sz w:val="24"/>
                <w:szCs w:val="24"/>
                <w:lang w:val="es-ES"/>
              </w:rPr>
            </w:pPr>
            <w:r w:rsidRPr="009219ED">
              <w:rPr>
                <w:rFonts w:cstheme="minorHAnsi"/>
                <w:b/>
                <w:bCs/>
                <w:sz w:val="24"/>
                <w:szCs w:val="24"/>
                <w:lang w:val="es-ES"/>
              </w:rPr>
              <w:fldChar w:fldCharType="begin">
                <w:ffData>
                  <w:name w:val=""/>
                  <w:enabled/>
                  <w:calcOnExit/>
                  <w:checkBox>
                    <w:sizeAuto/>
                    <w:default w:val="1"/>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72F0F" w:rsidRPr="009219ED">
              <w:rPr>
                <w:rFonts w:cstheme="minorHAnsi"/>
                <w:b/>
                <w:bCs/>
                <w:sz w:val="24"/>
                <w:szCs w:val="24"/>
                <w:lang w:val="es-ES"/>
              </w:rPr>
              <w:t xml:space="preserve"> </w:t>
            </w:r>
            <w:r w:rsidR="00323750" w:rsidRPr="009219ED">
              <w:rPr>
                <w:rFonts w:cstheme="minorHAnsi"/>
                <w:bCs/>
                <w:sz w:val="24"/>
                <w:szCs w:val="24"/>
                <w:lang w:val="es-ES"/>
              </w:rPr>
              <w:t>No Aplica</w:t>
            </w:r>
          </w:p>
          <w:p w14:paraId="09258DF2"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 xml:space="preserve">De manera deficiente </w:t>
            </w:r>
          </w:p>
          <w:p w14:paraId="00C34034"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Medianamente</w:t>
            </w:r>
          </w:p>
          <w:p w14:paraId="5D82C2B6" w14:textId="77777777" w:rsidR="00323750" w:rsidRPr="009219ED" w:rsidRDefault="00323750" w:rsidP="009219ED">
            <w:pPr>
              <w:spacing w:after="0" w:line="240" w:lineRule="auto"/>
              <w:jc w:val="both"/>
              <w:rPr>
                <w:rFonts w:cstheme="minorHAnsi"/>
                <w:b/>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Significativamente</w:t>
            </w:r>
          </w:p>
        </w:tc>
        <w:tc>
          <w:tcPr>
            <w:tcW w:w="2951" w:type="dxa"/>
            <w:shd w:val="clear" w:color="auto" w:fill="auto"/>
            <w:vAlign w:val="center"/>
          </w:tcPr>
          <w:p w14:paraId="7C74A651" w14:textId="77777777" w:rsidR="00323750" w:rsidRPr="009219ED"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 xml:space="preserve">Es un proyecto </w:t>
            </w:r>
            <w:r w:rsidR="007033BB">
              <w:rPr>
                <w:rFonts w:cstheme="minorHAnsi"/>
                <w:bCs/>
                <w:sz w:val="24"/>
                <w:szCs w:val="24"/>
                <w:lang w:val="es-ES"/>
              </w:rPr>
              <w:t>orientado</w:t>
            </w:r>
            <w:r w:rsidRPr="009219ED">
              <w:rPr>
                <w:rFonts w:cstheme="minorHAnsi"/>
                <w:bCs/>
                <w:sz w:val="24"/>
                <w:szCs w:val="24"/>
                <w:lang w:val="es-ES"/>
              </w:rPr>
              <w:t xml:space="preserve"> a un nivel más estratégico y de desarrollo de capacidades nacionales. </w:t>
            </w:r>
          </w:p>
        </w:tc>
      </w:tr>
      <w:tr w:rsidR="00323750" w:rsidRPr="009219ED" w14:paraId="4CFBCE20" w14:textId="77777777" w:rsidTr="009219ED">
        <w:trPr>
          <w:trHeight w:val="703"/>
        </w:trPr>
        <w:tc>
          <w:tcPr>
            <w:tcW w:w="4003" w:type="dxa"/>
            <w:shd w:val="clear" w:color="auto" w:fill="auto"/>
            <w:vAlign w:val="center"/>
          </w:tcPr>
          <w:p w14:paraId="5EF05B68" w14:textId="77777777" w:rsidR="009219ED" w:rsidRDefault="00323750" w:rsidP="009219ED">
            <w:pPr>
              <w:spacing w:after="0" w:line="240" w:lineRule="auto"/>
              <w:jc w:val="both"/>
              <w:rPr>
                <w:rFonts w:cstheme="minorHAnsi"/>
                <w:sz w:val="24"/>
                <w:szCs w:val="24"/>
              </w:rPr>
            </w:pPr>
            <w:r w:rsidRPr="009219ED">
              <w:rPr>
                <w:rFonts w:cstheme="minorHAnsi"/>
                <w:b/>
                <w:sz w:val="24"/>
                <w:szCs w:val="24"/>
              </w:rPr>
              <w:t>Derechos</w:t>
            </w:r>
            <w:r w:rsidR="00372F0F" w:rsidRPr="009219ED">
              <w:rPr>
                <w:rFonts w:cstheme="minorHAnsi"/>
                <w:b/>
                <w:sz w:val="24"/>
                <w:szCs w:val="24"/>
              </w:rPr>
              <w:t>:</w:t>
            </w:r>
            <w:r w:rsidRPr="009219ED">
              <w:rPr>
                <w:rFonts w:cstheme="minorHAnsi"/>
                <w:b/>
                <w:sz w:val="24"/>
                <w:szCs w:val="24"/>
              </w:rPr>
              <w:t xml:space="preserve"> </w:t>
            </w:r>
          </w:p>
          <w:p w14:paraId="45EFA01D" w14:textId="77777777" w:rsidR="00023E7A" w:rsidRPr="009219ED" w:rsidRDefault="007033BB" w:rsidP="009219ED">
            <w:pPr>
              <w:spacing w:after="0" w:line="240" w:lineRule="auto"/>
              <w:jc w:val="both"/>
              <w:rPr>
                <w:rFonts w:cstheme="minorHAnsi"/>
                <w:sz w:val="24"/>
                <w:szCs w:val="24"/>
              </w:rPr>
            </w:pPr>
            <w:r w:rsidRPr="009219ED">
              <w:rPr>
                <w:rFonts w:cstheme="minorHAnsi"/>
                <w:sz w:val="24"/>
                <w:szCs w:val="24"/>
              </w:rPr>
              <w:t xml:space="preserve">¿De qué manera se está contribuyendo a garantizar los derechos de los grupos </w:t>
            </w:r>
            <w:proofErr w:type="spellStart"/>
            <w:r w:rsidRPr="009219ED">
              <w:rPr>
                <w:rFonts w:cstheme="minorHAnsi"/>
                <w:sz w:val="24"/>
                <w:szCs w:val="24"/>
              </w:rPr>
              <w:t>vulnerabilizados</w:t>
            </w:r>
            <w:proofErr w:type="spellEnd"/>
            <w:r w:rsidRPr="009219ED">
              <w:rPr>
                <w:rFonts w:cstheme="minorHAnsi"/>
                <w:sz w:val="24"/>
                <w:szCs w:val="24"/>
              </w:rPr>
              <w:t xml:space="preserve"> y minoritarios, (PVS, poblaciones GLBT, minusválidos, niños, ancianos, etc.) a través del proyecto?</w:t>
            </w:r>
          </w:p>
          <w:p w14:paraId="14DE51A1" w14:textId="77777777" w:rsidR="00AE6DD9" w:rsidRPr="009219ED" w:rsidRDefault="00AE6DD9" w:rsidP="009219ED">
            <w:pPr>
              <w:spacing w:after="0" w:line="240" w:lineRule="auto"/>
              <w:jc w:val="both"/>
              <w:rPr>
                <w:rFonts w:cstheme="minorHAnsi"/>
                <w:sz w:val="24"/>
                <w:szCs w:val="24"/>
              </w:rPr>
            </w:pPr>
          </w:p>
        </w:tc>
        <w:tc>
          <w:tcPr>
            <w:tcW w:w="2970" w:type="dxa"/>
            <w:shd w:val="clear" w:color="auto" w:fill="auto"/>
            <w:vAlign w:val="center"/>
          </w:tcPr>
          <w:p w14:paraId="2FEE3FD7" w14:textId="77777777" w:rsidR="00323750" w:rsidRPr="009219ED" w:rsidRDefault="00323750" w:rsidP="009219ED">
            <w:pPr>
              <w:spacing w:after="0" w:line="240" w:lineRule="auto"/>
              <w:contextualSpacing/>
              <w:jc w:val="both"/>
              <w:rPr>
                <w:rFonts w:cstheme="minorHAnsi"/>
                <w:b/>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72F0F" w:rsidRPr="009219ED">
              <w:rPr>
                <w:rFonts w:cstheme="minorHAnsi"/>
                <w:b/>
                <w:bCs/>
                <w:sz w:val="24"/>
                <w:szCs w:val="24"/>
                <w:lang w:val="es-ES"/>
              </w:rPr>
              <w:t xml:space="preserve"> </w:t>
            </w:r>
            <w:r w:rsidRPr="009219ED">
              <w:rPr>
                <w:rFonts w:cstheme="minorHAnsi"/>
                <w:bCs/>
                <w:sz w:val="24"/>
                <w:szCs w:val="24"/>
                <w:lang w:val="es-ES"/>
              </w:rPr>
              <w:t>No Aplica</w:t>
            </w:r>
          </w:p>
          <w:p w14:paraId="6213F757"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 xml:space="preserve">De manera deficiente </w:t>
            </w:r>
          </w:p>
          <w:p w14:paraId="3304B573"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Medianamente</w:t>
            </w:r>
          </w:p>
          <w:p w14:paraId="56B1C562" w14:textId="77777777" w:rsidR="00323750" w:rsidRPr="009219ED" w:rsidRDefault="009C09AE" w:rsidP="009219ED">
            <w:pPr>
              <w:spacing w:after="0" w:line="240" w:lineRule="auto"/>
              <w:jc w:val="both"/>
              <w:rPr>
                <w:rFonts w:cstheme="minorHAnsi"/>
                <w:sz w:val="24"/>
                <w:szCs w:val="24"/>
              </w:rPr>
            </w:pPr>
            <w:r w:rsidRPr="009219ED">
              <w:rPr>
                <w:rFonts w:cstheme="minorHAnsi"/>
                <w:b/>
                <w:bCs/>
                <w:sz w:val="24"/>
                <w:szCs w:val="24"/>
                <w:lang w:val="es-ES"/>
              </w:rPr>
              <w:fldChar w:fldCharType="begin">
                <w:ffData>
                  <w:name w:val=""/>
                  <w:enabled/>
                  <w:calcOnExit/>
                  <w:checkBox>
                    <w:sizeAuto/>
                    <w:default w:val="1"/>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23750" w:rsidRPr="009219ED">
              <w:rPr>
                <w:rFonts w:cstheme="minorHAnsi"/>
                <w:b/>
                <w:bCs/>
                <w:sz w:val="24"/>
                <w:szCs w:val="24"/>
                <w:lang w:val="es-ES"/>
              </w:rPr>
              <w:t xml:space="preserve"> </w:t>
            </w:r>
            <w:r w:rsidR="00323750" w:rsidRPr="009219ED">
              <w:rPr>
                <w:rFonts w:cstheme="minorHAnsi"/>
                <w:bCs/>
                <w:sz w:val="24"/>
                <w:szCs w:val="24"/>
                <w:lang w:val="es-ES"/>
              </w:rPr>
              <w:t>Significativamente</w:t>
            </w:r>
          </w:p>
        </w:tc>
        <w:tc>
          <w:tcPr>
            <w:tcW w:w="2951" w:type="dxa"/>
            <w:shd w:val="clear" w:color="auto" w:fill="auto"/>
            <w:vAlign w:val="center"/>
          </w:tcPr>
          <w:p w14:paraId="7CEE1AD0" w14:textId="77777777" w:rsidR="00323750"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 xml:space="preserve">Los trabajos de sensibilización de los ODS incluyen espacios que permitan discutir las oportunidades y escollos para asegurar la participación y derechos de </w:t>
            </w:r>
            <w:r w:rsidRPr="009219ED">
              <w:rPr>
                <w:rFonts w:cstheme="minorHAnsi"/>
                <w:bCs/>
                <w:sz w:val="24"/>
                <w:szCs w:val="24"/>
                <w:lang w:val="es-ES"/>
              </w:rPr>
              <w:lastRenderedPageBreak/>
              <w:t xml:space="preserve">todos los grupos </w:t>
            </w:r>
            <w:proofErr w:type="spellStart"/>
            <w:r w:rsidRPr="009219ED">
              <w:rPr>
                <w:rFonts w:cstheme="minorHAnsi"/>
                <w:bCs/>
                <w:sz w:val="24"/>
                <w:szCs w:val="24"/>
                <w:lang w:val="es-ES"/>
              </w:rPr>
              <w:t>vulnerabilizados</w:t>
            </w:r>
            <w:proofErr w:type="spellEnd"/>
            <w:r w:rsidRPr="009219ED">
              <w:rPr>
                <w:rFonts w:cstheme="minorHAnsi"/>
                <w:bCs/>
                <w:sz w:val="24"/>
                <w:szCs w:val="24"/>
                <w:lang w:val="es-ES"/>
              </w:rPr>
              <w:t xml:space="preserve"> y minoritarios.</w:t>
            </w:r>
          </w:p>
          <w:p w14:paraId="55879213" w14:textId="77777777" w:rsidR="00450CB3" w:rsidRPr="009219ED" w:rsidRDefault="00450CB3" w:rsidP="009219ED">
            <w:pPr>
              <w:spacing w:after="0" w:line="240" w:lineRule="auto"/>
              <w:jc w:val="both"/>
              <w:rPr>
                <w:rFonts w:cstheme="minorHAnsi"/>
                <w:bCs/>
                <w:sz w:val="24"/>
                <w:szCs w:val="24"/>
                <w:lang w:val="es-ES"/>
              </w:rPr>
            </w:pPr>
          </w:p>
        </w:tc>
      </w:tr>
      <w:tr w:rsidR="00323750" w:rsidRPr="009219ED" w14:paraId="1874651E" w14:textId="77777777" w:rsidTr="009219ED">
        <w:trPr>
          <w:trHeight w:val="1333"/>
        </w:trPr>
        <w:tc>
          <w:tcPr>
            <w:tcW w:w="4003" w:type="dxa"/>
            <w:shd w:val="clear" w:color="auto" w:fill="auto"/>
            <w:vAlign w:val="center"/>
          </w:tcPr>
          <w:p w14:paraId="731F78B0" w14:textId="77777777" w:rsidR="009219ED" w:rsidRPr="009219ED" w:rsidRDefault="00323750" w:rsidP="009219ED">
            <w:pPr>
              <w:spacing w:after="0" w:line="240" w:lineRule="auto"/>
              <w:jc w:val="both"/>
              <w:rPr>
                <w:rFonts w:cstheme="minorHAnsi"/>
                <w:b/>
                <w:sz w:val="24"/>
                <w:szCs w:val="24"/>
              </w:rPr>
            </w:pPr>
            <w:r w:rsidRPr="009219ED">
              <w:rPr>
                <w:rFonts w:cstheme="minorHAnsi"/>
                <w:b/>
                <w:sz w:val="24"/>
                <w:szCs w:val="24"/>
              </w:rPr>
              <w:lastRenderedPageBreak/>
              <w:t>Sinergias a nivel nacional</w:t>
            </w:r>
            <w:r w:rsidR="00372F0F" w:rsidRPr="009219ED">
              <w:rPr>
                <w:rFonts w:cstheme="minorHAnsi"/>
                <w:b/>
                <w:sz w:val="24"/>
                <w:szCs w:val="24"/>
              </w:rPr>
              <w:t>:</w:t>
            </w:r>
          </w:p>
          <w:p w14:paraId="1965FAB1" w14:textId="77777777" w:rsidR="00323750" w:rsidRPr="009219ED" w:rsidRDefault="007033BB" w:rsidP="009219ED">
            <w:pPr>
              <w:spacing w:after="0" w:line="240" w:lineRule="auto"/>
              <w:jc w:val="both"/>
              <w:rPr>
                <w:rFonts w:cstheme="minorHAnsi"/>
                <w:sz w:val="24"/>
                <w:szCs w:val="24"/>
              </w:rPr>
            </w:pPr>
            <w:r w:rsidRPr="009219ED">
              <w:rPr>
                <w:rFonts w:cstheme="minorHAnsi"/>
                <w:sz w:val="24"/>
                <w:szCs w:val="24"/>
              </w:rPr>
              <w:t>¿De qué manera se están llevando a cabo actividades conjuntas de colaboración o coordinación con otras entidades (</w:t>
            </w:r>
            <w:proofErr w:type="spellStart"/>
            <w:r w:rsidRPr="009219ED">
              <w:rPr>
                <w:rFonts w:cstheme="minorHAnsi"/>
                <w:sz w:val="24"/>
                <w:szCs w:val="24"/>
              </w:rPr>
              <w:t>ONGs</w:t>
            </w:r>
            <w:proofErr w:type="spellEnd"/>
            <w:r w:rsidRPr="009219ED">
              <w:rPr>
                <w:rFonts w:cstheme="minorHAnsi"/>
                <w:sz w:val="24"/>
                <w:szCs w:val="24"/>
              </w:rPr>
              <w:t>, proyectos, instituciones, entidades) en el marco del proyecto?</w:t>
            </w:r>
            <w:r w:rsidR="00323750" w:rsidRPr="009219ED">
              <w:rPr>
                <w:rFonts w:cstheme="minorHAnsi"/>
                <w:sz w:val="24"/>
                <w:szCs w:val="24"/>
              </w:rPr>
              <w:t xml:space="preserve"> </w:t>
            </w:r>
          </w:p>
          <w:p w14:paraId="784F0A6D" w14:textId="77777777" w:rsidR="00023E7A" w:rsidRPr="009219ED" w:rsidRDefault="00023E7A" w:rsidP="009219ED">
            <w:pPr>
              <w:spacing w:after="0" w:line="240" w:lineRule="auto"/>
              <w:jc w:val="both"/>
              <w:rPr>
                <w:rFonts w:cstheme="minorHAnsi"/>
                <w:bCs/>
                <w:sz w:val="24"/>
                <w:szCs w:val="24"/>
                <w:lang w:val="es-ES"/>
              </w:rPr>
            </w:pPr>
          </w:p>
        </w:tc>
        <w:tc>
          <w:tcPr>
            <w:tcW w:w="2970" w:type="dxa"/>
            <w:shd w:val="clear" w:color="auto" w:fill="auto"/>
            <w:vAlign w:val="center"/>
          </w:tcPr>
          <w:p w14:paraId="0B4FE54C" w14:textId="77777777" w:rsidR="00323750" w:rsidRPr="009219ED" w:rsidRDefault="00323750" w:rsidP="009219ED">
            <w:pPr>
              <w:spacing w:after="0" w:line="240" w:lineRule="auto"/>
              <w:contextualSpacing/>
              <w:jc w:val="both"/>
              <w:rPr>
                <w:rFonts w:cstheme="minorHAnsi"/>
                <w:b/>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72F0F" w:rsidRPr="009219ED">
              <w:rPr>
                <w:rFonts w:cstheme="minorHAnsi"/>
                <w:b/>
                <w:bCs/>
                <w:sz w:val="24"/>
                <w:szCs w:val="24"/>
                <w:lang w:val="es-ES"/>
              </w:rPr>
              <w:t xml:space="preserve"> </w:t>
            </w:r>
            <w:r w:rsidRPr="009219ED">
              <w:rPr>
                <w:rFonts w:cstheme="minorHAnsi"/>
                <w:bCs/>
                <w:sz w:val="24"/>
                <w:szCs w:val="24"/>
                <w:lang w:val="es-ES"/>
              </w:rPr>
              <w:t>No Aplica</w:t>
            </w:r>
          </w:p>
          <w:p w14:paraId="131C4517"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 xml:space="preserve">De manera deficiente </w:t>
            </w:r>
          </w:p>
          <w:p w14:paraId="3E934AD6"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Medianamente</w:t>
            </w:r>
          </w:p>
          <w:p w14:paraId="33AAD886" w14:textId="77777777" w:rsidR="00323750" w:rsidRPr="009219ED" w:rsidRDefault="009C09AE" w:rsidP="009219ED">
            <w:pPr>
              <w:spacing w:after="0" w:line="240" w:lineRule="auto"/>
              <w:jc w:val="both"/>
              <w:rPr>
                <w:rFonts w:cstheme="minorHAnsi"/>
                <w:b/>
                <w:bCs/>
                <w:sz w:val="24"/>
                <w:szCs w:val="24"/>
                <w:lang w:val="es-ES"/>
              </w:rPr>
            </w:pPr>
            <w:r w:rsidRPr="009219ED">
              <w:rPr>
                <w:rFonts w:cstheme="minorHAnsi"/>
                <w:b/>
                <w:bCs/>
                <w:sz w:val="24"/>
                <w:szCs w:val="24"/>
                <w:lang w:val="es-ES"/>
              </w:rPr>
              <w:fldChar w:fldCharType="begin">
                <w:ffData>
                  <w:name w:val=""/>
                  <w:enabled/>
                  <w:calcOnExit/>
                  <w:checkBox>
                    <w:sizeAuto/>
                    <w:default w:val="1"/>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23750" w:rsidRPr="009219ED">
              <w:rPr>
                <w:rFonts w:cstheme="minorHAnsi"/>
                <w:b/>
                <w:bCs/>
                <w:sz w:val="24"/>
                <w:szCs w:val="24"/>
                <w:lang w:val="es-ES"/>
              </w:rPr>
              <w:t xml:space="preserve"> </w:t>
            </w:r>
            <w:r w:rsidR="00323750" w:rsidRPr="009219ED">
              <w:rPr>
                <w:rFonts w:cstheme="minorHAnsi"/>
                <w:bCs/>
                <w:sz w:val="24"/>
                <w:szCs w:val="24"/>
                <w:lang w:val="es-ES"/>
              </w:rPr>
              <w:t>Significativamente</w:t>
            </w:r>
          </w:p>
        </w:tc>
        <w:tc>
          <w:tcPr>
            <w:tcW w:w="2951" w:type="dxa"/>
            <w:shd w:val="clear" w:color="auto" w:fill="auto"/>
            <w:vAlign w:val="center"/>
          </w:tcPr>
          <w:p w14:paraId="3C414BEB" w14:textId="77777777" w:rsidR="00323750"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 xml:space="preserve">La misma Comisión </w:t>
            </w:r>
            <w:r w:rsidR="007033BB">
              <w:rPr>
                <w:rFonts w:cstheme="minorHAnsi"/>
                <w:bCs/>
                <w:sz w:val="24"/>
                <w:szCs w:val="24"/>
                <w:lang w:val="es-ES"/>
              </w:rPr>
              <w:t xml:space="preserve">de Desarrollo Sostenible </w:t>
            </w:r>
            <w:r w:rsidRPr="009219ED">
              <w:rPr>
                <w:rFonts w:cstheme="minorHAnsi"/>
                <w:bCs/>
                <w:sz w:val="24"/>
                <w:szCs w:val="24"/>
                <w:lang w:val="es-ES"/>
              </w:rPr>
              <w:t xml:space="preserve">está conformada por diferentes sectores (público, privado y ONG) quienes tienen entre sus responsabilidades crear sinergias para lograr los objetivos. </w:t>
            </w:r>
            <w:r w:rsidR="007033BB">
              <w:rPr>
                <w:rFonts w:cstheme="minorHAnsi"/>
                <w:bCs/>
                <w:sz w:val="24"/>
                <w:szCs w:val="24"/>
                <w:lang w:val="es-ES"/>
              </w:rPr>
              <w:t xml:space="preserve">Igualmente, y considerando el enfoque integrador de los ODS, </w:t>
            </w:r>
            <w:r w:rsidR="005B27DE">
              <w:rPr>
                <w:rFonts w:cstheme="minorHAnsi"/>
                <w:bCs/>
                <w:sz w:val="24"/>
                <w:szCs w:val="24"/>
                <w:lang w:val="es-ES"/>
              </w:rPr>
              <w:t>sean impa</w:t>
            </w:r>
            <w:r w:rsidR="00921090">
              <w:rPr>
                <w:rFonts w:cstheme="minorHAnsi"/>
                <w:bCs/>
                <w:sz w:val="24"/>
                <w:szCs w:val="24"/>
                <w:lang w:val="es-ES"/>
              </w:rPr>
              <w:t xml:space="preserve">rtido capacitaciones a </w:t>
            </w:r>
            <w:proofErr w:type="spellStart"/>
            <w:r w:rsidR="00921090">
              <w:rPr>
                <w:rFonts w:cstheme="minorHAnsi"/>
                <w:bCs/>
                <w:sz w:val="24"/>
                <w:szCs w:val="24"/>
                <w:lang w:val="es-ES"/>
              </w:rPr>
              <w:t>ONGs</w:t>
            </w:r>
            <w:proofErr w:type="spellEnd"/>
            <w:r w:rsidR="00921090">
              <w:rPr>
                <w:rFonts w:cstheme="minorHAnsi"/>
                <w:bCs/>
                <w:sz w:val="24"/>
                <w:szCs w:val="24"/>
                <w:lang w:val="es-ES"/>
              </w:rPr>
              <w:t xml:space="preserve"> para que a nivel de planificación puedan realizar un </w:t>
            </w:r>
            <w:proofErr w:type="spellStart"/>
            <w:r w:rsidR="00921090">
              <w:rPr>
                <w:rFonts w:cstheme="minorHAnsi"/>
                <w:bCs/>
                <w:sz w:val="24"/>
                <w:szCs w:val="24"/>
                <w:lang w:val="es-ES"/>
              </w:rPr>
              <w:t>vinculo</w:t>
            </w:r>
            <w:proofErr w:type="spellEnd"/>
            <w:r w:rsidR="00921090">
              <w:rPr>
                <w:rFonts w:cstheme="minorHAnsi"/>
                <w:bCs/>
                <w:sz w:val="24"/>
                <w:szCs w:val="24"/>
                <w:lang w:val="es-ES"/>
              </w:rPr>
              <w:t xml:space="preserve"> con los ODS.</w:t>
            </w:r>
          </w:p>
          <w:p w14:paraId="300A5BE6" w14:textId="77777777" w:rsidR="00450CB3" w:rsidRPr="009219ED" w:rsidRDefault="00450CB3" w:rsidP="009219ED">
            <w:pPr>
              <w:spacing w:after="0" w:line="240" w:lineRule="auto"/>
              <w:jc w:val="both"/>
              <w:rPr>
                <w:rFonts w:cstheme="minorHAnsi"/>
                <w:bCs/>
                <w:sz w:val="24"/>
                <w:szCs w:val="24"/>
                <w:lang w:val="es-ES"/>
              </w:rPr>
            </w:pPr>
          </w:p>
        </w:tc>
      </w:tr>
      <w:tr w:rsidR="00323750" w:rsidRPr="009219ED" w14:paraId="2F085CBE" w14:textId="77777777" w:rsidTr="009219ED">
        <w:trPr>
          <w:trHeight w:val="1308"/>
        </w:trPr>
        <w:tc>
          <w:tcPr>
            <w:tcW w:w="4003" w:type="dxa"/>
            <w:shd w:val="clear" w:color="auto" w:fill="auto"/>
            <w:vAlign w:val="center"/>
          </w:tcPr>
          <w:p w14:paraId="4457EC37" w14:textId="77777777" w:rsidR="009219ED" w:rsidRDefault="00323750" w:rsidP="009219ED">
            <w:pPr>
              <w:spacing w:after="0" w:line="240" w:lineRule="auto"/>
              <w:jc w:val="both"/>
              <w:rPr>
                <w:rFonts w:cstheme="minorHAnsi"/>
                <w:sz w:val="24"/>
                <w:szCs w:val="24"/>
              </w:rPr>
            </w:pPr>
            <w:r w:rsidRPr="009219ED">
              <w:rPr>
                <w:rFonts w:cstheme="minorHAnsi"/>
                <w:b/>
                <w:sz w:val="24"/>
                <w:szCs w:val="24"/>
              </w:rPr>
              <w:t>Cooperación Sur-Sur</w:t>
            </w:r>
            <w:r w:rsidR="00372F0F" w:rsidRPr="009219ED">
              <w:rPr>
                <w:rFonts w:cstheme="minorHAnsi"/>
                <w:b/>
                <w:sz w:val="24"/>
                <w:szCs w:val="24"/>
              </w:rPr>
              <w:t>:</w:t>
            </w:r>
            <w:r w:rsidRPr="009219ED">
              <w:rPr>
                <w:rFonts w:cstheme="minorHAnsi"/>
                <w:sz w:val="24"/>
                <w:szCs w:val="24"/>
              </w:rPr>
              <w:t xml:space="preserve">                                          </w:t>
            </w:r>
          </w:p>
          <w:p w14:paraId="7C0DDC48" w14:textId="77777777" w:rsidR="00323750" w:rsidRPr="009219ED" w:rsidRDefault="007033BB" w:rsidP="009219ED">
            <w:pPr>
              <w:spacing w:after="0" w:line="240" w:lineRule="auto"/>
              <w:jc w:val="both"/>
              <w:rPr>
                <w:rFonts w:cstheme="minorHAnsi"/>
                <w:sz w:val="24"/>
                <w:szCs w:val="24"/>
              </w:rPr>
            </w:pPr>
            <w:r w:rsidRPr="009219ED">
              <w:rPr>
                <w:rFonts w:cstheme="minorHAnsi"/>
                <w:sz w:val="24"/>
                <w:szCs w:val="24"/>
              </w:rPr>
              <w:t>¿De qué manera se están realizando esfuerzos de cooperación Sur-Sur en el contexto del proyecto?</w:t>
            </w:r>
            <w:r w:rsidR="00323750" w:rsidRPr="009219ED">
              <w:rPr>
                <w:rFonts w:cstheme="minorHAnsi"/>
                <w:sz w:val="24"/>
                <w:szCs w:val="24"/>
              </w:rPr>
              <w:t xml:space="preserve"> </w:t>
            </w:r>
            <w:r w:rsidRPr="009219ED">
              <w:rPr>
                <w:rFonts w:cstheme="minorHAnsi"/>
                <w:sz w:val="24"/>
                <w:szCs w:val="24"/>
              </w:rPr>
              <w:t xml:space="preserve">¿Se están realizando acuerdos, negociaciones o visitas de campo </w:t>
            </w:r>
            <w:proofErr w:type="gramStart"/>
            <w:r w:rsidRPr="009219ED">
              <w:rPr>
                <w:rFonts w:cstheme="minorHAnsi"/>
                <w:sz w:val="24"/>
                <w:szCs w:val="24"/>
              </w:rPr>
              <w:t>conjuntamente con</w:t>
            </w:r>
            <w:proofErr w:type="gramEnd"/>
            <w:r w:rsidRPr="009219ED">
              <w:rPr>
                <w:rFonts w:cstheme="minorHAnsi"/>
                <w:sz w:val="24"/>
                <w:szCs w:val="24"/>
              </w:rPr>
              <w:t xml:space="preserve"> otros programas o instituciones extranjeras con el objetivo de replicar las experiencias previas experimentadas en otros países o de exportar el conocimiento ejecutado a nivel nacional?</w:t>
            </w:r>
          </w:p>
          <w:p w14:paraId="3AC8C259" w14:textId="77777777" w:rsidR="00023E7A" w:rsidRPr="009219ED" w:rsidRDefault="00023E7A" w:rsidP="009219ED">
            <w:pPr>
              <w:spacing w:after="0" w:line="240" w:lineRule="auto"/>
              <w:jc w:val="both"/>
              <w:rPr>
                <w:rFonts w:cstheme="minorHAnsi"/>
                <w:b/>
                <w:bCs/>
                <w:sz w:val="24"/>
                <w:szCs w:val="24"/>
                <w:lang w:val="es-ES"/>
              </w:rPr>
            </w:pPr>
          </w:p>
        </w:tc>
        <w:tc>
          <w:tcPr>
            <w:tcW w:w="2970" w:type="dxa"/>
            <w:shd w:val="clear" w:color="auto" w:fill="auto"/>
            <w:vAlign w:val="center"/>
          </w:tcPr>
          <w:p w14:paraId="42D4A47A" w14:textId="77777777" w:rsidR="00323750" w:rsidRPr="009219ED" w:rsidRDefault="00323750" w:rsidP="009219ED">
            <w:pPr>
              <w:spacing w:after="0" w:line="240" w:lineRule="auto"/>
              <w:contextualSpacing/>
              <w:jc w:val="both"/>
              <w:rPr>
                <w:rFonts w:cstheme="minorHAnsi"/>
                <w:b/>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72F0F" w:rsidRPr="009219ED">
              <w:rPr>
                <w:rFonts w:cstheme="minorHAnsi"/>
                <w:b/>
                <w:bCs/>
                <w:sz w:val="24"/>
                <w:szCs w:val="24"/>
                <w:lang w:val="es-ES"/>
              </w:rPr>
              <w:t xml:space="preserve"> </w:t>
            </w:r>
            <w:r w:rsidRPr="009219ED">
              <w:rPr>
                <w:rFonts w:cstheme="minorHAnsi"/>
                <w:bCs/>
                <w:sz w:val="24"/>
                <w:szCs w:val="24"/>
                <w:lang w:val="es-ES"/>
              </w:rPr>
              <w:t>No Aplica</w:t>
            </w:r>
          </w:p>
          <w:p w14:paraId="72B6B57B"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 xml:space="preserve">De manera deficiente </w:t>
            </w:r>
          </w:p>
          <w:p w14:paraId="665D35BA" w14:textId="77777777" w:rsidR="00323750" w:rsidRPr="009219ED" w:rsidRDefault="00323750" w:rsidP="009219ED">
            <w:pPr>
              <w:spacing w:after="0" w:line="240" w:lineRule="auto"/>
              <w:contextualSpacing/>
              <w:jc w:val="both"/>
              <w:rPr>
                <w:rFonts w:cstheme="minorHAnsi"/>
                <w:bCs/>
                <w:sz w:val="24"/>
                <w:szCs w:val="24"/>
                <w:lang w:val="es-ES"/>
              </w:rPr>
            </w:pPr>
            <w:r w:rsidRPr="009219ED">
              <w:rPr>
                <w:rFonts w:cstheme="minorHAnsi"/>
                <w:b/>
                <w:bCs/>
                <w:sz w:val="24"/>
                <w:szCs w:val="24"/>
                <w:lang w:val="es-ES"/>
              </w:rPr>
              <w:fldChar w:fldCharType="begin">
                <w:ffData>
                  <w:name w:val="Check1"/>
                  <w:enabled/>
                  <w:calcOnExit/>
                  <w:checkBox>
                    <w:sizeAuto/>
                    <w:default w:val="0"/>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Pr="009219ED">
              <w:rPr>
                <w:rFonts w:cstheme="minorHAnsi"/>
                <w:b/>
                <w:bCs/>
                <w:sz w:val="24"/>
                <w:szCs w:val="24"/>
                <w:lang w:val="es-ES"/>
              </w:rPr>
              <w:t xml:space="preserve"> </w:t>
            </w:r>
            <w:r w:rsidRPr="009219ED">
              <w:rPr>
                <w:rFonts w:cstheme="minorHAnsi"/>
                <w:bCs/>
                <w:sz w:val="24"/>
                <w:szCs w:val="24"/>
                <w:lang w:val="es-ES"/>
              </w:rPr>
              <w:t>Medianamente</w:t>
            </w:r>
          </w:p>
          <w:p w14:paraId="20E31F20" w14:textId="77777777" w:rsidR="00323750" w:rsidRPr="009219ED" w:rsidRDefault="009C09AE" w:rsidP="009219ED">
            <w:pPr>
              <w:spacing w:after="0" w:line="240" w:lineRule="auto"/>
              <w:jc w:val="both"/>
              <w:rPr>
                <w:rFonts w:cstheme="minorHAnsi"/>
                <w:b/>
                <w:bCs/>
                <w:sz w:val="24"/>
                <w:szCs w:val="24"/>
                <w:lang w:val="es-ES"/>
              </w:rPr>
            </w:pPr>
            <w:r w:rsidRPr="009219ED">
              <w:rPr>
                <w:rFonts w:cstheme="minorHAnsi"/>
                <w:b/>
                <w:bCs/>
                <w:sz w:val="24"/>
                <w:szCs w:val="24"/>
                <w:lang w:val="es-ES"/>
              </w:rPr>
              <w:fldChar w:fldCharType="begin">
                <w:ffData>
                  <w:name w:val=""/>
                  <w:enabled/>
                  <w:calcOnExit/>
                  <w:checkBox>
                    <w:sizeAuto/>
                    <w:default w:val="1"/>
                  </w:checkBox>
                </w:ffData>
              </w:fldChar>
            </w:r>
            <w:r w:rsidRPr="009219ED">
              <w:rPr>
                <w:rFonts w:cstheme="minorHAnsi"/>
                <w:b/>
                <w:bCs/>
                <w:sz w:val="24"/>
                <w:szCs w:val="24"/>
                <w:lang w:val="es-ES"/>
              </w:rPr>
              <w:instrText xml:space="preserve"> FORMCHECKBOX </w:instrText>
            </w:r>
            <w:r w:rsidR="00F865F2">
              <w:rPr>
                <w:rFonts w:cstheme="minorHAnsi"/>
                <w:b/>
                <w:bCs/>
                <w:sz w:val="24"/>
                <w:szCs w:val="24"/>
                <w:lang w:val="es-ES"/>
              </w:rPr>
            </w:r>
            <w:r w:rsidR="00F865F2">
              <w:rPr>
                <w:rFonts w:cstheme="minorHAnsi"/>
                <w:b/>
                <w:bCs/>
                <w:sz w:val="24"/>
                <w:szCs w:val="24"/>
                <w:lang w:val="es-ES"/>
              </w:rPr>
              <w:fldChar w:fldCharType="separate"/>
            </w:r>
            <w:r w:rsidRPr="009219ED">
              <w:rPr>
                <w:rFonts w:cstheme="minorHAnsi"/>
                <w:b/>
                <w:bCs/>
                <w:sz w:val="24"/>
                <w:szCs w:val="24"/>
                <w:lang w:val="es-ES"/>
              </w:rPr>
              <w:fldChar w:fldCharType="end"/>
            </w:r>
            <w:r w:rsidR="00323750" w:rsidRPr="009219ED">
              <w:rPr>
                <w:rFonts w:cstheme="minorHAnsi"/>
                <w:b/>
                <w:bCs/>
                <w:sz w:val="24"/>
                <w:szCs w:val="24"/>
                <w:lang w:val="es-ES"/>
              </w:rPr>
              <w:t xml:space="preserve"> </w:t>
            </w:r>
            <w:r w:rsidR="00323750" w:rsidRPr="009219ED">
              <w:rPr>
                <w:rFonts w:cstheme="minorHAnsi"/>
                <w:bCs/>
                <w:sz w:val="24"/>
                <w:szCs w:val="24"/>
                <w:lang w:val="es-ES"/>
              </w:rPr>
              <w:t>Significativamente</w:t>
            </w:r>
          </w:p>
        </w:tc>
        <w:tc>
          <w:tcPr>
            <w:tcW w:w="2951" w:type="dxa"/>
            <w:shd w:val="clear" w:color="auto" w:fill="auto"/>
            <w:vAlign w:val="center"/>
          </w:tcPr>
          <w:p w14:paraId="442DE072" w14:textId="77777777" w:rsidR="00323750" w:rsidRPr="009219ED"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El proyecto plantea apoyar la CSS con la colaboración de otros países</w:t>
            </w:r>
            <w:r w:rsidR="00134080">
              <w:rPr>
                <w:rFonts w:cstheme="minorHAnsi"/>
                <w:bCs/>
                <w:sz w:val="24"/>
                <w:szCs w:val="24"/>
                <w:lang w:val="es-ES"/>
              </w:rPr>
              <w:t xml:space="preserve"> en temas de plataformas ODS de seguimiento de las iniciativas nacionales. </w:t>
            </w:r>
          </w:p>
        </w:tc>
      </w:tr>
      <w:tr w:rsidR="00323750" w:rsidRPr="009219ED" w14:paraId="5B744AD1" w14:textId="77777777" w:rsidTr="009219ED">
        <w:trPr>
          <w:trHeight w:val="1129"/>
        </w:trPr>
        <w:tc>
          <w:tcPr>
            <w:tcW w:w="4003" w:type="dxa"/>
            <w:shd w:val="clear" w:color="auto" w:fill="auto"/>
            <w:vAlign w:val="center"/>
          </w:tcPr>
          <w:p w14:paraId="6EDAAB01" w14:textId="77777777" w:rsidR="009219ED" w:rsidRDefault="00323750" w:rsidP="009219ED">
            <w:pPr>
              <w:spacing w:after="0" w:line="240" w:lineRule="auto"/>
              <w:jc w:val="both"/>
              <w:rPr>
                <w:rFonts w:cstheme="minorHAnsi"/>
                <w:sz w:val="24"/>
                <w:szCs w:val="24"/>
              </w:rPr>
            </w:pPr>
            <w:r w:rsidRPr="009219ED">
              <w:rPr>
                <w:rFonts w:cstheme="minorHAnsi"/>
                <w:b/>
                <w:sz w:val="24"/>
                <w:szCs w:val="24"/>
              </w:rPr>
              <w:t>Desarrollo de Capacidades</w:t>
            </w:r>
            <w:r w:rsidR="00372F0F" w:rsidRPr="009219ED">
              <w:rPr>
                <w:rFonts w:cstheme="minorHAnsi"/>
                <w:b/>
                <w:sz w:val="24"/>
                <w:szCs w:val="24"/>
              </w:rPr>
              <w:t>:</w:t>
            </w:r>
          </w:p>
          <w:p w14:paraId="55DF383A" w14:textId="77777777" w:rsidR="00323750" w:rsidRPr="009219ED" w:rsidRDefault="00134080" w:rsidP="009219ED">
            <w:pPr>
              <w:spacing w:after="0" w:line="240" w:lineRule="auto"/>
              <w:jc w:val="both"/>
              <w:rPr>
                <w:rFonts w:cstheme="minorHAnsi"/>
                <w:sz w:val="24"/>
                <w:szCs w:val="24"/>
              </w:rPr>
            </w:pPr>
            <w:r w:rsidRPr="009219ED">
              <w:rPr>
                <w:rFonts w:cstheme="minorHAnsi"/>
                <w:sz w:val="24"/>
                <w:szCs w:val="24"/>
              </w:rPr>
              <w:t>¿Qué tipo de capacidades ha ayudado a desarrollar el proyecto?</w:t>
            </w:r>
          </w:p>
        </w:tc>
        <w:tc>
          <w:tcPr>
            <w:tcW w:w="2970" w:type="dxa"/>
            <w:shd w:val="clear" w:color="auto" w:fill="auto"/>
            <w:vAlign w:val="center"/>
          </w:tcPr>
          <w:p w14:paraId="6F7CF471" w14:textId="77777777" w:rsidR="00134080"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fldChar w:fldCharType="begin">
                <w:ffData>
                  <w:name w:val=""/>
                  <w:enabled/>
                  <w:calcOnExit/>
                  <w:checkBox>
                    <w:sizeAuto/>
                    <w:default w:val="1"/>
                  </w:checkBox>
                </w:ffData>
              </w:fldChar>
            </w:r>
            <w:r w:rsidRPr="009219ED">
              <w:rPr>
                <w:rFonts w:cstheme="minorHAnsi"/>
                <w:bCs/>
                <w:sz w:val="24"/>
                <w:szCs w:val="24"/>
                <w:lang w:val="es-ES"/>
              </w:rPr>
              <w:instrText xml:space="preserve"> FORMCHECKBOX </w:instrText>
            </w:r>
            <w:r w:rsidR="00F865F2">
              <w:rPr>
                <w:rFonts w:cstheme="minorHAnsi"/>
                <w:bCs/>
                <w:sz w:val="24"/>
                <w:szCs w:val="24"/>
                <w:lang w:val="es-ES"/>
              </w:rPr>
            </w:r>
            <w:r w:rsidR="00F865F2">
              <w:rPr>
                <w:rFonts w:cstheme="minorHAnsi"/>
                <w:bCs/>
                <w:sz w:val="24"/>
                <w:szCs w:val="24"/>
                <w:lang w:val="es-ES"/>
              </w:rPr>
              <w:fldChar w:fldCharType="separate"/>
            </w:r>
            <w:r w:rsidRPr="009219ED">
              <w:rPr>
                <w:rFonts w:cstheme="minorHAnsi"/>
                <w:bCs/>
                <w:sz w:val="24"/>
                <w:szCs w:val="24"/>
                <w:lang w:val="es-ES"/>
              </w:rPr>
              <w:fldChar w:fldCharType="end"/>
            </w:r>
            <w:r w:rsidR="00134080">
              <w:rPr>
                <w:rFonts w:cstheme="minorHAnsi"/>
                <w:bCs/>
                <w:sz w:val="24"/>
                <w:szCs w:val="24"/>
                <w:lang w:val="es-ES"/>
              </w:rPr>
              <w:t xml:space="preserve"> </w:t>
            </w:r>
            <w:r w:rsidR="00323750" w:rsidRPr="009219ED">
              <w:rPr>
                <w:rFonts w:cstheme="minorHAnsi"/>
                <w:bCs/>
                <w:sz w:val="24"/>
                <w:szCs w:val="24"/>
                <w:lang w:val="es-ES"/>
              </w:rPr>
              <w:t xml:space="preserve">Acuerdos institucionales                </w:t>
            </w:r>
            <w:r w:rsidR="00134080" w:rsidRPr="009219ED">
              <w:rPr>
                <w:rFonts w:cstheme="minorHAnsi"/>
                <w:bCs/>
                <w:sz w:val="24"/>
                <w:szCs w:val="24"/>
                <w:lang w:val="es-ES"/>
              </w:rPr>
              <w:fldChar w:fldCharType="begin">
                <w:ffData>
                  <w:name w:val=""/>
                  <w:enabled/>
                  <w:calcOnExit/>
                  <w:checkBox>
                    <w:sizeAuto/>
                    <w:default w:val="1"/>
                  </w:checkBox>
                </w:ffData>
              </w:fldChar>
            </w:r>
            <w:r w:rsidR="00134080" w:rsidRPr="009219ED">
              <w:rPr>
                <w:rFonts w:cstheme="minorHAnsi"/>
                <w:bCs/>
                <w:sz w:val="24"/>
                <w:szCs w:val="24"/>
                <w:lang w:val="es-ES"/>
              </w:rPr>
              <w:instrText xml:space="preserve"> FORMCHECKBOX </w:instrText>
            </w:r>
            <w:r w:rsidR="00F865F2">
              <w:rPr>
                <w:rFonts w:cstheme="minorHAnsi"/>
                <w:bCs/>
                <w:sz w:val="24"/>
                <w:szCs w:val="24"/>
                <w:lang w:val="es-ES"/>
              </w:rPr>
            </w:r>
            <w:r w:rsidR="00F865F2">
              <w:rPr>
                <w:rFonts w:cstheme="minorHAnsi"/>
                <w:bCs/>
                <w:sz w:val="24"/>
                <w:szCs w:val="24"/>
                <w:lang w:val="es-ES"/>
              </w:rPr>
              <w:fldChar w:fldCharType="separate"/>
            </w:r>
            <w:r w:rsidR="00134080" w:rsidRPr="009219ED">
              <w:rPr>
                <w:rFonts w:cstheme="minorHAnsi"/>
                <w:bCs/>
                <w:sz w:val="24"/>
                <w:szCs w:val="24"/>
                <w:lang w:val="es-ES"/>
              </w:rPr>
              <w:fldChar w:fldCharType="end"/>
            </w:r>
            <w:r w:rsidR="00134080">
              <w:rPr>
                <w:rFonts w:cstheme="minorHAnsi"/>
                <w:bCs/>
                <w:sz w:val="24"/>
                <w:szCs w:val="24"/>
                <w:lang w:val="es-ES"/>
              </w:rPr>
              <w:t xml:space="preserve"> Liderazgo</w:t>
            </w:r>
          </w:p>
          <w:p w14:paraId="27BA780E" w14:textId="77777777" w:rsidR="00134080"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fldChar w:fldCharType="begin">
                <w:ffData>
                  <w:name w:val=""/>
                  <w:enabled/>
                  <w:calcOnExit/>
                  <w:checkBox>
                    <w:sizeAuto/>
                    <w:default w:val="1"/>
                  </w:checkBox>
                </w:ffData>
              </w:fldChar>
            </w:r>
            <w:r w:rsidRPr="009219ED">
              <w:rPr>
                <w:rFonts w:cstheme="minorHAnsi"/>
                <w:bCs/>
                <w:sz w:val="24"/>
                <w:szCs w:val="24"/>
                <w:lang w:val="es-ES"/>
              </w:rPr>
              <w:instrText xml:space="preserve"> FORMCHECKBOX </w:instrText>
            </w:r>
            <w:r w:rsidR="00F865F2">
              <w:rPr>
                <w:rFonts w:cstheme="minorHAnsi"/>
                <w:bCs/>
                <w:sz w:val="24"/>
                <w:szCs w:val="24"/>
                <w:lang w:val="es-ES"/>
              </w:rPr>
            </w:r>
            <w:r w:rsidR="00F865F2">
              <w:rPr>
                <w:rFonts w:cstheme="minorHAnsi"/>
                <w:bCs/>
                <w:sz w:val="24"/>
                <w:szCs w:val="24"/>
                <w:lang w:val="es-ES"/>
              </w:rPr>
              <w:fldChar w:fldCharType="separate"/>
            </w:r>
            <w:r w:rsidRPr="009219ED">
              <w:rPr>
                <w:rFonts w:cstheme="minorHAnsi"/>
                <w:bCs/>
                <w:sz w:val="24"/>
                <w:szCs w:val="24"/>
                <w:lang w:val="es-ES"/>
              </w:rPr>
              <w:fldChar w:fldCharType="end"/>
            </w:r>
            <w:r w:rsidR="00134080">
              <w:rPr>
                <w:rFonts w:cstheme="minorHAnsi"/>
                <w:bCs/>
                <w:sz w:val="24"/>
                <w:szCs w:val="24"/>
                <w:lang w:val="es-ES"/>
              </w:rPr>
              <w:t xml:space="preserve"> Conocimiento</w:t>
            </w:r>
          </w:p>
          <w:p w14:paraId="379C853B" w14:textId="77777777" w:rsidR="00323750" w:rsidRPr="00134080"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fldChar w:fldCharType="begin">
                <w:ffData>
                  <w:name w:val=""/>
                  <w:enabled/>
                  <w:calcOnExit/>
                  <w:checkBox>
                    <w:sizeAuto/>
                    <w:default w:val="1"/>
                  </w:checkBox>
                </w:ffData>
              </w:fldChar>
            </w:r>
            <w:r w:rsidRPr="009219ED">
              <w:rPr>
                <w:rFonts w:cstheme="minorHAnsi"/>
                <w:bCs/>
                <w:sz w:val="24"/>
                <w:szCs w:val="24"/>
                <w:lang w:val="es-ES"/>
              </w:rPr>
              <w:instrText xml:space="preserve"> FORMCHECKBOX </w:instrText>
            </w:r>
            <w:r w:rsidR="00F865F2">
              <w:rPr>
                <w:rFonts w:cstheme="minorHAnsi"/>
                <w:bCs/>
                <w:sz w:val="24"/>
                <w:szCs w:val="24"/>
                <w:lang w:val="es-ES"/>
              </w:rPr>
            </w:r>
            <w:r w:rsidR="00F865F2">
              <w:rPr>
                <w:rFonts w:cstheme="minorHAnsi"/>
                <w:bCs/>
                <w:sz w:val="24"/>
                <w:szCs w:val="24"/>
                <w:lang w:val="es-ES"/>
              </w:rPr>
              <w:fldChar w:fldCharType="separate"/>
            </w:r>
            <w:r w:rsidRPr="009219ED">
              <w:rPr>
                <w:rFonts w:cstheme="minorHAnsi"/>
                <w:bCs/>
                <w:sz w:val="24"/>
                <w:szCs w:val="24"/>
                <w:lang w:val="es-ES"/>
              </w:rPr>
              <w:fldChar w:fldCharType="end"/>
            </w:r>
            <w:r w:rsidR="00134080">
              <w:rPr>
                <w:rFonts w:cstheme="minorHAnsi"/>
                <w:bCs/>
                <w:sz w:val="24"/>
                <w:szCs w:val="24"/>
                <w:lang w:val="es-ES"/>
              </w:rPr>
              <w:t xml:space="preserve"> </w:t>
            </w:r>
            <w:r w:rsidR="00323750" w:rsidRPr="009219ED">
              <w:rPr>
                <w:rFonts w:cstheme="minorHAnsi"/>
                <w:bCs/>
                <w:sz w:val="24"/>
                <w:szCs w:val="24"/>
                <w:lang w:val="es-ES"/>
              </w:rPr>
              <w:t>Rendición de cuentas</w:t>
            </w:r>
          </w:p>
        </w:tc>
        <w:tc>
          <w:tcPr>
            <w:tcW w:w="2951" w:type="dxa"/>
            <w:shd w:val="clear" w:color="auto" w:fill="auto"/>
            <w:vAlign w:val="center"/>
          </w:tcPr>
          <w:p w14:paraId="0AB0019A" w14:textId="77777777" w:rsidR="00323750" w:rsidRDefault="009C09AE" w:rsidP="009219ED">
            <w:pPr>
              <w:spacing w:after="0" w:line="240" w:lineRule="auto"/>
              <w:jc w:val="both"/>
              <w:rPr>
                <w:rFonts w:cstheme="minorHAnsi"/>
                <w:bCs/>
                <w:sz w:val="24"/>
                <w:szCs w:val="24"/>
                <w:lang w:val="es-ES"/>
              </w:rPr>
            </w:pPr>
            <w:r w:rsidRPr="009219ED">
              <w:rPr>
                <w:rFonts w:cstheme="minorHAnsi"/>
                <w:bCs/>
                <w:sz w:val="24"/>
                <w:szCs w:val="24"/>
                <w:lang w:val="es-ES"/>
              </w:rPr>
              <w:t xml:space="preserve">El proyecto tiene como uno de los objetivos apoyar al país en el desarrollo de sus capacidades para implementar la </w:t>
            </w:r>
            <w:r w:rsidR="00134080">
              <w:rPr>
                <w:rFonts w:cstheme="minorHAnsi"/>
                <w:bCs/>
                <w:sz w:val="24"/>
                <w:szCs w:val="24"/>
                <w:lang w:val="es-ES"/>
              </w:rPr>
              <w:t>A</w:t>
            </w:r>
            <w:r w:rsidRPr="009219ED">
              <w:rPr>
                <w:rFonts w:cstheme="minorHAnsi"/>
                <w:bCs/>
                <w:sz w:val="24"/>
                <w:szCs w:val="24"/>
                <w:lang w:val="es-ES"/>
              </w:rPr>
              <w:t xml:space="preserve">genda </w:t>
            </w:r>
            <w:r w:rsidR="007139F3" w:rsidRPr="009219ED">
              <w:rPr>
                <w:rFonts w:cstheme="minorHAnsi"/>
                <w:bCs/>
                <w:sz w:val="24"/>
                <w:szCs w:val="24"/>
                <w:lang w:val="es-ES"/>
              </w:rPr>
              <w:t>ODS a</w:t>
            </w:r>
            <w:r w:rsidRPr="009219ED">
              <w:rPr>
                <w:rFonts w:cstheme="minorHAnsi"/>
                <w:bCs/>
                <w:sz w:val="24"/>
                <w:szCs w:val="24"/>
                <w:lang w:val="es-ES"/>
              </w:rPr>
              <w:t xml:space="preserve"> partir de mayor liderazgo, generación de conocimiento y </w:t>
            </w:r>
            <w:proofErr w:type="spellStart"/>
            <w:r w:rsidRPr="009219ED">
              <w:rPr>
                <w:rFonts w:cstheme="minorHAnsi"/>
                <w:bCs/>
                <w:sz w:val="24"/>
                <w:szCs w:val="24"/>
                <w:lang w:val="es-ES"/>
              </w:rPr>
              <w:t>reporting</w:t>
            </w:r>
            <w:proofErr w:type="spellEnd"/>
            <w:r w:rsidRPr="009219ED">
              <w:rPr>
                <w:rFonts w:cstheme="minorHAnsi"/>
                <w:bCs/>
                <w:sz w:val="24"/>
                <w:szCs w:val="24"/>
                <w:lang w:val="es-ES"/>
              </w:rPr>
              <w:t xml:space="preserve"> y rendición de cuentas.</w:t>
            </w:r>
          </w:p>
          <w:p w14:paraId="1D3A2A45" w14:textId="77777777" w:rsidR="00450CB3" w:rsidRPr="009219ED" w:rsidRDefault="00450CB3" w:rsidP="009219ED">
            <w:pPr>
              <w:spacing w:after="0" w:line="240" w:lineRule="auto"/>
              <w:jc w:val="both"/>
              <w:rPr>
                <w:rFonts w:cstheme="minorHAnsi"/>
                <w:bCs/>
                <w:sz w:val="24"/>
                <w:szCs w:val="24"/>
                <w:lang w:val="es-ES"/>
              </w:rPr>
            </w:pPr>
          </w:p>
        </w:tc>
      </w:tr>
    </w:tbl>
    <w:p w14:paraId="17672525" w14:textId="77777777" w:rsidR="00323750" w:rsidRPr="002F136E" w:rsidRDefault="00323750" w:rsidP="00323750">
      <w:pPr>
        <w:spacing w:after="0" w:line="240" w:lineRule="auto"/>
        <w:rPr>
          <w:rFonts w:cs="Arial"/>
          <w:b/>
          <w:bCs/>
          <w:sz w:val="24"/>
          <w:szCs w:val="24"/>
          <w:lang w:val="es-ES"/>
        </w:rPr>
      </w:pPr>
    </w:p>
    <w:p w14:paraId="6B08C186" w14:textId="77777777" w:rsidR="000131AF" w:rsidRPr="002F136E" w:rsidRDefault="000131AF" w:rsidP="000131AF">
      <w:pPr>
        <w:tabs>
          <w:tab w:val="left" w:pos="4680"/>
        </w:tabs>
        <w:rPr>
          <w:rFonts w:cs="Arial"/>
          <w:b/>
          <w:bCs/>
          <w:sz w:val="24"/>
          <w:szCs w:val="24"/>
          <w:lang w:val="es-ES"/>
        </w:rPr>
      </w:pPr>
    </w:p>
    <w:sectPr w:rsidR="000131AF" w:rsidRPr="002F136E" w:rsidSect="008127EE">
      <w:footerReference w:type="default" r:id="rId12"/>
      <w:pgSz w:w="12240" w:h="15840"/>
      <w:pgMar w:top="709" w:right="1041" w:bottom="993" w:left="1560"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E03B" w14:textId="77777777" w:rsidR="001F397C" w:rsidRDefault="001F397C" w:rsidP="00F8549D">
      <w:pPr>
        <w:spacing w:after="0" w:line="240" w:lineRule="auto"/>
      </w:pPr>
      <w:r>
        <w:separator/>
      </w:r>
    </w:p>
  </w:endnote>
  <w:endnote w:type="continuationSeparator" w:id="0">
    <w:p w14:paraId="37008DE1" w14:textId="77777777" w:rsidR="001F397C" w:rsidRDefault="001F397C"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59052"/>
      <w:docPartObj>
        <w:docPartGallery w:val="Page Numbers (Bottom of Page)"/>
        <w:docPartUnique/>
      </w:docPartObj>
    </w:sdtPr>
    <w:sdtEndPr/>
    <w:sdtContent>
      <w:p w14:paraId="032E935C" w14:textId="77777777" w:rsidR="008B5D7E" w:rsidRDefault="008B5D7E">
        <w:pPr>
          <w:pStyle w:val="Piedepgina"/>
          <w:jc w:val="right"/>
        </w:pPr>
        <w:r>
          <w:fldChar w:fldCharType="begin"/>
        </w:r>
        <w:r>
          <w:instrText xml:space="preserve"> PAGE   \* MERGEFORMAT </w:instrText>
        </w:r>
        <w:r>
          <w:fldChar w:fldCharType="separate"/>
        </w:r>
        <w:r>
          <w:rPr>
            <w:noProof/>
          </w:rPr>
          <w:t>15</w:t>
        </w:r>
        <w:r>
          <w:rPr>
            <w:noProof/>
          </w:rPr>
          <w:fldChar w:fldCharType="end"/>
        </w:r>
      </w:p>
    </w:sdtContent>
  </w:sdt>
  <w:p w14:paraId="2CD7F50F" w14:textId="77777777" w:rsidR="008B5D7E" w:rsidRDefault="008B5D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E7A4" w14:textId="77777777" w:rsidR="001F397C" w:rsidRDefault="001F397C" w:rsidP="00F8549D">
      <w:pPr>
        <w:spacing w:after="0" w:line="240" w:lineRule="auto"/>
      </w:pPr>
      <w:r>
        <w:separator/>
      </w:r>
    </w:p>
  </w:footnote>
  <w:footnote w:type="continuationSeparator" w:id="0">
    <w:p w14:paraId="5FA4C3F2" w14:textId="77777777" w:rsidR="001F397C" w:rsidRDefault="001F397C" w:rsidP="00F8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143"/>
    <w:multiLevelType w:val="hybridMultilevel"/>
    <w:tmpl w:val="BD586C30"/>
    <w:lvl w:ilvl="0" w:tplc="F8FC80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1B47"/>
    <w:multiLevelType w:val="hybridMultilevel"/>
    <w:tmpl w:val="F6A0E2D8"/>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05A23EBD"/>
    <w:multiLevelType w:val="hybridMultilevel"/>
    <w:tmpl w:val="3A0C6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2DE9"/>
    <w:multiLevelType w:val="hybridMultilevel"/>
    <w:tmpl w:val="B8A8809E"/>
    <w:lvl w:ilvl="0" w:tplc="AE9293D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94149"/>
    <w:multiLevelType w:val="hybridMultilevel"/>
    <w:tmpl w:val="B2F2687C"/>
    <w:lvl w:ilvl="0" w:tplc="13D660B0">
      <w:numFmt w:val="bullet"/>
      <w:lvlText w:val="-"/>
      <w:lvlJc w:val="left"/>
      <w:pPr>
        <w:ind w:left="1180" w:hanging="360"/>
      </w:pPr>
      <w:rPr>
        <w:rFonts w:ascii="Calibri" w:eastAsiaTheme="minorEastAsia" w:hAnsi="Calibri" w:cs="Calibr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10373D79"/>
    <w:multiLevelType w:val="hybridMultilevel"/>
    <w:tmpl w:val="2FF2BB88"/>
    <w:lvl w:ilvl="0" w:tplc="1C0A0001">
      <w:start w:val="1"/>
      <w:numFmt w:val="bullet"/>
      <w:lvlText w:val=""/>
      <w:lvlJc w:val="left"/>
      <w:pPr>
        <w:ind w:left="1434" w:hanging="360"/>
      </w:pPr>
      <w:rPr>
        <w:rFonts w:ascii="Symbol" w:hAnsi="Symbol" w:hint="default"/>
      </w:rPr>
    </w:lvl>
    <w:lvl w:ilvl="1" w:tplc="1C0A0003">
      <w:start w:val="1"/>
      <w:numFmt w:val="bullet"/>
      <w:lvlText w:val="o"/>
      <w:lvlJc w:val="left"/>
      <w:pPr>
        <w:ind w:left="2154" w:hanging="360"/>
      </w:pPr>
      <w:rPr>
        <w:rFonts w:ascii="Courier New" w:hAnsi="Courier New" w:cs="Courier New" w:hint="default"/>
      </w:rPr>
    </w:lvl>
    <w:lvl w:ilvl="2" w:tplc="1C0A0005">
      <w:start w:val="1"/>
      <w:numFmt w:val="bullet"/>
      <w:lvlText w:val=""/>
      <w:lvlJc w:val="left"/>
      <w:pPr>
        <w:ind w:left="2874" w:hanging="360"/>
      </w:pPr>
      <w:rPr>
        <w:rFonts w:ascii="Wingdings" w:hAnsi="Wingdings" w:hint="default"/>
      </w:rPr>
    </w:lvl>
    <w:lvl w:ilvl="3" w:tplc="1C0A0001">
      <w:start w:val="1"/>
      <w:numFmt w:val="bullet"/>
      <w:lvlText w:val=""/>
      <w:lvlJc w:val="left"/>
      <w:pPr>
        <w:ind w:left="3594" w:hanging="360"/>
      </w:pPr>
      <w:rPr>
        <w:rFonts w:ascii="Symbol" w:hAnsi="Symbol" w:hint="default"/>
      </w:rPr>
    </w:lvl>
    <w:lvl w:ilvl="4" w:tplc="1C0A0003">
      <w:start w:val="1"/>
      <w:numFmt w:val="bullet"/>
      <w:lvlText w:val="o"/>
      <w:lvlJc w:val="left"/>
      <w:pPr>
        <w:ind w:left="4314" w:hanging="360"/>
      </w:pPr>
      <w:rPr>
        <w:rFonts w:ascii="Courier New" w:hAnsi="Courier New" w:cs="Courier New" w:hint="default"/>
      </w:rPr>
    </w:lvl>
    <w:lvl w:ilvl="5" w:tplc="1C0A0005">
      <w:start w:val="1"/>
      <w:numFmt w:val="bullet"/>
      <w:lvlText w:val=""/>
      <w:lvlJc w:val="left"/>
      <w:pPr>
        <w:ind w:left="5034" w:hanging="360"/>
      </w:pPr>
      <w:rPr>
        <w:rFonts w:ascii="Wingdings" w:hAnsi="Wingdings" w:hint="default"/>
      </w:rPr>
    </w:lvl>
    <w:lvl w:ilvl="6" w:tplc="1C0A0001">
      <w:start w:val="1"/>
      <w:numFmt w:val="bullet"/>
      <w:lvlText w:val=""/>
      <w:lvlJc w:val="left"/>
      <w:pPr>
        <w:ind w:left="5754" w:hanging="360"/>
      </w:pPr>
      <w:rPr>
        <w:rFonts w:ascii="Symbol" w:hAnsi="Symbol" w:hint="default"/>
      </w:rPr>
    </w:lvl>
    <w:lvl w:ilvl="7" w:tplc="1C0A0003">
      <w:start w:val="1"/>
      <w:numFmt w:val="bullet"/>
      <w:lvlText w:val="o"/>
      <w:lvlJc w:val="left"/>
      <w:pPr>
        <w:ind w:left="6474" w:hanging="360"/>
      </w:pPr>
      <w:rPr>
        <w:rFonts w:ascii="Courier New" w:hAnsi="Courier New" w:cs="Courier New" w:hint="default"/>
      </w:rPr>
    </w:lvl>
    <w:lvl w:ilvl="8" w:tplc="1C0A0005">
      <w:start w:val="1"/>
      <w:numFmt w:val="bullet"/>
      <w:lvlText w:val=""/>
      <w:lvlJc w:val="left"/>
      <w:pPr>
        <w:ind w:left="7194" w:hanging="360"/>
      </w:pPr>
      <w:rPr>
        <w:rFonts w:ascii="Wingdings" w:hAnsi="Wingdings" w:hint="default"/>
      </w:rPr>
    </w:lvl>
  </w:abstractNum>
  <w:abstractNum w:abstractNumId="6" w15:restartNumberingAfterBreak="0">
    <w:nsid w:val="13815FB6"/>
    <w:multiLevelType w:val="multilevel"/>
    <w:tmpl w:val="0E8081E2"/>
    <w:lvl w:ilvl="0">
      <w:start w:val="1"/>
      <w:numFmt w:val="decimal"/>
      <w:lvlText w:val="%1."/>
      <w:lvlJc w:val="left"/>
      <w:pPr>
        <w:ind w:left="1314" w:hanging="360"/>
      </w:pPr>
    </w:lvl>
    <w:lvl w:ilvl="1">
      <w:start w:val="5"/>
      <w:numFmt w:val="decimal"/>
      <w:isLgl/>
      <w:lvlText w:val="%1.%2"/>
      <w:lvlJc w:val="left"/>
      <w:pPr>
        <w:ind w:left="1329" w:hanging="375"/>
      </w:pPr>
    </w:lvl>
    <w:lvl w:ilvl="2">
      <w:start w:val="1"/>
      <w:numFmt w:val="decimal"/>
      <w:isLgl/>
      <w:lvlText w:val="%1.%2.%3"/>
      <w:lvlJc w:val="left"/>
      <w:pPr>
        <w:ind w:left="1674" w:hanging="720"/>
      </w:pPr>
    </w:lvl>
    <w:lvl w:ilvl="3">
      <w:start w:val="1"/>
      <w:numFmt w:val="decimal"/>
      <w:isLgl/>
      <w:lvlText w:val="%1.%2.%3.%4"/>
      <w:lvlJc w:val="left"/>
      <w:pPr>
        <w:ind w:left="1674" w:hanging="720"/>
      </w:pPr>
    </w:lvl>
    <w:lvl w:ilvl="4">
      <w:start w:val="1"/>
      <w:numFmt w:val="decimal"/>
      <w:isLgl/>
      <w:lvlText w:val="%1.%2.%3.%4.%5"/>
      <w:lvlJc w:val="left"/>
      <w:pPr>
        <w:ind w:left="2034" w:hanging="1080"/>
      </w:pPr>
    </w:lvl>
    <w:lvl w:ilvl="5">
      <w:start w:val="1"/>
      <w:numFmt w:val="decimal"/>
      <w:isLgl/>
      <w:lvlText w:val="%1.%2.%3.%4.%5.%6"/>
      <w:lvlJc w:val="left"/>
      <w:pPr>
        <w:ind w:left="2394" w:hanging="1440"/>
      </w:pPr>
    </w:lvl>
    <w:lvl w:ilvl="6">
      <w:start w:val="1"/>
      <w:numFmt w:val="decimal"/>
      <w:isLgl/>
      <w:lvlText w:val="%1.%2.%3.%4.%5.%6.%7"/>
      <w:lvlJc w:val="left"/>
      <w:pPr>
        <w:ind w:left="2394" w:hanging="1440"/>
      </w:pPr>
    </w:lvl>
    <w:lvl w:ilvl="7">
      <w:start w:val="1"/>
      <w:numFmt w:val="decimal"/>
      <w:isLgl/>
      <w:lvlText w:val="%1.%2.%3.%4.%5.%6.%7.%8"/>
      <w:lvlJc w:val="left"/>
      <w:pPr>
        <w:ind w:left="2754" w:hanging="1800"/>
      </w:pPr>
    </w:lvl>
    <w:lvl w:ilvl="8">
      <w:start w:val="1"/>
      <w:numFmt w:val="decimal"/>
      <w:isLgl/>
      <w:lvlText w:val="%1.%2.%3.%4.%5.%6.%7.%8.%9"/>
      <w:lvlJc w:val="left"/>
      <w:pPr>
        <w:ind w:left="2754" w:hanging="1800"/>
      </w:pPr>
    </w:lvl>
  </w:abstractNum>
  <w:abstractNum w:abstractNumId="7"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0DB"/>
    <w:multiLevelType w:val="hybridMultilevel"/>
    <w:tmpl w:val="7F58F34E"/>
    <w:lvl w:ilvl="0" w:tplc="F8FC80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D307B8A"/>
    <w:multiLevelType w:val="hybridMultilevel"/>
    <w:tmpl w:val="78EA21E8"/>
    <w:lvl w:ilvl="0" w:tplc="E2E05D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D100C"/>
    <w:multiLevelType w:val="hybridMultilevel"/>
    <w:tmpl w:val="81B81006"/>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3"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700F9E"/>
    <w:multiLevelType w:val="hybridMultilevel"/>
    <w:tmpl w:val="F820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729EF"/>
    <w:multiLevelType w:val="hybridMultilevel"/>
    <w:tmpl w:val="4774C4AC"/>
    <w:lvl w:ilvl="0" w:tplc="F8FC80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50DDC"/>
    <w:multiLevelType w:val="hybridMultilevel"/>
    <w:tmpl w:val="4A3E9F78"/>
    <w:lvl w:ilvl="0" w:tplc="F8FC801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E671D"/>
    <w:multiLevelType w:val="hybridMultilevel"/>
    <w:tmpl w:val="3D8C8390"/>
    <w:lvl w:ilvl="0" w:tplc="13D660B0">
      <w:numFmt w:val="bullet"/>
      <w:lvlText w:val="-"/>
      <w:lvlJc w:val="left"/>
      <w:pPr>
        <w:ind w:left="1180" w:hanging="360"/>
      </w:pPr>
      <w:rPr>
        <w:rFonts w:ascii="Calibri" w:eastAsiaTheme="minorEastAsia" w:hAnsi="Calibri" w:cs="Calibri" w:hint="default"/>
      </w:rPr>
    </w:lvl>
    <w:lvl w:ilvl="1" w:tplc="1C0A0019">
      <w:start w:val="1"/>
      <w:numFmt w:val="lowerLetter"/>
      <w:lvlText w:val="%2."/>
      <w:lvlJc w:val="left"/>
      <w:pPr>
        <w:ind w:left="1306" w:hanging="360"/>
      </w:pPr>
    </w:lvl>
    <w:lvl w:ilvl="2" w:tplc="1C0A001B">
      <w:start w:val="1"/>
      <w:numFmt w:val="lowerRoman"/>
      <w:lvlText w:val="%3."/>
      <w:lvlJc w:val="right"/>
      <w:pPr>
        <w:ind w:left="2026" w:hanging="180"/>
      </w:pPr>
    </w:lvl>
    <w:lvl w:ilvl="3" w:tplc="1C0A000F">
      <w:start w:val="1"/>
      <w:numFmt w:val="decimal"/>
      <w:lvlText w:val="%4."/>
      <w:lvlJc w:val="left"/>
      <w:pPr>
        <w:ind w:left="2746" w:hanging="360"/>
      </w:pPr>
    </w:lvl>
    <w:lvl w:ilvl="4" w:tplc="1C0A0019">
      <w:start w:val="1"/>
      <w:numFmt w:val="lowerLetter"/>
      <w:lvlText w:val="%5."/>
      <w:lvlJc w:val="left"/>
      <w:pPr>
        <w:ind w:left="3466" w:hanging="360"/>
      </w:pPr>
    </w:lvl>
    <w:lvl w:ilvl="5" w:tplc="1C0A001B">
      <w:start w:val="1"/>
      <w:numFmt w:val="lowerRoman"/>
      <w:lvlText w:val="%6."/>
      <w:lvlJc w:val="right"/>
      <w:pPr>
        <w:ind w:left="4186" w:hanging="180"/>
      </w:pPr>
    </w:lvl>
    <w:lvl w:ilvl="6" w:tplc="1C0A000F">
      <w:start w:val="1"/>
      <w:numFmt w:val="decimal"/>
      <w:lvlText w:val="%7."/>
      <w:lvlJc w:val="left"/>
      <w:pPr>
        <w:ind w:left="4906" w:hanging="360"/>
      </w:pPr>
    </w:lvl>
    <w:lvl w:ilvl="7" w:tplc="1C0A0019">
      <w:start w:val="1"/>
      <w:numFmt w:val="lowerLetter"/>
      <w:lvlText w:val="%8."/>
      <w:lvlJc w:val="left"/>
      <w:pPr>
        <w:ind w:left="5626" w:hanging="360"/>
      </w:pPr>
    </w:lvl>
    <w:lvl w:ilvl="8" w:tplc="1C0A001B">
      <w:start w:val="1"/>
      <w:numFmt w:val="lowerRoman"/>
      <w:lvlText w:val="%9."/>
      <w:lvlJc w:val="right"/>
      <w:pPr>
        <w:ind w:left="6346" w:hanging="180"/>
      </w:pPr>
    </w:lvl>
  </w:abstractNum>
  <w:abstractNum w:abstractNumId="18"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6326E"/>
    <w:multiLevelType w:val="hybridMultilevel"/>
    <w:tmpl w:val="D9B22E2A"/>
    <w:lvl w:ilvl="0" w:tplc="E2E05D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07466D3"/>
    <w:multiLevelType w:val="hybridMultilevel"/>
    <w:tmpl w:val="0C2E8D1C"/>
    <w:lvl w:ilvl="0" w:tplc="F8FC801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219E8"/>
    <w:multiLevelType w:val="hybridMultilevel"/>
    <w:tmpl w:val="2BF8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24"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47AF3835"/>
    <w:multiLevelType w:val="hybridMultilevel"/>
    <w:tmpl w:val="15E076C2"/>
    <w:lvl w:ilvl="0" w:tplc="E2E05D0C">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47FA00D0"/>
    <w:multiLevelType w:val="hybridMultilevel"/>
    <w:tmpl w:val="1F4AAF64"/>
    <w:lvl w:ilvl="0" w:tplc="E2E05D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D61AE"/>
    <w:multiLevelType w:val="hybridMultilevel"/>
    <w:tmpl w:val="41F8253C"/>
    <w:lvl w:ilvl="0" w:tplc="13D660B0">
      <w:numFmt w:val="bullet"/>
      <w:lvlText w:val="-"/>
      <w:lvlJc w:val="left"/>
      <w:pPr>
        <w:ind w:left="1180" w:hanging="360"/>
      </w:pPr>
      <w:rPr>
        <w:rFonts w:ascii="Calibri" w:eastAsiaTheme="minorEastAsia" w:hAnsi="Calibri" w:cs="Calibri" w:hint="default"/>
      </w:rPr>
    </w:lvl>
    <w:lvl w:ilvl="1" w:tplc="1C0A0019">
      <w:start w:val="1"/>
      <w:numFmt w:val="lowerLetter"/>
      <w:lvlText w:val="%2."/>
      <w:lvlJc w:val="left"/>
      <w:pPr>
        <w:ind w:left="1306" w:hanging="360"/>
      </w:pPr>
    </w:lvl>
    <w:lvl w:ilvl="2" w:tplc="1C0A001B">
      <w:start w:val="1"/>
      <w:numFmt w:val="lowerRoman"/>
      <w:lvlText w:val="%3."/>
      <w:lvlJc w:val="right"/>
      <w:pPr>
        <w:ind w:left="2026" w:hanging="180"/>
      </w:pPr>
    </w:lvl>
    <w:lvl w:ilvl="3" w:tplc="1C0A000F">
      <w:start w:val="1"/>
      <w:numFmt w:val="decimal"/>
      <w:lvlText w:val="%4."/>
      <w:lvlJc w:val="left"/>
      <w:pPr>
        <w:ind w:left="2746" w:hanging="360"/>
      </w:pPr>
    </w:lvl>
    <w:lvl w:ilvl="4" w:tplc="1C0A0019">
      <w:start w:val="1"/>
      <w:numFmt w:val="lowerLetter"/>
      <w:lvlText w:val="%5."/>
      <w:lvlJc w:val="left"/>
      <w:pPr>
        <w:ind w:left="3466" w:hanging="360"/>
      </w:pPr>
    </w:lvl>
    <w:lvl w:ilvl="5" w:tplc="1C0A001B">
      <w:start w:val="1"/>
      <w:numFmt w:val="lowerRoman"/>
      <w:lvlText w:val="%6."/>
      <w:lvlJc w:val="right"/>
      <w:pPr>
        <w:ind w:left="4186" w:hanging="180"/>
      </w:pPr>
    </w:lvl>
    <w:lvl w:ilvl="6" w:tplc="1C0A000F">
      <w:start w:val="1"/>
      <w:numFmt w:val="decimal"/>
      <w:lvlText w:val="%7."/>
      <w:lvlJc w:val="left"/>
      <w:pPr>
        <w:ind w:left="4906" w:hanging="360"/>
      </w:pPr>
    </w:lvl>
    <w:lvl w:ilvl="7" w:tplc="1C0A0019">
      <w:start w:val="1"/>
      <w:numFmt w:val="lowerLetter"/>
      <w:lvlText w:val="%8."/>
      <w:lvlJc w:val="left"/>
      <w:pPr>
        <w:ind w:left="5626" w:hanging="360"/>
      </w:pPr>
    </w:lvl>
    <w:lvl w:ilvl="8" w:tplc="1C0A001B">
      <w:start w:val="1"/>
      <w:numFmt w:val="lowerRoman"/>
      <w:lvlText w:val="%9."/>
      <w:lvlJc w:val="right"/>
      <w:pPr>
        <w:ind w:left="6346" w:hanging="180"/>
      </w:pPr>
    </w:lvl>
  </w:abstractNum>
  <w:abstractNum w:abstractNumId="28" w15:restartNumberingAfterBreak="0">
    <w:nsid w:val="5ACE6C7E"/>
    <w:multiLevelType w:val="hybridMultilevel"/>
    <w:tmpl w:val="AFDC2168"/>
    <w:lvl w:ilvl="0" w:tplc="F8FC80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022C"/>
    <w:multiLevelType w:val="hybridMultilevel"/>
    <w:tmpl w:val="68A2ADE8"/>
    <w:lvl w:ilvl="0" w:tplc="65E0D4AE">
      <w:start w:val="1"/>
      <w:numFmt w:val="decimal"/>
      <w:lvlText w:val="%1."/>
      <w:lvlJc w:val="left"/>
      <w:pPr>
        <w:ind w:left="1180" w:hanging="360"/>
      </w:pPr>
    </w:lvl>
    <w:lvl w:ilvl="1" w:tplc="1C0A0019">
      <w:start w:val="1"/>
      <w:numFmt w:val="lowerLetter"/>
      <w:lvlText w:val="%2."/>
      <w:lvlJc w:val="left"/>
      <w:pPr>
        <w:ind w:left="1306" w:hanging="360"/>
      </w:pPr>
    </w:lvl>
    <w:lvl w:ilvl="2" w:tplc="1C0A001B">
      <w:start w:val="1"/>
      <w:numFmt w:val="lowerRoman"/>
      <w:lvlText w:val="%3."/>
      <w:lvlJc w:val="right"/>
      <w:pPr>
        <w:ind w:left="2026" w:hanging="180"/>
      </w:pPr>
    </w:lvl>
    <w:lvl w:ilvl="3" w:tplc="1C0A000F">
      <w:start w:val="1"/>
      <w:numFmt w:val="decimal"/>
      <w:lvlText w:val="%4."/>
      <w:lvlJc w:val="left"/>
      <w:pPr>
        <w:ind w:left="2746" w:hanging="360"/>
      </w:pPr>
    </w:lvl>
    <w:lvl w:ilvl="4" w:tplc="1C0A0019">
      <w:start w:val="1"/>
      <w:numFmt w:val="lowerLetter"/>
      <w:lvlText w:val="%5."/>
      <w:lvlJc w:val="left"/>
      <w:pPr>
        <w:ind w:left="3466" w:hanging="360"/>
      </w:pPr>
    </w:lvl>
    <w:lvl w:ilvl="5" w:tplc="1C0A001B">
      <w:start w:val="1"/>
      <w:numFmt w:val="lowerRoman"/>
      <w:lvlText w:val="%6."/>
      <w:lvlJc w:val="right"/>
      <w:pPr>
        <w:ind w:left="4186" w:hanging="180"/>
      </w:pPr>
    </w:lvl>
    <w:lvl w:ilvl="6" w:tplc="1C0A000F">
      <w:start w:val="1"/>
      <w:numFmt w:val="decimal"/>
      <w:lvlText w:val="%7."/>
      <w:lvlJc w:val="left"/>
      <w:pPr>
        <w:ind w:left="4906" w:hanging="360"/>
      </w:pPr>
    </w:lvl>
    <w:lvl w:ilvl="7" w:tplc="1C0A0019">
      <w:start w:val="1"/>
      <w:numFmt w:val="lowerLetter"/>
      <w:lvlText w:val="%8."/>
      <w:lvlJc w:val="left"/>
      <w:pPr>
        <w:ind w:left="5626" w:hanging="360"/>
      </w:pPr>
    </w:lvl>
    <w:lvl w:ilvl="8" w:tplc="1C0A001B">
      <w:start w:val="1"/>
      <w:numFmt w:val="lowerRoman"/>
      <w:lvlText w:val="%9."/>
      <w:lvlJc w:val="right"/>
      <w:pPr>
        <w:ind w:left="6346" w:hanging="180"/>
      </w:pPr>
    </w:lvl>
  </w:abstractNum>
  <w:abstractNum w:abstractNumId="30"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D9443AE"/>
    <w:multiLevelType w:val="hybridMultilevel"/>
    <w:tmpl w:val="FBE89E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5EE67879"/>
    <w:multiLevelType w:val="hybridMultilevel"/>
    <w:tmpl w:val="E8D4C4C6"/>
    <w:lvl w:ilvl="0" w:tplc="1C0A0001">
      <w:start w:val="1"/>
      <w:numFmt w:val="bullet"/>
      <w:lvlText w:val=""/>
      <w:lvlJc w:val="left"/>
      <w:pPr>
        <w:ind w:left="720" w:hanging="360"/>
      </w:pPr>
      <w:rPr>
        <w:rFonts w:ascii="Symbol" w:hAnsi="Symbol" w:hint="default"/>
      </w:rPr>
    </w:lvl>
    <w:lvl w:ilvl="1" w:tplc="F8FC8010">
      <w:start w:val="1"/>
      <w:numFmt w:val="bullet"/>
      <w:lvlText w:val="-"/>
      <w:lvlJc w:val="left"/>
      <w:pPr>
        <w:ind w:left="1440" w:hanging="360"/>
      </w:pPr>
      <w:rPr>
        <w:rFonts w:ascii="Calibri" w:eastAsiaTheme="minorHAnsi" w:hAnsi="Calibri" w:cstheme="minorBidi"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6C7818EC"/>
    <w:multiLevelType w:val="hybridMultilevel"/>
    <w:tmpl w:val="A202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71B9E"/>
    <w:multiLevelType w:val="hybridMultilevel"/>
    <w:tmpl w:val="68A2ADE8"/>
    <w:lvl w:ilvl="0" w:tplc="65E0D4AE">
      <w:start w:val="1"/>
      <w:numFmt w:val="decimal"/>
      <w:lvlText w:val="%1."/>
      <w:lvlJc w:val="left"/>
      <w:pPr>
        <w:ind w:left="1180" w:hanging="360"/>
      </w:pPr>
    </w:lvl>
    <w:lvl w:ilvl="1" w:tplc="1C0A0019">
      <w:start w:val="1"/>
      <w:numFmt w:val="lowerLetter"/>
      <w:lvlText w:val="%2."/>
      <w:lvlJc w:val="left"/>
      <w:pPr>
        <w:ind w:left="1306" w:hanging="360"/>
      </w:pPr>
    </w:lvl>
    <w:lvl w:ilvl="2" w:tplc="1C0A001B">
      <w:start w:val="1"/>
      <w:numFmt w:val="lowerRoman"/>
      <w:lvlText w:val="%3."/>
      <w:lvlJc w:val="right"/>
      <w:pPr>
        <w:ind w:left="2026" w:hanging="180"/>
      </w:pPr>
    </w:lvl>
    <w:lvl w:ilvl="3" w:tplc="1C0A000F">
      <w:start w:val="1"/>
      <w:numFmt w:val="decimal"/>
      <w:lvlText w:val="%4."/>
      <w:lvlJc w:val="left"/>
      <w:pPr>
        <w:ind w:left="2746" w:hanging="360"/>
      </w:pPr>
    </w:lvl>
    <w:lvl w:ilvl="4" w:tplc="1C0A0019">
      <w:start w:val="1"/>
      <w:numFmt w:val="lowerLetter"/>
      <w:lvlText w:val="%5."/>
      <w:lvlJc w:val="left"/>
      <w:pPr>
        <w:ind w:left="3466" w:hanging="360"/>
      </w:pPr>
    </w:lvl>
    <w:lvl w:ilvl="5" w:tplc="1C0A001B">
      <w:start w:val="1"/>
      <w:numFmt w:val="lowerRoman"/>
      <w:lvlText w:val="%6."/>
      <w:lvlJc w:val="right"/>
      <w:pPr>
        <w:ind w:left="4186" w:hanging="180"/>
      </w:pPr>
    </w:lvl>
    <w:lvl w:ilvl="6" w:tplc="1C0A000F">
      <w:start w:val="1"/>
      <w:numFmt w:val="decimal"/>
      <w:lvlText w:val="%7."/>
      <w:lvlJc w:val="left"/>
      <w:pPr>
        <w:ind w:left="4906" w:hanging="360"/>
      </w:pPr>
    </w:lvl>
    <w:lvl w:ilvl="7" w:tplc="1C0A0019">
      <w:start w:val="1"/>
      <w:numFmt w:val="lowerLetter"/>
      <w:lvlText w:val="%8."/>
      <w:lvlJc w:val="left"/>
      <w:pPr>
        <w:ind w:left="5626" w:hanging="360"/>
      </w:pPr>
    </w:lvl>
    <w:lvl w:ilvl="8" w:tplc="1C0A001B">
      <w:start w:val="1"/>
      <w:numFmt w:val="lowerRoman"/>
      <w:lvlText w:val="%9."/>
      <w:lvlJc w:val="right"/>
      <w:pPr>
        <w:ind w:left="6346" w:hanging="180"/>
      </w:pPr>
    </w:lvl>
  </w:abstractNum>
  <w:abstractNum w:abstractNumId="36" w15:restartNumberingAfterBreak="0">
    <w:nsid w:val="6DCB5C2E"/>
    <w:multiLevelType w:val="hybridMultilevel"/>
    <w:tmpl w:val="2CDC7F8A"/>
    <w:lvl w:ilvl="0" w:tplc="F8FC80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1933DA"/>
    <w:multiLevelType w:val="hybridMultilevel"/>
    <w:tmpl w:val="CF22D0C0"/>
    <w:lvl w:ilvl="0" w:tplc="E2E05D0C">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79132049"/>
    <w:multiLevelType w:val="hybridMultilevel"/>
    <w:tmpl w:val="9FAA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D1A64"/>
    <w:multiLevelType w:val="hybridMultilevel"/>
    <w:tmpl w:val="D7AEEC08"/>
    <w:lvl w:ilvl="0" w:tplc="F8FC80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8315A"/>
    <w:multiLevelType w:val="hybridMultilevel"/>
    <w:tmpl w:val="E16457C6"/>
    <w:lvl w:ilvl="0" w:tplc="F8FC80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E711D"/>
    <w:multiLevelType w:val="hybridMultilevel"/>
    <w:tmpl w:val="5B5A0DA0"/>
    <w:lvl w:ilvl="0" w:tplc="65E0D4AE">
      <w:start w:val="1"/>
      <w:numFmt w:val="decimal"/>
      <w:lvlText w:val="%1."/>
      <w:lvlJc w:val="left"/>
      <w:pPr>
        <w:ind w:left="1180" w:hanging="360"/>
      </w:pPr>
    </w:lvl>
    <w:lvl w:ilvl="1" w:tplc="1C0A0019">
      <w:start w:val="1"/>
      <w:numFmt w:val="lowerLetter"/>
      <w:lvlText w:val="%2."/>
      <w:lvlJc w:val="left"/>
      <w:pPr>
        <w:ind w:left="1306" w:hanging="360"/>
      </w:pPr>
    </w:lvl>
    <w:lvl w:ilvl="2" w:tplc="1C0A001B">
      <w:start w:val="1"/>
      <w:numFmt w:val="lowerRoman"/>
      <w:lvlText w:val="%3."/>
      <w:lvlJc w:val="right"/>
      <w:pPr>
        <w:ind w:left="2026" w:hanging="180"/>
      </w:pPr>
    </w:lvl>
    <w:lvl w:ilvl="3" w:tplc="1C0A000F">
      <w:start w:val="1"/>
      <w:numFmt w:val="decimal"/>
      <w:lvlText w:val="%4."/>
      <w:lvlJc w:val="left"/>
      <w:pPr>
        <w:ind w:left="2746" w:hanging="360"/>
      </w:pPr>
    </w:lvl>
    <w:lvl w:ilvl="4" w:tplc="1C0A0019">
      <w:start w:val="1"/>
      <w:numFmt w:val="lowerLetter"/>
      <w:lvlText w:val="%5."/>
      <w:lvlJc w:val="left"/>
      <w:pPr>
        <w:ind w:left="3466" w:hanging="360"/>
      </w:pPr>
    </w:lvl>
    <w:lvl w:ilvl="5" w:tplc="1C0A001B">
      <w:start w:val="1"/>
      <w:numFmt w:val="lowerRoman"/>
      <w:lvlText w:val="%6."/>
      <w:lvlJc w:val="right"/>
      <w:pPr>
        <w:ind w:left="4186" w:hanging="180"/>
      </w:pPr>
    </w:lvl>
    <w:lvl w:ilvl="6" w:tplc="1C0A000F">
      <w:start w:val="1"/>
      <w:numFmt w:val="decimal"/>
      <w:lvlText w:val="%7."/>
      <w:lvlJc w:val="left"/>
      <w:pPr>
        <w:ind w:left="4906" w:hanging="360"/>
      </w:pPr>
    </w:lvl>
    <w:lvl w:ilvl="7" w:tplc="1C0A0019">
      <w:start w:val="1"/>
      <w:numFmt w:val="lowerLetter"/>
      <w:lvlText w:val="%8."/>
      <w:lvlJc w:val="left"/>
      <w:pPr>
        <w:ind w:left="5626" w:hanging="360"/>
      </w:pPr>
    </w:lvl>
    <w:lvl w:ilvl="8" w:tplc="1C0A001B">
      <w:start w:val="1"/>
      <w:numFmt w:val="lowerRoman"/>
      <w:lvlText w:val="%9."/>
      <w:lvlJc w:val="right"/>
      <w:pPr>
        <w:ind w:left="6346" w:hanging="180"/>
      </w:pPr>
    </w:lvl>
  </w:abstractNum>
  <w:num w:numId="1">
    <w:abstractNumId w:val="7"/>
  </w:num>
  <w:num w:numId="2">
    <w:abstractNumId w:val="13"/>
  </w:num>
  <w:num w:numId="3">
    <w:abstractNumId w:val="9"/>
  </w:num>
  <w:num w:numId="4">
    <w:abstractNumId w:val="18"/>
  </w:num>
  <w:num w:numId="5">
    <w:abstractNumId w:val="24"/>
  </w:num>
  <w:num w:numId="6">
    <w:abstractNumId w:val="37"/>
  </w:num>
  <w:num w:numId="7">
    <w:abstractNumId w:val="30"/>
  </w:num>
  <w:num w:numId="8">
    <w:abstractNumId w:val="33"/>
  </w:num>
  <w:num w:numId="9">
    <w:abstractNumId w:val="20"/>
  </w:num>
  <w:num w:numId="10">
    <w:abstractNumId w:val="10"/>
  </w:num>
  <w:num w:numId="11">
    <w:abstractNumId w:val="23"/>
  </w:num>
  <w:num w:numId="12">
    <w:abstractNumId w:val="1"/>
  </w:num>
  <w:num w:numId="13">
    <w:abstractNumId w:val="12"/>
  </w:num>
  <w:num w:numId="14">
    <w:abstractNumId w:val="31"/>
  </w:num>
  <w:num w:numId="15">
    <w:abstractNumId w:val="32"/>
  </w:num>
  <w:num w:numId="16">
    <w:abstractNumId w:val="21"/>
  </w:num>
  <w:num w:numId="17">
    <w:abstractNumId w:val="15"/>
  </w:num>
  <w:num w:numId="18">
    <w:abstractNumId w:val="16"/>
  </w:num>
  <w:num w:numId="19">
    <w:abstractNumId w:val="8"/>
  </w:num>
  <w:num w:numId="20">
    <w:abstractNumId w:val="2"/>
  </w:num>
  <w:num w:numId="21">
    <w:abstractNumId w:val="41"/>
  </w:num>
  <w:num w:numId="22">
    <w:abstractNumId w:val="36"/>
  </w:num>
  <w:num w:numId="23">
    <w:abstractNumId w:val="40"/>
  </w:num>
  <w:num w:numId="24">
    <w:abstractNumId w:val="28"/>
  </w:num>
  <w:num w:numId="25">
    <w:abstractNumId w:val="0"/>
  </w:num>
  <w:num w:numId="26">
    <w:abstractNumId w:val="3"/>
  </w:num>
  <w:num w:numId="27">
    <w:abstractNumId w:val="26"/>
  </w:num>
  <w:num w:numId="28">
    <w:abstractNumId w:val="25"/>
  </w:num>
  <w:num w:numId="29">
    <w:abstractNumId w:val="11"/>
  </w:num>
  <w:num w:numId="30">
    <w:abstractNumId w:val="19"/>
  </w:num>
  <w:num w:numId="31">
    <w:abstractNumId w:val="38"/>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4"/>
  </w:num>
  <w:num w:numId="35">
    <w:abstractNumId w:val="4"/>
  </w:num>
  <w:num w:numId="3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7"/>
  </w:num>
  <w:num w:numId="41">
    <w:abstractNumId w:val="17"/>
  </w:num>
  <w:num w:numId="42">
    <w:abstractNumId w:val="14"/>
  </w:num>
  <w:num w:numId="43">
    <w:abstractNumId w:val="2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3A"/>
    <w:rsid w:val="00002503"/>
    <w:rsid w:val="0000539D"/>
    <w:rsid w:val="00005F12"/>
    <w:rsid w:val="000131AF"/>
    <w:rsid w:val="00020DFB"/>
    <w:rsid w:val="00022620"/>
    <w:rsid w:val="0002322A"/>
    <w:rsid w:val="00023E7A"/>
    <w:rsid w:val="000253C3"/>
    <w:rsid w:val="0004415B"/>
    <w:rsid w:val="00047AAA"/>
    <w:rsid w:val="0005054E"/>
    <w:rsid w:val="0005220B"/>
    <w:rsid w:val="0005241B"/>
    <w:rsid w:val="0005274D"/>
    <w:rsid w:val="000616E2"/>
    <w:rsid w:val="00063E44"/>
    <w:rsid w:val="0007605C"/>
    <w:rsid w:val="00080E38"/>
    <w:rsid w:val="0008229F"/>
    <w:rsid w:val="00082FFF"/>
    <w:rsid w:val="00087F4E"/>
    <w:rsid w:val="00092341"/>
    <w:rsid w:val="00094968"/>
    <w:rsid w:val="00097F52"/>
    <w:rsid w:val="000A00B9"/>
    <w:rsid w:val="000A032D"/>
    <w:rsid w:val="000A234F"/>
    <w:rsid w:val="000A2401"/>
    <w:rsid w:val="000A2DFD"/>
    <w:rsid w:val="000A4233"/>
    <w:rsid w:val="000C1353"/>
    <w:rsid w:val="000C2974"/>
    <w:rsid w:val="000C7697"/>
    <w:rsid w:val="000D26C4"/>
    <w:rsid w:val="000D48A6"/>
    <w:rsid w:val="000D5857"/>
    <w:rsid w:val="000E07C6"/>
    <w:rsid w:val="000E482C"/>
    <w:rsid w:val="000E5970"/>
    <w:rsid w:val="000E6C09"/>
    <w:rsid w:val="000E7635"/>
    <w:rsid w:val="000F0C03"/>
    <w:rsid w:val="000F2039"/>
    <w:rsid w:val="001126D2"/>
    <w:rsid w:val="00113DAB"/>
    <w:rsid w:val="00113DC8"/>
    <w:rsid w:val="00132A5C"/>
    <w:rsid w:val="00134080"/>
    <w:rsid w:val="001413F0"/>
    <w:rsid w:val="00150B68"/>
    <w:rsid w:val="0015481D"/>
    <w:rsid w:val="00163449"/>
    <w:rsid w:val="00163FAC"/>
    <w:rsid w:val="00170071"/>
    <w:rsid w:val="00173747"/>
    <w:rsid w:val="00196725"/>
    <w:rsid w:val="001A10FC"/>
    <w:rsid w:val="001B6771"/>
    <w:rsid w:val="001C2316"/>
    <w:rsid w:val="001C66CF"/>
    <w:rsid w:val="001C67F0"/>
    <w:rsid w:val="001C6977"/>
    <w:rsid w:val="001D0290"/>
    <w:rsid w:val="001D60FD"/>
    <w:rsid w:val="001E3463"/>
    <w:rsid w:val="001F397C"/>
    <w:rsid w:val="001F4DD2"/>
    <w:rsid w:val="001F5A3E"/>
    <w:rsid w:val="00200725"/>
    <w:rsid w:val="00206DD3"/>
    <w:rsid w:val="0021302E"/>
    <w:rsid w:val="002155F6"/>
    <w:rsid w:val="002227DB"/>
    <w:rsid w:val="00227DF4"/>
    <w:rsid w:val="002356C6"/>
    <w:rsid w:val="00240199"/>
    <w:rsid w:val="00251BAD"/>
    <w:rsid w:val="00271E51"/>
    <w:rsid w:val="0027310C"/>
    <w:rsid w:val="00280E22"/>
    <w:rsid w:val="002861A2"/>
    <w:rsid w:val="002950B8"/>
    <w:rsid w:val="002A7DAA"/>
    <w:rsid w:val="002B7CA8"/>
    <w:rsid w:val="002C0C4A"/>
    <w:rsid w:val="002C668E"/>
    <w:rsid w:val="002D04B7"/>
    <w:rsid w:val="002E202E"/>
    <w:rsid w:val="002F105F"/>
    <w:rsid w:val="002F136E"/>
    <w:rsid w:val="002F1BD8"/>
    <w:rsid w:val="002F67C1"/>
    <w:rsid w:val="003108D2"/>
    <w:rsid w:val="00313E95"/>
    <w:rsid w:val="00316373"/>
    <w:rsid w:val="003178AE"/>
    <w:rsid w:val="00323750"/>
    <w:rsid w:val="00325877"/>
    <w:rsid w:val="0033106F"/>
    <w:rsid w:val="003322EB"/>
    <w:rsid w:val="00332BCF"/>
    <w:rsid w:val="003345B2"/>
    <w:rsid w:val="00337156"/>
    <w:rsid w:val="003407A2"/>
    <w:rsid w:val="00342485"/>
    <w:rsid w:val="00342D44"/>
    <w:rsid w:val="003430A7"/>
    <w:rsid w:val="003452E1"/>
    <w:rsid w:val="00346DA3"/>
    <w:rsid w:val="003505AB"/>
    <w:rsid w:val="00354D99"/>
    <w:rsid w:val="00355011"/>
    <w:rsid w:val="003555A8"/>
    <w:rsid w:val="00357632"/>
    <w:rsid w:val="003609EB"/>
    <w:rsid w:val="00361DE7"/>
    <w:rsid w:val="003621BF"/>
    <w:rsid w:val="0036794B"/>
    <w:rsid w:val="00372F0F"/>
    <w:rsid w:val="003778AC"/>
    <w:rsid w:val="003819BF"/>
    <w:rsid w:val="003821E9"/>
    <w:rsid w:val="003843F6"/>
    <w:rsid w:val="00395500"/>
    <w:rsid w:val="003A4536"/>
    <w:rsid w:val="003A74DD"/>
    <w:rsid w:val="003B193A"/>
    <w:rsid w:val="003B5358"/>
    <w:rsid w:val="003B67A9"/>
    <w:rsid w:val="003C5F4B"/>
    <w:rsid w:val="003D1B4E"/>
    <w:rsid w:val="003D7035"/>
    <w:rsid w:val="003E7933"/>
    <w:rsid w:val="003F6CAA"/>
    <w:rsid w:val="00400F54"/>
    <w:rsid w:val="0040693E"/>
    <w:rsid w:val="004102C6"/>
    <w:rsid w:val="00414160"/>
    <w:rsid w:val="0041472E"/>
    <w:rsid w:val="00432088"/>
    <w:rsid w:val="00434769"/>
    <w:rsid w:val="0043703A"/>
    <w:rsid w:val="00450CB3"/>
    <w:rsid w:val="0045127C"/>
    <w:rsid w:val="00451E90"/>
    <w:rsid w:val="004524B1"/>
    <w:rsid w:val="00453D48"/>
    <w:rsid w:val="00454C03"/>
    <w:rsid w:val="0045520D"/>
    <w:rsid w:val="00483DBA"/>
    <w:rsid w:val="00485365"/>
    <w:rsid w:val="004908FA"/>
    <w:rsid w:val="004909D1"/>
    <w:rsid w:val="00494159"/>
    <w:rsid w:val="00497A0C"/>
    <w:rsid w:val="004A26A1"/>
    <w:rsid w:val="004A5CBE"/>
    <w:rsid w:val="004B1F62"/>
    <w:rsid w:val="004C08ED"/>
    <w:rsid w:val="004C0A9D"/>
    <w:rsid w:val="004C5B35"/>
    <w:rsid w:val="004C5ED4"/>
    <w:rsid w:val="004D4271"/>
    <w:rsid w:val="004D48FA"/>
    <w:rsid w:val="004D7687"/>
    <w:rsid w:val="004F7826"/>
    <w:rsid w:val="00510B40"/>
    <w:rsid w:val="00513531"/>
    <w:rsid w:val="00516124"/>
    <w:rsid w:val="00516290"/>
    <w:rsid w:val="00517F2E"/>
    <w:rsid w:val="00524B0C"/>
    <w:rsid w:val="00555DAA"/>
    <w:rsid w:val="00565317"/>
    <w:rsid w:val="00571314"/>
    <w:rsid w:val="00573497"/>
    <w:rsid w:val="005779FF"/>
    <w:rsid w:val="00586611"/>
    <w:rsid w:val="00593B82"/>
    <w:rsid w:val="005962F0"/>
    <w:rsid w:val="005A43C6"/>
    <w:rsid w:val="005B27DE"/>
    <w:rsid w:val="005C6C8C"/>
    <w:rsid w:val="005C78B8"/>
    <w:rsid w:val="005D1546"/>
    <w:rsid w:val="005D352B"/>
    <w:rsid w:val="005D64AB"/>
    <w:rsid w:val="005F2C12"/>
    <w:rsid w:val="005F4C9B"/>
    <w:rsid w:val="005F6FD1"/>
    <w:rsid w:val="006078A1"/>
    <w:rsid w:val="00612ACA"/>
    <w:rsid w:val="006144C3"/>
    <w:rsid w:val="00627696"/>
    <w:rsid w:val="00630999"/>
    <w:rsid w:val="00633879"/>
    <w:rsid w:val="00640F1D"/>
    <w:rsid w:val="00642A10"/>
    <w:rsid w:val="006476F3"/>
    <w:rsid w:val="006507E9"/>
    <w:rsid w:val="0065155F"/>
    <w:rsid w:val="00662113"/>
    <w:rsid w:val="00665DA0"/>
    <w:rsid w:val="00677D91"/>
    <w:rsid w:val="00680D27"/>
    <w:rsid w:val="00693412"/>
    <w:rsid w:val="00693462"/>
    <w:rsid w:val="00694E94"/>
    <w:rsid w:val="006A03C5"/>
    <w:rsid w:val="006A0747"/>
    <w:rsid w:val="006A3D2C"/>
    <w:rsid w:val="006B1AAF"/>
    <w:rsid w:val="006C712C"/>
    <w:rsid w:val="006D03CF"/>
    <w:rsid w:val="006D305C"/>
    <w:rsid w:val="006D5DE6"/>
    <w:rsid w:val="006E02C2"/>
    <w:rsid w:val="006F18DC"/>
    <w:rsid w:val="006F2537"/>
    <w:rsid w:val="006F48D6"/>
    <w:rsid w:val="006F6A99"/>
    <w:rsid w:val="007033BB"/>
    <w:rsid w:val="00704E6F"/>
    <w:rsid w:val="00711E9A"/>
    <w:rsid w:val="007129EB"/>
    <w:rsid w:val="007139F3"/>
    <w:rsid w:val="00716F34"/>
    <w:rsid w:val="00717632"/>
    <w:rsid w:val="00730FD4"/>
    <w:rsid w:val="007311CF"/>
    <w:rsid w:val="00733E90"/>
    <w:rsid w:val="00735D5B"/>
    <w:rsid w:val="00743D54"/>
    <w:rsid w:val="007446CD"/>
    <w:rsid w:val="00750AF6"/>
    <w:rsid w:val="00762BA6"/>
    <w:rsid w:val="00773782"/>
    <w:rsid w:val="0077398D"/>
    <w:rsid w:val="00776CB5"/>
    <w:rsid w:val="00780858"/>
    <w:rsid w:val="00782EA3"/>
    <w:rsid w:val="00793B46"/>
    <w:rsid w:val="0079490B"/>
    <w:rsid w:val="0079633A"/>
    <w:rsid w:val="007A444E"/>
    <w:rsid w:val="007A5336"/>
    <w:rsid w:val="007A6028"/>
    <w:rsid w:val="007A7862"/>
    <w:rsid w:val="007B0E73"/>
    <w:rsid w:val="007B3676"/>
    <w:rsid w:val="007C0613"/>
    <w:rsid w:val="007C3C57"/>
    <w:rsid w:val="007C5F87"/>
    <w:rsid w:val="007C6829"/>
    <w:rsid w:val="007D00FC"/>
    <w:rsid w:val="007F3458"/>
    <w:rsid w:val="00804A12"/>
    <w:rsid w:val="0080780E"/>
    <w:rsid w:val="008121F8"/>
    <w:rsid w:val="008127EE"/>
    <w:rsid w:val="0083535A"/>
    <w:rsid w:val="00843294"/>
    <w:rsid w:val="008439C4"/>
    <w:rsid w:val="00846113"/>
    <w:rsid w:val="008604C6"/>
    <w:rsid w:val="008678C1"/>
    <w:rsid w:val="0087260E"/>
    <w:rsid w:val="0087398A"/>
    <w:rsid w:val="0087782E"/>
    <w:rsid w:val="008811C4"/>
    <w:rsid w:val="008956CF"/>
    <w:rsid w:val="00897429"/>
    <w:rsid w:val="008A2880"/>
    <w:rsid w:val="008A5251"/>
    <w:rsid w:val="008B1DFC"/>
    <w:rsid w:val="008B52DA"/>
    <w:rsid w:val="008B5D7E"/>
    <w:rsid w:val="008C2A73"/>
    <w:rsid w:val="008C40F5"/>
    <w:rsid w:val="008C5879"/>
    <w:rsid w:val="008D1061"/>
    <w:rsid w:val="008E0DF0"/>
    <w:rsid w:val="008E1B45"/>
    <w:rsid w:val="008E2E46"/>
    <w:rsid w:val="008E7E65"/>
    <w:rsid w:val="008F1D9D"/>
    <w:rsid w:val="008F268C"/>
    <w:rsid w:val="008F4AF1"/>
    <w:rsid w:val="008F5C6D"/>
    <w:rsid w:val="00902B5E"/>
    <w:rsid w:val="0090749C"/>
    <w:rsid w:val="00911721"/>
    <w:rsid w:val="00921090"/>
    <w:rsid w:val="009219ED"/>
    <w:rsid w:val="009223E0"/>
    <w:rsid w:val="009258A6"/>
    <w:rsid w:val="00945639"/>
    <w:rsid w:val="00946D05"/>
    <w:rsid w:val="00952144"/>
    <w:rsid w:val="009542EB"/>
    <w:rsid w:val="0095519E"/>
    <w:rsid w:val="00961883"/>
    <w:rsid w:val="00963060"/>
    <w:rsid w:val="009647F2"/>
    <w:rsid w:val="00983DF5"/>
    <w:rsid w:val="00990062"/>
    <w:rsid w:val="009A0B09"/>
    <w:rsid w:val="009C09AE"/>
    <w:rsid w:val="009C440D"/>
    <w:rsid w:val="009D1A34"/>
    <w:rsid w:val="009D684D"/>
    <w:rsid w:val="009E1F4F"/>
    <w:rsid w:val="009F09B2"/>
    <w:rsid w:val="009F2C17"/>
    <w:rsid w:val="009F45E4"/>
    <w:rsid w:val="009F5008"/>
    <w:rsid w:val="009F5836"/>
    <w:rsid w:val="00A066CF"/>
    <w:rsid w:val="00A07943"/>
    <w:rsid w:val="00A20F1E"/>
    <w:rsid w:val="00A22CE9"/>
    <w:rsid w:val="00A24A70"/>
    <w:rsid w:val="00A26F74"/>
    <w:rsid w:val="00A345C4"/>
    <w:rsid w:val="00A420AE"/>
    <w:rsid w:val="00A436BA"/>
    <w:rsid w:val="00A47870"/>
    <w:rsid w:val="00A509C6"/>
    <w:rsid w:val="00A53024"/>
    <w:rsid w:val="00A56B09"/>
    <w:rsid w:val="00A66AC1"/>
    <w:rsid w:val="00A7041E"/>
    <w:rsid w:val="00A70C64"/>
    <w:rsid w:val="00A71700"/>
    <w:rsid w:val="00A80B4E"/>
    <w:rsid w:val="00A8327C"/>
    <w:rsid w:val="00A9788C"/>
    <w:rsid w:val="00A978ED"/>
    <w:rsid w:val="00AA3B26"/>
    <w:rsid w:val="00AC3113"/>
    <w:rsid w:val="00AC7D61"/>
    <w:rsid w:val="00AD1337"/>
    <w:rsid w:val="00AE19FE"/>
    <w:rsid w:val="00AE6DD9"/>
    <w:rsid w:val="00AE7345"/>
    <w:rsid w:val="00AE7B43"/>
    <w:rsid w:val="00AF5955"/>
    <w:rsid w:val="00AF6C78"/>
    <w:rsid w:val="00B0153B"/>
    <w:rsid w:val="00B06940"/>
    <w:rsid w:val="00B069DC"/>
    <w:rsid w:val="00B11332"/>
    <w:rsid w:val="00B11F88"/>
    <w:rsid w:val="00B14200"/>
    <w:rsid w:val="00B219BF"/>
    <w:rsid w:val="00B26D38"/>
    <w:rsid w:val="00B275F6"/>
    <w:rsid w:val="00B32CE5"/>
    <w:rsid w:val="00B33958"/>
    <w:rsid w:val="00B44AC6"/>
    <w:rsid w:val="00B50AF9"/>
    <w:rsid w:val="00B64A72"/>
    <w:rsid w:val="00B722BF"/>
    <w:rsid w:val="00B8403C"/>
    <w:rsid w:val="00B900F9"/>
    <w:rsid w:val="00B918FB"/>
    <w:rsid w:val="00B9379D"/>
    <w:rsid w:val="00BA7B69"/>
    <w:rsid w:val="00BB0990"/>
    <w:rsid w:val="00BC5E4C"/>
    <w:rsid w:val="00BD106D"/>
    <w:rsid w:val="00BD2C08"/>
    <w:rsid w:val="00BD41FB"/>
    <w:rsid w:val="00BE328A"/>
    <w:rsid w:val="00BE3C03"/>
    <w:rsid w:val="00BE724D"/>
    <w:rsid w:val="00BF11C1"/>
    <w:rsid w:val="00BF24A3"/>
    <w:rsid w:val="00C06398"/>
    <w:rsid w:val="00C07EE8"/>
    <w:rsid w:val="00C1067E"/>
    <w:rsid w:val="00C22725"/>
    <w:rsid w:val="00C23B2E"/>
    <w:rsid w:val="00C41FF4"/>
    <w:rsid w:val="00C44B5C"/>
    <w:rsid w:val="00C4553C"/>
    <w:rsid w:val="00C46A36"/>
    <w:rsid w:val="00C75C0B"/>
    <w:rsid w:val="00C77B2E"/>
    <w:rsid w:val="00C8150C"/>
    <w:rsid w:val="00C85669"/>
    <w:rsid w:val="00CA712B"/>
    <w:rsid w:val="00CB2CB8"/>
    <w:rsid w:val="00CB479A"/>
    <w:rsid w:val="00CC32CC"/>
    <w:rsid w:val="00CC5F47"/>
    <w:rsid w:val="00CD77C7"/>
    <w:rsid w:val="00CD7E1A"/>
    <w:rsid w:val="00CE58A1"/>
    <w:rsid w:val="00CE6C19"/>
    <w:rsid w:val="00CF2175"/>
    <w:rsid w:val="00D05066"/>
    <w:rsid w:val="00D0673C"/>
    <w:rsid w:val="00D167A6"/>
    <w:rsid w:val="00D2084F"/>
    <w:rsid w:val="00D25A6D"/>
    <w:rsid w:val="00D26DF2"/>
    <w:rsid w:val="00D42D39"/>
    <w:rsid w:val="00D47163"/>
    <w:rsid w:val="00D533EB"/>
    <w:rsid w:val="00D542D1"/>
    <w:rsid w:val="00D655A2"/>
    <w:rsid w:val="00D761A0"/>
    <w:rsid w:val="00D80BAF"/>
    <w:rsid w:val="00D83B24"/>
    <w:rsid w:val="00D915FE"/>
    <w:rsid w:val="00DA50D5"/>
    <w:rsid w:val="00DB380E"/>
    <w:rsid w:val="00DC194C"/>
    <w:rsid w:val="00DC6352"/>
    <w:rsid w:val="00DD37C0"/>
    <w:rsid w:val="00DD65B6"/>
    <w:rsid w:val="00DE6FA2"/>
    <w:rsid w:val="00DF19AA"/>
    <w:rsid w:val="00DF3C7C"/>
    <w:rsid w:val="00DF63FE"/>
    <w:rsid w:val="00DF7914"/>
    <w:rsid w:val="00E12D89"/>
    <w:rsid w:val="00E1638C"/>
    <w:rsid w:val="00E16956"/>
    <w:rsid w:val="00E16C92"/>
    <w:rsid w:val="00E26498"/>
    <w:rsid w:val="00E301BF"/>
    <w:rsid w:val="00E34F24"/>
    <w:rsid w:val="00E41E58"/>
    <w:rsid w:val="00E47AC8"/>
    <w:rsid w:val="00E51FE5"/>
    <w:rsid w:val="00E52044"/>
    <w:rsid w:val="00E56403"/>
    <w:rsid w:val="00E63423"/>
    <w:rsid w:val="00E66575"/>
    <w:rsid w:val="00E7592E"/>
    <w:rsid w:val="00E811C1"/>
    <w:rsid w:val="00E91D6C"/>
    <w:rsid w:val="00E934B0"/>
    <w:rsid w:val="00EA161C"/>
    <w:rsid w:val="00EA5B51"/>
    <w:rsid w:val="00EB0886"/>
    <w:rsid w:val="00EC0C58"/>
    <w:rsid w:val="00EC1A6E"/>
    <w:rsid w:val="00EC28E4"/>
    <w:rsid w:val="00EC60EE"/>
    <w:rsid w:val="00EC774F"/>
    <w:rsid w:val="00ED0594"/>
    <w:rsid w:val="00ED236E"/>
    <w:rsid w:val="00ED3D19"/>
    <w:rsid w:val="00EE20D5"/>
    <w:rsid w:val="00EE38DD"/>
    <w:rsid w:val="00EF08BE"/>
    <w:rsid w:val="00EF3BA6"/>
    <w:rsid w:val="00F04735"/>
    <w:rsid w:val="00F05E40"/>
    <w:rsid w:val="00F10E41"/>
    <w:rsid w:val="00F16359"/>
    <w:rsid w:val="00F24543"/>
    <w:rsid w:val="00F273B0"/>
    <w:rsid w:val="00F317D6"/>
    <w:rsid w:val="00F34FFC"/>
    <w:rsid w:val="00F417AB"/>
    <w:rsid w:val="00F473AB"/>
    <w:rsid w:val="00F560B6"/>
    <w:rsid w:val="00F57C89"/>
    <w:rsid w:val="00F6211B"/>
    <w:rsid w:val="00F72F7B"/>
    <w:rsid w:val="00F73883"/>
    <w:rsid w:val="00F810D8"/>
    <w:rsid w:val="00F8549D"/>
    <w:rsid w:val="00F865F2"/>
    <w:rsid w:val="00F878EE"/>
    <w:rsid w:val="00FA36A3"/>
    <w:rsid w:val="00FA6182"/>
    <w:rsid w:val="00FC6DDD"/>
    <w:rsid w:val="00FD7898"/>
    <w:rsid w:val="00FE243F"/>
    <w:rsid w:val="00FF630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B7FD"/>
  <w15:docId w15:val="{1325A8E7-E605-4EDB-896B-45E81EF1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B193A"/>
    <w:pPr>
      <w:keepNext/>
      <w:spacing w:after="0" w:line="240" w:lineRule="auto"/>
      <w:outlineLvl w:val="0"/>
    </w:pPr>
    <w:rPr>
      <w:rFonts w:ascii="Times New Roman" w:eastAsia="Times New Roman" w:hAnsi="Times New Roman" w:cs="Times New Roman"/>
      <w:b/>
      <w:sz w:val="20"/>
      <w:szCs w:val="20"/>
      <w:lang w:val="en-US"/>
    </w:rPr>
  </w:style>
  <w:style w:type="paragraph" w:styleId="Ttulo2">
    <w:name w:val="heading 2"/>
    <w:basedOn w:val="Normal"/>
    <w:next w:val="Normal"/>
    <w:link w:val="Ttulo2Car"/>
    <w:uiPriority w:val="9"/>
    <w:unhideWhenUsed/>
    <w:qFormat/>
    <w:rsid w:val="003108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193A"/>
    <w:rPr>
      <w:rFonts w:ascii="Times New Roman" w:eastAsia="Times New Roman" w:hAnsi="Times New Roman" w:cs="Times New Roman"/>
      <w:b/>
      <w:sz w:val="20"/>
      <w:szCs w:val="20"/>
      <w:lang w:val="en-US"/>
    </w:rPr>
  </w:style>
  <w:style w:type="paragraph" w:styleId="Prrafodelista">
    <w:name w:val="List Paragraph"/>
    <w:basedOn w:val="Normal"/>
    <w:link w:val="PrrafodelistaCar"/>
    <w:uiPriority w:val="34"/>
    <w:qFormat/>
    <w:rsid w:val="003B193A"/>
    <w:pPr>
      <w:ind w:left="720"/>
      <w:contextualSpacing/>
    </w:pPr>
  </w:style>
  <w:style w:type="paragraph" w:styleId="Textoindependiente2">
    <w:name w:val="Body Text 2"/>
    <w:basedOn w:val="Normal"/>
    <w:link w:val="Textoindependiente2C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Textoindependiente2Car">
    <w:name w:val="Texto independiente 2 Car"/>
    <w:basedOn w:val="Fuentedeprrafopredeter"/>
    <w:link w:val="Textoindependiente2"/>
    <w:rsid w:val="003B193A"/>
    <w:rPr>
      <w:rFonts w:ascii="Arial Narrow" w:eastAsia="Times New Roman" w:hAnsi="Arial Narrow" w:cs="Times New Roman"/>
      <w:b/>
      <w:sz w:val="24"/>
      <w:szCs w:val="20"/>
      <w:lang w:val="en-GB"/>
    </w:rPr>
  </w:style>
  <w:style w:type="paragraph" w:styleId="Textoindependiente3">
    <w:name w:val="Body Text 3"/>
    <w:basedOn w:val="Normal"/>
    <w:link w:val="Textoindependiente3Car"/>
    <w:uiPriority w:val="99"/>
    <w:semiHidden/>
    <w:unhideWhenUsed/>
    <w:rsid w:val="003B193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B193A"/>
    <w:rPr>
      <w:sz w:val="16"/>
      <w:szCs w:val="16"/>
    </w:rPr>
  </w:style>
  <w:style w:type="character" w:styleId="Hipervnculo">
    <w:name w:val="Hyperlink"/>
    <w:basedOn w:val="Fuentedeprrafopredeter"/>
    <w:rsid w:val="003B193A"/>
    <w:rPr>
      <w:color w:val="0000FF"/>
      <w:u w:val="single"/>
    </w:rPr>
  </w:style>
  <w:style w:type="table" w:styleId="Tablaconcuadrcula">
    <w:name w:val="Table Grid"/>
    <w:basedOn w:val="Tabla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EncabezadoCar">
    <w:name w:val="Encabezado Car"/>
    <w:basedOn w:val="Fuentedeprrafopredeter"/>
    <w:link w:val="Encabezado"/>
    <w:rsid w:val="00B44AC6"/>
    <w:rPr>
      <w:rFonts w:ascii="Palatino Linotype" w:eastAsia="Times New Roman" w:hAnsi="Palatino Linotype" w:cs="Times New Roman"/>
      <w:sz w:val="20"/>
      <w:szCs w:val="24"/>
      <w:lang w:val="en-GB"/>
    </w:rPr>
  </w:style>
  <w:style w:type="paragraph" w:styleId="Piedepgina">
    <w:name w:val="footer"/>
    <w:basedOn w:val="Normal"/>
    <w:link w:val="PiedepginaCar"/>
    <w:uiPriority w:val="99"/>
    <w:unhideWhenUsed/>
    <w:rsid w:val="00F85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49D"/>
  </w:style>
  <w:style w:type="character" w:styleId="Nmerodepgina">
    <w:name w:val="page number"/>
    <w:basedOn w:val="Fuentedeprrafopredeter"/>
    <w:rsid w:val="00BF24A3"/>
  </w:style>
  <w:style w:type="paragraph" w:styleId="Textodeglobo">
    <w:name w:val="Balloon Text"/>
    <w:basedOn w:val="Normal"/>
    <w:link w:val="TextodegloboCar"/>
    <w:uiPriority w:val="99"/>
    <w:semiHidden/>
    <w:unhideWhenUsed/>
    <w:rsid w:val="00D915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15FE"/>
    <w:rPr>
      <w:rFonts w:ascii="Tahoma" w:hAnsi="Tahoma" w:cs="Tahoma"/>
      <w:sz w:val="16"/>
      <w:szCs w:val="16"/>
    </w:rPr>
  </w:style>
  <w:style w:type="character" w:customStyle="1" w:styleId="pseditboxdisponly">
    <w:name w:val="pseditbox_disponly"/>
    <w:basedOn w:val="Fuentedeprrafopredeter"/>
    <w:rsid w:val="003A74DD"/>
  </w:style>
  <w:style w:type="character" w:styleId="Textodelmarcadordeposicin">
    <w:name w:val="Placeholder Text"/>
    <w:basedOn w:val="Fuentedeprrafopredeter"/>
    <w:uiPriority w:val="99"/>
    <w:semiHidden/>
    <w:rsid w:val="00961883"/>
    <w:rPr>
      <w:color w:val="808080"/>
    </w:rPr>
  </w:style>
  <w:style w:type="paragraph" w:styleId="NormalWeb">
    <w:name w:val="Normal (Web)"/>
    <w:basedOn w:val="Normal"/>
    <w:uiPriority w:val="99"/>
    <w:semiHidden/>
    <w:unhideWhenUsed/>
    <w:rsid w:val="00F34FFC"/>
    <w:pPr>
      <w:spacing w:after="0" w:line="240" w:lineRule="auto"/>
    </w:pPr>
    <w:rPr>
      <w:rFonts w:ascii="Times New Roman" w:eastAsiaTheme="minorHAnsi" w:hAnsi="Times New Roman" w:cs="Times New Roman"/>
      <w:sz w:val="24"/>
      <w:szCs w:val="24"/>
      <w:lang w:val="en-US" w:eastAsia="en-US"/>
    </w:rPr>
  </w:style>
  <w:style w:type="character" w:styleId="Mencinsinresolver">
    <w:name w:val="Unresolved Mention"/>
    <w:basedOn w:val="Fuentedeprrafopredeter"/>
    <w:uiPriority w:val="99"/>
    <w:semiHidden/>
    <w:unhideWhenUsed/>
    <w:rsid w:val="000C2974"/>
    <w:rPr>
      <w:color w:val="605E5C"/>
      <w:shd w:val="clear" w:color="auto" w:fill="E1DFDD"/>
    </w:rPr>
  </w:style>
  <w:style w:type="paragraph" w:styleId="Textonotapie">
    <w:name w:val="footnote text"/>
    <w:basedOn w:val="Normal"/>
    <w:link w:val="TextonotapieCar"/>
    <w:uiPriority w:val="99"/>
    <w:semiHidden/>
    <w:unhideWhenUsed/>
    <w:rsid w:val="00097F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7F52"/>
    <w:rPr>
      <w:sz w:val="20"/>
      <w:szCs w:val="20"/>
    </w:rPr>
  </w:style>
  <w:style w:type="character" w:styleId="Refdenotaalpie">
    <w:name w:val="footnote reference"/>
    <w:basedOn w:val="Fuentedeprrafopredeter"/>
    <w:uiPriority w:val="99"/>
    <w:semiHidden/>
    <w:unhideWhenUsed/>
    <w:rsid w:val="00097F52"/>
    <w:rPr>
      <w:vertAlign w:val="superscript"/>
    </w:rPr>
  </w:style>
  <w:style w:type="paragraph" w:styleId="Textoindependiente">
    <w:name w:val="Body Text"/>
    <w:basedOn w:val="Normal"/>
    <w:link w:val="TextoindependienteCar"/>
    <w:uiPriority w:val="99"/>
    <w:unhideWhenUsed/>
    <w:rsid w:val="003345B2"/>
    <w:pPr>
      <w:spacing w:after="120"/>
    </w:pPr>
  </w:style>
  <w:style w:type="character" w:customStyle="1" w:styleId="TextoindependienteCar">
    <w:name w:val="Texto independiente Car"/>
    <w:basedOn w:val="Fuentedeprrafopredeter"/>
    <w:link w:val="Textoindependiente"/>
    <w:uiPriority w:val="1"/>
    <w:rsid w:val="003345B2"/>
  </w:style>
  <w:style w:type="character" w:styleId="Refdecomentario">
    <w:name w:val="annotation reference"/>
    <w:basedOn w:val="Fuentedeprrafopredeter"/>
    <w:uiPriority w:val="99"/>
    <w:semiHidden/>
    <w:unhideWhenUsed/>
    <w:rsid w:val="00A9788C"/>
    <w:rPr>
      <w:sz w:val="16"/>
      <w:szCs w:val="16"/>
    </w:rPr>
  </w:style>
  <w:style w:type="paragraph" w:styleId="Textocomentario">
    <w:name w:val="annotation text"/>
    <w:basedOn w:val="Normal"/>
    <w:link w:val="TextocomentarioCar"/>
    <w:uiPriority w:val="99"/>
    <w:semiHidden/>
    <w:unhideWhenUsed/>
    <w:rsid w:val="00A978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788C"/>
    <w:rPr>
      <w:sz w:val="20"/>
      <w:szCs w:val="20"/>
    </w:rPr>
  </w:style>
  <w:style w:type="paragraph" w:styleId="Asuntodelcomentario">
    <w:name w:val="annotation subject"/>
    <w:basedOn w:val="Textocomentario"/>
    <w:next w:val="Textocomentario"/>
    <w:link w:val="AsuntodelcomentarioCar"/>
    <w:uiPriority w:val="99"/>
    <w:semiHidden/>
    <w:unhideWhenUsed/>
    <w:rsid w:val="00A9788C"/>
    <w:rPr>
      <w:b/>
      <w:bCs/>
    </w:rPr>
  </w:style>
  <w:style w:type="character" w:customStyle="1" w:styleId="AsuntodelcomentarioCar">
    <w:name w:val="Asunto del comentario Car"/>
    <w:basedOn w:val="TextocomentarioCar"/>
    <w:link w:val="Asuntodelcomentario"/>
    <w:uiPriority w:val="99"/>
    <w:semiHidden/>
    <w:rsid w:val="00A9788C"/>
    <w:rPr>
      <w:b/>
      <w:bCs/>
      <w:sz w:val="20"/>
      <w:szCs w:val="20"/>
    </w:rPr>
  </w:style>
  <w:style w:type="character" w:customStyle="1" w:styleId="PrrafodelistaCar">
    <w:name w:val="Párrafo de lista Car"/>
    <w:link w:val="Prrafodelista"/>
    <w:uiPriority w:val="34"/>
    <w:locked/>
    <w:rsid w:val="008678C1"/>
  </w:style>
  <w:style w:type="character" w:customStyle="1" w:styleId="Ttulo2Car">
    <w:name w:val="Título 2 Car"/>
    <w:basedOn w:val="Fuentedeprrafopredeter"/>
    <w:link w:val="Ttulo2"/>
    <w:uiPriority w:val="9"/>
    <w:rsid w:val="003108D2"/>
    <w:rPr>
      <w:rFonts w:asciiTheme="majorHAnsi" w:eastAsiaTheme="majorEastAsia" w:hAnsiTheme="majorHAnsi" w:cstheme="majorBidi"/>
      <w:color w:val="365F91" w:themeColor="accent1" w:themeShade="BF"/>
      <w:sz w:val="26"/>
      <w:szCs w:val="26"/>
    </w:rPr>
  </w:style>
  <w:style w:type="table" w:customStyle="1" w:styleId="Tablaconcuadrcula4-nfasis11">
    <w:name w:val="Tabla con cuadrícula 4 - Énfasis 11"/>
    <w:basedOn w:val="Tablanormal"/>
    <w:uiPriority w:val="49"/>
    <w:rsid w:val="00F72F7B"/>
    <w:pPr>
      <w:widowControl w:val="0"/>
      <w:autoSpaceDE w:val="0"/>
      <w:autoSpaceDN w:val="0"/>
      <w:spacing w:after="0" w:line="240" w:lineRule="auto"/>
    </w:pPr>
    <w:rPr>
      <w:rFonts w:eastAsiaTheme="minorHAnsi"/>
      <w:lang w:val="en-US"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536">
      <w:bodyDiv w:val="1"/>
      <w:marLeft w:val="0"/>
      <w:marRight w:val="0"/>
      <w:marTop w:val="0"/>
      <w:marBottom w:val="0"/>
      <w:divBdr>
        <w:top w:val="none" w:sz="0" w:space="0" w:color="auto"/>
        <w:left w:val="none" w:sz="0" w:space="0" w:color="auto"/>
        <w:bottom w:val="none" w:sz="0" w:space="0" w:color="auto"/>
        <w:right w:val="none" w:sz="0" w:space="0" w:color="auto"/>
      </w:divBdr>
    </w:div>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244151348">
      <w:bodyDiv w:val="1"/>
      <w:marLeft w:val="0"/>
      <w:marRight w:val="0"/>
      <w:marTop w:val="0"/>
      <w:marBottom w:val="0"/>
      <w:divBdr>
        <w:top w:val="none" w:sz="0" w:space="0" w:color="auto"/>
        <w:left w:val="none" w:sz="0" w:space="0" w:color="auto"/>
        <w:bottom w:val="none" w:sz="0" w:space="0" w:color="auto"/>
        <w:right w:val="none" w:sz="0" w:space="0" w:color="auto"/>
      </w:divBdr>
    </w:div>
    <w:div w:id="305821569">
      <w:bodyDiv w:val="1"/>
      <w:marLeft w:val="0"/>
      <w:marRight w:val="0"/>
      <w:marTop w:val="0"/>
      <w:marBottom w:val="0"/>
      <w:divBdr>
        <w:top w:val="none" w:sz="0" w:space="0" w:color="auto"/>
        <w:left w:val="none" w:sz="0" w:space="0" w:color="auto"/>
        <w:bottom w:val="none" w:sz="0" w:space="0" w:color="auto"/>
        <w:right w:val="none" w:sz="0" w:space="0" w:color="auto"/>
      </w:divBdr>
    </w:div>
    <w:div w:id="516777558">
      <w:bodyDiv w:val="1"/>
      <w:marLeft w:val="0"/>
      <w:marRight w:val="0"/>
      <w:marTop w:val="0"/>
      <w:marBottom w:val="0"/>
      <w:divBdr>
        <w:top w:val="none" w:sz="0" w:space="0" w:color="auto"/>
        <w:left w:val="none" w:sz="0" w:space="0" w:color="auto"/>
        <w:bottom w:val="none" w:sz="0" w:space="0" w:color="auto"/>
        <w:right w:val="none" w:sz="0" w:space="0" w:color="auto"/>
      </w:divBdr>
    </w:div>
    <w:div w:id="693769736">
      <w:bodyDiv w:val="1"/>
      <w:marLeft w:val="0"/>
      <w:marRight w:val="0"/>
      <w:marTop w:val="0"/>
      <w:marBottom w:val="0"/>
      <w:divBdr>
        <w:top w:val="none" w:sz="0" w:space="0" w:color="auto"/>
        <w:left w:val="none" w:sz="0" w:space="0" w:color="auto"/>
        <w:bottom w:val="none" w:sz="0" w:space="0" w:color="auto"/>
        <w:right w:val="none" w:sz="0" w:space="0" w:color="auto"/>
      </w:divBdr>
    </w:div>
    <w:div w:id="873692608">
      <w:bodyDiv w:val="1"/>
      <w:marLeft w:val="0"/>
      <w:marRight w:val="0"/>
      <w:marTop w:val="0"/>
      <w:marBottom w:val="0"/>
      <w:divBdr>
        <w:top w:val="none" w:sz="0" w:space="0" w:color="auto"/>
        <w:left w:val="none" w:sz="0" w:space="0" w:color="auto"/>
        <w:bottom w:val="none" w:sz="0" w:space="0" w:color="auto"/>
        <w:right w:val="none" w:sz="0" w:space="0" w:color="auto"/>
      </w:divBdr>
    </w:div>
    <w:div w:id="1212421900">
      <w:bodyDiv w:val="1"/>
      <w:marLeft w:val="0"/>
      <w:marRight w:val="0"/>
      <w:marTop w:val="0"/>
      <w:marBottom w:val="0"/>
      <w:divBdr>
        <w:top w:val="none" w:sz="0" w:space="0" w:color="auto"/>
        <w:left w:val="none" w:sz="0" w:space="0" w:color="auto"/>
        <w:bottom w:val="none" w:sz="0" w:space="0" w:color="auto"/>
        <w:right w:val="none" w:sz="0" w:space="0" w:color="auto"/>
      </w:divBdr>
    </w:div>
    <w:div w:id="1396584033">
      <w:bodyDiv w:val="1"/>
      <w:marLeft w:val="0"/>
      <w:marRight w:val="0"/>
      <w:marTop w:val="0"/>
      <w:marBottom w:val="0"/>
      <w:divBdr>
        <w:top w:val="none" w:sz="0" w:space="0" w:color="auto"/>
        <w:left w:val="none" w:sz="0" w:space="0" w:color="auto"/>
        <w:bottom w:val="none" w:sz="0" w:space="0" w:color="auto"/>
        <w:right w:val="none" w:sz="0" w:space="0" w:color="auto"/>
      </w:divBdr>
    </w:div>
    <w:div w:id="1435663745">
      <w:bodyDiv w:val="1"/>
      <w:marLeft w:val="0"/>
      <w:marRight w:val="0"/>
      <w:marTop w:val="0"/>
      <w:marBottom w:val="0"/>
      <w:divBdr>
        <w:top w:val="none" w:sz="0" w:space="0" w:color="auto"/>
        <w:left w:val="none" w:sz="0" w:space="0" w:color="auto"/>
        <w:bottom w:val="none" w:sz="0" w:space="0" w:color="auto"/>
        <w:right w:val="none" w:sz="0" w:space="0" w:color="auto"/>
      </w:divBdr>
    </w:div>
    <w:div w:id="1617518902">
      <w:bodyDiv w:val="1"/>
      <w:marLeft w:val="0"/>
      <w:marRight w:val="0"/>
      <w:marTop w:val="0"/>
      <w:marBottom w:val="0"/>
      <w:divBdr>
        <w:top w:val="none" w:sz="0" w:space="0" w:color="auto"/>
        <w:left w:val="none" w:sz="0" w:space="0" w:color="auto"/>
        <w:bottom w:val="none" w:sz="0" w:space="0" w:color="auto"/>
        <w:right w:val="none" w:sz="0" w:space="0" w:color="auto"/>
      </w:divBdr>
    </w:div>
    <w:div w:id="1693259486">
      <w:bodyDiv w:val="1"/>
      <w:marLeft w:val="0"/>
      <w:marRight w:val="0"/>
      <w:marTop w:val="0"/>
      <w:marBottom w:val="0"/>
      <w:divBdr>
        <w:top w:val="none" w:sz="0" w:space="0" w:color="auto"/>
        <w:left w:val="none" w:sz="0" w:space="0" w:color="auto"/>
        <w:bottom w:val="none" w:sz="0" w:space="0" w:color="auto"/>
        <w:right w:val="none" w:sz="0" w:space="0" w:color="auto"/>
      </w:divBdr>
    </w:div>
    <w:div w:id="1862668295">
      <w:bodyDiv w:val="1"/>
      <w:marLeft w:val="0"/>
      <w:marRight w:val="0"/>
      <w:marTop w:val="0"/>
      <w:marBottom w:val="0"/>
      <w:divBdr>
        <w:top w:val="none" w:sz="0" w:space="0" w:color="auto"/>
        <w:left w:val="none" w:sz="0" w:space="0" w:color="auto"/>
        <w:bottom w:val="none" w:sz="0" w:space="0" w:color="auto"/>
        <w:right w:val="none" w:sz="0" w:space="0" w:color="auto"/>
      </w:divBdr>
    </w:div>
    <w:div w:id="21461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ATLASPDC-4-163551</_dlc_DocId>
    <_dlc_DocIdUrl xmlns="f1161f5b-24a3-4c2d-bc81-44cb9325e8ee">
      <Url>https://info.undp.org/docs/pdc/_layouts/DocIdRedir.aspx?ID=ATLASPDC-4-163551</Url>
      <Description>ATLASPDC-4-163551</Description>
    </_dlc_DocIdUrl>
    <UNDPPOPPFunctionalArea xmlns="f1161f5b-24a3-4c2d-bc81-44cb9325e8ee">Programme and Project</UNDPPOPPFunctionalArea>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UNDPFocusAreasTaxHTField0 xmlns="1ed4137b-41b2-488b-8250-6d369ec27664">
      <Terms xmlns="http://schemas.microsoft.com/office/infopath/2007/PartnerControls"/>
    </UNDPFocusAreasTaxHTField0>
    <UndpOUCode xmlns="1ed4137b-41b2-488b-8250-6d369ec27664" xsi:nil="true"/>
    <Document_x0020_Coverage_x0020_Period_x0020_Start_x0020_Date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TaxCatchAll xmlns="1ed4137b-41b2-488b-8250-6d369ec27664">
      <Value>1112</Value>
      <Value>1317</Value>
      <Value>1</Value>
      <Value>763</Value>
    </TaxCatchAll>
    <PDC_x0020_Document_x0020_Category xmlns="f1161f5b-24a3-4c2d-bc81-44cb9325e8ee">Project</PDC_x0020_Document_x0020_Category>
    <UndpProjectNo xmlns="1ed4137b-41b2-488b-8250-6d369ec27664">00094916</UndpProjectNo>
    <UndpDocStatus xmlns="1ed4137b-41b2-488b-8250-6d369ec27664"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2021-12-31T05:00:00+00:00</Document_x0020_Coverage_x0020_Period_x0020_End_x0020_Dat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UNDPPublishedDate xmlns="f1161f5b-24a3-4c2d-bc81-44cb9325e8ee">2022-07-27T21:00:00+00:00</UNDPPublishedDate>
    <UndpClassificationLevel xmlns="1ed4137b-41b2-488b-8250-6d369ec27664">Public</UndpClassificationLeve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Summary xmlns="f1161f5b-24a3-4c2d-bc81-44cb9325e8ee" xsi:nil="true"/>
    <UndpDocTypeMMTaxHTField0 xmlns="1ed4137b-41b2-488b-8250-6d369ec27664">
      <Terms xmlns="http://schemas.microsoft.com/office/infopath/2007/PartnerControls"/>
    </UndpDocTypeMMTaxHTField0>
    <_Publisher xmlns="http://schemas.microsoft.com/sharepoint/v3/fields" xsi:nil="tru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IsTemplate xmlns="1ed4137b-41b2-488b-8250-6d369ec27664">No</UndpIsTemplate>
    <UndpDocID xmlns="1ed4137b-41b2-488b-8250-6d369ec27664"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1FEB41-A9B1-4B12-9CB4-CC5CCCE82E57}">
  <ds:schemaRefs>
    <ds:schemaRef ds:uri="http://schemas.openxmlformats.org/officeDocument/2006/bibliography"/>
  </ds:schemaRefs>
</ds:datastoreItem>
</file>

<file path=customXml/itemProps2.xml><?xml version="1.0" encoding="utf-8"?>
<ds:datastoreItem xmlns:ds="http://schemas.openxmlformats.org/officeDocument/2006/customXml" ds:itemID="{3B92B41B-1AE1-4C1B-8416-2CB2DDC23349}">
  <ds:schemaRefs>
    <ds:schemaRef ds:uri="http://schemas.microsoft.com/office/2006/metadata/properties"/>
    <ds:schemaRef ds:uri="http://schemas.microsoft.com/office/infopath/2007/PartnerControls"/>
    <ds:schemaRef ds:uri="30e5afaf-6cf8-4056-8ba6-e1679727d4ac"/>
  </ds:schemaRefs>
</ds:datastoreItem>
</file>

<file path=customXml/itemProps3.xml><?xml version="1.0" encoding="utf-8"?>
<ds:datastoreItem xmlns:ds="http://schemas.openxmlformats.org/officeDocument/2006/customXml" ds:itemID="{8447036A-3379-4BF4-B521-972641094ECA}">
  <ds:schemaRefs>
    <ds:schemaRef ds:uri="http://schemas.microsoft.com/sharepoint/v3/contenttype/forms"/>
  </ds:schemaRefs>
</ds:datastoreItem>
</file>

<file path=customXml/itemProps4.xml><?xml version="1.0" encoding="utf-8"?>
<ds:datastoreItem xmlns:ds="http://schemas.openxmlformats.org/officeDocument/2006/customXml" ds:itemID="{A459C012-BFC0-4B22-AB4A-C487E7B8ACC3}"/>
</file>

<file path=customXml/itemProps5.xml><?xml version="1.0" encoding="utf-8"?>
<ds:datastoreItem xmlns:ds="http://schemas.openxmlformats.org/officeDocument/2006/customXml" ds:itemID="{B822FB02-2C14-4CA7-B54E-5BA91FDB2A97}"/>
</file>

<file path=customXml/itemProps6.xml><?xml version="1.0" encoding="utf-8"?>
<ds:datastoreItem xmlns:ds="http://schemas.openxmlformats.org/officeDocument/2006/customXml" ds:itemID="{BD27D84A-FD74-4363-A717-A703916369CA}"/>
</file>

<file path=docProps/app.xml><?xml version="1.0" encoding="utf-8"?>
<Properties xmlns="http://schemas.openxmlformats.org/officeDocument/2006/extended-properties" xmlns:vt="http://schemas.openxmlformats.org/officeDocument/2006/docPropsVTypes">
  <Template>Normal</Template>
  <TotalTime>1</TotalTime>
  <Pages>10</Pages>
  <Words>3601</Words>
  <Characters>19810</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Report_2020-21</dc:title>
  <dc:subject/>
  <dc:creator/>
  <cp:lastModifiedBy>Alejandra Cerna</cp:lastModifiedBy>
  <cp:revision>2</cp:revision>
  <cp:lastPrinted>2019-02-12T22:03:00Z</cp:lastPrinted>
  <dcterms:created xsi:type="dcterms:W3CDTF">2022-07-27T21:09:00Z</dcterms:created>
  <dcterms:modified xsi:type="dcterms:W3CDTF">2022-07-27T21:09:00Z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 LanguagesTaxHTField0">
    <vt:lpwstr>English|7f98b732-4b5b-4b70-ba90-a0eff09b5d2d</vt:lpwstr>
  </property>
  <property fmtid="{D5CDD505-2E9C-101B-9397-08002B2CF9AE}" pid="4" name="o4086b1782a74105bb5269035bccc8e9">
    <vt:lpwstr>Draft|148f9654-2d0b-4582-a532-49dea0090e5d</vt:lpwstr>
  </property>
  <property fmtid="{D5CDD505-2E9C-101B-9397-08002B2CF9AE}" pid="5" name="TaxCatchAll">
    <vt:lpwstr>3;#Draft|148f9654-2d0b-4582-a532-49dea0090e5d;#100;#DOM|6dc500cf-c983-48f4-8fd9-6d35fb0df32f;#1;#English|7f98b732-4b5b-4b70-ba90-a0eff09b5d2d</vt:lpwstr>
  </property>
  <property fmtid="{D5CDD505-2E9C-101B-9397-08002B2CF9AE}" pid="6" name="UNDPPOPPFunctionalArea">
    <vt:lpwstr>Programme and Project</vt:lpwstr>
  </property>
  <property fmtid="{D5CDD505-2E9C-101B-9397-08002B2CF9AE}" pid="7" name="gc6531b704974d528487414686b72f6f">
    <vt:lpwstr>DOM|6dc500cf-c983-48f4-8fd9-6d35fb0df32f</vt:lpwstr>
  </property>
  <property fmtid="{D5CDD505-2E9C-101B-9397-08002B2CF9AE}" pid="8" name="Atlas Document Status">
    <vt:lpwstr>763;#Draft|121d40a5-e62e-4d42-82e4-d6d12003de0a</vt:lpwstr>
  </property>
  <property fmtid="{D5CDD505-2E9C-101B-9397-08002B2CF9AE}" pid="9" name="UNDPPublishedDate">
    <vt:filetime>2022-07-27T21:00:00Z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1317;#DOM|f2379a90-d451-4643-937f-deabdd1126f9</vt:lpwstr>
  </property>
  <property fmtid="{D5CDD505-2E9C-101B-9397-08002B2CF9AE}" pid="14" name="_dlc_DocIdItemGuid">
    <vt:lpwstr>6d6bafe4-3291-4620-adf9-8b19d347a187</vt:lpwstr>
  </property>
  <property fmtid="{D5CDD505-2E9C-101B-9397-08002B2CF9AE}" pid="15" name="UNDPCountry">
    <vt:lpwstr/>
  </property>
  <property fmtid="{D5CDD505-2E9C-101B-9397-08002B2CF9AE}" pid="16" name="UNDPFocusAreas">
    <vt:lpwstr/>
  </property>
  <property fmtid="{D5CDD505-2E9C-101B-9397-08002B2CF9AE}" pid="18" name="Atlas Document Type">
    <vt:lpwstr>1112;#Progress Report|03c70d0e-c75e-4cfb-8288-e692640ede14</vt:lpwstr>
  </property>
  <property fmtid="{D5CDD505-2E9C-101B-9397-08002B2CF9AE}" pid="19" name="DocumentSetDescription">
    <vt:lpwstr/>
  </property>
  <property fmtid="{D5CDD505-2E9C-101B-9397-08002B2CF9AE}" pid="20" name="UnitTaxHTField0">
    <vt:lpwstr/>
  </property>
  <property fmtid="{D5CDD505-2E9C-101B-9397-08002B2CF9AE}" pid="22" name="eRegFilingCodeMM">
    <vt:lpwstr/>
  </property>
  <property fmtid="{D5CDD505-2E9C-101B-9397-08002B2CF9AE}" pid="23" name="UndpUnitMM">
    <vt:lpwstr/>
  </property>
  <property fmtid="{D5CDD505-2E9C-101B-9397-08002B2CF9AE}" pid="24" name="Unit">
    <vt:lpwstr/>
  </property>
  <property fmtid="{D5CDD505-2E9C-101B-9397-08002B2CF9AE}" pid="25" name="UndpDocTypeMM">
    <vt:lpwstr/>
  </property>
  <property fmtid="{D5CDD505-2E9C-101B-9397-08002B2CF9AE}" pid="26" name="URL">
    <vt:lpwstr/>
  </property>
  <property fmtid="{D5CDD505-2E9C-101B-9397-08002B2CF9AE}" pid="27" name="UNDPDocumentCategory">
    <vt:lpwstr/>
  </property>
</Properties>
</file>