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79FE6" w14:textId="77777777" w:rsidR="00BF5688" w:rsidRPr="00F27426" w:rsidRDefault="00BF5688" w:rsidP="00BF5688">
      <w:pPr>
        <w:spacing w:after="0"/>
        <w:jc w:val="left"/>
        <w:rPr>
          <w:b/>
          <w:sz w:val="22"/>
          <w:szCs w:val="22"/>
          <w:lang w:val="en-NZ"/>
        </w:rPr>
      </w:pPr>
      <w:bookmarkStart w:id="0" w:name="_Hlk520992518"/>
      <w:bookmarkStart w:id="1" w:name="_GoBack"/>
      <w:bookmarkEnd w:id="1"/>
      <w:r w:rsidRPr="00F27426">
        <w:rPr>
          <w:b/>
          <w:sz w:val="22"/>
          <w:szCs w:val="22"/>
          <w:lang w:val="en-NZ"/>
        </w:rPr>
        <w:t>Annex F: UNDP Social and Environmental and Social Screening Template (SESP)</w:t>
      </w:r>
    </w:p>
    <w:p w14:paraId="47EE324A" w14:textId="77777777" w:rsidR="00BF5688" w:rsidRPr="00F27426" w:rsidRDefault="00BF5688" w:rsidP="00BF5688">
      <w:pPr>
        <w:keepNext/>
        <w:keepLines/>
        <w:spacing w:after="0"/>
        <w:outlineLvl w:val="2"/>
        <w:rPr>
          <w:b/>
          <w:bCs/>
          <w:sz w:val="22"/>
          <w:szCs w:val="22"/>
          <w:lang w:val="en-NZ" w:eastAsia="ja-JP"/>
        </w:rPr>
      </w:pPr>
    </w:p>
    <w:p w14:paraId="180C24C4" w14:textId="77777777" w:rsidR="00BF5688" w:rsidRPr="00F27426" w:rsidRDefault="00BF5688" w:rsidP="00BF5688">
      <w:pPr>
        <w:spacing w:after="0"/>
        <w:rPr>
          <w:rFonts w:ascii="Times New Roman" w:hAnsi="Times New Roman"/>
          <w:b/>
          <w:sz w:val="22"/>
          <w:szCs w:val="22"/>
          <w:lang w:eastAsia="ja-JP"/>
        </w:rPr>
      </w:pPr>
      <w:r w:rsidRPr="00F27426">
        <w:rPr>
          <w:rFonts w:ascii="Times New Roman" w:hAnsi="Times New Roman"/>
          <w:b/>
          <w:sz w:val="22"/>
          <w:szCs w:val="22"/>
          <w:lang w:eastAsia="ja-JP"/>
        </w:rPr>
        <w:t>Project Information</w:t>
      </w:r>
    </w:p>
    <w:p w14:paraId="24EB2B8D" w14:textId="77777777" w:rsidR="00BF5688" w:rsidRPr="00F27426" w:rsidRDefault="00BF5688" w:rsidP="00BF5688">
      <w:pPr>
        <w:spacing w:after="0"/>
        <w:rPr>
          <w:rFonts w:ascii="Times New Roman" w:hAnsi="Times New Roman"/>
          <w:sz w:val="22"/>
          <w:szCs w:val="22"/>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BF5688" w:rsidRPr="00F27426" w14:paraId="24C74A55" w14:textId="77777777" w:rsidTr="000C685D">
        <w:tc>
          <w:tcPr>
            <w:tcW w:w="3325" w:type="dxa"/>
            <w:shd w:val="clear" w:color="auto" w:fill="C6D9F1"/>
            <w:vAlign w:val="center"/>
          </w:tcPr>
          <w:p w14:paraId="6CF28A79" w14:textId="77777777" w:rsidR="00BF5688" w:rsidRPr="00F27426" w:rsidRDefault="00BF5688" w:rsidP="000C685D">
            <w:pPr>
              <w:tabs>
                <w:tab w:val="left" w:pos="360"/>
              </w:tabs>
              <w:spacing w:after="0"/>
              <w:rPr>
                <w:rFonts w:ascii="Cambria" w:hAnsi="Cambria"/>
                <w:b/>
                <w:i/>
                <w:color w:val="000000"/>
                <w:szCs w:val="20"/>
                <w:lang w:eastAsia="ja-JP"/>
              </w:rPr>
            </w:pPr>
            <w:r w:rsidRPr="00F27426">
              <w:rPr>
                <w:rFonts w:ascii="Cambria" w:hAnsi="Cambria"/>
                <w:b/>
                <w:i/>
                <w:color w:val="000000"/>
                <w:szCs w:val="20"/>
                <w:lang w:eastAsia="ja-JP"/>
              </w:rPr>
              <w:t xml:space="preserve">Project Information </w:t>
            </w:r>
          </w:p>
        </w:tc>
        <w:tc>
          <w:tcPr>
            <w:tcW w:w="9923" w:type="dxa"/>
            <w:shd w:val="clear" w:color="auto" w:fill="C6D9F1"/>
            <w:vAlign w:val="center"/>
          </w:tcPr>
          <w:p w14:paraId="2FB74463" w14:textId="77777777" w:rsidR="00BF5688" w:rsidRPr="00F27426" w:rsidRDefault="00BF5688" w:rsidP="000C685D">
            <w:pPr>
              <w:spacing w:after="0"/>
              <w:rPr>
                <w:rFonts w:ascii="Cambria" w:hAnsi="Cambria"/>
                <w:i/>
                <w:color w:val="000000"/>
                <w:szCs w:val="20"/>
                <w:lang w:eastAsia="ja-JP"/>
              </w:rPr>
            </w:pPr>
          </w:p>
        </w:tc>
      </w:tr>
      <w:tr w:rsidR="00BF5688" w:rsidRPr="00F27426" w14:paraId="5D7A99AE" w14:textId="77777777" w:rsidTr="000C685D">
        <w:trPr>
          <w:trHeight w:val="288"/>
        </w:trPr>
        <w:tc>
          <w:tcPr>
            <w:tcW w:w="3325" w:type="dxa"/>
            <w:vAlign w:val="center"/>
          </w:tcPr>
          <w:p w14:paraId="0C7B537B" w14:textId="77777777" w:rsidR="00BF5688" w:rsidRPr="00F27426" w:rsidRDefault="00BF5688" w:rsidP="00BF5688">
            <w:pPr>
              <w:numPr>
                <w:ilvl w:val="0"/>
                <w:numId w:val="1"/>
              </w:numPr>
              <w:spacing w:after="0" w:line="276" w:lineRule="auto"/>
              <w:contextualSpacing/>
              <w:jc w:val="left"/>
              <w:rPr>
                <w:rFonts w:ascii="Cambria" w:hAnsi="Cambria"/>
                <w:sz w:val="18"/>
                <w:szCs w:val="18"/>
                <w:lang w:eastAsia="ja-JP"/>
              </w:rPr>
            </w:pPr>
            <w:r w:rsidRPr="00F27426">
              <w:rPr>
                <w:rFonts w:ascii="Cambria" w:hAnsi="Cambria"/>
                <w:sz w:val="18"/>
                <w:szCs w:val="18"/>
                <w:lang w:eastAsia="ja-JP"/>
              </w:rPr>
              <w:t>Project Title</w:t>
            </w:r>
          </w:p>
        </w:tc>
        <w:tc>
          <w:tcPr>
            <w:tcW w:w="9923" w:type="dxa"/>
            <w:vAlign w:val="center"/>
          </w:tcPr>
          <w:p w14:paraId="723E5CCA" w14:textId="77777777" w:rsidR="00BF5688" w:rsidRPr="00F27426" w:rsidRDefault="00BF5688" w:rsidP="000C685D">
            <w:pPr>
              <w:spacing w:after="0"/>
              <w:rPr>
                <w:rFonts w:ascii="Cambria" w:hAnsi="Cambria"/>
                <w:b/>
                <w:szCs w:val="18"/>
                <w:lang w:eastAsia="ja-JP"/>
              </w:rPr>
            </w:pPr>
            <w:r w:rsidRPr="00F27426">
              <w:rPr>
                <w:rFonts w:ascii="Cambria" w:hAnsi="Cambria"/>
                <w:b/>
                <w:szCs w:val="18"/>
                <w:lang w:eastAsia="ja-JP"/>
              </w:rPr>
              <w:t>Micronesia Public Sector Buildings Energy Efficiency (MPSBEE) Project</w:t>
            </w:r>
          </w:p>
        </w:tc>
      </w:tr>
      <w:tr w:rsidR="00BF5688" w:rsidRPr="00F27426" w14:paraId="4ED9F2D9" w14:textId="77777777" w:rsidTr="000C685D">
        <w:trPr>
          <w:trHeight w:val="288"/>
        </w:trPr>
        <w:tc>
          <w:tcPr>
            <w:tcW w:w="3325" w:type="dxa"/>
            <w:vAlign w:val="center"/>
          </w:tcPr>
          <w:p w14:paraId="4366A26B" w14:textId="77777777" w:rsidR="00BF5688" w:rsidRPr="00F27426" w:rsidRDefault="00BF5688" w:rsidP="00BF5688">
            <w:pPr>
              <w:numPr>
                <w:ilvl w:val="0"/>
                <w:numId w:val="1"/>
              </w:numPr>
              <w:spacing w:after="0" w:line="276" w:lineRule="auto"/>
              <w:contextualSpacing/>
              <w:jc w:val="left"/>
              <w:rPr>
                <w:rFonts w:ascii="Cambria" w:hAnsi="Cambria"/>
                <w:sz w:val="18"/>
                <w:szCs w:val="18"/>
                <w:lang w:eastAsia="ja-JP"/>
              </w:rPr>
            </w:pPr>
            <w:r w:rsidRPr="00F27426">
              <w:rPr>
                <w:rFonts w:ascii="Cambria" w:hAnsi="Cambria"/>
                <w:sz w:val="18"/>
                <w:szCs w:val="18"/>
                <w:lang w:eastAsia="ja-JP"/>
              </w:rPr>
              <w:t>Project Number</w:t>
            </w:r>
          </w:p>
        </w:tc>
        <w:tc>
          <w:tcPr>
            <w:tcW w:w="9923" w:type="dxa"/>
            <w:vAlign w:val="center"/>
          </w:tcPr>
          <w:p w14:paraId="5371C686" w14:textId="77777777" w:rsidR="00BF5688" w:rsidRPr="00F27426" w:rsidRDefault="00BF5688" w:rsidP="000C685D">
            <w:pPr>
              <w:spacing w:after="0"/>
              <w:rPr>
                <w:rFonts w:ascii="Cambria" w:hAnsi="Cambria"/>
                <w:b/>
                <w:szCs w:val="18"/>
                <w:lang w:eastAsia="ja-JP"/>
              </w:rPr>
            </w:pPr>
            <w:r w:rsidRPr="00F27426">
              <w:rPr>
                <w:rFonts w:ascii="Cambria" w:hAnsi="Cambria"/>
                <w:b/>
                <w:szCs w:val="18"/>
                <w:lang w:eastAsia="ja-JP"/>
              </w:rPr>
              <w:t>PIMS 5597</w:t>
            </w:r>
          </w:p>
        </w:tc>
      </w:tr>
      <w:tr w:rsidR="00BF5688" w:rsidRPr="00F27426" w14:paraId="692ACE9F" w14:textId="77777777" w:rsidTr="000C685D">
        <w:trPr>
          <w:trHeight w:val="288"/>
        </w:trPr>
        <w:tc>
          <w:tcPr>
            <w:tcW w:w="3325" w:type="dxa"/>
            <w:vAlign w:val="center"/>
          </w:tcPr>
          <w:p w14:paraId="1A464574" w14:textId="77777777" w:rsidR="00BF5688" w:rsidRPr="00F27426" w:rsidRDefault="00BF5688" w:rsidP="00BF5688">
            <w:pPr>
              <w:numPr>
                <w:ilvl w:val="0"/>
                <w:numId w:val="1"/>
              </w:numPr>
              <w:spacing w:after="0" w:line="276" w:lineRule="auto"/>
              <w:contextualSpacing/>
              <w:jc w:val="left"/>
              <w:rPr>
                <w:rFonts w:ascii="Cambria" w:hAnsi="Cambria"/>
                <w:sz w:val="18"/>
                <w:szCs w:val="18"/>
                <w:lang w:eastAsia="ja-JP"/>
              </w:rPr>
            </w:pPr>
            <w:r w:rsidRPr="00F27426">
              <w:rPr>
                <w:rFonts w:ascii="Cambria" w:hAnsi="Cambria"/>
                <w:sz w:val="18"/>
                <w:szCs w:val="18"/>
                <w:lang w:eastAsia="ja-JP"/>
              </w:rPr>
              <w:t>Location (Global/Region/Country)</w:t>
            </w:r>
          </w:p>
        </w:tc>
        <w:tc>
          <w:tcPr>
            <w:tcW w:w="9923" w:type="dxa"/>
            <w:vAlign w:val="center"/>
          </w:tcPr>
          <w:p w14:paraId="14E325B8" w14:textId="77777777" w:rsidR="00BF5688" w:rsidRPr="00F27426" w:rsidRDefault="00BF5688" w:rsidP="000C685D">
            <w:pPr>
              <w:spacing w:after="0"/>
              <w:rPr>
                <w:rFonts w:ascii="Cambria" w:hAnsi="Cambria"/>
                <w:b/>
                <w:szCs w:val="18"/>
                <w:lang w:eastAsia="ja-JP"/>
              </w:rPr>
            </w:pPr>
            <w:r w:rsidRPr="00F27426">
              <w:rPr>
                <w:rFonts w:ascii="Cambria" w:hAnsi="Cambria"/>
                <w:b/>
                <w:szCs w:val="18"/>
                <w:lang w:eastAsia="ja-JP"/>
              </w:rPr>
              <w:t>Federated States of Micronesia</w:t>
            </w:r>
          </w:p>
        </w:tc>
      </w:tr>
    </w:tbl>
    <w:p w14:paraId="2A458E3E" w14:textId="77777777" w:rsidR="00BF5688" w:rsidRPr="00F27426" w:rsidRDefault="00BF5688" w:rsidP="00BF5688">
      <w:pPr>
        <w:tabs>
          <w:tab w:val="left" w:pos="360"/>
        </w:tabs>
        <w:spacing w:after="0"/>
        <w:rPr>
          <w:rFonts w:ascii="Times New Roman" w:hAnsi="Times New Roman"/>
          <w:szCs w:val="20"/>
          <w:lang w:eastAsia="ja-JP"/>
        </w:rPr>
      </w:pPr>
    </w:p>
    <w:p w14:paraId="496EAA41" w14:textId="77777777" w:rsidR="00BF5688" w:rsidRPr="00F27426" w:rsidRDefault="00BF5688" w:rsidP="00BF5688">
      <w:pPr>
        <w:spacing w:after="0"/>
        <w:rPr>
          <w:rFonts w:ascii="Times New Roman" w:hAnsi="Times New Roman"/>
          <w:b/>
          <w:sz w:val="24"/>
          <w:lang w:eastAsia="ja-JP"/>
        </w:rPr>
      </w:pPr>
      <w:r w:rsidRPr="00F27426">
        <w:rPr>
          <w:rFonts w:ascii="Times New Roman" w:hAnsi="Times New Roman"/>
          <w:b/>
          <w:sz w:val="24"/>
          <w:lang w:eastAsia="ja-JP"/>
        </w:rPr>
        <w:t>Part A. Integrating Overarching Principles to Strengthen Social and Environmental Sustainability</w:t>
      </w:r>
    </w:p>
    <w:p w14:paraId="35864F43" w14:textId="77777777" w:rsidR="00BF5688" w:rsidRPr="00F27426" w:rsidRDefault="00BF5688" w:rsidP="00BF5688">
      <w:pPr>
        <w:spacing w:after="0"/>
        <w:rPr>
          <w:rFonts w:ascii="Times New Roman" w:hAnsi="Times New Roman"/>
          <w:b/>
          <w:szCs w:val="20"/>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BF5688" w:rsidRPr="00F27426" w14:paraId="787F2BD2" w14:textId="77777777" w:rsidTr="000C685D">
        <w:trPr>
          <w:trHeight w:val="449"/>
        </w:trPr>
        <w:tc>
          <w:tcPr>
            <w:tcW w:w="13248" w:type="dxa"/>
            <w:shd w:val="clear" w:color="auto" w:fill="0F243E"/>
            <w:vAlign w:val="center"/>
          </w:tcPr>
          <w:p w14:paraId="7C9B9A66" w14:textId="77777777" w:rsidR="00BF5688" w:rsidRPr="00F27426" w:rsidRDefault="00BF5688" w:rsidP="000C685D">
            <w:pPr>
              <w:spacing w:after="0"/>
              <w:rPr>
                <w:rFonts w:ascii="Cambria" w:hAnsi="Cambria"/>
                <w:szCs w:val="20"/>
                <w:lang w:eastAsia="ja-JP"/>
              </w:rPr>
            </w:pPr>
            <w:r w:rsidRPr="00F27426">
              <w:rPr>
                <w:rFonts w:ascii="Cambria" w:hAnsi="Cambria"/>
                <w:b/>
                <w:szCs w:val="20"/>
                <w:lang w:eastAsia="ja-JP"/>
              </w:rPr>
              <w:t>QUESTION 1: How Does the Project Integrate the Overarching Principles to Strengthen Social and Environmental Sustainability?</w:t>
            </w:r>
          </w:p>
        </w:tc>
      </w:tr>
      <w:tr w:rsidR="00BF5688" w:rsidRPr="00F27426" w14:paraId="2411782A" w14:textId="77777777" w:rsidTr="000C685D">
        <w:tc>
          <w:tcPr>
            <w:tcW w:w="13248" w:type="dxa"/>
            <w:shd w:val="clear" w:color="auto" w:fill="C6D9F1"/>
          </w:tcPr>
          <w:p w14:paraId="41C0FF5D" w14:textId="77777777" w:rsidR="00BF5688" w:rsidRPr="00F27426" w:rsidRDefault="00BF5688" w:rsidP="000C685D">
            <w:pPr>
              <w:tabs>
                <w:tab w:val="left" w:pos="432"/>
              </w:tabs>
              <w:spacing w:after="0"/>
              <w:rPr>
                <w:rFonts w:ascii="Cambria" w:eastAsia="Times New Roman" w:hAnsi="Cambria"/>
                <w:b/>
                <w:i/>
                <w:sz w:val="18"/>
                <w:szCs w:val="18"/>
                <w:lang w:eastAsia="ja-JP"/>
              </w:rPr>
            </w:pPr>
            <w:r w:rsidRPr="00F27426">
              <w:rPr>
                <w:rFonts w:ascii="Cambria" w:eastAsia="Times New Roman" w:hAnsi="Cambria"/>
                <w:b/>
                <w:i/>
                <w:sz w:val="18"/>
                <w:szCs w:val="18"/>
                <w:lang w:eastAsia="ja-JP"/>
              </w:rPr>
              <w:t xml:space="preserve">Briefly describe in the space below how the Project mainstreams the human-rights based approach </w:t>
            </w:r>
          </w:p>
        </w:tc>
      </w:tr>
      <w:tr w:rsidR="00BF5688" w:rsidRPr="00F27426" w14:paraId="0670A9AA" w14:textId="77777777" w:rsidTr="000C685D">
        <w:tc>
          <w:tcPr>
            <w:tcW w:w="13248" w:type="dxa"/>
            <w:vAlign w:val="center"/>
          </w:tcPr>
          <w:p w14:paraId="4D3BB3E1" w14:textId="1E99B893" w:rsidR="00BF5688" w:rsidRPr="00F27426" w:rsidRDefault="00BF5688" w:rsidP="000C685D">
            <w:pPr>
              <w:keepNext/>
              <w:keepLines/>
              <w:tabs>
                <w:tab w:val="left" w:pos="432"/>
              </w:tabs>
              <w:spacing w:after="0"/>
              <w:jc w:val="left"/>
              <w:outlineLvl w:val="7"/>
              <w:rPr>
                <w:rFonts w:ascii="Cambria" w:hAnsi="Cambria"/>
                <w:sz w:val="18"/>
                <w:szCs w:val="18"/>
                <w:lang w:eastAsia="ja-JP"/>
              </w:rPr>
            </w:pPr>
            <w:r w:rsidRPr="00F27426">
              <w:rPr>
                <w:rFonts w:ascii="Cambria" w:hAnsi="Cambria"/>
                <w:sz w:val="18"/>
                <w:szCs w:val="18"/>
                <w:lang w:eastAsia="ja-JP"/>
              </w:rPr>
              <w:t xml:space="preserve">There are no specific activities in this proposed project that specifically focus on human </w:t>
            </w:r>
            <w:r w:rsidR="00306A2A" w:rsidRPr="00F27426">
              <w:rPr>
                <w:rFonts w:ascii="Cambria" w:hAnsi="Cambria"/>
                <w:sz w:val="18"/>
                <w:szCs w:val="18"/>
                <w:lang w:eastAsia="ja-JP"/>
              </w:rPr>
              <w:t>rights promotion since</w:t>
            </w:r>
            <w:r w:rsidRPr="00F27426">
              <w:rPr>
                <w:rFonts w:ascii="Cambria" w:hAnsi="Cambria"/>
                <w:sz w:val="18"/>
                <w:szCs w:val="18"/>
                <w:lang w:eastAsia="ja-JP"/>
              </w:rPr>
              <w:t xml:space="preserve"> this is a project on sustainable energy utilization. Nonetheless, human-rights principles were considered, and integrated into the project during its design. Prior informed consent of all beneficiaries will also be facilitated during the project design. In that regard, the target beneficiaries, e.g., the public sector buildings occupants/tenants, private sector, and state institutions will be properly consulted through stakeholder consultation processes that promote gender inclusive participatory approaches involving men, </w:t>
            </w:r>
            <w:r w:rsidR="00306A2A" w:rsidRPr="00F27426">
              <w:rPr>
                <w:rFonts w:ascii="Cambria" w:hAnsi="Cambria"/>
                <w:sz w:val="18"/>
                <w:szCs w:val="18"/>
                <w:lang w:eastAsia="ja-JP"/>
              </w:rPr>
              <w:t>women,</w:t>
            </w:r>
            <w:r w:rsidRPr="00F27426">
              <w:rPr>
                <w:rFonts w:ascii="Cambria" w:hAnsi="Cambria"/>
                <w:sz w:val="18"/>
                <w:szCs w:val="18"/>
                <w:lang w:eastAsia="ja-JP"/>
              </w:rPr>
              <w:t xml:space="preserve"> and youth. During the design phase, the project development team met with public sector building managers and building practitioners in the 4 states, and the state utilities to discuss potential EC&amp;EE demonstrations. In their respective, State Energy Action Plan, each state utility plans and implements projects in both supply and demand side management. The project includes an assessment of the interest of these stakeholders in such initiatives emphasizing the importance of each key players in the successful promotion of the widespread application of EC&amp;EE technologies in buildings. A follow-up feasibility study and detailed energy audit for each of the host demonstration buildings will also consider any pertinent socio-cultural aspects that need to be considered. This will inform implementation of project activities and where any appropriate fine-tuning of plans that would be necessary. Doing these will in the end contribute to human social and environmental well-being in the public sector buildings in FSM.</w:t>
            </w:r>
          </w:p>
        </w:tc>
      </w:tr>
      <w:tr w:rsidR="00BF5688" w:rsidRPr="00F27426" w14:paraId="7603EC25" w14:textId="77777777" w:rsidTr="000C685D">
        <w:trPr>
          <w:trHeight w:val="296"/>
        </w:trPr>
        <w:tc>
          <w:tcPr>
            <w:tcW w:w="13248" w:type="dxa"/>
            <w:shd w:val="clear" w:color="auto" w:fill="C6D9F1"/>
          </w:tcPr>
          <w:p w14:paraId="2B2999F4" w14:textId="77777777" w:rsidR="00BF5688" w:rsidRPr="00F27426" w:rsidRDefault="00BF5688" w:rsidP="000C685D">
            <w:pPr>
              <w:spacing w:after="0"/>
              <w:contextualSpacing/>
              <w:rPr>
                <w:rFonts w:ascii="Cambria" w:hAnsi="Cambria"/>
                <w:b/>
                <w:i/>
                <w:sz w:val="18"/>
                <w:szCs w:val="18"/>
                <w:lang w:eastAsia="ja-JP"/>
              </w:rPr>
            </w:pPr>
            <w:r w:rsidRPr="00F27426">
              <w:rPr>
                <w:rFonts w:ascii="Cambria" w:eastAsia="Times New Roman" w:hAnsi="Cambria"/>
                <w:b/>
                <w:i/>
                <w:sz w:val="18"/>
                <w:szCs w:val="18"/>
                <w:lang w:eastAsia="ja-JP"/>
              </w:rPr>
              <w:t>Briefly describe in the space below how the Project is likely to improve gender equality and women’s empowerment</w:t>
            </w:r>
          </w:p>
        </w:tc>
      </w:tr>
      <w:tr w:rsidR="00BF5688" w:rsidRPr="00F27426" w14:paraId="53643BA8" w14:textId="77777777" w:rsidTr="000C685D">
        <w:tc>
          <w:tcPr>
            <w:tcW w:w="13248" w:type="dxa"/>
            <w:vAlign w:val="center"/>
          </w:tcPr>
          <w:p w14:paraId="0F8744BA" w14:textId="77777777" w:rsidR="00BF5688" w:rsidRPr="00F27426" w:rsidRDefault="00BF5688" w:rsidP="000C685D">
            <w:pPr>
              <w:tabs>
                <w:tab w:val="left" w:pos="432"/>
              </w:tabs>
              <w:spacing w:after="0"/>
              <w:jc w:val="left"/>
              <w:rPr>
                <w:rFonts w:ascii="Cambria" w:eastAsia="Times New Roman" w:hAnsi="Cambria"/>
                <w:sz w:val="18"/>
                <w:szCs w:val="18"/>
                <w:lang w:eastAsia="ja-JP"/>
              </w:rPr>
            </w:pPr>
            <w:r w:rsidRPr="00F27426">
              <w:rPr>
                <w:rFonts w:ascii="Cambria" w:hAnsi="Cambria"/>
                <w:sz w:val="18"/>
                <w:szCs w:val="18"/>
                <w:lang w:eastAsia="ja-JP"/>
              </w:rPr>
              <w:t xml:space="preserve">It is anticipated that the proposed UNDP-GEF project will impact gender equality and women’s empowerment in a positive way. It presents opportunities for the involvement of women working in management and technical units of government (national and state) institutions. During the project design, the principles of gender equality and women’s empowerment were considered. Where feasible opportunities are present, the project implementation will involve the deployment of professional and technically qualified women working in public and private establishments in the national capital region, as well as those in the different states. It is important to ensure that benefits from the enabling conditions that facilitate EC&amp;EE initiatives are enjoyed by both women and men. The project activities will be implemented considering the opportunity for the country to further enhance the role of women in deployment of EC&amp;EE technologies and techniques and come up with gender-sensitive policies in the public sector buildings, recognizing the possible contributions of women in the management and implementation of climate change mitigation measures. High rates of women participation will be targeted in the implementation of the project’s capacity development activities. </w:t>
            </w:r>
          </w:p>
        </w:tc>
      </w:tr>
      <w:tr w:rsidR="00BF5688" w:rsidRPr="00F27426" w14:paraId="1C2951EB" w14:textId="77777777" w:rsidTr="000C685D">
        <w:trPr>
          <w:trHeight w:val="305"/>
        </w:trPr>
        <w:tc>
          <w:tcPr>
            <w:tcW w:w="13248" w:type="dxa"/>
            <w:shd w:val="clear" w:color="auto" w:fill="C6D9F1"/>
          </w:tcPr>
          <w:p w14:paraId="47517CB0" w14:textId="77777777" w:rsidR="00BF5688" w:rsidRPr="00F27426" w:rsidRDefault="00BF5688" w:rsidP="000C685D">
            <w:pPr>
              <w:spacing w:after="0"/>
              <w:contextualSpacing/>
              <w:rPr>
                <w:rFonts w:ascii="Cambria" w:hAnsi="Cambria"/>
                <w:b/>
                <w:i/>
                <w:sz w:val="18"/>
                <w:szCs w:val="18"/>
                <w:u w:val="single"/>
                <w:lang w:eastAsia="ja-JP"/>
              </w:rPr>
            </w:pPr>
            <w:r w:rsidRPr="00F27426">
              <w:rPr>
                <w:rFonts w:ascii="Cambria" w:eastAsia="Times New Roman" w:hAnsi="Cambria"/>
                <w:b/>
                <w:i/>
                <w:sz w:val="18"/>
                <w:szCs w:val="18"/>
                <w:lang w:eastAsia="ja-JP"/>
              </w:rPr>
              <w:t>Briefly describe in the space below how the Project mainstreams environmental sustainability</w:t>
            </w:r>
          </w:p>
        </w:tc>
      </w:tr>
      <w:tr w:rsidR="00BF5688" w:rsidRPr="00F27426" w14:paraId="25C84369" w14:textId="77777777" w:rsidTr="000C685D">
        <w:tc>
          <w:tcPr>
            <w:tcW w:w="13248" w:type="dxa"/>
          </w:tcPr>
          <w:p w14:paraId="78386003" w14:textId="77777777" w:rsidR="00BF5688" w:rsidRPr="00F27426" w:rsidRDefault="00BF5688" w:rsidP="000C685D">
            <w:pPr>
              <w:tabs>
                <w:tab w:val="left" w:pos="432"/>
              </w:tabs>
              <w:spacing w:after="0"/>
              <w:jc w:val="left"/>
              <w:rPr>
                <w:rFonts w:ascii="Cambria" w:eastAsia="Times New Roman" w:hAnsi="Cambria"/>
                <w:sz w:val="18"/>
                <w:szCs w:val="18"/>
                <w:lang w:eastAsia="ja-JP"/>
              </w:rPr>
            </w:pPr>
            <w:r w:rsidRPr="00F27426">
              <w:rPr>
                <w:rFonts w:ascii="Cambria" w:eastAsia="Times New Roman" w:hAnsi="Cambria"/>
                <w:sz w:val="18"/>
                <w:szCs w:val="18"/>
                <w:lang w:eastAsia="ja-JP"/>
              </w:rPr>
              <w:t xml:space="preserve">The proposed project is expected to stimulate actions in the buildings sector that will lead to GHG emission reductions and therefore contribute not only to the achievement of FSM’s climate change mitigation targets as spelled out in the country’s NDC. The project is expected to bring about local benefits mainly through contributions to the improvement of the specific energy consumption of public sector buildings, and indirectly also contribute to the protection of the natural environment. The anticipated reduction in energy demands (due to more energy efficient operation of public sector buildings) will result in lesser diesel fuel used in power generation, and in that regard, reduced GHG emissions from the state utilities. The global environmental benefits from the project will mainly come from such GHG emission reductions. These will be facilitated by the barrier removal approach that this project will employ. Environmental sustainability will also be assured through the </w:t>
            </w:r>
            <w:r w:rsidRPr="00F27426">
              <w:rPr>
                <w:rFonts w:ascii="Cambria" w:eastAsia="Times New Roman" w:hAnsi="Cambria"/>
                <w:sz w:val="18"/>
                <w:szCs w:val="18"/>
                <w:lang w:eastAsia="ja-JP"/>
              </w:rPr>
              <w:lastRenderedPageBreak/>
              <w:t>synergistic aspect of the integrated way the key stakeholders will be working together, and the higher chances of scaling-up/replication of the EC&amp;EE technologies and techniques/practices that will be introduced, demonstrated, and promoted under the project.</w:t>
            </w:r>
          </w:p>
        </w:tc>
      </w:tr>
    </w:tbl>
    <w:p w14:paraId="0ECED16A" w14:textId="77777777" w:rsidR="00BF5688" w:rsidRPr="00F27426" w:rsidRDefault="00BF5688" w:rsidP="00BF5688">
      <w:pPr>
        <w:spacing w:after="0"/>
        <w:rPr>
          <w:rFonts w:ascii="Times New Roman" w:hAnsi="Times New Roman"/>
          <w:b/>
          <w:szCs w:val="20"/>
          <w:lang w:eastAsia="ja-JP"/>
        </w:rPr>
      </w:pPr>
    </w:p>
    <w:p w14:paraId="2F4480D0" w14:textId="77777777" w:rsidR="00BF5688" w:rsidRPr="00F27426" w:rsidRDefault="00BF5688" w:rsidP="00BF5688">
      <w:pPr>
        <w:keepNext/>
        <w:spacing w:after="0"/>
        <w:rPr>
          <w:rFonts w:ascii="Times New Roman" w:hAnsi="Times New Roman"/>
          <w:b/>
          <w:sz w:val="24"/>
          <w:lang w:eastAsia="ja-JP"/>
        </w:rPr>
      </w:pPr>
      <w:r w:rsidRPr="00F27426">
        <w:rPr>
          <w:rFonts w:ascii="Times New Roman" w:hAnsi="Times New Roman"/>
          <w:b/>
          <w:sz w:val="24"/>
          <w:lang w:eastAsia="ja-JP"/>
        </w:rPr>
        <w:t>Part B. Identifying and Managing Social and Environmental Risks</w:t>
      </w:r>
    </w:p>
    <w:p w14:paraId="720E72F7" w14:textId="77777777" w:rsidR="00BF5688" w:rsidRPr="00F27426" w:rsidRDefault="00BF5688" w:rsidP="00BF5688">
      <w:pPr>
        <w:keepNext/>
        <w:spacing w:after="0"/>
        <w:rPr>
          <w:rFonts w:ascii="Times New Roman" w:hAnsi="Times New Roman"/>
          <w:b/>
          <w:szCs w:val="20"/>
          <w:lang w:eastAsia="ja-JP"/>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8"/>
        <w:gridCol w:w="1350"/>
        <w:gridCol w:w="1913"/>
        <w:gridCol w:w="511"/>
        <w:gridCol w:w="4776"/>
      </w:tblGrid>
      <w:tr w:rsidR="00BF5688" w:rsidRPr="00F27426" w14:paraId="3834194F" w14:textId="77777777" w:rsidTr="000C685D">
        <w:trPr>
          <w:trHeight w:val="1061"/>
        </w:trPr>
        <w:tc>
          <w:tcPr>
            <w:tcW w:w="3402" w:type="dxa"/>
            <w:shd w:val="clear" w:color="auto" w:fill="0F243E"/>
            <w:vAlign w:val="center"/>
          </w:tcPr>
          <w:p w14:paraId="2F5D71E8" w14:textId="77777777" w:rsidR="00BF5688" w:rsidRPr="00F27426" w:rsidRDefault="00BF5688" w:rsidP="000C685D">
            <w:pPr>
              <w:keepNext/>
              <w:tabs>
                <w:tab w:val="left" w:pos="101"/>
              </w:tabs>
              <w:spacing w:after="0"/>
              <w:ind w:right="252" w:firstLine="11"/>
              <w:jc w:val="left"/>
              <w:rPr>
                <w:rFonts w:ascii="Cambria" w:hAnsi="Cambria"/>
                <w:b/>
                <w:sz w:val="16"/>
                <w:szCs w:val="16"/>
                <w:lang w:eastAsia="ja-JP"/>
              </w:rPr>
            </w:pPr>
            <w:r w:rsidRPr="00F27426">
              <w:rPr>
                <w:rFonts w:ascii="Cambria" w:hAnsi="Cambria"/>
                <w:b/>
                <w:sz w:val="16"/>
                <w:szCs w:val="16"/>
                <w:lang w:eastAsia="ja-JP"/>
              </w:rPr>
              <w:t xml:space="preserve">QUESTION 2: What are the Potential Social and Environmental Risks? </w:t>
            </w:r>
          </w:p>
          <w:p w14:paraId="2EE794A5" w14:textId="77777777" w:rsidR="00BF5688" w:rsidRPr="00F27426" w:rsidRDefault="00BF5688" w:rsidP="000C685D">
            <w:pPr>
              <w:keepNext/>
              <w:tabs>
                <w:tab w:val="left" w:pos="101"/>
              </w:tabs>
              <w:spacing w:after="0"/>
              <w:ind w:right="252" w:firstLine="11"/>
              <w:jc w:val="left"/>
              <w:rPr>
                <w:rFonts w:ascii="Cambria" w:hAnsi="Cambria"/>
                <w:b/>
                <w:sz w:val="16"/>
                <w:szCs w:val="16"/>
                <w:lang w:eastAsia="ja-JP"/>
              </w:rPr>
            </w:pPr>
            <w:r w:rsidRPr="00F27426">
              <w:rPr>
                <w:rFonts w:ascii="Cambria" w:hAnsi="Cambria"/>
                <w:i/>
                <w:sz w:val="16"/>
                <w:szCs w:val="16"/>
                <w:lang w:eastAsia="ja-JP"/>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962" w:type="dxa"/>
            <w:gridSpan w:val="4"/>
            <w:shd w:val="clear" w:color="auto" w:fill="0F243E"/>
            <w:vAlign w:val="center"/>
          </w:tcPr>
          <w:p w14:paraId="053E3CBC" w14:textId="77777777" w:rsidR="00BF5688" w:rsidRPr="00F27426" w:rsidRDefault="00BF5688" w:rsidP="000C685D">
            <w:pPr>
              <w:keepNext/>
              <w:tabs>
                <w:tab w:val="left" w:pos="101"/>
              </w:tabs>
              <w:spacing w:after="0"/>
              <w:ind w:right="252" w:firstLine="11"/>
              <w:jc w:val="left"/>
              <w:rPr>
                <w:rFonts w:ascii="Cambria" w:hAnsi="Cambria"/>
                <w:b/>
                <w:sz w:val="16"/>
                <w:szCs w:val="16"/>
                <w:lang w:eastAsia="ja-JP"/>
              </w:rPr>
            </w:pPr>
            <w:r w:rsidRPr="00F27426">
              <w:rPr>
                <w:rFonts w:ascii="Cambria" w:hAnsi="Cambria"/>
                <w:b/>
                <w:sz w:val="16"/>
                <w:szCs w:val="16"/>
                <w:lang w:eastAsia="ja-JP"/>
              </w:rPr>
              <w:t>QUESTION 3: What is the level of significance of the potential social and environmental risks?</w:t>
            </w:r>
          </w:p>
          <w:p w14:paraId="3FACB404" w14:textId="77777777" w:rsidR="00BF5688" w:rsidRPr="00F27426" w:rsidRDefault="00BF5688" w:rsidP="000C685D">
            <w:pPr>
              <w:keepNext/>
              <w:tabs>
                <w:tab w:val="left" w:pos="432"/>
              </w:tabs>
              <w:spacing w:after="0"/>
              <w:jc w:val="left"/>
              <w:rPr>
                <w:rFonts w:ascii="Cambria" w:hAnsi="Cambria"/>
                <w:b/>
                <w:sz w:val="16"/>
                <w:szCs w:val="16"/>
                <w:lang w:eastAsia="ja-JP"/>
              </w:rPr>
            </w:pPr>
            <w:r w:rsidRPr="00F27426">
              <w:rPr>
                <w:rFonts w:ascii="Cambria" w:hAnsi="Cambria"/>
                <w:i/>
                <w:sz w:val="16"/>
                <w:szCs w:val="16"/>
                <w:lang w:eastAsia="ja-JP"/>
              </w:rPr>
              <w:t>Note: Respond to Questions 4 and 5 below before proceeding to Question 6</w:t>
            </w:r>
          </w:p>
        </w:tc>
        <w:tc>
          <w:tcPr>
            <w:tcW w:w="4776" w:type="dxa"/>
            <w:shd w:val="clear" w:color="auto" w:fill="0F243E"/>
            <w:vAlign w:val="center"/>
          </w:tcPr>
          <w:p w14:paraId="5F82CE60" w14:textId="77777777" w:rsidR="00BF5688" w:rsidRPr="00F27426" w:rsidRDefault="00BF5688" w:rsidP="000C685D">
            <w:pPr>
              <w:keepNext/>
              <w:tabs>
                <w:tab w:val="left" w:pos="432"/>
              </w:tabs>
              <w:spacing w:after="0"/>
              <w:jc w:val="left"/>
              <w:rPr>
                <w:rFonts w:ascii="Cambria" w:hAnsi="Cambria"/>
                <w:b/>
                <w:sz w:val="16"/>
                <w:szCs w:val="16"/>
                <w:lang w:eastAsia="ja-JP"/>
              </w:rPr>
            </w:pPr>
            <w:r w:rsidRPr="00F27426">
              <w:rPr>
                <w:rFonts w:ascii="Cambria" w:hAnsi="Cambria"/>
                <w:b/>
                <w:sz w:val="16"/>
                <w:szCs w:val="16"/>
                <w:lang w:eastAsia="ja-JP"/>
              </w:rPr>
              <w:t>QUESTION 6: What social and environmental assessment and management measures have been conducted and/or are required to address potential risks (for Risks with Moderate and High Significance)?</w:t>
            </w:r>
          </w:p>
        </w:tc>
      </w:tr>
      <w:tr w:rsidR="00BF5688" w:rsidRPr="00F27426" w14:paraId="7FDFA0A6" w14:textId="77777777" w:rsidTr="00252042">
        <w:tc>
          <w:tcPr>
            <w:tcW w:w="3402" w:type="dxa"/>
            <w:shd w:val="clear" w:color="auto" w:fill="C6D9F1"/>
            <w:vAlign w:val="center"/>
          </w:tcPr>
          <w:p w14:paraId="41BBBCC6" w14:textId="77777777" w:rsidR="00BF5688" w:rsidRPr="00F27426" w:rsidRDefault="00BF5688" w:rsidP="000C685D">
            <w:pPr>
              <w:spacing w:after="0"/>
              <w:jc w:val="center"/>
              <w:rPr>
                <w:rFonts w:ascii="Cambria" w:hAnsi="Cambria"/>
                <w:b/>
                <w:i/>
                <w:sz w:val="18"/>
                <w:szCs w:val="18"/>
                <w:lang w:eastAsia="ja-JP"/>
              </w:rPr>
            </w:pPr>
            <w:r w:rsidRPr="00F27426">
              <w:rPr>
                <w:rFonts w:ascii="Cambria" w:hAnsi="Cambria"/>
                <w:b/>
                <w:i/>
                <w:sz w:val="18"/>
                <w:szCs w:val="18"/>
                <w:lang w:eastAsia="ja-JP"/>
              </w:rPr>
              <w:t>Risk Description</w:t>
            </w:r>
          </w:p>
        </w:tc>
        <w:tc>
          <w:tcPr>
            <w:tcW w:w="1188" w:type="dxa"/>
            <w:shd w:val="clear" w:color="auto" w:fill="C6D9F1"/>
            <w:vAlign w:val="center"/>
          </w:tcPr>
          <w:p w14:paraId="5A45BFEF" w14:textId="77777777" w:rsidR="00BF5688" w:rsidRPr="00F27426" w:rsidRDefault="00BF5688" w:rsidP="000C685D">
            <w:pPr>
              <w:spacing w:after="0"/>
              <w:jc w:val="center"/>
              <w:rPr>
                <w:rFonts w:ascii="Cambria" w:hAnsi="Cambria"/>
                <w:b/>
                <w:i/>
                <w:sz w:val="18"/>
                <w:szCs w:val="18"/>
                <w:lang w:eastAsia="ja-JP"/>
              </w:rPr>
            </w:pPr>
            <w:r w:rsidRPr="00F27426">
              <w:rPr>
                <w:rFonts w:ascii="Cambria" w:hAnsi="Cambria"/>
                <w:b/>
                <w:i/>
                <w:sz w:val="18"/>
                <w:szCs w:val="18"/>
                <w:lang w:eastAsia="ja-JP"/>
              </w:rPr>
              <w:t>Impact and Probability (1-5)</w:t>
            </w:r>
          </w:p>
        </w:tc>
        <w:tc>
          <w:tcPr>
            <w:tcW w:w="1350" w:type="dxa"/>
            <w:shd w:val="clear" w:color="auto" w:fill="C6D9F1"/>
            <w:vAlign w:val="center"/>
          </w:tcPr>
          <w:p w14:paraId="40E12305" w14:textId="77777777" w:rsidR="00BF5688" w:rsidRPr="00F27426" w:rsidRDefault="00BF5688" w:rsidP="000C685D">
            <w:pPr>
              <w:spacing w:after="0"/>
              <w:jc w:val="center"/>
              <w:rPr>
                <w:rFonts w:ascii="Cambria" w:hAnsi="Cambria"/>
                <w:b/>
                <w:i/>
                <w:sz w:val="18"/>
                <w:szCs w:val="18"/>
                <w:lang w:eastAsia="ja-JP"/>
              </w:rPr>
            </w:pPr>
            <w:r w:rsidRPr="00F27426">
              <w:rPr>
                <w:rFonts w:ascii="Cambria" w:hAnsi="Cambria"/>
                <w:b/>
                <w:i/>
                <w:sz w:val="18"/>
                <w:szCs w:val="18"/>
                <w:lang w:eastAsia="ja-JP"/>
              </w:rPr>
              <w:t>Significance</w:t>
            </w:r>
          </w:p>
          <w:p w14:paraId="18093F93" w14:textId="77777777" w:rsidR="00BF5688" w:rsidRPr="00F27426" w:rsidRDefault="00BF5688" w:rsidP="000C685D">
            <w:pPr>
              <w:spacing w:after="0"/>
              <w:jc w:val="center"/>
              <w:rPr>
                <w:rFonts w:ascii="Cambria" w:hAnsi="Cambria"/>
                <w:b/>
                <w:i/>
                <w:sz w:val="18"/>
                <w:szCs w:val="18"/>
                <w:lang w:eastAsia="ja-JP"/>
              </w:rPr>
            </w:pPr>
            <w:r w:rsidRPr="00F27426">
              <w:rPr>
                <w:rFonts w:ascii="Cambria" w:hAnsi="Cambria"/>
                <w:b/>
                <w:i/>
                <w:sz w:val="18"/>
                <w:szCs w:val="18"/>
                <w:lang w:eastAsia="ja-JP"/>
              </w:rPr>
              <w:t>(Low, Moderate, High)</w:t>
            </w:r>
          </w:p>
        </w:tc>
        <w:tc>
          <w:tcPr>
            <w:tcW w:w="2424" w:type="dxa"/>
            <w:gridSpan w:val="2"/>
            <w:shd w:val="clear" w:color="auto" w:fill="C6D9F1"/>
            <w:vAlign w:val="center"/>
          </w:tcPr>
          <w:p w14:paraId="35D8AC31" w14:textId="77777777" w:rsidR="00BF5688" w:rsidRPr="00F27426" w:rsidRDefault="00BF5688" w:rsidP="000C685D">
            <w:pPr>
              <w:spacing w:after="0"/>
              <w:jc w:val="center"/>
              <w:rPr>
                <w:rFonts w:ascii="Cambria" w:hAnsi="Cambria"/>
                <w:b/>
                <w:i/>
                <w:sz w:val="18"/>
                <w:szCs w:val="18"/>
                <w:lang w:eastAsia="ja-JP"/>
              </w:rPr>
            </w:pPr>
            <w:r w:rsidRPr="00F27426">
              <w:rPr>
                <w:rFonts w:ascii="Cambria" w:hAnsi="Cambria"/>
                <w:b/>
                <w:i/>
                <w:sz w:val="18"/>
                <w:szCs w:val="18"/>
                <w:lang w:eastAsia="ja-JP"/>
              </w:rPr>
              <w:t>Comments</w:t>
            </w:r>
          </w:p>
        </w:tc>
        <w:tc>
          <w:tcPr>
            <w:tcW w:w="4776" w:type="dxa"/>
            <w:shd w:val="clear" w:color="auto" w:fill="C6D9F1"/>
            <w:vAlign w:val="center"/>
          </w:tcPr>
          <w:p w14:paraId="545299B5" w14:textId="77777777" w:rsidR="00BF5688" w:rsidRPr="00F27426" w:rsidRDefault="00BF5688" w:rsidP="000C685D">
            <w:pPr>
              <w:spacing w:after="0"/>
              <w:jc w:val="center"/>
              <w:rPr>
                <w:rFonts w:ascii="Cambria" w:hAnsi="Cambria"/>
                <w:b/>
                <w:i/>
                <w:sz w:val="18"/>
                <w:szCs w:val="18"/>
                <w:lang w:eastAsia="ja-JP"/>
              </w:rPr>
            </w:pPr>
            <w:bookmarkStart w:id="2" w:name="_Hlk52374746"/>
            <w:r w:rsidRPr="00F27426">
              <w:rPr>
                <w:rFonts w:ascii="Cambria" w:hAnsi="Cambria"/>
                <w:b/>
                <w:i/>
                <w:sz w:val="18"/>
                <w:szCs w:val="18"/>
                <w:lang w:eastAsia="ja-JP"/>
              </w:rPr>
              <w:t>Description of assessment and management measures as reflected in the Project design</w:t>
            </w:r>
            <w:bookmarkEnd w:id="2"/>
            <w:r w:rsidRPr="00F27426">
              <w:rPr>
                <w:rFonts w:ascii="Cambria" w:hAnsi="Cambria"/>
                <w:b/>
                <w:i/>
                <w:sz w:val="18"/>
                <w:szCs w:val="18"/>
                <w:lang w:eastAsia="ja-JP"/>
              </w:rPr>
              <w:t>. If ESIA or SESA is required note that the assessment should consider all potential impacts and risks.</w:t>
            </w:r>
          </w:p>
        </w:tc>
      </w:tr>
      <w:tr w:rsidR="00BF5688" w:rsidRPr="00F27426" w14:paraId="43320577" w14:textId="77777777" w:rsidTr="00252042">
        <w:tc>
          <w:tcPr>
            <w:tcW w:w="3402" w:type="dxa"/>
          </w:tcPr>
          <w:p w14:paraId="4122EFB9" w14:textId="7FA14A45"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t>EE retrofits that will be done in the demos may result in negative impacts if the disposal or the management of the handling of replaced EE and non-EE items are done improperly.</w:t>
            </w:r>
          </w:p>
        </w:tc>
        <w:tc>
          <w:tcPr>
            <w:tcW w:w="1188" w:type="dxa"/>
          </w:tcPr>
          <w:p w14:paraId="6CE9AFAE" w14:textId="77777777" w:rsidR="00BF5688" w:rsidRPr="00F27426" w:rsidRDefault="00F604D2" w:rsidP="000C685D">
            <w:pPr>
              <w:spacing w:after="0"/>
              <w:rPr>
                <w:rFonts w:ascii="Cambria" w:hAnsi="Cambria"/>
                <w:sz w:val="18"/>
                <w:szCs w:val="18"/>
                <w:lang w:eastAsia="ja-JP"/>
              </w:rPr>
            </w:pPr>
            <w:r w:rsidRPr="00F27426">
              <w:rPr>
                <w:rFonts w:ascii="Cambria" w:hAnsi="Cambria"/>
                <w:sz w:val="18"/>
                <w:szCs w:val="18"/>
                <w:lang w:eastAsia="ja-JP"/>
              </w:rPr>
              <w:t>I = 3</w:t>
            </w:r>
          </w:p>
          <w:p w14:paraId="745369F1" w14:textId="0F82D13C" w:rsidR="00F604D2" w:rsidRPr="00F27426" w:rsidRDefault="00F604D2" w:rsidP="000C685D">
            <w:pPr>
              <w:spacing w:after="0"/>
              <w:rPr>
                <w:rFonts w:ascii="Cambria" w:hAnsi="Cambria"/>
                <w:sz w:val="18"/>
                <w:szCs w:val="18"/>
                <w:lang w:eastAsia="ja-JP"/>
              </w:rPr>
            </w:pPr>
            <w:r w:rsidRPr="00F27426">
              <w:rPr>
                <w:rFonts w:ascii="Cambria" w:hAnsi="Cambria"/>
                <w:sz w:val="18"/>
                <w:szCs w:val="18"/>
                <w:lang w:eastAsia="ja-JP"/>
              </w:rPr>
              <w:t xml:space="preserve">P = </w:t>
            </w:r>
            <w:r w:rsidR="009E546B" w:rsidRPr="00F27426">
              <w:rPr>
                <w:rFonts w:ascii="Cambria" w:hAnsi="Cambria"/>
                <w:sz w:val="18"/>
                <w:szCs w:val="18"/>
                <w:lang w:eastAsia="ja-JP"/>
              </w:rPr>
              <w:t>2</w:t>
            </w:r>
          </w:p>
        </w:tc>
        <w:tc>
          <w:tcPr>
            <w:tcW w:w="1350" w:type="dxa"/>
          </w:tcPr>
          <w:p w14:paraId="3F14254F" w14:textId="3601CE85" w:rsidR="00BF5688" w:rsidRPr="00F27426" w:rsidRDefault="009E546B" w:rsidP="000C685D">
            <w:pPr>
              <w:spacing w:after="0"/>
              <w:rPr>
                <w:rFonts w:ascii="Cambria" w:hAnsi="Cambria"/>
                <w:sz w:val="18"/>
                <w:szCs w:val="18"/>
                <w:lang w:eastAsia="ja-JP"/>
              </w:rPr>
            </w:pPr>
            <w:r w:rsidRPr="00F27426">
              <w:rPr>
                <w:rFonts w:ascii="Cambria" w:hAnsi="Cambria"/>
                <w:sz w:val="18"/>
                <w:szCs w:val="18"/>
                <w:lang w:eastAsia="ja-JP"/>
              </w:rPr>
              <w:t>Moderate</w:t>
            </w:r>
          </w:p>
        </w:tc>
        <w:tc>
          <w:tcPr>
            <w:tcW w:w="2424" w:type="dxa"/>
            <w:gridSpan w:val="2"/>
          </w:tcPr>
          <w:p w14:paraId="02E80AC4" w14:textId="77777777" w:rsidR="00BF5688" w:rsidRPr="00F27426" w:rsidRDefault="00BF5688" w:rsidP="000C685D">
            <w:pPr>
              <w:spacing w:after="0"/>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There will be EC&amp;EE technology demonstration activities in this project. These demos will be designed in line with the relevant building best practices (construction and operation) and environmental requirements. </w:t>
            </w:r>
          </w:p>
        </w:tc>
        <w:tc>
          <w:tcPr>
            <w:tcW w:w="4776" w:type="dxa"/>
          </w:tcPr>
          <w:p w14:paraId="1AF1A41F" w14:textId="136ED2E7" w:rsidR="00BF5688" w:rsidRPr="00F27426" w:rsidRDefault="00BF5688" w:rsidP="000C685D">
            <w:pPr>
              <w:spacing w:after="0"/>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The environmental and social concerns that may arise from the project are manageable and easily controlled during the project implementation. Most of the demos will be carried out indoors and will be carried out in compliance with best practice occupational safety, </w:t>
            </w:r>
            <w:r w:rsidR="00306A2A" w:rsidRPr="00F27426">
              <w:rPr>
                <w:rFonts w:ascii="Times New Roman" w:eastAsia="Times New Roman" w:hAnsi="Times New Roman"/>
                <w:sz w:val="18"/>
                <w:szCs w:val="18"/>
                <w:lang w:eastAsia="ja-JP"/>
              </w:rPr>
              <w:t>health,</w:t>
            </w:r>
            <w:r w:rsidRPr="00F27426">
              <w:rPr>
                <w:rFonts w:ascii="Times New Roman" w:eastAsia="Times New Roman" w:hAnsi="Times New Roman"/>
                <w:sz w:val="18"/>
                <w:szCs w:val="18"/>
                <w:lang w:eastAsia="ja-JP"/>
              </w:rPr>
              <w:t xml:space="preserve"> and environment (OSHE) requirements. </w:t>
            </w:r>
            <w:r w:rsidR="002F7E99" w:rsidRPr="00F27426">
              <w:rPr>
                <w:rFonts w:ascii="Times New Roman" w:eastAsia="Times New Roman" w:hAnsi="Times New Roman"/>
                <w:sz w:val="18"/>
                <w:szCs w:val="18"/>
                <w:lang w:eastAsia="ja-JP"/>
              </w:rPr>
              <w:t>Based on the Environmental and Social Management Plan (ESMP) that will be prepared during the project inception phase, t</w:t>
            </w:r>
            <w:r w:rsidRPr="00F27426">
              <w:rPr>
                <w:rFonts w:ascii="Times New Roman" w:eastAsia="Times New Roman" w:hAnsi="Times New Roman"/>
                <w:sz w:val="18"/>
                <w:szCs w:val="18"/>
                <w:lang w:eastAsia="ja-JP"/>
              </w:rPr>
              <w:t xml:space="preserve">hese demos will be designed not only to ensure that the intended positive impacts (energy savings) are realized but also in such a way that the emergence of potential negative impacts are brought to the minimum, if not completely avoided. The potential downstream impacts will also be assessed as to the likelihood of these happening and determining the factors that would contribute to them from happening. The project design (particularly during the logical framework analysis) considered such factors and where possible and applicable came up with the relevant activities that will adequately address them. </w:t>
            </w:r>
          </w:p>
        </w:tc>
      </w:tr>
      <w:tr w:rsidR="00BF5688" w:rsidRPr="00F27426" w14:paraId="1507D756" w14:textId="77777777" w:rsidTr="00252042">
        <w:tc>
          <w:tcPr>
            <w:tcW w:w="3402" w:type="dxa"/>
          </w:tcPr>
          <w:p w14:paraId="71088CA8" w14:textId="69AB2988" w:rsidR="00BF5688" w:rsidRPr="00F27426" w:rsidRDefault="00BF5688" w:rsidP="000C685D">
            <w:pPr>
              <w:spacing w:after="0"/>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Project pose potential risks to community health and safety due to the transport, storage, and use and/or disposal of hazardous or dangerous materials.</w:t>
            </w:r>
          </w:p>
        </w:tc>
        <w:tc>
          <w:tcPr>
            <w:tcW w:w="1188" w:type="dxa"/>
          </w:tcPr>
          <w:p w14:paraId="7BD24782" w14:textId="77777777" w:rsidR="00BF5688" w:rsidRPr="00F27426" w:rsidRDefault="00F604D2" w:rsidP="000C685D">
            <w:pPr>
              <w:spacing w:after="0"/>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I = 3</w:t>
            </w:r>
          </w:p>
          <w:p w14:paraId="7008EE7B" w14:textId="5C024C6F" w:rsidR="00F604D2" w:rsidRPr="00F27426" w:rsidRDefault="00F604D2" w:rsidP="000C685D">
            <w:pPr>
              <w:spacing w:after="0"/>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P = </w:t>
            </w:r>
            <w:r w:rsidR="009E546B" w:rsidRPr="00F27426">
              <w:rPr>
                <w:rFonts w:ascii="Times New Roman" w:eastAsia="Times New Roman" w:hAnsi="Times New Roman"/>
                <w:sz w:val="18"/>
                <w:szCs w:val="18"/>
                <w:lang w:eastAsia="ja-JP"/>
              </w:rPr>
              <w:t>2</w:t>
            </w:r>
          </w:p>
        </w:tc>
        <w:tc>
          <w:tcPr>
            <w:tcW w:w="1350" w:type="dxa"/>
          </w:tcPr>
          <w:p w14:paraId="21B1E2CA" w14:textId="78A0FDAC" w:rsidR="00BF5688" w:rsidRPr="00F27426" w:rsidRDefault="009E546B" w:rsidP="000C685D">
            <w:pPr>
              <w:spacing w:after="0"/>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Moderate</w:t>
            </w:r>
          </w:p>
        </w:tc>
        <w:tc>
          <w:tcPr>
            <w:tcW w:w="2424" w:type="dxa"/>
            <w:gridSpan w:val="2"/>
          </w:tcPr>
          <w:p w14:paraId="40562DD5" w14:textId="77777777" w:rsidR="00BF5688" w:rsidRPr="00F27426" w:rsidRDefault="00BF5688" w:rsidP="000C685D">
            <w:pPr>
              <w:spacing w:after="0"/>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The demos will involve the replacement of existing building materials, appliances and devices used in the demo buildings. The design of the demos shall include facilitating the best practice </w:t>
            </w:r>
            <w:r w:rsidRPr="00F27426">
              <w:rPr>
                <w:rFonts w:ascii="Times New Roman" w:eastAsia="Times New Roman" w:hAnsi="Times New Roman"/>
                <w:sz w:val="18"/>
                <w:szCs w:val="18"/>
                <w:lang w:eastAsia="ja-JP"/>
              </w:rPr>
              <w:lastRenderedPageBreak/>
              <w:t>recycling or disposal of such waste items.</w:t>
            </w:r>
          </w:p>
        </w:tc>
        <w:tc>
          <w:tcPr>
            <w:tcW w:w="4776" w:type="dxa"/>
          </w:tcPr>
          <w:p w14:paraId="45292509" w14:textId="77777777" w:rsidR="00BF5688" w:rsidRPr="00F27426" w:rsidRDefault="00BF5688" w:rsidP="000C685D">
            <w:pPr>
              <w:spacing w:after="0"/>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lastRenderedPageBreak/>
              <w:t>To prevent potential downstream impacts, possible issues concerning the proper disposal or recycling of existing building materials and devices/appliances will be addressed.</w:t>
            </w:r>
          </w:p>
          <w:p w14:paraId="567EB03F" w14:textId="79C12ECC" w:rsidR="00BF5688" w:rsidRPr="00F27426" w:rsidRDefault="00BF5688" w:rsidP="00BF5688">
            <w:pPr>
              <w:pStyle w:val="ListParagraph"/>
              <w:numPr>
                <w:ilvl w:val="0"/>
                <w:numId w:val="2"/>
              </w:numPr>
              <w:spacing w:after="0"/>
              <w:ind w:left="168" w:hanging="168"/>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Old and busted CFLs and FLs that are replaced by LED lamps – </w:t>
            </w:r>
            <w:r w:rsidR="00306A2A" w:rsidRPr="00F27426">
              <w:rPr>
                <w:rFonts w:ascii="Times New Roman" w:eastAsia="Times New Roman" w:hAnsi="Times New Roman"/>
                <w:sz w:val="18"/>
                <w:szCs w:val="18"/>
                <w:lang w:eastAsia="ja-JP"/>
              </w:rPr>
              <w:t>in regard to</w:t>
            </w:r>
            <w:r w:rsidRPr="00F27426">
              <w:rPr>
                <w:rFonts w:ascii="Times New Roman" w:eastAsia="Times New Roman" w:hAnsi="Times New Roman"/>
                <w:sz w:val="18"/>
                <w:szCs w:val="18"/>
                <w:lang w:eastAsia="ja-JP"/>
              </w:rPr>
              <w:t xml:space="preserve"> proper handling and recycling of Hg </w:t>
            </w:r>
          </w:p>
          <w:p w14:paraId="553C42E4" w14:textId="77777777" w:rsidR="00BF5688" w:rsidRPr="00F27426" w:rsidRDefault="00BF5688" w:rsidP="00BF5688">
            <w:pPr>
              <w:pStyle w:val="ListParagraph"/>
              <w:numPr>
                <w:ilvl w:val="0"/>
                <w:numId w:val="2"/>
              </w:numPr>
              <w:spacing w:after="0"/>
              <w:ind w:left="168" w:hanging="168"/>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Old and energy inefficient AC and refrigerator units – in regards proper handling and disposal of refrigerants (including foam/insulation) will be undertaken.</w:t>
            </w:r>
          </w:p>
          <w:p w14:paraId="03DF1526" w14:textId="77777777" w:rsidR="00BF5688" w:rsidRPr="00F27426" w:rsidRDefault="00BF5688" w:rsidP="00BF5688">
            <w:pPr>
              <w:pStyle w:val="ListParagraph"/>
              <w:numPr>
                <w:ilvl w:val="0"/>
                <w:numId w:val="2"/>
              </w:numPr>
              <w:spacing w:after="0"/>
              <w:ind w:left="168" w:hanging="168"/>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lastRenderedPageBreak/>
              <w:t>Waste building materials – in regards health issues concerning dusts and particulate matter</w:t>
            </w:r>
          </w:p>
          <w:p w14:paraId="203B10FF" w14:textId="6B5DDD6F" w:rsidR="00BF5688" w:rsidRPr="00F27426" w:rsidRDefault="002F7E99" w:rsidP="000C685D">
            <w:pPr>
              <w:spacing w:after="0"/>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Based on the ESMP that will be prepared during the project inception phase, t</w:t>
            </w:r>
            <w:r w:rsidR="00BF5688" w:rsidRPr="00F27426">
              <w:rPr>
                <w:rFonts w:ascii="Times New Roman" w:eastAsia="Times New Roman" w:hAnsi="Times New Roman"/>
                <w:sz w:val="18"/>
                <w:szCs w:val="18"/>
                <w:lang w:eastAsia="ja-JP"/>
              </w:rPr>
              <w:t xml:space="preserve">he capacity building on the application of new EC&amp;EE techniques and practices in public sector buildings shall </w:t>
            </w:r>
            <w:r w:rsidRPr="00F27426">
              <w:rPr>
                <w:rFonts w:ascii="Times New Roman" w:eastAsia="Times New Roman" w:hAnsi="Times New Roman"/>
                <w:sz w:val="18"/>
                <w:szCs w:val="18"/>
                <w:lang w:eastAsia="ja-JP"/>
              </w:rPr>
              <w:t xml:space="preserve">be designed to </w:t>
            </w:r>
            <w:r w:rsidR="00BF5688" w:rsidRPr="00F27426">
              <w:rPr>
                <w:rFonts w:ascii="Times New Roman" w:eastAsia="Times New Roman" w:hAnsi="Times New Roman"/>
                <w:sz w:val="18"/>
                <w:szCs w:val="18"/>
                <w:lang w:eastAsia="ja-JP"/>
              </w:rPr>
              <w:t xml:space="preserve">also include the proper (i.e., </w:t>
            </w:r>
            <w:r w:rsidR="00306A2A" w:rsidRPr="00F27426">
              <w:rPr>
                <w:rFonts w:ascii="Times New Roman" w:eastAsia="Times New Roman" w:hAnsi="Times New Roman"/>
                <w:sz w:val="18"/>
                <w:szCs w:val="18"/>
                <w:lang w:eastAsia="ja-JP"/>
              </w:rPr>
              <w:t>safe,</w:t>
            </w:r>
            <w:r w:rsidR="00BF5688" w:rsidRPr="00F27426">
              <w:rPr>
                <w:rFonts w:ascii="Times New Roman" w:eastAsia="Times New Roman" w:hAnsi="Times New Roman"/>
                <w:sz w:val="18"/>
                <w:szCs w:val="18"/>
                <w:lang w:eastAsia="ja-JP"/>
              </w:rPr>
              <w:t xml:space="preserve"> and environment-friendly) handling and disposal of waste and recyclable materials. The demonstrations that will be featured in this project shall be designed and implemented taking into consideration the need to reduce environmental impacts in the application of EC&amp;EE technologies in public sector buildings.</w:t>
            </w:r>
          </w:p>
        </w:tc>
      </w:tr>
      <w:tr w:rsidR="00BF5688" w:rsidRPr="00F27426" w14:paraId="2C065519" w14:textId="77777777" w:rsidTr="00252042">
        <w:tc>
          <w:tcPr>
            <w:tcW w:w="3402" w:type="dxa"/>
          </w:tcPr>
          <w:p w14:paraId="68DCC9C5" w14:textId="666538F8"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lastRenderedPageBreak/>
              <w:t>Potentially result in the release of pollutants to the environment due to routine or non-routine circumstances with the potential for adverse local, regional, and/or trans-boundary impacts.</w:t>
            </w:r>
          </w:p>
        </w:tc>
        <w:tc>
          <w:tcPr>
            <w:tcW w:w="1188" w:type="dxa"/>
          </w:tcPr>
          <w:p w14:paraId="4CF20511" w14:textId="77777777" w:rsidR="00BF5688" w:rsidRPr="00F27426" w:rsidRDefault="00F604D2" w:rsidP="000C685D">
            <w:pPr>
              <w:spacing w:after="0"/>
              <w:jc w:val="left"/>
              <w:rPr>
                <w:rFonts w:ascii="Cambria" w:hAnsi="Cambria"/>
                <w:sz w:val="18"/>
                <w:szCs w:val="18"/>
                <w:lang w:eastAsia="ja-JP"/>
              </w:rPr>
            </w:pPr>
            <w:r w:rsidRPr="00F27426">
              <w:rPr>
                <w:rFonts w:ascii="Cambria" w:hAnsi="Cambria"/>
                <w:sz w:val="18"/>
                <w:szCs w:val="18"/>
                <w:lang w:eastAsia="ja-JP"/>
              </w:rPr>
              <w:t>I = 3</w:t>
            </w:r>
          </w:p>
          <w:p w14:paraId="79356800" w14:textId="12D377FC" w:rsidR="00F604D2" w:rsidRPr="00F27426" w:rsidRDefault="00F604D2" w:rsidP="000C685D">
            <w:pPr>
              <w:spacing w:after="0"/>
              <w:jc w:val="left"/>
              <w:rPr>
                <w:rFonts w:ascii="Cambria" w:hAnsi="Cambria"/>
                <w:sz w:val="18"/>
                <w:szCs w:val="18"/>
                <w:lang w:eastAsia="ja-JP"/>
              </w:rPr>
            </w:pPr>
            <w:r w:rsidRPr="00F27426">
              <w:rPr>
                <w:rFonts w:ascii="Cambria" w:hAnsi="Cambria"/>
                <w:sz w:val="18"/>
                <w:szCs w:val="18"/>
                <w:lang w:eastAsia="ja-JP"/>
              </w:rPr>
              <w:t>P = 2</w:t>
            </w:r>
          </w:p>
        </w:tc>
        <w:tc>
          <w:tcPr>
            <w:tcW w:w="1350" w:type="dxa"/>
          </w:tcPr>
          <w:p w14:paraId="10E3B540" w14:textId="77777777"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t>Moderate</w:t>
            </w:r>
            <w:r w:rsidRPr="00F27426" w:rsidDel="00765E13">
              <w:rPr>
                <w:rFonts w:ascii="Cambria" w:hAnsi="Cambria"/>
                <w:sz w:val="18"/>
                <w:szCs w:val="18"/>
                <w:lang w:eastAsia="ja-JP"/>
              </w:rPr>
              <w:t xml:space="preserve"> </w:t>
            </w:r>
          </w:p>
        </w:tc>
        <w:tc>
          <w:tcPr>
            <w:tcW w:w="2424" w:type="dxa"/>
            <w:gridSpan w:val="2"/>
          </w:tcPr>
          <w:p w14:paraId="0AAD056F" w14:textId="77777777"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t>The design of the demos shall include facilitating the proper disposal of replaced non-EE materials in public buildings as required by law.</w:t>
            </w:r>
          </w:p>
        </w:tc>
        <w:tc>
          <w:tcPr>
            <w:tcW w:w="4776" w:type="dxa"/>
          </w:tcPr>
          <w:p w14:paraId="2AB63B1B" w14:textId="056BEB0C" w:rsidR="00BF5688" w:rsidRPr="00F27426" w:rsidRDefault="002F7E99" w:rsidP="000C685D">
            <w:pPr>
              <w:spacing w:after="0"/>
              <w:jc w:val="left"/>
              <w:rPr>
                <w:rFonts w:ascii="Cambria" w:hAnsi="Cambria"/>
                <w:sz w:val="18"/>
                <w:szCs w:val="18"/>
                <w:lang w:eastAsia="ja-JP"/>
              </w:rPr>
            </w:pPr>
            <w:r w:rsidRPr="00F27426">
              <w:rPr>
                <w:rFonts w:ascii="Times New Roman" w:eastAsia="Times New Roman" w:hAnsi="Times New Roman"/>
                <w:sz w:val="18"/>
                <w:szCs w:val="18"/>
                <w:lang w:eastAsia="ja-JP"/>
              </w:rPr>
              <w:t xml:space="preserve">Guided by the ESMP that will be prepared during the project inception phase, the </w:t>
            </w:r>
            <w:r w:rsidR="00BF5688" w:rsidRPr="00F27426">
              <w:rPr>
                <w:rFonts w:ascii="Cambria" w:hAnsi="Cambria"/>
                <w:sz w:val="18"/>
                <w:szCs w:val="18"/>
                <w:lang w:eastAsia="ja-JP"/>
              </w:rPr>
              <w:t>EC&amp;EE capacity development activities of the project</w:t>
            </w:r>
            <w:r w:rsidRPr="00F27426">
              <w:rPr>
                <w:rFonts w:ascii="Cambria" w:hAnsi="Cambria"/>
                <w:sz w:val="18"/>
                <w:szCs w:val="18"/>
                <w:lang w:eastAsia="ja-JP"/>
              </w:rPr>
              <w:t xml:space="preserve"> shall include the proper handling and disposal of waste</w:t>
            </w:r>
            <w:r w:rsidR="00BF5688" w:rsidRPr="00F27426">
              <w:rPr>
                <w:rFonts w:ascii="Cambria" w:hAnsi="Cambria"/>
                <w:sz w:val="18"/>
                <w:szCs w:val="18"/>
                <w:lang w:eastAsia="ja-JP"/>
              </w:rPr>
              <w:t xml:space="preserve">. </w:t>
            </w:r>
            <w:r w:rsidR="00BF5688" w:rsidRPr="00F27426">
              <w:rPr>
                <w:rFonts w:ascii="Times New Roman" w:eastAsia="Times New Roman" w:hAnsi="Times New Roman"/>
                <w:sz w:val="18"/>
                <w:szCs w:val="18"/>
                <w:lang w:eastAsia="ja-JP"/>
              </w:rPr>
              <w:t>The demos that will be featured in this project shall be designed and implemented taking into consideration the need to reduce environmental impacts in the application of EC&amp;EE technologies in public sector buildings.</w:t>
            </w:r>
          </w:p>
        </w:tc>
      </w:tr>
      <w:tr w:rsidR="00BF5688" w:rsidRPr="00F27426" w14:paraId="15F26691" w14:textId="77777777" w:rsidTr="00252042">
        <w:tc>
          <w:tcPr>
            <w:tcW w:w="3402" w:type="dxa"/>
          </w:tcPr>
          <w:p w14:paraId="09FB7534" w14:textId="544777E1"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t>Potentially result in the generation of waste (both hazardous and non-hazardous)</w:t>
            </w:r>
          </w:p>
          <w:p w14:paraId="0ECC0C8F" w14:textId="77777777" w:rsidR="00BF5688" w:rsidRPr="00F27426" w:rsidRDefault="00BF5688" w:rsidP="000C685D">
            <w:pPr>
              <w:spacing w:after="0"/>
              <w:jc w:val="left"/>
              <w:rPr>
                <w:rFonts w:ascii="Cambria" w:hAnsi="Cambria"/>
                <w:sz w:val="18"/>
                <w:szCs w:val="18"/>
                <w:lang w:eastAsia="ja-JP"/>
              </w:rPr>
            </w:pPr>
          </w:p>
        </w:tc>
        <w:tc>
          <w:tcPr>
            <w:tcW w:w="1188" w:type="dxa"/>
          </w:tcPr>
          <w:p w14:paraId="79B22283" w14:textId="77777777" w:rsidR="00BF5688" w:rsidRPr="00F27426" w:rsidRDefault="00F604D2" w:rsidP="000C685D">
            <w:pPr>
              <w:spacing w:after="0"/>
              <w:jc w:val="left"/>
              <w:rPr>
                <w:rFonts w:ascii="Cambria" w:hAnsi="Cambria"/>
                <w:sz w:val="18"/>
                <w:szCs w:val="18"/>
                <w:lang w:eastAsia="ja-JP"/>
              </w:rPr>
            </w:pPr>
            <w:r w:rsidRPr="00F27426">
              <w:rPr>
                <w:rFonts w:ascii="Cambria" w:hAnsi="Cambria"/>
                <w:sz w:val="18"/>
                <w:szCs w:val="18"/>
                <w:lang w:eastAsia="ja-JP"/>
              </w:rPr>
              <w:t>I = 3</w:t>
            </w:r>
          </w:p>
          <w:p w14:paraId="450A740F" w14:textId="2F22A060" w:rsidR="00F604D2" w:rsidRPr="00F27426" w:rsidRDefault="00F604D2" w:rsidP="000C685D">
            <w:pPr>
              <w:spacing w:after="0"/>
              <w:jc w:val="left"/>
              <w:rPr>
                <w:rFonts w:ascii="Cambria" w:hAnsi="Cambria"/>
                <w:sz w:val="18"/>
                <w:szCs w:val="18"/>
                <w:lang w:eastAsia="ja-JP"/>
              </w:rPr>
            </w:pPr>
            <w:r w:rsidRPr="00F27426">
              <w:rPr>
                <w:rFonts w:ascii="Cambria" w:hAnsi="Cambria"/>
                <w:sz w:val="18"/>
                <w:szCs w:val="18"/>
                <w:lang w:eastAsia="ja-JP"/>
              </w:rPr>
              <w:t>P = 2</w:t>
            </w:r>
          </w:p>
        </w:tc>
        <w:tc>
          <w:tcPr>
            <w:tcW w:w="1350" w:type="dxa"/>
          </w:tcPr>
          <w:p w14:paraId="3D134070" w14:textId="77777777"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t>Moderate</w:t>
            </w:r>
          </w:p>
        </w:tc>
        <w:tc>
          <w:tcPr>
            <w:tcW w:w="2424" w:type="dxa"/>
            <w:gridSpan w:val="2"/>
          </w:tcPr>
          <w:p w14:paraId="269BCC20" w14:textId="77777777" w:rsidR="00BF5688" w:rsidRPr="00F27426" w:rsidRDefault="00BF5688" w:rsidP="000C685D">
            <w:pPr>
              <w:spacing w:after="0"/>
              <w:jc w:val="left"/>
              <w:rPr>
                <w:rFonts w:ascii="Cambria" w:hAnsi="Cambria"/>
                <w:sz w:val="18"/>
                <w:szCs w:val="18"/>
                <w:lang w:eastAsia="ja-JP"/>
              </w:rPr>
            </w:pPr>
            <w:r w:rsidRPr="00F27426">
              <w:rPr>
                <w:rFonts w:ascii="Times New Roman" w:eastAsia="Times New Roman" w:hAnsi="Times New Roman"/>
                <w:sz w:val="18"/>
                <w:szCs w:val="18"/>
                <w:lang w:eastAsia="ja-JP"/>
              </w:rPr>
              <w:t>The EE retrofit activities may include replacement of existing building materials, appliances and devices used in the demo buildings. The EE retrofit designs shall include facilitating the best practice disposal of such waste items.</w:t>
            </w:r>
          </w:p>
        </w:tc>
        <w:tc>
          <w:tcPr>
            <w:tcW w:w="4776" w:type="dxa"/>
          </w:tcPr>
          <w:p w14:paraId="41F2AD62" w14:textId="0E796774" w:rsidR="00BF5688" w:rsidRPr="00F27426" w:rsidRDefault="002F7E99" w:rsidP="000C685D">
            <w:pPr>
              <w:spacing w:after="0"/>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Per the ESMP that will be prepared during the project inception phase, t</w:t>
            </w:r>
            <w:r w:rsidR="00BF5688" w:rsidRPr="00F27426">
              <w:rPr>
                <w:rFonts w:ascii="Times New Roman" w:eastAsia="Times New Roman" w:hAnsi="Times New Roman"/>
                <w:sz w:val="18"/>
                <w:szCs w:val="18"/>
                <w:lang w:eastAsia="ja-JP"/>
              </w:rPr>
              <w:t>he design and implementation of the EE retrofits will consider possible issues on the disposal or recycling of existing building materials and devices/appliances such as old and busted CFLs and FLs that are replaced by LED lamps (Hg issue); old and energy inefficient AC and refrigerator units (banned refrigerants issue); and, building debris (dust and PM issue). The facilitation of the proper disposal of waste materials from building retrofits will be part and parcel of the EE retrofit demos, and in the EC&amp;EE technology application guidelines that will be developed and recommended to public sector building managers/administrators.</w:t>
            </w:r>
          </w:p>
        </w:tc>
      </w:tr>
      <w:tr w:rsidR="00BF5688" w:rsidRPr="00F27426" w14:paraId="62A4BDC6" w14:textId="77777777" w:rsidTr="00252042">
        <w:tc>
          <w:tcPr>
            <w:tcW w:w="3402" w:type="dxa"/>
          </w:tcPr>
          <w:p w14:paraId="0F55739D" w14:textId="54CEE142" w:rsidR="00BF5688" w:rsidRPr="00F27426" w:rsidRDefault="00BF5688" w:rsidP="000C685D">
            <w:pPr>
              <w:spacing w:after="0"/>
              <w:jc w:val="left"/>
              <w:rPr>
                <w:rFonts w:ascii="Cambria" w:hAnsi="Cambria"/>
                <w:b/>
                <w:sz w:val="18"/>
                <w:szCs w:val="18"/>
                <w:lang w:eastAsia="ja-JP"/>
              </w:rPr>
            </w:pPr>
            <w:r w:rsidRPr="00F27426">
              <w:rPr>
                <w:rFonts w:ascii="Cambria" w:hAnsi="Cambria"/>
                <w:sz w:val="18"/>
                <w:szCs w:val="18"/>
                <w:lang w:eastAsia="ja-JP"/>
              </w:rPr>
              <w:t>Potentially involve the manufacture, trade, release, and/or use of hazardous chemicals and/or materials.</w:t>
            </w:r>
          </w:p>
        </w:tc>
        <w:tc>
          <w:tcPr>
            <w:tcW w:w="1188" w:type="dxa"/>
          </w:tcPr>
          <w:p w14:paraId="110FA06B" w14:textId="33C5E274" w:rsidR="00BF5688" w:rsidRPr="00F27426" w:rsidRDefault="00F604D2" w:rsidP="000C685D">
            <w:pPr>
              <w:spacing w:after="0"/>
              <w:jc w:val="left"/>
              <w:rPr>
                <w:rFonts w:ascii="Cambria" w:hAnsi="Cambria"/>
                <w:sz w:val="18"/>
                <w:szCs w:val="18"/>
                <w:lang w:eastAsia="ja-JP"/>
              </w:rPr>
            </w:pPr>
            <w:r w:rsidRPr="00F27426">
              <w:rPr>
                <w:rFonts w:ascii="Cambria" w:hAnsi="Cambria"/>
                <w:sz w:val="18"/>
                <w:szCs w:val="18"/>
                <w:lang w:eastAsia="ja-JP"/>
              </w:rPr>
              <w:t>I = 3</w:t>
            </w:r>
          </w:p>
          <w:p w14:paraId="498D5D3F" w14:textId="29DAFFED" w:rsidR="00F604D2" w:rsidRPr="00F27426" w:rsidRDefault="00F604D2" w:rsidP="000C685D">
            <w:pPr>
              <w:spacing w:after="0"/>
              <w:jc w:val="left"/>
              <w:rPr>
                <w:rFonts w:ascii="Cambria" w:hAnsi="Cambria"/>
                <w:sz w:val="18"/>
                <w:szCs w:val="18"/>
                <w:lang w:eastAsia="ja-JP"/>
              </w:rPr>
            </w:pPr>
            <w:r w:rsidRPr="00F27426">
              <w:rPr>
                <w:rFonts w:ascii="Cambria" w:hAnsi="Cambria"/>
                <w:sz w:val="18"/>
                <w:szCs w:val="18"/>
                <w:lang w:eastAsia="ja-JP"/>
              </w:rPr>
              <w:t xml:space="preserve">P = </w:t>
            </w:r>
            <w:r w:rsidR="00203A8D" w:rsidRPr="00F27426">
              <w:rPr>
                <w:rFonts w:ascii="Cambria" w:hAnsi="Cambria"/>
                <w:sz w:val="18"/>
                <w:szCs w:val="18"/>
                <w:lang w:eastAsia="ja-JP"/>
              </w:rPr>
              <w:t>2</w:t>
            </w:r>
          </w:p>
          <w:p w14:paraId="5C410495" w14:textId="16E95932" w:rsidR="00F604D2" w:rsidRPr="00F27426" w:rsidRDefault="00F604D2" w:rsidP="000C685D">
            <w:pPr>
              <w:spacing w:after="0"/>
              <w:jc w:val="left"/>
              <w:rPr>
                <w:rFonts w:ascii="Cambria" w:hAnsi="Cambria"/>
                <w:sz w:val="18"/>
                <w:szCs w:val="18"/>
                <w:lang w:eastAsia="ja-JP"/>
              </w:rPr>
            </w:pPr>
          </w:p>
        </w:tc>
        <w:tc>
          <w:tcPr>
            <w:tcW w:w="1350" w:type="dxa"/>
          </w:tcPr>
          <w:p w14:paraId="4559AAF6" w14:textId="734F80D8" w:rsidR="00BF5688" w:rsidRPr="00F27426" w:rsidRDefault="00203A8D" w:rsidP="000C685D">
            <w:pPr>
              <w:spacing w:after="0"/>
              <w:jc w:val="left"/>
              <w:rPr>
                <w:rFonts w:ascii="Cambria" w:hAnsi="Cambria"/>
                <w:sz w:val="18"/>
                <w:szCs w:val="18"/>
                <w:lang w:eastAsia="ja-JP"/>
              </w:rPr>
            </w:pPr>
            <w:r w:rsidRPr="00F27426">
              <w:rPr>
                <w:rFonts w:ascii="Cambria" w:hAnsi="Cambria"/>
                <w:sz w:val="18"/>
                <w:szCs w:val="18"/>
                <w:lang w:eastAsia="ja-JP"/>
              </w:rPr>
              <w:t>Moderate</w:t>
            </w:r>
          </w:p>
        </w:tc>
        <w:tc>
          <w:tcPr>
            <w:tcW w:w="2424" w:type="dxa"/>
            <w:gridSpan w:val="2"/>
          </w:tcPr>
          <w:p w14:paraId="1C006940" w14:textId="77777777"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t>The design of the EE retrofit activities will consider the proper handling of replaced old AC and refrigeration units that may still use already banned refrigerants.</w:t>
            </w:r>
          </w:p>
        </w:tc>
        <w:tc>
          <w:tcPr>
            <w:tcW w:w="4776" w:type="dxa"/>
          </w:tcPr>
          <w:p w14:paraId="56D27379" w14:textId="42AE676D" w:rsidR="00BF5688" w:rsidRPr="00F27426" w:rsidRDefault="00BF5688" w:rsidP="000C685D">
            <w:pPr>
              <w:spacing w:after="0"/>
              <w:jc w:val="left"/>
              <w:rPr>
                <w:rFonts w:ascii="Cambria" w:hAnsi="Cambria"/>
                <w:sz w:val="18"/>
                <w:szCs w:val="18"/>
                <w:lang w:eastAsia="ja-JP"/>
              </w:rPr>
            </w:pPr>
            <w:r w:rsidRPr="00F27426">
              <w:rPr>
                <w:rFonts w:ascii="Cambria" w:hAnsi="Cambria"/>
                <w:sz w:val="18"/>
                <w:szCs w:val="18"/>
                <w:lang w:eastAsia="ja-JP"/>
              </w:rPr>
              <w:t xml:space="preserve">The proper disposal of the replaced old RAC units will be observed. </w:t>
            </w:r>
            <w:r w:rsidR="002A31D4" w:rsidRPr="00F27426">
              <w:rPr>
                <w:rFonts w:ascii="Cambria" w:hAnsi="Cambria"/>
                <w:sz w:val="18"/>
                <w:szCs w:val="18"/>
                <w:lang w:eastAsia="ja-JP"/>
              </w:rPr>
              <w:t xml:space="preserve">The ESMP will include recommended actions to carry this out in an objective and scientific manner. </w:t>
            </w:r>
            <w:r w:rsidRPr="00F27426">
              <w:rPr>
                <w:rFonts w:ascii="Cambria" w:hAnsi="Cambria"/>
                <w:sz w:val="18"/>
                <w:szCs w:val="18"/>
                <w:lang w:eastAsia="ja-JP"/>
              </w:rPr>
              <w:t xml:space="preserve">The potential illegal reuse of old RAC units will be reported to the proper authorities. </w:t>
            </w:r>
          </w:p>
        </w:tc>
      </w:tr>
      <w:tr w:rsidR="00503EEB" w:rsidRPr="00F27426" w14:paraId="0A449702" w14:textId="77777777" w:rsidTr="00252042">
        <w:tc>
          <w:tcPr>
            <w:tcW w:w="3402" w:type="dxa"/>
          </w:tcPr>
          <w:p w14:paraId="2B54F448" w14:textId="03929AE7" w:rsidR="00503EEB" w:rsidRPr="00F27426" w:rsidRDefault="00464A9A" w:rsidP="00252042">
            <w:pPr>
              <w:spacing w:after="0"/>
              <w:jc w:val="left"/>
              <w:rPr>
                <w:rFonts w:ascii="Cambria" w:hAnsi="Cambria"/>
                <w:sz w:val="18"/>
                <w:szCs w:val="22"/>
              </w:rPr>
            </w:pPr>
            <w:bookmarkStart w:id="3" w:name="_Hlk52378719"/>
            <w:r w:rsidRPr="00F27426">
              <w:rPr>
                <w:rFonts w:ascii="Cambria" w:hAnsi="Cambria"/>
                <w:sz w:val="18"/>
                <w:szCs w:val="22"/>
              </w:rPr>
              <w:t>P</w:t>
            </w:r>
            <w:r w:rsidR="00503EEB" w:rsidRPr="00F27426">
              <w:rPr>
                <w:rFonts w:ascii="Cambria" w:hAnsi="Cambria"/>
                <w:sz w:val="18"/>
                <w:szCs w:val="22"/>
              </w:rPr>
              <w:t xml:space="preserve">otential discriminations against women based on gender, especially regarding participation in </w:t>
            </w:r>
            <w:r w:rsidRPr="00F27426">
              <w:rPr>
                <w:rFonts w:ascii="Cambria" w:hAnsi="Cambria"/>
                <w:sz w:val="18"/>
                <w:szCs w:val="22"/>
              </w:rPr>
              <w:t xml:space="preserve">the </w:t>
            </w:r>
            <w:r w:rsidR="00503EEB" w:rsidRPr="00F27426">
              <w:rPr>
                <w:rFonts w:ascii="Cambria" w:hAnsi="Cambria"/>
                <w:sz w:val="18"/>
                <w:szCs w:val="22"/>
              </w:rPr>
              <w:t xml:space="preserve">implementation </w:t>
            </w:r>
            <w:r w:rsidRPr="00F27426">
              <w:rPr>
                <w:rFonts w:ascii="Cambria" w:hAnsi="Cambria"/>
                <w:sz w:val="18"/>
                <w:szCs w:val="22"/>
              </w:rPr>
              <w:t>of the project activities</w:t>
            </w:r>
            <w:bookmarkEnd w:id="3"/>
            <w:r w:rsidRPr="00F27426">
              <w:rPr>
                <w:rFonts w:ascii="Cambria" w:hAnsi="Cambria"/>
                <w:sz w:val="18"/>
                <w:szCs w:val="22"/>
              </w:rPr>
              <w:t>.</w:t>
            </w:r>
          </w:p>
        </w:tc>
        <w:tc>
          <w:tcPr>
            <w:tcW w:w="1188" w:type="dxa"/>
          </w:tcPr>
          <w:p w14:paraId="219E4AD5" w14:textId="77777777" w:rsidR="00503EEB" w:rsidRPr="00F27426" w:rsidRDefault="00464A9A" w:rsidP="00252042">
            <w:pPr>
              <w:spacing w:after="0"/>
              <w:jc w:val="left"/>
              <w:rPr>
                <w:rFonts w:ascii="Cambria" w:hAnsi="Cambria"/>
                <w:sz w:val="18"/>
                <w:szCs w:val="22"/>
              </w:rPr>
            </w:pPr>
            <w:r w:rsidRPr="00F27426">
              <w:rPr>
                <w:rFonts w:ascii="Cambria" w:hAnsi="Cambria"/>
                <w:sz w:val="18"/>
                <w:szCs w:val="22"/>
              </w:rPr>
              <w:t>I = 3</w:t>
            </w:r>
          </w:p>
          <w:p w14:paraId="752C4598" w14:textId="0AF4D025" w:rsidR="00464A9A" w:rsidRPr="00F27426" w:rsidRDefault="00464A9A" w:rsidP="00252042">
            <w:pPr>
              <w:spacing w:after="0"/>
              <w:jc w:val="left"/>
              <w:rPr>
                <w:rFonts w:ascii="Cambria" w:hAnsi="Cambria"/>
                <w:sz w:val="18"/>
                <w:szCs w:val="22"/>
              </w:rPr>
            </w:pPr>
            <w:r w:rsidRPr="00F27426">
              <w:rPr>
                <w:rFonts w:ascii="Cambria" w:hAnsi="Cambria"/>
                <w:sz w:val="18"/>
                <w:szCs w:val="22"/>
              </w:rPr>
              <w:t xml:space="preserve">P = </w:t>
            </w:r>
            <w:r w:rsidR="002D0D69" w:rsidRPr="00F27426">
              <w:rPr>
                <w:rFonts w:ascii="Cambria" w:hAnsi="Cambria"/>
                <w:sz w:val="18"/>
                <w:szCs w:val="22"/>
              </w:rPr>
              <w:t>2</w:t>
            </w:r>
          </w:p>
        </w:tc>
        <w:tc>
          <w:tcPr>
            <w:tcW w:w="1350" w:type="dxa"/>
          </w:tcPr>
          <w:p w14:paraId="3E76D773" w14:textId="6CE1C15A" w:rsidR="00503EEB" w:rsidRPr="00F27426" w:rsidRDefault="002D0D69" w:rsidP="00252042">
            <w:pPr>
              <w:spacing w:after="0"/>
              <w:jc w:val="left"/>
              <w:rPr>
                <w:rFonts w:ascii="Cambria" w:hAnsi="Cambria"/>
                <w:sz w:val="18"/>
                <w:szCs w:val="22"/>
              </w:rPr>
            </w:pPr>
            <w:r w:rsidRPr="00F27426">
              <w:rPr>
                <w:rFonts w:ascii="Cambria" w:hAnsi="Cambria"/>
                <w:sz w:val="18"/>
                <w:szCs w:val="22"/>
              </w:rPr>
              <w:t>Moderate</w:t>
            </w:r>
          </w:p>
        </w:tc>
        <w:tc>
          <w:tcPr>
            <w:tcW w:w="2424" w:type="dxa"/>
            <w:gridSpan w:val="2"/>
          </w:tcPr>
          <w:p w14:paraId="70341ABC" w14:textId="096FA441" w:rsidR="00503EEB" w:rsidRPr="00F27426" w:rsidRDefault="00464A9A" w:rsidP="00252042">
            <w:pPr>
              <w:spacing w:after="0"/>
              <w:jc w:val="left"/>
              <w:rPr>
                <w:rFonts w:ascii="Cambria" w:hAnsi="Cambria"/>
                <w:sz w:val="18"/>
                <w:szCs w:val="22"/>
              </w:rPr>
            </w:pPr>
            <w:r w:rsidRPr="00F27426">
              <w:rPr>
                <w:rFonts w:ascii="Cambria" w:hAnsi="Cambria"/>
                <w:sz w:val="18"/>
                <w:szCs w:val="22"/>
              </w:rPr>
              <w:t xml:space="preserve">Although the project design has considered gender sensitivity, the IP may be remiss in ensuring that this be followed in the selection of people who will be </w:t>
            </w:r>
            <w:r w:rsidRPr="00F27426">
              <w:rPr>
                <w:rFonts w:ascii="Cambria" w:hAnsi="Cambria"/>
                <w:sz w:val="18"/>
                <w:szCs w:val="22"/>
              </w:rPr>
              <w:lastRenderedPageBreak/>
              <w:t xml:space="preserve">working in the implementation of the project activities. </w:t>
            </w:r>
          </w:p>
        </w:tc>
        <w:tc>
          <w:tcPr>
            <w:tcW w:w="4776" w:type="dxa"/>
          </w:tcPr>
          <w:p w14:paraId="19F294D6" w14:textId="650B54D4" w:rsidR="00503EEB" w:rsidRPr="00F27426" w:rsidRDefault="002D0D69" w:rsidP="00FC119A">
            <w:pPr>
              <w:spacing w:after="0"/>
              <w:jc w:val="left"/>
              <w:rPr>
                <w:rFonts w:ascii="Cambria" w:hAnsi="Cambria"/>
                <w:sz w:val="18"/>
                <w:szCs w:val="22"/>
                <w:lang w:eastAsia="ja-JP"/>
              </w:rPr>
            </w:pPr>
            <w:r w:rsidRPr="00F27426">
              <w:rPr>
                <w:rFonts w:ascii="Cambria" w:hAnsi="Cambria"/>
                <w:sz w:val="18"/>
                <w:szCs w:val="22"/>
                <w:lang w:eastAsia="ja-JP"/>
              </w:rPr>
              <w:lastRenderedPageBreak/>
              <w:t xml:space="preserve">A gender analysis was conducted during the PPG, and a Gender Action Plan prepared. </w:t>
            </w:r>
          </w:p>
        </w:tc>
      </w:tr>
      <w:tr w:rsidR="002A31D4" w:rsidRPr="00F27426" w14:paraId="6CF2F8F2" w14:textId="77777777" w:rsidTr="00252042">
        <w:tc>
          <w:tcPr>
            <w:tcW w:w="3402" w:type="dxa"/>
          </w:tcPr>
          <w:p w14:paraId="6F379426" w14:textId="20161AB4" w:rsidR="002A31D4" w:rsidRPr="00F27426" w:rsidRDefault="002A31D4" w:rsidP="00252042">
            <w:pPr>
              <w:spacing w:after="0"/>
              <w:jc w:val="left"/>
              <w:rPr>
                <w:rFonts w:ascii="Cambria" w:hAnsi="Cambria"/>
                <w:sz w:val="18"/>
                <w:szCs w:val="22"/>
              </w:rPr>
            </w:pPr>
            <w:bookmarkStart w:id="4" w:name="_Hlk52378490"/>
            <w:r w:rsidRPr="00F27426">
              <w:rPr>
                <w:rFonts w:ascii="Cambria" w:hAnsi="Cambria"/>
                <w:sz w:val="18"/>
                <w:szCs w:val="22"/>
              </w:rPr>
              <w:t>P</w:t>
            </w:r>
            <w:r w:rsidR="009B67D5" w:rsidRPr="00F27426">
              <w:rPr>
                <w:rFonts w:ascii="Cambria" w:hAnsi="Cambria"/>
                <w:sz w:val="18"/>
                <w:szCs w:val="22"/>
              </w:rPr>
              <w:t xml:space="preserve">roject </w:t>
            </w:r>
            <w:r w:rsidR="0083055F" w:rsidRPr="00F27426">
              <w:rPr>
                <w:rFonts w:ascii="Cambria" w:hAnsi="Cambria"/>
                <w:sz w:val="18"/>
                <w:szCs w:val="22"/>
              </w:rPr>
              <w:t xml:space="preserve">demo </w:t>
            </w:r>
            <w:r w:rsidR="009B67D5" w:rsidRPr="00F27426">
              <w:rPr>
                <w:rFonts w:ascii="Cambria" w:hAnsi="Cambria"/>
                <w:sz w:val="18"/>
                <w:szCs w:val="22"/>
              </w:rPr>
              <w:t>activities may p</w:t>
            </w:r>
            <w:r w:rsidRPr="00F27426">
              <w:rPr>
                <w:rFonts w:ascii="Cambria" w:hAnsi="Cambria"/>
                <w:sz w:val="18"/>
                <w:szCs w:val="22"/>
              </w:rPr>
              <w:t>otentially affect the</w:t>
            </w:r>
            <w:r w:rsidR="00185267" w:rsidRPr="00F27426">
              <w:rPr>
                <w:rFonts w:ascii="Cambria" w:hAnsi="Cambria"/>
                <w:sz w:val="18"/>
                <w:szCs w:val="22"/>
              </w:rPr>
              <w:t xml:space="preserve"> interests</w:t>
            </w:r>
            <w:r w:rsidRPr="00F27426">
              <w:rPr>
                <w:rFonts w:ascii="Cambria" w:hAnsi="Cambria"/>
                <w:sz w:val="18"/>
                <w:szCs w:val="22"/>
              </w:rPr>
              <w:t xml:space="preserve"> </w:t>
            </w:r>
            <w:r w:rsidR="00185267" w:rsidRPr="00F27426">
              <w:rPr>
                <w:rFonts w:ascii="Cambria" w:hAnsi="Cambria"/>
                <w:sz w:val="18"/>
                <w:szCs w:val="22"/>
              </w:rPr>
              <w:t xml:space="preserve">(including </w:t>
            </w:r>
            <w:r w:rsidR="009B67D5" w:rsidRPr="00F27426">
              <w:rPr>
                <w:rFonts w:ascii="Cambria" w:hAnsi="Cambria"/>
                <w:sz w:val="18"/>
                <w:szCs w:val="22"/>
              </w:rPr>
              <w:t>sentiments and practices</w:t>
            </w:r>
            <w:r w:rsidR="00185267" w:rsidRPr="00F27426">
              <w:rPr>
                <w:rFonts w:ascii="Cambria" w:hAnsi="Cambria"/>
                <w:sz w:val="18"/>
                <w:szCs w:val="22"/>
              </w:rPr>
              <w:t>)</w:t>
            </w:r>
            <w:r w:rsidR="009B67D5" w:rsidRPr="00F27426">
              <w:rPr>
                <w:rFonts w:ascii="Cambria" w:hAnsi="Cambria"/>
                <w:sz w:val="18"/>
                <w:szCs w:val="22"/>
              </w:rPr>
              <w:t xml:space="preserve"> </w:t>
            </w:r>
            <w:r w:rsidRPr="00F27426">
              <w:rPr>
                <w:rFonts w:ascii="Cambria" w:hAnsi="Cambria"/>
                <w:sz w:val="18"/>
                <w:szCs w:val="22"/>
              </w:rPr>
              <w:t xml:space="preserve">of </w:t>
            </w:r>
            <w:r w:rsidR="00FD55B8" w:rsidRPr="00F27426">
              <w:rPr>
                <w:rFonts w:ascii="Cambria" w:hAnsi="Cambria"/>
                <w:sz w:val="18"/>
                <w:szCs w:val="22"/>
              </w:rPr>
              <w:t xml:space="preserve">some </w:t>
            </w:r>
            <w:r w:rsidRPr="00F27426">
              <w:rPr>
                <w:rFonts w:ascii="Cambria" w:hAnsi="Cambria"/>
                <w:sz w:val="18"/>
                <w:szCs w:val="22"/>
              </w:rPr>
              <w:t>indigenous peoples (i.e., people of FSM).</w:t>
            </w:r>
            <w:bookmarkEnd w:id="4"/>
          </w:p>
        </w:tc>
        <w:tc>
          <w:tcPr>
            <w:tcW w:w="1188" w:type="dxa"/>
          </w:tcPr>
          <w:p w14:paraId="33F7845E" w14:textId="2382E0A6" w:rsidR="002A31D4" w:rsidRPr="00F27426" w:rsidRDefault="002A31D4" w:rsidP="00252042">
            <w:pPr>
              <w:spacing w:after="0"/>
              <w:jc w:val="left"/>
              <w:rPr>
                <w:rFonts w:ascii="Cambria" w:hAnsi="Cambria"/>
                <w:sz w:val="18"/>
                <w:szCs w:val="22"/>
              </w:rPr>
            </w:pPr>
            <w:r w:rsidRPr="00F27426">
              <w:rPr>
                <w:rFonts w:ascii="Cambria" w:hAnsi="Cambria"/>
                <w:sz w:val="18"/>
                <w:szCs w:val="22"/>
              </w:rPr>
              <w:t xml:space="preserve">I = </w:t>
            </w:r>
            <w:r w:rsidR="002D0D69" w:rsidRPr="00F27426">
              <w:rPr>
                <w:rFonts w:ascii="Cambria" w:hAnsi="Cambria"/>
                <w:sz w:val="18"/>
                <w:szCs w:val="22"/>
              </w:rPr>
              <w:t>4</w:t>
            </w:r>
          </w:p>
          <w:p w14:paraId="423B72A3" w14:textId="230D83E6" w:rsidR="002A31D4" w:rsidRPr="00F27426" w:rsidRDefault="002A31D4" w:rsidP="00252042">
            <w:pPr>
              <w:spacing w:after="0"/>
              <w:jc w:val="left"/>
              <w:rPr>
                <w:rFonts w:ascii="Cambria" w:hAnsi="Cambria"/>
                <w:sz w:val="18"/>
                <w:szCs w:val="22"/>
              </w:rPr>
            </w:pPr>
            <w:r w:rsidRPr="00F27426">
              <w:rPr>
                <w:rFonts w:ascii="Cambria" w:hAnsi="Cambria"/>
                <w:sz w:val="18"/>
                <w:szCs w:val="22"/>
              </w:rPr>
              <w:t>P = 1</w:t>
            </w:r>
          </w:p>
        </w:tc>
        <w:tc>
          <w:tcPr>
            <w:tcW w:w="1350" w:type="dxa"/>
          </w:tcPr>
          <w:p w14:paraId="7DA9A25D" w14:textId="6EF1102D" w:rsidR="002A31D4" w:rsidRPr="00F27426" w:rsidRDefault="002D0D69" w:rsidP="00252042">
            <w:pPr>
              <w:spacing w:after="0"/>
              <w:jc w:val="left"/>
              <w:rPr>
                <w:rFonts w:ascii="Cambria" w:hAnsi="Cambria"/>
                <w:sz w:val="18"/>
                <w:szCs w:val="22"/>
              </w:rPr>
            </w:pPr>
            <w:r w:rsidRPr="00F27426">
              <w:rPr>
                <w:rFonts w:ascii="Cambria" w:hAnsi="Cambria"/>
                <w:sz w:val="18"/>
                <w:szCs w:val="22"/>
              </w:rPr>
              <w:t>Moderate</w:t>
            </w:r>
          </w:p>
        </w:tc>
        <w:tc>
          <w:tcPr>
            <w:tcW w:w="2424" w:type="dxa"/>
            <w:gridSpan w:val="2"/>
          </w:tcPr>
          <w:p w14:paraId="6FC6D11A" w14:textId="46F5A916" w:rsidR="002A31D4" w:rsidRPr="00F27426" w:rsidRDefault="00185267" w:rsidP="00252042">
            <w:pPr>
              <w:spacing w:after="0"/>
              <w:jc w:val="left"/>
              <w:rPr>
                <w:rFonts w:ascii="Cambria" w:hAnsi="Cambria"/>
                <w:sz w:val="18"/>
                <w:szCs w:val="22"/>
              </w:rPr>
            </w:pPr>
            <w:r w:rsidRPr="00F27426">
              <w:rPr>
                <w:rFonts w:ascii="Cambria" w:hAnsi="Cambria"/>
                <w:sz w:val="18"/>
                <w:szCs w:val="22"/>
              </w:rPr>
              <w:t xml:space="preserve">Most of the FSM population are indigenous Micronesians. </w:t>
            </w:r>
            <w:r w:rsidR="002A31D4" w:rsidRPr="00F27426">
              <w:rPr>
                <w:rFonts w:ascii="Cambria" w:hAnsi="Cambria"/>
                <w:sz w:val="18"/>
                <w:szCs w:val="22"/>
              </w:rPr>
              <w:t>The project will involve the installation in existing public buildings of modern, improved and EE lighting and air conditioning systems that may have potential concerns with some building occupants who are used to</w:t>
            </w:r>
            <w:r w:rsidR="00464A9A" w:rsidRPr="00F27426">
              <w:rPr>
                <w:rFonts w:ascii="Cambria" w:hAnsi="Cambria"/>
                <w:sz w:val="18"/>
                <w:szCs w:val="22"/>
              </w:rPr>
              <w:t>, or already satisfied with,</w:t>
            </w:r>
            <w:r w:rsidR="002A31D4" w:rsidRPr="00F27426">
              <w:rPr>
                <w:rFonts w:ascii="Cambria" w:hAnsi="Cambria"/>
                <w:sz w:val="18"/>
                <w:szCs w:val="22"/>
              </w:rPr>
              <w:t xml:space="preserve"> the existing traditional</w:t>
            </w:r>
            <w:r w:rsidR="00464A9A" w:rsidRPr="00F27426">
              <w:rPr>
                <w:rFonts w:ascii="Cambria" w:hAnsi="Cambria"/>
                <w:sz w:val="18"/>
                <w:szCs w:val="22"/>
              </w:rPr>
              <w:t xml:space="preserve"> and energy inefficient</w:t>
            </w:r>
            <w:r w:rsidR="002A31D4" w:rsidRPr="00F27426">
              <w:rPr>
                <w:rFonts w:ascii="Cambria" w:hAnsi="Cambria"/>
                <w:sz w:val="18"/>
                <w:szCs w:val="22"/>
              </w:rPr>
              <w:t xml:space="preserve"> </w:t>
            </w:r>
            <w:r w:rsidR="00464A9A" w:rsidRPr="00F27426">
              <w:rPr>
                <w:rFonts w:ascii="Cambria" w:hAnsi="Cambria"/>
                <w:sz w:val="18"/>
                <w:szCs w:val="22"/>
              </w:rPr>
              <w:t xml:space="preserve">building </w:t>
            </w:r>
            <w:r w:rsidR="002A31D4" w:rsidRPr="00F27426">
              <w:rPr>
                <w:rFonts w:ascii="Cambria" w:hAnsi="Cambria"/>
                <w:sz w:val="18"/>
                <w:szCs w:val="22"/>
              </w:rPr>
              <w:t xml:space="preserve">systems. </w:t>
            </w:r>
          </w:p>
        </w:tc>
        <w:tc>
          <w:tcPr>
            <w:tcW w:w="4776" w:type="dxa"/>
          </w:tcPr>
          <w:p w14:paraId="3950D472" w14:textId="04F40E78" w:rsidR="002A31D4" w:rsidRPr="00F27426" w:rsidRDefault="002D0D69" w:rsidP="00FC119A">
            <w:pPr>
              <w:spacing w:after="0"/>
              <w:jc w:val="left"/>
              <w:rPr>
                <w:rFonts w:ascii="Cambria" w:hAnsi="Cambria"/>
                <w:sz w:val="18"/>
                <w:szCs w:val="22"/>
                <w:lang w:eastAsia="ja-JP"/>
              </w:rPr>
            </w:pPr>
            <w:r w:rsidRPr="00F27426">
              <w:rPr>
                <w:rFonts w:ascii="Cambria" w:hAnsi="Cambria"/>
                <w:sz w:val="18"/>
                <w:szCs w:val="22"/>
                <w:lang w:eastAsia="ja-JP"/>
              </w:rPr>
              <w:t xml:space="preserve">The specific nature of the potential impacts (positive and/or negative) will be further assessed during the project inception phase as part of the assessments for preparation of the ESMP; the applicability of SES requirements under Standard 6 (e.g. an Indigneous Peoples Plan; Free Prior and Informed Consent) will be confirmed at that stage. All confirmed requirements will be captured in the ESMP and/or in an updated Stakeholder Engagement Plan. </w:t>
            </w:r>
          </w:p>
        </w:tc>
      </w:tr>
      <w:tr w:rsidR="00252042" w:rsidRPr="00F27426" w14:paraId="3E16BD55" w14:textId="77777777" w:rsidTr="00252042">
        <w:tc>
          <w:tcPr>
            <w:tcW w:w="3402" w:type="dxa"/>
          </w:tcPr>
          <w:p w14:paraId="28D92BFC" w14:textId="31068051" w:rsidR="00252042" w:rsidRPr="00F27426" w:rsidRDefault="00252042" w:rsidP="00252042">
            <w:pPr>
              <w:spacing w:after="0"/>
              <w:jc w:val="left"/>
              <w:rPr>
                <w:rFonts w:ascii="Cambria" w:hAnsi="Cambria"/>
                <w:sz w:val="18"/>
                <w:szCs w:val="22"/>
                <w:lang w:eastAsia="ja-JP"/>
              </w:rPr>
            </w:pPr>
            <w:r w:rsidRPr="00F27426">
              <w:rPr>
                <w:rFonts w:ascii="Cambria" w:hAnsi="Cambria"/>
                <w:sz w:val="18"/>
                <w:szCs w:val="22"/>
              </w:rPr>
              <w:t>The implementation of the project activities may be affected if the Covid-19 pandemic persists</w:t>
            </w:r>
            <w:r w:rsidR="005035C9" w:rsidRPr="00F27426">
              <w:rPr>
                <w:rFonts w:ascii="Cambria" w:hAnsi="Cambria"/>
                <w:sz w:val="18"/>
                <w:szCs w:val="22"/>
              </w:rPr>
              <w:t>, due to mitigating measures that will be carried out to prevent potential increased health risks in the project sites</w:t>
            </w:r>
            <w:r w:rsidRPr="00F27426">
              <w:rPr>
                <w:rFonts w:ascii="Cambria" w:hAnsi="Cambria"/>
                <w:sz w:val="18"/>
                <w:szCs w:val="22"/>
              </w:rPr>
              <w:t>.</w:t>
            </w:r>
          </w:p>
        </w:tc>
        <w:tc>
          <w:tcPr>
            <w:tcW w:w="1188" w:type="dxa"/>
          </w:tcPr>
          <w:p w14:paraId="3BE4D08A" w14:textId="77777777" w:rsidR="002A31D4" w:rsidRPr="00F27426" w:rsidRDefault="00252042" w:rsidP="00252042">
            <w:pPr>
              <w:spacing w:after="0"/>
              <w:jc w:val="left"/>
              <w:rPr>
                <w:rFonts w:ascii="Cambria" w:hAnsi="Cambria"/>
                <w:sz w:val="18"/>
                <w:szCs w:val="22"/>
              </w:rPr>
            </w:pPr>
            <w:r w:rsidRPr="00F27426">
              <w:rPr>
                <w:rFonts w:ascii="Cambria" w:hAnsi="Cambria"/>
                <w:sz w:val="18"/>
                <w:szCs w:val="22"/>
              </w:rPr>
              <w:t>I = 3</w:t>
            </w:r>
          </w:p>
          <w:p w14:paraId="2E792D8D" w14:textId="132BCDF2" w:rsidR="00252042" w:rsidRPr="00F27426" w:rsidRDefault="00252042" w:rsidP="00252042">
            <w:pPr>
              <w:spacing w:after="0"/>
              <w:jc w:val="left"/>
              <w:rPr>
                <w:rFonts w:ascii="Cambria" w:hAnsi="Cambria"/>
                <w:sz w:val="18"/>
                <w:szCs w:val="22"/>
                <w:lang w:eastAsia="ja-JP"/>
              </w:rPr>
            </w:pPr>
            <w:r w:rsidRPr="00F27426">
              <w:rPr>
                <w:rFonts w:ascii="Cambria" w:hAnsi="Cambria"/>
                <w:sz w:val="18"/>
                <w:szCs w:val="22"/>
              </w:rPr>
              <w:t>P = 1</w:t>
            </w:r>
          </w:p>
        </w:tc>
        <w:tc>
          <w:tcPr>
            <w:tcW w:w="1350" w:type="dxa"/>
          </w:tcPr>
          <w:p w14:paraId="79D54D3D" w14:textId="041D3BA5" w:rsidR="00252042" w:rsidRPr="00F27426" w:rsidRDefault="00252042" w:rsidP="00252042">
            <w:pPr>
              <w:spacing w:after="0"/>
              <w:jc w:val="left"/>
              <w:rPr>
                <w:rFonts w:ascii="Cambria" w:hAnsi="Cambria"/>
                <w:sz w:val="18"/>
                <w:szCs w:val="22"/>
                <w:lang w:eastAsia="ja-JP"/>
              </w:rPr>
            </w:pPr>
            <w:r w:rsidRPr="00F27426">
              <w:rPr>
                <w:rFonts w:ascii="Cambria" w:hAnsi="Cambria"/>
                <w:sz w:val="18"/>
                <w:szCs w:val="22"/>
              </w:rPr>
              <w:t>Low</w:t>
            </w:r>
          </w:p>
        </w:tc>
        <w:tc>
          <w:tcPr>
            <w:tcW w:w="2424" w:type="dxa"/>
            <w:gridSpan w:val="2"/>
          </w:tcPr>
          <w:p w14:paraId="07012742" w14:textId="28BF5B2C" w:rsidR="00252042" w:rsidRPr="00F27426" w:rsidRDefault="00252042" w:rsidP="00252042">
            <w:pPr>
              <w:spacing w:after="0"/>
              <w:jc w:val="left"/>
              <w:rPr>
                <w:rFonts w:ascii="Cambria" w:hAnsi="Cambria"/>
                <w:sz w:val="18"/>
                <w:szCs w:val="22"/>
                <w:lang w:eastAsia="ja-JP"/>
              </w:rPr>
            </w:pPr>
            <w:r w:rsidRPr="00F27426">
              <w:rPr>
                <w:rFonts w:ascii="Cambria" w:hAnsi="Cambria"/>
                <w:sz w:val="18"/>
                <w:szCs w:val="22"/>
              </w:rPr>
              <w:t>In the event the Covid epidemic will persist until the time the project is implemented, the proven effective measures and approaches that were carried out in project implementation during the pandemic in the other PICs will be adopted.</w:t>
            </w:r>
          </w:p>
        </w:tc>
        <w:tc>
          <w:tcPr>
            <w:tcW w:w="4776" w:type="dxa"/>
          </w:tcPr>
          <w:p w14:paraId="524BB976" w14:textId="71712A9E" w:rsidR="00252042" w:rsidRPr="00F27426" w:rsidRDefault="00252042" w:rsidP="00FC119A">
            <w:pPr>
              <w:spacing w:after="0"/>
              <w:jc w:val="left"/>
              <w:rPr>
                <w:rFonts w:ascii="Cambria" w:hAnsi="Cambria"/>
                <w:sz w:val="18"/>
                <w:szCs w:val="22"/>
                <w:lang w:eastAsia="ja-JP"/>
              </w:rPr>
            </w:pPr>
          </w:p>
        </w:tc>
      </w:tr>
      <w:tr w:rsidR="00252042" w:rsidRPr="00F27426" w14:paraId="728386EC" w14:textId="77777777" w:rsidTr="00252042">
        <w:tc>
          <w:tcPr>
            <w:tcW w:w="3402" w:type="dxa"/>
          </w:tcPr>
          <w:p w14:paraId="19CFDE27" w14:textId="6175618A" w:rsidR="00252042" w:rsidRPr="00F27426" w:rsidRDefault="00252042" w:rsidP="00252042">
            <w:pPr>
              <w:spacing w:after="0"/>
              <w:jc w:val="left"/>
              <w:rPr>
                <w:rFonts w:ascii="Cambria" w:hAnsi="Cambria"/>
                <w:sz w:val="18"/>
                <w:szCs w:val="22"/>
                <w:lang w:eastAsia="ja-JP"/>
              </w:rPr>
            </w:pPr>
            <w:r w:rsidRPr="00F27426">
              <w:rPr>
                <w:rFonts w:ascii="Cambria" w:hAnsi="Cambria" w:cs="Calibri"/>
                <w:sz w:val="18"/>
                <w:szCs w:val="22"/>
              </w:rPr>
              <w:t>Extreme climate events brought about or exacerbated by climate change may affect the implementation of the project.</w:t>
            </w:r>
          </w:p>
        </w:tc>
        <w:tc>
          <w:tcPr>
            <w:tcW w:w="1188" w:type="dxa"/>
          </w:tcPr>
          <w:p w14:paraId="1707811B" w14:textId="77777777" w:rsidR="002A31D4" w:rsidRPr="00F27426" w:rsidRDefault="00252042" w:rsidP="00252042">
            <w:pPr>
              <w:spacing w:after="0"/>
              <w:jc w:val="left"/>
              <w:rPr>
                <w:rFonts w:ascii="Cambria" w:hAnsi="Cambria" w:cs="Calibri"/>
                <w:sz w:val="18"/>
                <w:szCs w:val="22"/>
              </w:rPr>
            </w:pPr>
            <w:r w:rsidRPr="00F27426">
              <w:rPr>
                <w:rFonts w:ascii="Cambria" w:hAnsi="Cambria" w:cs="Calibri"/>
                <w:sz w:val="18"/>
                <w:szCs w:val="22"/>
              </w:rPr>
              <w:t>I = 2</w:t>
            </w:r>
          </w:p>
          <w:p w14:paraId="568A37A3" w14:textId="4DEA08B0" w:rsidR="00252042" w:rsidRPr="00F27426" w:rsidRDefault="00252042" w:rsidP="00252042">
            <w:pPr>
              <w:spacing w:after="0"/>
              <w:jc w:val="left"/>
              <w:rPr>
                <w:rFonts w:ascii="Cambria" w:hAnsi="Cambria"/>
                <w:sz w:val="18"/>
                <w:szCs w:val="22"/>
                <w:lang w:eastAsia="ja-JP"/>
              </w:rPr>
            </w:pPr>
            <w:r w:rsidRPr="00F27426">
              <w:rPr>
                <w:rFonts w:ascii="Cambria" w:hAnsi="Cambria" w:cs="Calibri"/>
                <w:sz w:val="18"/>
                <w:szCs w:val="22"/>
              </w:rPr>
              <w:t>P = 1</w:t>
            </w:r>
          </w:p>
        </w:tc>
        <w:tc>
          <w:tcPr>
            <w:tcW w:w="1350" w:type="dxa"/>
          </w:tcPr>
          <w:p w14:paraId="0F854E45" w14:textId="1B1636BE" w:rsidR="00252042" w:rsidRPr="00F27426" w:rsidRDefault="00252042" w:rsidP="00252042">
            <w:pPr>
              <w:spacing w:after="0"/>
              <w:jc w:val="left"/>
              <w:rPr>
                <w:rFonts w:ascii="Cambria" w:hAnsi="Cambria"/>
                <w:sz w:val="18"/>
                <w:szCs w:val="22"/>
                <w:lang w:eastAsia="ja-JP"/>
              </w:rPr>
            </w:pPr>
            <w:r w:rsidRPr="00F27426">
              <w:rPr>
                <w:rFonts w:ascii="Cambria" w:hAnsi="Cambria" w:cs="Calibri"/>
                <w:sz w:val="18"/>
                <w:szCs w:val="22"/>
              </w:rPr>
              <w:t>Low</w:t>
            </w:r>
          </w:p>
        </w:tc>
        <w:tc>
          <w:tcPr>
            <w:tcW w:w="2424" w:type="dxa"/>
            <w:gridSpan w:val="2"/>
          </w:tcPr>
          <w:p w14:paraId="08186FAE" w14:textId="501D0D6E" w:rsidR="00252042" w:rsidRPr="00F27426" w:rsidRDefault="00252042" w:rsidP="00252042">
            <w:pPr>
              <w:spacing w:after="0"/>
              <w:jc w:val="left"/>
              <w:rPr>
                <w:rFonts w:ascii="Cambria" w:hAnsi="Cambria"/>
                <w:sz w:val="18"/>
                <w:szCs w:val="22"/>
                <w:lang w:eastAsia="ja-JP"/>
              </w:rPr>
            </w:pPr>
            <w:r w:rsidRPr="00F27426">
              <w:rPr>
                <w:rFonts w:ascii="Cambria" w:hAnsi="Cambria" w:cs="Calibri"/>
                <w:sz w:val="18"/>
                <w:szCs w:val="22"/>
              </w:rPr>
              <w:t>The project will address the low, indirect risk of project activities implementation delays due to extreme climate events in accordance with established government safety and emergency procedures.</w:t>
            </w:r>
          </w:p>
        </w:tc>
        <w:tc>
          <w:tcPr>
            <w:tcW w:w="4776" w:type="dxa"/>
          </w:tcPr>
          <w:p w14:paraId="2C812C0C" w14:textId="1D7CD095" w:rsidR="00252042" w:rsidRPr="00F27426" w:rsidRDefault="00252042" w:rsidP="00252042">
            <w:pPr>
              <w:spacing w:after="0"/>
              <w:jc w:val="left"/>
              <w:rPr>
                <w:rFonts w:ascii="Cambria" w:hAnsi="Cambria"/>
                <w:sz w:val="18"/>
                <w:szCs w:val="22"/>
                <w:lang w:eastAsia="ja-JP"/>
              </w:rPr>
            </w:pPr>
          </w:p>
        </w:tc>
      </w:tr>
      <w:tr w:rsidR="00252042" w:rsidRPr="00F27426" w14:paraId="3CBF6C00" w14:textId="77777777" w:rsidTr="000C685D">
        <w:trPr>
          <w:trHeight w:val="350"/>
        </w:trPr>
        <w:tc>
          <w:tcPr>
            <w:tcW w:w="3402" w:type="dxa"/>
            <w:vMerge w:val="restart"/>
          </w:tcPr>
          <w:p w14:paraId="65114672" w14:textId="77777777" w:rsidR="00252042" w:rsidRPr="00F27426" w:rsidRDefault="00252042" w:rsidP="00252042">
            <w:pPr>
              <w:spacing w:after="0"/>
              <w:rPr>
                <w:rFonts w:ascii="Cambria" w:hAnsi="Cambria"/>
                <w:b/>
                <w:szCs w:val="20"/>
                <w:lang w:eastAsia="ja-JP"/>
              </w:rPr>
            </w:pPr>
          </w:p>
        </w:tc>
        <w:tc>
          <w:tcPr>
            <w:tcW w:w="9738" w:type="dxa"/>
            <w:gridSpan w:val="5"/>
            <w:shd w:val="clear" w:color="auto" w:fill="0F243E"/>
          </w:tcPr>
          <w:p w14:paraId="62C8645F" w14:textId="77777777" w:rsidR="00252042" w:rsidRPr="00F27426" w:rsidRDefault="00252042" w:rsidP="00252042">
            <w:pPr>
              <w:spacing w:after="0"/>
              <w:rPr>
                <w:rFonts w:ascii="Cambria" w:hAnsi="Cambria"/>
                <w:b/>
                <w:sz w:val="18"/>
                <w:szCs w:val="18"/>
                <w:lang w:eastAsia="ja-JP"/>
              </w:rPr>
            </w:pPr>
            <w:r w:rsidRPr="00F27426">
              <w:rPr>
                <w:rFonts w:ascii="Cambria" w:hAnsi="Cambria"/>
                <w:b/>
                <w:szCs w:val="20"/>
                <w:lang w:eastAsia="ja-JP"/>
              </w:rPr>
              <w:t xml:space="preserve">QUESTION 4: What is the overall Project risk categorization? </w:t>
            </w:r>
          </w:p>
        </w:tc>
      </w:tr>
      <w:tr w:rsidR="00252042" w:rsidRPr="00F27426" w14:paraId="3676DA71" w14:textId="77777777" w:rsidTr="000C685D">
        <w:tc>
          <w:tcPr>
            <w:tcW w:w="3402" w:type="dxa"/>
            <w:vMerge/>
          </w:tcPr>
          <w:p w14:paraId="169F0D86" w14:textId="77777777" w:rsidR="00252042" w:rsidRPr="00F27426" w:rsidRDefault="00252042" w:rsidP="00252042">
            <w:pPr>
              <w:spacing w:after="0"/>
              <w:rPr>
                <w:rFonts w:ascii="Cambria" w:hAnsi="Cambria"/>
                <w:sz w:val="18"/>
                <w:szCs w:val="18"/>
                <w:u w:val="single"/>
                <w:lang w:eastAsia="ja-JP"/>
              </w:rPr>
            </w:pPr>
          </w:p>
        </w:tc>
        <w:tc>
          <w:tcPr>
            <w:tcW w:w="4962" w:type="dxa"/>
            <w:gridSpan w:val="4"/>
          </w:tcPr>
          <w:p w14:paraId="6ED69921" w14:textId="77777777" w:rsidR="00252042" w:rsidRPr="00F27426" w:rsidRDefault="00252042" w:rsidP="00252042">
            <w:pPr>
              <w:spacing w:after="0"/>
              <w:rPr>
                <w:rFonts w:ascii="Cambria" w:hAnsi="Cambria"/>
                <w:b/>
                <w:sz w:val="18"/>
                <w:szCs w:val="18"/>
                <w:lang w:eastAsia="ja-JP"/>
              </w:rPr>
            </w:pPr>
            <w:r w:rsidRPr="00F27426">
              <w:rPr>
                <w:rFonts w:ascii="Cambria" w:hAnsi="Cambria"/>
                <w:b/>
                <w:sz w:val="18"/>
                <w:szCs w:val="18"/>
                <w:lang w:eastAsia="ja-JP"/>
              </w:rPr>
              <w:t xml:space="preserve">Select one (see </w:t>
            </w:r>
            <w:hyperlink r:id="rId7" w:history="1">
              <w:r w:rsidRPr="00F27426">
                <w:rPr>
                  <w:rFonts w:ascii="Cambria" w:hAnsi="Cambria"/>
                  <w:b/>
                  <w:color w:val="0000FF"/>
                  <w:sz w:val="18"/>
                  <w:u w:val="single"/>
                  <w:lang w:eastAsia="ja-JP"/>
                </w:rPr>
                <w:t>SESP</w:t>
              </w:r>
            </w:hyperlink>
            <w:r w:rsidRPr="00F27426">
              <w:rPr>
                <w:rFonts w:ascii="Cambria" w:hAnsi="Cambria"/>
                <w:b/>
                <w:sz w:val="18"/>
                <w:szCs w:val="18"/>
                <w:lang w:eastAsia="ja-JP"/>
              </w:rPr>
              <w:t xml:space="preserve"> for guidance)</w:t>
            </w:r>
          </w:p>
        </w:tc>
        <w:tc>
          <w:tcPr>
            <w:tcW w:w="4776" w:type="dxa"/>
          </w:tcPr>
          <w:p w14:paraId="39BD83D2" w14:textId="77777777" w:rsidR="00252042" w:rsidRPr="00F27426" w:rsidRDefault="00252042" w:rsidP="00252042">
            <w:pPr>
              <w:spacing w:after="0"/>
              <w:rPr>
                <w:rFonts w:ascii="Cambria" w:hAnsi="Cambria"/>
                <w:b/>
                <w:sz w:val="18"/>
                <w:szCs w:val="18"/>
                <w:lang w:eastAsia="ja-JP"/>
              </w:rPr>
            </w:pPr>
            <w:r w:rsidRPr="00F27426">
              <w:rPr>
                <w:rFonts w:ascii="Cambria" w:hAnsi="Cambria"/>
                <w:b/>
                <w:sz w:val="18"/>
                <w:szCs w:val="18"/>
                <w:lang w:eastAsia="ja-JP"/>
              </w:rPr>
              <w:t>Comments</w:t>
            </w:r>
          </w:p>
        </w:tc>
      </w:tr>
      <w:tr w:rsidR="00252042" w:rsidRPr="00F27426" w14:paraId="03C8CAF9" w14:textId="77777777" w:rsidTr="000C685D">
        <w:trPr>
          <w:trHeight w:val="260"/>
        </w:trPr>
        <w:tc>
          <w:tcPr>
            <w:tcW w:w="3402" w:type="dxa"/>
            <w:vMerge/>
          </w:tcPr>
          <w:p w14:paraId="08A70203" w14:textId="77777777" w:rsidR="00252042" w:rsidRPr="00F27426" w:rsidRDefault="00252042" w:rsidP="00252042">
            <w:pPr>
              <w:spacing w:after="0"/>
              <w:rPr>
                <w:rFonts w:ascii="Cambria" w:hAnsi="Cambria"/>
                <w:sz w:val="18"/>
                <w:szCs w:val="18"/>
                <w:lang w:eastAsia="ja-JP"/>
              </w:rPr>
            </w:pPr>
          </w:p>
        </w:tc>
        <w:tc>
          <w:tcPr>
            <w:tcW w:w="4451" w:type="dxa"/>
            <w:gridSpan w:val="3"/>
            <w:shd w:val="clear" w:color="auto" w:fill="auto"/>
          </w:tcPr>
          <w:p w14:paraId="0A04E238" w14:textId="77777777" w:rsidR="00252042" w:rsidRPr="00F27426" w:rsidRDefault="00252042" w:rsidP="00252042">
            <w:pPr>
              <w:spacing w:after="0"/>
              <w:rPr>
                <w:rFonts w:ascii="Cambria" w:hAnsi="Cambria"/>
                <w:b/>
                <w:i/>
                <w:sz w:val="18"/>
                <w:szCs w:val="18"/>
                <w:lang w:eastAsia="ja-JP"/>
              </w:rPr>
            </w:pPr>
            <w:r w:rsidRPr="00F27426">
              <w:rPr>
                <w:rFonts w:ascii="Cambria" w:hAnsi="Cambria"/>
                <w:b/>
                <w:i/>
                <w:sz w:val="18"/>
                <w:szCs w:val="18"/>
                <w:lang w:eastAsia="ja-JP"/>
              </w:rPr>
              <w:t>Low Risk</w:t>
            </w:r>
          </w:p>
        </w:tc>
        <w:tc>
          <w:tcPr>
            <w:tcW w:w="511" w:type="dxa"/>
          </w:tcPr>
          <w:p w14:paraId="78672980" w14:textId="77777777" w:rsidR="00252042" w:rsidRPr="00F27426" w:rsidRDefault="00252042" w:rsidP="00252042">
            <w:pPr>
              <w:spacing w:after="0"/>
              <w:ind w:left="-2230" w:firstLine="2230"/>
              <w:rPr>
                <w:rFonts w:ascii="Cambria" w:hAnsi="Cambria"/>
                <w:b/>
                <w:sz w:val="18"/>
                <w:szCs w:val="18"/>
                <w:lang w:eastAsia="ja-JP"/>
              </w:rPr>
            </w:pPr>
            <w:r w:rsidRPr="00F27426">
              <w:rPr>
                <w:rFonts w:ascii="Cambria" w:hAnsi="Segoe UI Symbol"/>
                <w:b/>
                <w:szCs w:val="20"/>
                <w:lang w:eastAsia="ja-JP"/>
              </w:rPr>
              <w:t>☐</w:t>
            </w:r>
            <w:r w:rsidRPr="00F27426">
              <w:rPr>
                <w:rFonts w:ascii="Segoe UI Symbol" w:hAnsi="Segoe UI Symbol"/>
                <w:b/>
                <w:szCs w:val="20"/>
                <w:lang w:eastAsia="ja-JP"/>
              </w:rPr>
              <w:t>√</w:t>
            </w:r>
            <w:r w:rsidRPr="00F27426">
              <w:rPr>
                <w:rFonts w:ascii="Cambria" w:hAnsi="Segoe UI Symbol"/>
                <w:b/>
                <w:szCs w:val="20"/>
                <w:lang w:eastAsia="ja-JP"/>
              </w:rPr>
              <w:t>☐</w:t>
            </w:r>
          </w:p>
        </w:tc>
        <w:tc>
          <w:tcPr>
            <w:tcW w:w="4776" w:type="dxa"/>
          </w:tcPr>
          <w:p w14:paraId="28B00551" w14:textId="77777777" w:rsidR="00252042" w:rsidRPr="00F27426" w:rsidRDefault="00252042" w:rsidP="00252042">
            <w:pPr>
              <w:spacing w:after="0"/>
              <w:jc w:val="left"/>
              <w:rPr>
                <w:rFonts w:ascii="Cambria" w:hAnsi="Cambria"/>
                <w:sz w:val="18"/>
                <w:szCs w:val="18"/>
                <w:lang w:eastAsia="ja-JP"/>
              </w:rPr>
            </w:pPr>
          </w:p>
        </w:tc>
      </w:tr>
      <w:tr w:rsidR="00252042" w:rsidRPr="00F27426" w14:paraId="5A615A26" w14:textId="77777777" w:rsidTr="000C685D">
        <w:tc>
          <w:tcPr>
            <w:tcW w:w="3402" w:type="dxa"/>
            <w:vMerge/>
          </w:tcPr>
          <w:p w14:paraId="491F5E11" w14:textId="77777777" w:rsidR="00252042" w:rsidRPr="00F27426" w:rsidRDefault="00252042" w:rsidP="00252042">
            <w:pPr>
              <w:spacing w:after="0"/>
              <w:rPr>
                <w:rFonts w:ascii="Cambria" w:hAnsi="Cambria"/>
                <w:sz w:val="18"/>
                <w:szCs w:val="18"/>
                <w:lang w:eastAsia="ja-JP"/>
              </w:rPr>
            </w:pPr>
          </w:p>
        </w:tc>
        <w:tc>
          <w:tcPr>
            <w:tcW w:w="4451" w:type="dxa"/>
            <w:gridSpan w:val="3"/>
            <w:shd w:val="clear" w:color="auto" w:fill="auto"/>
          </w:tcPr>
          <w:p w14:paraId="53688113" w14:textId="77777777" w:rsidR="00252042" w:rsidRPr="00F27426" w:rsidRDefault="00252042" w:rsidP="00252042">
            <w:pPr>
              <w:spacing w:after="0"/>
              <w:rPr>
                <w:rFonts w:ascii="Cambria" w:hAnsi="Cambria"/>
                <w:b/>
                <w:i/>
                <w:sz w:val="18"/>
                <w:szCs w:val="18"/>
                <w:lang w:eastAsia="ja-JP"/>
              </w:rPr>
            </w:pPr>
            <w:r w:rsidRPr="00F27426">
              <w:rPr>
                <w:rFonts w:ascii="Cambria" w:hAnsi="Cambria"/>
                <w:b/>
                <w:i/>
                <w:sz w:val="18"/>
                <w:szCs w:val="18"/>
                <w:lang w:eastAsia="ja-JP"/>
              </w:rPr>
              <w:t>Moderate Risk</w:t>
            </w:r>
          </w:p>
        </w:tc>
        <w:tc>
          <w:tcPr>
            <w:tcW w:w="511" w:type="dxa"/>
          </w:tcPr>
          <w:p w14:paraId="6B2C9A01" w14:textId="77777777" w:rsidR="00252042" w:rsidRPr="00F27426" w:rsidRDefault="00252042" w:rsidP="00252042">
            <w:pPr>
              <w:spacing w:after="0"/>
              <w:ind w:left="-2230" w:firstLine="2230"/>
              <w:rPr>
                <w:rFonts w:ascii="Cambria" w:hAnsi="Cambria"/>
                <w:b/>
                <w:sz w:val="18"/>
                <w:szCs w:val="18"/>
                <w:lang w:eastAsia="ja-JP"/>
              </w:rPr>
            </w:pPr>
            <w:r w:rsidRPr="00F27426">
              <w:rPr>
                <w:rFonts w:ascii="Segoe UI Symbol" w:hAnsi="Segoe UI Symbol"/>
                <w:b/>
                <w:szCs w:val="20"/>
                <w:lang w:eastAsia="ja-JP"/>
              </w:rPr>
              <w:t>√</w:t>
            </w:r>
            <w:r w:rsidRPr="00F27426">
              <w:rPr>
                <w:rFonts w:ascii="Cambria" w:hAnsi="Segoe UI Symbol"/>
                <w:b/>
                <w:szCs w:val="20"/>
                <w:lang w:eastAsia="ja-JP"/>
              </w:rPr>
              <w:t>☐</w:t>
            </w:r>
          </w:p>
        </w:tc>
        <w:tc>
          <w:tcPr>
            <w:tcW w:w="4776" w:type="dxa"/>
          </w:tcPr>
          <w:p w14:paraId="291D0BFB" w14:textId="3215E2FB" w:rsidR="00252042" w:rsidRPr="00F27426" w:rsidRDefault="00252042" w:rsidP="00252042">
            <w:pPr>
              <w:spacing w:after="0"/>
              <w:jc w:val="left"/>
              <w:rPr>
                <w:rFonts w:ascii="Cambria" w:hAnsi="Cambria"/>
                <w:sz w:val="18"/>
                <w:szCs w:val="18"/>
                <w:lang w:eastAsia="ja-JP"/>
              </w:rPr>
            </w:pPr>
          </w:p>
        </w:tc>
      </w:tr>
      <w:tr w:rsidR="00252042" w:rsidRPr="00F27426" w14:paraId="25BD675E" w14:textId="77777777" w:rsidTr="000C685D">
        <w:tc>
          <w:tcPr>
            <w:tcW w:w="3402" w:type="dxa"/>
            <w:vMerge/>
          </w:tcPr>
          <w:p w14:paraId="63CC45F5" w14:textId="77777777" w:rsidR="00252042" w:rsidRPr="00F27426" w:rsidRDefault="00252042" w:rsidP="00252042">
            <w:pPr>
              <w:spacing w:after="0"/>
              <w:rPr>
                <w:rFonts w:ascii="Cambria" w:hAnsi="Cambria"/>
                <w:sz w:val="18"/>
                <w:szCs w:val="18"/>
                <w:lang w:eastAsia="ja-JP"/>
              </w:rPr>
            </w:pPr>
          </w:p>
        </w:tc>
        <w:tc>
          <w:tcPr>
            <w:tcW w:w="4451" w:type="dxa"/>
            <w:gridSpan w:val="3"/>
            <w:shd w:val="clear" w:color="auto" w:fill="auto"/>
          </w:tcPr>
          <w:p w14:paraId="2EA4C642" w14:textId="77777777" w:rsidR="00252042" w:rsidRPr="00F27426" w:rsidRDefault="00252042" w:rsidP="00252042">
            <w:pPr>
              <w:spacing w:after="0"/>
              <w:rPr>
                <w:rFonts w:ascii="Cambria" w:hAnsi="Cambria"/>
                <w:b/>
                <w:i/>
                <w:sz w:val="18"/>
                <w:szCs w:val="18"/>
                <w:lang w:eastAsia="ja-JP"/>
              </w:rPr>
            </w:pPr>
            <w:r w:rsidRPr="00F27426">
              <w:rPr>
                <w:rFonts w:ascii="Cambria" w:hAnsi="Cambria"/>
                <w:b/>
                <w:i/>
                <w:sz w:val="18"/>
                <w:szCs w:val="18"/>
                <w:lang w:eastAsia="ja-JP"/>
              </w:rPr>
              <w:t>High Risk</w:t>
            </w:r>
          </w:p>
        </w:tc>
        <w:tc>
          <w:tcPr>
            <w:tcW w:w="511" w:type="dxa"/>
          </w:tcPr>
          <w:p w14:paraId="0256AE4B" w14:textId="77777777" w:rsidR="00252042" w:rsidRPr="00F27426" w:rsidRDefault="00252042" w:rsidP="00252042">
            <w:pPr>
              <w:spacing w:after="0"/>
              <w:ind w:left="-2230" w:firstLine="2230"/>
              <w:rPr>
                <w:rFonts w:ascii="Cambria" w:hAnsi="Cambria"/>
                <w:b/>
                <w:sz w:val="18"/>
                <w:szCs w:val="18"/>
                <w:lang w:eastAsia="ja-JP"/>
              </w:rPr>
            </w:pPr>
            <w:r w:rsidRPr="00F27426">
              <w:rPr>
                <w:rFonts w:ascii="Cambria" w:hAnsi="Segoe UI Symbol"/>
                <w:b/>
                <w:szCs w:val="20"/>
                <w:lang w:eastAsia="ja-JP"/>
              </w:rPr>
              <w:t>☐</w:t>
            </w:r>
          </w:p>
        </w:tc>
        <w:tc>
          <w:tcPr>
            <w:tcW w:w="4776" w:type="dxa"/>
          </w:tcPr>
          <w:p w14:paraId="52691E54" w14:textId="77777777" w:rsidR="00252042" w:rsidRPr="00F27426" w:rsidRDefault="00252042" w:rsidP="00252042">
            <w:pPr>
              <w:spacing w:after="0"/>
              <w:jc w:val="left"/>
              <w:rPr>
                <w:rFonts w:ascii="Cambria" w:hAnsi="Cambria"/>
                <w:b/>
                <w:sz w:val="18"/>
                <w:szCs w:val="18"/>
                <w:lang w:eastAsia="ja-JP"/>
              </w:rPr>
            </w:pPr>
          </w:p>
        </w:tc>
      </w:tr>
      <w:tr w:rsidR="00252042" w:rsidRPr="00F27426" w14:paraId="1A741DEB" w14:textId="77777777" w:rsidTr="000C685D">
        <w:trPr>
          <w:trHeight w:val="557"/>
        </w:trPr>
        <w:tc>
          <w:tcPr>
            <w:tcW w:w="3402" w:type="dxa"/>
            <w:vMerge w:val="restart"/>
            <w:shd w:val="clear" w:color="auto" w:fill="FFFFFF"/>
          </w:tcPr>
          <w:p w14:paraId="6E334C60" w14:textId="77777777" w:rsidR="00252042" w:rsidRPr="00F27426" w:rsidRDefault="00252042" w:rsidP="00252042">
            <w:pPr>
              <w:spacing w:after="0"/>
              <w:ind w:hanging="18"/>
              <w:rPr>
                <w:rFonts w:ascii="Cambria" w:hAnsi="Cambria"/>
                <w:b/>
                <w:szCs w:val="20"/>
                <w:lang w:eastAsia="ja-JP"/>
              </w:rPr>
            </w:pPr>
          </w:p>
        </w:tc>
        <w:tc>
          <w:tcPr>
            <w:tcW w:w="9738" w:type="dxa"/>
            <w:gridSpan w:val="5"/>
            <w:shd w:val="clear" w:color="auto" w:fill="0F243E"/>
            <w:vAlign w:val="center"/>
          </w:tcPr>
          <w:p w14:paraId="4105E6CD" w14:textId="77777777" w:rsidR="00252042" w:rsidRPr="00F27426" w:rsidRDefault="00252042" w:rsidP="00252042">
            <w:pPr>
              <w:tabs>
                <w:tab w:val="left" w:pos="360"/>
              </w:tabs>
              <w:spacing w:after="0"/>
              <w:rPr>
                <w:rFonts w:ascii="Cambria" w:hAnsi="Cambria"/>
                <w:b/>
                <w:szCs w:val="20"/>
                <w:lang w:eastAsia="ja-JP"/>
              </w:rPr>
            </w:pPr>
            <w:r w:rsidRPr="00F27426">
              <w:rPr>
                <w:rFonts w:ascii="Cambria" w:hAnsi="Cambria"/>
                <w:b/>
                <w:szCs w:val="20"/>
                <w:lang w:eastAsia="ja-JP"/>
              </w:rPr>
              <w:t>QUESTION 5: Based on the identified risks and risk categorization, what requirements of the SES are relevant?</w:t>
            </w:r>
          </w:p>
        </w:tc>
      </w:tr>
      <w:tr w:rsidR="00252042" w:rsidRPr="00F27426" w14:paraId="500AD413" w14:textId="77777777" w:rsidTr="000C685D">
        <w:trPr>
          <w:trHeight w:val="296"/>
        </w:trPr>
        <w:tc>
          <w:tcPr>
            <w:tcW w:w="3402" w:type="dxa"/>
            <w:vMerge/>
            <w:shd w:val="clear" w:color="auto" w:fill="FFFFFF"/>
          </w:tcPr>
          <w:p w14:paraId="73AC72DF" w14:textId="77777777" w:rsidR="00252042" w:rsidRPr="00F27426" w:rsidRDefault="00252042" w:rsidP="00252042">
            <w:pPr>
              <w:spacing w:after="0"/>
              <w:rPr>
                <w:rFonts w:ascii="Cambria" w:hAnsi="Cambria"/>
                <w:sz w:val="18"/>
                <w:szCs w:val="18"/>
                <w:u w:val="single"/>
                <w:lang w:eastAsia="ja-JP"/>
              </w:rPr>
            </w:pPr>
          </w:p>
        </w:tc>
        <w:tc>
          <w:tcPr>
            <w:tcW w:w="4962" w:type="dxa"/>
            <w:gridSpan w:val="4"/>
          </w:tcPr>
          <w:p w14:paraId="39BFBF30" w14:textId="77777777" w:rsidR="00252042" w:rsidRPr="00F27426" w:rsidRDefault="00252042" w:rsidP="00252042">
            <w:pPr>
              <w:tabs>
                <w:tab w:val="left" w:pos="360"/>
              </w:tabs>
              <w:spacing w:after="0"/>
              <w:jc w:val="left"/>
              <w:rPr>
                <w:rFonts w:ascii="Cambria" w:hAnsi="Cambria"/>
                <w:b/>
                <w:szCs w:val="20"/>
                <w:lang w:eastAsia="ja-JP"/>
              </w:rPr>
            </w:pPr>
            <w:r w:rsidRPr="00F27426">
              <w:rPr>
                <w:rFonts w:ascii="Cambria" w:hAnsi="Cambria"/>
                <w:sz w:val="18"/>
                <w:szCs w:val="18"/>
                <w:lang w:eastAsia="ja-JP"/>
              </w:rPr>
              <w:t>Check all that apply</w:t>
            </w:r>
          </w:p>
        </w:tc>
        <w:tc>
          <w:tcPr>
            <w:tcW w:w="4776" w:type="dxa"/>
          </w:tcPr>
          <w:p w14:paraId="0C1656C1" w14:textId="77777777" w:rsidR="00252042" w:rsidRPr="00F27426" w:rsidRDefault="00252042" w:rsidP="00252042">
            <w:pPr>
              <w:tabs>
                <w:tab w:val="left" w:pos="360"/>
              </w:tabs>
              <w:spacing w:after="0"/>
              <w:jc w:val="left"/>
              <w:rPr>
                <w:rFonts w:ascii="Cambria" w:hAnsi="Cambria"/>
                <w:b/>
                <w:sz w:val="18"/>
                <w:szCs w:val="18"/>
                <w:lang w:eastAsia="ja-JP"/>
              </w:rPr>
            </w:pPr>
            <w:r w:rsidRPr="00F27426">
              <w:rPr>
                <w:rFonts w:ascii="Cambria" w:hAnsi="Cambria"/>
                <w:b/>
                <w:sz w:val="18"/>
                <w:szCs w:val="18"/>
                <w:lang w:eastAsia="ja-JP"/>
              </w:rPr>
              <w:t>Comments</w:t>
            </w:r>
          </w:p>
        </w:tc>
      </w:tr>
      <w:tr w:rsidR="00252042" w:rsidRPr="00F27426" w14:paraId="7B0CCCAD" w14:textId="77777777" w:rsidTr="000C685D">
        <w:tc>
          <w:tcPr>
            <w:tcW w:w="3402" w:type="dxa"/>
            <w:vMerge/>
            <w:shd w:val="clear" w:color="auto" w:fill="FFFFFF"/>
          </w:tcPr>
          <w:p w14:paraId="4A76ABF4"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45AF7B51"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Principle 1: Human Rights</w:t>
            </w:r>
          </w:p>
        </w:tc>
        <w:tc>
          <w:tcPr>
            <w:tcW w:w="511" w:type="dxa"/>
          </w:tcPr>
          <w:p w14:paraId="781ABDCC"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Cambria" w:hAnsi="Segoe UI Symbol"/>
                <w:b/>
                <w:szCs w:val="20"/>
                <w:lang w:eastAsia="ja-JP"/>
              </w:rPr>
              <w:t>☐</w:t>
            </w:r>
          </w:p>
        </w:tc>
        <w:tc>
          <w:tcPr>
            <w:tcW w:w="4776" w:type="dxa"/>
          </w:tcPr>
          <w:p w14:paraId="34F0201D" w14:textId="77777777" w:rsidR="00252042" w:rsidRPr="00F27426" w:rsidRDefault="00252042" w:rsidP="00252042">
            <w:pPr>
              <w:tabs>
                <w:tab w:val="left" w:pos="360"/>
              </w:tabs>
              <w:spacing w:after="0"/>
              <w:jc w:val="left"/>
              <w:rPr>
                <w:rFonts w:ascii="Cambria" w:hAnsi="Cambria"/>
                <w:sz w:val="18"/>
                <w:szCs w:val="18"/>
                <w:lang w:eastAsia="ja-JP"/>
              </w:rPr>
            </w:pPr>
          </w:p>
        </w:tc>
      </w:tr>
      <w:tr w:rsidR="00252042" w:rsidRPr="00F27426" w14:paraId="18361267" w14:textId="77777777" w:rsidTr="000C685D">
        <w:tc>
          <w:tcPr>
            <w:tcW w:w="3402" w:type="dxa"/>
            <w:vMerge/>
            <w:shd w:val="clear" w:color="auto" w:fill="FFFFFF"/>
          </w:tcPr>
          <w:p w14:paraId="35150860"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02EF2AB6"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Principle 2: Gender Equality and Women’s Empowerment</w:t>
            </w:r>
          </w:p>
        </w:tc>
        <w:tc>
          <w:tcPr>
            <w:tcW w:w="511" w:type="dxa"/>
          </w:tcPr>
          <w:p w14:paraId="2C4647CF" w14:textId="0CB1888F" w:rsidR="00252042" w:rsidRPr="00F27426" w:rsidRDefault="002D0D69" w:rsidP="00252042">
            <w:pPr>
              <w:tabs>
                <w:tab w:val="left" w:pos="360"/>
              </w:tabs>
              <w:spacing w:after="0"/>
              <w:jc w:val="left"/>
              <w:rPr>
                <w:rFonts w:ascii="Cambria" w:hAnsi="Cambria"/>
                <w:sz w:val="18"/>
                <w:szCs w:val="18"/>
                <w:lang w:eastAsia="ja-JP"/>
              </w:rPr>
            </w:pPr>
            <w:r w:rsidRPr="00F27426">
              <w:rPr>
                <w:rFonts w:ascii="DejaVu Sans" w:hAnsi="DejaVu Sans" w:cs="DejaVu Sans"/>
                <w:b/>
                <w:szCs w:val="20"/>
                <w:lang w:eastAsia="ja-JP"/>
              </w:rPr>
              <w:t>√</w:t>
            </w:r>
          </w:p>
        </w:tc>
        <w:tc>
          <w:tcPr>
            <w:tcW w:w="4776" w:type="dxa"/>
          </w:tcPr>
          <w:p w14:paraId="1F3D92D1" w14:textId="77777777" w:rsidR="00252042" w:rsidRPr="00F27426" w:rsidRDefault="00252042" w:rsidP="00252042">
            <w:pPr>
              <w:tabs>
                <w:tab w:val="left" w:pos="360"/>
              </w:tabs>
              <w:spacing w:after="0"/>
              <w:jc w:val="left"/>
              <w:rPr>
                <w:rFonts w:ascii="Cambria" w:hAnsi="Cambria"/>
                <w:sz w:val="18"/>
                <w:szCs w:val="18"/>
                <w:lang w:eastAsia="ja-JP"/>
              </w:rPr>
            </w:pPr>
          </w:p>
        </w:tc>
      </w:tr>
      <w:tr w:rsidR="00252042" w:rsidRPr="00F27426" w14:paraId="57FD9961" w14:textId="77777777" w:rsidTr="000C685D">
        <w:tc>
          <w:tcPr>
            <w:tcW w:w="3402" w:type="dxa"/>
            <w:vMerge/>
            <w:shd w:val="clear" w:color="auto" w:fill="FFFFFF"/>
          </w:tcPr>
          <w:p w14:paraId="6D6CAEEA"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7D7F3B5E"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1.</w:t>
            </w:r>
            <w:r w:rsidRPr="00F27426">
              <w:rPr>
                <w:rFonts w:ascii="Cambria" w:hAnsi="Cambria"/>
                <w:b/>
                <w:i/>
                <w:sz w:val="18"/>
                <w:szCs w:val="18"/>
                <w:lang w:eastAsia="ja-JP"/>
              </w:rPr>
              <w:tab/>
              <w:t>Biodiversity Conservation and Natural Resource Management</w:t>
            </w:r>
          </w:p>
        </w:tc>
        <w:tc>
          <w:tcPr>
            <w:tcW w:w="511" w:type="dxa"/>
          </w:tcPr>
          <w:p w14:paraId="151588CD"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Cambria" w:hAnsi="Segoe UI Symbol"/>
                <w:b/>
                <w:szCs w:val="20"/>
                <w:lang w:eastAsia="ja-JP"/>
              </w:rPr>
              <w:t>☐</w:t>
            </w:r>
          </w:p>
        </w:tc>
        <w:tc>
          <w:tcPr>
            <w:tcW w:w="4776" w:type="dxa"/>
          </w:tcPr>
          <w:p w14:paraId="762DD97D" w14:textId="77777777" w:rsidR="00252042" w:rsidRPr="00F27426" w:rsidRDefault="00252042" w:rsidP="00252042">
            <w:pPr>
              <w:tabs>
                <w:tab w:val="left" w:pos="360"/>
              </w:tabs>
              <w:spacing w:after="0"/>
              <w:jc w:val="left"/>
              <w:rPr>
                <w:rFonts w:ascii="Cambria" w:hAnsi="Cambria"/>
                <w:sz w:val="18"/>
                <w:szCs w:val="18"/>
                <w:lang w:eastAsia="ja-JP"/>
              </w:rPr>
            </w:pPr>
          </w:p>
        </w:tc>
      </w:tr>
      <w:tr w:rsidR="00252042" w:rsidRPr="00F27426" w14:paraId="47C39647" w14:textId="77777777" w:rsidTr="000C685D">
        <w:tc>
          <w:tcPr>
            <w:tcW w:w="3402" w:type="dxa"/>
            <w:vMerge/>
            <w:shd w:val="clear" w:color="auto" w:fill="FFFFFF"/>
          </w:tcPr>
          <w:p w14:paraId="36F1F994"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7C006659"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2.</w:t>
            </w:r>
            <w:r w:rsidRPr="00F27426">
              <w:rPr>
                <w:rFonts w:ascii="Cambria" w:hAnsi="Cambria"/>
                <w:b/>
                <w:i/>
                <w:sz w:val="18"/>
                <w:szCs w:val="18"/>
                <w:lang w:eastAsia="ja-JP"/>
              </w:rPr>
              <w:tab/>
              <w:t>Climate Change Mitigation and Adaptation</w:t>
            </w:r>
          </w:p>
        </w:tc>
        <w:tc>
          <w:tcPr>
            <w:tcW w:w="511" w:type="dxa"/>
          </w:tcPr>
          <w:p w14:paraId="36635E64"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Cambria" w:hAnsi="Segoe UI Symbol"/>
                <w:b/>
                <w:szCs w:val="20"/>
                <w:lang w:eastAsia="ja-JP"/>
              </w:rPr>
              <w:t>☐</w:t>
            </w:r>
          </w:p>
        </w:tc>
        <w:tc>
          <w:tcPr>
            <w:tcW w:w="4776" w:type="dxa"/>
          </w:tcPr>
          <w:p w14:paraId="1D28F820" w14:textId="77777777" w:rsidR="00252042" w:rsidRPr="00F27426" w:rsidRDefault="00252042" w:rsidP="00252042">
            <w:pPr>
              <w:tabs>
                <w:tab w:val="left" w:pos="360"/>
              </w:tabs>
              <w:spacing w:after="0"/>
              <w:jc w:val="left"/>
              <w:rPr>
                <w:rFonts w:ascii="Cambria" w:hAnsi="Cambria"/>
                <w:sz w:val="18"/>
                <w:szCs w:val="18"/>
                <w:lang w:eastAsia="ja-JP"/>
              </w:rPr>
            </w:pPr>
          </w:p>
        </w:tc>
      </w:tr>
      <w:tr w:rsidR="00252042" w:rsidRPr="00F27426" w14:paraId="21AD101B" w14:textId="77777777" w:rsidTr="000C685D">
        <w:tc>
          <w:tcPr>
            <w:tcW w:w="3402" w:type="dxa"/>
            <w:vMerge/>
            <w:shd w:val="clear" w:color="auto" w:fill="FFFFFF"/>
          </w:tcPr>
          <w:p w14:paraId="3568F38A"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1653D57E"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3.</w:t>
            </w:r>
            <w:r w:rsidRPr="00F27426">
              <w:rPr>
                <w:rFonts w:ascii="Cambria" w:hAnsi="Cambria"/>
                <w:b/>
                <w:i/>
                <w:sz w:val="18"/>
                <w:szCs w:val="18"/>
                <w:lang w:eastAsia="ja-JP"/>
              </w:rPr>
              <w:tab/>
              <w:t>Community Health, Safety and Working Conditions</w:t>
            </w:r>
          </w:p>
        </w:tc>
        <w:tc>
          <w:tcPr>
            <w:tcW w:w="511" w:type="dxa"/>
          </w:tcPr>
          <w:p w14:paraId="29320CE1"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DejaVu Sans" w:hAnsi="DejaVu Sans" w:cs="DejaVu Sans"/>
                <w:b/>
                <w:szCs w:val="20"/>
                <w:lang w:eastAsia="ja-JP"/>
              </w:rPr>
              <w:t>√</w:t>
            </w:r>
          </w:p>
        </w:tc>
        <w:tc>
          <w:tcPr>
            <w:tcW w:w="4776" w:type="dxa"/>
          </w:tcPr>
          <w:p w14:paraId="0024DFDF"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Cambria" w:hAnsi="Cambria"/>
                <w:sz w:val="18"/>
                <w:szCs w:val="18"/>
                <w:lang w:eastAsia="ja-JP"/>
              </w:rPr>
              <w:t>Some indirect negative impacts that can be avoided with proper regulatory compliance, or addressed with proper application of standard best practices</w:t>
            </w:r>
          </w:p>
        </w:tc>
      </w:tr>
      <w:tr w:rsidR="00252042" w:rsidRPr="00F27426" w14:paraId="0BC1465E" w14:textId="77777777" w:rsidTr="000C685D">
        <w:tc>
          <w:tcPr>
            <w:tcW w:w="3402" w:type="dxa"/>
            <w:vMerge/>
            <w:shd w:val="clear" w:color="auto" w:fill="FFFFFF"/>
          </w:tcPr>
          <w:p w14:paraId="074FA817"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15F038C6"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4.</w:t>
            </w:r>
            <w:r w:rsidRPr="00F27426">
              <w:rPr>
                <w:rFonts w:ascii="Cambria" w:hAnsi="Cambria"/>
                <w:b/>
                <w:i/>
                <w:sz w:val="18"/>
                <w:szCs w:val="18"/>
                <w:lang w:eastAsia="ja-JP"/>
              </w:rPr>
              <w:tab/>
              <w:t>Cultural Heritage</w:t>
            </w:r>
          </w:p>
        </w:tc>
        <w:tc>
          <w:tcPr>
            <w:tcW w:w="511" w:type="dxa"/>
          </w:tcPr>
          <w:p w14:paraId="3BBEC32B"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Cambria" w:hAnsi="Segoe UI Symbol"/>
                <w:b/>
                <w:szCs w:val="20"/>
                <w:lang w:eastAsia="ja-JP"/>
              </w:rPr>
              <w:t>☐</w:t>
            </w:r>
          </w:p>
        </w:tc>
        <w:tc>
          <w:tcPr>
            <w:tcW w:w="4776" w:type="dxa"/>
          </w:tcPr>
          <w:p w14:paraId="20522E27" w14:textId="77777777" w:rsidR="00252042" w:rsidRPr="00F27426" w:rsidRDefault="00252042" w:rsidP="00252042">
            <w:pPr>
              <w:tabs>
                <w:tab w:val="left" w:pos="360"/>
              </w:tabs>
              <w:spacing w:after="0"/>
              <w:jc w:val="left"/>
              <w:rPr>
                <w:rFonts w:ascii="Cambria" w:hAnsi="Cambria"/>
                <w:sz w:val="18"/>
                <w:szCs w:val="18"/>
                <w:lang w:eastAsia="ja-JP"/>
              </w:rPr>
            </w:pPr>
          </w:p>
        </w:tc>
      </w:tr>
      <w:tr w:rsidR="00252042" w:rsidRPr="00F27426" w14:paraId="7FCB5DDC" w14:textId="77777777" w:rsidTr="000C685D">
        <w:tc>
          <w:tcPr>
            <w:tcW w:w="3402" w:type="dxa"/>
            <w:vMerge/>
            <w:shd w:val="clear" w:color="auto" w:fill="FFFFFF"/>
          </w:tcPr>
          <w:p w14:paraId="10B54078"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1476F78A"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5.</w:t>
            </w:r>
            <w:r w:rsidRPr="00F27426">
              <w:rPr>
                <w:rFonts w:ascii="Cambria" w:hAnsi="Cambria"/>
                <w:b/>
                <w:i/>
                <w:sz w:val="18"/>
                <w:szCs w:val="18"/>
                <w:lang w:eastAsia="ja-JP"/>
              </w:rPr>
              <w:tab/>
              <w:t>Displacement and Resettlement</w:t>
            </w:r>
          </w:p>
        </w:tc>
        <w:tc>
          <w:tcPr>
            <w:tcW w:w="511" w:type="dxa"/>
          </w:tcPr>
          <w:p w14:paraId="33032899"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Cambria" w:hAnsi="Segoe UI Symbol"/>
                <w:b/>
                <w:szCs w:val="20"/>
                <w:lang w:eastAsia="ja-JP"/>
              </w:rPr>
              <w:t>☐</w:t>
            </w:r>
          </w:p>
        </w:tc>
        <w:tc>
          <w:tcPr>
            <w:tcW w:w="4776" w:type="dxa"/>
          </w:tcPr>
          <w:p w14:paraId="1B3949A7" w14:textId="77777777" w:rsidR="00252042" w:rsidRPr="00F27426" w:rsidRDefault="00252042" w:rsidP="00252042">
            <w:pPr>
              <w:tabs>
                <w:tab w:val="left" w:pos="360"/>
              </w:tabs>
              <w:spacing w:after="0"/>
              <w:jc w:val="left"/>
              <w:rPr>
                <w:rFonts w:ascii="Cambria" w:hAnsi="Cambria"/>
                <w:sz w:val="18"/>
                <w:szCs w:val="18"/>
                <w:lang w:eastAsia="ja-JP"/>
              </w:rPr>
            </w:pPr>
          </w:p>
        </w:tc>
      </w:tr>
      <w:tr w:rsidR="00252042" w:rsidRPr="00F27426" w14:paraId="32D1BDE6" w14:textId="77777777" w:rsidTr="000C685D">
        <w:tc>
          <w:tcPr>
            <w:tcW w:w="3402" w:type="dxa"/>
            <w:vMerge/>
            <w:shd w:val="clear" w:color="auto" w:fill="FFFFFF"/>
          </w:tcPr>
          <w:p w14:paraId="37DCCB17"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2C680919"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6.</w:t>
            </w:r>
            <w:r w:rsidRPr="00F27426">
              <w:rPr>
                <w:rFonts w:ascii="Cambria" w:hAnsi="Cambria"/>
                <w:b/>
                <w:i/>
                <w:sz w:val="18"/>
                <w:szCs w:val="18"/>
                <w:lang w:eastAsia="ja-JP"/>
              </w:rPr>
              <w:tab/>
              <w:t>Indigenous Peoples</w:t>
            </w:r>
          </w:p>
        </w:tc>
        <w:tc>
          <w:tcPr>
            <w:tcW w:w="511" w:type="dxa"/>
          </w:tcPr>
          <w:p w14:paraId="2E31D275" w14:textId="11D09EF8" w:rsidR="00252042" w:rsidRPr="00F27426" w:rsidRDefault="002D0D69" w:rsidP="00252042">
            <w:pPr>
              <w:tabs>
                <w:tab w:val="left" w:pos="360"/>
              </w:tabs>
              <w:spacing w:after="0"/>
              <w:jc w:val="left"/>
              <w:rPr>
                <w:rFonts w:ascii="Cambria" w:hAnsi="Cambria"/>
                <w:sz w:val="18"/>
                <w:szCs w:val="18"/>
                <w:lang w:eastAsia="ja-JP"/>
              </w:rPr>
            </w:pPr>
            <w:r w:rsidRPr="00F27426">
              <w:rPr>
                <w:rFonts w:ascii="DejaVu Sans" w:hAnsi="DejaVu Sans" w:cs="DejaVu Sans"/>
                <w:b/>
                <w:szCs w:val="20"/>
                <w:lang w:eastAsia="ja-JP"/>
              </w:rPr>
              <w:t>√</w:t>
            </w:r>
          </w:p>
        </w:tc>
        <w:tc>
          <w:tcPr>
            <w:tcW w:w="4776" w:type="dxa"/>
          </w:tcPr>
          <w:p w14:paraId="4863AC31" w14:textId="77777777" w:rsidR="00252042" w:rsidRPr="00F27426" w:rsidRDefault="00252042" w:rsidP="00252042">
            <w:pPr>
              <w:tabs>
                <w:tab w:val="left" w:pos="360"/>
              </w:tabs>
              <w:spacing w:after="0"/>
              <w:jc w:val="left"/>
              <w:rPr>
                <w:rFonts w:ascii="Cambria" w:hAnsi="Cambria"/>
                <w:sz w:val="18"/>
                <w:szCs w:val="18"/>
                <w:lang w:eastAsia="ja-JP"/>
              </w:rPr>
            </w:pPr>
          </w:p>
        </w:tc>
      </w:tr>
      <w:tr w:rsidR="00252042" w:rsidRPr="00F27426" w14:paraId="6D24DC87" w14:textId="77777777" w:rsidTr="000C685D">
        <w:tc>
          <w:tcPr>
            <w:tcW w:w="3402" w:type="dxa"/>
            <w:vMerge/>
            <w:shd w:val="clear" w:color="auto" w:fill="FFFFFF"/>
          </w:tcPr>
          <w:p w14:paraId="336F0230" w14:textId="77777777" w:rsidR="00252042" w:rsidRPr="00F27426" w:rsidRDefault="00252042" w:rsidP="00252042">
            <w:pPr>
              <w:tabs>
                <w:tab w:val="left" w:pos="270"/>
              </w:tabs>
              <w:spacing w:after="0"/>
              <w:ind w:left="270" w:hanging="270"/>
              <w:rPr>
                <w:rFonts w:ascii="Cambria" w:hAnsi="Cambria"/>
                <w:sz w:val="18"/>
                <w:szCs w:val="18"/>
                <w:lang w:eastAsia="ja-JP"/>
              </w:rPr>
            </w:pPr>
          </w:p>
        </w:tc>
        <w:tc>
          <w:tcPr>
            <w:tcW w:w="4451" w:type="dxa"/>
            <w:gridSpan w:val="3"/>
            <w:shd w:val="clear" w:color="auto" w:fill="auto"/>
          </w:tcPr>
          <w:p w14:paraId="44B3B8EA" w14:textId="77777777" w:rsidR="00252042" w:rsidRPr="00F27426" w:rsidRDefault="00252042" w:rsidP="00252042">
            <w:pPr>
              <w:tabs>
                <w:tab w:val="left" w:pos="270"/>
              </w:tabs>
              <w:spacing w:after="0"/>
              <w:ind w:left="270" w:hanging="270"/>
              <w:jc w:val="left"/>
              <w:rPr>
                <w:rFonts w:ascii="Cambria" w:hAnsi="Cambria"/>
                <w:b/>
                <w:i/>
                <w:sz w:val="18"/>
                <w:szCs w:val="18"/>
                <w:lang w:eastAsia="ja-JP"/>
              </w:rPr>
            </w:pPr>
            <w:r w:rsidRPr="00F27426">
              <w:rPr>
                <w:rFonts w:ascii="Cambria" w:hAnsi="Cambria"/>
                <w:b/>
                <w:i/>
                <w:sz w:val="18"/>
                <w:szCs w:val="18"/>
                <w:lang w:eastAsia="ja-JP"/>
              </w:rPr>
              <w:t>7.</w:t>
            </w:r>
            <w:r w:rsidRPr="00F27426">
              <w:rPr>
                <w:rFonts w:ascii="Cambria" w:hAnsi="Cambria"/>
                <w:b/>
                <w:i/>
                <w:sz w:val="18"/>
                <w:szCs w:val="18"/>
                <w:lang w:eastAsia="ja-JP"/>
              </w:rPr>
              <w:tab/>
              <w:t>Pollution Prevention and Resource Efficiency</w:t>
            </w:r>
          </w:p>
        </w:tc>
        <w:tc>
          <w:tcPr>
            <w:tcW w:w="511" w:type="dxa"/>
          </w:tcPr>
          <w:p w14:paraId="3DC9BBCE"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DejaVu Sans" w:hAnsi="DejaVu Sans" w:cs="DejaVu Sans"/>
                <w:b/>
                <w:szCs w:val="20"/>
                <w:lang w:eastAsia="ja-JP"/>
              </w:rPr>
              <w:t>√</w:t>
            </w:r>
          </w:p>
        </w:tc>
        <w:tc>
          <w:tcPr>
            <w:tcW w:w="4776" w:type="dxa"/>
          </w:tcPr>
          <w:p w14:paraId="7F369CA8" w14:textId="77777777" w:rsidR="00252042" w:rsidRPr="00F27426" w:rsidRDefault="00252042" w:rsidP="00252042">
            <w:pPr>
              <w:tabs>
                <w:tab w:val="left" w:pos="360"/>
              </w:tabs>
              <w:spacing w:after="0"/>
              <w:jc w:val="left"/>
              <w:rPr>
                <w:rFonts w:ascii="Cambria" w:hAnsi="Cambria"/>
                <w:sz w:val="18"/>
                <w:szCs w:val="18"/>
                <w:lang w:eastAsia="ja-JP"/>
              </w:rPr>
            </w:pPr>
            <w:r w:rsidRPr="00F27426">
              <w:rPr>
                <w:rFonts w:ascii="Cambria" w:hAnsi="Cambria"/>
                <w:sz w:val="18"/>
                <w:szCs w:val="18"/>
                <w:lang w:eastAsia="ja-JP"/>
              </w:rPr>
              <w:t>Same as in Item 3 above.</w:t>
            </w:r>
          </w:p>
        </w:tc>
      </w:tr>
    </w:tbl>
    <w:p w14:paraId="3A2D1EDB" w14:textId="77777777" w:rsidR="00BF5688" w:rsidRPr="00F27426" w:rsidRDefault="00BF5688" w:rsidP="00BF5688">
      <w:pPr>
        <w:spacing w:after="0"/>
        <w:ind w:left="360"/>
        <w:rPr>
          <w:rFonts w:ascii="Times New Roman" w:hAnsi="Times New Roman"/>
          <w:b/>
          <w:sz w:val="24"/>
          <w:lang w:eastAsia="ja-JP"/>
        </w:rPr>
      </w:pPr>
    </w:p>
    <w:p w14:paraId="70057C1E" w14:textId="77777777" w:rsidR="00BF5688" w:rsidRPr="00F27426" w:rsidRDefault="00BF5688" w:rsidP="00BF5688">
      <w:pPr>
        <w:spacing w:after="0"/>
        <w:ind w:left="360"/>
        <w:rPr>
          <w:rFonts w:ascii="Times New Roman" w:hAnsi="Times New Roman"/>
          <w:b/>
          <w:sz w:val="24"/>
          <w:lang w:eastAsia="ja-JP"/>
        </w:rPr>
      </w:pPr>
      <w:r w:rsidRPr="00F27426">
        <w:rPr>
          <w:rFonts w:ascii="Times New Roman" w:hAnsi="Times New Roman"/>
          <w:b/>
          <w:sz w:val="24"/>
          <w:lang w:eastAsia="ja-JP"/>
        </w:rPr>
        <w:t xml:space="preserve">Final Sign Off </w:t>
      </w:r>
    </w:p>
    <w:p w14:paraId="1D776C75" w14:textId="77777777" w:rsidR="00BF5688" w:rsidRPr="00F27426" w:rsidRDefault="00BF5688" w:rsidP="00BF5688">
      <w:pPr>
        <w:tabs>
          <w:tab w:val="left" w:pos="360"/>
          <w:tab w:val="left" w:pos="4320"/>
        </w:tabs>
        <w:spacing w:after="0"/>
        <w:rPr>
          <w:rFonts w:ascii="Times New Roman" w:hAnsi="Times New Roman"/>
          <w:sz w:val="18"/>
          <w:szCs w:val="18"/>
          <w:lang w:eastAsia="ja-JP"/>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260"/>
        <w:gridCol w:w="9270"/>
      </w:tblGrid>
      <w:tr w:rsidR="00BF5688" w:rsidRPr="00F27426" w14:paraId="17C4DF6A" w14:textId="77777777" w:rsidTr="000C685D">
        <w:tc>
          <w:tcPr>
            <w:tcW w:w="2605" w:type="dxa"/>
            <w:shd w:val="clear" w:color="auto" w:fill="C6D9F1"/>
          </w:tcPr>
          <w:p w14:paraId="09888B2A" w14:textId="77777777" w:rsidR="00BF5688" w:rsidRPr="00F27426" w:rsidRDefault="00BF5688" w:rsidP="000C685D">
            <w:pPr>
              <w:tabs>
                <w:tab w:val="left" w:pos="360"/>
                <w:tab w:val="left" w:pos="4320"/>
              </w:tabs>
              <w:spacing w:after="0"/>
              <w:rPr>
                <w:rFonts w:ascii="Cambria" w:hAnsi="Cambria"/>
                <w:b/>
                <w:i/>
                <w:sz w:val="18"/>
                <w:szCs w:val="18"/>
                <w:lang w:eastAsia="ja-JP"/>
              </w:rPr>
            </w:pPr>
            <w:r w:rsidRPr="00F27426">
              <w:rPr>
                <w:rFonts w:ascii="Cambria" w:hAnsi="Cambria"/>
                <w:b/>
                <w:i/>
                <w:sz w:val="18"/>
                <w:szCs w:val="18"/>
                <w:lang w:eastAsia="ja-JP"/>
              </w:rPr>
              <w:t>Signature</w:t>
            </w:r>
          </w:p>
        </w:tc>
        <w:tc>
          <w:tcPr>
            <w:tcW w:w="1260" w:type="dxa"/>
            <w:shd w:val="clear" w:color="auto" w:fill="C6D9F1"/>
          </w:tcPr>
          <w:p w14:paraId="564F88BF" w14:textId="77777777" w:rsidR="00BF5688" w:rsidRPr="00F27426" w:rsidRDefault="00BF5688" w:rsidP="000C685D">
            <w:pPr>
              <w:tabs>
                <w:tab w:val="left" w:pos="360"/>
                <w:tab w:val="left" w:pos="4320"/>
              </w:tabs>
              <w:spacing w:after="0"/>
              <w:rPr>
                <w:rFonts w:ascii="Cambria" w:hAnsi="Cambria"/>
                <w:b/>
                <w:i/>
                <w:sz w:val="18"/>
                <w:szCs w:val="18"/>
                <w:lang w:eastAsia="ja-JP"/>
              </w:rPr>
            </w:pPr>
            <w:r w:rsidRPr="00F27426">
              <w:rPr>
                <w:rFonts w:ascii="Cambria" w:hAnsi="Cambria"/>
                <w:b/>
                <w:i/>
                <w:sz w:val="18"/>
                <w:szCs w:val="18"/>
                <w:lang w:eastAsia="ja-JP"/>
              </w:rPr>
              <w:t>Date</w:t>
            </w:r>
          </w:p>
        </w:tc>
        <w:tc>
          <w:tcPr>
            <w:tcW w:w="9270" w:type="dxa"/>
            <w:shd w:val="clear" w:color="auto" w:fill="C6D9F1"/>
          </w:tcPr>
          <w:p w14:paraId="443DF3F5" w14:textId="77777777" w:rsidR="00BF5688" w:rsidRPr="00F27426" w:rsidRDefault="00BF5688" w:rsidP="000C685D">
            <w:pPr>
              <w:tabs>
                <w:tab w:val="left" w:pos="360"/>
                <w:tab w:val="left" w:pos="4320"/>
              </w:tabs>
              <w:spacing w:after="0"/>
              <w:rPr>
                <w:rFonts w:ascii="Cambria" w:hAnsi="Cambria"/>
                <w:b/>
                <w:i/>
                <w:sz w:val="18"/>
                <w:szCs w:val="18"/>
                <w:lang w:eastAsia="ja-JP"/>
              </w:rPr>
            </w:pPr>
            <w:r w:rsidRPr="00F27426">
              <w:rPr>
                <w:rFonts w:ascii="Cambria" w:hAnsi="Cambria"/>
                <w:b/>
                <w:i/>
                <w:sz w:val="18"/>
                <w:szCs w:val="18"/>
                <w:lang w:eastAsia="ja-JP"/>
              </w:rPr>
              <w:t>Description</w:t>
            </w:r>
          </w:p>
        </w:tc>
      </w:tr>
      <w:tr w:rsidR="00BF5688" w:rsidRPr="00F27426" w14:paraId="7F5B260C" w14:textId="77777777" w:rsidTr="000C685D">
        <w:trPr>
          <w:trHeight w:val="485"/>
        </w:trPr>
        <w:tc>
          <w:tcPr>
            <w:tcW w:w="2605" w:type="dxa"/>
          </w:tcPr>
          <w:p w14:paraId="76BB9E13" w14:textId="77777777" w:rsidR="00BF5688" w:rsidRPr="00F27426" w:rsidRDefault="00BF5688" w:rsidP="000C685D">
            <w:pPr>
              <w:tabs>
                <w:tab w:val="left" w:pos="360"/>
                <w:tab w:val="left" w:pos="4320"/>
              </w:tabs>
              <w:spacing w:after="0"/>
              <w:rPr>
                <w:rFonts w:ascii="Cambria" w:hAnsi="Cambria"/>
                <w:szCs w:val="20"/>
                <w:lang w:eastAsia="ja-JP"/>
              </w:rPr>
            </w:pPr>
            <w:r w:rsidRPr="00F27426">
              <w:rPr>
                <w:rFonts w:ascii="Cambria" w:hAnsi="Cambria"/>
                <w:szCs w:val="20"/>
                <w:lang w:eastAsia="ja-JP"/>
              </w:rPr>
              <w:t>QA Assessor</w:t>
            </w:r>
          </w:p>
        </w:tc>
        <w:tc>
          <w:tcPr>
            <w:tcW w:w="1260" w:type="dxa"/>
          </w:tcPr>
          <w:p w14:paraId="16AC446D" w14:textId="77777777" w:rsidR="00BF5688" w:rsidRPr="00F27426" w:rsidRDefault="00BF5688" w:rsidP="000C685D">
            <w:pPr>
              <w:tabs>
                <w:tab w:val="left" w:pos="360"/>
                <w:tab w:val="left" w:pos="4320"/>
              </w:tabs>
              <w:spacing w:after="0"/>
              <w:rPr>
                <w:rFonts w:ascii="Cambria" w:hAnsi="Cambria"/>
                <w:szCs w:val="20"/>
                <w:lang w:eastAsia="ja-JP"/>
              </w:rPr>
            </w:pPr>
          </w:p>
        </w:tc>
        <w:tc>
          <w:tcPr>
            <w:tcW w:w="9270" w:type="dxa"/>
          </w:tcPr>
          <w:p w14:paraId="69C9D772" w14:textId="77777777" w:rsidR="00BF5688" w:rsidRPr="00F27426" w:rsidRDefault="00BF5688" w:rsidP="000C685D">
            <w:pPr>
              <w:tabs>
                <w:tab w:val="left" w:pos="720"/>
              </w:tabs>
              <w:spacing w:after="0"/>
              <w:jc w:val="left"/>
              <w:rPr>
                <w:rFonts w:ascii="Cambria" w:eastAsia="MS Mincho" w:hAnsi="Cambria"/>
                <w:szCs w:val="20"/>
                <w:lang w:eastAsia="ja-JP"/>
              </w:rPr>
            </w:pPr>
            <w:r w:rsidRPr="00F27426">
              <w:rPr>
                <w:rFonts w:ascii="Cambria" w:eastAsia="MS Mincho" w:hAnsi="Cambria"/>
                <w:szCs w:val="20"/>
                <w:lang w:eastAsia="ja-JP"/>
              </w:rPr>
              <w:t>UNDP staff member responsible for the Project, typically a UNDP Programme Officer. Final signature confirms they have “checked” to ensure that the SESP is adequately conducted.</w:t>
            </w:r>
          </w:p>
        </w:tc>
      </w:tr>
      <w:tr w:rsidR="00BF5688" w:rsidRPr="00F27426" w14:paraId="44C65C8D" w14:textId="77777777" w:rsidTr="000C685D">
        <w:tc>
          <w:tcPr>
            <w:tcW w:w="2605" w:type="dxa"/>
          </w:tcPr>
          <w:p w14:paraId="66CFA14E" w14:textId="77777777" w:rsidR="00BF5688" w:rsidRPr="00F27426" w:rsidRDefault="00BF5688" w:rsidP="000C685D">
            <w:pPr>
              <w:tabs>
                <w:tab w:val="left" w:pos="360"/>
                <w:tab w:val="left" w:pos="4320"/>
              </w:tabs>
              <w:spacing w:after="0"/>
              <w:rPr>
                <w:rFonts w:ascii="Cambria" w:hAnsi="Cambria"/>
                <w:szCs w:val="20"/>
                <w:lang w:eastAsia="ja-JP"/>
              </w:rPr>
            </w:pPr>
            <w:r w:rsidRPr="00F27426">
              <w:rPr>
                <w:rFonts w:ascii="Cambria" w:hAnsi="Cambria"/>
                <w:szCs w:val="20"/>
                <w:lang w:eastAsia="ja-JP"/>
              </w:rPr>
              <w:t>QA Approver</w:t>
            </w:r>
          </w:p>
        </w:tc>
        <w:tc>
          <w:tcPr>
            <w:tcW w:w="1260" w:type="dxa"/>
          </w:tcPr>
          <w:p w14:paraId="466C0C6B" w14:textId="77777777" w:rsidR="00BF5688" w:rsidRPr="00F27426" w:rsidRDefault="00BF5688" w:rsidP="000C685D">
            <w:pPr>
              <w:tabs>
                <w:tab w:val="left" w:pos="360"/>
                <w:tab w:val="left" w:pos="4320"/>
              </w:tabs>
              <w:spacing w:after="0"/>
              <w:rPr>
                <w:rFonts w:ascii="Cambria" w:hAnsi="Cambria"/>
                <w:szCs w:val="20"/>
                <w:lang w:eastAsia="ja-JP"/>
              </w:rPr>
            </w:pPr>
          </w:p>
        </w:tc>
        <w:tc>
          <w:tcPr>
            <w:tcW w:w="9270" w:type="dxa"/>
          </w:tcPr>
          <w:p w14:paraId="3A2551F8" w14:textId="77777777" w:rsidR="00BF5688" w:rsidRPr="00F27426" w:rsidRDefault="00BF5688" w:rsidP="000C685D">
            <w:pPr>
              <w:tabs>
                <w:tab w:val="left" w:pos="360"/>
                <w:tab w:val="left" w:pos="4320"/>
              </w:tabs>
              <w:spacing w:after="0"/>
              <w:jc w:val="left"/>
              <w:rPr>
                <w:rFonts w:ascii="Cambria" w:hAnsi="Cambria"/>
                <w:szCs w:val="20"/>
                <w:lang w:eastAsia="ja-JP"/>
              </w:rPr>
            </w:pPr>
            <w:r w:rsidRPr="00F27426">
              <w:rPr>
                <w:rFonts w:ascii="Cambria" w:hAnsi="Cambria"/>
                <w:szCs w:val="20"/>
                <w:lang w:eastAsia="ja-JP"/>
              </w:rPr>
              <w:t>UNDP senior manager, typically the UNDP Deputy Country Director (DCD), Country Director (CD)</w:t>
            </w:r>
            <w:r w:rsidRPr="00F27426">
              <w:rPr>
                <w:rFonts w:ascii="Cambria" w:hAnsi="Cambria"/>
                <w:b/>
                <w:szCs w:val="20"/>
                <w:lang w:eastAsia="ja-JP"/>
              </w:rPr>
              <w:t xml:space="preserve">, </w:t>
            </w:r>
            <w:r w:rsidRPr="00F27426">
              <w:rPr>
                <w:rFonts w:ascii="Cambria" w:hAnsi="Cambria"/>
                <w:szCs w:val="20"/>
                <w:lang w:eastAsia="ja-JP"/>
              </w:rPr>
              <w:t>Deputy Resident Representative (DRR), or Resident Representative (RR). The QA Approver cannot also be the QA Assessor. Final signature confirms they have “cleared” the SESP prior to submittal to the PAC.</w:t>
            </w:r>
          </w:p>
        </w:tc>
      </w:tr>
      <w:tr w:rsidR="00BF5688" w:rsidRPr="00F27426" w14:paraId="1041D675" w14:textId="77777777" w:rsidTr="000C685D">
        <w:tc>
          <w:tcPr>
            <w:tcW w:w="2605" w:type="dxa"/>
          </w:tcPr>
          <w:p w14:paraId="08D975AD" w14:textId="77777777" w:rsidR="00BF5688" w:rsidRPr="00F27426" w:rsidRDefault="00BF5688" w:rsidP="000C685D">
            <w:pPr>
              <w:tabs>
                <w:tab w:val="left" w:pos="360"/>
                <w:tab w:val="left" w:pos="4320"/>
              </w:tabs>
              <w:spacing w:after="0"/>
              <w:rPr>
                <w:rFonts w:ascii="Cambria" w:hAnsi="Cambria"/>
                <w:szCs w:val="20"/>
                <w:lang w:eastAsia="ja-JP"/>
              </w:rPr>
            </w:pPr>
            <w:r w:rsidRPr="00F27426">
              <w:rPr>
                <w:rFonts w:ascii="Cambria" w:hAnsi="Cambria"/>
                <w:szCs w:val="20"/>
                <w:lang w:eastAsia="ja-JP"/>
              </w:rPr>
              <w:t>PAC Chair</w:t>
            </w:r>
          </w:p>
        </w:tc>
        <w:tc>
          <w:tcPr>
            <w:tcW w:w="1260" w:type="dxa"/>
          </w:tcPr>
          <w:p w14:paraId="19842945" w14:textId="77777777" w:rsidR="00BF5688" w:rsidRPr="00F27426" w:rsidRDefault="00BF5688" w:rsidP="000C685D">
            <w:pPr>
              <w:tabs>
                <w:tab w:val="left" w:pos="360"/>
                <w:tab w:val="left" w:pos="4320"/>
              </w:tabs>
              <w:spacing w:after="0"/>
              <w:rPr>
                <w:rFonts w:ascii="Cambria" w:hAnsi="Cambria"/>
                <w:szCs w:val="20"/>
                <w:lang w:eastAsia="ja-JP"/>
              </w:rPr>
            </w:pPr>
          </w:p>
        </w:tc>
        <w:tc>
          <w:tcPr>
            <w:tcW w:w="9270" w:type="dxa"/>
          </w:tcPr>
          <w:p w14:paraId="7E2FF11D" w14:textId="77777777" w:rsidR="00BF5688" w:rsidRPr="00F27426" w:rsidRDefault="00BF5688" w:rsidP="000C685D">
            <w:pPr>
              <w:tabs>
                <w:tab w:val="left" w:pos="360"/>
                <w:tab w:val="left" w:pos="4320"/>
              </w:tabs>
              <w:spacing w:after="0"/>
              <w:jc w:val="left"/>
              <w:rPr>
                <w:rFonts w:ascii="Cambria" w:hAnsi="Cambria"/>
                <w:szCs w:val="20"/>
                <w:lang w:eastAsia="ja-JP"/>
              </w:rPr>
            </w:pPr>
            <w:r w:rsidRPr="00F27426">
              <w:rPr>
                <w:rFonts w:ascii="Cambria" w:hAnsi="Cambria"/>
                <w:szCs w:val="20"/>
                <w:lang w:eastAsia="ja-JP"/>
              </w:rPr>
              <w:t xml:space="preserve">UNDP chair of the PAC. In some cases, PAC Chair, may also be the QA Approver. Final signature confirms that the SESP was considered as part of the project appraisal and considered in recommendations of the PAC. </w:t>
            </w:r>
          </w:p>
        </w:tc>
      </w:tr>
    </w:tbl>
    <w:p w14:paraId="48CCEFCA" w14:textId="77777777" w:rsidR="00BF5688" w:rsidRPr="00F27426" w:rsidRDefault="00BF5688" w:rsidP="00BF5688">
      <w:pPr>
        <w:keepNext/>
        <w:keepLines/>
        <w:spacing w:after="0"/>
        <w:outlineLvl w:val="2"/>
        <w:rPr>
          <w:rFonts w:ascii="Times New Roman" w:hAnsi="Times New Roman"/>
          <w:b/>
          <w:bCs/>
          <w:sz w:val="24"/>
          <w:lang w:eastAsia="ja-JP"/>
        </w:rPr>
        <w:sectPr w:rsidR="00BF5688" w:rsidRPr="00F27426" w:rsidSect="000E0DA2">
          <w:pgSz w:w="15840" w:h="12240" w:orient="landscape"/>
          <w:pgMar w:top="1440" w:right="1440" w:bottom="1440" w:left="1440" w:header="720" w:footer="720" w:gutter="0"/>
          <w:cols w:space="720"/>
          <w:docGrid w:linePitch="360"/>
        </w:sectPr>
      </w:pPr>
      <w:bookmarkStart w:id="5" w:name="_Toc404528202"/>
    </w:p>
    <w:p w14:paraId="7917F571" w14:textId="7969586F" w:rsidR="00BF5688" w:rsidRPr="00F27426" w:rsidRDefault="00BF5688" w:rsidP="00BF5688">
      <w:pPr>
        <w:keepNext/>
        <w:keepLines/>
        <w:spacing w:after="0"/>
        <w:outlineLvl w:val="2"/>
        <w:rPr>
          <w:rFonts w:ascii="Times New Roman" w:hAnsi="Times New Roman"/>
          <w:b/>
          <w:bCs/>
          <w:sz w:val="24"/>
          <w:lang w:eastAsia="ja-JP"/>
        </w:rPr>
      </w:pPr>
      <w:r w:rsidRPr="00F27426">
        <w:rPr>
          <w:rFonts w:ascii="Times New Roman" w:hAnsi="Times New Roman"/>
          <w:b/>
          <w:bCs/>
          <w:sz w:val="24"/>
          <w:lang w:eastAsia="ja-JP"/>
        </w:rPr>
        <w:lastRenderedPageBreak/>
        <w:t>SESP Attachment 1. Social and Environmental Risk Screening Checklist</w:t>
      </w:r>
      <w:bookmarkEnd w:id="5"/>
    </w:p>
    <w:p w14:paraId="272FE0D2" w14:textId="77777777" w:rsidR="00BF5688" w:rsidRPr="00F27426" w:rsidRDefault="00BF5688" w:rsidP="00BF5688">
      <w:pPr>
        <w:spacing w:after="0"/>
        <w:rPr>
          <w:rFonts w:ascii="Times New Roman" w:hAnsi="Times New Roman"/>
          <w:lang w:eastAsia="ja-JP"/>
        </w:rPr>
      </w:pPr>
    </w:p>
    <w:p w14:paraId="72D09A00" w14:textId="77777777" w:rsidR="00BF5688" w:rsidRPr="00F27426" w:rsidRDefault="00BF5688" w:rsidP="00BF5688">
      <w:pPr>
        <w:spacing w:after="0"/>
        <w:rPr>
          <w:rFonts w:ascii="Times New Roman" w:hAnsi="Times New Roman"/>
          <w:sz w:val="22"/>
          <w:szCs w:val="22"/>
          <w:lang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BF5688" w:rsidRPr="00F27426" w14:paraId="56A09CF4" w14:textId="77777777" w:rsidTr="000C685D">
        <w:tc>
          <w:tcPr>
            <w:tcW w:w="8635" w:type="dxa"/>
            <w:tcBorders>
              <w:bottom w:val="single" w:sz="4" w:space="0" w:color="auto"/>
            </w:tcBorders>
            <w:shd w:val="clear" w:color="auto" w:fill="8DB3E2"/>
          </w:tcPr>
          <w:p w14:paraId="47B0D74E" w14:textId="77777777" w:rsidR="00BF5688" w:rsidRPr="00F27426" w:rsidRDefault="00BF5688" w:rsidP="000C685D">
            <w:pPr>
              <w:tabs>
                <w:tab w:val="left" w:pos="810"/>
              </w:tabs>
              <w:spacing w:after="0"/>
              <w:jc w:val="left"/>
              <w:rPr>
                <w:rFonts w:ascii="Times New Roman" w:eastAsia="Times New Roman" w:hAnsi="Times New Roman"/>
                <w:sz w:val="22"/>
                <w:szCs w:val="22"/>
                <w:u w:val="single"/>
                <w:lang w:eastAsia="ja-JP"/>
              </w:rPr>
            </w:pPr>
            <w:r w:rsidRPr="00F27426">
              <w:rPr>
                <w:rFonts w:ascii="Times New Roman" w:hAnsi="Times New Roman"/>
                <w:b/>
                <w:sz w:val="22"/>
                <w:szCs w:val="22"/>
                <w:lang w:eastAsia="ja-JP"/>
              </w:rPr>
              <w:t xml:space="preserve">Checklist Potential Social and Environmental </w:t>
            </w:r>
            <w:r w:rsidRPr="00F27426">
              <w:rPr>
                <w:rFonts w:ascii="Times New Roman" w:hAnsi="Times New Roman"/>
                <w:b/>
                <w:sz w:val="22"/>
                <w:szCs w:val="22"/>
                <w:u w:val="single"/>
                <w:lang w:eastAsia="ja-JP"/>
              </w:rPr>
              <w:t>Risks</w:t>
            </w:r>
          </w:p>
        </w:tc>
        <w:tc>
          <w:tcPr>
            <w:tcW w:w="833" w:type="dxa"/>
            <w:tcBorders>
              <w:bottom w:val="single" w:sz="4" w:space="0" w:color="auto"/>
            </w:tcBorders>
            <w:shd w:val="clear" w:color="auto" w:fill="8DB3E2"/>
          </w:tcPr>
          <w:p w14:paraId="664094FD" w14:textId="77777777" w:rsidR="00BF5688" w:rsidRPr="00F27426" w:rsidRDefault="00BF5688" w:rsidP="000C685D">
            <w:pPr>
              <w:tabs>
                <w:tab w:val="left" w:pos="810"/>
              </w:tabs>
              <w:spacing w:after="0"/>
              <w:jc w:val="left"/>
              <w:rPr>
                <w:rFonts w:ascii="Times New Roman" w:eastAsia="Times New Roman" w:hAnsi="Times New Roman"/>
                <w:sz w:val="22"/>
                <w:szCs w:val="22"/>
                <w:lang w:eastAsia="ja-JP"/>
              </w:rPr>
            </w:pPr>
          </w:p>
        </w:tc>
      </w:tr>
      <w:tr w:rsidR="00BF5688" w:rsidRPr="00F27426" w14:paraId="79FA8BBB" w14:textId="77777777" w:rsidTr="000C685D">
        <w:trPr>
          <w:trHeight w:val="215"/>
        </w:trPr>
        <w:tc>
          <w:tcPr>
            <w:tcW w:w="8635" w:type="dxa"/>
            <w:tcBorders>
              <w:bottom w:val="single" w:sz="4" w:space="0" w:color="auto"/>
            </w:tcBorders>
            <w:shd w:val="clear" w:color="auto" w:fill="DBE5F1"/>
          </w:tcPr>
          <w:p w14:paraId="6AB21DD2" w14:textId="77777777" w:rsidR="00BF5688" w:rsidRPr="00F27426" w:rsidRDefault="00BF5688" w:rsidP="000C685D">
            <w:pPr>
              <w:tabs>
                <w:tab w:val="left" w:pos="810"/>
              </w:tabs>
              <w:spacing w:after="0"/>
              <w:jc w:val="left"/>
              <w:rPr>
                <w:rFonts w:ascii="Times New Roman" w:hAnsi="Times New Roman"/>
                <w:b/>
                <w:sz w:val="18"/>
                <w:szCs w:val="18"/>
                <w:lang w:eastAsia="ja-JP"/>
              </w:rPr>
            </w:pPr>
            <w:r w:rsidRPr="00F27426">
              <w:rPr>
                <w:rFonts w:ascii="Times New Roman" w:hAnsi="Times New Roman"/>
                <w:b/>
                <w:sz w:val="18"/>
                <w:szCs w:val="18"/>
                <w:lang w:eastAsia="ja-JP"/>
              </w:rPr>
              <w:t>Principles 1: Human Rights</w:t>
            </w:r>
          </w:p>
        </w:tc>
        <w:tc>
          <w:tcPr>
            <w:tcW w:w="833" w:type="dxa"/>
            <w:tcBorders>
              <w:bottom w:val="single" w:sz="4" w:space="0" w:color="auto"/>
            </w:tcBorders>
            <w:shd w:val="clear" w:color="auto" w:fill="DBE5F1"/>
            <w:vAlign w:val="center"/>
          </w:tcPr>
          <w:p w14:paraId="4E2EF1AE" w14:textId="77777777" w:rsidR="00BF5688" w:rsidRPr="00F27426" w:rsidRDefault="00BF5688" w:rsidP="000C685D">
            <w:pPr>
              <w:tabs>
                <w:tab w:val="left" w:pos="810"/>
              </w:tabs>
              <w:spacing w:after="0"/>
              <w:jc w:val="center"/>
              <w:rPr>
                <w:rFonts w:ascii="Times New Roman" w:hAnsi="Times New Roman"/>
                <w:b/>
                <w:sz w:val="18"/>
                <w:szCs w:val="18"/>
                <w:lang w:eastAsia="ja-JP"/>
              </w:rPr>
            </w:pPr>
            <w:r w:rsidRPr="00F27426">
              <w:rPr>
                <w:rFonts w:ascii="Times New Roman" w:eastAsia="Times New Roman" w:hAnsi="Times New Roman"/>
                <w:b/>
                <w:sz w:val="16"/>
                <w:szCs w:val="16"/>
                <w:lang w:eastAsia="ja-JP"/>
              </w:rPr>
              <w:t xml:space="preserve">Answer </w:t>
            </w:r>
            <w:r w:rsidRPr="00F27426">
              <w:rPr>
                <w:rFonts w:ascii="Times New Roman" w:eastAsia="Times New Roman" w:hAnsi="Times New Roman"/>
                <w:b/>
                <w:sz w:val="16"/>
                <w:szCs w:val="16"/>
                <w:lang w:eastAsia="ja-JP"/>
              </w:rPr>
              <w:br/>
              <w:t>(Yes/No)</w:t>
            </w:r>
          </w:p>
        </w:tc>
      </w:tr>
      <w:tr w:rsidR="00BF5688" w:rsidRPr="00F27426" w14:paraId="26827573" w14:textId="77777777" w:rsidTr="000C685D">
        <w:tc>
          <w:tcPr>
            <w:tcW w:w="8635" w:type="dxa"/>
            <w:tcBorders>
              <w:bottom w:val="single" w:sz="4" w:space="0" w:color="auto"/>
            </w:tcBorders>
            <w:shd w:val="clear" w:color="auto" w:fill="auto"/>
          </w:tcPr>
          <w:p w14:paraId="1BCF77E0" w14:textId="0B755EB8"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1.</w:t>
            </w:r>
            <w:r w:rsidRPr="00F27426">
              <w:rPr>
                <w:rFonts w:ascii="Times New Roman" w:eastAsia="Times New Roman" w:hAnsi="Times New Roman"/>
                <w:sz w:val="18"/>
                <w:szCs w:val="18"/>
                <w:lang w:eastAsia="ja-JP"/>
              </w:rPr>
              <w:tab/>
              <w:t xml:space="preserve">Could the Project lead to adverse impacts on enjoyment of the human rights (civil, political, economic, </w:t>
            </w:r>
            <w:r w:rsidR="00306A2A" w:rsidRPr="00F27426">
              <w:rPr>
                <w:rFonts w:ascii="Times New Roman" w:eastAsia="Times New Roman" w:hAnsi="Times New Roman"/>
                <w:sz w:val="18"/>
                <w:szCs w:val="18"/>
                <w:lang w:eastAsia="ja-JP"/>
              </w:rPr>
              <w:t>social,</w:t>
            </w:r>
            <w:r w:rsidRPr="00F27426">
              <w:rPr>
                <w:rFonts w:ascii="Times New Roman" w:eastAsia="Times New Roman" w:hAnsi="Times New Roman"/>
                <w:sz w:val="18"/>
                <w:szCs w:val="18"/>
                <w:lang w:eastAsia="ja-JP"/>
              </w:rPr>
              <w:t xml:space="preserve"> or cultural) of the affected population and particularly of marginalized groups?</w:t>
            </w:r>
          </w:p>
        </w:tc>
        <w:tc>
          <w:tcPr>
            <w:tcW w:w="833" w:type="dxa"/>
            <w:tcBorders>
              <w:bottom w:val="single" w:sz="4" w:space="0" w:color="auto"/>
            </w:tcBorders>
            <w:shd w:val="clear" w:color="auto" w:fill="auto"/>
            <w:vAlign w:val="center"/>
          </w:tcPr>
          <w:p w14:paraId="0136986E"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635092E4" w14:textId="77777777" w:rsidTr="000C685D">
        <w:tc>
          <w:tcPr>
            <w:tcW w:w="8635" w:type="dxa"/>
            <w:tcBorders>
              <w:bottom w:val="single" w:sz="4" w:space="0" w:color="auto"/>
            </w:tcBorders>
            <w:shd w:val="clear" w:color="auto" w:fill="auto"/>
          </w:tcPr>
          <w:p w14:paraId="75E08D2C"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2. </w:t>
            </w:r>
            <w:r w:rsidRPr="00F27426">
              <w:rPr>
                <w:rFonts w:ascii="Times New Roman" w:eastAsia="Times New Roman" w:hAnsi="Times New Roman"/>
                <w:sz w:val="18"/>
                <w:szCs w:val="18"/>
                <w:lang w:eastAsia="ja-JP"/>
              </w:rPr>
              <w:tab/>
              <w:t>Is there a likelihood that the Project would have inequitable or discriminatory adverse impacts on affected populations, particularly people living in poverty or marginalized or excluded individuals or groups?</w:t>
            </w:r>
            <w:r w:rsidRPr="00F27426">
              <w:rPr>
                <w:rFonts w:ascii="Times New Roman" w:eastAsia="Times New Roman" w:hAnsi="Times New Roman"/>
                <w:sz w:val="18"/>
                <w:szCs w:val="22"/>
                <w:vertAlign w:val="superscript"/>
                <w:lang w:eastAsia="ja-JP"/>
              </w:rPr>
              <w:t xml:space="preserve"> </w:t>
            </w:r>
            <w:r w:rsidRPr="00F27426">
              <w:rPr>
                <w:rFonts w:ascii="Times New Roman" w:eastAsia="Times New Roman" w:hAnsi="Times New Roman"/>
                <w:sz w:val="18"/>
                <w:szCs w:val="22"/>
                <w:vertAlign w:val="superscript"/>
                <w:lang w:eastAsia="ja-JP"/>
              </w:rPr>
              <w:footnoteReference w:id="1"/>
            </w:r>
            <w:r w:rsidRPr="00F27426">
              <w:rPr>
                <w:rFonts w:ascii="Times New Roman" w:eastAsia="Times New Roman" w:hAnsi="Times New Roman"/>
                <w:sz w:val="18"/>
                <w:szCs w:val="18"/>
                <w:lang w:eastAsia="ja-JP"/>
              </w:rPr>
              <w:t xml:space="preserve"> </w:t>
            </w:r>
          </w:p>
        </w:tc>
        <w:tc>
          <w:tcPr>
            <w:tcW w:w="833" w:type="dxa"/>
            <w:tcBorders>
              <w:bottom w:val="single" w:sz="4" w:space="0" w:color="auto"/>
            </w:tcBorders>
            <w:shd w:val="clear" w:color="auto" w:fill="auto"/>
            <w:vAlign w:val="center"/>
          </w:tcPr>
          <w:p w14:paraId="4294D8DE"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0309CA50" w14:textId="77777777" w:rsidTr="000C685D">
        <w:tc>
          <w:tcPr>
            <w:tcW w:w="8635" w:type="dxa"/>
            <w:tcBorders>
              <w:bottom w:val="single" w:sz="4" w:space="0" w:color="auto"/>
            </w:tcBorders>
            <w:shd w:val="clear" w:color="auto" w:fill="auto"/>
          </w:tcPr>
          <w:p w14:paraId="2520114B"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w:t>
            </w:r>
            <w:r w:rsidRPr="00F27426">
              <w:rPr>
                <w:rFonts w:ascii="Times New Roman" w:eastAsia="Times New Roman" w:hAnsi="Times New Roman"/>
                <w:sz w:val="18"/>
                <w:szCs w:val="18"/>
                <w:lang w:eastAsia="ja-JP"/>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vAlign w:val="center"/>
          </w:tcPr>
          <w:p w14:paraId="5A442344"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10045A0B" w14:textId="77777777" w:rsidTr="000C685D">
        <w:tc>
          <w:tcPr>
            <w:tcW w:w="8635" w:type="dxa"/>
            <w:tcBorders>
              <w:bottom w:val="single" w:sz="4" w:space="0" w:color="auto"/>
            </w:tcBorders>
            <w:shd w:val="clear" w:color="auto" w:fill="auto"/>
          </w:tcPr>
          <w:p w14:paraId="29A3140A"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4.</w:t>
            </w:r>
            <w:r w:rsidRPr="00F27426">
              <w:rPr>
                <w:rFonts w:ascii="Times New Roman" w:eastAsia="Times New Roman" w:hAnsi="Times New Roman"/>
                <w:sz w:val="18"/>
                <w:szCs w:val="18"/>
                <w:lang w:eastAsia="ja-JP"/>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vAlign w:val="center"/>
          </w:tcPr>
          <w:p w14:paraId="70448738"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6B3EDF23" w14:textId="77777777" w:rsidTr="000C685D">
        <w:tc>
          <w:tcPr>
            <w:tcW w:w="8635" w:type="dxa"/>
            <w:tcBorders>
              <w:bottom w:val="single" w:sz="4" w:space="0" w:color="auto"/>
            </w:tcBorders>
            <w:shd w:val="clear" w:color="auto" w:fill="auto"/>
          </w:tcPr>
          <w:p w14:paraId="11FF24A7" w14:textId="77777777" w:rsidR="00BF5688" w:rsidRPr="00F27426" w:rsidDel="00074D34"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5.</w:t>
            </w:r>
            <w:r w:rsidRPr="00F27426">
              <w:rPr>
                <w:rFonts w:ascii="Times New Roman" w:eastAsia="Times New Roman" w:hAnsi="Times New Roman"/>
                <w:sz w:val="18"/>
                <w:szCs w:val="18"/>
                <w:lang w:eastAsia="ja-JP"/>
              </w:rPr>
              <w:tab/>
              <w:t>Is there a risk that duty-bearers do not have the capacity to meet their obligations in the Project?</w:t>
            </w:r>
          </w:p>
        </w:tc>
        <w:tc>
          <w:tcPr>
            <w:tcW w:w="833" w:type="dxa"/>
            <w:tcBorders>
              <w:bottom w:val="single" w:sz="4" w:space="0" w:color="auto"/>
            </w:tcBorders>
            <w:shd w:val="clear" w:color="auto" w:fill="auto"/>
            <w:vAlign w:val="center"/>
          </w:tcPr>
          <w:p w14:paraId="042DC72E"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5E5C4096" w14:textId="77777777" w:rsidTr="000C685D">
        <w:tc>
          <w:tcPr>
            <w:tcW w:w="8635" w:type="dxa"/>
            <w:tcBorders>
              <w:bottom w:val="single" w:sz="4" w:space="0" w:color="auto"/>
            </w:tcBorders>
            <w:shd w:val="clear" w:color="auto" w:fill="auto"/>
          </w:tcPr>
          <w:p w14:paraId="66034117"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6.</w:t>
            </w:r>
            <w:r w:rsidRPr="00F27426">
              <w:rPr>
                <w:rFonts w:ascii="Times New Roman" w:eastAsia="Times New Roman" w:hAnsi="Times New Roman"/>
                <w:sz w:val="18"/>
                <w:szCs w:val="18"/>
                <w:lang w:eastAsia="ja-JP"/>
              </w:rPr>
              <w:tab/>
              <w:t xml:space="preserve">Is there a risk that rights-holders do not have the capacity to claim their rights? </w:t>
            </w:r>
          </w:p>
        </w:tc>
        <w:tc>
          <w:tcPr>
            <w:tcW w:w="833" w:type="dxa"/>
            <w:tcBorders>
              <w:bottom w:val="single" w:sz="4" w:space="0" w:color="auto"/>
            </w:tcBorders>
            <w:shd w:val="clear" w:color="auto" w:fill="auto"/>
            <w:vAlign w:val="center"/>
          </w:tcPr>
          <w:p w14:paraId="25E50778"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0F1DAF98" w14:textId="77777777" w:rsidTr="000C685D">
        <w:tc>
          <w:tcPr>
            <w:tcW w:w="8635" w:type="dxa"/>
            <w:tcBorders>
              <w:bottom w:val="single" w:sz="4" w:space="0" w:color="auto"/>
            </w:tcBorders>
            <w:shd w:val="clear" w:color="auto" w:fill="auto"/>
          </w:tcPr>
          <w:p w14:paraId="1426AAF6"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7.</w:t>
            </w:r>
            <w:r w:rsidRPr="00F27426">
              <w:rPr>
                <w:rFonts w:ascii="Times New Roman" w:eastAsia="Times New Roman" w:hAnsi="Times New Roman"/>
                <w:sz w:val="18"/>
                <w:szCs w:val="18"/>
                <w:lang w:eastAsia="ja-JP"/>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vAlign w:val="center"/>
          </w:tcPr>
          <w:p w14:paraId="2A796B7F"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296AA172" w14:textId="77777777" w:rsidTr="000C685D">
        <w:tc>
          <w:tcPr>
            <w:tcW w:w="8635" w:type="dxa"/>
            <w:tcBorders>
              <w:bottom w:val="single" w:sz="4" w:space="0" w:color="auto"/>
            </w:tcBorders>
            <w:shd w:val="clear" w:color="auto" w:fill="auto"/>
          </w:tcPr>
          <w:p w14:paraId="00E62680"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8.</w:t>
            </w:r>
            <w:r w:rsidRPr="00F27426">
              <w:rPr>
                <w:rFonts w:ascii="Times New Roman" w:eastAsia="Times New Roman" w:hAnsi="Times New Roman"/>
                <w:sz w:val="18"/>
                <w:szCs w:val="18"/>
                <w:lang w:eastAsia="ja-JP"/>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vAlign w:val="center"/>
          </w:tcPr>
          <w:p w14:paraId="185FAC88"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60D25B14" w14:textId="77777777" w:rsidTr="000C685D">
        <w:tc>
          <w:tcPr>
            <w:tcW w:w="8635" w:type="dxa"/>
            <w:tcBorders>
              <w:bottom w:val="single" w:sz="4" w:space="0" w:color="auto"/>
            </w:tcBorders>
            <w:shd w:val="clear" w:color="auto" w:fill="DBE5F1"/>
          </w:tcPr>
          <w:p w14:paraId="7AC04EB1" w14:textId="77777777" w:rsidR="00BF5688" w:rsidRPr="00F27426" w:rsidRDefault="00BF5688" w:rsidP="000C685D">
            <w:pPr>
              <w:tabs>
                <w:tab w:val="left" w:pos="810"/>
              </w:tabs>
              <w:spacing w:after="0"/>
              <w:jc w:val="left"/>
              <w:rPr>
                <w:rFonts w:ascii="Times New Roman" w:hAnsi="Times New Roman"/>
                <w:b/>
                <w:sz w:val="18"/>
                <w:szCs w:val="18"/>
                <w:lang w:eastAsia="ja-JP"/>
              </w:rPr>
            </w:pPr>
            <w:r w:rsidRPr="00F27426">
              <w:rPr>
                <w:rFonts w:ascii="Times New Roman" w:hAnsi="Times New Roman"/>
                <w:b/>
                <w:sz w:val="18"/>
                <w:szCs w:val="18"/>
                <w:lang w:eastAsia="ja-JP"/>
              </w:rPr>
              <w:t>Principle 2: Gender Equality and Women’s Empowerment</w:t>
            </w:r>
          </w:p>
        </w:tc>
        <w:tc>
          <w:tcPr>
            <w:tcW w:w="833" w:type="dxa"/>
            <w:tcBorders>
              <w:bottom w:val="single" w:sz="4" w:space="0" w:color="auto"/>
            </w:tcBorders>
            <w:shd w:val="clear" w:color="auto" w:fill="DBE5F1"/>
            <w:vAlign w:val="center"/>
          </w:tcPr>
          <w:p w14:paraId="3E97CE4E" w14:textId="77777777" w:rsidR="00BF5688" w:rsidRPr="00F27426" w:rsidRDefault="00BF5688" w:rsidP="000C685D">
            <w:pPr>
              <w:tabs>
                <w:tab w:val="left" w:pos="810"/>
              </w:tabs>
              <w:spacing w:after="0"/>
              <w:jc w:val="center"/>
              <w:rPr>
                <w:rFonts w:ascii="Times New Roman" w:hAnsi="Times New Roman"/>
                <w:b/>
                <w:sz w:val="18"/>
                <w:szCs w:val="18"/>
                <w:lang w:eastAsia="ja-JP"/>
              </w:rPr>
            </w:pPr>
          </w:p>
        </w:tc>
      </w:tr>
      <w:tr w:rsidR="00BF5688" w:rsidRPr="00F27426" w14:paraId="163DF6B2" w14:textId="77777777" w:rsidTr="000C685D">
        <w:tc>
          <w:tcPr>
            <w:tcW w:w="8635" w:type="dxa"/>
            <w:tcBorders>
              <w:bottom w:val="single" w:sz="4" w:space="0" w:color="auto"/>
            </w:tcBorders>
            <w:shd w:val="clear" w:color="auto" w:fill="auto"/>
          </w:tcPr>
          <w:p w14:paraId="00FCF8D1"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1.</w:t>
            </w:r>
            <w:r w:rsidRPr="00F27426">
              <w:rPr>
                <w:rFonts w:ascii="Times New Roman" w:eastAsia="Times New Roman" w:hAnsi="Times New Roman"/>
                <w:sz w:val="18"/>
                <w:szCs w:val="18"/>
                <w:lang w:eastAsia="ja-JP"/>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vAlign w:val="center"/>
          </w:tcPr>
          <w:p w14:paraId="03E228A5"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48B537BF" w14:textId="77777777" w:rsidTr="000C685D">
        <w:tc>
          <w:tcPr>
            <w:tcW w:w="8635" w:type="dxa"/>
            <w:tcBorders>
              <w:bottom w:val="single" w:sz="4" w:space="0" w:color="auto"/>
            </w:tcBorders>
            <w:shd w:val="clear" w:color="auto" w:fill="auto"/>
          </w:tcPr>
          <w:p w14:paraId="622DC4D7"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2.</w:t>
            </w:r>
            <w:r w:rsidRPr="00F27426">
              <w:rPr>
                <w:rFonts w:ascii="Times New Roman" w:eastAsia="Times New Roman" w:hAnsi="Times New Roman"/>
                <w:sz w:val="18"/>
                <w:szCs w:val="18"/>
                <w:lang w:eastAsia="ja-JP"/>
              </w:rPr>
              <w:tab/>
            </w:r>
            <w:bookmarkStart w:id="6" w:name="_Hlk52373787"/>
            <w:r w:rsidRPr="00F27426">
              <w:rPr>
                <w:rFonts w:ascii="Times New Roman" w:eastAsia="Times New Roman" w:hAnsi="Times New Roman"/>
                <w:sz w:val="18"/>
                <w:szCs w:val="18"/>
                <w:lang w:eastAsia="ja-JP"/>
              </w:rPr>
              <w:t>Would the Project potentially reproduce discriminations against women based on gender, especially regarding participation in design and implementation or access to opportunities and benefits?</w:t>
            </w:r>
            <w:bookmarkEnd w:id="6"/>
          </w:p>
        </w:tc>
        <w:tc>
          <w:tcPr>
            <w:tcW w:w="833" w:type="dxa"/>
            <w:tcBorders>
              <w:bottom w:val="single" w:sz="4" w:space="0" w:color="auto"/>
            </w:tcBorders>
            <w:shd w:val="clear" w:color="auto" w:fill="auto"/>
            <w:vAlign w:val="center"/>
          </w:tcPr>
          <w:p w14:paraId="10E55331" w14:textId="5ED9333A" w:rsidR="00BF5688" w:rsidRPr="00F27426" w:rsidRDefault="009E546B"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Yes</w:t>
            </w:r>
          </w:p>
        </w:tc>
      </w:tr>
      <w:tr w:rsidR="00BF5688" w:rsidRPr="00F27426" w14:paraId="06468DF1" w14:textId="77777777" w:rsidTr="000C685D">
        <w:tc>
          <w:tcPr>
            <w:tcW w:w="8635" w:type="dxa"/>
            <w:tcBorders>
              <w:bottom w:val="single" w:sz="4" w:space="0" w:color="auto"/>
            </w:tcBorders>
            <w:shd w:val="clear" w:color="auto" w:fill="auto"/>
          </w:tcPr>
          <w:p w14:paraId="6B287606"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w:t>
            </w:r>
            <w:r w:rsidRPr="00F27426">
              <w:rPr>
                <w:rFonts w:ascii="Times New Roman" w:eastAsia="Times New Roman" w:hAnsi="Times New Roman"/>
                <w:sz w:val="18"/>
                <w:szCs w:val="18"/>
                <w:lang w:eastAsia="ja-JP"/>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vAlign w:val="center"/>
          </w:tcPr>
          <w:p w14:paraId="0A44A3A4"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328B345B" w14:textId="77777777" w:rsidTr="000C685D">
        <w:tc>
          <w:tcPr>
            <w:tcW w:w="8635" w:type="dxa"/>
            <w:tcBorders>
              <w:bottom w:val="single" w:sz="4" w:space="0" w:color="auto"/>
            </w:tcBorders>
            <w:shd w:val="clear" w:color="auto" w:fill="auto"/>
          </w:tcPr>
          <w:p w14:paraId="5BC01557" w14:textId="77777777" w:rsidR="00BF5688" w:rsidRPr="00F27426" w:rsidRDefault="00BF5688" w:rsidP="000C685D">
            <w:pPr>
              <w:tabs>
                <w:tab w:val="left" w:pos="337"/>
              </w:tabs>
              <w:spacing w:after="0"/>
              <w:ind w:left="337" w:hanging="33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4.</w:t>
            </w:r>
            <w:r w:rsidRPr="00F27426">
              <w:rPr>
                <w:rFonts w:ascii="Times New Roman" w:eastAsia="Times New Roman" w:hAnsi="Times New Roman"/>
                <w:sz w:val="18"/>
                <w:szCs w:val="18"/>
                <w:lang w:eastAsia="ja-JP"/>
              </w:rPr>
              <w:tab/>
              <w:t>Would the Project potentially limit women’s ability to use, develop and protect natural resources, taking into account different roles and positions of women and men in accessing environmental goods and services?</w:t>
            </w:r>
          </w:p>
          <w:p w14:paraId="72FF8CAF" w14:textId="77777777" w:rsidR="00BF5688" w:rsidRPr="00F27426" w:rsidRDefault="00BF5688" w:rsidP="000C685D">
            <w:pPr>
              <w:tabs>
                <w:tab w:val="left" w:pos="337"/>
              </w:tabs>
              <w:spacing w:after="0"/>
              <w:ind w:left="337" w:hanging="337"/>
              <w:jc w:val="left"/>
              <w:rPr>
                <w:rFonts w:ascii="Times New Roman" w:eastAsia="Times New Roman" w:hAnsi="Times New Roman"/>
                <w:i/>
                <w:sz w:val="18"/>
                <w:szCs w:val="18"/>
                <w:lang w:eastAsia="ja-JP"/>
              </w:rPr>
            </w:pPr>
            <w:r w:rsidRPr="00F27426">
              <w:rPr>
                <w:rFonts w:ascii="Times New Roman" w:hAnsi="Times New Roman"/>
                <w:sz w:val="18"/>
                <w:szCs w:val="18"/>
                <w:lang w:eastAsia="ja-JP"/>
              </w:rPr>
              <w:tab/>
            </w:r>
            <w:r w:rsidRPr="00F27426">
              <w:rPr>
                <w:rFonts w:ascii="Times New Roman" w:hAnsi="Times New Roman"/>
                <w:i/>
                <w:sz w:val="18"/>
                <w:szCs w:val="18"/>
                <w:lang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vAlign w:val="center"/>
          </w:tcPr>
          <w:p w14:paraId="50C50CDC" w14:textId="77777777" w:rsidR="00BF5688" w:rsidRPr="00F27426" w:rsidRDefault="00BF5688" w:rsidP="000C685D">
            <w:pPr>
              <w:tabs>
                <w:tab w:val="left" w:pos="810"/>
              </w:tabs>
              <w:spacing w:after="0"/>
              <w:jc w:val="center"/>
              <w:rPr>
                <w:rFonts w:ascii="Times New Roman" w:hAnsi="Times New Roman"/>
                <w:sz w:val="18"/>
                <w:szCs w:val="18"/>
                <w:lang w:eastAsia="ja-JP"/>
              </w:rPr>
            </w:pPr>
            <w:r w:rsidRPr="00F27426">
              <w:rPr>
                <w:rFonts w:ascii="Times New Roman" w:hAnsi="Times New Roman"/>
                <w:sz w:val="18"/>
                <w:szCs w:val="18"/>
                <w:lang w:eastAsia="ja-JP"/>
              </w:rPr>
              <w:t>No</w:t>
            </w:r>
          </w:p>
        </w:tc>
      </w:tr>
      <w:tr w:rsidR="00BF5688" w:rsidRPr="00F27426" w14:paraId="0C9A0A41" w14:textId="77777777" w:rsidTr="000C685D">
        <w:tc>
          <w:tcPr>
            <w:tcW w:w="8635" w:type="dxa"/>
            <w:tcBorders>
              <w:bottom w:val="single" w:sz="4" w:space="0" w:color="auto"/>
            </w:tcBorders>
            <w:shd w:val="clear" w:color="auto" w:fill="DBE5F1"/>
          </w:tcPr>
          <w:p w14:paraId="21645822" w14:textId="77777777" w:rsidR="00BF5688" w:rsidRPr="00F27426" w:rsidRDefault="00BF5688" w:rsidP="000C685D">
            <w:pPr>
              <w:tabs>
                <w:tab w:val="left" w:pos="810"/>
              </w:tabs>
              <w:spacing w:after="0"/>
              <w:jc w:val="left"/>
              <w:rPr>
                <w:rFonts w:ascii="Times New Roman" w:eastAsia="Times New Roman" w:hAnsi="Times New Roman"/>
                <w:b/>
                <w:sz w:val="18"/>
                <w:szCs w:val="18"/>
                <w:lang w:eastAsia="ja-JP"/>
              </w:rPr>
            </w:pPr>
            <w:r w:rsidRPr="00F27426">
              <w:rPr>
                <w:rFonts w:ascii="Times New Roman" w:hAnsi="Times New Roman"/>
                <w:b/>
                <w:sz w:val="18"/>
                <w:szCs w:val="18"/>
                <w:lang w:eastAsia="ja-JP"/>
              </w:rPr>
              <w:t xml:space="preserve">Principle 3:  Environmental Sustainability: </w:t>
            </w:r>
            <w:r w:rsidRPr="00F27426">
              <w:rPr>
                <w:rFonts w:ascii="Times New Roman" w:hAnsi="Times New Roman"/>
                <w:sz w:val="18"/>
                <w:szCs w:val="18"/>
                <w:lang w:eastAsia="ja-JP"/>
              </w:rPr>
              <w:t>Screening</w:t>
            </w:r>
            <w:r w:rsidRPr="00F27426">
              <w:rPr>
                <w:rFonts w:ascii="Times New Roman" w:hAnsi="Times New Roman"/>
                <w:b/>
                <w:sz w:val="18"/>
                <w:szCs w:val="18"/>
                <w:lang w:eastAsia="ja-JP"/>
              </w:rPr>
              <w:t xml:space="preserve"> </w:t>
            </w:r>
            <w:r w:rsidRPr="00F27426">
              <w:rPr>
                <w:rFonts w:ascii="Times New Roman" w:hAnsi="Times New Roman"/>
                <w:sz w:val="18"/>
                <w:szCs w:val="18"/>
                <w:lang w:eastAsia="ja-JP"/>
              </w:rPr>
              <w:t>questions regarding environmental risks are encompassed by the specific Standard-related questions below</w:t>
            </w:r>
          </w:p>
        </w:tc>
        <w:tc>
          <w:tcPr>
            <w:tcW w:w="833" w:type="dxa"/>
            <w:tcBorders>
              <w:bottom w:val="single" w:sz="4" w:space="0" w:color="auto"/>
            </w:tcBorders>
            <w:shd w:val="clear" w:color="auto" w:fill="DBE5F1"/>
            <w:vAlign w:val="center"/>
          </w:tcPr>
          <w:p w14:paraId="2195D85C" w14:textId="77777777" w:rsidR="00BF5688" w:rsidRPr="00F27426" w:rsidRDefault="00BF5688" w:rsidP="000C685D">
            <w:pPr>
              <w:tabs>
                <w:tab w:val="left" w:pos="810"/>
              </w:tabs>
              <w:spacing w:after="0"/>
              <w:jc w:val="center"/>
              <w:rPr>
                <w:rFonts w:ascii="Times New Roman" w:hAnsi="Times New Roman"/>
                <w:sz w:val="18"/>
                <w:szCs w:val="18"/>
                <w:lang w:eastAsia="ja-JP"/>
              </w:rPr>
            </w:pPr>
          </w:p>
        </w:tc>
      </w:tr>
      <w:tr w:rsidR="00BF5688" w:rsidRPr="00F27426" w14:paraId="2A09FDE2" w14:textId="77777777" w:rsidTr="000C685D">
        <w:tc>
          <w:tcPr>
            <w:tcW w:w="8635" w:type="dxa"/>
            <w:tcBorders>
              <w:bottom w:val="single" w:sz="4" w:space="0" w:color="auto"/>
            </w:tcBorders>
            <w:shd w:val="clear" w:color="auto" w:fill="auto"/>
          </w:tcPr>
          <w:p w14:paraId="0C88285F" w14:textId="77777777" w:rsidR="00BF5688" w:rsidRPr="00F27426" w:rsidRDefault="00BF5688" w:rsidP="000C685D">
            <w:pPr>
              <w:tabs>
                <w:tab w:val="left" w:pos="810"/>
              </w:tabs>
              <w:spacing w:after="0"/>
              <w:jc w:val="left"/>
              <w:rPr>
                <w:rFonts w:ascii="Times New Roman" w:eastAsia="Times New Roman" w:hAnsi="Times New Roman"/>
                <w:b/>
                <w:sz w:val="18"/>
                <w:szCs w:val="18"/>
                <w:lang w:eastAsia="ja-JP"/>
              </w:rPr>
            </w:pPr>
          </w:p>
        </w:tc>
        <w:tc>
          <w:tcPr>
            <w:tcW w:w="833" w:type="dxa"/>
            <w:tcBorders>
              <w:bottom w:val="single" w:sz="4" w:space="0" w:color="auto"/>
            </w:tcBorders>
            <w:shd w:val="clear" w:color="auto" w:fill="auto"/>
            <w:vAlign w:val="center"/>
          </w:tcPr>
          <w:p w14:paraId="5E81864C" w14:textId="77777777" w:rsidR="00BF5688" w:rsidRPr="00F27426" w:rsidRDefault="00BF5688" w:rsidP="000C685D">
            <w:pPr>
              <w:tabs>
                <w:tab w:val="left" w:pos="810"/>
              </w:tabs>
              <w:spacing w:after="0"/>
              <w:jc w:val="center"/>
              <w:rPr>
                <w:rFonts w:ascii="Times New Roman" w:hAnsi="Times New Roman"/>
                <w:sz w:val="18"/>
                <w:szCs w:val="18"/>
                <w:lang w:eastAsia="ja-JP"/>
              </w:rPr>
            </w:pPr>
          </w:p>
        </w:tc>
      </w:tr>
      <w:tr w:rsidR="00BF5688" w:rsidRPr="00F27426" w14:paraId="076EBEBB" w14:textId="77777777" w:rsidTr="000C685D">
        <w:tc>
          <w:tcPr>
            <w:tcW w:w="8635" w:type="dxa"/>
            <w:tcBorders>
              <w:bottom w:val="single" w:sz="4" w:space="0" w:color="auto"/>
            </w:tcBorders>
            <w:shd w:val="clear" w:color="auto" w:fill="DBE5F1"/>
          </w:tcPr>
          <w:p w14:paraId="5C5D8CA2" w14:textId="77777777" w:rsidR="00BF5688" w:rsidRPr="00F27426" w:rsidRDefault="00BF5688" w:rsidP="000C685D">
            <w:pPr>
              <w:tabs>
                <w:tab w:val="left" w:pos="570"/>
              </w:tabs>
              <w:spacing w:after="0"/>
              <w:jc w:val="left"/>
              <w:rPr>
                <w:rFonts w:ascii="Times New Roman" w:eastAsia="Times New Roman" w:hAnsi="Times New Roman"/>
                <w:b/>
                <w:sz w:val="18"/>
                <w:szCs w:val="18"/>
                <w:lang w:eastAsia="ja-JP"/>
              </w:rPr>
            </w:pPr>
            <w:r w:rsidRPr="00F27426">
              <w:rPr>
                <w:rFonts w:ascii="Times New Roman" w:eastAsia="Times New Roman" w:hAnsi="Times New Roman"/>
                <w:b/>
                <w:sz w:val="18"/>
                <w:szCs w:val="18"/>
                <w:lang w:eastAsia="ja-JP"/>
              </w:rPr>
              <w:t xml:space="preserve">Standard 1: Biodiversity Conservation and Sustainable </w:t>
            </w:r>
            <w:hyperlink w:anchor="SustNatResManGlossary" w:history="1">
              <w:r w:rsidRPr="00F27426">
                <w:rPr>
                  <w:rFonts w:ascii="Times New Roman" w:eastAsia="Times New Roman" w:hAnsi="Times New Roman"/>
                  <w:b/>
                  <w:sz w:val="18"/>
                  <w:szCs w:val="18"/>
                  <w:lang w:eastAsia="ja-JP"/>
                </w:rPr>
                <w:t>Natural</w:t>
              </w:r>
            </w:hyperlink>
            <w:r w:rsidRPr="00F27426">
              <w:rPr>
                <w:rFonts w:ascii="Times New Roman" w:hAnsi="Times New Roman"/>
                <w:b/>
                <w:sz w:val="18"/>
                <w:szCs w:val="18"/>
                <w:lang w:eastAsia="ja-JP"/>
              </w:rPr>
              <w:t xml:space="preserve"> Resource Management</w:t>
            </w:r>
          </w:p>
        </w:tc>
        <w:tc>
          <w:tcPr>
            <w:tcW w:w="833" w:type="dxa"/>
            <w:tcBorders>
              <w:bottom w:val="single" w:sz="4" w:space="0" w:color="auto"/>
            </w:tcBorders>
            <w:shd w:val="clear" w:color="auto" w:fill="DBE5F1"/>
            <w:vAlign w:val="center"/>
          </w:tcPr>
          <w:p w14:paraId="0BE91246" w14:textId="77777777" w:rsidR="00BF5688" w:rsidRPr="00F27426" w:rsidRDefault="00BF5688" w:rsidP="000C685D">
            <w:pPr>
              <w:spacing w:after="0"/>
              <w:jc w:val="center"/>
              <w:rPr>
                <w:rFonts w:ascii="Times New Roman" w:eastAsia="Times New Roman" w:hAnsi="Times New Roman"/>
                <w:b/>
                <w:sz w:val="18"/>
                <w:szCs w:val="18"/>
                <w:lang w:eastAsia="ja-JP"/>
              </w:rPr>
            </w:pPr>
          </w:p>
        </w:tc>
      </w:tr>
      <w:tr w:rsidR="00BF5688" w:rsidRPr="00F27426" w14:paraId="12C81C7A" w14:textId="77777777" w:rsidTr="000C685D">
        <w:tc>
          <w:tcPr>
            <w:tcW w:w="8635" w:type="dxa"/>
            <w:shd w:val="clear" w:color="auto" w:fill="auto"/>
          </w:tcPr>
          <w:p w14:paraId="3E97C15C"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1.1 </w:t>
            </w:r>
            <w:r w:rsidRPr="00F27426">
              <w:rPr>
                <w:rFonts w:ascii="Times New Roman" w:eastAsia="Times New Roman" w:hAnsi="Times New Roman"/>
                <w:sz w:val="18"/>
                <w:szCs w:val="18"/>
                <w:lang w:eastAsia="ja-JP"/>
              </w:rPr>
              <w:tab/>
              <w:t>Would the Project potentially cause adverse impacts to habitats (e.g. modified, natural, and critical habitats) and/or ecosystems and ecosystem services?</w:t>
            </w:r>
            <w:r w:rsidRPr="00F27426">
              <w:rPr>
                <w:rFonts w:ascii="Times New Roman" w:eastAsia="Times New Roman" w:hAnsi="Times New Roman"/>
                <w:sz w:val="18"/>
                <w:szCs w:val="18"/>
                <w:lang w:eastAsia="ja-JP"/>
              </w:rPr>
              <w:br/>
            </w:r>
            <w:r w:rsidRPr="00F27426">
              <w:rPr>
                <w:rFonts w:ascii="Times New Roman" w:eastAsia="Times New Roman" w:hAnsi="Times New Roman"/>
                <w:i/>
                <w:sz w:val="18"/>
                <w:szCs w:val="18"/>
                <w:lang w:eastAsia="ja-JP"/>
              </w:rPr>
              <w:t>For example, through habitat loss, conversion or degradation, fragmentation, hydrological changes</w:t>
            </w:r>
          </w:p>
        </w:tc>
        <w:tc>
          <w:tcPr>
            <w:tcW w:w="833" w:type="dxa"/>
            <w:shd w:val="clear" w:color="auto" w:fill="auto"/>
            <w:vAlign w:val="center"/>
          </w:tcPr>
          <w:p w14:paraId="5EE1AD74"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D2A10C7" w14:textId="77777777" w:rsidTr="000C685D">
        <w:tc>
          <w:tcPr>
            <w:tcW w:w="8635" w:type="dxa"/>
            <w:tcBorders>
              <w:bottom w:val="single" w:sz="4" w:space="0" w:color="auto"/>
            </w:tcBorders>
            <w:shd w:val="clear" w:color="auto" w:fill="auto"/>
          </w:tcPr>
          <w:p w14:paraId="21F925ED" w14:textId="77777777" w:rsidR="00BF5688" w:rsidRPr="00F27426" w:rsidRDefault="00BF5688" w:rsidP="000C685D">
            <w:pPr>
              <w:tabs>
                <w:tab w:val="left" w:pos="427"/>
              </w:tabs>
              <w:autoSpaceDE w:val="0"/>
              <w:autoSpaceDN w:val="0"/>
              <w:adjustRightInd w:val="0"/>
              <w:spacing w:after="0"/>
              <w:ind w:left="427" w:hanging="427"/>
              <w:jc w:val="left"/>
              <w:rPr>
                <w:rFonts w:ascii="Times New Roman" w:eastAsia="Times New Roman" w:hAnsi="Times New Roman"/>
                <w:color w:val="000000"/>
                <w:sz w:val="18"/>
                <w:szCs w:val="18"/>
                <w:lang w:eastAsia="ja-JP"/>
              </w:rPr>
            </w:pPr>
            <w:r w:rsidRPr="00F27426">
              <w:rPr>
                <w:rFonts w:ascii="Times New Roman" w:eastAsia="Times New Roman" w:hAnsi="Times New Roman"/>
                <w:bCs/>
                <w:color w:val="000000"/>
                <w:sz w:val="18"/>
                <w:szCs w:val="18"/>
                <w:lang w:eastAsia="ja-JP"/>
              </w:rPr>
              <w:t xml:space="preserve">1.2 </w:t>
            </w:r>
            <w:r w:rsidRPr="00F27426">
              <w:rPr>
                <w:rFonts w:ascii="Times New Roman" w:eastAsia="Times New Roman" w:hAnsi="Times New Roman"/>
                <w:bCs/>
                <w:color w:val="000000"/>
                <w:sz w:val="18"/>
                <w:szCs w:val="18"/>
                <w:lang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vAlign w:val="center"/>
          </w:tcPr>
          <w:p w14:paraId="6E30B203"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10EB1435" w14:textId="77777777" w:rsidTr="000C685D">
        <w:tc>
          <w:tcPr>
            <w:tcW w:w="8635" w:type="dxa"/>
            <w:tcBorders>
              <w:bottom w:val="single" w:sz="4" w:space="0" w:color="auto"/>
            </w:tcBorders>
            <w:shd w:val="clear" w:color="auto" w:fill="auto"/>
          </w:tcPr>
          <w:p w14:paraId="31D28D84"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1.3</w:t>
            </w:r>
            <w:r w:rsidRPr="00F27426">
              <w:rPr>
                <w:rFonts w:ascii="Times New Roman" w:eastAsia="Times New Roman" w:hAnsi="Times New Roman"/>
                <w:sz w:val="18"/>
                <w:szCs w:val="18"/>
                <w:lang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vAlign w:val="center"/>
          </w:tcPr>
          <w:p w14:paraId="758BD804"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1C70E4AB" w14:textId="77777777" w:rsidTr="000C685D">
        <w:tc>
          <w:tcPr>
            <w:tcW w:w="8635" w:type="dxa"/>
            <w:tcBorders>
              <w:bottom w:val="single" w:sz="4" w:space="0" w:color="auto"/>
            </w:tcBorders>
            <w:shd w:val="clear" w:color="auto" w:fill="auto"/>
          </w:tcPr>
          <w:p w14:paraId="2572E762"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1.4</w:t>
            </w:r>
            <w:r w:rsidRPr="00F27426">
              <w:rPr>
                <w:rFonts w:ascii="Times New Roman" w:eastAsia="Times New Roman" w:hAnsi="Times New Roman"/>
                <w:sz w:val="18"/>
                <w:szCs w:val="18"/>
                <w:lang w:eastAsia="ja-JP"/>
              </w:rPr>
              <w:tab/>
              <w:t>Would Project activities pose risks to endangered species?</w:t>
            </w:r>
          </w:p>
        </w:tc>
        <w:tc>
          <w:tcPr>
            <w:tcW w:w="833" w:type="dxa"/>
            <w:tcBorders>
              <w:bottom w:val="single" w:sz="4" w:space="0" w:color="auto"/>
            </w:tcBorders>
            <w:shd w:val="clear" w:color="auto" w:fill="auto"/>
            <w:vAlign w:val="center"/>
          </w:tcPr>
          <w:p w14:paraId="442361EF"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7E9009CE" w14:textId="77777777" w:rsidTr="000C685D">
        <w:tc>
          <w:tcPr>
            <w:tcW w:w="8635" w:type="dxa"/>
            <w:tcBorders>
              <w:bottom w:val="single" w:sz="4" w:space="0" w:color="auto"/>
            </w:tcBorders>
            <w:shd w:val="clear" w:color="auto" w:fill="auto"/>
          </w:tcPr>
          <w:p w14:paraId="32013B9B"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1.5 </w:t>
            </w:r>
            <w:r w:rsidRPr="00F27426">
              <w:rPr>
                <w:rFonts w:ascii="Times New Roman" w:eastAsia="Times New Roman" w:hAnsi="Times New Roman"/>
                <w:sz w:val="18"/>
                <w:szCs w:val="18"/>
                <w:lang w:eastAsia="ja-JP"/>
              </w:rPr>
              <w:tab/>
              <w:t xml:space="preserve">Would the Project pose a risk of introducing invasive alien species? </w:t>
            </w:r>
          </w:p>
        </w:tc>
        <w:tc>
          <w:tcPr>
            <w:tcW w:w="833" w:type="dxa"/>
            <w:tcBorders>
              <w:bottom w:val="single" w:sz="4" w:space="0" w:color="auto"/>
            </w:tcBorders>
            <w:shd w:val="clear" w:color="auto" w:fill="auto"/>
            <w:vAlign w:val="center"/>
          </w:tcPr>
          <w:p w14:paraId="745867B9"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472AA19D" w14:textId="77777777" w:rsidTr="000C685D">
        <w:tc>
          <w:tcPr>
            <w:tcW w:w="8635" w:type="dxa"/>
            <w:tcBorders>
              <w:bottom w:val="single" w:sz="4" w:space="0" w:color="auto"/>
            </w:tcBorders>
            <w:shd w:val="clear" w:color="auto" w:fill="auto"/>
          </w:tcPr>
          <w:p w14:paraId="76D52FB9"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1.6</w:t>
            </w:r>
            <w:r w:rsidRPr="00F27426">
              <w:rPr>
                <w:rFonts w:ascii="Times New Roman" w:eastAsia="Times New Roman" w:hAnsi="Times New Roman"/>
                <w:sz w:val="18"/>
                <w:szCs w:val="18"/>
                <w:lang w:eastAsia="ja-JP"/>
              </w:rPr>
              <w:tab/>
              <w:t>Does the Project involve harvesting of natural forests, plantation development, or reforestation?</w:t>
            </w:r>
          </w:p>
        </w:tc>
        <w:tc>
          <w:tcPr>
            <w:tcW w:w="833" w:type="dxa"/>
            <w:tcBorders>
              <w:bottom w:val="single" w:sz="4" w:space="0" w:color="auto"/>
            </w:tcBorders>
            <w:shd w:val="clear" w:color="auto" w:fill="auto"/>
            <w:vAlign w:val="center"/>
          </w:tcPr>
          <w:p w14:paraId="6B94D134"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06760122" w14:textId="77777777" w:rsidTr="000C685D">
        <w:tc>
          <w:tcPr>
            <w:tcW w:w="8635" w:type="dxa"/>
            <w:tcBorders>
              <w:bottom w:val="single" w:sz="4" w:space="0" w:color="auto"/>
            </w:tcBorders>
            <w:shd w:val="clear" w:color="auto" w:fill="auto"/>
          </w:tcPr>
          <w:p w14:paraId="4986E943"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1.7 </w:t>
            </w:r>
            <w:r w:rsidRPr="00F27426">
              <w:rPr>
                <w:rFonts w:ascii="Times New Roman" w:eastAsia="Times New Roman" w:hAnsi="Times New Roman"/>
                <w:sz w:val="18"/>
                <w:szCs w:val="18"/>
                <w:lang w:eastAsia="ja-JP"/>
              </w:rPr>
              <w:tab/>
              <w:t>Does the Project involve the production and/or harvesting of fish populations or other aquatic species?</w:t>
            </w:r>
          </w:p>
        </w:tc>
        <w:tc>
          <w:tcPr>
            <w:tcW w:w="833" w:type="dxa"/>
            <w:tcBorders>
              <w:bottom w:val="single" w:sz="4" w:space="0" w:color="auto"/>
            </w:tcBorders>
            <w:shd w:val="clear" w:color="auto" w:fill="auto"/>
            <w:vAlign w:val="center"/>
          </w:tcPr>
          <w:p w14:paraId="57AF9863"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47F9AA78" w14:textId="77777777" w:rsidTr="000C685D">
        <w:tc>
          <w:tcPr>
            <w:tcW w:w="8635" w:type="dxa"/>
            <w:tcBorders>
              <w:bottom w:val="single" w:sz="4" w:space="0" w:color="auto"/>
            </w:tcBorders>
            <w:shd w:val="clear" w:color="auto" w:fill="auto"/>
          </w:tcPr>
          <w:p w14:paraId="78162FCB"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1.8 </w:t>
            </w:r>
            <w:r w:rsidRPr="00F27426">
              <w:rPr>
                <w:rFonts w:ascii="Times New Roman" w:eastAsia="Times New Roman" w:hAnsi="Times New Roman"/>
                <w:sz w:val="18"/>
                <w:szCs w:val="18"/>
                <w:lang w:eastAsia="ja-JP"/>
              </w:rPr>
              <w:tab/>
              <w:t>Does the Project involve significant extraction, diversion or containment of surface or ground water?</w:t>
            </w:r>
          </w:p>
          <w:p w14:paraId="063472AA" w14:textId="77777777" w:rsidR="00BF5688" w:rsidRPr="00F27426" w:rsidRDefault="00BF5688" w:rsidP="000C685D">
            <w:pPr>
              <w:tabs>
                <w:tab w:val="left" w:pos="427"/>
              </w:tabs>
              <w:spacing w:after="0"/>
              <w:ind w:left="427" w:hanging="427"/>
              <w:jc w:val="left"/>
              <w:rPr>
                <w:rFonts w:ascii="Times New Roman" w:eastAsia="Times New Roman" w:hAnsi="Times New Roman"/>
                <w:i/>
                <w:sz w:val="18"/>
                <w:szCs w:val="18"/>
                <w:lang w:eastAsia="ja-JP"/>
              </w:rPr>
            </w:pPr>
            <w:r w:rsidRPr="00F27426">
              <w:rPr>
                <w:rFonts w:ascii="Times New Roman" w:eastAsia="Times New Roman" w:hAnsi="Times New Roman"/>
                <w:sz w:val="18"/>
                <w:szCs w:val="18"/>
                <w:lang w:eastAsia="ja-JP"/>
              </w:rPr>
              <w:tab/>
            </w:r>
            <w:r w:rsidRPr="00F27426">
              <w:rPr>
                <w:rFonts w:ascii="Times New Roman" w:eastAsia="Times New Roman" w:hAnsi="Times New Roman"/>
                <w:i/>
                <w:sz w:val="18"/>
                <w:szCs w:val="18"/>
                <w:lang w:eastAsia="ja-JP"/>
              </w:rPr>
              <w:t>For example, construction of dams, reservoirs, river basin developments, groundwater extraction</w:t>
            </w:r>
          </w:p>
        </w:tc>
        <w:tc>
          <w:tcPr>
            <w:tcW w:w="833" w:type="dxa"/>
            <w:tcBorders>
              <w:bottom w:val="single" w:sz="4" w:space="0" w:color="auto"/>
            </w:tcBorders>
            <w:shd w:val="clear" w:color="auto" w:fill="auto"/>
            <w:vAlign w:val="center"/>
          </w:tcPr>
          <w:p w14:paraId="251F973C" w14:textId="77777777"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4A77EAAF" w14:textId="77777777" w:rsidTr="000C685D">
        <w:tc>
          <w:tcPr>
            <w:tcW w:w="8635" w:type="dxa"/>
            <w:tcBorders>
              <w:bottom w:val="single" w:sz="4" w:space="0" w:color="auto"/>
            </w:tcBorders>
            <w:shd w:val="clear" w:color="auto" w:fill="auto"/>
          </w:tcPr>
          <w:p w14:paraId="500D96FC"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1.9</w:t>
            </w:r>
            <w:r w:rsidRPr="00F27426">
              <w:rPr>
                <w:rFonts w:ascii="Times New Roman" w:eastAsia="Times New Roman" w:hAnsi="Times New Roman"/>
                <w:sz w:val="18"/>
                <w:szCs w:val="18"/>
                <w:lang w:eastAsia="ja-JP"/>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vAlign w:val="center"/>
          </w:tcPr>
          <w:p w14:paraId="34660FC6"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F331967" w14:textId="77777777" w:rsidTr="000C685D">
        <w:tc>
          <w:tcPr>
            <w:tcW w:w="8635" w:type="dxa"/>
            <w:tcBorders>
              <w:bottom w:val="single" w:sz="4" w:space="0" w:color="auto"/>
            </w:tcBorders>
            <w:shd w:val="clear" w:color="auto" w:fill="auto"/>
          </w:tcPr>
          <w:p w14:paraId="7573078C" w14:textId="77777777" w:rsidR="00BF5688" w:rsidRPr="00F27426" w:rsidRDefault="00BF5688" w:rsidP="000C685D">
            <w:pPr>
              <w:tabs>
                <w:tab w:val="left" w:pos="427"/>
              </w:tabs>
              <w:spacing w:after="0"/>
              <w:ind w:left="427" w:hanging="427"/>
              <w:jc w:val="left"/>
              <w:rPr>
                <w:rFonts w:ascii="Times New Roman" w:eastAsia="Times New Roman" w:hAnsi="Times New Roman"/>
                <w:b/>
                <w:sz w:val="18"/>
                <w:szCs w:val="18"/>
                <w:lang w:eastAsia="ja-JP"/>
              </w:rPr>
            </w:pPr>
            <w:r w:rsidRPr="00F27426">
              <w:rPr>
                <w:rFonts w:ascii="Times New Roman" w:eastAsia="Times New Roman" w:hAnsi="Times New Roman"/>
                <w:sz w:val="18"/>
                <w:szCs w:val="18"/>
                <w:lang w:eastAsia="ja-JP"/>
              </w:rPr>
              <w:t>1.10</w:t>
            </w:r>
            <w:r w:rsidRPr="00F27426">
              <w:rPr>
                <w:rFonts w:ascii="Times New Roman" w:eastAsia="Times New Roman" w:hAnsi="Times New Roman"/>
                <w:sz w:val="18"/>
                <w:szCs w:val="18"/>
                <w:lang w:eastAsia="ja-JP"/>
              </w:rPr>
              <w:tab/>
              <w:t>Would the Project generate potential adverse trans-boundary or global environmental concerns?</w:t>
            </w:r>
          </w:p>
        </w:tc>
        <w:tc>
          <w:tcPr>
            <w:tcW w:w="833" w:type="dxa"/>
            <w:tcBorders>
              <w:bottom w:val="single" w:sz="4" w:space="0" w:color="auto"/>
            </w:tcBorders>
            <w:shd w:val="clear" w:color="auto" w:fill="auto"/>
            <w:vAlign w:val="center"/>
          </w:tcPr>
          <w:p w14:paraId="58F58D1B"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22A3A64" w14:textId="77777777" w:rsidTr="000C685D">
        <w:tc>
          <w:tcPr>
            <w:tcW w:w="8635" w:type="dxa"/>
            <w:tcBorders>
              <w:bottom w:val="single" w:sz="4" w:space="0" w:color="auto"/>
            </w:tcBorders>
            <w:shd w:val="clear" w:color="auto" w:fill="auto"/>
          </w:tcPr>
          <w:p w14:paraId="46626107"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lastRenderedPageBreak/>
              <w:t>1.11</w:t>
            </w:r>
            <w:r w:rsidRPr="00F27426">
              <w:rPr>
                <w:rFonts w:ascii="Times New Roman" w:eastAsia="Times New Roman" w:hAnsi="Times New Roman"/>
                <w:sz w:val="18"/>
                <w:szCs w:val="18"/>
                <w:lang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473136DD" w14:textId="77777777" w:rsidR="00BF5688" w:rsidRPr="00F27426" w:rsidRDefault="00BF5688" w:rsidP="000C685D">
            <w:pPr>
              <w:tabs>
                <w:tab w:val="left" w:pos="427"/>
              </w:tabs>
              <w:spacing w:after="0"/>
              <w:ind w:left="427" w:hanging="427"/>
              <w:jc w:val="left"/>
              <w:rPr>
                <w:rFonts w:ascii="Times New Roman" w:eastAsia="Times New Roman" w:hAnsi="Times New Roman"/>
                <w:i/>
                <w:sz w:val="18"/>
                <w:szCs w:val="18"/>
                <w:lang w:eastAsia="ja-JP"/>
              </w:rPr>
            </w:pPr>
            <w:r w:rsidRPr="00F27426">
              <w:rPr>
                <w:rFonts w:ascii="Times New Roman" w:eastAsia="Times New Roman" w:hAnsi="Times New Roman"/>
                <w:sz w:val="18"/>
                <w:szCs w:val="18"/>
                <w:lang w:eastAsia="ja-JP"/>
              </w:rPr>
              <w:tab/>
            </w:r>
            <w:r w:rsidRPr="00F27426">
              <w:rPr>
                <w:rFonts w:ascii="Times New Roman" w:eastAsia="Times New Roman" w:hAnsi="Times New Roman"/>
                <w:i/>
                <w:sz w:val="18"/>
                <w:szCs w:val="18"/>
                <w:lang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vAlign w:val="center"/>
          </w:tcPr>
          <w:p w14:paraId="461296A6"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24DA268" w14:textId="77777777" w:rsidTr="000C685D">
        <w:trPr>
          <w:trHeight w:val="152"/>
        </w:trPr>
        <w:tc>
          <w:tcPr>
            <w:tcW w:w="8635" w:type="dxa"/>
            <w:tcBorders>
              <w:bottom w:val="single" w:sz="4" w:space="0" w:color="auto"/>
            </w:tcBorders>
            <w:shd w:val="clear" w:color="auto" w:fill="DBE5F1"/>
          </w:tcPr>
          <w:p w14:paraId="390EF13C" w14:textId="77777777" w:rsidR="00BF5688" w:rsidRPr="00F27426" w:rsidRDefault="00BF5688" w:rsidP="000C685D">
            <w:pPr>
              <w:tabs>
                <w:tab w:val="left" w:pos="555"/>
              </w:tabs>
              <w:spacing w:after="0"/>
              <w:jc w:val="left"/>
              <w:rPr>
                <w:rFonts w:ascii="Times New Roman" w:eastAsia="Times New Roman" w:hAnsi="Times New Roman"/>
                <w:b/>
                <w:sz w:val="18"/>
                <w:szCs w:val="18"/>
                <w:lang w:eastAsia="ja-JP"/>
              </w:rPr>
            </w:pPr>
            <w:r w:rsidRPr="00F27426">
              <w:rPr>
                <w:rFonts w:ascii="Times New Roman" w:eastAsia="Times New Roman" w:hAnsi="Times New Roman"/>
                <w:b/>
                <w:sz w:val="18"/>
                <w:szCs w:val="18"/>
                <w:lang w:eastAsia="ja-JP"/>
              </w:rPr>
              <w:t>Standard 2: Climate Change Mitigation and Adaptation</w:t>
            </w:r>
          </w:p>
        </w:tc>
        <w:tc>
          <w:tcPr>
            <w:tcW w:w="833" w:type="dxa"/>
            <w:tcBorders>
              <w:bottom w:val="single" w:sz="4" w:space="0" w:color="auto"/>
            </w:tcBorders>
            <w:shd w:val="clear" w:color="auto" w:fill="DBE5F1"/>
            <w:vAlign w:val="center"/>
          </w:tcPr>
          <w:p w14:paraId="0D495BA6"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p>
        </w:tc>
      </w:tr>
      <w:tr w:rsidR="00BF5688" w:rsidRPr="00F27426" w14:paraId="1338187F" w14:textId="77777777" w:rsidTr="000C685D">
        <w:tc>
          <w:tcPr>
            <w:tcW w:w="8635" w:type="dxa"/>
            <w:tcBorders>
              <w:bottom w:val="single" w:sz="4" w:space="0" w:color="auto"/>
            </w:tcBorders>
            <w:shd w:val="clear" w:color="auto" w:fill="auto"/>
          </w:tcPr>
          <w:p w14:paraId="075C44FA"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2.1 </w:t>
            </w:r>
            <w:r w:rsidRPr="00F27426">
              <w:rPr>
                <w:rFonts w:ascii="Times New Roman" w:eastAsia="Times New Roman" w:hAnsi="Times New Roman"/>
                <w:sz w:val="18"/>
                <w:szCs w:val="18"/>
                <w:lang w:eastAsia="ja-JP"/>
              </w:rPr>
              <w:tab/>
              <w:t>Will the proposed Project result in significant</w:t>
            </w:r>
            <w:r w:rsidRPr="00F27426">
              <w:rPr>
                <w:rFonts w:ascii="Times New Roman" w:hAnsi="Times New Roman"/>
                <w:sz w:val="18"/>
                <w:szCs w:val="18"/>
                <w:vertAlign w:val="superscript"/>
                <w:lang w:eastAsia="ja-JP"/>
              </w:rPr>
              <w:footnoteReference w:id="2"/>
            </w:r>
            <w:r w:rsidRPr="00F27426">
              <w:rPr>
                <w:rFonts w:ascii="Times New Roman" w:eastAsia="Times New Roman" w:hAnsi="Times New Roman"/>
                <w:sz w:val="18"/>
                <w:szCs w:val="18"/>
                <w:vertAlign w:val="superscript"/>
                <w:lang w:eastAsia="ja-JP"/>
              </w:rPr>
              <w:t xml:space="preserve"> </w:t>
            </w:r>
            <w:r w:rsidRPr="00F27426">
              <w:rPr>
                <w:rFonts w:ascii="Times New Roman" w:eastAsia="Times New Roman" w:hAnsi="Times New Roman"/>
                <w:sz w:val="18"/>
                <w:szCs w:val="18"/>
                <w:lang w:eastAsia="ja-JP"/>
              </w:rPr>
              <w:t xml:space="preserve">greenhouse gas emissions or may exacerbate climate change? </w:t>
            </w:r>
          </w:p>
        </w:tc>
        <w:tc>
          <w:tcPr>
            <w:tcW w:w="833" w:type="dxa"/>
            <w:tcBorders>
              <w:bottom w:val="single" w:sz="4" w:space="0" w:color="auto"/>
            </w:tcBorders>
            <w:shd w:val="clear" w:color="auto" w:fill="auto"/>
            <w:vAlign w:val="center"/>
          </w:tcPr>
          <w:p w14:paraId="79CEF273"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427116E5" w14:textId="77777777" w:rsidTr="000C685D">
        <w:tc>
          <w:tcPr>
            <w:tcW w:w="8635" w:type="dxa"/>
            <w:tcBorders>
              <w:bottom w:val="single" w:sz="4" w:space="0" w:color="auto"/>
            </w:tcBorders>
            <w:shd w:val="clear" w:color="auto" w:fill="auto"/>
          </w:tcPr>
          <w:p w14:paraId="6A107735" w14:textId="77777777" w:rsidR="00BF5688" w:rsidRPr="00F27426" w:rsidRDefault="00BF5688" w:rsidP="000C685D">
            <w:pPr>
              <w:tabs>
                <w:tab w:val="left" w:pos="427"/>
              </w:tabs>
              <w:autoSpaceDE w:val="0"/>
              <w:autoSpaceDN w:val="0"/>
              <w:adjustRightInd w:val="0"/>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2.2</w:t>
            </w:r>
            <w:r w:rsidRPr="00F27426">
              <w:rPr>
                <w:rFonts w:ascii="Times New Roman" w:eastAsia="Times New Roman" w:hAnsi="Times New Roman"/>
                <w:sz w:val="18"/>
                <w:szCs w:val="18"/>
                <w:lang w:eastAsia="ja-JP"/>
              </w:rPr>
              <w:tab/>
              <w:t xml:space="preserve">Would the potential outcomes of the Project be sensitive or vulnerable to potential impacts of </w:t>
            </w:r>
            <w:r w:rsidRPr="00F27426">
              <w:rPr>
                <w:rFonts w:ascii="Times New Roman" w:eastAsia="Times New Roman" w:hAnsi="Times New Roman"/>
                <w:bCs/>
                <w:color w:val="000000"/>
                <w:sz w:val="18"/>
                <w:szCs w:val="18"/>
                <w:lang w:eastAsia="ja-JP"/>
              </w:rPr>
              <w:t>climate</w:t>
            </w:r>
            <w:r w:rsidRPr="00F27426">
              <w:rPr>
                <w:rFonts w:ascii="Times New Roman" w:eastAsia="Times New Roman" w:hAnsi="Times New Roman"/>
                <w:sz w:val="18"/>
                <w:szCs w:val="18"/>
                <w:lang w:eastAsia="ja-JP"/>
              </w:rPr>
              <w:t xml:space="preserve"> change? </w:t>
            </w:r>
          </w:p>
        </w:tc>
        <w:tc>
          <w:tcPr>
            <w:tcW w:w="833" w:type="dxa"/>
            <w:tcBorders>
              <w:bottom w:val="single" w:sz="4" w:space="0" w:color="auto"/>
            </w:tcBorders>
            <w:shd w:val="clear" w:color="auto" w:fill="auto"/>
            <w:vAlign w:val="center"/>
          </w:tcPr>
          <w:p w14:paraId="14BA1981" w14:textId="73A72DF6" w:rsidR="00BF5688" w:rsidRPr="00F27426" w:rsidRDefault="00185267"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25D2E9FE" w14:textId="77777777" w:rsidTr="000C685D">
        <w:tc>
          <w:tcPr>
            <w:tcW w:w="8635" w:type="dxa"/>
            <w:tcBorders>
              <w:bottom w:val="single" w:sz="4" w:space="0" w:color="auto"/>
            </w:tcBorders>
            <w:shd w:val="clear" w:color="auto" w:fill="auto"/>
          </w:tcPr>
          <w:p w14:paraId="07882F67"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2.3</w:t>
            </w:r>
            <w:r w:rsidRPr="00F27426">
              <w:rPr>
                <w:rFonts w:ascii="Times New Roman" w:eastAsia="Times New Roman" w:hAnsi="Times New Roman"/>
                <w:sz w:val="18"/>
                <w:szCs w:val="18"/>
                <w:lang w:eastAsia="ja-JP"/>
              </w:rPr>
              <w:tab/>
              <w:t xml:space="preserve">Is the proposed Project likely to directly or indirectly increase social and environmental </w:t>
            </w:r>
            <w:hyperlink w:anchor="CCVulnerabilityGlossary" w:history="1">
              <w:r w:rsidRPr="00F27426">
                <w:rPr>
                  <w:rFonts w:ascii="Times New Roman" w:eastAsia="Times New Roman" w:hAnsi="Times New Roman"/>
                  <w:sz w:val="18"/>
                  <w:szCs w:val="18"/>
                  <w:lang w:eastAsia="ja-JP"/>
                </w:rPr>
                <w:t>vulnerability to climate change</w:t>
              </w:r>
            </w:hyperlink>
            <w:r w:rsidRPr="00F27426">
              <w:rPr>
                <w:rFonts w:ascii="Times New Roman" w:eastAsia="Times New Roman" w:hAnsi="Times New Roman"/>
                <w:sz w:val="18"/>
                <w:szCs w:val="18"/>
                <w:lang w:eastAsia="ja-JP"/>
              </w:rPr>
              <w:t xml:space="preserve"> now or in the future (also known as maladaptive practices)?</w:t>
            </w:r>
          </w:p>
          <w:p w14:paraId="0E8F3E97" w14:textId="77777777" w:rsidR="00BF5688" w:rsidRPr="00F27426" w:rsidRDefault="00BF5688" w:rsidP="000C685D">
            <w:pPr>
              <w:tabs>
                <w:tab w:val="left" w:pos="427"/>
                <w:tab w:val="left" w:pos="630"/>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i/>
                <w:sz w:val="18"/>
                <w:szCs w:val="18"/>
                <w:lang w:eastAsia="ja-JP"/>
              </w:rPr>
              <w:t xml:space="preserve">          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vAlign w:val="center"/>
          </w:tcPr>
          <w:p w14:paraId="2860D4DD"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18815729" w14:textId="77777777" w:rsidTr="000C685D">
        <w:trPr>
          <w:trHeight w:val="170"/>
        </w:trPr>
        <w:tc>
          <w:tcPr>
            <w:tcW w:w="8635" w:type="dxa"/>
            <w:tcBorders>
              <w:bottom w:val="single" w:sz="4" w:space="0" w:color="auto"/>
            </w:tcBorders>
            <w:shd w:val="clear" w:color="auto" w:fill="DBE5F1"/>
          </w:tcPr>
          <w:p w14:paraId="27678898" w14:textId="77777777" w:rsidR="00BF5688" w:rsidRPr="00F27426" w:rsidRDefault="00BF5688" w:rsidP="000C685D">
            <w:pPr>
              <w:tabs>
                <w:tab w:val="left" w:pos="0"/>
                <w:tab w:val="left" w:pos="555"/>
              </w:tabs>
              <w:spacing w:after="0"/>
              <w:jc w:val="left"/>
              <w:rPr>
                <w:rFonts w:ascii="Times New Roman" w:eastAsia="Times New Roman" w:hAnsi="Times New Roman"/>
                <w:b/>
                <w:sz w:val="18"/>
                <w:szCs w:val="18"/>
                <w:lang w:eastAsia="ja-JP"/>
              </w:rPr>
            </w:pPr>
            <w:r w:rsidRPr="00F27426">
              <w:rPr>
                <w:rFonts w:ascii="Times New Roman" w:eastAsia="Times New Roman" w:hAnsi="Times New Roman"/>
                <w:b/>
                <w:sz w:val="18"/>
                <w:szCs w:val="18"/>
                <w:lang w:eastAsia="ja-JP"/>
              </w:rPr>
              <w:t>Standard 3: Community Health, Safety and Working Conditions</w:t>
            </w:r>
          </w:p>
        </w:tc>
        <w:tc>
          <w:tcPr>
            <w:tcW w:w="833" w:type="dxa"/>
            <w:tcBorders>
              <w:bottom w:val="single" w:sz="4" w:space="0" w:color="auto"/>
            </w:tcBorders>
            <w:shd w:val="clear" w:color="auto" w:fill="DBE5F1"/>
            <w:vAlign w:val="center"/>
          </w:tcPr>
          <w:p w14:paraId="49F00875"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p>
        </w:tc>
      </w:tr>
      <w:tr w:rsidR="00BF5688" w:rsidRPr="00F27426" w14:paraId="6D4A01FD" w14:textId="77777777" w:rsidTr="000C685D">
        <w:tc>
          <w:tcPr>
            <w:tcW w:w="8635" w:type="dxa"/>
            <w:tcBorders>
              <w:bottom w:val="single" w:sz="4" w:space="0" w:color="auto"/>
            </w:tcBorders>
            <w:shd w:val="clear" w:color="auto" w:fill="auto"/>
          </w:tcPr>
          <w:p w14:paraId="34F96D87"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3.1</w:t>
            </w:r>
            <w:r w:rsidRPr="00F27426">
              <w:rPr>
                <w:rFonts w:ascii="Times New Roman" w:eastAsia="Times New Roman" w:hAnsi="Times New Roman"/>
                <w:sz w:val="18"/>
                <w:szCs w:val="18"/>
                <w:lang w:eastAsia="ja-JP"/>
              </w:rPr>
              <w:tab/>
              <w:t>Would elements of Project construction, operation, or decommissioning pose potential safety risks to local communities?</w:t>
            </w:r>
          </w:p>
        </w:tc>
        <w:tc>
          <w:tcPr>
            <w:tcW w:w="833" w:type="dxa"/>
            <w:tcBorders>
              <w:bottom w:val="single" w:sz="4" w:space="0" w:color="auto"/>
            </w:tcBorders>
            <w:shd w:val="clear" w:color="auto" w:fill="auto"/>
            <w:vAlign w:val="center"/>
          </w:tcPr>
          <w:p w14:paraId="5FEB9F45"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1374E4FF" w14:textId="77777777" w:rsidTr="000C685D">
        <w:tc>
          <w:tcPr>
            <w:tcW w:w="8635" w:type="dxa"/>
            <w:tcBorders>
              <w:bottom w:val="single" w:sz="4" w:space="0" w:color="auto"/>
            </w:tcBorders>
            <w:shd w:val="clear" w:color="auto" w:fill="auto"/>
          </w:tcPr>
          <w:p w14:paraId="4B3B44A4"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hAnsi="Times New Roman"/>
                <w:sz w:val="18"/>
                <w:szCs w:val="18"/>
                <w:lang w:eastAsia="ja-JP"/>
              </w:rPr>
              <w:t>3.2</w:t>
            </w:r>
            <w:r w:rsidRPr="00F27426">
              <w:rPr>
                <w:rFonts w:ascii="Times New Roman" w:hAnsi="Times New Roman"/>
                <w:sz w:val="18"/>
                <w:szCs w:val="18"/>
                <w:lang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vAlign w:val="center"/>
          </w:tcPr>
          <w:p w14:paraId="3BC519A0" w14:textId="569C4761" w:rsidR="00BF5688" w:rsidRPr="00F27426" w:rsidRDefault="00BF5688" w:rsidP="000C685D">
            <w:pPr>
              <w:tabs>
                <w:tab w:val="left" w:pos="-108"/>
              </w:tabs>
              <w:spacing w:after="0"/>
              <w:ind w:left="-108" w:right="-85"/>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763F25AD" w14:textId="77777777" w:rsidTr="000C685D">
        <w:tc>
          <w:tcPr>
            <w:tcW w:w="8635" w:type="dxa"/>
            <w:tcBorders>
              <w:bottom w:val="single" w:sz="4" w:space="0" w:color="auto"/>
            </w:tcBorders>
            <w:shd w:val="clear" w:color="auto" w:fill="auto"/>
          </w:tcPr>
          <w:p w14:paraId="0681C443"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3.3</w:t>
            </w:r>
            <w:r w:rsidRPr="00F27426">
              <w:rPr>
                <w:rFonts w:ascii="Times New Roman" w:eastAsia="Times New Roman" w:hAnsi="Times New Roman"/>
                <w:sz w:val="18"/>
                <w:szCs w:val="18"/>
                <w:lang w:eastAsia="ja-JP"/>
              </w:rPr>
              <w:tab/>
              <w:t>Does the Project involve large-scale infrastructure development (e.g. dams, roads, buildings)?</w:t>
            </w:r>
          </w:p>
        </w:tc>
        <w:tc>
          <w:tcPr>
            <w:tcW w:w="833" w:type="dxa"/>
            <w:tcBorders>
              <w:bottom w:val="single" w:sz="4" w:space="0" w:color="auto"/>
            </w:tcBorders>
            <w:shd w:val="clear" w:color="auto" w:fill="auto"/>
            <w:vAlign w:val="center"/>
          </w:tcPr>
          <w:p w14:paraId="3B52E59A"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70936FFE" w14:textId="77777777" w:rsidTr="000C685D">
        <w:tc>
          <w:tcPr>
            <w:tcW w:w="8635" w:type="dxa"/>
            <w:tcBorders>
              <w:bottom w:val="single" w:sz="4" w:space="0" w:color="auto"/>
            </w:tcBorders>
            <w:shd w:val="clear" w:color="auto" w:fill="auto"/>
          </w:tcPr>
          <w:p w14:paraId="6F954ACA"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3.4</w:t>
            </w:r>
            <w:r w:rsidRPr="00F27426">
              <w:rPr>
                <w:rFonts w:ascii="Times New Roman" w:eastAsia="Times New Roman" w:hAnsi="Times New Roman"/>
                <w:sz w:val="18"/>
                <w:szCs w:val="18"/>
                <w:lang w:eastAsia="ja-JP"/>
              </w:rPr>
              <w:tab/>
              <w:t>Would failure of structural elements of the Project pose risks to communities? (e.g. collapse of buildings or infrastructure)</w:t>
            </w:r>
          </w:p>
        </w:tc>
        <w:tc>
          <w:tcPr>
            <w:tcW w:w="833" w:type="dxa"/>
            <w:tcBorders>
              <w:bottom w:val="single" w:sz="4" w:space="0" w:color="auto"/>
            </w:tcBorders>
            <w:shd w:val="clear" w:color="auto" w:fill="auto"/>
            <w:vAlign w:val="center"/>
          </w:tcPr>
          <w:p w14:paraId="4D632BC8"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777626C3" w14:textId="77777777" w:rsidTr="000C685D">
        <w:tc>
          <w:tcPr>
            <w:tcW w:w="8635" w:type="dxa"/>
            <w:tcBorders>
              <w:bottom w:val="single" w:sz="4" w:space="0" w:color="auto"/>
            </w:tcBorders>
            <w:shd w:val="clear" w:color="auto" w:fill="auto"/>
          </w:tcPr>
          <w:p w14:paraId="633C6965" w14:textId="0BA61D76"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3.5</w:t>
            </w:r>
            <w:r w:rsidRPr="00F27426">
              <w:rPr>
                <w:rFonts w:ascii="Times New Roman" w:eastAsia="Times New Roman" w:hAnsi="Times New Roman"/>
                <w:sz w:val="18"/>
                <w:szCs w:val="18"/>
                <w:lang w:eastAsia="ja-JP"/>
              </w:rPr>
              <w:tab/>
              <w:t xml:space="preserve">Would the proposed Project be susceptible to or lead to increased vulnerability to earthquakes, subsidence, landslides, and erosion, </w:t>
            </w:r>
            <w:r w:rsidR="00306A2A" w:rsidRPr="00F27426">
              <w:rPr>
                <w:rFonts w:ascii="Times New Roman" w:eastAsia="Times New Roman" w:hAnsi="Times New Roman"/>
                <w:sz w:val="18"/>
                <w:szCs w:val="18"/>
                <w:lang w:eastAsia="ja-JP"/>
              </w:rPr>
              <w:t>flooding,</w:t>
            </w:r>
            <w:r w:rsidRPr="00F27426">
              <w:rPr>
                <w:rFonts w:ascii="Times New Roman" w:eastAsia="Times New Roman" w:hAnsi="Times New Roman"/>
                <w:sz w:val="18"/>
                <w:szCs w:val="18"/>
                <w:lang w:eastAsia="ja-JP"/>
              </w:rPr>
              <w:t xml:space="preserve"> or extreme climatic conditions?</w:t>
            </w:r>
          </w:p>
        </w:tc>
        <w:tc>
          <w:tcPr>
            <w:tcW w:w="833" w:type="dxa"/>
            <w:tcBorders>
              <w:bottom w:val="single" w:sz="4" w:space="0" w:color="auto"/>
            </w:tcBorders>
            <w:shd w:val="clear" w:color="auto" w:fill="auto"/>
            <w:vAlign w:val="center"/>
          </w:tcPr>
          <w:p w14:paraId="1FA426ED"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1110D92C" w14:textId="77777777" w:rsidTr="000C685D">
        <w:tc>
          <w:tcPr>
            <w:tcW w:w="8635" w:type="dxa"/>
            <w:tcBorders>
              <w:bottom w:val="single" w:sz="4" w:space="0" w:color="auto"/>
            </w:tcBorders>
            <w:shd w:val="clear" w:color="auto" w:fill="auto"/>
          </w:tcPr>
          <w:p w14:paraId="0ABA10C9"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3.6</w:t>
            </w:r>
            <w:r w:rsidRPr="00F27426">
              <w:rPr>
                <w:rFonts w:ascii="Times New Roman" w:eastAsia="Times New Roman" w:hAnsi="Times New Roman"/>
                <w:sz w:val="18"/>
                <w:szCs w:val="18"/>
                <w:lang w:eastAsia="ja-JP"/>
              </w:rPr>
              <w:tab/>
            </w:r>
            <w:bookmarkStart w:id="7" w:name="_Hlk52374357"/>
            <w:r w:rsidRPr="00F27426">
              <w:rPr>
                <w:rFonts w:ascii="Times New Roman" w:eastAsia="Times New Roman" w:hAnsi="Times New Roman"/>
                <w:sz w:val="18"/>
                <w:szCs w:val="18"/>
                <w:lang w:eastAsia="ja-JP"/>
              </w:rPr>
              <w:t>Would the Project result in potential increased health risks (e.g. from water-borne or other vector-borne diseases or communicable infections such as HIV/AIDS)?</w:t>
            </w:r>
            <w:bookmarkEnd w:id="7"/>
          </w:p>
        </w:tc>
        <w:tc>
          <w:tcPr>
            <w:tcW w:w="833" w:type="dxa"/>
            <w:tcBorders>
              <w:bottom w:val="single" w:sz="4" w:space="0" w:color="auto"/>
            </w:tcBorders>
            <w:shd w:val="clear" w:color="auto" w:fill="auto"/>
            <w:vAlign w:val="center"/>
          </w:tcPr>
          <w:p w14:paraId="1F22B1EF" w14:textId="7015DE4B" w:rsidR="00BF5688" w:rsidRPr="00F27426" w:rsidRDefault="005035C9"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47C95F65" w14:textId="77777777" w:rsidTr="000C685D">
        <w:tc>
          <w:tcPr>
            <w:tcW w:w="8635" w:type="dxa"/>
            <w:tcBorders>
              <w:bottom w:val="single" w:sz="4" w:space="0" w:color="auto"/>
            </w:tcBorders>
            <w:shd w:val="clear" w:color="auto" w:fill="auto"/>
          </w:tcPr>
          <w:p w14:paraId="4E681B11"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3.7</w:t>
            </w:r>
            <w:r w:rsidRPr="00F27426">
              <w:rPr>
                <w:rFonts w:ascii="Times New Roman" w:eastAsia="Times New Roman" w:hAnsi="Times New Roman"/>
                <w:sz w:val="18"/>
                <w:szCs w:val="18"/>
                <w:lang w:eastAsia="ja-JP"/>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vAlign w:val="center"/>
          </w:tcPr>
          <w:p w14:paraId="0AE329DB"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1509D8FC" w14:textId="77777777" w:rsidTr="000C685D">
        <w:tc>
          <w:tcPr>
            <w:tcW w:w="8635" w:type="dxa"/>
            <w:tcBorders>
              <w:bottom w:val="single" w:sz="4" w:space="0" w:color="auto"/>
            </w:tcBorders>
            <w:shd w:val="clear" w:color="auto" w:fill="auto"/>
          </w:tcPr>
          <w:p w14:paraId="135D7F4F"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3.8</w:t>
            </w:r>
            <w:r w:rsidRPr="00F27426">
              <w:rPr>
                <w:rFonts w:ascii="Times New Roman" w:eastAsia="Times New Roman" w:hAnsi="Times New Roman"/>
                <w:sz w:val="18"/>
                <w:szCs w:val="18"/>
                <w:lang w:eastAsia="ja-JP"/>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vAlign w:val="center"/>
          </w:tcPr>
          <w:p w14:paraId="04E9B678"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1D01D31" w14:textId="77777777" w:rsidTr="000C685D">
        <w:tc>
          <w:tcPr>
            <w:tcW w:w="8635" w:type="dxa"/>
            <w:tcBorders>
              <w:bottom w:val="single" w:sz="4" w:space="0" w:color="auto"/>
            </w:tcBorders>
            <w:shd w:val="clear" w:color="auto" w:fill="auto"/>
          </w:tcPr>
          <w:p w14:paraId="35D608A6"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3.9</w:t>
            </w:r>
            <w:r w:rsidRPr="00F27426">
              <w:rPr>
                <w:rFonts w:ascii="Times New Roman" w:eastAsia="Times New Roman" w:hAnsi="Times New Roman"/>
                <w:sz w:val="18"/>
                <w:szCs w:val="18"/>
                <w:lang w:eastAsia="ja-JP"/>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vAlign w:val="center"/>
          </w:tcPr>
          <w:p w14:paraId="6F169E9F"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72EA7173" w14:textId="77777777" w:rsidTr="000C685D">
        <w:trPr>
          <w:trHeight w:val="197"/>
        </w:trPr>
        <w:tc>
          <w:tcPr>
            <w:tcW w:w="8635" w:type="dxa"/>
            <w:tcBorders>
              <w:bottom w:val="single" w:sz="4" w:space="0" w:color="auto"/>
            </w:tcBorders>
            <w:shd w:val="clear" w:color="auto" w:fill="DBE5F1"/>
          </w:tcPr>
          <w:p w14:paraId="37FCBC24" w14:textId="77777777" w:rsidR="00BF5688" w:rsidRPr="00F27426" w:rsidRDefault="00BF5688" w:rsidP="000C685D">
            <w:pPr>
              <w:tabs>
                <w:tab w:val="left" w:pos="0"/>
                <w:tab w:val="left" w:pos="555"/>
              </w:tabs>
              <w:spacing w:after="0"/>
              <w:jc w:val="left"/>
              <w:rPr>
                <w:rFonts w:ascii="Times New Roman" w:eastAsia="Times New Roman" w:hAnsi="Times New Roman"/>
                <w:b/>
                <w:sz w:val="18"/>
                <w:szCs w:val="18"/>
                <w:lang w:eastAsia="ja-JP"/>
              </w:rPr>
            </w:pPr>
            <w:r w:rsidRPr="00F27426">
              <w:rPr>
                <w:rFonts w:ascii="Times New Roman" w:eastAsia="Times New Roman" w:hAnsi="Times New Roman"/>
                <w:b/>
                <w:sz w:val="18"/>
                <w:szCs w:val="18"/>
                <w:lang w:eastAsia="ja-JP"/>
              </w:rPr>
              <w:t>Standard 4: Cultural Heritage</w:t>
            </w:r>
          </w:p>
        </w:tc>
        <w:tc>
          <w:tcPr>
            <w:tcW w:w="833" w:type="dxa"/>
            <w:tcBorders>
              <w:bottom w:val="single" w:sz="4" w:space="0" w:color="auto"/>
            </w:tcBorders>
            <w:shd w:val="clear" w:color="auto" w:fill="DBE5F1"/>
            <w:vAlign w:val="center"/>
          </w:tcPr>
          <w:p w14:paraId="75CA74A9"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p>
        </w:tc>
      </w:tr>
      <w:tr w:rsidR="00BF5688" w:rsidRPr="00F27426" w14:paraId="6123B2B9" w14:textId="77777777" w:rsidTr="000C685D">
        <w:tc>
          <w:tcPr>
            <w:tcW w:w="8635" w:type="dxa"/>
            <w:tcBorders>
              <w:bottom w:val="single" w:sz="4" w:space="0" w:color="auto"/>
            </w:tcBorders>
            <w:shd w:val="clear" w:color="auto" w:fill="auto"/>
          </w:tcPr>
          <w:p w14:paraId="270F44EF" w14:textId="4DE5DAEF"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4.1</w:t>
            </w:r>
            <w:r w:rsidRPr="00F27426">
              <w:rPr>
                <w:rFonts w:ascii="Times New Roman" w:eastAsia="Times New Roman" w:hAnsi="Times New Roman"/>
                <w:sz w:val="18"/>
                <w:szCs w:val="18"/>
                <w:lang w:eastAsia="ja-JP"/>
              </w:rPr>
              <w:tab/>
              <w:t xml:space="preserve">Will the proposed Project result in interventions that would potentially adversely impact sites, structures, or objects with historical, cultural, artistic, </w:t>
            </w:r>
            <w:r w:rsidR="00306A2A" w:rsidRPr="00F27426">
              <w:rPr>
                <w:rFonts w:ascii="Times New Roman" w:eastAsia="Times New Roman" w:hAnsi="Times New Roman"/>
                <w:sz w:val="18"/>
                <w:szCs w:val="18"/>
                <w:lang w:eastAsia="ja-JP"/>
              </w:rPr>
              <w:t>traditional,</w:t>
            </w:r>
            <w:r w:rsidRPr="00F27426">
              <w:rPr>
                <w:rFonts w:ascii="Times New Roman" w:eastAsia="Times New Roman" w:hAnsi="Times New Roman"/>
                <w:sz w:val="18"/>
                <w:szCs w:val="18"/>
                <w:lang w:eastAsia="ja-JP"/>
              </w:rPr>
              <w:t xml:space="preserve">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vAlign w:val="center"/>
          </w:tcPr>
          <w:p w14:paraId="0FD45DEB"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6C393CC" w14:textId="77777777" w:rsidTr="000C685D">
        <w:tc>
          <w:tcPr>
            <w:tcW w:w="8635" w:type="dxa"/>
            <w:tcBorders>
              <w:bottom w:val="single" w:sz="4" w:space="0" w:color="auto"/>
            </w:tcBorders>
            <w:shd w:val="clear" w:color="auto" w:fill="auto"/>
          </w:tcPr>
          <w:p w14:paraId="318C3F72" w14:textId="77777777" w:rsidR="00BF5688" w:rsidRPr="00F27426" w:rsidRDefault="00BF5688" w:rsidP="000C685D">
            <w:pPr>
              <w:tabs>
                <w:tab w:val="left" w:pos="427"/>
              </w:tabs>
              <w:spacing w:after="0"/>
              <w:ind w:left="427" w:hanging="427"/>
              <w:jc w:val="left"/>
              <w:rPr>
                <w:rFonts w:ascii="Times New Roman" w:eastAsia="Times New Roman" w:hAnsi="Times New Roman"/>
                <w:b/>
                <w:sz w:val="18"/>
                <w:szCs w:val="18"/>
                <w:lang w:eastAsia="ja-JP"/>
              </w:rPr>
            </w:pPr>
            <w:r w:rsidRPr="00F27426">
              <w:rPr>
                <w:rFonts w:ascii="Times New Roman" w:eastAsia="Times New Roman" w:hAnsi="Times New Roman"/>
                <w:sz w:val="18"/>
                <w:szCs w:val="18"/>
                <w:lang w:eastAsia="ja-JP"/>
              </w:rPr>
              <w:t>4.2</w:t>
            </w:r>
            <w:r w:rsidRPr="00F27426">
              <w:rPr>
                <w:rFonts w:ascii="Times New Roman" w:eastAsia="Times New Roman" w:hAnsi="Times New Roman"/>
                <w:sz w:val="18"/>
                <w:szCs w:val="18"/>
                <w:lang w:eastAsia="ja-JP"/>
              </w:rPr>
              <w:tab/>
              <w:t>Does the Project propose utilizing tangible and/or intangible forms of cultural heritage for commercial or other purposes?</w:t>
            </w:r>
          </w:p>
        </w:tc>
        <w:tc>
          <w:tcPr>
            <w:tcW w:w="833" w:type="dxa"/>
            <w:tcBorders>
              <w:bottom w:val="single" w:sz="4" w:space="0" w:color="auto"/>
            </w:tcBorders>
            <w:shd w:val="clear" w:color="auto" w:fill="auto"/>
            <w:vAlign w:val="center"/>
          </w:tcPr>
          <w:p w14:paraId="6C6AC2E4"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3E3C1003" w14:textId="77777777" w:rsidTr="000C685D">
        <w:trPr>
          <w:trHeight w:val="215"/>
        </w:trPr>
        <w:tc>
          <w:tcPr>
            <w:tcW w:w="8635" w:type="dxa"/>
            <w:tcBorders>
              <w:bottom w:val="single" w:sz="4" w:space="0" w:color="auto"/>
            </w:tcBorders>
            <w:shd w:val="clear" w:color="auto" w:fill="DBE5F1"/>
          </w:tcPr>
          <w:p w14:paraId="2809D366" w14:textId="77777777" w:rsidR="00BF5688" w:rsidRPr="00F27426" w:rsidRDefault="00BF5688" w:rsidP="000C685D">
            <w:pPr>
              <w:tabs>
                <w:tab w:val="left" w:pos="0"/>
                <w:tab w:val="left" w:pos="555"/>
              </w:tabs>
              <w:spacing w:after="0"/>
              <w:jc w:val="left"/>
              <w:rPr>
                <w:rFonts w:ascii="Times New Roman" w:eastAsia="Times New Roman" w:hAnsi="Times New Roman"/>
                <w:b/>
                <w:sz w:val="18"/>
                <w:szCs w:val="18"/>
                <w:lang w:eastAsia="ja-JP"/>
              </w:rPr>
            </w:pPr>
            <w:r w:rsidRPr="00F27426">
              <w:rPr>
                <w:rFonts w:ascii="Times New Roman" w:eastAsia="Times New Roman" w:hAnsi="Times New Roman"/>
                <w:b/>
                <w:sz w:val="18"/>
                <w:szCs w:val="18"/>
                <w:lang w:eastAsia="ja-JP"/>
              </w:rPr>
              <w:t>Standard 5: Displacement and Resettlement</w:t>
            </w:r>
          </w:p>
        </w:tc>
        <w:tc>
          <w:tcPr>
            <w:tcW w:w="833" w:type="dxa"/>
            <w:tcBorders>
              <w:bottom w:val="single" w:sz="4" w:space="0" w:color="auto"/>
            </w:tcBorders>
            <w:shd w:val="clear" w:color="auto" w:fill="DBE5F1"/>
            <w:vAlign w:val="center"/>
          </w:tcPr>
          <w:p w14:paraId="1BFFC52D"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p>
        </w:tc>
      </w:tr>
      <w:tr w:rsidR="00BF5688" w:rsidRPr="00F27426" w14:paraId="6BEE4568" w14:textId="77777777" w:rsidTr="000C685D">
        <w:tc>
          <w:tcPr>
            <w:tcW w:w="8635" w:type="dxa"/>
            <w:tcBorders>
              <w:bottom w:val="single" w:sz="4" w:space="0" w:color="auto"/>
            </w:tcBorders>
            <w:shd w:val="clear" w:color="auto" w:fill="auto"/>
          </w:tcPr>
          <w:p w14:paraId="213F1391" w14:textId="77777777" w:rsidR="00BF5688" w:rsidRPr="00F27426" w:rsidRDefault="00BF5688" w:rsidP="000C685D">
            <w:pPr>
              <w:tabs>
                <w:tab w:val="left" w:pos="427"/>
              </w:tabs>
              <w:spacing w:after="0"/>
              <w:ind w:left="427" w:hanging="427"/>
              <w:jc w:val="left"/>
              <w:rPr>
                <w:rFonts w:ascii="Times New Roman" w:eastAsia="Times New Roman" w:hAnsi="Times New Roman"/>
                <w:b/>
                <w:sz w:val="18"/>
                <w:szCs w:val="18"/>
                <w:lang w:eastAsia="ja-JP"/>
              </w:rPr>
            </w:pPr>
            <w:r w:rsidRPr="00F27426">
              <w:rPr>
                <w:rFonts w:ascii="Times New Roman" w:hAnsi="Times New Roman"/>
                <w:sz w:val="18"/>
                <w:szCs w:val="18"/>
              </w:rPr>
              <w:t>5.1</w:t>
            </w:r>
            <w:r w:rsidRPr="00F27426">
              <w:rPr>
                <w:rFonts w:ascii="Times New Roman" w:hAnsi="Times New Roman"/>
                <w:sz w:val="18"/>
                <w:szCs w:val="18"/>
              </w:rPr>
              <w:tab/>
            </w:r>
            <w:r w:rsidRPr="00F27426">
              <w:rPr>
                <w:rFonts w:ascii="Times New Roman" w:eastAsia="Times New Roman" w:hAnsi="Times New Roman"/>
                <w:sz w:val="18"/>
                <w:szCs w:val="18"/>
                <w:lang w:eastAsia="ja-JP"/>
              </w:rPr>
              <w:t>Would</w:t>
            </w:r>
            <w:r w:rsidRPr="00F27426">
              <w:rPr>
                <w:rFonts w:ascii="Times New Roman" w:hAnsi="Times New Roman"/>
                <w:sz w:val="18"/>
                <w:szCs w:val="18"/>
              </w:rPr>
              <w:t xml:space="preserve"> the Project potentially involve temporary or permanent and full or partial physical displacement?</w:t>
            </w:r>
          </w:p>
        </w:tc>
        <w:tc>
          <w:tcPr>
            <w:tcW w:w="833" w:type="dxa"/>
            <w:tcBorders>
              <w:bottom w:val="single" w:sz="4" w:space="0" w:color="auto"/>
            </w:tcBorders>
            <w:shd w:val="clear" w:color="auto" w:fill="auto"/>
            <w:vAlign w:val="center"/>
          </w:tcPr>
          <w:p w14:paraId="0BDE584D"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3BE0B9E8" w14:textId="77777777" w:rsidTr="000C685D">
        <w:tc>
          <w:tcPr>
            <w:tcW w:w="8635" w:type="dxa"/>
            <w:tcBorders>
              <w:bottom w:val="single" w:sz="4" w:space="0" w:color="auto"/>
            </w:tcBorders>
            <w:shd w:val="clear" w:color="auto" w:fill="auto"/>
          </w:tcPr>
          <w:p w14:paraId="2EE992E7" w14:textId="77777777" w:rsidR="00BF5688" w:rsidRPr="00F27426" w:rsidRDefault="00BF5688" w:rsidP="000C685D">
            <w:pPr>
              <w:tabs>
                <w:tab w:val="left" w:pos="427"/>
              </w:tabs>
              <w:spacing w:after="0"/>
              <w:ind w:left="427" w:hanging="427"/>
              <w:jc w:val="left"/>
              <w:rPr>
                <w:rFonts w:ascii="Times New Roman" w:eastAsia="Times New Roman" w:hAnsi="Times New Roman"/>
                <w:b/>
                <w:sz w:val="18"/>
                <w:szCs w:val="18"/>
                <w:lang w:eastAsia="ja-JP"/>
              </w:rPr>
            </w:pPr>
            <w:r w:rsidRPr="00F27426">
              <w:rPr>
                <w:rFonts w:ascii="Times New Roman" w:hAnsi="Times New Roman"/>
                <w:sz w:val="18"/>
                <w:szCs w:val="18"/>
              </w:rPr>
              <w:t>5.2</w:t>
            </w:r>
            <w:r w:rsidRPr="00F27426">
              <w:rPr>
                <w:rFonts w:ascii="Times New Roman" w:hAnsi="Times New Roman"/>
                <w:sz w:val="18"/>
                <w:szCs w:val="18"/>
              </w:rPr>
              <w:tab/>
            </w:r>
            <w:r w:rsidRPr="00F27426">
              <w:rPr>
                <w:rFonts w:ascii="Times New Roman" w:eastAsia="Times New Roman" w:hAnsi="Times New Roman"/>
                <w:sz w:val="18"/>
                <w:szCs w:val="18"/>
                <w:lang w:eastAsia="ja-JP"/>
              </w:rPr>
              <w:t>Would</w:t>
            </w:r>
            <w:r w:rsidRPr="00F27426">
              <w:rPr>
                <w:rFonts w:ascii="Times New Roman" w:hAnsi="Times New Roman"/>
                <w:sz w:val="18"/>
                <w:szCs w:val="18"/>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vAlign w:val="center"/>
          </w:tcPr>
          <w:p w14:paraId="51B585F4"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192768BF" w14:textId="77777777" w:rsidTr="000C685D">
        <w:tc>
          <w:tcPr>
            <w:tcW w:w="8635" w:type="dxa"/>
            <w:tcBorders>
              <w:bottom w:val="single" w:sz="4" w:space="0" w:color="auto"/>
            </w:tcBorders>
            <w:shd w:val="clear" w:color="auto" w:fill="auto"/>
          </w:tcPr>
          <w:p w14:paraId="3748D212"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eastAsia="Times New Roman" w:hAnsi="Times New Roman"/>
                <w:sz w:val="18"/>
                <w:szCs w:val="18"/>
                <w:lang w:eastAsia="ja-JP"/>
              </w:rPr>
              <w:t>5.3</w:t>
            </w:r>
            <w:r w:rsidRPr="00F27426">
              <w:rPr>
                <w:rFonts w:ascii="Times New Roman" w:eastAsia="Times New Roman" w:hAnsi="Times New Roman"/>
                <w:sz w:val="18"/>
                <w:szCs w:val="18"/>
                <w:lang w:eastAsia="ja-JP"/>
              </w:rPr>
              <w:tab/>
              <w:t>Is there a risk that the Project would lead to forced evictions?</w:t>
            </w:r>
            <w:r w:rsidRPr="00F27426">
              <w:rPr>
                <w:rFonts w:ascii="Times New Roman" w:eastAsia="Times New Roman" w:hAnsi="Times New Roman"/>
                <w:sz w:val="18"/>
                <w:szCs w:val="22"/>
                <w:vertAlign w:val="superscript"/>
                <w:lang w:eastAsia="ja-JP"/>
              </w:rPr>
              <w:footnoteReference w:id="3"/>
            </w:r>
          </w:p>
        </w:tc>
        <w:tc>
          <w:tcPr>
            <w:tcW w:w="833" w:type="dxa"/>
            <w:tcBorders>
              <w:bottom w:val="single" w:sz="4" w:space="0" w:color="auto"/>
            </w:tcBorders>
            <w:shd w:val="clear" w:color="auto" w:fill="auto"/>
            <w:vAlign w:val="center"/>
          </w:tcPr>
          <w:p w14:paraId="7FAFDFBE"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D92EDE7" w14:textId="77777777" w:rsidTr="000C685D">
        <w:tc>
          <w:tcPr>
            <w:tcW w:w="8635" w:type="dxa"/>
            <w:tcBorders>
              <w:bottom w:val="single" w:sz="4" w:space="0" w:color="auto"/>
            </w:tcBorders>
            <w:shd w:val="clear" w:color="auto" w:fill="auto"/>
          </w:tcPr>
          <w:p w14:paraId="17EA3072"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5.4</w:t>
            </w:r>
            <w:r w:rsidRPr="00F27426">
              <w:rPr>
                <w:rFonts w:ascii="Times New Roman" w:eastAsia="Times New Roman" w:hAnsi="Times New Roman"/>
                <w:sz w:val="18"/>
                <w:szCs w:val="18"/>
                <w:lang w:eastAsia="ja-JP"/>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vAlign w:val="center"/>
          </w:tcPr>
          <w:p w14:paraId="0E513CB7"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3F1264A8" w14:textId="77777777" w:rsidTr="000C685D">
        <w:trPr>
          <w:trHeight w:val="188"/>
        </w:trPr>
        <w:tc>
          <w:tcPr>
            <w:tcW w:w="8635" w:type="dxa"/>
            <w:tcBorders>
              <w:bottom w:val="single" w:sz="4" w:space="0" w:color="auto"/>
            </w:tcBorders>
            <w:shd w:val="clear" w:color="auto" w:fill="DBE5F1"/>
          </w:tcPr>
          <w:p w14:paraId="68BDA450" w14:textId="77777777" w:rsidR="00BF5688" w:rsidRPr="00F27426" w:rsidRDefault="00BF5688" w:rsidP="000C685D">
            <w:pPr>
              <w:tabs>
                <w:tab w:val="left" w:pos="0"/>
                <w:tab w:val="left" w:pos="555"/>
              </w:tabs>
              <w:spacing w:after="0"/>
              <w:jc w:val="left"/>
              <w:rPr>
                <w:rFonts w:ascii="Times New Roman" w:eastAsia="Times New Roman" w:hAnsi="Times New Roman"/>
                <w:b/>
                <w:sz w:val="18"/>
                <w:szCs w:val="18"/>
                <w:lang w:eastAsia="ja-JP"/>
              </w:rPr>
            </w:pPr>
            <w:r w:rsidRPr="00F27426">
              <w:rPr>
                <w:rFonts w:ascii="Times New Roman" w:eastAsia="Times New Roman" w:hAnsi="Times New Roman"/>
                <w:b/>
                <w:sz w:val="18"/>
                <w:szCs w:val="18"/>
                <w:lang w:eastAsia="ja-JP"/>
              </w:rPr>
              <w:t>Standard 6: Indigenous Peoples</w:t>
            </w:r>
          </w:p>
        </w:tc>
        <w:tc>
          <w:tcPr>
            <w:tcW w:w="833" w:type="dxa"/>
            <w:tcBorders>
              <w:bottom w:val="single" w:sz="4" w:space="0" w:color="auto"/>
            </w:tcBorders>
            <w:shd w:val="clear" w:color="auto" w:fill="DBE5F1"/>
            <w:vAlign w:val="center"/>
          </w:tcPr>
          <w:p w14:paraId="4E557265"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p>
        </w:tc>
      </w:tr>
      <w:tr w:rsidR="00BF5688" w:rsidRPr="00F27426" w14:paraId="0147A731" w14:textId="77777777" w:rsidTr="000C685D">
        <w:tc>
          <w:tcPr>
            <w:tcW w:w="8635" w:type="dxa"/>
            <w:tcBorders>
              <w:bottom w:val="single" w:sz="4" w:space="0" w:color="auto"/>
            </w:tcBorders>
            <w:shd w:val="clear" w:color="auto" w:fill="auto"/>
          </w:tcPr>
          <w:p w14:paraId="3FAC6450"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6.1</w:t>
            </w:r>
            <w:r w:rsidRPr="00F27426">
              <w:rPr>
                <w:rFonts w:ascii="Times New Roman" w:hAnsi="Times New Roman"/>
                <w:sz w:val="18"/>
                <w:szCs w:val="18"/>
              </w:rPr>
              <w:tab/>
              <w:t>Are indigenous peoples present in the Project area (including Project area of influence)?</w:t>
            </w:r>
          </w:p>
        </w:tc>
        <w:tc>
          <w:tcPr>
            <w:tcW w:w="833" w:type="dxa"/>
            <w:tcBorders>
              <w:bottom w:val="single" w:sz="4" w:space="0" w:color="auto"/>
            </w:tcBorders>
            <w:shd w:val="clear" w:color="auto" w:fill="auto"/>
            <w:vAlign w:val="center"/>
          </w:tcPr>
          <w:p w14:paraId="53911E63" w14:textId="381C7AE6" w:rsidR="00C24FD3" w:rsidRPr="00F27426" w:rsidRDefault="00C24FD3" w:rsidP="00306A2A">
            <w:pPr>
              <w:tabs>
                <w:tab w:val="left" w:pos="-108"/>
              </w:tabs>
              <w:spacing w:after="0"/>
              <w:ind w:left="-108" w:right="-85"/>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Yes </w:t>
            </w:r>
          </w:p>
        </w:tc>
      </w:tr>
      <w:tr w:rsidR="00BF5688" w:rsidRPr="00F27426" w14:paraId="678ED32A" w14:textId="77777777" w:rsidTr="000C685D">
        <w:tc>
          <w:tcPr>
            <w:tcW w:w="8635" w:type="dxa"/>
            <w:tcBorders>
              <w:bottom w:val="single" w:sz="4" w:space="0" w:color="auto"/>
            </w:tcBorders>
            <w:shd w:val="clear" w:color="auto" w:fill="auto"/>
          </w:tcPr>
          <w:p w14:paraId="34E5B381"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lastRenderedPageBreak/>
              <w:t>6.2</w:t>
            </w:r>
            <w:r w:rsidRPr="00F27426">
              <w:rPr>
                <w:rFonts w:ascii="Times New Roman" w:hAnsi="Times New Roman"/>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vAlign w:val="center"/>
          </w:tcPr>
          <w:p w14:paraId="6B243840"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325BCA86" w14:textId="77777777" w:rsidTr="000C685D">
        <w:tc>
          <w:tcPr>
            <w:tcW w:w="8635" w:type="dxa"/>
            <w:tcBorders>
              <w:bottom w:val="single" w:sz="4" w:space="0" w:color="auto"/>
            </w:tcBorders>
            <w:shd w:val="clear" w:color="auto" w:fill="auto"/>
          </w:tcPr>
          <w:p w14:paraId="6D47E7AB"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6.3</w:t>
            </w:r>
            <w:r w:rsidRPr="00F27426">
              <w:rPr>
                <w:rFonts w:ascii="Times New Roman" w:hAnsi="Times New Roman"/>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A8F7D29" w14:textId="77777777" w:rsidR="00BF5688" w:rsidRPr="00F27426" w:rsidRDefault="00BF5688" w:rsidP="000C685D">
            <w:pPr>
              <w:tabs>
                <w:tab w:val="left" w:pos="427"/>
              </w:tabs>
              <w:spacing w:after="0"/>
              <w:ind w:left="427" w:hanging="427"/>
              <w:jc w:val="left"/>
              <w:rPr>
                <w:rFonts w:ascii="Times New Roman" w:hAnsi="Times New Roman"/>
                <w:i/>
                <w:sz w:val="18"/>
                <w:szCs w:val="18"/>
              </w:rPr>
            </w:pPr>
            <w:r w:rsidRPr="00F27426">
              <w:rPr>
                <w:rFonts w:ascii="Times New Roman" w:hAnsi="Times New Roman"/>
                <w:i/>
                <w:sz w:val="18"/>
                <w:szCs w:val="18"/>
              </w:rPr>
              <w:t xml:space="preserve">         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vAlign w:val="center"/>
          </w:tcPr>
          <w:p w14:paraId="6DC1796A"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0F4FE85D" w14:textId="77777777" w:rsidTr="000C685D">
        <w:tc>
          <w:tcPr>
            <w:tcW w:w="8635" w:type="dxa"/>
            <w:tcBorders>
              <w:bottom w:val="single" w:sz="4" w:space="0" w:color="auto"/>
            </w:tcBorders>
            <w:shd w:val="clear" w:color="auto" w:fill="auto"/>
          </w:tcPr>
          <w:p w14:paraId="067549A1" w14:textId="0D1DC129"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6.4</w:t>
            </w:r>
            <w:r w:rsidRPr="00F27426">
              <w:rPr>
                <w:rFonts w:ascii="Times New Roman" w:hAnsi="Times New Roman"/>
                <w:sz w:val="18"/>
                <w:szCs w:val="18"/>
              </w:rPr>
              <w:tab/>
              <w:t xml:space="preserve">Has there been an absence of culturally appropriate consultations carried out with the objective of achieving FPIC on matters that may affect the rights and interests, lands, resources, </w:t>
            </w:r>
            <w:r w:rsidR="00306A2A" w:rsidRPr="00F27426">
              <w:rPr>
                <w:rFonts w:ascii="Times New Roman" w:hAnsi="Times New Roman"/>
                <w:sz w:val="18"/>
                <w:szCs w:val="18"/>
              </w:rPr>
              <w:t>territories,</w:t>
            </w:r>
            <w:r w:rsidRPr="00F27426">
              <w:rPr>
                <w:rFonts w:ascii="Times New Roman" w:hAnsi="Times New Roman"/>
                <w:sz w:val="18"/>
                <w:szCs w:val="18"/>
              </w:rPr>
              <w:t xml:space="preserve"> and traditional livelihoods of the indigenous peoples concerned?</w:t>
            </w:r>
          </w:p>
        </w:tc>
        <w:tc>
          <w:tcPr>
            <w:tcW w:w="833" w:type="dxa"/>
            <w:tcBorders>
              <w:bottom w:val="single" w:sz="4" w:space="0" w:color="auto"/>
            </w:tcBorders>
            <w:shd w:val="clear" w:color="auto" w:fill="auto"/>
            <w:vAlign w:val="center"/>
          </w:tcPr>
          <w:p w14:paraId="5C965BE3" w14:textId="37A3965B" w:rsidR="00BF5688" w:rsidRPr="00F27426" w:rsidRDefault="00185267"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79BF20BD" w14:textId="77777777" w:rsidTr="000C685D">
        <w:tc>
          <w:tcPr>
            <w:tcW w:w="8635" w:type="dxa"/>
            <w:tcBorders>
              <w:bottom w:val="single" w:sz="4" w:space="0" w:color="auto"/>
            </w:tcBorders>
            <w:shd w:val="clear" w:color="auto" w:fill="auto"/>
          </w:tcPr>
          <w:p w14:paraId="0791E38C"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6.5</w:t>
            </w:r>
            <w:r w:rsidRPr="00F27426">
              <w:rPr>
                <w:rFonts w:ascii="Times New Roman" w:hAnsi="Times New Roman"/>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vAlign w:val="center"/>
          </w:tcPr>
          <w:p w14:paraId="02D32856"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50F82F7" w14:textId="77777777" w:rsidTr="000C685D">
        <w:tc>
          <w:tcPr>
            <w:tcW w:w="8635" w:type="dxa"/>
            <w:tcBorders>
              <w:bottom w:val="single" w:sz="4" w:space="0" w:color="auto"/>
            </w:tcBorders>
            <w:shd w:val="clear" w:color="auto" w:fill="auto"/>
          </w:tcPr>
          <w:p w14:paraId="3457E707"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6.6</w:t>
            </w:r>
            <w:r w:rsidRPr="00F27426">
              <w:rPr>
                <w:rFonts w:ascii="Times New Roman" w:hAnsi="Times New Roman"/>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vAlign w:val="center"/>
          </w:tcPr>
          <w:p w14:paraId="2B46C565"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5C1D12AA" w14:textId="77777777" w:rsidTr="000C685D">
        <w:tc>
          <w:tcPr>
            <w:tcW w:w="8635" w:type="dxa"/>
            <w:tcBorders>
              <w:bottom w:val="single" w:sz="4" w:space="0" w:color="auto"/>
            </w:tcBorders>
            <w:shd w:val="clear" w:color="auto" w:fill="auto"/>
          </w:tcPr>
          <w:p w14:paraId="4F201E50"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6.7</w:t>
            </w:r>
            <w:r w:rsidRPr="00F27426">
              <w:rPr>
                <w:rFonts w:ascii="Times New Roman" w:hAnsi="Times New Roman"/>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vAlign w:val="center"/>
          </w:tcPr>
          <w:p w14:paraId="1E37C213"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3A9084C0" w14:textId="77777777" w:rsidTr="000C685D">
        <w:tc>
          <w:tcPr>
            <w:tcW w:w="8635" w:type="dxa"/>
            <w:tcBorders>
              <w:bottom w:val="single" w:sz="4" w:space="0" w:color="auto"/>
            </w:tcBorders>
            <w:shd w:val="clear" w:color="auto" w:fill="auto"/>
          </w:tcPr>
          <w:p w14:paraId="6261F3B3"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6.8</w:t>
            </w:r>
            <w:r w:rsidRPr="00F27426">
              <w:rPr>
                <w:rFonts w:ascii="Times New Roman" w:hAnsi="Times New Roman"/>
                <w:sz w:val="18"/>
                <w:szCs w:val="18"/>
              </w:rPr>
              <w:tab/>
              <w:t>Would the Project potentially affect the physical and cultural survival of indigenous peoples?</w:t>
            </w:r>
          </w:p>
        </w:tc>
        <w:tc>
          <w:tcPr>
            <w:tcW w:w="833" w:type="dxa"/>
            <w:tcBorders>
              <w:bottom w:val="single" w:sz="4" w:space="0" w:color="auto"/>
            </w:tcBorders>
            <w:shd w:val="clear" w:color="auto" w:fill="auto"/>
            <w:vAlign w:val="center"/>
          </w:tcPr>
          <w:p w14:paraId="62CF021A"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F27426" w14:paraId="3587910D" w14:textId="77777777" w:rsidTr="000C685D">
        <w:tc>
          <w:tcPr>
            <w:tcW w:w="8635" w:type="dxa"/>
            <w:tcBorders>
              <w:bottom w:val="single" w:sz="4" w:space="0" w:color="auto"/>
            </w:tcBorders>
            <w:shd w:val="clear" w:color="auto" w:fill="auto"/>
          </w:tcPr>
          <w:p w14:paraId="55418367" w14:textId="77777777" w:rsidR="00BF5688" w:rsidRPr="00F27426" w:rsidRDefault="00BF5688" w:rsidP="000C685D">
            <w:pPr>
              <w:tabs>
                <w:tab w:val="left" w:pos="427"/>
              </w:tabs>
              <w:spacing w:after="0"/>
              <w:ind w:left="427" w:hanging="427"/>
              <w:jc w:val="left"/>
              <w:rPr>
                <w:rFonts w:ascii="Times New Roman" w:hAnsi="Times New Roman"/>
                <w:sz w:val="18"/>
                <w:szCs w:val="18"/>
              </w:rPr>
            </w:pPr>
            <w:r w:rsidRPr="00F27426">
              <w:rPr>
                <w:rFonts w:ascii="Times New Roman" w:hAnsi="Times New Roman"/>
                <w:sz w:val="18"/>
                <w:szCs w:val="18"/>
              </w:rPr>
              <w:t>6.9</w:t>
            </w:r>
            <w:r w:rsidRPr="00F27426">
              <w:rPr>
                <w:rFonts w:ascii="Times New Roman" w:hAnsi="Times New Roman"/>
                <w:sz w:val="18"/>
                <w:szCs w:val="18"/>
              </w:rPr>
              <w:tab/>
            </w:r>
            <w:bookmarkStart w:id="8" w:name="_Hlk52372586"/>
            <w:r w:rsidRPr="00F27426">
              <w:rPr>
                <w:rFonts w:ascii="Times New Roman" w:hAnsi="Times New Roman"/>
                <w:sz w:val="18"/>
                <w:szCs w:val="18"/>
              </w:rPr>
              <w:t>Would the Project potentially affect the Cultural Heritage of indigenous peoples, including through the commercialization or use of their traditional knowledge and practices?</w:t>
            </w:r>
            <w:bookmarkEnd w:id="8"/>
          </w:p>
        </w:tc>
        <w:tc>
          <w:tcPr>
            <w:tcW w:w="833" w:type="dxa"/>
            <w:tcBorders>
              <w:bottom w:val="single" w:sz="4" w:space="0" w:color="auto"/>
            </w:tcBorders>
            <w:shd w:val="clear" w:color="auto" w:fill="auto"/>
            <w:vAlign w:val="center"/>
          </w:tcPr>
          <w:p w14:paraId="4D5AF576" w14:textId="6AD5DE70" w:rsidR="00BF5688" w:rsidRPr="00F27426" w:rsidRDefault="004B42E9"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04CE0803" w14:textId="77777777" w:rsidTr="000C685D">
        <w:trPr>
          <w:trHeight w:val="107"/>
        </w:trPr>
        <w:tc>
          <w:tcPr>
            <w:tcW w:w="8635" w:type="dxa"/>
            <w:tcBorders>
              <w:bottom w:val="single" w:sz="4" w:space="0" w:color="auto"/>
            </w:tcBorders>
            <w:shd w:val="clear" w:color="auto" w:fill="DBE5F1"/>
          </w:tcPr>
          <w:p w14:paraId="2CD469C1" w14:textId="77777777" w:rsidR="00BF5688" w:rsidRPr="00F27426" w:rsidRDefault="00BF5688" w:rsidP="000C685D">
            <w:pPr>
              <w:tabs>
                <w:tab w:val="left" w:pos="570"/>
              </w:tabs>
              <w:spacing w:after="0"/>
              <w:jc w:val="left"/>
              <w:rPr>
                <w:rFonts w:ascii="Times New Roman" w:eastAsia="Times New Roman" w:hAnsi="Times New Roman"/>
                <w:b/>
                <w:sz w:val="18"/>
                <w:szCs w:val="18"/>
                <w:lang w:eastAsia="ja-JP"/>
              </w:rPr>
            </w:pPr>
            <w:r w:rsidRPr="00F27426">
              <w:rPr>
                <w:rFonts w:ascii="Times New Roman" w:eastAsia="Times New Roman" w:hAnsi="Times New Roman"/>
                <w:b/>
                <w:sz w:val="18"/>
                <w:szCs w:val="18"/>
                <w:lang w:eastAsia="ja-JP"/>
              </w:rPr>
              <w:t>Standard 7: Pollution Prevention and Resource Efficiency</w:t>
            </w:r>
          </w:p>
        </w:tc>
        <w:tc>
          <w:tcPr>
            <w:tcW w:w="833" w:type="dxa"/>
            <w:tcBorders>
              <w:bottom w:val="single" w:sz="4" w:space="0" w:color="auto"/>
            </w:tcBorders>
            <w:shd w:val="clear" w:color="auto" w:fill="DBE5F1"/>
            <w:vAlign w:val="center"/>
          </w:tcPr>
          <w:p w14:paraId="6BE9D645" w14:textId="77777777" w:rsidR="00BF5688" w:rsidRPr="00F27426" w:rsidRDefault="00BF5688" w:rsidP="000C685D">
            <w:pPr>
              <w:spacing w:after="0"/>
              <w:jc w:val="center"/>
              <w:rPr>
                <w:rFonts w:ascii="Times New Roman" w:eastAsia="Times New Roman" w:hAnsi="Times New Roman"/>
                <w:b/>
                <w:i/>
                <w:sz w:val="18"/>
                <w:szCs w:val="18"/>
                <w:lang w:eastAsia="ja-JP"/>
              </w:rPr>
            </w:pPr>
          </w:p>
        </w:tc>
      </w:tr>
      <w:tr w:rsidR="00BF5688" w:rsidRPr="00F27426" w14:paraId="4779EDFD" w14:textId="77777777" w:rsidTr="000C685D">
        <w:tc>
          <w:tcPr>
            <w:tcW w:w="8635" w:type="dxa"/>
            <w:shd w:val="clear" w:color="auto" w:fill="auto"/>
          </w:tcPr>
          <w:p w14:paraId="6F1600C7"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7.1</w:t>
            </w:r>
            <w:r w:rsidRPr="00F27426">
              <w:rPr>
                <w:rFonts w:ascii="Times New Roman" w:eastAsia="Times New Roman" w:hAnsi="Times New Roman"/>
                <w:sz w:val="18"/>
                <w:szCs w:val="18"/>
                <w:lang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27426">
                <w:rPr>
                  <w:rFonts w:ascii="Times New Roman" w:eastAsia="Times New Roman" w:hAnsi="Times New Roman"/>
                  <w:sz w:val="18"/>
                  <w:szCs w:val="18"/>
                  <w:lang w:eastAsia="ja-JP"/>
                </w:rPr>
                <w:t>trans-boundary impacts</w:t>
              </w:r>
            </w:hyperlink>
            <w:r w:rsidRPr="00F27426">
              <w:rPr>
                <w:rFonts w:ascii="Times New Roman" w:eastAsia="Times New Roman" w:hAnsi="Times New Roman"/>
                <w:sz w:val="18"/>
                <w:szCs w:val="18"/>
                <w:lang w:eastAsia="ja-JP"/>
              </w:rPr>
              <w:t xml:space="preserve">? </w:t>
            </w:r>
          </w:p>
        </w:tc>
        <w:tc>
          <w:tcPr>
            <w:tcW w:w="833" w:type="dxa"/>
            <w:shd w:val="clear" w:color="auto" w:fill="auto"/>
            <w:vAlign w:val="center"/>
          </w:tcPr>
          <w:p w14:paraId="3A28BA25" w14:textId="6E66D14A" w:rsidR="00BF5688" w:rsidRPr="00F27426" w:rsidRDefault="00BF5688" w:rsidP="000C685D">
            <w:pPr>
              <w:spacing w:after="0"/>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1C2076DE" w14:textId="77777777" w:rsidTr="000C685D">
        <w:tc>
          <w:tcPr>
            <w:tcW w:w="8635" w:type="dxa"/>
            <w:tcBorders>
              <w:bottom w:val="single" w:sz="4" w:space="0" w:color="auto"/>
            </w:tcBorders>
            <w:shd w:val="clear" w:color="auto" w:fill="auto"/>
          </w:tcPr>
          <w:p w14:paraId="2BABE6DE"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7.2</w:t>
            </w:r>
            <w:r w:rsidRPr="00F27426">
              <w:rPr>
                <w:rFonts w:ascii="Times New Roman" w:eastAsia="Times New Roman" w:hAnsi="Times New Roman"/>
                <w:sz w:val="18"/>
                <w:szCs w:val="18"/>
                <w:lang w:eastAsia="ja-JP"/>
              </w:rPr>
              <w:tab/>
              <w:t>Would the proposed Project potentially result in the generation of waste (both hazardous and non-hazardous)?</w:t>
            </w:r>
          </w:p>
        </w:tc>
        <w:tc>
          <w:tcPr>
            <w:tcW w:w="833" w:type="dxa"/>
            <w:tcBorders>
              <w:bottom w:val="single" w:sz="4" w:space="0" w:color="auto"/>
            </w:tcBorders>
            <w:shd w:val="clear" w:color="auto" w:fill="auto"/>
            <w:vAlign w:val="center"/>
          </w:tcPr>
          <w:p w14:paraId="7CC491F6" w14:textId="46F1522E" w:rsidR="00BF5688" w:rsidRPr="00F27426" w:rsidRDefault="00BF5688" w:rsidP="000C685D">
            <w:pPr>
              <w:spacing w:after="0"/>
              <w:ind w:left="-108" w:right="-90" w:hanging="18"/>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2AA8EBD9" w14:textId="77777777" w:rsidTr="000C685D">
        <w:trPr>
          <w:trHeight w:val="402"/>
        </w:trPr>
        <w:tc>
          <w:tcPr>
            <w:tcW w:w="8635" w:type="dxa"/>
            <w:tcBorders>
              <w:bottom w:val="single" w:sz="4" w:space="0" w:color="auto"/>
            </w:tcBorders>
            <w:shd w:val="clear" w:color="auto" w:fill="auto"/>
          </w:tcPr>
          <w:p w14:paraId="247CD6BA"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7.3</w:t>
            </w:r>
            <w:r w:rsidRPr="00F27426">
              <w:rPr>
                <w:rFonts w:ascii="Times New Roman" w:eastAsia="Times New Roman" w:hAnsi="Times New Roman"/>
                <w:sz w:val="18"/>
                <w:szCs w:val="18"/>
                <w:lang w:eastAsia="ja-JP"/>
              </w:rPr>
              <w:tab/>
              <w:t>Will the proposed Project potentially involve the manufacture, trade, release, and/or use of hazardous chemicals and/or materials? Does the Project propose use of chemicals or materials subject to international bans or phase-outs?</w:t>
            </w:r>
          </w:p>
          <w:p w14:paraId="64465A43" w14:textId="1184DE69" w:rsidR="00BF5688" w:rsidRPr="00F27426" w:rsidRDefault="00BF5688" w:rsidP="000C685D">
            <w:pPr>
              <w:tabs>
                <w:tab w:val="left" w:pos="427"/>
                <w:tab w:val="left" w:pos="630"/>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i/>
                <w:sz w:val="18"/>
                <w:szCs w:val="18"/>
                <w:lang w:eastAsia="ja-JP"/>
              </w:rPr>
              <w:t xml:space="preserve">         For example, DDT, </w:t>
            </w:r>
            <w:r w:rsidR="00306A2A" w:rsidRPr="00F27426">
              <w:rPr>
                <w:rFonts w:ascii="Times New Roman" w:eastAsia="Times New Roman" w:hAnsi="Times New Roman"/>
                <w:i/>
                <w:sz w:val="18"/>
                <w:szCs w:val="18"/>
                <w:lang w:eastAsia="ja-JP"/>
              </w:rPr>
              <w:t>PCBs,</w:t>
            </w:r>
            <w:r w:rsidRPr="00F27426">
              <w:rPr>
                <w:rFonts w:ascii="Times New Roman" w:eastAsia="Times New Roman" w:hAnsi="Times New Roman"/>
                <w:i/>
                <w:sz w:val="18"/>
                <w:szCs w:val="18"/>
                <w:lang w:eastAsia="ja-JP"/>
              </w:rPr>
              <w:t xml:space="preserve"> and other chemicals listed in international conventions such as the Stockholm Conventions on Persistent Organic Pollutants or the Montreal Protocol</w:t>
            </w:r>
            <w:r w:rsidRPr="00F27426">
              <w:rPr>
                <w:rFonts w:ascii="Times New Roman" w:eastAsia="Times New Roman" w:hAnsi="Times New Roman"/>
                <w:sz w:val="18"/>
                <w:szCs w:val="18"/>
                <w:lang w:eastAsia="ja-JP"/>
              </w:rPr>
              <w:t xml:space="preserve"> </w:t>
            </w:r>
          </w:p>
        </w:tc>
        <w:tc>
          <w:tcPr>
            <w:tcW w:w="833" w:type="dxa"/>
            <w:tcBorders>
              <w:bottom w:val="single" w:sz="4" w:space="0" w:color="auto"/>
            </w:tcBorders>
            <w:shd w:val="clear" w:color="auto" w:fill="auto"/>
            <w:vAlign w:val="center"/>
          </w:tcPr>
          <w:p w14:paraId="7A019B1F" w14:textId="3AA841D8" w:rsidR="00BF5688" w:rsidRPr="00F27426" w:rsidRDefault="00BF5688" w:rsidP="000C685D">
            <w:pPr>
              <w:spacing w:after="0"/>
              <w:ind w:left="-108" w:right="-90" w:hanging="18"/>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Yes</w:t>
            </w:r>
          </w:p>
        </w:tc>
      </w:tr>
      <w:tr w:rsidR="00BF5688" w:rsidRPr="00F27426" w14:paraId="4143F29B" w14:textId="77777777" w:rsidTr="000C685D">
        <w:tc>
          <w:tcPr>
            <w:tcW w:w="8635" w:type="dxa"/>
            <w:tcBorders>
              <w:bottom w:val="single" w:sz="4" w:space="0" w:color="auto"/>
            </w:tcBorders>
            <w:shd w:val="clear" w:color="auto" w:fill="auto"/>
          </w:tcPr>
          <w:p w14:paraId="2D6CB9C7"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 xml:space="preserve">7.4 </w:t>
            </w:r>
            <w:r w:rsidRPr="00F27426">
              <w:rPr>
                <w:rFonts w:ascii="Times New Roman" w:eastAsia="Times New Roman" w:hAnsi="Times New Roman"/>
                <w:sz w:val="18"/>
                <w:szCs w:val="18"/>
                <w:lang w:eastAsia="ja-JP"/>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vAlign w:val="center"/>
          </w:tcPr>
          <w:p w14:paraId="3F1FC7E2" w14:textId="77777777" w:rsidR="00BF5688" w:rsidRPr="00F27426"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tr w:rsidR="00BF5688" w:rsidRPr="007A64D2" w14:paraId="2874461B" w14:textId="77777777" w:rsidTr="000C685D">
        <w:tc>
          <w:tcPr>
            <w:tcW w:w="8635" w:type="dxa"/>
            <w:tcBorders>
              <w:bottom w:val="single" w:sz="4" w:space="0" w:color="auto"/>
            </w:tcBorders>
            <w:shd w:val="clear" w:color="auto" w:fill="auto"/>
          </w:tcPr>
          <w:p w14:paraId="66BF056A" w14:textId="77777777" w:rsidR="00BF5688" w:rsidRPr="00F27426" w:rsidRDefault="00BF5688" w:rsidP="000C685D">
            <w:pPr>
              <w:tabs>
                <w:tab w:val="left" w:pos="427"/>
              </w:tabs>
              <w:spacing w:after="0"/>
              <w:ind w:left="427" w:hanging="427"/>
              <w:jc w:val="left"/>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7.5</w:t>
            </w:r>
            <w:r w:rsidRPr="00F27426">
              <w:rPr>
                <w:rFonts w:ascii="Times New Roman" w:eastAsia="Times New Roman" w:hAnsi="Times New Roman"/>
                <w:sz w:val="18"/>
                <w:szCs w:val="18"/>
                <w:lang w:eastAsia="ja-JP"/>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vAlign w:val="center"/>
          </w:tcPr>
          <w:p w14:paraId="493F9CEF" w14:textId="77777777" w:rsidR="00BF5688" w:rsidRPr="007A64D2" w:rsidRDefault="00BF5688" w:rsidP="000C685D">
            <w:pPr>
              <w:tabs>
                <w:tab w:val="left" w:pos="585"/>
              </w:tabs>
              <w:spacing w:after="0"/>
              <w:ind w:left="567" w:hanging="567"/>
              <w:jc w:val="center"/>
              <w:rPr>
                <w:rFonts w:ascii="Times New Roman" w:eastAsia="Times New Roman" w:hAnsi="Times New Roman"/>
                <w:sz w:val="18"/>
                <w:szCs w:val="18"/>
                <w:lang w:eastAsia="ja-JP"/>
              </w:rPr>
            </w:pPr>
            <w:r w:rsidRPr="00F27426">
              <w:rPr>
                <w:rFonts w:ascii="Times New Roman" w:eastAsia="Times New Roman" w:hAnsi="Times New Roman"/>
                <w:sz w:val="18"/>
                <w:szCs w:val="18"/>
                <w:lang w:eastAsia="ja-JP"/>
              </w:rPr>
              <w:t>No</w:t>
            </w:r>
          </w:p>
        </w:tc>
      </w:tr>
      <w:bookmarkEnd w:id="0"/>
    </w:tbl>
    <w:p w14:paraId="302F75E5" w14:textId="77777777" w:rsidR="00492ABB" w:rsidRDefault="003F5974"/>
    <w:sectPr w:rsidR="00492ABB" w:rsidSect="00BF5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D7EC1" w14:textId="77777777" w:rsidR="003F5974" w:rsidRDefault="003F5974" w:rsidP="00BF5688">
      <w:pPr>
        <w:spacing w:after="0"/>
      </w:pPr>
      <w:r>
        <w:separator/>
      </w:r>
    </w:p>
  </w:endnote>
  <w:endnote w:type="continuationSeparator" w:id="0">
    <w:p w14:paraId="54FF2AD3" w14:textId="77777777" w:rsidR="003F5974" w:rsidRDefault="003F5974" w:rsidP="00BF56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DejaVu Sans">
    <w:altName w:val="Arial"/>
    <w:charset w:val="00"/>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BF1E" w14:textId="77777777" w:rsidR="003F5974" w:rsidRDefault="003F5974" w:rsidP="00BF5688">
      <w:pPr>
        <w:spacing w:after="0"/>
      </w:pPr>
      <w:r>
        <w:separator/>
      </w:r>
    </w:p>
  </w:footnote>
  <w:footnote w:type="continuationSeparator" w:id="0">
    <w:p w14:paraId="669204AD" w14:textId="77777777" w:rsidR="003F5974" w:rsidRDefault="003F5974" w:rsidP="00BF5688">
      <w:pPr>
        <w:spacing w:after="0"/>
      </w:pPr>
      <w:r>
        <w:continuationSeparator/>
      </w:r>
    </w:p>
  </w:footnote>
  <w:footnote w:id="1">
    <w:p w14:paraId="0FB24604" w14:textId="4E07E382" w:rsidR="00BF5688" w:rsidRPr="0038635F" w:rsidRDefault="00BF5688" w:rsidP="00BF5688">
      <w:pPr>
        <w:pStyle w:val="FootnoteText"/>
        <w:rPr>
          <w:rFonts w:ascii="Times New Roman" w:hAnsi="Times New Roman"/>
          <w:sz w:val="18"/>
          <w:szCs w:val="18"/>
        </w:rPr>
      </w:pPr>
      <w:r w:rsidRPr="0038635F">
        <w:rPr>
          <w:rStyle w:val="FootnoteReference"/>
          <w:rFonts w:ascii="Times New Roman" w:hAnsi="Times New Roman"/>
          <w:szCs w:val="18"/>
        </w:rPr>
        <w:footnoteRef/>
      </w:r>
      <w:r w:rsidRPr="0038635F">
        <w:rPr>
          <w:rFonts w:ascii="Times New Roman" w:hAnsi="Times New Roman"/>
          <w:sz w:val="18"/>
          <w:szCs w:val="18"/>
        </w:rPr>
        <w:t xml:space="preserve"> Prohibited </w:t>
      </w:r>
      <w:r w:rsidRPr="0038635F">
        <w:rPr>
          <w:rFonts w:ascii="Times New Roman" w:hAnsi="Times New Roman"/>
          <w:sz w:val="18"/>
          <w:szCs w:val="18"/>
          <w:lang w:val="en-CA"/>
        </w:rPr>
        <w:t xml:space="preserve">grounds of discrimination include race, ethnicity, gender, age, language, disability, sexual orientation, religion, political or other opinion, national or social or geographical origin, property, </w:t>
      </w:r>
      <w:r w:rsidR="00306A2A" w:rsidRPr="0038635F">
        <w:rPr>
          <w:rFonts w:ascii="Times New Roman" w:hAnsi="Times New Roman"/>
          <w:sz w:val="18"/>
          <w:szCs w:val="18"/>
          <w:lang w:val="en-CA"/>
        </w:rPr>
        <w:t>birth,</w:t>
      </w:r>
      <w:r w:rsidRPr="0038635F">
        <w:rPr>
          <w:rFonts w:ascii="Times New Roman" w:hAnsi="Times New Roman"/>
          <w:sz w:val="18"/>
          <w:szCs w:val="18"/>
          <w:lang w:val="en-CA"/>
        </w:rPr>
        <w:t xml:space="preserve"> or other status including as an indigenous person or as a member of a minority. </w:t>
      </w:r>
      <w:r w:rsidRPr="0038635F">
        <w:rPr>
          <w:rFonts w:ascii="Times New Roman" w:hAnsi="Times New Roman"/>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4534B084" w14:textId="42E93154" w:rsidR="00BF5688" w:rsidRPr="0038635F" w:rsidRDefault="00BF5688" w:rsidP="00BF5688">
      <w:pPr>
        <w:spacing w:after="0"/>
        <w:jc w:val="left"/>
        <w:rPr>
          <w:rFonts w:ascii="Times New Roman" w:hAnsi="Times New Roman"/>
          <w:sz w:val="18"/>
          <w:szCs w:val="18"/>
        </w:rPr>
      </w:pPr>
      <w:r w:rsidRPr="0038635F">
        <w:rPr>
          <w:rFonts w:ascii="Times New Roman" w:hAnsi="Times New Roman"/>
          <w:sz w:val="18"/>
          <w:szCs w:val="18"/>
          <w:vertAlign w:val="superscript"/>
        </w:rPr>
        <w:footnoteRef/>
      </w:r>
      <w:r w:rsidRPr="0038635F">
        <w:rPr>
          <w:rFonts w:ascii="Times New Roman" w:hAnsi="Times New Roman"/>
          <w:sz w:val="18"/>
          <w:szCs w:val="18"/>
        </w:rPr>
        <w:t xml:space="preserve"> </w:t>
      </w:r>
      <w:r w:rsidR="00306A2A" w:rsidRPr="0038635F">
        <w:rPr>
          <w:rFonts w:ascii="Times New Roman" w:hAnsi="Times New Roman"/>
          <w:sz w:val="18"/>
          <w:szCs w:val="18"/>
        </w:rPr>
        <w:t>In regard to</w:t>
      </w:r>
      <w:r w:rsidRPr="0038635F">
        <w:rPr>
          <w:rFonts w:ascii="Times New Roman" w:hAnsi="Times New Roman"/>
          <w:sz w:val="18"/>
          <w:szCs w:val="18"/>
        </w:rPr>
        <w:t xml:space="preserve"> CO</w:t>
      </w:r>
      <w:r w:rsidRPr="0038635F">
        <w:rPr>
          <w:rFonts w:ascii="Times New Roman" w:hAnsi="Times New Roman"/>
          <w:sz w:val="18"/>
          <w:szCs w:val="18"/>
          <w:vertAlign w:val="subscript"/>
        </w:rPr>
        <w:t>2,</w:t>
      </w:r>
      <w:r w:rsidRPr="0038635F">
        <w:rPr>
          <w:rFonts w:ascii="Times New Roman" w:hAnsi="Times New Roman"/>
          <w:sz w:val="18"/>
          <w:szCs w:val="18"/>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1164801D" w14:textId="77777777" w:rsidR="00BF5688" w:rsidRPr="0038635F" w:rsidRDefault="00BF5688" w:rsidP="00BF5688">
      <w:pPr>
        <w:pStyle w:val="FootnoteText"/>
        <w:spacing w:after="0"/>
        <w:jc w:val="left"/>
        <w:rPr>
          <w:rFonts w:ascii="Times New Roman" w:hAnsi="Times New Roman"/>
          <w:sz w:val="18"/>
          <w:szCs w:val="18"/>
        </w:rPr>
      </w:pPr>
      <w:r w:rsidRPr="0038635F">
        <w:rPr>
          <w:rStyle w:val="FootnoteReference"/>
          <w:rFonts w:ascii="Times New Roman" w:hAnsi="Times New Roman"/>
          <w:szCs w:val="18"/>
        </w:rPr>
        <w:footnoteRef/>
      </w:r>
      <w:r w:rsidRPr="0038635F">
        <w:rPr>
          <w:rFonts w:ascii="Times New Roman" w:hAnsi="Times New Roman"/>
          <w:sz w:val="18"/>
          <w:szCs w:val="18"/>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460" w:hanging="4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F9D3657"/>
    <w:multiLevelType w:val="hybridMultilevel"/>
    <w:tmpl w:val="B1A2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688"/>
    <w:rsid w:val="00012023"/>
    <w:rsid w:val="000245DF"/>
    <w:rsid w:val="000D0D63"/>
    <w:rsid w:val="000D54FA"/>
    <w:rsid w:val="00104A2B"/>
    <w:rsid w:val="0015020B"/>
    <w:rsid w:val="0017005F"/>
    <w:rsid w:val="00185267"/>
    <w:rsid w:val="001949E4"/>
    <w:rsid w:val="001A7FF3"/>
    <w:rsid w:val="001B4B95"/>
    <w:rsid w:val="00203A8D"/>
    <w:rsid w:val="0022367E"/>
    <w:rsid w:val="00252042"/>
    <w:rsid w:val="002A31D4"/>
    <w:rsid w:val="002D0D69"/>
    <w:rsid w:val="002F7E99"/>
    <w:rsid w:val="00306A2A"/>
    <w:rsid w:val="003371E9"/>
    <w:rsid w:val="003F5974"/>
    <w:rsid w:val="0041643C"/>
    <w:rsid w:val="00464A9A"/>
    <w:rsid w:val="004810AA"/>
    <w:rsid w:val="004912C3"/>
    <w:rsid w:val="004B42E9"/>
    <w:rsid w:val="004C6F3F"/>
    <w:rsid w:val="004D00C6"/>
    <w:rsid w:val="004F0A1E"/>
    <w:rsid w:val="004F5436"/>
    <w:rsid w:val="005035C9"/>
    <w:rsid w:val="00503EEB"/>
    <w:rsid w:val="0052000D"/>
    <w:rsid w:val="00584A2A"/>
    <w:rsid w:val="005A75DC"/>
    <w:rsid w:val="005A7AEE"/>
    <w:rsid w:val="005C1BB6"/>
    <w:rsid w:val="005C57AB"/>
    <w:rsid w:val="005F5EE3"/>
    <w:rsid w:val="00604892"/>
    <w:rsid w:val="0066244C"/>
    <w:rsid w:val="00675BB9"/>
    <w:rsid w:val="006F6501"/>
    <w:rsid w:val="00711DB7"/>
    <w:rsid w:val="007B0E33"/>
    <w:rsid w:val="007B21BA"/>
    <w:rsid w:val="0083055F"/>
    <w:rsid w:val="00900E93"/>
    <w:rsid w:val="00900FC8"/>
    <w:rsid w:val="0090348F"/>
    <w:rsid w:val="009B632E"/>
    <w:rsid w:val="009B67D5"/>
    <w:rsid w:val="009E2E1E"/>
    <w:rsid w:val="009E546B"/>
    <w:rsid w:val="009F4001"/>
    <w:rsid w:val="00A23EB1"/>
    <w:rsid w:val="00A355D2"/>
    <w:rsid w:val="00A445E3"/>
    <w:rsid w:val="00A44BEC"/>
    <w:rsid w:val="00AA2286"/>
    <w:rsid w:val="00B4115C"/>
    <w:rsid w:val="00B56E10"/>
    <w:rsid w:val="00BD4EFA"/>
    <w:rsid w:val="00BF5688"/>
    <w:rsid w:val="00C24FD3"/>
    <w:rsid w:val="00C43F1F"/>
    <w:rsid w:val="00C62DFC"/>
    <w:rsid w:val="00CC6979"/>
    <w:rsid w:val="00D23CAE"/>
    <w:rsid w:val="00D47576"/>
    <w:rsid w:val="00DF25F2"/>
    <w:rsid w:val="00E73650"/>
    <w:rsid w:val="00EC15EA"/>
    <w:rsid w:val="00EC7698"/>
    <w:rsid w:val="00EC7F34"/>
    <w:rsid w:val="00F14C3E"/>
    <w:rsid w:val="00F25523"/>
    <w:rsid w:val="00F27426"/>
    <w:rsid w:val="00F604D2"/>
    <w:rsid w:val="00F71AC2"/>
    <w:rsid w:val="00F82EB7"/>
    <w:rsid w:val="00FC119A"/>
    <w:rsid w:val="00FD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CC38"/>
  <w15:chartTrackingRefBased/>
  <w15:docId w15:val="{752169E2-40B3-4FB0-BB59-E754AD05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688"/>
    <w:pPr>
      <w:spacing w:after="60" w:line="240" w:lineRule="auto"/>
      <w:jc w:val="both"/>
    </w:pPr>
    <w:rPr>
      <w:rFonts w:ascii="Calibri" w:eastAsia="SimSun" w:hAnsi="Calibr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single space,footnote text,Footnote,otnote Text,ADB, Char1,Footnote Text Quote,Footnote text,Footnote Text Char Char,Char Char Char, Char Char Char,Fußnote,F,Style 25,Footnote Text Char Char Char Char Ch"/>
    <w:basedOn w:val="Normal"/>
    <w:link w:val="FootnoteTextChar1"/>
    <w:rsid w:val="00BF5688"/>
    <w:pPr>
      <w:widowControl w:val="0"/>
    </w:pPr>
    <w:rPr>
      <w:rFonts w:ascii="Courier" w:hAnsi="Courier"/>
      <w:szCs w:val="20"/>
    </w:rPr>
  </w:style>
  <w:style w:type="character" w:customStyle="1" w:styleId="FootnoteTextChar">
    <w:name w:val="Footnote Text Char"/>
    <w:basedOn w:val="DefaultParagraphFont"/>
    <w:uiPriority w:val="99"/>
    <w:semiHidden/>
    <w:rsid w:val="00BF5688"/>
    <w:rPr>
      <w:rFonts w:ascii="Calibri" w:eastAsia="SimSun" w:hAnsi="Calibri" w:cs="Times New Roman"/>
      <w:sz w:val="20"/>
      <w:szCs w:val="20"/>
    </w:rPr>
  </w:style>
  <w:style w:type="character" w:customStyle="1" w:styleId="FootnoteTextChar1">
    <w:name w:val="Footnote Text Char1"/>
    <w:aliases w:val="Geneva 9 Char,Font: Geneva 9 Char,Boston 10 Char,f Char,single space Char,footnote text Char,Footnote Char,otnote Text Char,ADB Char, Char1 Char,Footnote Text Quote Char,Footnote text Char,Footnote Text Char Char Char,Fußnote Char"/>
    <w:link w:val="FootnoteText"/>
    <w:locked/>
    <w:rsid w:val="00BF5688"/>
    <w:rPr>
      <w:rFonts w:ascii="Courier" w:eastAsia="SimSun" w:hAnsi="Courier" w:cs="Times New Roman"/>
      <w:sz w:val="20"/>
      <w:szCs w:val="20"/>
    </w:rPr>
  </w:style>
  <w:style w:type="character" w:styleId="FootnoteReference">
    <w:name w:val="footnote reference"/>
    <w:aliases w:val="16 Point,Superscript 6 Point,Superscript 6 Point + 11 pt,Style 24,o,ftref"/>
    <w:uiPriority w:val="99"/>
    <w:rsid w:val="00BF5688"/>
    <w:rPr>
      <w:rFonts w:ascii="Arial" w:hAnsi="Arial" w:cs="Times New Roman"/>
      <w:sz w:val="18"/>
      <w:vertAlign w:val="superscript"/>
    </w:rPr>
  </w:style>
  <w:style w:type="paragraph" w:styleId="ListParagraph">
    <w:name w:val="List Paragraph"/>
    <w:aliases w:val="List Paragraph11"/>
    <w:basedOn w:val="Normal"/>
    <w:uiPriority w:val="34"/>
    <w:unhideWhenUsed/>
    <w:qFormat/>
    <w:rsid w:val="00BF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ATLASPDC-4-156060</_dlc_DocId>
    <_dlc_DocIdUrl xmlns="f1161f5b-24a3-4c2d-bc81-44cb9325e8ee">
      <Url>https://info.undp.org/docs/pdc/_layouts/DocIdRedir.aspx?ID=ATLASPDC-4-156060</Url>
      <Description>ATLASPDC-4-156060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616D74-1EA9-43D1-9FA1-4291DB92D638}"/>
</file>

<file path=customXml/itemProps2.xml><?xml version="1.0" encoding="utf-8"?>
<ds:datastoreItem xmlns:ds="http://schemas.openxmlformats.org/officeDocument/2006/customXml" ds:itemID="{8CBF9DD3-B844-4BA0-A303-C3ABC77C4350}"/>
</file>

<file path=customXml/itemProps3.xml><?xml version="1.0" encoding="utf-8"?>
<ds:datastoreItem xmlns:ds="http://schemas.openxmlformats.org/officeDocument/2006/customXml" ds:itemID="{DA87BEEC-45E3-42C9-9E85-180881EF40EF}"/>
</file>

<file path=customXml/itemProps4.xml><?xml version="1.0" encoding="utf-8"?>
<ds:datastoreItem xmlns:ds="http://schemas.openxmlformats.org/officeDocument/2006/customXml" ds:itemID="{3438E0C0-3E37-43E8-ACA6-D10FE7ADC5C4}"/>
</file>

<file path=docProps/app.xml><?xml version="1.0" encoding="utf-8"?>
<Properties xmlns="http://schemas.openxmlformats.org/officeDocument/2006/extended-properties" xmlns:vt="http://schemas.openxmlformats.org/officeDocument/2006/docPropsVTypes">
  <Template>Normal</Template>
  <TotalTime>0</TotalTime>
  <Pages>8</Pages>
  <Words>4085</Words>
  <Characters>23290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Manuel Soriano</dc:creator>
  <cp:keywords/>
  <dc:description/>
  <cp:lastModifiedBy>Emma Mario</cp:lastModifiedBy>
  <cp:revision>2</cp:revision>
  <dcterms:created xsi:type="dcterms:W3CDTF">2020-10-01T20:06:00Z</dcterms:created>
  <dcterms:modified xsi:type="dcterms:W3CDTF">2020-10-01T20:06:00Z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(SES)|7a9dffd9-0b1f-4966-9938-9886c04c9893;#1333;#FSM|5792572d-a639-4936-8ea2-6b884416dc83;#1;#English|7f98b732-4b5b-4b70-ba90-a0eff09b5d2d;#763;#Draft|121d40a5-e62e-4d42-82e4-d6d12003de0a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FSM|5792572d-a639-4936-8ea2-6b884416dc83</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1333;#FSM|5792572d-a639-4936-8ea2-6b884416dc83</vt:lpwstr>
  </property>
  <property fmtid="{D5CDD505-2E9C-101B-9397-08002B2CF9AE}" pid="14" name="_dlc_DocIdItemGuid">
    <vt:lpwstr>32318429-60ba-45e5-b397-5ddb89c85585</vt:lpwstr>
  </property>
  <property fmtid="{D5CDD505-2E9C-101B-9397-08002B2CF9AE}" pid="15" name="Atlas Document Type">
    <vt:lpwstr>1189;#Social and Environmental Standards (SES)|7a9dffd9-0b1f-4966-9938-9886c04c9893</vt:lpwstr>
  </property>
  <property fmtid="{D5CDD505-2E9C-101B-9397-08002B2CF9AE}" pid="16" name="UndpProjectNo">
    <vt:lpwstr>112839</vt:lpwstr>
  </property>
  <property fmtid="{D5CDD505-2E9C-101B-9397-08002B2CF9AE}" pid="17" name="Document Coverage Period End Date">
    <vt:filetime>2023-10-05T06:00:00Z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