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BFE" w:rsidRDefault="00544BFE" w:rsidP="007160E3">
      <w:pPr>
        <w:rPr>
          <w:rStyle w:val="PageNumber"/>
          <w:b/>
          <w:sz w:val="28"/>
          <w:szCs w:val="28"/>
          <w:lang w:val="en-GB"/>
        </w:rPr>
      </w:pPr>
      <w:bookmarkStart w:id="0" w:name="_Toc461201244"/>
      <w:bookmarkStart w:id="1" w:name="_GoBack"/>
      <w:bookmarkEnd w:id="1"/>
    </w:p>
    <w:p w:rsidR="00C94BE3" w:rsidRDefault="007160E3" w:rsidP="007160E3">
      <w:pPr>
        <w:rPr>
          <w:rStyle w:val="PageNumber"/>
          <w:b/>
          <w:sz w:val="28"/>
          <w:szCs w:val="28"/>
          <w:lang w:val="en-GB"/>
        </w:rPr>
      </w:pPr>
      <w:r w:rsidRPr="00073D92">
        <w:rPr>
          <w:rStyle w:val="PageNumber"/>
          <w:b/>
          <w:sz w:val="28"/>
          <w:szCs w:val="28"/>
          <w:lang w:val="en-GB"/>
        </w:rPr>
        <w:t>Safeguards+Gender:</w:t>
      </w:r>
      <w:r w:rsidR="00DF7EA2" w:rsidRPr="00073D92">
        <w:rPr>
          <w:rStyle w:val="PageNumber"/>
          <w:b/>
          <w:sz w:val="28"/>
          <w:szCs w:val="28"/>
          <w:lang w:val="en-GB"/>
        </w:rPr>
        <w:t xml:space="preserve"> </w:t>
      </w:r>
      <w:bookmarkEnd w:id="0"/>
    </w:p>
    <w:p w:rsidR="00023AE2" w:rsidRPr="00073D92" w:rsidRDefault="00C94BE3" w:rsidP="007160E3">
      <w:pPr>
        <w:rPr>
          <w:rStyle w:val="PageNumber"/>
          <w:b/>
          <w:sz w:val="28"/>
          <w:szCs w:val="28"/>
          <w:lang w:val="en-GB"/>
        </w:rPr>
      </w:pPr>
      <w:r>
        <w:rPr>
          <w:rStyle w:val="PageNumber"/>
          <w:b/>
          <w:sz w:val="28"/>
          <w:szCs w:val="28"/>
          <w:lang w:val="en-GB"/>
        </w:rPr>
        <w:t>Background, procedure and 1</w:t>
      </w:r>
      <w:r w:rsidRPr="00C94BE3">
        <w:rPr>
          <w:rStyle w:val="PageNumber"/>
          <w:b/>
          <w:sz w:val="28"/>
          <w:szCs w:val="28"/>
          <w:vertAlign w:val="superscript"/>
          <w:lang w:val="en-GB"/>
        </w:rPr>
        <w:t>st</w:t>
      </w:r>
      <w:r>
        <w:rPr>
          <w:rStyle w:val="PageNumber"/>
          <w:b/>
          <w:sz w:val="28"/>
          <w:szCs w:val="28"/>
          <w:lang w:val="en-GB"/>
        </w:rPr>
        <w:t xml:space="preserve"> stage - </w:t>
      </w:r>
      <w:r w:rsidR="007160E3" w:rsidRPr="00073D92">
        <w:rPr>
          <w:rStyle w:val="PageNumber"/>
          <w:b/>
          <w:sz w:val="28"/>
          <w:szCs w:val="28"/>
          <w:lang w:val="en-GB"/>
        </w:rPr>
        <w:t xml:space="preserve">Checklist for </w:t>
      </w:r>
      <w:r w:rsidR="007A0727" w:rsidRPr="00073D92">
        <w:rPr>
          <w:rStyle w:val="PageNumber"/>
          <w:b/>
          <w:sz w:val="28"/>
          <w:szCs w:val="28"/>
          <w:lang w:val="en-GB"/>
        </w:rPr>
        <w:t xml:space="preserve">the </w:t>
      </w:r>
      <w:r w:rsidR="007160E3" w:rsidRPr="00073D92">
        <w:rPr>
          <w:rStyle w:val="PageNumber"/>
          <w:b/>
          <w:sz w:val="28"/>
          <w:szCs w:val="28"/>
          <w:lang w:val="en-GB"/>
        </w:rPr>
        <w:t>screening</w:t>
      </w:r>
    </w:p>
    <w:p w:rsidR="00595557" w:rsidRPr="00073D92" w:rsidRDefault="00DA0D72" w:rsidP="00595557">
      <w:pPr>
        <w:rPr>
          <w:lang w:val="en-GB"/>
        </w:rPr>
      </w:pPr>
      <w:r>
        <w:rPr>
          <w:lang w:val="en-GB"/>
        </w:rPr>
        <w:pict>
          <v:rect id="_x0000_i1025" style="width:0;height:1.5pt" o:hralign="center" o:hrstd="t" o:hr="t" fillcolor="#a0a0a0" stroked="f"/>
        </w:pict>
      </w:r>
    </w:p>
    <w:sdt>
      <w:sdtPr>
        <w:rPr>
          <w:rFonts w:eastAsia="Times New Roman"/>
        </w:rPr>
        <w:id w:val="1098994401"/>
        <w:docPartObj>
          <w:docPartGallery w:val="Table of Contents"/>
          <w:docPartUnique/>
        </w:docPartObj>
      </w:sdtPr>
      <w:sdtEndPr>
        <w:rPr>
          <w:rFonts w:eastAsiaTheme="majorEastAsia"/>
        </w:rPr>
      </w:sdtEndPr>
      <w:sdtContent>
        <w:p w:rsidR="004C5398" w:rsidRPr="00073D92" w:rsidRDefault="004C5398" w:rsidP="005703E0">
          <w:pPr>
            <w:pStyle w:val="TOC1"/>
          </w:pPr>
        </w:p>
        <w:p w:rsidR="00544BFE" w:rsidRDefault="00606C14" w:rsidP="005703E0">
          <w:pPr>
            <w:pStyle w:val="TOC1"/>
          </w:pPr>
          <w:r w:rsidRPr="005703E0">
            <w:rPr>
              <w:b w:val="0"/>
            </w:rPr>
            <w:t>Contents</w:t>
          </w:r>
          <w:r w:rsidR="004D4C43" w:rsidRPr="005703E0">
            <w:rPr>
              <w:b w:val="0"/>
              <w:sz w:val="28"/>
              <w:szCs w:val="28"/>
            </w:rPr>
            <w:fldChar w:fldCharType="begin"/>
          </w:r>
          <w:r w:rsidR="007160E3" w:rsidRPr="005703E0">
            <w:rPr>
              <w:b w:val="0"/>
            </w:rPr>
            <w:instrText xml:space="preserve"> TOC \o "1-3" \h \z \u </w:instrText>
          </w:r>
          <w:r w:rsidR="004D4C43" w:rsidRPr="005703E0">
            <w:rPr>
              <w:b w:val="0"/>
              <w:sz w:val="28"/>
              <w:szCs w:val="28"/>
            </w:rPr>
            <w:fldChar w:fldCharType="separate"/>
          </w:r>
        </w:p>
        <w:p w:rsidR="00544BFE" w:rsidRDefault="00DA0D72" w:rsidP="00544BFE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  <w:lang w:val="de-DE"/>
            </w:rPr>
          </w:pPr>
          <w:hyperlink w:anchor="_Toc477965528" w:history="1">
            <w:r w:rsidR="00544BFE" w:rsidRPr="00544BFE">
              <w:rPr>
                <w:rStyle w:val="Hyperlink"/>
                <w:b/>
                <w:noProof/>
                <w:lang w:val="en-GB"/>
              </w:rPr>
              <w:t>Background and Procedure</w:t>
            </w:r>
            <w:r w:rsidR="00544BFE">
              <w:rPr>
                <w:noProof/>
                <w:webHidden/>
              </w:rPr>
              <w:tab/>
            </w:r>
            <w:r w:rsidR="00544BFE">
              <w:rPr>
                <w:noProof/>
                <w:webHidden/>
              </w:rPr>
              <w:fldChar w:fldCharType="begin"/>
            </w:r>
            <w:r w:rsidR="00544BFE">
              <w:rPr>
                <w:noProof/>
                <w:webHidden/>
              </w:rPr>
              <w:instrText xml:space="preserve"> PAGEREF _Toc477965528 \h </w:instrText>
            </w:r>
            <w:r w:rsidR="00544BFE">
              <w:rPr>
                <w:noProof/>
                <w:webHidden/>
              </w:rPr>
            </w:r>
            <w:r w:rsidR="00544BFE">
              <w:rPr>
                <w:noProof/>
                <w:webHidden/>
              </w:rPr>
              <w:fldChar w:fldCharType="separate"/>
            </w:r>
            <w:r w:rsidR="00544BFE">
              <w:rPr>
                <w:noProof/>
                <w:webHidden/>
              </w:rPr>
              <w:t>1</w:t>
            </w:r>
            <w:r w:rsidR="00544BFE">
              <w:rPr>
                <w:noProof/>
                <w:webHidden/>
              </w:rPr>
              <w:fldChar w:fldCharType="end"/>
            </w:r>
          </w:hyperlink>
        </w:p>
        <w:p w:rsidR="00544BFE" w:rsidRDefault="00DA0D7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val="de-DE" w:eastAsia="de-DE"/>
            </w:rPr>
          </w:pPr>
          <w:hyperlink w:anchor="_Toc477965529" w:history="1">
            <w:r w:rsidR="00544BFE" w:rsidRPr="006A4D9F">
              <w:rPr>
                <w:rStyle w:val="Hyperlink"/>
              </w:rPr>
              <w:t>Environmental and climate screening</w:t>
            </w:r>
            <w:r w:rsidR="00544BFE">
              <w:rPr>
                <w:webHidden/>
              </w:rPr>
              <w:tab/>
            </w:r>
            <w:r w:rsidR="00544BFE">
              <w:rPr>
                <w:webHidden/>
              </w:rPr>
              <w:fldChar w:fldCharType="begin"/>
            </w:r>
            <w:r w:rsidR="00544BFE">
              <w:rPr>
                <w:webHidden/>
              </w:rPr>
              <w:instrText xml:space="preserve"> PAGEREF _Toc477965529 \h </w:instrText>
            </w:r>
            <w:r w:rsidR="00544BFE">
              <w:rPr>
                <w:webHidden/>
              </w:rPr>
            </w:r>
            <w:r w:rsidR="00544BFE">
              <w:rPr>
                <w:webHidden/>
              </w:rPr>
              <w:fldChar w:fldCharType="separate"/>
            </w:r>
            <w:r w:rsidR="00544BFE">
              <w:rPr>
                <w:webHidden/>
              </w:rPr>
              <w:t>3</w:t>
            </w:r>
            <w:r w:rsidR="00544BFE">
              <w:rPr>
                <w:webHidden/>
              </w:rPr>
              <w:fldChar w:fldCharType="end"/>
            </w:r>
          </w:hyperlink>
        </w:p>
        <w:p w:rsidR="00544BFE" w:rsidRDefault="00DA0D7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val="de-DE" w:eastAsia="de-DE"/>
            </w:rPr>
          </w:pPr>
          <w:hyperlink w:anchor="_Toc477965530" w:history="1">
            <w:r w:rsidR="00544BFE" w:rsidRPr="006A4D9F">
              <w:rPr>
                <w:rStyle w:val="Hyperlink"/>
              </w:rPr>
              <w:t>Human rights screening</w:t>
            </w:r>
            <w:r w:rsidR="00544BFE">
              <w:rPr>
                <w:webHidden/>
              </w:rPr>
              <w:tab/>
            </w:r>
            <w:r w:rsidR="00544BFE">
              <w:rPr>
                <w:webHidden/>
              </w:rPr>
              <w:fldChar w:fldCharType="begin"/>
            </w:r>
            <w:r w:rsidR="00544BFE">
              <w:rPr>
                <w:webHidden/>
              </w:rPr>
              <w:instrText xml:space="preserve"> PAGEREF _Toc477965530 \h </w:instrText>
            </w:r>
            <w:r w:rsidR="00544BFE">
              <w:rPr>
                <w:webHidden/>
              </w:rPr>
            </w:r>
            <w:r w:rsidR="00544BFE">
              <w:rPr>
                <w:webHidden/>
              </w:rPr>
              <w:fldChar w:fldCharType="separate"/>
            </w:r>
            <w:r w:rsidR="00544BFE">
              <w:rPr>
                <w:webHidden/>
              </w:rPr>
              <w:t>4</w:t>
            </w:r>
            <w:r w:rsidR="00544BFE">
              <w:rPr>
                <w:webHidden/>
              </w:rPr>
              <w:fldChar w:fldCharType="end"/>
            </w:r>
          </w:hyperlink>
        </w:p>
        <w:p w:rsidR="00544BFE" w:rsidRDefault="00DA0D7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val="de-DE" w:eastAsia="de-DE"/>
            </w:rPr>
          </w:pPr>
          <w:hyperlink w:anchor="_Toc477965531" w:history="1">
            <w:r w:rsidR="00544BFE" w:rsidRPr="006A4D9F">
              <w:rPr>
                <w:rStyle w:val="Hyperlink"/>
              </w:rPr>
              <w:t>Gender equality screening</w:t>
            </w:r>
            <w:r w:rsidR="00544BFE">
              <w:rPr>
                <w:webHidden/>
              </w:rPr>
              <w:tab/>
            </w:r>
            <w:r w:rsidR="00544BFE">
              <w:rPr>
                <w:webHidden/>
              </w:rPr>
              <w:fldChar w:fldCharType="begin"/>
            </w:r>
            <w:r w:rsidR="00544BFE">
              <w:rPr>
                <w:webHidden/>
              </w:rPr>
              <w:instrText xml:space="preserve"> PAGEREF _Toc477965531 \h </w:instrText>
            </w:r>
            <w:r w:rsidR="00544BFE">
              <w:rPr>
                <w:webHidden/>
              </w:rPr>
            </w:r>
            <w:r w:rsidR="00544BFE">
              <w:rPr>
                <w:webHidden/>
              </w:rPr>
              <w:fldChar w:fldCharType="separate"/>
            </w:r>
            <w:r w:rsidR="00544BFE">
              <w:rPr>
                <w:webHidden/>
              </w:rPr>
              <w:t>5</w:t>
            </w:r>
            <w:r w:rsidR="00544BFE">
              <w:rPr>
                <w:webHidden/>
              </w:rPr>
              <w:fldChar w:fldCharType="end"/>
            </w:r>
          </w:hyperlink>
        </w:p>
        <w:p w:rsidR="00544BFE" w:rsidRDefault="00DA0D7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  <w:lang w:val="de-DE" w:eastAsia="de-DE"/>
            </w:rPr>
          </w:pPr>
          <w:hyperlink w:anchor="_Toc477965532" w:history="1">
            <w:r w:rsidR="00544BFE" w:rsidRPr="006A4D9F">
              <w:rPr>
                <w:rStyle w:val="Hyperlink"/>
              </w:rPr>
              <w:t>Confirmation of Screening Report by representative of the NAMA Support Organisation</w:t>
            </w:r>
            <w:r w:rsidR="00544BFE">
              <w:rPr>
                <w:webHidden/>
              </w:rPr>
              <w:tab/>
            </w:r>
            <w:r w:rsidR="00544BFE">
              <w:rPr>
                <w:webHidden/>
              </w:rPr>
              <w:fldChar w:fldCharType="begin"/>
            </w:r>
            <w:r w:rsidR="00544BFE">
              <w:rPr>
                <w:webHidden/>
              </w:rPr>
              <w:instrText xml:space="preserve"> PAGEREF _Toc477965532 \h </w:instrText>
            </w:r>
            <w:r w:rsidR="00544BFE">
              <w:rPr>
                <w:webHidden/>
              </w:rPr>
            </w:r>
            <w:r w:rsidR="00544BFE">
              <w:rPr>
                <w:webHidden/>
              </w:rPr>
              <w:fldChar w:fldCharType="separate"/>
            </w:r>
            <w:r w:rsidR="00544BFE">
              <w:rPr>
                <w:webHidden/>
              </w:rPr>
              <w:t>6</w:t>
            </w:r>
            <w:r w:rsidR="00544BFE">
              <w:rPr>
                <w:webHidden/>
              </w:rPr>
              <w:fldChar w:fldCharType="end"/>
            </w:r>
          </w:hyperlink>
        </w:p>
        <w:p w:rsidR="00595557" w:rsidRPr="00073D92" w:rsidRDefault="004D4C43" w:rsidP="005703E0">
          <w:pPr>
            <w:pStyle w:val="TOC1"/>
          </w:pPr>
          <w:r w:rsidRPr="005703E0">
            <w:rPr>
              <w:b w:val="0"/>
            </w:rPr>
            <w:fldChar w:fldCharType="end"/>
          </w:r>
        </w:p>
      </w:sdtContent>
    </w:sdt>
    <w:p w:rsidR="00C20C10" w:rsidRDefault="00C20C10" w:rsidP="007160E3">
      <w:pPr>
        <w:pStyle w:val="Heading2"/>
        <w:rPr>
          <w:lang w:val="en-GB"/>
        </w:rPr>
      </w:pPr>
    </w:p>
    <w:p w:rsidR="001B5C91" w:rsidRPr="00073D92" w:rsidRDefault="00C20C10" w:rsidP="007160E3">
      <w:pPr>
        <w:pStyle w:val="Heading2"/>
        <w:rPr>
          <w:lang w:val="en-GB"/>
        </w:rPr>
      </w:pPr>
      <w:bookmarkStart w:id="2" w:name="_Toc477965528"/>
      <w:r>
        <w:rPr>
          <w:lang w:val="en-GB"/>
        </w:rPr>
        <w:t xml:space="preserve">Background and </w:t>
      </w:r>
      <w:r w:rsidR="007160E3" w:rsidRPr="00073D92">
        <w:rPr>
          <w:lang w:val="en-GB"/>
        </w:rPr>
        <w:t>Procedure</w:t>
      </w:r>
      <w:bookmarkEnd w:id="2"/>
    </w:p>
    <w:p w:rsidR="00C20C10" w:rsidRDefault="00C20C10" w:rsidP="007160E3">
      <w:pPr>
        <w:rPr>
          <w:lang w:val="en-GB"/>
        </w:rPr>
      </w:pPr>
      <w:r>
        <w:rPr>
          <w:lang w:val="en-GB"/>
        </w:rPr>
        <w:t xml:space="preserve">The NAMA Facility </w:t>
      </w:r>
      <w:r w:rsidR="004F635C">
        <w:rPr>
          <w:lang w:val="en-GB"/>
        </w:rPr>
        <w:t>requires</w:t>
      </w:r>
      <w:r>
        <w:rPr>
          <w:lang w:val="en-GB"/>
        </w:rPr>
        <w:t xml:space="preserve"> all NAMA Sup</w:t>
      </w:r>
      <w:r w:rsidR="004F635C">
        <w:rPr>
          <w:lang w:val="en-GB"/>
        </w:rPr>
        <w:t>port Projects (NSPs) to undertake a systematic screening of possible intended and unintended negative impacts and risks of the NSP to environment, society, human rights and gender at an early stage, to draw up prevention measures – known as safeguards – and to follow them up in the project cycle. Also, the potential for promoting gender equality can be highlighted</w:t>
      </w:r>
      <w:r w:rsidR="00C94BE3">
        <w:rPr>
          <w:lang w:val="en-GB"/>
        </w:rPr>
        <w:t xml:space="preserve"> and addressed in the project design.</w:t>
      </w:r>
      <w:r w:rsidR="004F635C">
        <w:rPr>
          <w:lang w:val="en-GB"/>
        </w:rPr>
        <w:t>.</w:t>
      </w:r>
    </w:p>
    <w:p w:rsidR="00C94BE3" w:rsidRDefault="00C94BE3" w:rsidP="007160E3">
      <w:pPr>
        <w:rPr>
          <w:lang w:val="en-GB"/>
        </w:rPr>
      </w:pPr>
      <w:r>
        <w:rPr>
          <w:lang w:val="en-GB"/>
        </w:rPr>
        <w:t xml:space="preserve">The NAMA Facility applies a two stage risk assessment to be performed by each NSP in its specific context and design: </w:t>
      </w:r>
    </w:p>
    <w:p w:rsidR="004574D2" w:rsidRDefault="004574D2" w:rsidP="007160E3">
      <w:pPr>
        <w:rPr>
          <w:b/>
          <w:lang w:val="en-GB"/>
        </w:rPr>
      </w:pPr>
    </w:p>
    <w:p w:rsidR="00C94BE3" w:rsidRPr="00C94BE3" w:rsidRDefault="00C94BE3" w:rsidP="007160E3">
      <w:pPr>
        <w:rPr>
          <w:b/>
          <w:lang w:val="en-GB"/>
        </w:rPr>
      </w:pPr>
      <w:r w:rsidRPr="00C94BE3">
        <w:rPr>
          <w:b/>
          <w:lang w:val="en-GB"/>
        </w:rPr>
        <w:t>Stage 1) –Screening</w:t>
      </w:r>
    </w:p>
    <w:p w:rsidR="00C20C10" w:rsidRDefault="00C94BE3" w:rsidP="007160E3">
      <w:pPr>
        <w:rPr>
          <w:lang w:val="en-GB"/>
        </w:rPr>
      </w:pPr>
      <w:r>
        <w:rPr>
          <w:lang w:val="en-GB"/>
        </w:rPr>
        <w:t>In the first stage, a</w:t>
      </w:r>
      <w:r w:rsidR="007160E3" w:rsidRPr="00073D92">
        <w:rPr>
          <w:lang w:val="en-GB"/>
        </w:rPr>
        <w:t xml:space="preserve"> </w:t>
      </w:r>
      <w:r w:rsidR="007160E3" w:rsidRPr="00C94BE3">
        <w:rPr>
          <w:b/>
          <w:lang w:val="en-GB"/>
        </w:rPr>
        <w:t>screening</w:t>
      </w:r>
      <w:r w:rsidR="004F635C">
        <w:rPr>
          <w:lang w:val="en-GB"/>
        </w:rPr>
        <w:t xml:space="preserve"> </w:t>
      </w:r>
      <w:r w:rsidR="007160E3" w:rsidRPr="00073D92">
        <w:rPr>
          <w:lang w:val="en-GB"/>
        </w:rPr>
        <w:t>is performed on the basis of the following checklists and tak</w:t>
      </w:r>
      <w:r w:rsidR="00270CD7">
        <w:rPr>
          <w:lang w:val="en-GB"/>
        </w:rPr>
        <w:t>es</w:t>
      </w:r>
      <w:r w:rsidR="007160E3" w:rsidRPr="00073D92">
        <w:rPr>
          <w:lang w:val="en-GB"/>
        </w:rPr>
        <w:t xml:space="preserve"> account </w:t>
      </w:r>
      <w:r w:rsidR="00270CD7">
        <w:rPr>
          <w:lang w:val="en-GB"/>
        </w:rPr>
        <w:t xml:space="preserve">of </w:t>
      </w:r>
      <w:r w:rsidR="007160E3" w:rsidRPr="00073D92">
        <w:rPr>
          <w:lang w:val="en-GB"/>
        </w:rPr>
        <w:t>any information from generally accessible sources</w:t>
      </w:r>
      <w:r w:rsidR="003F3B60">
        <w:rPr>
          <w:lang w:val="en-GB"/>
        </w:rPr>
        <w:t>/references</w:t>
      </w:r>
      <w:r w:rsidR="007160E3" w:rsidRPr="00073D92">
        <w:rPr>
          <w:lang w:val="en-GB"/>
        </w:rPr>
        <w:t>.</w:t>
      </w:r>
      <w:r w:rsidR="003F3B60">
        <w:rPr>
          <w:lang w:val="en-GB"/>
        </w:rPr>
        <w:t xml:space="preserve"> </w:t>
      </w:r>
      <w:r w:rsidR="003768EE">
        <w:rPr>
          <w:lang w:val="en-GB"/>
        </w:rPr>
        <w:t xml:space="preserve">The completed checklist needs to be handed in </w:t>
      </w:r>
      <w:r w:rsidR="00C20C10">
        <w:rPr>
          <w:lang w:val="en-GB"/>
        </w:rPr>
        <w:t xml:space="preserve">together with the proposal as </w:t>
      </w:r>
      <w:r>
        <w:rPr>
          <w:lang w:val="en-GB"/>
        </w:rPr>
        <w:t>a</w:t>
      </w:r>
      <w:r w:rsidR="00C20C10">
        <w:rPr>
          <w:lang w:val="en-GB"/>
        </w:rPr>
        <w:t xml:space="preserve">nnex. </w:t>
      </w:r>
      <w:r>
        <w:rPr>
          <w:lang w:val="en-GB"/>
        </w:rPr>
        <w:t>NSPs</w:t>
      </w:r>
      <w:r w:rsidR="00C20C10">
        <w:rPr>
          <w:lang w:val="en-GB"/>
        </w:rPr>
        <w:t xml:space="preserve"> are </w:t>
      </w:r>
      <w:r w:rsidR="00C20C10" w:rsidRPr="00C20C10">
        <w:rPr>
          <w:b/>
          <w:lang w:val="en-GB"/>
        </w:rPr>
        <w:t xml:space="preserve">strongly </w:t>
      </w:r>
      <w:r w:rsidR="004574D2">
        <w:rPr>
          <w:b/>
          <w:lang w:val="en-GB"/>
        </w:rPr>
        <w:t>encouraged</w:t>
      </w:r>
      <w:r w:rsidR="00C20C10" w:rsidRPr="00C20C10">
        <w:rPr>
          <w:b/>
          <w:lang w:val="en-GB"/>
        </w:rPr>
        <w:t xml:space="preserve"> </w:t>
      </w:r>
      <w:r w:rsidR="003768EE" w:rsidRPr="00C20C10">
        <w:rPr>
          <w:b/>
          <w:lang w:val="en-GB"/>
        </w:rPr>
        <w:t xml:space="preserve">to </w:t>
      </w:r>
      <w:r w:rsidR="004574D2">
        <w:rPr>
          <w:b/>
          <w:lang w:val="en-GB"/>
        </w:rPr>
        <w:t>undertake</w:t>
      </w:r>
      <w:r w:rsidR="00C20C10" w:rsidRPr="00C20C10">
        <w:rPr>
          <w:b/>
          <w:lang w:val="en-GB"/>
        </w:rPr>
        <w:t xml:space="preserve"> </w:t>
      </w:r>
      <w:r w:rsidR="004574D2">
        <w:rPr>
          <w:b/>
          <w:lang w:val="en-GB"/>
        </w:rPr>
        <w:t xml:space="preserve">a </w:t>
      </w:r>
      <w:r>
        <w:rPr>
          <w:b/>
          <w:lang w:val="en-GB"/>
        </w:rPr>
        <w:t xml:space="preserve">screening </w:t>
      </w:r>
      <w:r w:rsidR="004574D2">
        <w:rPr>
          <w:b/>
          <w:lang w:val="en-GB"/>
        </w:rPr>
        <w:t xml:space="preserve">at an early stage and to </w:t>
      </w:r>
      <w:r>
        <w:rPr>
          <w:b/>
          <w:lang w:val="en-GB"/>
        </w:rPr>
        <w:t xml:space="preserve">report </w:t>
      </w:r>
      <w:r w:rsidR="00C20C10" w:rsidRPr="00C20C10">
        <w:rPr>
          <w:b/>
          <w:lang w:val="en-GB"/>
        </w:rPr>
        <w:t xml:space="preserve">to </w:t>
      </w:r>
      <w:r w:rsidR="003768EE" w:rsidRPr="00C20C10">
        <w:rPr>
          <w:b/>
          <w:lang w:val="en-GB"/>
        </w:rPr>
        <w:t xml:space="preserve">the </w:t>
      </w:r>
      <w:r w:rsidR="00C20C10" w:rsidRPr="00C20C10">
        <w:rPr>
          <w:b/>
          <w:lang w:val="en-GB"/>
        </w:rPr>
        <w:t>Technical Sup</w:t>
      </w:r>
      <w:r w:rsidR="004574D2">
        <w:rPr>
          <w:b/>
          <w:lang w:val="en-GB"/>
        </w:rPr>
        <w:t>port Unit within the first</w:t>
      </w:r>
      <w:r w:rsidR="00C20C10" w:rsidRPr="00C20C10">
        <w:rPr>
          <w:b/>
          <w:lang w:val="en-GB"/>
        </w:rPr>
        <w:t xml:space="preserve"> 6 months of the Detailed Preparation Phase</w:t>
      </w:r>
      <w:r w:rsidR="00C20C10">
        <w:rPr>
          <w:lang w:val="en-GB"/>
        </w:rPr>
        <w:t xml:space="preserve"> for comments and quality assessment</w:t>
      </w:r>
      <w:r w:rsidR="003768EE">
        <w:rPr>
          <w:lang w:val="en-GB"/>
        </w:rPr>
        <w:t xml:space="preserve">. </w:t>
      </w:r>
      <w:r w:rsidR="004574D2">
        <w:rPr>
          <w:lang w:val="en-GB"/>
        </w:rPr>
        <w:t>Also, this early screening will help NSPs to identify whether further resources need to be allocated to an in-depth assessment (see following “Stage 2”).</w:t>
      </w:r>
    </w:p>
    <w:p w:rsidR="00B1590E" w:rsidRPr="00073D92" w:rsidRDefault="007160E3" w:rsidP="007160E3">
      <w:pPr>
        <w:spacing w:after="200" w:line="280" w:lineRule="auto"/>
        <w:rPr>
          <w:lang w:val="en-GB"/>
        </w:rPr>
      </w:pPr>
      <w:r w:rsidRPr="00073D92">
        <w:rPr>
          <w:lang w:val="en-GB"/>
        </w:rPr>
        <w:t xml:space="preserve">The </w:t>
      </w:r>
      <w:r w:rsidRPr="001D0623">
        <w:rPr>
          <w:b/>
          <w:lang w:val="en-GB"/>
        </w:rPr>
        <w:t>evaluation benchmark</w:t>
      </w:r>
      <w:r w:rsidRPr="00073D92">
        <w:rPr>
          <w:lang w:val="en-GB"/>
        </w:rPr>
        <w:t xml:space="preserve"> used in the screening </w:t>
      </w:r>
      <w:r w:rsidRPr="001D0623">
        <w:rPr>
          <w:b/>
          <w:lang w:val="en-GB"/>
        </w:rPr>
        <w:t xml:space="preserve">is </w:t>
      </w:r>
      <w:r w:rsidR="001D0623">
        <w:rPr>
          <w:b/>
          <w:lang w:val="en-GB"/>
        </w:rPr>
        <w:t xml:space="preserve">the </w:t>
      </w:r>
      <w:r w:rsidRPr="00073D92">
        <w:rPr>
          <w:b/>
          <w:lang w:val="en-GB"/>
        </w:rPr>
        <w:t>significance</w:t>
      </w:r>
      <w:r w:rsidR="001D0623">
        <w:rPr>
          <w:b/>
          <w:lang w:val="en-GB"/>
        </w:rPr>
        <w:t xml:space="preserve"> of a </w:t>
      </w:r>
      <w:r w:rsidR="001D0623" w:rsidRPr="001D0623">
        <w:rPr>
          <w:b/>
          <w:lang w:val="en-GB"/>
        </w:rPr>
        <w:t>risk</w:t>
      </w:r>
      <w:r w:rsidR="001D0623" w:rsidRPr="001D0623">
        <w:rPr>
          <w:lang w:val="en-GB"/>
        </w:rPr>
        <w:t xml:space="preserve"> (also “</w:t>
      </w:r>
      <w:r w:rsidR="00745A4D" w:rsidRPr="001D0623">
        <w:rPr>
          <w:lang w:val="en-GB"/>
        </w:rPr>
        <w:t>considerable</w:t>
      </w:r>
      <w:r w:rsidR="00990C87" w:rsidRPr="001D0623">
        <w:rPr>
          <w:lang w:val="en-GB"/>
        </w:rPr>
        <w:t xml:space="preserve"> risk</w:t>
      </w:r>
      <w:r w:rsidR="001D0623" w:rsidRPr="001D0623">
        <w:rPr>
          <w:lang w:val="en-GB"/>
        </w:rPr>
        <w:t>”)</w:t>
      </w:r>
      <w:r w:rsidRPr="00073D92">
        <w:rPr>
          <w:lang w:val="en-GB"/>
        </w:rPr>
        <w:t>.</w:t>
      </w:r>
    </w:p>
    <w:p w:rsidR="00737CEC" w:rsidRPr="00073D92" w:rsidRDefault="007160E3" w:rsidP="007160E3">
      <w:pPr>
        <w:rPr>
          <w:lang w:val="en-GB"/>
        </w:rPr>
      </w:pPr>
      <w:r w:rsidRPr="00073D92">
        <w:rPr>
          <w:lang w:val="en-GB"/>
        </w:rPr>
        <w:t xml:space="preserve">Significance </w:t>
      </w:r>
      <w:r w:rsidR="001D0623">
        <w:rPr>
          <w:lang w:val="en-GB"/>
        </w:rPr>
        <w:t xml:space="preserve">of a </w:t>
      </w:r>
      <w:r w:rsidR="00990C87">
        <w:rPr>
          <w:lang w:val="en-GB"/>
        </w:rPr>
        <w:t xml:space="preserve">risk </w:t>
      </w:r>
      <w:r w:rsidRPr="00073D92">
        <w:rPr>
          <w:lang w:val="en-GB"/>
        </w:rPr>
        <w:t>is assessed against the following criteria, as appropriate:</w:t>
      </w:r>
    </w:p>
    <w:p w:rsidR="00B1590E" w:rsidRPr="00073D92" w:rsidRDefault="007160E3" w:rsidP="007160E3">
      <w:pPr>
        <w:pStyle w:val="ListParagraph"/>
        <w:numPr>
          <w:ilvl w:val="0"/>
          <w:numId w:val="15"/>
        </w:numPr>
        <w:rPr>
          <w:lang w:val="en-GB"/>
        </w:rPr>
      </w:pPr>
      <w:r w:rsidRPr="00073D92">
        <w:rPr>
          <w:lang w:val="en-GB"/>
        </w:rPr>
        <w:t xml:space="preserve">The extent of the (possible) impacts </w:t>
      </w:r>
      <w:r w:rsidR="00270CD7">
        <w:rPr>
          <w:lang w:val="en-GB"/>
        </w:rPr>
        <w:t>and</w:t>
      </w:r>
      <w:r w:rsidRPr="00073D92">
        <w:rPr>
          <w:lang w:val="en-GB"/>
        </w:rPr>
        <w:t xml:space="preserve"> adverse effects (e.g. the number of people affected)</w:t>
      </w:r>
    </w:p>
    <w:p w:rsidR="0055235E" w:rsidRPr="00073D92" w:rsidRDefault="007160E3" w:rsidP="007160E3">
      <w:pPr>
        <w:pStyle w:val="ListParagraph"/>
        <w:numPr>
          <w:ilvl w:val="0"/>
          <w:numId w:val="15"/>
        </w:numPr>
        <w:rPr>
          <w:lang w:val="en-GB"/>
        </w:rPr>
      </w:pPr>
      <w:r w:rsidRPr="00073D92">
        <w:rPr>
          <w:lang w:val="en-GB"/>
        </w:rPr>
        <w:t xml:space="preserve">The intensity of the (possible) impacts </w:t>
      </w:r>
      <w:r w:rsidR="00270CD7">
        <w:rPr>
          <w:lang w:val="en-GB"/>
        </w:rPr>
        <w:t>and</w:t>
      </w:r>
      <w:r w:rsidRPr="00073D92">
        <w:rPr>
          <w:lang w:val="en-GB"/>
        </w:rPr>
        <w:t xml:space="preserve"> adverse effects (e.g. stigmatisation of minorities, withdrawal </w:t>
      </w:r>
      <w:r w:rsidR="00270CD7">
        <w:rPr>
          <w:lang w:val="en-GB"/>
        </w:rPr>
        <w:t>or</w:t>
      </w:r>
      <w:r w:rsidRPr="00073D92">
        <w:rPr>
          <w:lang w:val="en-GB"/>
        </w:rPr>
        <w:t xml:space="preserve"> major impairment of access to water sources)</w:t>
      </w:r>
      <w:r w:rsidR="00113AF3" w:rsidRPr="00073D92">
        <w:rPr>
          <w:lang w:val="en-GB"/>
        </w:rPr>
        <w:t xml:space="preserve"> </w:t>
      </w:r>
    </w:p>
    <w:p w:rsidR="00B1590E" w:rsidRPr="00073D92" w:rsidRDefault="007160E3" w:rsidP="007160E3">
      <w:pPr>
        <w:pStyle w:val="ListParagraph"/>
        <w:numPr>
          <w:ilvl w:val="0"/>
          <w:numId w:val="15"/>
        </w:numPr>
        <w:rPr>
          <w:lang w:val="en-GB"/>
        </w:rPr>
      </w:pPr>
      <w:r w:rsidRPr="00073D92">
        <w:rPr>
          <w:lang w:val="en-GB"/>
        </w:rPr>
        <w:t xml:space="preserve">The frequency/recurrence, location, duration and timing of the (possible) impacts </w:t>
      </w:r>
      <w:r w:rsidR="00270CD7">
        <w:rPr>
          <w:lang w:val="en-GB"/>
        </w:rPr>
        <w:t>and</w:t>
      </w:r>
      <w:r w:rsidRPr="00073D92">
        <w:rPr>
          <w:lang w:val="en-GB"/>
        </w:rPr>
        <w:t xml:space="preserve"> adverse effects</w:t>
      </w:r>
      <w:r w:rsidR="00854B7C">
        <w:rPr>
          <w:lang w:val="en-GB"/>
        </w:rPr>
        <w:t xml:space="preserve"> </w:t>
      </w:r>
    </w:p>
    <w:p w:rsidR="00F86A9E" w:rsidRPr="00073D92" w:rsidRDefault="007160E3" w:rsidP="007160E3">
      <w:pPr>
        <w:pStyle w:val="ListParagraph"/>
        <w:numPr>
          <w:ilvl w:val="0"/>
          <w:numId w:val="15"/>
        </w:numPr>
        <w:rPr>
          <w:lang w:val="en-GB"/>
        </w:rPr>
      </w:pPr>
      <w:r w:rsidRPr="00073D92">
        <w:rPr>
          <w:lang w:val="en-GB"/>
        </w:rPr>
        <w:t xml:space="preserve">The sensitivity/vulnerability of the affected people, groups and areas, taking their adaptive capacity into account </w:t>
      </w:r>
      <w:r w:rsidR="00270CD7">
        <w:rPr>
          <w:lang w:val="en-GB"/>
        </w:rPr>
        <w:t xml:space="preserve">as </w:t>
      </w:r>
      <w:r w:rsidRPr="00073D92">
        <w:rPr>
          <w:lang w:val="en-GB"/>
        </w:rPr>
        <w:t>appropriate</w:t>
      </w:r>
    </w:p>
    <w:p w:rsidR="00B1590E" w:rsidRPr="00073D92" w:rsidRDefault="007160E3" w:rsidP="007160E3">
      <w:pPr>
        <w:pStyle w:val="ListParagraph"/>
        <w:numPr>
          <w:ilvl w:val="0"/>
          <w:numId w:val="15"/>
        </w:numPr>
        <w:rPr>
          <w:lang w:val="en-GB"/>
        </w:rPr>
      </w:pPr>
      <w:r w:rsidRPr="00073D92">
        <w:rPr>
          <w:lang w:val="en-GB"/>
        </w:rPr>
        <w:t>The irreversibility of changes</w:t>
      </w:r>
    </w:p>
    <w:p w:rsidR="00B1590E" w:rsidRPr="00073D92" w:rsidRDefault="007160E3" w:rsidP="007160E3">
      <w:pPr>
        <w:pStyle w:val="ListParagraph"/>
        <w:numPr>
          <w:ilvl w:val="0"/>
          <w:numId w:val="15"/>
        </w:numPr>
        <w:rPr>
          <w:lang w:val="en-GB"/>
        </w:rPr>
      </w:pPr>
      <w:r w:rsidRPr="00073D92">
        <w:rPr>
          <w:lang w:val="en-GB"/>
        </w:rPr>
        <w:lastRenderedPageBreak/>
        <w:t>For the environment and climate: national</w:t>
      </w:r>
      <w:r w:rsidR="00270CD7">
        <w:rPr>
          <w:lang w:val="en-GB"/>
        </w:rPr>
        <w:t>-level</w:t>
      </w:r>
      <w:r w:rsidRPr="00073D92">
        <w:rPr>
          <w:lang w:val="en-GB"/>
        </w:rPr>
        <w:t xml:space="preserve"> legal provisions</w:t>
      </w:r>
    </w:p>
    <w:p w:rsidR="00693CAF" w:rsidRPr="00073D92" w:rsidRDefault="007160E3" w:rsidP="007160E3">
      <w:pPr>
        <w:rPr>
          <w:lang w:val="en-GB"/>
        </w:rPr>
      </w:pPr>
      <w:r w:rsidRPr="00073D92">
        <w:rPr>
          <w:lang w:val="en-GB"/>
        </w:rPr>
        <w:t xml:space="preserve">Significance </w:t>
      </w:r>
      <w:r w:rsidR="001D0623">
        <w:rPr>
          <w:lang w:val="en-GB"/>
        </w:rPr>
        <w:t xml:space="preserve">of </w:t>
      </w:r>
      <w:r w:rsidR="00990C87">
        <w:rPr>
          <w:lang w:val="en-GB"/>
        </w:rPr>
        <w:t>risks</w:t>
      </w:r>
      <w:r w:rsidR="00745A4D" w:rsidRPr="00073D92">
        <w:rPr>
          <w:lang w:val="en-GB"/>
        </w:rPr>
        <w:t xml:space="preserve"> </w:t>
      </w:r>
      <w:r w:rsidRPr="00073D92">
        <w:rPr>
          <w:lang w:val="en-GB"/>
        </w:rPr>
        <w:t>may also arise from aspects not specified in the checklists.</w:t>
      </w:r>
      <w:r w:rsidR="00B1590E" w:rsidRPr="00073D92">
        <w:rPr>
          <w:lang w:val="en-GB"/>
        </w:rPr>
        <w:t xml:space="preserve"> </w:t>
      </w:r>
      <w:r w:rsidRPr="00073D92">
        <w:rPr>
          <w:lang w:val="en-GB"/>
        </w:rPr>
        <w:t>The checklists should therefore not exclude more extensive analysis.</w:t>
      </w:r>
    </w:p>
    <w:p w:rsidR="004574D2" w:rsidRDefault="004574D2" w:rsidP="004574D2">
      <w:pPr>
        <w:rPr>
          <w:lang w:val="en-GB"/>
        </w:rPr>
      </w:pPr>
    </w:p>
    <w:p w:rsidR="004574D2" w:rsidRDefault="004574D2" w:rsidP="004574D2">
      <w:pPr>
        <w:rPr>
          <w:lang w:val="en-GB"/>
        </w:rPr>
      </w:pPr>
      <w:r>
        <w:rPr>
          <w:lang w:val="en-GB"/>
        </w:rPr>
        <w:t>As a starting point for the screening, NSPs may consider publicly available sources like the risk categorisation list and management tools of the EBRD (</w:t>
      </w:r>
      <w:hyperlink r:id="rId8" w:history="1">
        <w:r w:rsidRPr="00613CC4">
          <w:rPr>
            <w:rStyle w:val="Hyperlink"/>
            <w:lang w:val="en-GB"/>
          </w:rPr>
          <w:t>http://www.ebrd.com/who-we-are/our-values/environmental-emanual-toolkit.html</w:t>
        </w:r>
      </w:hyperlink>
      <w:r>
        <w:rPr>
          <w:lang w:val="en-GB"/>
        </w:rPr>
        <w:t xml:space="preserve">). It is noted, however, that each NSP needs the screening always should refer to the project- and country-specific context. </w:t>
      </w:r>
    </w:p>
    <w:p w:rsidR="004574D2" w:rsidRDefault="004574D2" w:rsidP="004574D2">
      <w:pPr>
        <w:rPr>
          <w:lang w:val="en-GB"/>
        </w:rPr>
      </w:pPr>
    </w:p>
    <w:p w:rsidR="004574D2" w:rsidRPr="00C94BE3" w:rsidRDefault="004574D2" w:rsidP="004574D2">
      <w:pPr>
        <w:rPr>
          <w:b/>
          <w:lang w:val="en-GB"/>
        </w:rPr>
      </w:pPr>
      <w:r w:rsidRPr="00C94BE3">
        <w:rPr>
          <w:b/>
          <w:lang w:val="en-GB"/>
        </w:rPr>
        <w:t xml:space="preserve">Stage </w:t>
      </w:r>
      <w:r>
        <w:rPr>
          <w:b/>
          <w:lang w:val="en-GB"/>
        </w:rPr>
        <w:t>2</w:t>
      </w:r>
      <w:r w:rsidRPr="00C94BE3">
        <w:rPr>
          <w:b/>
          <w:lang w:val="en-GB"/>
        </w:rPr>
        <w:t>) –</w:t>
      </w:r>
      <w:r>
        <w:rPr>
          <w:b/>
          <w:lang w:val="en-GB"/>
        </w:rPr>
        <w:t>In-depth assessment</w:t>
      </w:r>
    </w:p>
    <w:p w:rsidR="00525826" w:rsidRPr="00073D92" w:rsidRDefault="00525826" w:rsidP="00525826">
      <w:pPr>
        <w:rPr>
          <w:lang w:val="en-GB"/>
        </w:rPr>
      </w:pPr>
      <w:r>
        <w:rPr>
          <w:lang w:val="en-GB"/>
        </w:rPr>
        <w:t xml:space="preserve">A </w:t>
      </w:r>
      <w:r w:rsidRPr="005703E0">
        <w:rPr>
          <w:b/>
          <w:lang w:val="en-GB"/>
        </w:rPr>
        <w:t>transparent explanation</w:t>
      </w:r>
      <w:r>
        <w:rPr>
          <w:b/>
          <w:lang w:val="en-GB"/>
        </w:rPr>
        <w:t>,</w:t>
      </w:r>
      <w:r>
        <w:rPr>
          <w:lang w:val="en-GB"/>
        </w:rPr>
        <w:t xml:space="preserve"> with indication of sources/references, </w:t>
      </w:r>
      <w:r w:rsidRPr="001D0623">
        <w:rPr>
          <w:b/>
          <w:lang w:val="en-GB"/>
        </w:rPr>
        <w:t>of why an in-depth assessment is or is not to be performed must be provided</w:t>
      </w:r>
      <w:r w:rsidRPr="00073D92">
        <w:rPr>
          <w:lang w:val="en-GB"/>
        </w:rPr>
        <w:t>.</w:t>
      </w:r>
      <w:r>
        <w:rPr>
          <w:lang w:val="en-GB"/>
        </w:rPr>
        <w:t xml:space="preserve"> </w:t>
      </w:r>
    </w:p>
    <w:p w:rsidR="00B141E9" w:rsidRPr="00073D92" w:rsidRDefault="007160E3" w:rsidP="007A0727">
      <w:pPr>
        <w:rPr>
          <w:lang w:val="en-GB"/>
        </w:rPr>
      </w:pPr>
      <w:r w:rsidRPr="00073D92">
        <w:rPr>
          <w:lang w:val="en-GB"/>
        </w:rPr>
        <w:t>If one or more questions in a safeguard assessment are answered with ‘</w:t>
      </w:r>
      <w:r w:rsidRPr="001D0623">
        <w:rPr>
          <w:b/>
          <w:lang w:val="en-GB"/>
        </w:rPr>
        <w:t>yes’</w:t>
      </w:r>
      <w:r w:rsidRPr="00073D92">
        <w:rPr>
          <w:lang w:val="en-GB"/>
        </w:rPr>
        <w:t xml:space="preserve">, </w:t>
      </w:r>
      <w:r w:rsidRPr="001D0623">
        <w:rPr>
          <w:b/>
          <w:lang w:val="en-GB"/>
        </w:rPr>
        <w:t>an in-depth assessment must be carried out for that safeguard</w:t>
      </w:r>
      <w:r w:rsidRPr="00073D92">
        <w:rPr>
          <w:lang w:val="en-GB"/>
        </w:rPr>
        <w:t>.</w:t>
      </w:r>
      <w:r w:rsidR="00B141E9" w:rsidRPr="00073D92">
        <w:rPr>
          <w:lang w:val="en-GB"/>
        </w:rPr>
        <w:t xml:space="preserve"> </w:t>
      </w:r>
      <w:r w:rsidRPr="00073D92">
        <w:rPr>
          <w:lang w:val="en-GB"/>
        </w:rPr>
        <w:t>The in-depth assessment can be limited to the sub-areas or objects of protection that were identified as being affected.</w:t>
      </w:r>
    </w:p>
    <w:p w:rsidR="00737CEC" w:rsidRPr="00073D92" w:rsidRDefault="007A0727" w:rsidP="007A0727">
      <w:pPr>
        <w:rPr>
          <w:lang w:val="en-GB"/>
        </w:rPr>
      </w:pPr>
      <w:r w:rsidRPr="00073D92">
        <w:rPr>
          <w:lang w:val="en-GB"/>
        </w:rPr>
        <w:t xml:space="preserve">In keeping with the precautionary principle, an in-depth assessment should also be carried out if there are uncertainties or a lack of information that mean that a clear decision on significance </w:t>
      </w:r>
      <w:r w:rsidR="001D0623">
        <w:rPr>
          <w:lang w:val="en-GB"/>
        </w:rPr>
        <w:t>of the</w:t>
      </w:r>
      <w:r w:rsidR="00990C87">
        <w:rPr>
          <w:lang w:val="en-GB"/>
        </w:rPr>
        <w:t xml:space="preserve"> risk</w:t>
      </w:r>
      <w:r w:rsidR="00745A4D" w:rsidRPr="00073D92">
        <w:rPr>
          <w:lang w:val="en-GB"/>
        </w:rPr>
        <w:t xml:space="preserve"> </w:t>
      </w:r>
      <w:r w:rsidRPr="00073D92">
        <w:rPr>
          <w:lang w:val="en-GB"/>
        </w:rPr>
        <w:t>is not possible.</w:t>
      </w:r>
      <w:r w:rsidR="008F2626" w:rsidRPr="00073D92">
        <w:rPr>
          <w:lang w:val="en-GB"/>
        </w:rPr>
        <w:t xml:space="preserve"> </w:t>
      </w:r>
    </w:p>
    <w:p w:rsidR="00693CAF" w:rsidRPr="00073D92" w:rsidRDefault="007A0727" w:rsidP="007A0727">
      <w:pPr>
        <w:rPr>
          <w:lang w:val="en-GB"/>
        </w:rPr>
      </w:pPr>
      <w:r w:rsidRPr="00073D92">
        <w:rPr>
          <w:lang w:val="en-GB"/>
        </w:rPr>
        <w:t xml:space="preserve">A possible in-depth assessment for one or more safeguards is performed on the basis of the relevant </w:t>
      </w:r>
      <w:r w:rsidRPr="001D0623">
        <w:rPr>
          <w:b/>
          <w:lang w:val="en-GB"/>
        </w:rPr>
        <w:t xml:space="preserve">specific </w:t>
      </w:r>
      <w:r w:rsidR="00270CD7" w:rsidRPr="001D0623">
        <w:rPr>
          <w:b/>
          <w:lang w:val="en-GB"/>
        </w:rPr>
        <w:t>guidance documents</w:t>
      </w:r>
      <w:r w:rsidR="001D0623">
        <w:rPr>
          <w:lang w:val="en-GB"/>
        </w:rPr>
        <w:t xml:space="preserve"> that can be requested from the TSU</w:t>
      </w:r>
      <w:r w:rsidRPr="00073D92">
        <w:rPr>
          <w:lang w:val="en-GB"/>
        </w:rPr>
        <w:t>.</w:t>
      </w:r>
    </w:p>
    <w:p w:rsidR="004574D2" w:rsidRDefault="004574D2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:rsidR="001D0623" w:rsidRDefault="001D0623" w:rsidP="001D0623">
      <w:pPr>
        <w:rPr>
          <w:lang w:val="en-GB"/>
        </w:rPr>
      </w:pPr>
    </w:p>
    <w:p w:rsidR="00F23E8A" w:rsidRPr="00073D92" w:rsidRDefault="002E394A" w:rsidP="002E394A">
      <w:pPr>
        <w:pStyle w:val="Heading1"/>
        <w:rPr>
          <w:lang w:val="en-GB"/>
        </w:rPr>
      </w:pPr>
      <w:bookmarkStart w:id="3" w:name="_Toc477965529"/>
      <w:r w:rsidRPr="00073D92">
        <w:rPr>
          <w:lang w:val="en-GB"/>
        </w:rPr>
        <w:t>Environmental and climate screening</w:t>
      </w:r>
      <w:bookmarkEnd w:id="3"/>
      <w:r w:rsidR="006E5F72">
        <w:rPr>
          <w:lang w:val="en-GB"/>
        </w:rPr>
        <w:t xml:space="preserve">                   </w:t>
      </w:r>
      <w:r w:rsidR="00693BEA">
        <w:rPr>
          <w:lang w:val="en-GB"/>
        </w:rPr>
        <w:t xml:space="preserve"> </w:t>
      </w:r>
    </w:p>
    <w:tbl>
      <w:tblPr>
        <w:tblStyle w:val="LightList-Accent3"/>
        <w:tblW w:w="0" w:type="auto"/>
        <w:tblLayout w:type="fixed"/>
        <w:tblLook w:val="0420" w:firstRow="1" w:lastRow="0" w:firstColumn="0" w:lastColumn="0" w:noHBand="0" w:noVBand="1"/>
      </w:tblPr>
      <w:tblGrid>
        <w:gridCol w:w="7763"/>
        <w:gridCol w:w="709"/>
        <w:gridCol w:w="708"/>
      </w:tblGrid>
      <w:tr w:rsidR="00023AE2" w:rsidRPr="00073D92" w:rsidTr="00982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63" w:type="dxa"/>
          </w:tcPr>
          <w:p w:rsidR="00023AE2" w:rsidRPr="00073D92" w:rsidRDefault="002E394A" w:rsidP="004C5398">
            <w:pPr>
              <w:rPr>
                <w:lang w:val="en-GB"/>
              </w:rPr>
            </w:pPr>
            <w:r w:rsidRPr="00073D92">
              <w:rPr>
                <w:lang w:val="en-GB"/>
              </w:rPr>
              <w:t>Environmental risk assessment</w:t>
            </w:r>
            <w:r w:rsidRPr="00073D92">
              <w:rPr>
                <w:rStyle w:val="FootnoteReference"/>
                <w:lang w:val="en-GB"/>
              </w:rPr>
              <w:footnoteReference w:id="1"/>
            </w:r>
          </w:p>
        </w:tc>
        <w:tc>
          <w:tcPr>
            <w:tcW w:w="709" w:type="dxa"/>
          </w:tcPr>
          <w:p w:rsidR="00023AE2" w:rsidRPr="00073D92" w:rsidRDefault="002E394A" w:rsidP="004C5398">
            <w:pPr>
              <w:rPr>
                <w:lang w:val="en-GB"/>
              </w:rPr>
            </w:pPr>
            <w:r w:rsidRPr="00073D92">
              <w:rPr>
                <w:lang w:val="en-GB"/>
              </w:rPr>
              <w:t>Yes</w:t>
            </w:r>
          </w:p>
        </w:tc>
        <w:tc>
          <w:tcPr>
            <w:tcW w:w="708" w:type="dxa"/>
          </w:tcPr>
          <w:p w:rsidR="00023AE2" w:rsidRPr="00073D92" w:rsidRDefault="002E394A" w:rsidP="004C5398">
            <w:pPr>
              <w:rPr>
                <w:lang w:val="en-GB"/>
              </w:rPr>
            </w:pPr>
            <w:r w:rsidRPr="00073D92">
              <w:rPr>
                <w:lang w:val="en-GB"/>
              </w:rPr>
              <w:t>No</w:t>
            </w:r>
          </w:p>
        </w:tc>
      </w:tr>
      <w:tr w:rsidR="00023AE2" w:rsidRPr="00073D92" w:rsidTr="00982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63" w:type="dxa"/>
          </w:tcPr>
          <w:p w:rsidR="00023AE2" w:rsidRPr="00073D92" w:rsidRDefault="002E394A" w:rsidP="002E394A">
            <w:pPr>
              <w:rPr>
                <w:lang w:val="en-GB"/>
              </w:rPr>
            </w:pPr>
            <w:r w:rsidRPr="00073D92">
              <w:rPr>
                <w:lang w:val="en-GB"/>
              </w:rPr>
              <w:t>Will the measure potentially have a significantly negative impact on one or more of the following objects of protection?</w:t>
            </w:r>
          </w:p>
          <w:p w:rsidR="00023AE2" w:rsidRPr="00073D92" w:rsidRDefault="002E394A" w:rsidP="002E394A">
            <w:pPr>
              <w:pStyle w:val="ListParagraph"/>
              <w:rPr>
                <w:lang w:val="en-GB"/>
              </w:rPr>
            </w:pPr>
            <w:bookmarkStart w:id="4" w:name="WfSource"/>
            <w:r w:rsidRPr="00073D92">
              <w:rPr>
                <w:lang w:val="en-GB"/>
              </w:rPr>
              <w:t>humans, including human health</w:t>
            </w:r>
            <w:r w:rsidR="00023AE2" w:rsidRPr="00073D92">
              <w:rPr>
                <w:lang w:val="en-GB"/>
              </w:rPr>
              <w:t xml:space="preserve"> </w:t>
            </w:r>
          </w:p>
          <w:bookmarkEnd w:id="4"/>
          <w:p w:rsidR="00023AE2" w:rsidRPr="00073D92" w:rsidRDefault="002E394A" w:rsidP="002E394A">
            <w:pPr>
              <w:pStyle w:val="ListParagraph"/>
              <w:rPr>
                <w:lang w:val="en-GB"/>
              </w:rPr>
            </w:pPr>
            <w:r w:rsidRPr="00073D92">
              <w:rPr>
                <w:lang w:val="en-GB"/>
              </w:rPr>
              <w:t>biodiversity (animals, plants, microorganisms, etc.)</w:t>
            </w:r>
          </w:p>
          <w:p w:rsidR="00023AE2" w:rsidRPr="00073D92" w:rsidRDefault="002E394A" w:rsidP="002E394A">
            <w:pPr>
              <w:pStyle w:val="ListParagraph"/>
              <w:rPr>
                <w:lang w:val="en-GB"/>
              </w:rPr>
            </w:pPr>
            <w:bookmarkStart w:id="5" w:name="WfTarget"/>
            <w:r w:rsidRPr="00073D92">
              <w:rPr>
                <w:lang w:val="en-GB"/>
              </w:rPr>
              <w:t>ecosystems and ecosystem services</w:t>
            </w:r>
            <w:bookmarkEnd w:id="5"/>
            <w:r w:rsidR="00023AE2" w:rsidRPr="00073D92">
              <w:rPr>
                <w:lang w:val="en-GB"/>
              </w:rPr>
              <w:t xml:space="preserve"> </w:t>
            </w:r>
          </w:p>
          <w:p w:rsidR="00023AE2" w:rsidRPr="00073D92" w:rsidRDefault="002E394A" w:rsidP="002E394A">
            <w:pPr>
              <w:pStyle w:val="ListParagraph"/>
              <w:rPr>
                <w:lang w:val="en-GB"/>
              </w:rPr>
            </w:pPr>
            <w:r w:rsidRPr="00073D92">
              <w:rPr>
                <w:lang w:val="en-GB"/>
              </w:rPr>
              <w:t>soil, water, air and landscape</w:t>
            </w:r>
          </w:p>
          <w:p w:rsidR="00023AE2" w:rsidRPr="00073D92" w:rsidRDefault="002E394A" w:rsidP="002E394A">
            <w:pPr>
              <w:pStyle w:val="ListParagraph"/>
              <w:rPr>
                <w:lang w:val="en-GB"/>
              </w:rPr>
            </w:pPr>
            <w:r w:rsidRPr="00073D92">
              <w:rPr>
                <w:lang w:val="en-GB"/>
              </w:rPr>
              <w:t xml:space="preserve">cultural </w:t>
            </w:r>
            <w:r w:rsidR="00073D92" w:rsidRPr="00073D92">
              <w:rPr>
                <w:lang w:val="en-GB"/>
              </w:rPr>
              <w:t>assets</w:t>
            </w:r>
            <w:r w:rsidRPr="00073D92">
              <w:rPr>
                <w:lang w:val="en-GB"/>
              </w:rPr>
              <w:t xml:space="preserve"> and other objects of protection</w:t>
            </w:r>
          </w:p>
          <w:p w:rsidR="00023AE2" w:rsidRPr="00073D92" w:rsidRDefault="002E394A" w:rsidP="005703E0">
            <w:pPr>
              <w:pStyle w:val="ListParagraph"/>
              <w:rPr>
                <w:lang w:val="en-GB"/>
              </w:rPr>
            </w:pPr>
            <w:r w:rsidRPr="00073D92">
              <w:rPr>
                <w:lang w:val="en-GB"/>
              </w:rPr>
              <w:t>interactions between the objects of protection listed above</w:t>
            </w:r>
          </w:p>
        </w:tc>
        <w:tc>
          <w:tcPr>
            <w:tcW w:w="709" w:type="dxa"/>
          </w:tcPr>
          <w:p w:rsidR="00023AE2" w:rsidRPr="00073D92" w:rsidRDefault="004D4C43" w:rsidP="00F35C4A">
            <w:pPr>
              <w:rPr>
                <w:b/>
                <w:lang w:val="en-GB"/>
              </w:rPr>
            </w:pPr>
            <w:r w:rsidRPr="00073D92"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E2" w:rsidRPr="00073D92"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 w:rsidRPr="00073D92">
              <w:rPr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023AE2" w:rsidRPr="00073D92" w:rsidRDefault="000015DB" w:rsidP="00F35C4A">
            <w:pPr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</w:tbl>
    <w:p w:rsidR="00982A59" w:rsidRPr="004574D2" w:rsidRDefault="00982A59">
      <w:pPr>
        <w:rPr>
          <w:sz w:val="24"/>
          <w:lang w:val="en-GB"/>
        </w:rPr>
      </w:pPr>
    </w:p>
    <w:tbl>
      <w:tblPr>
        <w:tblStyle w:val="LightList-Accent3"/>
        <w:tblW w:w="0" w:type="auto"/>
        <w:tblLayout w:type="fixed"/>
        <w:tblLook w:val="0420" w:firstRow="1" w:lastRow="0" w:firstColumn="0" w:lastColumn="0" w:noHBand="0" w:noVBand="1"/>
      </w:tblPr>
      <w:tblGrid>
        <w:gridCol w:w="7763"/>
        <w:gridCol w:w="709"/>
        <w:gridCol w:w="708"/>
      </w:tblGrid>
      <w:tr w:rsidR="00157775" w:rsidRPr="00073D92" w:rsidTr="00982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63" w:type="dxa"/>
          </w:tcPr>
          <w:p w:rsidR="00157775" w:rsidRPr="00073D92" w:rsidRDefault="002E394A" w:rsidP="00B81FE3">
            <w:pPr>
              <w:rPr>
                <w:lang w:val="en-GB"/>
              </w:rPr>
            </w:pPr>
            <w:r w:rsidRPr="00073D92">
              <w:rPr>
                <w:lang w:val="en-GB"/>
              </w:rPr>
              <w:t>Climate change risk assessment</w:t>
            </w:r>
          </w:p>
        </w:tc>
        <w:tc>
          <w:tcPr>
            <w:tcW w:w="709" w:type="dxa"/>
          </w:tcPr>
          <w:p w:rsidR="00157775" w:rsidRPr="00073D92" w:rsidRDefault="002E394A" w:rsidP="004C5398">
            <w:pPr>
              <w:rPr>
                <w:lang w:val="en-GB"/>
              </w:rPr>
            </w:pPr>
            <w:r w:rsidRPr="00073D92">
              <w:rPr>
                <w:lang w:val="en-GB"/>
              </w:rPr>
              <w:t>Yes</w:t>
            </w:r>
          </w:p>
        </w:tc>
        <w:tc>
          <w:tcPr>
            <w:tcW w:w="708" w:type="dxa"/>
          </w:tcPr>
          <w:p w:rsidR="00157775" w:rsidRPr="00073D92" w:rsidRDefault="002E394A" w:rsidP="004C5398">
            <w:pPr>
              <w:rPr>
                <w:lang w:val="en-GB"/>
              </w:rPr>
            </w:pPr>
            <w:r w:rsidRPr="00073D92">
              <w:rPr>
                <w:lang w:val="en-GB"/>
              </w:rPr>
              <w:t>No</w:t>
            </w:r>
          </w:p>
        </w:tc>
      </w:tr>
      <w:tr w:rsidR="00157775" w:rsidRPr="00073D92" w:rsidTr="00982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63" w:type="dxa"/>
          </w:tcPr>
          <w:p w:rsidR="00157775" w:rsidRPr="00073D92" w:rsidRDefault="002E394A" w:rsidP="002E394A">
            <w:pPr>
              <w:rPr>
                <w:lang w:val="en-GB"/>
              </w:rPr>
            </w:pPr>
            <w:r w:rsidRPr="00073D92">
              <w:rPr>
                <w:lang w:val="en-GB"/>
              </w:rPr>
              <w:t xml:space="preserve">Do the development effects </w:t>
            </w:r>
            <w:r w:rsidR="00C664FC" w:rsidRPr="00073D92">
              <w:rPr>
                <w:lang w:val="en-GB"/>
              </w:rPr>
              <w:t>proposed</w:t>
            </w:r>
            <w:r w:rsidRPr="00073D92">
              <w:rPr>
                <w:lang w:val="en-GB"/>
              </w:rPr>
              <w:t xml:space="preserve"> to result from the measure depend significantly on direct climatic parameters such as temperature, rainfall or wind or on indirectly climate-induced events such as droughts, extreme weather events, severe flooding, sea-level rise, etc.?</w:t>
            </w:r>
          </w:p>
          <w:p w:rsidR="00157775" w:rsidRPr="00073D92" w:rsidRDefault="002E394A" w:rsidP="004C5398">
            <w:pPr>
              <w:rPr>
                <w:lang w:val="en-GB"/>
              </w:rPr>
            </w:pPr>
            <w:r w:rsidRPr="00073D92">
              <w:rPr>
                <w:lang w:val="en-GB"/>
              </w:rPr>
              <w:t>Is there a risk that the project will impact adversely on the climate resilience of people and/or ecosystems?</w:t>
            </w:r>
          </w:p>
        </w:tc>
        <w:tc>
          <w:tcPr>
            <w:tcW w:w="709" w:type="dxa"/>
          </w:tcPr>
          <w:p w:rsidR="00157775" w:rsidRPr="00073D92" w:rsidRDefault="004D4C43" w:rsidP="00F35C4A">
            <w:pPr>
              <w:rPr>
                <w:b/>
                <w:lang w:val="en-GB"/>
              </w:rPr>
            </w:pPr>
            <w:r w:rsidRPr="00073D92"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775" w:rsidRPr="00073D92"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 w:rsidRPr="00073D92">
              <w:rPr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157775" w:rsidRPr="00073D92" w:rsidRDefault="000015DB" w:rsidP="00F35C4A">
            <w:pPr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</w:tbl>
    <w:p w:rsidR="00982A59" w:rsidRPr="00073D92" w:rsidRDefault="00982A59">
      <w:pPr>
        <w:rPr>
          <w:lang w:val="en-GB"/>
        </w:rPr>
      </w:pPr>
    </w:p>
    <w:p w:rsidR="004B1A99" w:rsidRPr="00073D92" w:rsidRDefault="00E66D2C" w:rsidP="00E66D2C">
      <w:pPr>
        <w:rPr>
          <w:b/>
          <w:lang w:val="en-GB"/>
        </w:rPr>
      </w:pPr>
      <w:r w:rsidRPr="00073D92">
        <w:rPr>
          <w:b/>
          <w:lang w:val="en-GB"/>
        </w:rPr>
        <w:t>Conclusion:</w:t>
      </w:r>
    </w:p>
    <w:tbl>
      <w:tblPr>
        <w:tblStyle w:val="LightList-Accent3"/>
        <w:tblW w:w="0" w:type="auto"/>
        <w:tblLayout w:type="fixed"/>
        <w:tblLook w:val="0420" w:firstRow="1" w:lastRow="0" w:firstColumn="0" w:lastColumn="0" w:noHBand="0" w:noVBand="1"/>
      </w:tblPr>
      <w:tblGrid>
        <w:gridCol w:w="7763"/>
        <w:gridCol w:w="709"/>
        <w:gridCol w:w="814"/>
      </w:tblGrid>
      <w:tr w:rsidR="00157775" w:rsidRPr="00073D92" w:rsidTr="00982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63" w:type="dxa"/>
          </w:tcPr>
          <w:p w:rsidR="004B1A99" w:rsidRPr="00073D92" w:rsidRDefault="004B1A99" w:rsidP="00F35C4A">
            <w:pPr>
              <w:rPr>
                <w:b w:val="0"/>
                <w:lang w:val="en-GB"/>
              </w:rPr>
            </w:pPr>
          </w:p>
          <w:p w:rsidR="00157775" w:rsidRPr="00073D92" w:rsidRDefault="00E66D2C" w:rsidP="004C5398">
            <w:pPr>
              <w:rPr>
                <w:b w:val="0"/>
                <w:lang w:val="en-GB"/>
              </w:rPr>
            </w:pPr>
            <w:r w:rsidRPr="00073D92">
              <w:rPr>
                <w:b w:val="0"/>
                <w:lang w:val="en-GB"/>
              </w:rPr>
              <w:t xml:space="preserve">Is an </w:t>
            </w:r>
            <w:r w:rsidRPr="00073D92">
              <w:rPr>
                <w:lang w:val="en-GB"/>
              </w:rPr>
              <w:t>in-depth</w:t>
            </w:r>
            <w:r w:rsidRPr="00073D92">
              <w:rPr>
                <w:b w:val="0"/>
                <w:lang w:val="en-GB"/>
              </w:rPr>
              <w:t xml:space="preserve"> environmental assessment necessary?</w:t>
            </w:r>
          </w:p>
        </w:tc>
        <w:tc>
          <w:tcPr>
            <w:tcW w:w="709" w:type="dxa"/>
          </w:tcPr>
          <w:p w:rsidR="004B1A99" w:rsidRPr="00073D92" w:rsidRDefault="00E66D2C" w:rsidP="00E66D2C">
            <w:pPr>
              <w:rPr>
                <w:lang w:val="en-GB"/>
              </w:rPr>
            </w:pPr>
            <w:r w:rsidRPr="00073D92">
              <w:rPr>
                <w:lang w:val="en-GB"/>
              </w:rPr>
              <w:t>Yes</w:t>
            </w:r>
          </w:p>
          <w:p w:rsidR="00157775" w:rsidRPr="00073D92" w:rsidRDefault="004D4C43" w:rsidP="00F35C4A">
            <w:pPr>
              <w:rPr>
                <w:b w:val="0"/>
                <w:lang w:val="en-GB"/>
              </w:rPr>
            </w:pPr>
            <w:r w:rsidRPr="00073D92"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775" w:rsidRPr="00073D92">
              <w:rPr>
                <w:b w:val="0"/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 w:rsidRPr="00073D92">
              <w:rPr>
                <w:lang w:val="en-GB"/>
              </w:rPr>
              <w:fldChar w:fldCharType="end"/>
            </w:r>
          </w:p>
        </w:tc>
        <w:tc>
          <w:tcPr>
            <w:tcW w:w="814" w:type="dxa"/>
          </w:tcPr>
          <w:p w:rsidR="004B1A99" w:rsidRPr="00073D92" w:rsidRDefault="00E66D2C" w:rsidP="00E66D2C">
            <w:pPr>
              <w:rPr>
                <w:lang w:val="en-GB"/>
              </w:rPr>
            </w:pPr>
            <w:r w:rsidRPr="00073D92">
              <w:rPr>
                <w:lang w:val="en-GB"/>
              </w:rPr>
              <w:t>No</w:t>
            </w:r>
            <w:r w:rsidR="004B1A99" w:rsidRPr="00073D92">
              <w:rPr>
                <w:lang w:val="en-GB"/>
              </w:rPr>
              <w:t xml:space="preserve"> </w:t>
            </w:r>
          </w:p>
          <w:p w:rsidR="00157775" w:rsidRPr="00073D92" w:rsidRDefault="000015DB" w:rsidP="00F35C4A">
            <w:pPr>
              <w:rPr>
                <w:b w:val="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157775" w:rsidRPr="003321AC" w:rsidTr="00982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63" w:type="dxa"/>
          </w:tcPr>
          <w:p w:rsidR="00157775" w:rsidRPr="00073D92" w:rsidRDefault="00E66D2C" w:rsidP="00E66D2C">
            <w:pPr>
              <w:rPr>
                <w:b/>
                <w:lang w:val="en-GB"/>
              </w:rPr>
            </w:pPr>
            <w:r w:rsidRPr="00073D92">
              <w:rPr>
                <w:b/>
                <w:lang w:val="en-GB"/>
              </w:rPr>
              <w:t>Reason for the decision:</w:t>
            </w:r>
          </w:p>
          <w:p w:rsidR="00157775" w:rsidRPr="00073D92" w:rsidRDefault="000015DB" w:rsidP="000015DB">
            <w:pPr>
              <w:rPr>
                <w:lang w:val="en-GB"/>
              </w:rPr>
            </w:pPr>
            <w:r w:rsidRPr="000015DB">
              <w:rPr>
                <w:lang w:val="en-GB"/>
              </w:rPr>
              <w:t xml:space="preserve">The NSP aims at </w:t>
            </w:r>
            <w:r>
              <w:rPr>
                <w:lang w:val="en-GB"/>
              </w:rPr>
              <w:t xml:space="preserve">installing 2 solar PV plants in Gambia. </w:t>
            </w:r>
            <w:r w:rsidRPr="000015DB">
              <w:rPr>
                <w:lang w:val="en-GB"/>
              </w:rPr>
              <w:t xml:space="preserve">The NSP does not pose any risk to adversely impact the climate resilience of people or ecosystems </w:t>
            </w:r>
            <w:r>
              <w:rPr>
                <w:lang w:val="en-GB"/>
              </w:rPr>
              <w:t>as the solar PV plants will be installed on idle land</w:t>
            </w:r>
            <w:r w:rsidRPr="000015DB">
              <w:rPr>
                <w:lang w:val="en-GB"/>
              </w:rPr>
              <w:t xml:space="preserve">. </w:t>
            </w:r>
            <w:r>
              <w:rPr>
                <w:lang w:val="en-GB"/>
              </w:rPr>
              <w:t xml:space="preserve">According to local regulations, no EIA is required, only environmental clearance. </w:t>
            </w:r>
          </w:p>
        </w:tc>
        <w:tc>
          <w:tcPr>
            <w:tcW w:w="709" w:type="dxa"/>
          </w:tcPr>
          <w:p w:rsidR="00157775" w:rsidRPr="00073D92" w:rsidRDefault="00157775" w:rsidP="00F35C4A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157775" w:rsidRPr="00073D92" w:rsidRDefault="00157775" w:rsidP="00F35C4A">
            <w:pPr>
              <w:rPr>
                <w:lang w:val="en-GB"/>
              </w:rPr>
            </w:pPr>
          </w:p>
        </w:tc>
      </w:tr>
    </w:tbl>
    <w:p w:rsidR="00982A59" w:rsidRPr="00073D92" w:rsidRDefault="00982A59">
      <w:pPr>
        <w:rPr>
          <w:lang w:val="en-GB"/>
        </w:rPr>
      </w:pPr>
    </w:p>
    <w:tbl>
      <w:tblPr>
        <w:tblStyle w:val="LightList-Accent3"/>
        <w:tblW w:w="0" w:type="auto"/>
        <w:tblLayout w:type="fixed"/>
        <w:tblLook w:val="0420" w:firstRow="1" w:lastRow="0" w:firstColumn="0" w:lastColumn="0" w:noHBand="0" w:noVBand="1"/>
      </w:tblPr>
      <w:tblGrid>
        <w:gridCol w:w="7719"/>
        <w:gridCol w:w="753"/>
        <w:gridCol w:w="814"/>
      </w:tblGrid>
      <w:tr w:rsidR="00157775" w:rsidRPr="00073D92" w:rsidTr="00982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19" w:type="dxa"/>
          </w:tcPr>
          <w:p w:rsidR="00233626" w:rsidRPr="00073D92" w:rsidRDefault="00233626" w:rsidP="00F35C4A">
            <w:pPr>
              <w:rPr>
                <w:b w:val="0"/>
                <w:lang w:val="en-GB"/>
              </w:rPr>
            </w:pPr>
          </w:p>
          <w:p w:rsidR="00157775" w:rsidRPr="00073D92" w:rsidRDefault="00E66D2C" w:rsidP="004C5398">
            <w:pPr>
              <w:rPr>
                <w:b w:val="0"/>
                <w:lang w:val="en-GB"/>
              </w:rPr>
            </w:pPr>
            <w:r w:rsidRPr="00073D92">
              <w:rPr>
                <w:b w:val="0"/>
                <w:lang w:val="en-GB"/>
              </w:rPr>
              <w:t xml:space="preserve">Is an </w:t>
            </w:r>
            <w:r w:rsidRPr="00073D92">
              <w:rPr>
                <w:lang w:val="en-GB"/>
              </w:rPr>
              <w:t>in-depth</w:t>
            </w:r>
            <w:r w:rsidRPr="00073D92">
              <w:rPr>
                <w:b w:val="0"/>
                <w:lang w:val="en-GB"/>
              </w:rPr>
              <w:t xml:space="preserve"> assessment of adaptation to climate change necessary?</w:t>
            </w:r>
          </w:p>
        </w:tc>
        <w:tc>
          <w:tcPr>
            <w:tcW w:w="753" w:type="dxa"/>
          </w:tcPr>
          <w:p w:rsidR="00233626" w:rsidRPr="00073D92" w:rsidRDefault="00E66D2C" w:rsidP="00E66D2C">
            <w:pPr>
              <w:rPr>
                <w:lang w:val="en-GB"/>
              </w:rPr>
            </w:pPr>
            <w:r w:rsidRPr="00073D92">
              <w:rPr>
                <w:lang w:val="en-GB"/>
              </w:rPr>
              <w:t>Yes</w:t>
            </w:r>
          </w:p>
          <w:p w:rsidR="00157775" w:rsidRPr="00073D92" w:rsidRDefault="004D4C43" w:rsidP="00F35C4A">
            <w:pPr>
              <w:rPr>
                <w:b w:val="0"/>
                <w:lang w:val="en-GB"/>
              </w:rPr>
            </w:pPr>
            <w:r w:rsidRPr="00073D92"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775" w:rsidRPr="00073D92">
              <w:rPr>
                <w:b w:val="0"/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 w:rsidRPr="00073D92">
              <w:rPr>
                <w:lang w:val="en-GB"/>
              </w:rPr>
              <w:fldChar w:fldCharType="end"/>
            </w:r>
          </w:p>
        </w:tc>
        <w:tc>
          <w:tcPr>
            <w:tcW w:w="814" w:type="dxa"/>
          </w:tcPr>
          <w:p w:rsidR="00233626" w:rsidRPr="00073D92" w:rsidRDefault="00E66D2C" w:rsidP="00E66D2C">
            <w:pPr>
              <w:rPr>
                <w:lang w:val="en-GB"/>
              </w:rPr>
            </w:pPr>
            <w:r w:rsidRPr="00073D92">
              <w:rPr>
                <w:lang w:val="en-GB"/>
              </w:rPr>
              <w:t>No</w:t>
            </w:r>
          </w:p>
          <w:p w:rsidR="00157775" w:rsidRPr="00073D92" w:rsidRDefault="000015DB" w:rsidP="00F35C4A">
            <w:pPr>
              <w:rPr>
                <w:b w:val="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157775" w:rsidRPr="003321AC" w:rsidTr="00982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19" w:type="dxa"/>
          </w:tcPr>
          <w:p w:rsidR="00157775" w:rsidRPr="00073D92" w:rsidRDefault="00E66D2C" w:rsidP="00E66D2C">
            <w:pPr>
              <w:rPr>
                <w:b/>
                <w:lang w:val="en-GB"/>
              </w:rPr>
            </w:pPr>
            <w:r w:rsidRPr="00073D92">
              <w:rPr>
                <w:b/>
                <w:lang w:val="en-GB"/>
              </w:rPr>
              <w:t>Reason for the decision:</w:t>
            </w:r>
          </w:p>
          <w:p w:rsidR="00157775" w:rsidRPr="00073D92" w:rsidRDefault="000015DB" w:rsidP="000015DB">
            <w:pPr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015DB">
              <w:rPr>
                <w:lang w:val="en-GB"/>
              </w:rPr>
              <w:t xml:space="preserve">he primary focus of the NSP is the reduction of </w:t>
            </w:r>
            <w:r>
              <w:rPr>
                <w:lang w:val="en-GB"/>
              </w:rPr>
              <w:t xml:space="preserve">GHG </w:t>
            </w:r>
            <w:r w:rsidRPr="000015DB">
              <w:rPr>
                <w:lang w:val="en-GB"/>
              </w:rPr>
              <w:t>emissions due to</w:t>
            </w:r>
            <w:r>
              <w:rPr>
                <w:lang w:val="en-GB"/>
              </w:rPr>
              <w:t xml:space="preserve"> reduction of consumption of HFO and diesel oil. B</w:t>
            </w:r>
            <w:r w:rsidRPr="000015DB">
              <w:rPr>
                <w:lang w:val="en-GB"/>
              </w:rPr>
              <w:t>eing a mitigation focused project, an in</w:t>
            </w:r>
            <w:r>
              <w:rPr>
                <w:lang w:val="en-GB"/>
              </w:rPr>
              <w:t>-</w:t>
            </w:r>
            <w:r w:rsidRPr="000015DB">
              <w:rPr>
                <w:lang w:val="en-GB"/>
              </w:rPr>
              <w:t>depth climate change adaptation assessment</w:t>
            </w:r>
            <w:r>
              <w:rPr>
                <w:lang w:val="en-GB"/>
              </w:rPr>
              <w:t xml:space="preserve"> is not required</w:t>
            </w:r>
            <w:r w:rsidRPr="000015DB">
              <w:rPr>
                <w:lang w:val="en-GB"/>
              </w:rPr>
              <w:t>.</w:t>
            </w:r>
          </w:p>
        </w:tc>
        <w:tc>
          <w:tcPr>
            <w:tcW w:w="753" w:type="dxa"/>
          </w:tcPr>
          <w:p w:rsidR="00157775" w:rsidRPr="00073D92" w:rsidRDefault="00157775" w:rsidP="00F35C4A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157775" w:rsidRPr="00073D92" w:rsidRDefault="00157775" w:rsidP="00F35C4A">
            <w:pPr>
              <w:rPr>
                <w:lang w:val="en-GB"/>
              </w:rPr>
            </w:pPr>
          </w:p>
        </w:tc>
      </w:tr>
    </w:tbl>
    <w:p w:rsidR="00112883" w:rsidRPr="00073D92" w:rsidRDefault="00112883" w:rsidP="00F35C4A">
      <w:pPr>
        <w:rPr>
          <w:lang w:val="en-GB"/>
        </w:rPr>
      </w:pPr>
    </w:p>
    <w:p w:rsidR="00233626" w:rsidRPr="00073D92" w:rsidRDefault="00F35C4A" w:rsidP="00233626">
      <w:pPr>
        <w:rPr>
          <w:rFonts w:eastAsiaTheme="majorEastAsia"/>
          <w:b/>
          <w:bCs/>
          <w:sz w:val="28"/>
          <w:szCs w:val="28"/>
          <w:lang w:val="en-GB"/>
        </w:rPr>
      </w:pPr>
      <w:r w:rsidRPr="00073D92">
        <w:rPr>
          <w:lang w:val="en-GB"/>
        </w:rPr>
        <w:br w:type="page"/>
      </w:r>
    </w:p>
    <w:p w:rsidR="002C739F" w:rsidRDefault="002C739F" w:rsidP="002C739F">
      <w:pPr>
        <w:pStyle w:val="Heading1"/>
        <w:spacing w:after="0"/>
        <w:rPr>
          <w:lang w:val="en-GB"/>
        </w:rPr>
      </w:pPr>
      <w:bookmarkStart w:id="6" w:name="_Toc468205647"/>
      <w:bookmarkStart w:id="7" w:name="_Toc477965530"/>
      <w:r w:rsidRPr="00AE3051">
        <w:rPr>
          <w:lang w:val="en-GB"/>
        </w:rPr>
        <w:lastRenderedPageBreak/>
        <w:t>Human rights screening</w:t>
      </w:r>
      <w:bookmarkEnd w:id="6"/>
      <w:bookmarkEnd w:id="7"/>
      <w:r w:rsidR="00693BEA">
        <w:rPr>
          <w:lang w:val="en-GB"/>
        </w:rPr>
        <w:t xml:space="preserve">                                                    </w:t>
      </w:r>
    </w:p>
    <w:p w:rsidR="00A3469A" w:rsidRPr="00A3469A" w:rsidRDefault="00A3469A" w:rsidP="00A3469A">
      <w:pPr>
        <w:rPr>
          <w:lang w:val="en-GB"/>
        </w:rPr>
      </w:pPr>
    </w:p>
    <w:tbl>
      <w:tblPr>
        <w:tblStyle w:val="LightList-Accent3"/>
        <w:tblW w:w="0" w:type="auto"/>
        <w:tblLayout w:type="fixed"/>
        <w:tblLook w:val="0420" w:firstRow="1" w:lastRow="0" w:firstColumn="0" w:lastColumn="0" w:noHBand="0" w:noVBand="1"/>
      </w:tblPr>
      <w:tblGrid>
        <w:gridCol w:w="7763"/>
        <w:gridCol w:w="709"/>
        <w:gridCol w:w="708"/>
      </w:tblGrid>
      <w:tr w:rsidR="002C739F" w:rsidRPr="00AE3051" w:rsidTr="003F3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63" w:type="dxa"/>
          </w:tcPr>
          <w:p w:rsidR="002C739F" w:rsidRPr="00AE3051" w:rsidRDefault="002C739F" w:rsidP="003F3B60">
            <w:pPr>
              <w:rPr>
                <w:lang w:val="en-GB"/>
              </w:rPr>
            </w:pPr>
            <w:r w:rsidRPr="00AE3051">
              <w:rPr>
                <w:lang w:val="en-GB"/>
              </w:rPr>
              <w:t>Human rights risks</w:t>
            </w:r>
          </w:p>
        </w:tc>
        <w:tc>
          <w:tcPr>
            <w:tcW w:w="709" w:type="dxa"/>
          </w:tcPr>
          <w:p w:rsidR="002C739F" w:rsidRPr="00AE3051" w:rsidRDefault="002C739F" w:rsidP="003F3B60">
            <w:pPr>
              <w:rPr>
                <w:lang w:val="en-GB"/>
              </w:rPr>
            </w:pPr>
            <w:r w:rsidRPr="00AE3051">
              <w:rPr>
                <w:lang w:val="en-GB"/>
              </w:rPr>
              <w:t>Yes</w:t>
            </w:r>
          </w:p>
        </w:tc>
        <w:tc>
          <w:tcPr>
            <w:tcW w:w="708" w:type="dxa"/>
          </w:tcPr>
          <w:p w:rsidR="002C739F" w:rsidRPr="00AE3051" w:rsidRDefault="002C739F" w:rsidP="003F3B60">
            <w:pPr>
              <w:rPr>
                <w:lang w:val="en-GB"/>
              </w:rPr>
            </w:pPr>
            <w:r w:rsidRPr="00AE3051">
              <w:rPr>
                <w:lang w:val="en-GB"/>
              </w:rPr>
              <w:t>No</w:t>
            </w:r>
          </w:p>
        </w:tc>
      </w:tr>
      <w:tr w:rsidR="002C739F" w:rsidRPr="00AE3051" w:rsidTr="003F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0"/>
        </w:trPr>
        <w:tc>
          <w:tcPr>
            <w:tcW w:w="7763" w:type="dxa"/>
          </w:tcPr>
          <w:p w:rsidR="002C739F" w:rsidRDefault="00A3469A" w:rsidP="003F3B60">
            <w:pPr>
              <w:spacing w:after="0"/>
              <w:rPr>
                <w:lang w:val="en-GB"/>
              </w:rPr>
            </w:pPr>
            <w:r w:rsidRPr="00AE3051">
              <w:rPr>
                <w:lang w:val="en-GB"/>
              </w:rPr>
              <w:t xml:space="preserve">Is the </w:t>
            </w:r>
            <w:r>
              <w:rPr>
                <w:lang w:val="en-GB"/>
              </w:rPr>
              <w:t>NSP</w:t>
            </w:r>
            <w:r w:rsidRPr="00AE3051">
              <w:rPr>
                <w:lang w:val="en-GB"/>
              </w:rPr>
              <w:t xml:space="preserve"> planned </w:t>
            </w:r>
            <w:r>
              <w:rPr>
                <w:lang w:val="en-GB"/>
              </w:rPr>
              <w:t xml:space="preserve">in a country, in which in the </w:t>
            </w:r>
            <w:r w:rsidR="00547FFB" w:rsidRPr="00547FFB">
              <w:rPr>
                <w:b/>
                <w:lang w:val="en-GB"/>
              </w:rPr>
              <w:t>target</w:t>
            </w:r>
            <w:r w:rsidR="00547FFB">
              <w:rPr>
                <w:lang w:val="en-GB"/>
              </w:rPr>
              <w:t xml:space="preserve"> </w:t>
            </w:r>
            <w:r w:rsidRPr="00AE3051">
              <w:rPr>
                <w:b/>
                <w:lang w:val="en-GB"/>
              </w:rPr>
              <w:t>sector or project area</w:t>
            </w:r>
            <w:r w:rsidRPr="00AE3051">
              <w:rPr>
                <w:lang w:val="en-GB"/>
              </w:rPr>
              <w:t xml:space="preserve"> </w:t>
            </w:r>
          </w:p>
          <w:p w:rsidR="00A3469A" w:rsidRPr="00AE3051" w:rsidRDefault="00A3469A" w:rsidP="003F3B60">
            <w:pPr>
              <w:spacing w:after="0"/>
              <w:rPr>
                <w:u w:val="dotted"/>
                <w:lang w:val="en-GB"/>
              </w:rPr>
            </w:pPr>
          </w:p>
          <w:p w:rsidR="002C739F" w:rsidRPr="00AE3051" w:rsidRDefault="00C94F31" w:rsidP="00547FFB">
            <w:pPr>
              <w:pStyle w:val="ListParagraph"/>
              <w:rPr>
                <w:lang w:val="en-GB"/>
              </w:rPr>
            </w:pPr>
            <w:r>
              <w:rPr>
                <w:lang w:val="en-GB"/>
              </w:rPr>
              <w:t xml:space="preserve">certain </w:t>
            </w:r>
            <w:r w:rsidR="002C739F" w:rsidRPr="00AE3051">
              <w:rPr>
                <w:lang w:val="en-GB"/>
              </w:rPr>
              <w:t>population groups experienc</w:t>
            </w:r>
            <w:r w:rsidR="00A3469A">
              <w:rPr>
                <w:lang w:val="en-GB"/>
              </w:rPr>
              <w:t>e</w:t>
            </w:r>
            <w:r w:rsidR="002C739F" w:rsidRPr="00AE3051">
              <w:rPr>
                <w:lang w:val="en-GB"/>
              </w:rPr>
              <w:t xml:space="preserve"> </w:t>
            </w:r>
            <w:r w:rsidR="00547FFB">
              <w:rPr>
                <w:lang w:val="en-GB"/>
              </w:rPr>
              <w:t>considerable</w:t>
            </w:r>
            <w:r w:rsidR="00547FFB" w:rsidRPr="00AE3051">
              <w:rPr>
                <w:lang w:val="en-GB"/>
              </w:rPr>
              <w:t xml:space="preserve"> disadvantage</w:t>
            </w:r>
            <w:r w:rsidR="00547FFB" w:rsidRPr="00AE3051">
              <w:rPr>
                <w:b/>
                <w:lang w:val="en-GB"/>
              </w:rPr>
              <w:t xml:space="preserve"> </w:t>
            </w:r>
            <w:r w:rsidR="002C739F" w:rsidRPr="00AE3051">
              <w:rPr>
                <w:lang w:val="en-GB"/>
              </w:rPr>
              <w:t xml:space="preserve">in connection with </w:t>
            </w:r>
            <w:r w:rsidR="002C739F" w:rsidRPr="00AE3051">
              <w:rPr>
                <w:b/>
                <w:lang w:val="en-GB"/>
              </w:rPr>
              <w:t>access to basic state</w:t>
            </w:r>
            <w:r w:rsidR="00547FFB">
              <w:rPr>
                <w:b/>
                <w:lang w:val="en-GB"/>
              </w:rPr>
              <w:t>/public</w:t>
            </w:r>
            <w:r w:rsidR="002C739F" w:rsidRPr="00AE3051">
              <w:rPr>
                <w:b/>
                <w:lang w:val="en-GB"/>
              </w:rPr>
              <w:t xml:space="preserve"> services</w:t>
            </w:r>
            <w:r w:rsidR="00547FFB">
              <w:rPr>
                <w:b/>
                <w:lang w:val="en-GB"/>
              </w:rPr>
              <w:t xml:space="preserve"> </w:t>
            </w:r>
            <w:r w:rsidR="00547FFB" w:rsidRPr="00547FFB">
              <w:rPr>
                <w:lang w:val="en-GB"/>
              </w:rPr>
              <w:t>or</w:t>
            </w:r>
            <w:r w:rsidR="002C739F" w:rsidRPr="00547FFB">
              <w:rPr>
                <w:lang w:val="en-GB"/>
              </w:rPr>
              <w:t xml:space="preserve"> </w:t>
            </w:r>
            <w:r w:rsidR="002C739F" w:rsidRPr="00AE3051">
              <w:rPr>
                <w:b/>
                <w:lang w:val="en-GB"/>
              </w:rPr>
              <w:t>productive resources</w:t>
            </w:r>
            <w:r w:rsidR="002C739F" w:rsidRPr="00AE3051">
              <w:rPr>
                <w:lang w:val="en-GB"/>
              </w:rPr>
              <w:t>?</w:t>
            </w:r>
          </w:p>
        </w:tc>
        <w:tc>
          <w:tcPr>
            <w:tcW w:w="709" w:type="dxa"/>
          </w:tcPr>
          <w:p w:rsidR="002C739F" w:rsidRPr="00AE3051" w:rsidRDefault="002C739F" w:rsidP="003F3B60">
            <w:pPr>
              <w:rPr>
                <w:lang w:val="en-GB"/>
              </w:rPr>
            </w:pPr>
          </w:p>
          <w:p w:rsidR="002C739F" w:rsidRPr="00AE3051" w:rsidRDefault="002C739F" w:rsidP="003F3B60">
            <w:pPr>
              <w:rPr>
                <w:lang w:val="en-GB"/>
              </w:rPr>
            </w:pPr>
          </w:p>
          <w:p w:rsidR="002C739F" w:rsidRPr="00AE3051" w:rsidRDefault="002C739F" w:rsidP="003F3B60">
            <w:pPr>
              <w:rPr>
                <w:lang w:val="en-GB"/>
              </w:rPr>
            </w:pPr>
            <w:r w:rsidRPr="00AE3051"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051"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 w:rsidRPr="00AE3051">
              <w:rPr>
                <w:lang w:val="en-GB"/>
              </w:rPr>
              <w:fldChar w:fldCharType="end"/>
            </w:r>
          </w:p>
          <w:p w:rsidR="002C739F" w:rsidRPr="00AE3051" w:rsidRDefault="002C739F" w:rsidP="003F3B60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2C739F" w:rsidRPr="00AE3051" w:rsidRDefault="002C739F" w:rsidP="003F3B60">
            <w:pPr>
              <w:rPr>
                <w:lang w:val="en-GB"/>
              </w:rPr>
            </w:pPr>
          </w:p>
          <w:p w:rsidR="002C739F" w:rsidRPr="00AE3051" w:rsidRDefault="002C739F" w:rsidP="003F3B60">
            <w:pPr>
              <w:rPr>
                <w:lang w:val="en-GB"/>
              </w:rPr>
            </w:pPr>
          </w:p>
          <w:p w:rsidR="002C739F" w:rsidRPr="00AE3051" w:rsidRDefault="000015DB" w:rsidP="003F3B6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  <w:p w:rsidR="002C739F" w:rsidRPr="00AE3051" w:rsidRDefault="002C739F" w:rsidP="003F3B60">
            <w:pPr>
              <w:rPr>
                <w:lang w:val="en-GB"/>
              </w:rPr>
            </w:pPr>
          </w:p>
        </w:tc>
      </w:tr>
      <w:tr w:rsidR="002C739F" w:rsidRPr="00AE3051" w:rsidTr="003F3B60">
        <w:tc>
          <w:tcPr>
            <w:tcW w:w="7763" w:type="dxa"/>
          </w:tcPr>
          <w:p w:rsidR="002C739F" w:rsidRPr="00AE3051" w:rsidRDefault="002C739F" w:rsidP="003F3B60">
            <w:pPr>
              <w:pStyle w:val="ListParagraph"/>
              <w:rPr>
                <w:lang w:val="en-GB"/>
              </w:rPr>
            </w:pPr>
            <w:r w:rsidRPr="00AE3051">
              <w:rPr>
                <w:lang w:val="en-GB"/>
              </w:rPr>
              <w:t xml:space="preserve">groups affected by the project, in particular people with disabilities, children and women, </w:t>
            </w:r>
            <w:r w:rsidR="00547FFB">
              <w:rPr>
                <w:lang w:val="en-GB"/>
              </w:rPr>
              <w:t xml:space="preserve">are </w:t>
            </w:r>
            <w:r w:rsidRPr="00AE3051">
              <w:rPr>
                <w:lang w:val="en-GB"/>
              </w:rPr>
              <w:t xml:space="preserve">being </w:t>
            </w:r>
            <w:r w:rsidRPr="00AE3051">
              <w:rPr>
                <w:b/>
                <w:lang w:val="en-GB"/>
              </w:rPr>
              <w:t>denied suitable and equal participation</w:t>
            </w:r>
            <w:r w:rsidRPr="00AE3051">
              <w:rPr>
                <w:lang w:val="en-GB"/>
              </w:rPr>
              <w:t xml:space="preserve"> in planning and </w:t>
            </w:r>
            <w:r w:rsidR="00C94F31">
              <w:rPr>
                <w:lang w:val="en-GB"/>
              </w:rPr>
              <w:t>decision-making</w:t>
            </w:r>
            <w:r w:rsidRPr="00AE3051">
              <w:rPr>
                <w:lang w:val="en-GB"/>
              </w:rPr>
              <w:t xml:space="preserve"> processes?</w:t>
            </w:r>
          </w:p>
        </w:tc>
        <w:tc>
          <w:tcPr>
            <w:tcW w:w="709" w:type="dxa"/>
          </w:tcPr>
          <w:p w:rsidR="002C739F" w:rsidRPr="00AE3051" w:rsidRDefault="002C739F" w:rsidP="003F3B60">
            <w:pPr>
              <w:rPr>
                <w:lang w:val="en-GB"/>
              </w:rPr>
            </w:pPr>
            <w:r w:rsidRPr="00AE3051"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051"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 w:rsidRPr="00AE3051">
              <w:rPr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2C739F" w:rsidRPr="00AE3051" w:rsidRDefault="000015DB" w:rsidP="003F3B6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2C739F" w:rsidRPr="00AE3051" w:rsidTr="003F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63" w:type="dxa"/>
          </w:tcPr>
          <w:p w:rsidR="002C739F" w:rsidRPr="00AE3051" w:rsidRDefault="002C739F" w:rsidP="00547FFB">
            <w:pPr>
              <w:pStyle w:val="ListParagraph"/>
              <w:rPr>
                <w:lang w:val="en-GB"/>
              </w:rPr>
            </w:pPr>
            <w:r w:rsidRPr="00AE3051">
              <w:rPr>
                <w:lang w:val="en-GB"/>
              </w:rPr>
              <w:t xml:space="preserve">the </w:t>
            </w:r>
            <w:r w:rsidR="00AB6A10">
              <w:rPr>
                <w:lang w:val="en-GB"/>
              </w:rPr>
              <w:t xml:space="preserve">rights of </w:t>
            </w:r>
            <w:r w:rsidR="00AB6A10" w:rsidRPr="00AB6A10">
              <w:rPr>
                <w:b/>
                <w:lang w:val="en-GB"/>
              </w:rPr>
              <w:t>indigenous</w:t>
            </w:r>
            <w:r w:rsidR="00AB6A10" w:rsidRPr="000D27BD">
              <w:rPr>
                <w:b/>
                <w:lang w:val="en-GB"/>
              </w:rPr>
              <w:t xml:space="preserve"> peoples to free, prior and informed </w:t>
            </w:r>
            <w:r w:rsidRPr="00AB6A10">
              <w:rPr>
                <w:b/>
                <w:lang w:val="en-GB"/>
              </w:rPr>
              <w:t>consultation</w:t>
            </w:r>
            <w:r w:rsidR="00547FFB">
              <w:rPr>
                <w:b/>
                <w:lang w:val="en-GB"/>
              </w:rPr>
              <w:t xml:space="preserve"> and </w:t>
            </w:r>
            <w:r w:rsidR="00AB6A10" w:rsidRPr="00C67A21">
              <w:rPr>
                <w:b/>
                <w:lang w:val="en-GB"/>
              </w:rPr>
              <w:t xml:space="preserve">consent </w:t>
            </w:r>
            <w:r w:rsidR="00547FFB" w:rsidRPr="00547FFB">
              <w:rPr>
                <w:lang w:val="en-GB"/>
              </w:rPr>
              <w:t>are</w:t>
            </w:r>
            <w:r w:rsidR="00547FFB">
              <w:rPr>
                <w:b/>
                <w:lang w:val="en-GB"/>
              </w:rPr>
              <w:t xml:space="preserve"> </w:t>
            </w:r>
            <w:r w:rsidR="00DC4964" w:rsidRPr="00C67A21">
              <w:rPr>
                <w:lang w:val="en-GB"/>
              </w:rPr>
              <w:t>being impaired with regard to</w:t>
            </w:r>
            <w:r w:rsidR="00DC4964">
              <w:rPr>
                <w:lang w:val="en-GB"/>
              </w:rPr>
              <w:t xml:space="preserve"> </w:t>
            </w:r>
            <w:r w:rsidRPr="00AE3051">
              <w:rPr>
                <w:lang w:val="en-GB"/>
              </w:rPr>
              <w:t xml:space="preserve">measures that </w:t>
            </w:r>
            <w:r w:rsidR="00AB6A10">
              <w:rPr>
                <w:lang w:val="en-GB"/>
              </w:rPr>
              <w:t xml:space="preserve">affect </w:t>
            </w:r>
            <w:r w:rsidRPr="00AE3051">
              <w:rPr>
                <w:lang w:val="en-GB"/>
              </w:rPr>
              <w:t>their land</w:t>
            </w:r>
            <w:r w:rsidR="00C94F31">
              <w:rPr>
                <w:lang w:val="en-GB"/>
              </w:rPr>
              <w:t xml:space="preserve">, </w:t>
            </w:r>
            <w:r w:rsidRPr="00AE3051">
              <w:rPr>
                <w:lang w:val="en-GB"/>
              </w:rPr>
              <w:t>territory, its natural resources and/or their identity?</w:t>
            </w:r>
          </w:p>
        </w:tc>
        <w:tc>
          <w:tcPr>
            <w:tcW w:w="709" w:type="dxa"/>
          </w:tcPr>
          <w:p w:rsidR="002C739F" w:rsidRPr="00AE3051" w:rsidRDefault="002C739F" w:rsidP="003F3B60">
            <w:pPr>
              <w:rPr>
                <w:lang w:val="en-GB"/>
              </w:rPr>
            </w:pPr>
            <w:r w:rsidRPr="00AE3051"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051"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 w:rsidRPr="00AE3051">
              <w:rPr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2C739F" w:rsidRPr="00AE3051" w:rsidRDefault="000015DB" w:rsidP="003F3B6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2C739F" w:rsidRPr="00AE3051" w:rsidTr="003F3B60">
        <w:tc>
          <w:tcPr>
            <w:tcW w:w="7763" w:type="dxa"/>
            <w:tcBorders>
              <w:bottom w:val="single" w:sz="8" w:space="0" w:color="9BBB59" w:themeColor="accent3"/>
            </w:tcBorders>
          </w:tcPr>
          <w:p w:rsidR="002C739F" w:rsidRPr="00AE3051" w:rsidRDefault="002C739F" w:rsidP="00AB6A10">
            <w:pPr>
              <w:pStyle w:val="ListParagraph"/>
              <w:rPr>
                <w:lang w:val="en-GB"/>
              </w:rPr>
            </w:pPr>
            <w:r w:rsidRPr="00AE3051">
              <w:rPr>
                <w:b/>
                <w:lang w:val="en-GB"/>
              </w:rPr>
              <w:t xml:space="preserve">forced </w:t>
            </w:r>
            <w:r w:rsidR="00AB6A10">
              <w:rPr>
                <w:b/>
                <w:lang w:val="en-GB"/>
              </w:rPr>
              <w:t xml:space="preserve">evictions </w:t>
            </w:r>
            <w:r w:rsidRPr="00AE3051">
              <w:rPr>
                <w:b/>
                <w:lang w:val="en-GB"/>
              </w:rPr>
              <w:t xml:space="preserve">or forced </w:t>
            </w:r>
            <w:r w:rsidR="00AB6A10">
              <w:rPr>
                <w:b/>
                <w:lang w:val="en-GB"/>
              </w:rPr>
              <w:t>displacement</w:t>
            </w:r>
            <w:r w:rsidR="00D600EF">
              <w:rPr>
                <w:b/>
                <w:lang w:val="en-GB"/>
              </w:rPr>
              <w:t xml:space="preserve"> </w:t>
            </w:r>
            <w:r w:rsidR="00547FFB" w:rsidRPr="00547FFB">
              <w:rPr>
                <w:lang w:val="en-GB"/>
              </w:rPr>
              <w:t>are</w:t>
            </w:r>
            <w:r w:rsidR="00547FFB">
              <w:rPr>
                <w:b/>
                <w:lang w:val="en-GB"/>
              </w:rPr>
              <w:t xml:space="preserve"> </w:t>
            </w:r>
            <w:r w:rsidR="00D600EF" w:rsidRPr="00D600EF">
              <w:rPr>
                <w:lang w:val="en-GB"/>
              </w:rPr>
              <w:t>occuring</w:t>
            </w:r>
            <w:r w:rsidRPr="00AE3051">
              <w:rPr>
                <w:lang w:val="en-GB"/>
              </w:rPr>
              <w:t xml:space="preserve">? </w:t>
            </w:r>
          </w:p>
        </w:tc>
        <w:tc>
          <w:tcPr>
            <w:tcW w:w="709" w:type="dxa"/>
            <w:tcBorders>
              <w:bottom w:val="single" w:sz="8" w:space="0" w:color="9BBB59" w:themeColor="accent3"/>
            </w:tcBorders>
          </w:tcPr>
          <w:p w:rsidR="002C739F" w:rsidRPr="00AE3051" w:rsidRDefault="002C739F" w:rsidP="003F3B60">
            <w:pPr>
              <w:rPr>
                <w:b/>
                <w:lang w:val="en-GB"/>
              </w:rPr>
            </w:pPr>
            <w:r w:rsidRPr="00AE3051"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051"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 w:rsidRPr="00AE3051"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bottom w:val="single" w:sz="8" w:space="0" w:color="9BBB59" w:themeColor="accent3"/>
            </w:tcBorders>
          </w:tcPr>
          <w:p w:rsidR="002C739F" w:rsidRPr="00AE3051" w:rsidRDefault="000015DB" w:rsidP="003F3B60">
            <w:pPr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2C739F" w:rsidRPr="00AE3051" w:rsidTr="003F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63" w:type="dxa"/>
          </w:tcPr>
          <w:p w:rsidR="002C739F" w:rsidRPr="00AE3051" w:rsidRDefault="002C739F" w:rsidP="003F3B60">
            <w:pPr>
              <w:pStyle w:val="ListParagraph"/>
              <w:rPr>
                <w:lang w:val="en-GB"/>
              </w:rPr>
            </w:pPr>
            <w:r w:rsidRPr="00AE3051">
              <w:rPr>
                <w:lang w:val="en-GB"/>
              </w:rPr>
              <w:t xml:space="preserve">fundamental </w:t>
            </w:r>
            <w:r w:rsidRPr="00AE3051">
              <w:rPr>
                <w:b/>
                <w:lang w:val="en-GB"/>
              </w:rPr>
              <w:t>labour rights</w:t>
            </w:r>
            <w:r w:rsidRPr="00AE3051">
              <w:rPr>
                <w:lang w:val="en-GB"/>
              </w:rPr>
              <w:t xml:space="preserve"> arising from the ILO core labour standards</w:t>
            </w:r>
            <w:r w:rsidR="00B60E0F">
              <w:rPr>
                <w:lang w:val="en-GB"/>
              </w:rPr>
              <w:t xml:space="preserve"> as well as other labour-related human rights</w:t>
            </w:r>
            <w:r w:rsidR="00D600EF">
              <w:rPr>
                <w:lang w:val="en-GB"/>
              </w:rPr>
              <w:t xml:space="preserve"> being impaired</w:t>
            </w:r>
            <w:r w:rsidRPr="00AE3051">
              <w:rPr>
                <w:lang w:val="en-GB"/>
              </w:rPr>
              <w:t xml:space="preserve">? </w:t>
            </w:r>
          </w:p>
        </w:tc>
        <w:tc>
          <w:tcPr>
            <w:tcW w:w="709" w:type="dxa"/>
          </w:tcPr>
          <w:p w:rsidR="002C739F" w:rsidRPr="00AE3051" w:rsidRDefault="002C739F" w:rsidP="003F3B60">
            <w:pPr>
              <w:rPr>
                <w:b/>
                <w:lang w:val="en-GB"/>
              </w:rPr>
            </w:pPr>
            <w:r w:rsidRPr="00AE3051"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051"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 w:rsidRPr="00AE3051">
              <w:rPr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2C739F" w:rsidRPr="00AE3051" w:rsidRDefault="000015DB" w:rsidP="003F3B6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2C739F" w:rsidRPr="00AE3051" w:rsidTr="003F3B60">
        <w:trPr>
          <w:trHeight w:val="344"/>
        </w:trPr>
        <w:tc>
          <w:tcPr>
            <w:tcW w:w="7763" w:type="dxa"/>
          </w:tcPr>
          <w:p w:rsidR="002C739F" w:rsidRPr="00547FFB" w:rsidRDefault="002C739F" w:rsidP="00547FFB">
            <w:pPr>
              <w:spacing w:after="0"/>
              <w:rPr>
                <w:szCs w:val="22"/>
                <w:lang w:val="en-GB"/>
              </w:rPr>
            </w:pPr>
            <w:r w:rsidRPr="00547FFB">
              <w:rPr>
                <w:szCs w:val="22"/>
                <w:lang w:val="en-GB"/>
              </w:rPr>
              <w:t xml:space="preserve">Does the project take place in a </w:t>
            </w:r>
            <w:r w:rsidRPr="00547FFB">
              <w:rPr>
                <w:b/>
                <w:szCs w:val="22"/>
                <w:lang w:val="en-GB"/>
              </w:rPr>
              <w:t>human</w:t>
            </w:r>
            <w:r w:rsidR="00AB6A10" w:rsidRPr="00547FFB">
              <w:rPr>
                <w:b/>
                <w:szCs w:val="22"/>
                <w:lang w:val="en-GB"/>
              </w:rPr>
              <w:t xml:space="preserve"> </w:t>
            </w:r>
            <w:r w:rsidRPr="00547FFB">
              <w:rPr>
                <w:b/>
                <w:szCs w:val="22"/>
                <w:lang w:val="en-GB"/>
              </w:rPr>
              <w:t>rights-sensitive sector</w:t>
            </w:r>
            <w:r w:rsidRPr="00547FFB">
              <w:rPr>
                <w:szCs w:val="22"/>
                <w:lang w:val="en-GB"/>
              </w:rPr>
              <w:t xml:space="preserve"> (e.g. land administration and management, resource extraction, environmental protection and resource conservation, transport and energy – and in particular infrastructure measures in this sector –, refugee and asylum policy,</w:t>
            </w:r>
            <w:r w:rsidR="00B60E0F" w:rsidRPr="00547FFB">
              <w:rPr>
                <w:szCs w:val="22"/>
                <w:lang w:val="en-GB"/>
              </w:rPr>
              <w:t xml:space="preserve"> migration,</w:t>
            </w:r>
            <w:r w:rsidRPr="00547FFB">
              <w:rPr>
                <w:szCs w:val="22"/>
                <w:lang w:val="en-GB"/>
              </w:rPr>
              <w:t xml:space="preserve"> justice and security) in which </w:t>
            </w:r>
            <w:r w:rsidRPr="00547FFB">
              <w:rPr>
                <w:b/>
                <w:szCs w:val="22"/>
                <w:lang w:val="en-GB"/>
              </w:rPr>
              <w:t xml:space="preserve">other </w:t>
            </w:r>
            <w:r w:rsidR="00990C87" w:rsidRPr="00547FFB">
              <w:rPr>
                <w:b/>
                <w:szCs w:val="22"/>
                <w:lang w:val="en-GB"/>
              </w:rPr>
              <w:t xml:space="preserve">considerable </w:t>
            </w:r>
            <w:r w:rsidRPr="00547FFB">
              <w:rPr>
                <w:b/>
                <w:szCs w:val="22"/>
                <w:lang w:val="en-GB"/>
              </w:rPr>
              <w:t xml:space="preserve">human rights </w:t>
            </w:r>
            <w:r w:rsidR="00D600EF" w:rsidRPr="00547FFB">
              <w:rPr>
                <w:b/>
                <w:szCs w:val="22"/>
                <w:lang w:val="en-GB"/>
              </w:rPr>
              <w:t>violations</w:t>
            </w:r>
            <w:r w:rsidR="00D600EF" w:rsidRPr="00547FFB">
              <w:rPr>
                <w:szCs w:val="22"/>
                <w:lang w:val="en-GB"/>
              </w:rPr>
              <w:t xml:space="preserve"> </w:t>
            </w:r>
            <w:r w:rsidRPr="00547FFB">
              <w:rPr>
                <w:szCs w:val="22"/>
                <w:lang w:val="en-GB"/>
              </w:rPr>
              <w:t>occur in the country in question (</w:t>
            </w:r>
            <w:r w:rsidR="00D600EF" w:rsidRPr="00547FFB">
              <w:rPr>
                <w:szCs w:val="22"/>
                <w:lang w:val="en-GB"/>
              </w:rPr>
              <w:t xml:space="preserve">violations </w:t>
            </w:r>
            <w:r w:rsidRPr="00547FFB">
              <w:rPr>
                <w:szCs w:val="22"/>
                <w:lang w:val="en-GB"/>
              </w:rPr>
              <w:t xml:space="preserve">of economic, social, cultural, political or civil rights)? </w:t>
            </w:r>
          </w:p>
        </w:tc>
        <w:tc>
          <w:tcPr>
            <w:tcW w:w="709" w:type="dxa"/>
          </w:tcPr>
          <w:p w:rsidR="002C739F" w:rsidRPr="00AE3051" w:rsidRDefault="002C739F" w:rsidP="003F3B60">
            <w:pPr>
              <w:rPr>
                <w:lang w:val="en-GB"/>
              </w:rPr>
            </w:pPr>
            <w:r w:rsidRPr="00AE3051"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051"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 w:rsidRPr="00AE3051">
              <w:rPr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2C739F" w:rsidRPr="00AE3051" w:rsidRDefault="000015DB" w:rsidP="003F3B6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</w:tbl>
    <w:p w:rsidR="00547FFB" w:rsidRDefault="00547FFB" w:rsidP="002C739F">
      <w:pPr>
        <w:widowControl w:val="0"/>
        <w:spacing w:after="0"/>
        <w:jc w:val="both"/>
        <w:rPr>
          <w:sz w:val="20"/>
          <w:szCs w:val="20"/>
          <w:lang w:val="en-GB"/>
        </w:rPr>
      </w:pPr>
    </w:p>
    <w:p w:rsidR="00233626" w:rsidRDefault="00FF5672" w:rsidP="00FF5672">
      <w:pPr>
        <w:widowControl w:val="0"/>
        <w:spacing w:after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</w:t>
      </w:r>
      <w:r w:rsidR="002C739F" w:rsidRPr="004C0710">
        <w:rPr>
          <w:sz w:val="20"/>
          <w:szCs w:val="20"/>
          <w:lang w:val="en-GB"/>
        </w:rPr>
        <w:t>f one or more of the questions is answered with ‘yes’,</w:t>
      </w:r>
      <w:r w:rsidR="00205277">
        <w:rPr>
          <w:sz w:val="20"/>
          <w:szCs w:val="20"/>
          <w:lang w:val="en-GB"/>
        </w:rPr>
        <w:t xml:space="preserve"> while</w:t>
      </w:r>
      <w:r w:rsidR="002C739F" w:rsidRPr="004C0710">
        <w:rPr>
          <w:sz w:val="20"/>
          <w:szCs w:val="20"/>
          <w:lang w:val="en-GB"/>
        </w:rPr>
        <w:t xml:space="preserve"> </w:t>
      </w:r>
      <w:r w:rsidR="002C739F" w:rsidRPr="00FF5672">
        <w:rPr>
          <w:b/>
          <w:i/>
          <w:sz w:val="20"/>
          <w:szCs w:val="20"/>
          <w:lang w:val="en-GB"/>
        </w:rPr>
        <w:t>no</w:t>
      </w:r>
      <w:r w:rsidR="002C739F" w:rsidRPr="004C0710">
        <w:rPr>
          <w:sz w:val="20"/>
          <w:szCs w:val="20"/>
          <w:lang w:val="en-GB"/>
        </w:rPr>
        <w:t xml:space="preserve"> potential unintended negative impacts were identified </w:t>
      </w:r>
      <w:r w:rsidR="00205277">
        <w:rPr>
          <w:sz w:val="20"/>
          <w:szCs w:val="20"/>
          <w:lang w:val="en-GB"/>
        </w:rPr>
        <w:t>for the corresponding questions</w:t>
      </w:r>
      <w:r w:rsidR="002C739F" w:rsidRPr="004C0710">
        <w:rPr>
          <w:sz w:val="20"/>
          <w:szCs w:val="20"/>
          <w:lang w:val="en-GB"/>
        </w:rPr>
        <w:t xml:space="preserve">, an in-depth assessment </w:t>
      </w:r>
      <w:r>
        <w:rPr>
          <w:sz w:val="20"/>
          <w:szCs w:val="20"/>
          <w:lang w:val="en-GB"/>
        </w:rPr>
        <w:t>is n</w:t>
      </w:r>
      <w:r w:rsidR="002C739F" w:rsidRPr="004C0710">
        <w:rPr>
          <w:sz w:val="20"/>
          <w:szCs w:val="20"/>
          <w:lang w:val="en-GB"/>
        </w:rPr>
        <w:t xml:space="preserve">ot </w:t>
      </w:r>
      <w:r>
        <w:rPr>
          <w:sz w:val="20"/>
          <w:szCs w:val="20"/>
          <w:lang w:val="en-GB"/>
        </w:rPr>
        <w:t>necessary in all cases</w:t>
      </w:r>
      <w:r w:rsidR="002C739F" w:rsidRPr="004C0710">
        <w:rPr>
          <w:sz w:val="20"/>
          <w:szCs w:val="20"/>
          <w:lang w:val="en-GB"/>
        </w:rPr>
        <w:t xml:space="preserve">. </w:t>
      </w:r>
      <w:r>
        <w:rPr>
          <w:sz w:val="20"/>
          <w:szCs w:val="20"/>
          <w:lang w:val="en-GB"/>
        </w:rPr>
        <w:t>I</w:t>
      </w:r>
      <w:r w:rsidR="002C739F" w:rsidRPr="004C0710">
        <w:rPr>
          <w:sz w:val="20"/>
          <w:szCs w:val="20"/>
          <w:lang w:val="en-GB"/>
        </w:rPr>
        <w:t xml:space="preserve">t must be </w:t>
      </w:r>
      <w:r w:rsidR="002C739F" w:rsidRPr="004C0710">
        <w:rPr>
          <w:b/>
          <w:sz w:val="20"/>
          <w:szCs w:val="20"/>
          <w:lang w:val="en-GB"/>
        </w:rPr>
        <w:t>explained under ‘Reason’ (see below) how the project will ensure that it does not generate unintended negative impacts in the risk area in question</w:t>
      </w:r>
      <w:r w:rsidR="002C739F" w:rsidRPr="004C0710">
        <w:rPr>
          <w:sz w:val="20"/>
          <w:szCs w:val="20"/>
          <w:lang w:val="en-GB"/>
        </w:rPr>
        <w:t xml:space="preserve">. </w:t>
      </w:r>
    </w:p>
    <w:p w:rsidR="00FF5672" w:rsidRDefault="00FF5672" w:rsidP="00FF5672">
      <w:pPr>
        <w:widowControl w:val="0"/>
        <w:spacing w:after="0"/>
        <w:jc w:val="both"/>
        <w:rPr>
          <w:sz w:val="20"/>
          <w:szCs w:val="20"/>
          <w:lang w:val="en-GB"/>
        </w:rPr>
      </w:pPr>
    </w:p>
    <w:p w:rsidR="00FF5672" w:rsidRDefault="00FF5672" w:rsidP="00FF5672">
      <w:pPr>
        <w:widowControl w:val="0"/>
        <w:spacing w:after="0"/>
        <w:jc w:val="both"/>
        <w:rPr>
          <w:sz w:val="20"/>
          <w:szCs w:val="20"/>
          <w:lang w:val="en-GB"/>
        </w:rPr>
      </w:pPr>
    </w:p>
    <w:p w:rsidR="00233626" w:rsidRPr="00073D92" w:rsidRDefault="008F7B02" w:rsidP="00205277">
      <w:pPr>
        <w:spacing w:after="0"/>
        <w:rPr>
          <w:b/>
          <w:lang w:val="en-GB"/>
        </w:rPr>
      </w:pPr>
      <w:r w:rsidRPr="00073D92">
        <w:rPr>
          <w:b/>
          <w:lang w:val="en-GB"/>
        </w:rPr>
        <w:t>Conclusion: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7719"/>
        <w:gridCol w:w="753"/>
        <w:gridCol w:w="814"/>
      </w:tblGrid>
      <w:tr w:rsidR="005977E0" w:rsidRPr="00073D92" w:rsidTr="00205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9" w:type="dxa"/>
          </w:tcPr>
          <w:p w:rsidR="00233626" w:rsidRPr="00073D92" w:rsidRDefault="00233626" w:rsidP="00887329">
            <w:pPr>
              <w:rPr>
                <w:b w:val="0"/>
                <w:lang w:val="en-GB"/>
              </w:rPr>
            </w:pPr>
          </w:p>
          <w:p w:rsidR="005977E0" w:rsidRPr="00073D92" w:rsidRDefault="008F7B02" w:rsidP="00FF5672">
            <w:pPr>
              <w:rPr>
                <w:b w:val="0"/>
                <w:lang w:val="en-GB"/>
              </w:rPr>
            </w:pPr>
            <w:r w:rsidRPr="00073D92">
              <w:rPr>
                <w:b w:val="0"/>
                <w:lang w:val="en-GB"/>
              </w:rPr>
              <w:t xml:space="preserve">Is an </w:t>
            </w:r>
            <w:r w:rsidRPr="00073D92">
              <w:rPr>
                <w:lang w:val="en-GB"/>
              </w:rPr>
              <w:t>in-depth</w:t>
            </w:r>
            <w:r w:rsidRPr="00073D92">
              <w:rPr>
                <w:b w:val="0"/>
                <w:lang w:val="en-GB"/>
              </w:rPr>
              <w:t xml:space="preserve"> </w:t>
            </w:r>
            <w:r w:rsidR="00FE6CA7">
              <w:rPr>
                <w:b w:val="0"/>
                <w:lang w:val="en-GB"/>
              </w:rPr>
              <w:t xml:space="preserve">human rights </w:t>
            </w:r>
            <w:r w:rsidR="002C739F">
              <w:rPr>
                <w:b w:val="0"/>
                <w:lang w:val="en-GB"/>
              </w:rPr>
              <w:t>assessment</w:t>
            </w:r>
            <w:r w:rsidR="00FF5672">
              <w:rPr>
                <w:b w:val="0"/>
                <w:lang w:val="en-GB"/>
              </w:rPr>
              <w:t xml:space="preserve"> </w:t>
            </w:r>
            <w:r w:rsidRPr="00073D92">
              <w:rPr>
                <w:b w:val="0"/>
                <w:lang w:val="en-GB"/>
              </w:rPr>
              <w:t>necessary?</w:t>
            </w:r>
          </w:p>
        </w:tc>
        <w:tc>
          <w:tcPr>
            <w:tcW w:w="753" w:type="dxa"/>
          </w:tcPr>
          <w:p w:rsidR="00233626" w:rsidRPr="00073D92" w:rsidRDefault="008F7B02" w:rsidP="008F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73D92">
              <w:rPr>
                <w:lang w:val="en-GB"/>
              </w:rPr>
              <w:t>Yes</w:t>
            </w:r>
          </w:p>
          <w:p w:rsidR="005977E0" w:rsidRPr="00073D92" w:rsidRDefault="004D4C43" w:rsidP="008873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 w:rsidRPr="00073D92"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7E0" w:rsidRPr="00073D92">
              <w:rPr>
                <w:b w:val="0"/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 w:rsidRPr="00073D92">
              <w:rPr>
                <w:lang w:val="en-GB"/>
              </w:rPr>
              <w:fldChar w:fldCharType="end"/>
            </w:r>
          </w:p>
        </w:tc>
        <w:tc>
          <w:tcPr>
            <w:tcW w:w="814" w:type="dxa"/>
          </w:tcPr>
          <w:p w:rsidR="00233626" w:rsidRPr="00073D92" w:rsidRDefault="008F7B02" w:rsidP="008F7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73D92">
              <w:rPr>
                <w:lang w:val="en-GB"/>
              </w:rPr>
              <w:t>No</w:t>
            </w:r>
          </w:p>
          <w:p w:rsidR="005977E0" w:rsidRPr="00073D92" w:rsidRDefault="000015DB" w:rsidP="008873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5977E0" w:rsidRPr="000015DB" w:rsidTr="008F7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9" w:type="dxa"/>
          </w:tcPr>
          <w:p w:rsidR="005977E0" w:rsidRDefault="008F7B02" w:rsidP="00FF5672">
            <w:pPr>
              <w:rPr>
                <w:sz w:val="20"/>
                <w:szCs w:val="20"/>
                <w:lang w:val="en-GB"/>
              </w:rPr>
            </w:pPr>
            <w:r w:rsidRPr="00205277">
              <w:rPr>
                <w:sz w:val="20"/>
                <w:szCs w:val="20"/>
                <w:lang w:val="en-GB"/>
              </w:rPr>
              <w:t>Reason for the decision</w:t>
            </w:r>
            <w:r w:rsidR="00FF5672">
              <w:rPr>
                <w:sz w:val="20"/>
                <w:szCs w:val="20"/>
                <w:lang w:val="en-GB"/>
              </w:rPr>
              <w:t>:</w:t>
            </w:r>
          </w:p>
          <w:p w:rsidR="000015DB" w:rsidRPr="000015DB" w:rsidRDefault="000015DB" w:rsidP="000015DB">
            <w:pPr>
              <w:rPr>
                <w:b w:val="0"/>
                <w:sz w:val="20"/>
                <w:szCs w:val="20"/>
                <w:lang w:val="en-GB"/>
              </w:rPr>
            </w:pPr>
            <w:r w:rsidRPr="000015DB">
              <w:rPr>
                <w:b w:val="0"/>
                <w:sz w:val="20"/>
                <w:szCs w:val="20"/>
                <w:lang w:val="en-GB"/>
              </w:rPr>
              <w:t xml:space="preserve">The NSP doesn’t include human rights sensitive sectors such as land administration and management, resource extraction, resource extraction, environmental protection and resource conservation, transport and energy – and in particular any infrastructure measures such as refugee and asylum policy, migration, justice and security) in which other considerable human rights violations could possibly occur in </w:t>
            </w:r>
            <w:r>
              <w:rPr>
                <w:b w:val="0"/>
                <w:sz w:val="20"/>
                <w:szCs w:val="20"/>
                <w:lang w:val="en-GB"/>
              </w:rPr>
              <w:t>The Gambia</w:t>
            </w:r>
            <w:r w:rsidRPr="000015DB">
              <w:rPr>
                <w:b w:val="0"/>
                <w:sz w:val="20"/>
                <w:szCs w:val="20"/>
                <w:lang w:val="en-GB"/>
              </w:rPr>
              <w:t xml:space="preserve"> (violations of economic, social, cultural, political or civil rights). Hence an in</w:t>
            </w:r>
            <w:r>
              <w:rPr>
                <w:b w:val="0"/>
                <w:sz w:val="20"/>
                <w:szCs w:val="20"/>
                <w:lang w:val="en-GB"/>
              </w:rPr>
              <w:t>-</w:t>
            </w:r>
            <w:r w:rsidRPr="000015DB">
              <w:rPr>
                <w:b w:val="0"/>
                <w:sz w:val="20"/>
                <w:szCs w:val="20"/>
                <w:lang w:val="en-GB"/>
              </w:rPr>
              <w:t>depth assessment is not considered necessary.</w:t>
            </w:r>
          </w:p>
        </w:tc>
        <w:tc>
          <w:tcPr>
            <w:tcW w:w="753" w:type="dxa"/>
          </w:tcPr>
          <w:p w:rsidR="005977E0" w:rsidRPr="00073D92" w:rsidRDefault="005977E0" w:rsidP="00887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814" w:type="dxa"/>
          </w:tcPr>
          <w:p w:rsidR="005977E0" w:rsidRPr="00073D92" w:rsidRDefault="005977E0" w:rsidP="00887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FB76BD" w:rsidRPr="00073D92" w:rsidRDefault="00FB76BD" w:rsidP="00FF5672">
      <w:pPr>
        <w:pStyle w:val="Heading1"/>
        <w:rPr>
          <w:rStyle w:val="PageNumber"/>
          <w:lang w:val="en-GB"/>
        </w:rPr>
      </w:pPr>
    </w:p>
    <w:p w:rsidR="004301D3" w:rsidRPr="00073D92" w:rsidRDefault="004301D3">
      <w:pPr>
        <w:spacing w:after="200" w:line="276" w:lineRule="auto"/>
        <w:rPr>
          <w:rFonts w:eastAsiaTheme="majorEastAsia" w:cstheme="majorBidi"/>
          <w:b/>
          <w:bCs/>
          <w:sz w:val="28"/>
          <w:szCs w:val="28"/>
          <w:lang w:val="en-GB" w:eastAsia="en-US"/>
        </w:rPr>
      </w:pPr>
      <w:r w:rsidRPr="00073D92">
        <w:rPr>
          <w:rFonts w:eastAsiaTheme="majorEastAsia" w:cstheme="majorBidi"/>
          <w:b/>
          <w:bCs/>
          <w:sz w:val="28"/>
          <w:szCs w:val="28"/>
          <w:lang w:val="en-GB" w:eastAsia="en-US"/>
        </w:rPr>
        <w:br w:type="page"/>
      </w:r>
    </w:p>
    <w:p w:rsidR="000703B2" w:rsidRPr="00073D92" w:rsidRDefault="00FF5672" w:rsidP="00EE778B">
      <w:pPr>
        <w:keepNext/>
        <w:keepLines/>
        <w:outlineLvl w:val="0"/>
        <w:rPr>
          <w:rFonts w:eastAsiaTheme="majorEastAsia" w:cstheme="majorBidi"/>
          <w:b/>
          <w:bCs/>
          <w:sz w:val="28"/>
          <w:szCs w:val="28"/>
          <w:lang w:val="en-GB" w:eastAsia="en-US"/>
        </w:rPr>
      </w:pPr>
      <w:bookmarkStart w:id="8" w:name="_Toc477965531"/>
      <w:r>
        <w:rPr>
          <w:rFonts w:eastAsiaTheme="majorEastAsia" w:cstheme="majorBidi"/>
          <w:b/>
          <w:bCs/>
          <w:sz w:val="28"/>
          <w:szCs w:val="28"/>
          <w:lang w:val="en-GB" w:eastAsia="en-US"/>
        </w:rPr>
        <w:lastRenderedPageBreak/>
        <w:t>G</w:t>
      </w:r>
      <w:r w:rsidR="00EE778B" w:rsidRPr="00073D92">
        <w:rPr>
          <w:rFonts w:eastAsiaTheme="majorEastAsia" w:cstheme="majorBidi"/>
          <w:b/>
          <w:bCs/>
          <w:sz w:val="28"/>
          <w:szCs w:val="28"/>
          <w:lang w:val="en-GB" w:eastAsia="en-US"/>
        </w:rPr>
        <w:t>ender equality</w:t>
      </w:r>
      <w:r w:rsidR="00693BEA">
        <w:rPr>
          <w:rFonts w:eastAsiaTheme="majorEastAsia" w:cstheme="majorBidi"/>
          <w:b/>
          <w:bCs/>
          <w:sz w:val="28"/>
          <w:szCs w:val="28"/>
          <w:lang w:val="en-GB" w:eastAsia="en-US"/>
        </w:rPr>
        <w:t xml:space="preserve"> </w:t>
      </w:r>
      <w:r>
        <w:rPr>
          <w:rFonts w:eastAsiaTheme="majorEastAsia" w:cstheme="majorBidi"/>
          <w:b/>
          <w:bCs/>
          <w:sz w:val="28"/>
          <w:szCs w:val="28"/>
          <w:lang w:val="en-GB" w:eastAsia="en-US"/>
        </w:rPr>
        <w:t>screening</w:t>
      </w:r>
      <w:bookmarkEnd w:id="8"/>
      <w:r w:rsidR="00693BEA">
        <w:rPr>
          <w:rFonts w:eastAsiaTheme="majorEastAsia" w:cstheme="majorBidi"/>
          <w:b/>
          <w:bCs/>
          <w:sz w:val="28"/>
          <w:szCs w:val="28"/>
          <w:lang w:val="en-GB" w:eastAsia="en-US"/>
        </w:rPr>
        <w:t xml:space="preserve">  </w:t>
      </w:r>
    </w:p>
    <w:p w:rsidR="00682631" w:rsidRPr="00073D92" w:rsidRDefault="00682631" w:rsidP="00682631">
      <w:pPr>
        <w:rPr>
          <w:sz w:val="2"/>
          <w:lang w:val="en-GB"/>
        </w:rPr>
      </w:pPr>
    </w:p>
    <w:tbl>
      <w:tblPr>
        <w:tblStyle w:val="LightList-Accent1"/>
        <w:tblW w:w="9674" w:type="dxa"/>
        <w:tblInd w:w="-176" w:type="dxa"/>
        <w:tblLook w:val="04A0" w:firstRow="1" w:lastRow="0" w:firstColumn="1" w:lastColumn="0" w:noHBand="0" w:noVBand="1"/>
      </w:tblPr>
      <w:tblGrid>
        <w:gridCol w:w="610"/>
        <w:gridCol w:w="7702"/>
        <w:gridCol w:w="627"/>
        <w:gridCol w:w="735"/>
      </w:tblGrid>
      <w:tr w:rsidR="00682631" w:rsidRPr="00073D92" w:rsidTr="00306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:rsidR="00682631" w:rsidRPr="00FF5672" w:rsidRDefault="00EE778B" w:rsidP="00FF5672">
            <w:pPr>
              <w:numPr>
                <w:ilvl w:val="0"/>
                <w:numId w:val="39"/>
              </w:numPr>
              <w:tabs>
                <w:tab w:val="left" w:pos="318"/>
              </w:tabs>
              <w:spacing w:before="120"/>
              <w:ind w:left="142" w:hanging="142"/>
              <w:contextualSpacing/>
              <w:rPr>
                <w:lang w:val="en-GB"/>
              </w:rPr>
            </w:pPr>
            <w:r w:rsidRPr="00073D92">
              <w:rPr>
                <w:lang w:val="en-GB"/>
              </w:rPr>
              <w:t xml:space="preserve">Gender </w:t>
            </w:r>
            <w:r w:rsidR="00FF5672">
              <w:rPr>
                <w:lang w:val="en-GB"/>
              </w:rPr>
              <w:t>Scan</w:t>
            </w:r>
          </w:p>
        </w:tc>
        <w:tc>
          <w:tcPr>
            <w:tcW w:w="627" w:type="dxa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vAlign w:val="bottom"/>
          </w:tcPr>
          <w:p w:rsidR="00682631" w:rsidRPr="00073D92" w:rsidRDefault="00EE778B" w:rsidP="004C5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73D92">
              <w:rPr>
                <w:lang w:val="en-GB"/>
              </w:rPr>
              <w:t>Yes</w:t>
            </w:r>
          </w:p>
        </w:tc>
        <w:tc>
          <w:tcPr>
            <w:tcW w:w="735" w:type="dxa"/>
            <w:tcBorders>
              <w:top w:val="single" w:sz="4" w:space="0" w:color="4F81BD" w:themeColor="accent1"/>
              <w:left w:val="nil"/>
              <w:bottom w:val="nil"/>
              <w:right w:val="single" w:sz="4" w:space="0" w:color="4F81BD" w:themeColor="accent1"/>
            </w:tcBorders>
            <w:vAlign w:val="bottom"/>
          </w:tcPr>
          <w:p w:rsidR="00682631" w:rsidRPr="00073D92" w:rsidRDefault="00EE778B" w:rsidP="004C5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73D92">
              <w:rPr>
                <w:lang w:val="en-GB"/>
              </w:rPr>
              <w:t>No</w:t>
            </w:r>
          </w:p>
        </w:tc>
      </w:tr>
      <w:tr w:rsidR="00682631" w:rsidRPr="003321AC" w:rsidTr="00306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2631" w:rsidRPr="00073D92" w:rsidRDefault="00682631" w:rsidP="00E74918">
            <w:pPr>
              <w:rPr>
                <w:lang w:val="en-GB"/>
              </w:rPr>
            </w:pPr>
            <w:r w:rsidRPr="00073D92">
              <w:rPr>
                <w:lang w:val="en-GB"/>
              </w:rPr>
              <w:t xml:space="preserve">1. </w:t>
            </w:r>
          </w:p>
        </w:tc>
        <w:tc>
          <w:tcPr>
            <w:tcW w:w="770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2631" w:rsidRPr="00073D92" w:rsidRDefault="00306D0A" w:rsidP="00AC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073D92">
              <w:rPr>
                <w:lang w:val="en-GB"/>
              </w:rPr>
              <w:t xml:space="preserve">Are there </w:t>
            </w:r>
            <w:r w:rsidRPr="00073D92">
              <w:rPr>
                <w:b/>
                <w:lang w:val="en-GB"/>
              </w:rPr>
              <w:t>secondary data sources</w:t>
            </w:r>
            <w:r w:rsidRPr="00073D92">
              <w:rPr>
                <w:lang w:val="en-GB"/>
              </w:rPr>
              <w:t xml:space="preserve"> that enable the gender-specific risks and potentials of the </w:t>
            </w:r>
            <w:r w:rsidR="00C664FC" w:rsidRPr="00073D92">
              <w:rPr>
                <w:lang w:val="en-GB"/>
              </w:rPr>
              <w:t>proposed</w:t>
            </w:r>
            <w:r w:rsidRPr="00073D92">
              <w:rPr>
                <w:lang w:val="en-GB"/>
              </w:rPr>
              <w:t xml:space="preserve"> </w:t>
            </w:r>
            <w:r w:rsidR="00AC4E80">
              <w:rPr>
                <w:lang w:val="en-GB"/>
              </w:rPr>
              <w:t>NSP</w:t>
            </w:r>
            <w:r w:rsidRPr="00073D92">
              <w:rPr>
                <w:lang w:val="en-GB"/>
              </w:rPr>
              <w:t xml:space="preserve"> to be appraised?</w:t>
            </w:r>
          </w:p>
        </w:tc>
        <w:tc>
          <w:tcPr>
            <w:tcW w:w="627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</w:tcPr>
          <w:p w:rsidR="00682631" w:rsidRPr="00073D92" w:rsidRDefault="00682631" w:rsidP="00E7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2631" w:rsidRPr="00073D92" w:rsidRDefault="00682631" w:rsidP="00E7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82631" w:rsidRPr="00073D92" w:rsidTr="00306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2631" w:rsidRPr="00073D92" w:rsidRDefault="00682631" w:rsidP="00E74918">
            <w:pPr>
              <w:rPr>
                <w:lang w:val="en-GB"/>
              </w:rPr>
            </w:pPr>
          </w:p>
        </w:tc>
        <w:tc>
          <w:tcPr>
            <w:tcW w:w="770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2631" w:rsidRPr="00073D92" w:rsidRDefault="00306D0A" w:rsidP="00B60E0F">
            <w:pPr>
              <w:numPr>
                <w:ilvl w:val="0"/>
                <w:numId w:val="36"/>
              </w:numPr>
              <w:ind w:left="714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73D92">
              <w:rPr>
                <w:lang w:val="en-GB"/>
              </w:rPr>
              <w:t xml:space="preserve">Existing gender </w:t>
            </w:r>
            <w:r w:rsidR="00CE3956">
              <w:rPr>
                <w:lang w:val="en-GB"/>
              </w:rPr>
              <w:t xml:space="preserve">analysis or </w:t>
            </w:r>
            <w:r w:rsidRPr="00073D92">
              <w:rPr>
                <w:lang w:val="en-GB"/>
              </w:rPr>
              <w:t>analyses</w:t>
            </w:r>
            <w:r w:rsidR="00CE3956">
              <w:rPr>
                <w:lang w:val="en-GB"/>
              </w:rPr>
              <w:t>.</w:t>
            </w:r>
          </w:p>
        </w:tc>
        <w:tc>
          <w:tcPr>
            <w:tcW w:w="627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</w:tcPr>
          <w:p w:rsidR="00682631" w:rsidRPr="00073D92" w:rsidRDefault="004D4C43" w:rsidP="00E7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73D92"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631" w:rsidRPr="00073D92"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 w:rsidRPr="00073D92">
              <w:rPr>
                <w:lang w:val="en-GB"/>
              </w:rPr>
              <w:fldChar w:fldCharType="end"/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2631" w:rsidRPr="00073D92" w:rsidRDefault="000015DB" w:rsidP="00E7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682631" w:rsidRPr="00073D92" w:rsidTr="00306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2631" w:rsidRPr="00073D92" w:rsidRDefault="00682631" w:rsidP="00E74918">
            <w:pPr>
              <w:rPr>
                <w:lang w:val="en-GB"/>
              </w:rPr>
            </w:pPr>
          </w:p>
        </w:tc>
        <w:tc>
          <w:tcPr>
            <w:tcW w:w="770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2631" w:rsidRPr="00073D92" w:rsidRDefault="00B60E0F" w:rsidP="00055924">
            <w:pPr>
              <w:numPr>
                <w:ilvl w:val="0"/>
                <w:numId w:val="37"/>
              </w:numPr>
              <w:ind w:left="714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C4E80">
              <w:rPr>
                <w:lang w:val="en-GB"/>
              </w:rPr>
              <w:t xml:space="preserve">Concluding observations </w:t>
            </w:r>
            <w:r w:rsidR="00081BE1" w:rsidRPr="00AC4E80">
              <w:rPr>
                <w:lang w:val="en-GB"/>
              </w:rPr>
              <w:t>of</w:t>
            </w:r>
            <w:r w:rsidRPr="00AC4E80">
              <w:rPr>
                <w:lang w:val="en-GB"/>
              </w:rPr>
              <w:t xml:space="preserve"> the </w:t>
            </w:r>
            <w:r w:rsidR="00081BE1" w:rsidRPr="00AC4E80">
              <w:rPr>
                <w:lang w:val="en-GB"/>
              </w:rPr>
              <w:t>Committee</w:t>
            </w:r>
            <w:r w:rsidRPr="00AC4E80">
              <w:rPr>
                <w:lang w:val="en-GB"/>
              </w:rPr>
              <w:t xml:space="preserve"> on the Elimination of Discrimination Against Women</w:t>
            </w:r>
            <w:r w:rsidR="00682631" w:rsidRPr="00073D92">
              <w:rPr>
                <w:lang w:val="en-GB"/>
              </w:rPr>
              <w:t xml:space="preserve"> </w:t>
            </w:r>
            <w:r w:rsidR="00306D0A" w:rsidRPr="00073D92">
              <w:rPr>
                <w:lang w:val="en-GB"/>
              </w:rPr>
              <w:t>(CEDAW</w:t>
            </w:r>
            <w:r w:rsidR="005D33DF">
              <w:rPr>
                <w:lang w:val="en-GB"/>
              </w:rPr>
              <w:t xml:space="preserve"> Committee</w:t>
            </w:r>
            <w:r w:rsidR="00306D0A" w:rsidRPr="00073D92">
              <w:rPr>
                <w:lang w:val="en-GB"/>
              </w:rPr>
              <w:t>)</w:t>
            </w:r>
            <w:r w:rsidR="00CE3956">
              <w:rPr>
                <w:lang w:val="en-GB"/>
              </w:rPr>
              <w:br/>
              <w:t xml:space="preserve">Please specify year </w:t>
            </w:r>
            <w:r w:rsidR="00055924">
              <w:rPr>
                <w:lang w:val="en-GB"/>
              </w:rPr>
              <w:t>of publication</w:t>
            </w:r>
            <w:r w:rsidR="00CE3956">
              <w:rPr>
                <w:lang w:val="en-GB"/>
              </w:rPr>
              <w:t>.</w:t>
            </w:r>
            <w:r w:rsidR="00D171A0">
              <w:rPr>
                <w:lang w:val="en-GB"/>
              </w:rPr>
              <w:t xml:space="preserve"> 2014</w:t>
            </w:r>
          </w:p>
        </w:tc>
        <w:tc>
          <w:tcPr>
            <w:tcW w:w="627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</w:tcPr>
          <w:p w:rsidR="00682631" w:rsidRPr="00073D92" w:rsidRDefault="00D171A0" w:rsidP="00E7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2631" w:rsidRPr="00073D92" w:rsidRDefault="00D171A0" w:rsidP="00E7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682631" w:rsidRPr="00073D92" w:rsidTr="00306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2631" w:rsidRPr="00073D92" w:rsidRDefault="00682631" w:rsidP="00E74918">
            <w:pPr>
              <w:rPr>
                <w:lang w:val="en-GB"/>
              </w:rPr>
            </w:pPr>
          </w:p>
        </w:tc>
        <w:tc>
          <w:tcPr>
            <w:tcW w:w="770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2631" w:rsidRPr="00073D92" w:rsidRDefault="00306D0A" w:rsidP="00306D0A">
            <w:pPr>
              <w:numPr>
                <w:ilvl w:val="0"/>
                <w:numId w:val="3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73D92">
              <w:rPr>
                <w:lang w:val="en-GB"/>
              </w:rPr>
              <w:t>Other</w:t>
            </w:r>
            <w:r w:rsidR="00295A54">
              <w:rPr>
                <w:lang w:val="en-GB"/>
              </w:rPr>
              <w:t xml:space="preserve"> sources</w:t>
            </w:r>
            <w:r w:rsidRPr="00073D92">
              <w:rPr>
                <w:lang w:val="en-GB"/>
              </w:rPr>
              <w:t>, please specify:</w:t>
            </w:r>
          </w:p>
          <w:p w:rsidR="00682631" w:rsidRPr="00073D92" w:rsidRDefault="00682631" w:rsidP="00E749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</w:tcPr>
          <w:p w:rsidR="00682631" w:rsidRPr="00073D92" w:rsidRDefault="004D4C43" w:rsidP="00E7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73D92"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631" w:rsidRPr="00073D92"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 w:rsidRPr="00073D92">
              <w:rPr>
                <w:lang w:val="en-GB"/>
              </w:rPr>
              <w:fldChar w:fldCharType="end"/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2631" w:rsidRPr="00073D92" w:rsidRDefault="00D171A0" w:rsidP="00E7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682631" w:rsidRPr="003321AC" w:rsidTr="00306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4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682631" w:rsidRPr="00073D92" w:rsidRDefault="00306D0A" w:rsidP="00E74918">
            <w:pPr>
              <w:numPr>
                <w:ilvl w:val="0"/>
                <w:numId w:val="34"/>
              </w:numPr>
              <w:shd w:val="clear" w:color="auto" w:fill="C6D9F1" w:themeFill="text2" w:themeFillTint="33"/>
              <w:spacing w:after="0"/>
              <w:ind w:left="142" w:hanging="142"/>
              <w:contextualSpacing/>
              <w:rPr>
                <w:lang w:val="en-GB"/>
              </w:rPr>
            </w:pPr>
            <w:r w:rsidRPr="00073D92">
              <w:rPr>
                <w:b w:val="0"/>
                <w:i/>
                <w:sz w:val="20"/>
                <w:lang w:val="en-GB"/>
              </w:rPr>
              <w:t xml:space="preserve">If yes, please </w:t>
            </w:r>
            <w:r w:rsidR="00B60E0F">
              <w:rPr>
                <w:b w:val="0"/>
                <w:i/>
                <w:sz w:val="20"/>
                <w:lang w:val="en-GB"/>
              </w:rPr>
              <w:t xml:space="preserve">hand in the gender analysis and </w:t>
            </w:r>
            <w:r w:rsidRPr="00073D92">
              <w:rPr>
                <w:b w:val="0"/>
                <w:i/>
                <w:sz w:val="20"/>
                <w:lang w:val="en-GB"/>
              </w:rPr>
              <w:t>answer the following questions on risks and potentials on the basis of the secondary literature.</w:t>
            </w:r>
          </w:p>
          <w:p w:rsidR="00682631" w:rsidRPr="00073D92" w:rsidRDefault="00306D0A" w:rsidP="00AC4E80">
            <w:pPr>
              <w:numPr>
                <w:ilvl w:val="0"/>
                <w:numId w:val="34"/>
              </w:numPr>
              <w:shd w:val="clear" w:color="auto" w:fill="C6D9F1" w:themeFill="text2" w:themeFillTint="33"/>
              <w:spacing w:after="0"/>
              <w:ind w:left="142" w:hanging="142"/>
              <w:contextualSpacing/>
              <w:rPr>
                <w:b w:val="0"/>
                <w:i/>
                <w:lang w:val="en-GB"/>
              </w:rPr>
            </w:pPr>
            <w:r w:rsidRPr="00073D92">
              <w:rPr>
                <w:b w:val="0"/>
                <w:i/>
                <w:sz w:val="20"/>
                <w:lang w:val="en-GB"/>
              </w:rPr>
              <w:t xml:space="preserve">If no or if one of the following questions on risks and potentials is answered with </w:t>
            </w:r>
            <w:r w:rsidR="00756B7A">
              <w:rPr>
                <w:b w:val="0"/>
                <w:i/>
                <w:sz w:val="20"/>
                <w:lang w:val="en-GB"/>
              </w:rPr>
              <w:t>‘</w:t>
            </w:r>
            <w:r w:rsidRPr="00073D92">
              <w:rPr>
                <w:b w:val="0"/>
                <w:i/>
                <w:sz w:val="20"/>
                <w:lang w:val="en-GB"/>
              </w:rPr>
              <w:t>yes</w:t>
            </w:r>
            <w:r w:rsidR="00756B7A">
              <w:rPr>
                <w:b w:val="0"/>
                <w:i/>
                <w:sz w:val="20"/>
                <w:lang w:val="en-GB"/>
              </w:rPr>
              <w:t>’</w:t>
            </w:r>
            <w:r w:rsidR="00CE3956">
              <w:rPr>
                <w:b w:val="0"/>
                <w:i/>
                <w:sz w:val="20"/>
                <w:lang w:val="en-GB"/>
              </w:rPr>
              <w:t xml:space="preserve"> on the basis of the secondary literature</w:t>
            </w:r>
            <w:r w:rsidRPr="00073D92">
              <w:rPr>
                <w:b w:val="0"/>
                <w:i/>
                <w:sz w:val="20"/>
                <w:lang w:val="en-GB"/>
              </w:rPr>
              <w:t xml:space="preserve">, an in-depth assessment – as a minimum in the form of a desk study tailored to the project – </w:t>
            </w:r>
            <w:r w:rsidR="00AC4E80">
              <w:rPr>
                <w:b w:val="0"/>
                <w:i/>
                <w:sz w:val="20"/>
                <w:lang w:val="en-GB"/>
              </w:rPr>
              <w:t>should be provided</w:t>
            </w:r>
            <w:r w:rsidRPr="00073D92">
              <w:rPr>
                <w:b w:val="0"/>
                <w:i/>
                <w:sz w:val="20"/>
                <w:lang w:val="en-GB"/>
              </w:rPr>
              <w:t>.</w:t>
            </w:r>
            <w:r w:rsidR="00CE3956">
              <w:rPr>
                <w:b w:val="0"/>
                <w:i/>
                <w:sz w:val="20"/>
                <w:lang w:val="en-GB"/>
              </w:rPr>
              <w:t xml:space="preserve"> </w:t>
            </w:r>
          </w:p>
        </w:tc>
      </w:tr>
    </w:tbl>
    <w:tbl>
      <w:tblPr>
        <w:tblStyle w:val="LightList-Accent3"/>
        <w:tblW w:w="9640" w:type="dxa"/>
        <w:tblInd w:w="-176" w:type="dxa"/>
        <w:tblLook w:val="0420" w:firstRow="1" w:lastRow="0" w:firstColumn="0" w:lastColumn="0" w:noHBand="0" w:noVBand="1"/>
      </w:tblPr>
      <w:tblGrid>
        <w:gridCol w:w="577"/>
        <w:gridCol w:w="7651"/>
        <w:gridCol w:w="704"/>
        <w:gridCol w:w="708"/>
      </w:tblGrid>
      <w:tr w:rsidR="00682631" w:rsidRPr="00073D92" w:rsidTr="00306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28" w:type="dxa"/>
            <w:gridSpan w:val="2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682631" w:rsidRPr="00073D92" w:rsidRDefault="00306D0A" w:rsidP="00AC4E80">
            <w:pPr>
              <w:rPr>
                <w:bCs w:val="0"/>
                <w:lang w:val="en-GB"/>
              </w:rPr>
            </w:pPr>
            <w:r w:rsidRPr="00073D92">
              <w:rPr>
                <w:bCs w:val="0"/>
                <w:lang w:val="en-GB"/>
              </w:rPr>
              <w:t>Risks:</w:t>
            </w:r>
            <w:r w:rsidR="00682631" w:rsidRPr="00073D92">
              <w:rPr>
                <w:bCs w:val="0"/>
                <w:lang w:val="en-GB"/>
              </w:rPr>
              <w:t xml:space="preserve"> </w:t>
            </w:r>
            <w:r w:rsidRPr="00073D92">
              <w:rPr>
                <w:bCs w:val="0"/>
                <w:lang w:val="en-GB"/>
              </w:rPr>
              <w:t>Gender-</w:t>
            </w:r>
            <w:r w:rsidR="00AC4E80">
              <w:rPr>
                <w:bCs w:val="0"/>
                <w:lang w:val="en-GB"/>
              </w:rPr>
              <w:t>specific</w:t>
            </w:r>
            <w:r w:rsidRPr="00073D92">
              <w:rPr>
                <w:bCs w:val="0"/>
                <w:lang w:val="en-GB"/>
              </w:rPr>
              <w:t xml:space="preserve"> discrimination and disadvantage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vAlign w:val="center"/>
          </w:tcPr>
          <w:p w:rsidR="00682631" w:rsidRPr="00073D92" w:rsidRDefault="00306D0A" w:rsidP="004C5398">
            <w:pPr>
              <w:jc w:val="center"/>
              <w:rPr>
                <w:bCs w:val="0"/>
                <w:lang w:val="en-GB"/>
              </w:rPr>
            </w:pPr>
            <w:r w:rsidRPr="00073D92">
              <w:rPr>
                <w:bCs w:val="0"/>
                <w:lang w:val="en-GB"/>
              </w:rPr>
              <w:t>Yes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vAlign w:val="center"/>
          </w:tcPr>
          <w:p w:rsidR="00682631" w:rsidRPr="00073D92" w:rsidRDefault="00306D0A" w:rsidP="004C5398">
            <w:pPr>
              <w:jc w:val="center"/>
              <w:rPr>
                <w:bCs w:val="0"/>
                <w:lang w:val="en-GB"/>
              </w:rPr>
            </w:pPr>
            <w:r w:rsidRPr="00073D92">
              <w:rPr>
                <w:bCs w:val="0"/>
                <w:lang w:val="en-GB"/>
              </w:rPr>
              <w:t>No</w:t>
            </w:r>
          </w:p>
        </w:tc>
      </w:tr>
      <w:tr w:rsidR="00682631" w:rsidRPr="00073D92" w:rsidTr="00306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682631" w:rsidRPr="00073D92" w:rsidRDefault="00682631" w:rsidP="00E74918">
            <w:pPr>
              <w:spacing w:after="0"/>
              <w:rPr>
                <w:b/>
                <w:lang w:val="en-GB"/>
              </w:rPr>
            </w:pPr>
            <w:r w:rsidRPr="00073D92">
              <w:rPr>
                <w:b/>
                <w:lang w:val="en-GB"/>
              </w:rPr>
              <w:t>2.</w:t>
            </w:r>
          </w:p>
        </w:tc>
        <w:tc>
          <w:tcPr>
            <w:tcW w:w="765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682631" w:rsidRPr="00073D92" w:rsidRDefault="00306D0A" w:rsidP="00E74918">
            <w:pPr>
              <w:spacing w:after="0"/>
              <w:rPr>
                <w:lang w:val="en-GB"/>
              </w:rPr>
            </w:pPr>
            <w:r w:rsidRPr="00073D92">
              <w:rPr>
                <w:lang w:val="en-GB"/>
              </w:rPr>
              <w:t xml:space="preserve">Are there one or more forms of </w:t>
            </w:r>
            <w:r w:rsidR="00AC4E80">
              <w:rPr>
                <w:lang w:val="en-GB"/>
              </w:rPr>
              <w:t xml:space="preserve">significant </w:t>
            </w:r>
            <w:r w:rsidRPr="00073D92">
              <w:rPr>
                <w:lang w:val="en-GB"/>
              </w:rPr>
              <w:t>gender-</w:t>
            </w:r>
            <w:r w:rsidR="00AC4E80">
              <w:rPr>
                <w:lang w:val="en-GB"/>
              </w:rPr>
              <w:t>specific</w:t>
            </w:r>
            <w:r w:rsidRPr="00073D92">
              <w:rPr>
                <w:lang w:val="en-GB"/>
              </w:rPr>
              <w:t xml:space="preserve"> discrimination and disadvantage that might be consolidated and/or exacerbated by the project?</w:t>
            </w:r>
            <w:r w:rsidR="00682631" w:rsidRPr="00073D92">
              <w:rPr>
                <w:lang w:val="en-GB"/>
              </w:rPr>
              <w:t xml:space="preserve"> </w:t>
            </w:r>
          </w:p>
          <w:p w:rsidR="00682631" w:rsidRPr="00073D92" w:rsidRDefault="00306D0A" w:rsidP="000703B2">
            <w:pPr>
              <w:spacing w:after="0"/>
              <w:rPr>
                <w:lang w:val="en-GB"/>
              </w:rPr>
            </w:pPr>
            <w:r w:rsidRPr="00073D92">
              <w:rPr>
                <w:lang w:val="en-GB"/>
              </w:rPr>
              <w:t>If yes, please specify:</w:t>
            </w:r>
          </w:p>
          <w:p w:rsidR="000703B2" w:rsidRPr="00073D92" w:rsidRDefault="000703B2" w:rsidP="000703B2">
            <w:pPr>
              <w:spacing w:after="0"/>
              <w:rPr>
                <w:lang w:val="en-GB"/>
              </w:rPr>
            </w:pPr>
          </w:p>
        </w:tc>
        <w:tc>
          <w:tcPr>
            <w:tcW w:w="70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682631" w:rsidRPr="00073D92" w:rsidRDefault="004D4C43" w:rsidP="00E74918">
            <w:pPr>
              <w:jc w:val="center"/>
              <w:rPr>
                <w:lang w:val="en-GB"/>
              </w:rPr>
            </w:pPr>
            <w:r w:rsidRPr="00073D92"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631" w:rsidRPr="00073D92"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 w:rsidRPr="00073D92">
              <w:rPr>
                <w:lang w:val="en-GB"/>
              </w:rPr>
              <w:fldChar w:fldCharType="end"/>
            </w:r>
          </w:p>
          <w:p w:rsidR="00682631" w:rsidRPr="00073D92" w:rsidRDefault="00682631" w:rsidP="00E74918">
            <w:pPr>
              <w:jc w:val="center"/>
              <w:rPr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682631" w:rsidRPr="00073D92" w:rsidRDefault="00D171A0" w:rsidP="00E7491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682631" w:rsidRPr="00073D92" w:rsidTr="00306D0A">
        <w:tc>
          <w:tcPr>
            <w:tcW w:w="57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682631" w:rsidRPr="00073D92" w:rsidRDefault="00682631" w:rsidP="00E74918">
            <w:pPr>
              <w:spacing w:after="0"/>
              <w:rPr>
                <w:b/>
                <w:lang w:val="en-GB"/>
              </w:rPr>
            </w:pPr>
            <w:r w:rsidRPr="00073D92">
              <w:rPr>
                <w:b/>
                <w:lang w:val="en-GB"/>
              </w:rPr>
              <w:t xml:space="preserve">3. </w:t>
            </w:r>
          </w:p>
        </w:tc>
        <w:tc>
          <w:tcPr>
            <w:tcW w:w="765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682631" w:rsidRPr="00073D92" w:rsidRDefault="00306D0A" w:rsidP="00E74918">
            <w:pPr>
              <w:spacing w:after="0"/>
              <w:rPr>
                <w:lang w:val="en-GB"/>
              </w:rPr>
            </w:pPr>
            <w:r w:rsidRPr="00073D92">
              <w:rPr>
                <w:lang w:val="en-GB"/>
              </w:rPr>
              <w:t xml:space="preserve">Are there </w:t>
            </w:r>
            <w:r w:rsidR="00AC4E80">
              <w:rPr>
                <w:lang w:val="en-GB"/>
              </w:rPr>
              <w:t xml:space="preserve">significant </w:t>
            </w:r>
            <w:r w:rsidRPr="00073D92">
              <w:rPr>
                <w:lang w:val="en-GB"/>
              </w:rPr>
              <w:t xml:space="preserve">gender-specific risks, sexual and gender-specific </w:t>
            </w:r>
            <w:r w:rsidR="00F1037F">
              <w:rPr>
                <w:lang w:val="en-GB"/>
              </w:rPr>
              <w:t>violence</w:t>
            </w:r>
            <w:r w:rsidR="00F1037F" w:rsidRPr="00073D92">
              <w:rPr>
                <w:lang w:val="en-GB"/>
              </w:rPr>
              <w:t xml:space="preserve"> </w:t>
            </w:r>
            <w:r w:rsidRPr="00073D92">
              <w:rPr>
                <w:lang w:val="en-GB"/>
              </w:rPr>
              <w:t xml:space="preserve">or harmful traditional practices that might be consolidated and/or exacerbated by the </w:t>
            </w:r>
            <w:r w:rsidR="00C664FC" w:rsidRPr="00073D92">
              <w:rPr>
                <w:lang w:val="en-GB"/>
              </w:rPr>
              <w:t>proposed</w:t>
            </w:r>
            <w:r w:rsidRPr="00073D92">
              <w:rPr>
                <w:lang w:val="en-GB"/>
              </w:rPr>
              <w:t xml:space="preserve"> project?</w:t>
            </w:r>
          </w:p>
          <w:p w:rsidR="00682631" w:rsidRPr="00073D92" w:rsidRDefault="00306D0A" w:rsidP="004C5398">
            <w:pPr>
              <w:spacing w:after="0"/>
              <w:rPr>
                <w:lang w:val="en-GB"/>
              </w:rPr>
            </w:pPr>
            <w:r w:rsidRPr="00073D92">
              <w:rPr>
                <w:lang w:val="en-GB"/>
              </w:rPr>
              <w:t>If yes, please specify:</w:t>
            </w:r>
          </w:p>
        </w:tc>
        <w:tc>
          <w:tcPr>
            <w:tcW w:w="70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682631" w:rsidRPr="00073D92" w:rsidRDefault="004D4C43" w:rsidP="00E74918">
            <w:pPr>
              <w:jc w:val="center"/>
              <w:rPr>
                <w:lang w:val="en-GB"/>
              </w:rPr>
            </w:pPr>
            <w:r w:rsidRPr="00073D92"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631" w:rsidRPr="00073D92"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 w:rsidRPr="00073D92"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682631" w:rsidRPr="00073D92" w:rsidRDefault="00D171A0" w:rsidP="00E7491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</w:tbl>
    <w:tbl>
      <w:tblPr>
        <w:tblStyle w:val="LightList-Accent1"/>
        <w:tblW w:w="9640" w:type="dxa"/>
        <w:tblInd w:w="-176" w:type="dxa"/>
        <w:tblLook w:val="04A0" w:firstRow="1" w:lastRow="0" w:firstColumn="1" w:lastColumn="0" w:noHBand="0" w:noVBand="1"/>
      </w:tblPr>
      <w:tblGrid>
        <w:gridCol w:w="576"/>
        <w:gridCol w:w="7646"/>
        <w:gridCol w:w="62"/>
        <w:gridCol w:w="650"/>
        <w:gridCol w:w="706"/>
      </w:tblGrid>
      <w:tr w:rsidR="00682631" w:rsidRPr="00073D92" w:rsidTr="00C66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4" w:type="dxa"/>
            <w:gridSpan w:val="3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682631" w:rsidRPr="00073D92" w:rsidRDefault="00306D0A" w:rsidP="004C5398">
            <w:pPr>
              <w:rPr>
                <w:i/>
                <w:lang w:val="en-GB"/>
              </w:rPr>
            </w:pPr>
            <w:r w:rsidRPr="00073D92">
              <w:rPr>
                <w:i/>
                <w:lang w:val="en-GB"/>
              </w:rPr>
              <w:t>Potential for promoting gender equality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682631" w:rsidRPr="00073D92" w:rsidRDefault="00306D0A" w:rsidP="004C5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73D92">
              <w:rPr>
                <w:lang w:val="en-GB"/>
              </w:rPr>
              <w:t>Yes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682631" w:rsidRPr="00073D92" w:rsidRDefault="00306D0A" w:rsidP="004C5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73D92">
              <w:rPr>
                <w:lang w:val="en-GB"/>
              </w:rPr>
              <w:t>No</w:t>
            </w:r>
          </w:p>
        </w:tc>
      </w:tr>
      <w:tr w:rsidR="00682631" w:rsidRPr="00073D92" w:rsidTr="00C66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2631" w:rsidRPr="00073D92" w:rsidRDefault="00682631" w:rsidP="00E74918">
            <w:pPr>
              <w:rPr>
                <w:lang w:val="en-GB"/>
              </w:rPr>
            </w:pPr>
            <w:r w:rsidRPr="00073D92">
              <w:rPr>
                <w:lang w:val="en-GB"/>
              </w:rPr>
              <w:t>4.</w:t>
            </w:r>
          </w:p>
        </w:tc>
        <w:tc>
          <w:tcPr>
            <w:tcW w:w="764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2631" w:rsidRPr="00073D92" w:rsidRDefault="00306D0A" w:rsidP="00306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073D92">
              <w:rPr>
                <w:lang w:val="en-GB"/>
              </w:rPr>
              <w:t xml:space="preserve">Does the project have </w:t>
            </w:r>
            <w:r w:rsidRPr="00AC4E80">
              <w:rPr>
                <w:lang w:val="en-GB"/>
              </w:rPr>
              <w:t>significant</w:t>
            </w:r>
            <w:r w:rsidRPr="00073D92">
              <w:rPr>
                <w:lang w:val="en-GB"/>
              </w:rPr>
              <w:t xml:space="preserve"> potential for making a positive contribution to overcoming gender-specific discrimination and disadvantage and promoting gender equality?</w:t>
            </w:r>
            <w:r w:rsidR="00682631" w:rsidRPr="00073D92">
              <w:rPr>
                <w:lang w:val="en-GB"/>
              </w:rPr>
              <w:t xml:space="preserve"> </w:t>
            </w:r>
          </w:p>
          <w:p w:rsidR="000703B2" w:rsidRPr="00073D92" w:rsidRDefault="00306D0A" w:rsidP="00D17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073D92">
              <w:rPr>
                <w:lang w:val="en-GB"/>
              </w:rPr>
              <w:t>If yes, please specify:</w:t>
            </w:r>
            <w:r w:rsidR="00D171A0">
              <w:rPr>
                <w:lang w:val="en-GB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2631" w:rsidRPr="00073D92" w:rsidRDefault="004D4C43" w:rsidP="00E7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 w:rsidRPr="00073D92"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631" w:rsidRPr="00073D92"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 w:rsidRPr="00073D92">
              <w:rPr>
                <w:lang w:val="en-GB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2631" w:rsidRPr="00073D92" w:rsidRDefault="00D171A0" w:rsidP="00E7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682631" w:rsidRPr="00073D92" w:rsidTr="00C6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2631" w:rsidRPr="00073D92" w:rsidRDefault="00682631" w:rsidP="00E74918">
            <w:pPr>
              <w:rPr>
                <w:lang w:val="en-GB"/>
              </w:rPr>
            </w:pPr>
            <w:r w:rsidRPr="00073D92">
              <w:rPr>
                <w:lang w:val="en-GB"/>
              </w:rPr>
              <w:t xml:space="preserve">5. </w:t>
            </w:r>
          </w:p>
        </w:tc>
        <w:tc>
          <w:tcPr>
            <w:tcW w:w="764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91420" w:rsidRDefault="00306D0A" w:rsidP="00756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73D92">
              <w:rPr>
                <w:lang w:val="en-GB"/>
              </w:rPr>
              <w:t xml:space="preserve">Does the </w:t>
            </w:r>
            <w:r w:rsidR="00756B7A">
              <w:rPr>
                <w:lang w:val="en-GB"/>
              </w:rPr>
              <w:t>project</w:t>
            </w:r>
            <w:r w:rsidRPr="00073D92">
              <w:rPr>
                <w:lang w:val="en-GB"/>
              </w:rPr>
              <w:t xml:space="preserve"> have </w:t>
            </w:r>
            <w:r w:rsidRPr="00AC4E80">
              <w:rPr>
                <w:lang w:val="en-GB"/>
              </w:rPr>
              <w:t>significant</w:t>
            </w:r>
            <w:r w:rsidRPr="00073D92">
              <w:rPr>
                <w:lang w:val="en-GB"/>
              </w:rPr>
              <w:t xml:space="preserve"> potential to promote achievement of the gender-related objectives of the 2030 Agenda – i.e. to promote gender equality and the empowerment of women and girls as a stand-alone goal in SDG 5 and/or as sub-goals of the 11 other SDGs 1, 2, 3, 4, 6, 8, 10, 11, 13, 16 and 17?</w:t>
            </w:r>
            <w:r w:rsidR="00682631" w:rsidRPr="00073D92">
              <w:rPr>
                <w:lang w:val="en-GB"/>
              </w:rPr>
              <w:t xml:space="preserve"> </w:t>
            </w:r>
          </w:p>
          <w:p w:rsidR="00682631" w:rsidRPr="00073D92" w:rsidRDefault="00306D0A" w:rsidP="00756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73D92">
              <w:rPr>
                <w:lang w:val="en-GB"/>
              </w:rPr>
              <w:t>If yes, please specify:</w:t>
            </w:r>
          </w:p>
        </w:tc>
        <w:tc>
          <w:tcPr>
            <w:tcW w:w="71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2631" w:rsidRPr="00073D92" w:rsidRDefault="004D4C43" w:rsidP="00E7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 w:rsidRPr="00073D92"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631" w:rsidRPr="00073D92"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 w:rsidRPr="00073D92">
              <w:rPr>
                <w:lang w:val="en-GB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2631" w:rsidRPr="00073D92" w:rsidRDefault="00D171A0" w:rsidP="00E7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</w:tbl>
    <w:p w:rsidR="00682631" w:rsidRPr="00073D92" w:rsidRDefault="00682631" w:rsidP="00682631">
      <w:pPr>
        <w:rPr>
          <w:sz w:val="2"/>
          <w:szCs w:val="2"/>
          <w:lang w:val="en-GB"/>
        </w:rPr>
      </w:pPr>
    </w:p>
    <w:p w:rsidR="00682631" w:rsidRPr="00073D92" w:rsidRDefault="00C664FC" w:rsidP="00C664FC">
      <w:pPr>
        <w:rPr>
          <w:b/>
          <w:lang w:val="en-GB"/>
        </w:rPr>
      </w:pPr>
      <w:r w:rsidRPr="00073D92">
        <w:rPr>
          <w:b/>
          <w:lang w:val="en-GB"/>
        </w:rPr>
        <w:t>Conclusion:</w:t>
      </w:r>
      <w:r w:rsidR="00B301CD" w:rsidRPr="00073D92">
        <w:rPr>
          <w:b/>
          <w:lang w:val="en-GB"/>
        </w:rPr>
        <w:t xml:space="preserve"> </w:t>
      </w:r>
    </w:p>
    <w:tbl>
      <w:tblPr>
        <w:tblStyle w:val="LightList-Accent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709"/>
      </w:tblGrid>
      <w:tr w:rsidR="00682631" w:rsidRPr="003321AC" w:rsidTr="00591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4F81BD" w:themeFill="accent1"/>
          </w:tcPr>
          <w:p w:rsidR="00682631" w:rsidRPr="00F91420" w:rsidRDefault="00682631" w:rsidP="00F91420">
            <w:pPr>
              <w:pStyle w:val="ListParagraph"/>
              <w:numPr>
                <w:ilvl w:val="0"/>
                <w:numId w:val="39"/>
              </w:numPr>
              <w:spacing w:before="120"/>
              <w:ind w:left="426" w:hanging="426"/>
              <w:rPr>
                <w:bCs w:val="0"/>
                <w:i/>
                <w:lang w:val="en-GB"/>
              </w:rPr>
            </w:pPr>
            <w:r w:rsidRPr="00073D92">
              <w:rPr>
                <w:b w:val="0"/>
                <w:lang w:val="en-GB"/>
              </w:rPr>
              <w:br w:type="page"/>
            </w:r>
            <w:r w:rsidR="00C664FC" w:rsidRPr="00073D92">
              <w:rPr>
                <w:lang w:val="en-GB"/>
              </w:rPr>
              <w:t>Which gender analysis will be performed</w:t>
            </w:r>
            <w:r w:rsidR="007A5FCA">
              <w:rPr>
                <w:lang w:val="en-GB"/>
              </w:rPr>
              <w:t>?</w:t>
            </w:r>
          </w:p>
        </w:tc>
        <w:tc>
          <w:tcPr>
            <w:tcW w:w="709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:rsidR="00682631" w:rsidRPr="00073D92" w:rsidRDefault="00682631" w:rsidP="00E74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</w:p>
        </w:tc>
      </w:tr>
      <w:tr w:rsidR="00682631" w:rsidRPr="00073D92" w:rsidTr="0059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:rsidR="00682631" w:rsidRPr="00073D92" w:rsidRDefault="00C97E19" w:rsidP="00F91420">
            <w:pPr>
              <w:rPr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(</w:t>
            </w:r>
            <w:r w:rsidR="00C664FC" w:rsidRPr="00073D92">
              <w:rPr>
                <w:b w:val="0"/>
                <w:bCs w:val="0"/>
                <w:lang w:val="en-GB"/>
              </w:rPr>
              <w:t xml:space="preserve">a) </w:t>
            </w:r>
            <w:r w:rsidR="00C664FC" w:rsidRPr="00073D92">
              <w:rPr>
                <w:bCs w:val="0"/>
                <w:lang w:val="en-GB"/>
              </w:rPr>
              <w:t>Desk study</w:t>
            </w:r>
            <w:r w:rsidR="00F91420">
              <w:rPr>
                <w:b w:val="0"/>
                <w:bCs w:val="0"/>
                <w:lang w:val="en-GB"/>
              </w:rPr>
              <w:t>; r</w:t>
            </w:r>
            <w:r w:rsidR="00B60E0F">
              <w:rPr>
                <w:b w:val="0"/>
                <w:bCs w:val="0"/>
                <w:lang w:val="en-GB"/>
              </w:rPr>
              <w:t>eason for decision:</w:t>
            </w:r>
            <w:r w:rsidR="00682631" w:rsidRPr="00073D92">
              <w:rPr>
                <w:b w:val="0"/>
                <w:bCs w:val="0"/>
                <w:lang w:val="en-GB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2631" w:rsidRPr="00073D92" w:rsidRDefault="004D4C43" w:rsidP="00E7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073D92"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631" w:rsidRPr="00073D92"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 w:rsidRPr="00073D92">
              <w:rPr>
                <w:lang w:val="en-GB"/>
              </w:rPr>
              <w:fldChar w:fldCharType="end"/>
            </w:r>
          </w:p>
        </w:tc>
      </w:tr>
      <w:tr w:rsidR="00682631" w:rsidRPr="00073D92" w:rsidTr="0059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:rsidR="00682631" w:rsidRPr="00073D92" w:rsidRDefault="00C664FC" w:rsidP="00F91420">
            <w:pPr>
              <w:rPr>
                <w:bCs w:val="0"/>
                <w:lang w:val="en-GB"/>
              </w:rPr>
            </w:pPr>
            <w:r w:rsidRPr="00073D92">
              <w:rPr>
                <w:b w:val="0"/>
                <w:bCs w:val="0"/>
                <w:lang w:val="en-GB"/>
              </w:rPr>
              <w:t xml:space="preserve">(b) </w:t>
            </w:r>
            <w:r w:rsidR="00F91420">
              <w:rPr>
                <w:b w:val="0"/>
                <w:bCs w:val="0"/>
                <w:lang w:val="en-GB"/>
              </w:rPr>
              <w:t xml:space="preserve">As part of an </w:t>
            </w:r>
            <w:r w:rsidRPr="00073D92">
              <w:rPr>
                <w:bCs w:val="0"/>
                <w:lang w:val="en-GB"/>
              </w:rPr>
              <w:t xml:space="preserve">on-site </w:t>
            </w:r>
            <w:r w:rsidR="00F91420">
              <w:rPr>
                <w:bCs w:val="0"/>
                <w:lang w:val="en-GB"/>
              </w:rPr>
              <w:t>mission</w:t>
            </w:r>
            <w:r w:rsidR="00B60E0F">
              <w:rPr>
                <w:b w:val="0"/>
                <w:bCs w:val="0"/>
                <w:lang w:val="en-GB"/>
              </w:rPr>
              <w:t xml:space="preserve">; </w:t>
            </w:r>
            <w:r w:rsidR="00F91420">
              <w:rPr>
                <w:b w:val="0"/>
                <w:bCs w:val="0"/>
                <w:lang w:val="en-GB"/>
              </w:rPr>
              <w:t>r</w:t>
            </w:r>
            <w:r w:rsidR="00B60E0F">
              <w:rPr>
                <w:b w:val="0"/>
                <w:bCs w:val="0"/>
                <w:lang w:val="en-GB"/>
              </w:rPr>
              <w:t>eason for decision:</w:t>
            </w:r>
            <w:r w:rsidR="00682631" w:rsidRPr="00073D92">
              <w:rPr>
                <w:b w:val="0"/>
                <w:bCs w:val="0"/>
                <w:lang w:val="en-GB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2631" w:rsidRPr="00073D92" w:rsidRDefault="004D4C43" w:rsidP="00E74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73D92"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631" w:rsidRPr="00073D92"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 w:rsidRPr="00073D92">
              <w:rPr>
                <w:lang w:val="en-GB"/>
              </w:rPr>
              <w:fldChar w:fldCharType="end"/>
            </w:r>
          </w:p>
        </w:tc>
      </w:tr>
      <w:tr w:rsidR="00682631" w:rsidRPr="00073D92" w:rsidTr="0059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:rsidR="00682631" w:rsidRPr="00073D92" w:rsidRDefault="00C664FC" w:rsidP="00F91420">
            <w:pPr>
              <w:rPr>
                <w:bCs w:val="0"/>
                <w:lang w:val="en-GB"/>
              </w:rPr>
            </w:pPr>
            <w:r w:rsidRPr="00073D92">
              <w:rPr>
                <w:b w:val="0"/>
                <w:bCs w:val="0"/>
                <w:lang w:val="en-GB"/>
              </w:rPr>
              <w:t xml:space="preserve">(c) </w:t>
            </w:r>
            <w:r w:rsidRPr="00073D92">
              <w:rPr>
                <w:bCs w:val="0"/>
                <w:lang w:val="en-GB"/>
              </w:rPr>
              <w:t>None</w:t>
            </w:r>
            <w:r w:rsidRPr="00073D92">
              <w:rPr>
                <w:b w:val="0"/>
                <w:bCs w:val="0"/>
                <w:lang w:val="en-GB"/>
              </w:rPr>
              <w:t xml:space="preserve">, because the </w:t>
            </w:r>
            <w:r w:rsidR="00591E7A" w:rsidRPr="00073D92">
              <w:rPr>
                <w:b w:val="0"/>
                <w:bCs w:val="0"/>
                <w:lang w:val="en-GB"/>
              </w:rPr>
              <w:t>gender scan</w:t>
            </w:r>
            <w:r w:rsidRPr="00073D92">
              <w:rPr>
                <w:b w:val="0"/>
                <w:bCs w:val="0"/>
                <w:lang w:val="en-GB"/>
              </w:rPr>
              <w:t xml:space="preserve"> and existing secondary sources indicate that the </w:t>
            </w:r>
            <w:r w:rsidR="00591E7A" w:rsidRPr="00073D92">
              <w:rPr>
                <w:b w:val="0"/>
                <w:bCs w:val="0"/>
                <w:lang w:val="en-GB"/>
              </w:rPr>
              <w:t>project</w:t>
            </w:r>
            <w:r w:rsidRPr="00073D92">
              <w:rPr>
                <w:b w:val="0"/>
                <w:bCs w:val="0"/>
                <w:lang w:val="en-GB"/>
              </w:rPr>
              <w:t xml:space="preserve"> will have no </w:t>
            </w:r>
            <w:r w:rsidR="00591E7A" w:rsidRPr="00073D92">
              <w:rPr>
                <w:b w:val="0"/>
                <w:bCs w:val="0"/>
                <w:lang w:val="en-GB"/>
              </w:rPr>
              <w:t>decisive</w:t>
            </w:r>
            <w:r w:rsidRPr="00073D92">
              <w:rPr>
                <w:b w:val="0"/>
                <w:bCs w:val="0"/>
                <w:lang w:val="en-GB"/>
              </w:rPr>
              <w:t xml:space="preserve"> influence on gender-specific risks, discrimination and disadvantage and no </w:t>
            </w:r>
            <w:r w:rsidRPr="005D79DC">
              <w:rPr>
                <w:b w:val="0"/>
                <w:bCs w:val="0"/>
                <w:lang w:val="en-GB"/>
              </w:rPr>
              <w:t>significant</w:t>
            </w:r>
            <w:r w:rsidRPr="00073D92">
              <w:rPr>
                <w:b w:val="0"/>
                <w:bCs w:val="0"/>
                <w:lang w:val="en-GB"/>
              </w:rPr>
              <w:t xml:space="preserve"> potential for promoting gender equality</w:t>
            </w:r>
            <w:r w:rsidR="00F91420">
              <w:rPr>
                <w:b w:val="0"/>
                <w:bCs w:val="0"/>
                <w:lang w:val="en-GB"/>
              </w:rPr>
              <w:t>;</w:t>
            </w:r>
            <w:r w:rsidR="00B60E0F">
              <w:rPr>
                <w:b w:val="0"/>
                <w:bCs w:val="0"/>
                <w:lang w:val="en-GB"/>
              </w:rPr>
              <w:t xml:space="preserve"> </w:t>
            </w:r>
            <w:r w:rsidR="00F91420">
              <w:rPr>
                <w:b w:val="0"/>
                <w:bCs w:val="0"/>
                <w:lang w:val="en-GB"/>
              </w:rPr>
              <w:t>r</w:t>
            </w:r>
            <w:r w:rsidR="00B60E0F">
              <w:rPr>
                <w:b w:val="0"/>
                <w:bCs w:val="0"/>
                <w:lang w:val="en-GB"/>
              </w:rPr>
              <w:t>eason for decision:</w:t>
            </w:r>
            <w:r w:rsidR="00682631" w:rsidRPr="00073D92">
              <w:rPr>
                <w:b w:val="0"/>
                <w:bCs w:val="0"/>
                <w:lang w:val="en-GB"/>
              </w:rPr>
              <w:t xml:space="preserve">                    </w:t>
            </w:r>
          </w:p>
        </w:tc>
        <w:tc>
          <w:tcPr>
            <w:tcW w:w="709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2631" w:rsidRPr="00073D92" w:rsidRDefault="00D171A0" w:rsidP="00E74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A0D72">
              <w:rPr>
                <w:lang w:val="en-GB"/>
              </w:rPr>
            </w:r>
            <w:r w:rsidR="00DA0D7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</w:tbl>
    <w:p w:rsidR="00F91420" w:rsidRDefault="00F91420" w:rsidP="00B34F52">
      <w:pPr>
        <w:spacing w:after="200" w:line="276" w:lineRule="auto"/>
        <w:ind w:hanging="284"/>
        <w:rPr>
          <w:lang w:val="en-GB"/>
        </w:rPr>
      </w:pPr>
    </w:p>
    <w:p w:rsidR="00F91420" w:rsidRDefault="00F91420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:rsidR="00E528A5" w:rsidRPr="00716467" w:rsidRDefault="00F91420" w:rsidP="00716467">
      <w:pPr>
        <w:keepNext/>
        <w:keepLines/>
        <w:outlineLvl w:val="0"/>
        <w:rPr>
          <w:rFonts w:eastAsiaTheme="majorEastAsia" w:cstheme="majorBidi"/>
          <w:b/>
          <w:bCs/>
          <w:sz w:val="28"/>
          <w:szCs w:val="28"/>
          <w:lang w:val="en-GB" w:eastAsia="en-US"/>
        </w:rPr>
      </w:pPr>
      <w:bookmarkStart w:id="9" w:name="_Toc477965532"/>
      <w:r w:rsidRPr="00716467">
        <w:rPr>
          <w:rFonts w:eastAsiaTheme="majorEastAsia" w:cstheme="majorBidi"/>
          <w:b/>
          <w:bCs/>
          <w:sz w:val="28"/>
          <w:szCs w:val="28"/>
          <w:lang w:val="en-GB" w:eastAsia="en-US"/>
        </w:rPr>
        <w:lastRenderedPageBreak/>
        <w:t xml:space="preserve">Confirmation of Screening Report by </w:t>
      </w:r>
      <w:r w:rsidR="00716467" w:rsidRPr="00716467">
        <w:rPr>
          <w:rFonts w:eastAsiaTheme="majorEastAsia" w:cstheme="majorBidi"/>
          <w:b/>
          <w:bCs/>
          <w:sz w:val="28"/>
          <w:szCs w:val="28"/>
          <w:lang w:val="en-GB" w:eastAsia="en-US"/>
        </w:rPr>
        <w:t xml:space="preserve">representative of the </w:t>
      </w:r>
      <w:r w:rsidRPr="00716467">
        <w:rPr>
          <w:rFonts w:eastAsiaTheme="majorEastAsia" w:cstheme="majorBidi"/>
          <w:b/>
          <w:bCs/>
          <w:sz w:val="28"/>
          <w:szCs w:val="28"/>
          <w:lang w:val="en-GB" w:eastAsia="en-US"/>
        </w:rPr>
        <w:t>NAMA Support Organisation</w:t>
      </w:r>
      <w:bookmarkEnd w:id="9"/>
    </w:p>
    <w:p w:rsidR="00F91420" w:rsidRDefault="00F91420" w:rsidP="00B34F52">
      <w:pPr>
        <w:spacing w:after="200" w:line="276" w:lineRule="auto"/>
        <w:ind w:hanging="284"/>
        <w:rPr>
          <w:lang w:val="en-GB"/>
        </w:rPr>
      </w:pPr>
    </w:p>
    <w:p w:rsidR="003321AC" w:rsidRDefault="003321AC" w:rsidP="00B34F52">
      <w:pPr>
        <w:spacing w:after="200" w:line="276" w:lineRule="auto"/>
        <w:ind w:hanging="284"/>
        <w:rPr>
          <w:lang w:val="en-GB"/>
        </w:rPr>
      </w:pPr>
      <w:r>
        <w:rPr>
          <w:noProof/>
          <w:lang w:eastAsia="de-AT"/>
        </w:rPr>
        <w:drawing>
          <wp:inline distT="0" distB="0" distL="0" distR="0" wp14:anchorId="384B29EE" wp14:editId="36947271">
            <wp:extent cx="6235700" cy="25802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258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AC" w:rsidRDefault="003321AC" w:rsidP="00B34F52">
      <w:pPr>
        <w:spacing w:after="200" w:line="276" w:lineRule="auto"/>
        <w:ind w:hanging="284"/>
        <w:rPr>
          <w:lang w:val="en-GB"/>
        </w:rPr>
      </w:pPr>
      <w:r>
        <w:rPr>
          <w:lang w:val="en-GB"/>
        </w:rPr>
        <w:t>Signed and scanned version can be provided upon request</w:t>
      </w:r>
    </w:p>
    <w:sectPr w:rsidR="003321AC" w:rsidSect="00112883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D72" w:rsidRDefault="00DA0D72" w:rsidP="00F35C4A">
      <w:r>
        <w:separator/>
      </w:r>
    </w:p>
  </w:endnote>
  <w:endnote w:type="continuationSeparator" w:id="0">
    <w:p w:rsidR="00DA0D72" w:rsidRDefault="00DA0D72" w:rsidP="00F3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C20C10" w:rsidRPr="00B141E9" w:rsidTr="00D54116">
      <w:tc>
        <w:tcPr>
          <w:tcW w:w="1329" w:type="pct"/>
          <w:vAlign w:val="bottom"/>
        </w:tcPr>
        <w:p w:rsidR="00C20C10" w:rsidRPr="00D54116" w:rsidRDefault="00C20C10" w:rsidP="00A3469A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Version: </w:t>
          </w:r>
          <w:r w:rsidR="00A3469A">
            <w:rPr>
              <w:sz w:val="16"/>
              <w:szCs w:val="16"/>
            </w:rPr>
            <w:t>22.03.20</w:t>
          </w:r>
          <w:r w:rsidRPr="00D54116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>7</w:t>
          </w:r>
        </w:p>
      </w:tc>
      <w:tc>
        <w:tcPr>
          <w:tcW w:w="2266" w:type="pct"/>
          <w:vAlign w:val="bottom"/>
        </w:tcPr>
        <w:p w:rsidR="00C20C10" w:rsidRPr="00EF5A47" w:rsidRDefault="00C20C10" w:rsidP="006E5F72">
          <w:pPr>
            <w:pStyle w:val="Footer"/>
            <w:rPr>
              <w:sz w:val="16"/>
              <w:szCs w:val="16"/>
              <w:lang w:val="en-US"/>
            </w:rPr>
          </w:pPr>
        </w:p>
      </w:tc>
      <w:tc>
        <w:tcPr>
          <w:tcW w:w="1405" w:type="pct"/>
          <w:vAlign w:val="bottom"/>
        </w:tcPr>
        <w:p w:rsidR="00C20C10" w:rsidRPr="00D54116" w:rsidRDefault="00C20C10" w:rsidP="00D54116">
          <w:pPr>
            <w:pStyle w:val="Footer"/>
            <w:rPr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>Pag</w:t>
          </w:r>
          <w:r w:rsidRPr="00D54116">
            <w:rPr>
              <w:rStyle w:val="PageNumber"/>
              <w:sz w:val="16"/>
              <w:szCs w:val="16"/>
            </w:rPr>
            <w:t xml:space="preserve">e </w:t>
          </w:r>
          <w:r w:rsidRPr="00D54116">
            <w:rPr>
              <w:rStyle w:val="PageNumber"/>
              <w:sz w:val="16"/>
              <w:szCs w:val="16"/>
            </w:rPr>
            <w:fldChar w:fldCharType="begin"/>
          </w:r>
          <w:r w:rsidRPr="00D54116">
            <w:rPr>
              <w:rStyle w:val="PageNumber"/>
              <w:sz w:val="16"/>
              <w:szCs w:val="16"/>
            </w:rPr>
            <w:instrText xml:space="preserve"> PAGE  </w:instrText>
          </w:r>
          <w:r w:rsidRPr="00D54116">
            <w:rPr>
              <w:rStyle w:val="PageNumber"/>
              <w:sz w:val="16"/>
              <w:szCs w:val="16"/>
            </w:rPr>
            <w:fldChar w:fldCharType="separate"/>
          </w:r>
          <w:r w:rsidR="003321AC">
            <w:rPr>
              <w:rStyle w:val="PageNumber"/>
              <w:noProof/>
              <w:sz w:val="16"/>
              <w:szCs w:val="16"/>
            </w:rPr>
            <w:t>6</w:t>
          </w:r>
          <w:r w:rsidRPr="00D54116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C20C10" w:rsidRPr="001D0368" w:rsidRDefault="00C20C10" w:rsidP="00F35C4A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D72" w:rsidRDefault="00DA0D72" w:rsidP="00F35C4A">
      <w:r>
        <w:separator/>
      </w:r>
    </w:p>
  </w:footnote>
  <w:footnote w:type="continuationSeparator" w:id="0">
    <w:p w:rsidR="00DA0D72" w:rsidRDefault="00DA0D72" w:rsidP="00F35C4A">
      <w:r>
        <w:continuationSeparator/>
      </w:r>
    </w:p>
  </w:footnote>
  <w:footnote w:id="1">
    <w:p w:rsidR="00C20C10" w:rsidRPr="00EF5A47" w:rsidRDefault="00C20C10" w:rsidP="002E394A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C0A" w:rsidRDefault="00DA0D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191220" o:spid="_x0000_s2050" type="#_x0000_t136" style="position:absolute;margin-left:0;margin-top:0;width:322.5pt;height:4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" string="preliminary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C20C10" w:rsidRPr="003321AC" w:rsidTr="00595557">
      <w:tc>
        <w:tcPr>
          <w:tcW w:w="3497" w:type="pct"/>
          <w:vAlign w:val="center"/>
        </w:tcPr>
        <w:p w:rsidR="00C20C10" w:rsidRPr="00EF5A47" w:rsidRDefault="00C20C10" w:rsidP="00270CD7">
          <w:pPr>
            <w:pStyle w:val="Header"/>
            <w:rPr>
              <w:lang w:val="en-US"/>
            </w:rPr>
          </w:pPr>
          <w:r>
            <w:rPr>
              <w:lang w:val="en-US"/>
            </w:rPr>
            <w:t>NAMA Facility 4</w:t>
          </w:r>
          <w:r w:rsidRPr="00C20C10">
            <w:rPr>
              <w:vertAlign w:val="superscript"/>
              <w:lang w:val="en-US"/>
            </w:rPr>
            <w:t>th</w:t>
          </w:r>
          <w:r>
            <w:rPr>
              <w:lang w:val="en-US"/>
            </w:rPr>
            <w:t xml:space="preserve"> Call </w:t>
          </w:r>
          <w:r w:rsidR="00565DE8">
            <w:rPr>
              <w:lang w:val="en-US"/>
            </w:rPr>
            <w:t xml:space="preserve">- </w:t>
          </w:r>
          <w:r>
            <w:rPr>
              <w:lang w:val="en-US"/>
            </w:rPr>
            <w:t>Proposal Annex</w:t>
          </w:r>
          <w:r w:rsidR="00BF63D7">
            <w:rPr>
              <w:lang w:val="en-US"/>
            </w:rPr>
            <w:t>11</w:t>
          </w:r>
        </w:p>
      </w:tc>
      <w:tc>
        <w:tcPr>
          <w:tcW w:w="1503" w:type="pct"/>
        </w:tcPr>
        <w:p w:rsidR="00C20C10" w:rsidRPr="00C20C10" w:rsidRDefault="00C20C10" w:rsidP="00F35C4A">
          <w:pPr>
            <w:pStyle w:val="Header"/>
            <w:rPr>
              <w:lang w:val="en-US"/>
            </w:rPr>
          </w:pPr>
        </w:p>
      </w:tc>
    </w:tr>
  </w:tbl>
  <w:p w:rsidR="00C20C10" w:rsidRPr="00C20C10" w:rsidRDefault="00544FF9" w:rsidP="007826D4">
    <w:pPr>
      <w:pStyle w:val="Header"/>
      <w:rPr>
        <w:sz w:val="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191221" o:spid="_x0000_s2052" type="#_x0000_t136" style="position:absolute;margin-left:0;margin-top:0;width:322.5pt;height:4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" string="preliminary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C0A" w:rsidRDefault="00DA0D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191219" o:spid="_x0000_s2049" type="#_x0000_t136" style="position:absolute;margin-left:0;margin-top:0;width:322.5pt;height:4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" string="preliminary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707F"/>
    <w:multiLevelType w:val="hybridMultilevel"/>
    <w:tmpl w:val="6D44404A"/>
    <w:lvl w:ilvl="0" w:tplc="38BE5E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4644F"/>
    <w:multiLevelType w:val="hybridMultilevel"/>
    <w:tmpl w:val="0540BBDE"/>
    <w:lvl w:ilvl="0" w:tplc="73C862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78C2172">
      <w:start w:val="199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1265BA"/>
    <w:multiLevelType w:val="hybridMultilevel"/>
    <w:tmpl w:val="D27EC4F6"/>
    <w:lvl w:ilvl="0" w:tplc="478C2172">
      <w:start w:val="199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51327E"/>
    <w:multiLevelType w:val="hybridMultilevel"/>
    <w:tmpl w:val="996EB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F37E1"/>
    <w:multiLevelType w:val="hybridMultilevel"/>
    <w:tmpl w:val="FCDE9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60DF5"/>
    <w:multiLevelType w:val="hybridMultilevel"/>
    <w:tmpl w:val="F57C3188"/>
    <w:lvl w:ilvl="0" w:tplc="38BE5E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D41"/>
    <w:multiLevelType w:val="hybridMultilevel"/>
    <w:tmpl w:val="8AB6D4B8"/>
    <w:lvl w:ilvl="0" w:tplc="473A033E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2E36D52"/>
    <w:multiLevelType w:val="multilevel"/>
    <w:tmpl w:val="B434C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6F226FB"/>
    <w:multiLevelType w:val="hybridMultilevel"/>
    <w:tmpl w:val="27728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34AF4"/>
    <w:multiLevelType w:val="hybridMultilevel"/>
    <w:tmpl w:val="599E9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35BA5"/>
    <w:multiLevelType w:val="hybridMultilevel"/>
    <w:tmpl w:val="5ED6CBEC"/>
    <w:lvl w:ilvl="0" w:tplc="12D8585E">
      <w:start w:val="1"/>
      <w:numFmt w:val="lowerLetter"/>
      <w:lvlText w:val="%1)"/>
      <w:lvlJc w:val="left"/>
      <w:pPr>
        <w:ind w:left="76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3D9126A8"/>
    <w:multiLevelType w:val="hybridMultilevel"/>
    <w:tmpl w:val="60923544"/>
    <w:lvl w:ilvl="0" w:tplc="478C2172">
      <w:start w:val="19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F06DB"/>
    <w:multiLevelType w:val="hybridMultilevel"/>
    <w:tmpl w:val="9C9C7770"/>
    <w:lvl w:ilvl="0" w:tplc="A8A06C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73A21"/>
    <w:multiLevelType w:val="hybridMultilevel"/>
    <w:tmpl w:val="BF943536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A0A2D"/>
    <w:multiLevelType w:val="hybridMultilevel"/>
    <w:tmpl w:val="08CCCF8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A6548B"/>
    <w:multiLevelType w:val="hybridMultilevel"/>
    <w:tmpl w:val="31C83B06"/>
    <w:lvl w:ilvl="0" w:tplc="478C2172">
      <w:start w:val="1995"/>
      <w:numFmt w:val="bullet"/>
      <w:lvlText w:val="-"/>
      <w:lvlJc w:val="left"/>
      <w:pPr>
        <w:ind w:left="43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4D4510C0"/>
    <w:multiLevelType w:val="hybridMultilevel"/>
    <w:tmpl w:val="748C9414"/>
    <w:lvl w:ilvl="0" w:tplc="0CEE45E8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7F74"/>
    <w:multiLevelType w:val="hybridMultilevel"/>
    <w:tmpl w:val="3FC2835A"/>
    <w:lvl w:ilvl="0" w:tplc="0CEE45E8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36220"/>
    <w:multiLevelType w:val="hybridMultilevel"/>
    <w:tmpl w:val="6D1A03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30F10"/>
    <w:multiLevelType w:val="hybridMultilevel"/>
    <w:tmpl w:val="27B4B05E"/>
    <w:lvl w:ilvl="0" w:tplc="73C8622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72C40"/>
    <w:multiLevelType w:val="hybridMultilevel"/>
    <w:tmpl w:val="483CA7CA"/>
    <w:lvl w:ilvl="0" w:tplc="13B688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91985"/>
    <w:multiLevelType w:val="hybridMultilevel"/>
    <w:tmpl w:val="71DA408C"/>
    <w:lvl w:ilvl="0" w:tplc="0CEE45E8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F36E1"/>
    <w:multiLevelType w:val="hybridMultilevel"/>
    <w:tmpl w:val="4614FA8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42766"/>
    <w:multiLevelType w:val="hybridMultilevel"/>
    <w:tmpl w:val="669A8A70"/>
    <w:lvl w:ilvl="0" w:tplc="72E432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74E9C"/>
    <w:multiLevelType w:val="hybridMultilevel"/>
    <w:tmpl w:val="EA02F4A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49648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02D4F69"/>
    <w:multiLevelType w:val="hybridMultilevel"/>
    <w:tmpl w:val="5E9E5A5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14F20BA"/>
    <w:multiLevelType w:val="hybridMultilevel"/>
    <w:tmpl w:val="44D4DACE"/>
    <w:lvl w:ilvl="0" w:tplc="B91E5E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A9AD1A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86C81"/>
    <w:multiLevelType w:val="hybridMultilevel"/>
    <w:tmpl w:val="C1D82018"/>
    <w:lvl w:ilvl="0" w:tplc="37B8D9E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C22A9"/>
    <w:multiLevelType w:val="hybridMultilevel"/>
    <w:tmpl w:val="C9068E34"/>
    <w:lvl w:ilvl="0" w:tplc="C8B8C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C4D9D"/>
    <w:multiLevelType w:val="hybridMultilevel"/>
    <w:tmpl w:val="C2AA7350"/>
    <w:lvl w:ilvl="0" w:tplc="473A033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F81254"/>
    <w:multiLevelType w:val="hybridMultilevel"/>
    <w:tmpl w:val="8FCAA92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8C2172">
      <w:start w:val="199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8D4087"/>
    <w:multiLevelType w:val="hybridMultilevel"/>
    <w:tmpl w:val="483CA7CA"/>
    <w:lvl w:ilvl="0" w:tplc="13B688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84BDE"/>
    <w:multiLevelType w:val="hybridMultilevel"/>
    <w:tmpl w:val="4AFACEE4"/>
    <w:lvl w:ilvl="0" w:tplc="38BE5E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41"/>
  </w:num>
  <w:num w:numId="13">
    <w:abstractNumId w:val="11"/>
  </w:num>
  <w:num w:numId="14">
    <w:abstractNumId w:val="29"/>
  </w:num>
  <w:num w:numId="15">
    <w:abstractNumId w:val="19"/>
  </w:num>
  <w:num w:numId="16">
    <w:abstractNumId w:val="13"/>
  </w:num>
  <w:num w:numId="17">
    <w:abstractNumId w:val="27"/>
  </w:num>
  <w:num w:numId="18">
    <w:abstractNumId w:val="31"/>
  </w:num>
  <w:num w:numId="19">
    <w:abstractNumId w:val="36"/>
  </w:num>
  <w:num w:numId="20">
    <w:abstractNumId w:val="23"/>
  </w:num>
  <w:num w:numId="21">
    <w:abstractNumId w:val="42"/>
  </w:num>
  <w:num w:numId="22">
    <w:abstractNumId w:val="18"/>
  </w:num>
  <w:num w:numId="23">
    <w:abstractNumId w:val="26"/>
  </w:num>
  <w:num w:numId="24">
    <w:abstractNumId w:val="30"/>
  </w:num>
  <w:num w:numId="25">
    <w:abstractNumId w:val="37"/>
  </w:num>
  <w:num w:numId="26">
    <w:abstractNumId w:val="33"/>
  </w:num>
  <w:num w:numId="27">
    <w:abstractNumId w:val="17"/>
  </w:num>
  <w:num w:numId="28">
    <w:abstractNumId w:val="40"/>
  </w:num>
  <w:num w:numId="29">
    <w:abstractNumId w:val="16"/>
  </w:num>
  <w:num w:numId="30">
    <w:abstractNumId w:val="35"/>
  </w:num>
  <w:num w:numId="31">
    <w:abstractNumId w:val="24"/>
  </w:num>
  <w:num w:numId="32">
    <w:abstractNumId w:val="34"/>
  </w:num>
  <w:num w:numId="33">
    <w:abstractNumId w:val="28"/>
  </w:num>
  <w:num w:numId="34">
    <w:abstractNumId w:val="12"/>
  </w:num>
  <w:num w:numId="35">
    <w:abstractNumId w:val="21"/>
  </w:num>
  <w:num w:numId="36">
    <w:abstractNumId w:val="10"/>
  </w:num>
  <w:num w:numId="37">
    <w:abstractNumId w:val="43"/>
  </w:num>
  <w:num w:numId="38">
    <w:abstractNumId w:val="15"/>
  </w:num>
  <w:num w:numId="39">
    <w:abstractNumId w:val="39"/>
  </w:num>
  <w:num w:numId="40">
    <w:abstractNumId w:val="14"/>
  </w:num>
  <w:num w:numId="41">
    <w:abstractNumId w:val="37"/>
  </w:num>
  <w:num w:numId="42">
    <w:abstractNumId w:val="37"/>
  </w:num>
  <w:num w:numId="43">
    <w:abstractNumId w:val="25"/>
  </w:num>
  <w:num w:numId="44">
    <w:abstractNumId w:val="22"/>
  </w:num>
  <w:num w:numId="45">
    <w:abstractNumId w:val="32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oNotTrackFormatting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Graphics" w:val="X"/>
    <w:docVar w:name="WfID" w:val="1D33D5dmcd8831395504 (armcom) Xx_x000d__x000a_1D33D5dmcd8831395504 (armcom) Xx_x000d__x000a_1D33D5dmcd8831395504 (armcom) Xx_x000d__x000a_1D33D5dmcd8831395504 (armcom) Xx"/>
    <w:docVar w:name="WfLastSegment" w:val="38119 y"/>
    <w:docVar w:name="WfMT" w:val="0"/>
    <w:docVar w:name="WfProtection" w:val="1"/>
    <w:docVar w:name="WfStyles" w:val=" 270   no"/>
    <w:docVar w:name="WfWarned" w:val="X"/>
  </w:docVars>
  <w:rsids>
    <w:rsidRoot w:val="00023AE2"/>
    <w:rsid w:val="000015DB"/>
    <w:rsid w:val="000021D2"/>
    <w:rsid w:val="00003524"/>
    <w:rsid w:val="00010E64"/>
    <w:rsid w:val="00016214"/>
    <w:rsid w:val="00023AE2"/>
    <w:rsid w:val="000304BC"/>
    <w:rsid w:val="0003641E"/>
    <w:rsid w:val="00055924"/>
    <w:rsid w:val="000703B2"/>
    <w:rsid w:val="00073D92"/>
    <w:rsid w:val="00076C0A"/>
    <w:rsid w:val="00076E22"/>
    <w:rsid w:val="00077117"/>
    <w:rsid w:val="00080856"/>
    <w:rsid w:val="00081BE1"/>
    <w:rsid w:val="00095446"/>
    <w:rsid w:val="00095F9C"/>
    <w:rsid w:val="000962A6"/>
    <w:rsid w:val="00096AC3"/>
    <w:rsid w:val="000A0CD9"/>
    <w:rsid w:val="000A5C66"/>
    <w:rsid w:val="000A5F03"/>
    <w:rsid w:val="000C4C24"/>
    <w:rsid w:val="000D27BD"/>
    <w:rsid w:val="000D7E22"/>
    <w:rsid w:val="000E435B"/>
    <w:rsid w:val="000F1C7E"/>
    <w:rsid w:val="000F7D38"/>
    <w:rsid w:val="00101FDB"/>
    <w:rsid w:val="001027D0"/>
    <w:rsid w:val="0011061E"/>
    <w:rsid w:val="001113CF"/>
    <w:rsid w:val="00112883"/>
    <w:rsid w:val="001130BA"/>
    <w:rsid w:val="00113AF3"/>
    <w:rsid w:val="00115167"/>
    <w:rsid w:val="00117B22"/>
    <w:rsid w:val="00135828"/>
    <w:rsid w:val="001365F4"/>
    <w:rsid w:val="00147656"/>
    <w:rsid w:val="00147C6C"/>
    <w:rsid w:val="00157775"/>
    <w:rsid w:val="00165E31"/>
    <w:rsid w:val="0017124C"/>
    <w:rsid w:val="001712F6"/>
    <w:rsid w:val="00190868"/>
    <w:rsid w:val="00196FBF"/>
    <w:rsid w:val="001A7E01"/>
    <w:rsid w:val="001B124D"/>
    <w:rsid w:val="001B3C17"/>
    <w:rsid w:val="001B5C91"/>
    <w:rsid w:val="001C07C7"/>
    <w:rsid w:val="001C5D39"/>
    <w:rsid w:val="001C7E17"/>
    <w:rsid w:val="001D0368"/>
    <w:rsid w:val="001D0623"/>
    <w:rsid w:val="001D5B46"/>
    <w:rsid w:val="001E79BB"/>
    <w:rsid w:val="001F65E9"/>
    <w:rsid w:val="0020043A"/>
    <w:rsid w:val="00205277"/>
    <w:rsid w:val="00205815"/>
    <w:rsid w:val="00207DB8"/>
    <w:rsid w:val="00217A09"/>
    <w:rsid w:val="00225CCF"/>
    <w:rsid w:val="00227A0B"/>
    <w:rsid w:val="002325B7"/>
    <w:rsid w:val="00233626"/>
    <w:rsid w:val="0023530D"/>
    <w:rsid w:val="002378B1"/>
    <w:rsid w:val="00241D7F"/>
    <w:rsid w:val="00242F3D"/>
    <w:rsid w:val="00250E00"/>
    <w:rsid w:val="002532B6"/>
    <w:rsid w:val="00256C02"/>
    <w:rsid w:val="002616A5"/>
    <w:rsid w:val="00267A13"/>
    <w:rsid w:val="00270CD7"/>
    <w:rsid w:val="002762F2"/>
    <w:rsid w:val="002906F7"/>
    <w:rsid w:val="00295A54"/>
    <w:rsid w:val="002A5589"/>
    <w:rsid w:val="002C318A"/>
    <w:rsid w:val="002C3B05"/>
    <w:rsid w:val="002C5DA4"/>
    <w:rsid w:val="002C739F"/>
    <w:rsid w:val="002E394A"/>
    <w:rsid w:val="002E3B8A"/>
    <w:rsid w:val="002F4142"/>
    <w:rsid w:val="002F7D8A"/>
    <w:rsid w:val="00306D0A"/>
    <w:rsid w:val="00326094"/>
    <w:rsid w:val="003306FA"/>
    <w:rsid w:val="00331355"/>
    <w:rsid w:val="003321AC"/>
    <w:rsid w:val="00333EFE"/>
    <w:rsid w:val="003354FC"/>
    <w:rsid w:val="00351CFD"/>
    <w:rsid w:val="003628AF"/>
    <w:rsid w:val="003661C5"/>
    <w:rsid w:val="00370A12"/>
    <w:rsid w:val="0037111A"/>
    <w:rsid w:val="0037315A"/>
    <w:rsid w:val="003763B3"/>
    <w:rsid w:val="003768EE"/>
    <w:rsid w:val="003E1A35"/>
    <w:rsid w:val="003E421A"/>
    <w:rsid w:val="003E7BB1"/>
    <w:rsid w:val="003E7DD2"/>
    <w:rsid w:val="003F3B60"/>
    <w:rsid w:val="003F5D19"/>
    <w:rsid w:val="003F6EC9"/>
    <w:rsid w:val="003F76B7"/>
    <w:rsid w:val="0040395F"/>
    <w:rsid w:val="00403C62"/>
    <w:rsid w:val="00406145"/>
    <w:rsid w:val="00411FBA"/>
    <w:rsid w:val="004248F5"/>
    <w:rsid w:val="00424A24"/>
    <w:rsid w:val="00425713"/>
    <w:rsid w:val="00427BAD"/>
    <w:rsid w:val="004301D3"/>
    <w:rsid w:val="00442CC7"/>
    <w:rsid w:val="004435ED"/>
    <w:rsid w:val="004574D2"/>
    <w:rsid w:val="00463EC1"/>
    <w:rsid w:val="00466305"/>
    <w:rsid w:val="004666E2"/>
    <w:rsid w:val="00472F05"/>
    <w:rsid w:val="004872B8"/>
    <w:rsid w:val="0049307C"/>
    <w:rsid w:val="004B1A99"/>
    <w:rsid w:val="004B5807"/>
    <w:rsid w:val="004C0710"/>
    <w:rsid w:val="004C32E1"/>
    <w:rsid w:val="004C441B"/>
    <w:rsid w:val="004C5398"/>
    <w:rsid w:val="004D2A18"/>
    <w:rsid w:val="004D487A"/>
    <w:rsid w:val="004D4C43"/>
    <w:rsid w:val="004E11DA"/>
    <w:rsid w:val="004F635C"/>
    <w:rsid w:val="005003F1"/>
    <w:rsid w:val="005109CD"/>
    <w:rsid w:val="00521A3C"/>
    <w:rsid w:val="00525826"/>
    <w:rsid w:val="00541C13"/>
    <w:rsid w:val="00544BFE"/>
    <w:rsid w:val="00544FF9"/>
    <w:rsid w:val="00547FFB"/>
    <w:rsid w:val="0055235E"/>
    <w:rsid w:val="00552613"/>
    <w:rsid w:val="00555194"/>
    <w:rsid w:val="00555F56"/>
    <w:rsid w:val="00556C10"/>
    <w:rsid w:val="00562B2D"/>
    <w:rsid w:val="00565DE8"/>
    <w:rsid w:val="005703E0"/>
    <w:rsid w:val="00572398"/>
    <w:rsid w:val="00577553"/>
    <w:rsid w:val="00591E7A"/>
    <w:rsid w:val="00595557"/>
    <w:rsid w:val="005977E0"/>
    <w:rsid w:val="005A478B"/>
    <w:rsid w:val="005A572C"/>
    <w:rsid w:val="005A6B80"/>
    <w:rsid w:val="005B15DC"/>
    <w:rsid w:val="005B409D"/>
    <w:rsid w:val="005C03C9"/>
    <w:rsid w:val="005C2AD0"/>
    <w:rsid w:val="005C3F55"/>
    <w:rsid w:val="005D06E6"/>
    <w:rsid w:val="005D33DF"/>
    <w:rsid w:val="005D500F"/>
    <w:rsid w:val="005D55AC"/>
    <w:rsid w:val="005D79DC"/>
    <w:rsid w:val="005E4C88"/>
    <w:rsid w:val="00601459"/>
    <w:rsid w:val="00606C14"/>
    <w:rsid w:val="00607BE8"/>
    <w:rsid w:val="00613B92"/>
    <w:rsid w:val="00625191"/>
    <w:rsid w:val="0063299D"/>
    <w:rsid w:val="00654CAA"/>
    <w:rsid w:val="00656726"/>
    <w:rsid w:val="006736EF"/>
    <w:rsid w:val="00682631"/>
    <w:rsid w:val="00683789"/>
    <w:rsid w:val="00693B36"/>
    <w:rsid w:val="00693BDA"/>
    <w:rsid w:val="00693BEA"/>
    <w:rsid w:val="00693CAF"/>
    <w:rsid w:val="00696B8C"/>
    <w:rsid w:val="006A2C7D"/>
    <w:rsid w:val="006A423B"/>
    <w:rsid w:val="006B3E98"/>
    <w:rsid w:val="006B7079"/>
    <w:rsid w:val="006C18F8"/>
    <w:rsid w:val="006C3F8E"/>
    <w:rsid w:val="006C4669"/>
    <w:rsid w:val="006D0FAF"/>
    <w:rsid w:val="006D4FEC"/>
    <w:rsid w:val="006D6721"/>
    <w:rsid w:val="006E2E2F"/>
    <w:rsid w:val="006E4C7B"/>
    <w:rsid w:val="006E5F72"/>
    <w:rsid w:val="006E7668"/>
    <w:rsid w:val="006F5F7C"/>
    <w:rsid w:val="006F643B"/>
    <w:rsid w:val="007160E3"/>
    <w:rsid w:val="00716467"/>
    <w:rsid w:val="00721239"/>
    <w:rsid w:val="00722877"/>
    <w:rsid w:val="00725B87"/>
    <w:rsid w:val="00730D9A"/>
    <w:rsid w:val="007322C7"/>
    <w:rsid w:val="00737CEC"/>
    <w:rsid w:val="00745A4D"/>
    <w:rsid w:val="00747287"/>
    <w:rsid w:val="007501C7"/>
    <w:rsid w:val="00752AC5"/>
    <w:rsid w:val="00756B7A"/>
    <w:rsid w:val="00761920"/>
    <w:rsid w:val="0076783B"/>
    <w:rsid w:val="007718B2"/>
    <w:rsid w:val="00776E96"/>
    <w:rsid w:val="007826D4"/>
    <w:rsid w:val="00785030"/>
    <w:rsid w:val="007A0727"/>
    <w:rsid w:val="007A16E0"/>
    <w:rsid w:val="007A5FCA"/>
    <w:rsid w:val="007B14B5"/>
    <w:rsid w:val="007D5A5C"/>
    <w:rsid w:val="007D626A"/>
    <w:rsid w:val="007F5E17"/>
    <w:rsid w:val="008101BF"/>
    <w:rsid w:val="0081691F"/>
    <w:rsid w:val="00822C3E"/>
    <w:rsid w:val="00824179"/>
    <w:rsid w:val="00844B83"/>
    <w:rsid w:val="00847F0B"/>
    <w:rsid w:val="008511A7"/>
    <w:rsid w:val="00854B7C"/>
    <w:rsid w:val="008568C6"/>
    <w:rsid w:val="00856CFA"/>
    <w:rsid w:val="0087160B"/>
    <w:rsid w:val="00880B21"/>
    <w:rsid w:val="00886949"/>
    <w:rsid w:val="00887329"/>
    <w:rsid w:val="00892212"/>
    <w:rsid w:val="008C00BE"/>
    <w:rsid w:val="008C5FD0"/>
    <w:rsid w:val="008D07B4"/>
    <w:rsid w:val="008E04C7"/>
    <w:rsid w:val="008E3802"/>
    <w:rsid w:val="008F2626"/>
    <w:rsid w:val="008F35B6"/>
    <w:rsid w:val="008F6906"/>
    <w:rsid w:val="008F7B02"/>
    <w:rsid w:val="00912542"/>
    <w:rsid w:val="009203CC"/>
    <w:rsid w:val="00940FEF"/>
    <w:rsid w:val="00943B96"/>
    <w:rsid w:val="00943C2A"/>
    <w:rsid w:val="00956D6F"/>
    <w:rsid w:val="009575EC"/>
    <w:rsid w:val="0097687C"/>
    <w:rsid w:val="00982A59"/>
    <w:rsid w:val="00984457"/>
    <w:rsid w:val="00986E1D"/>
    <w:rsid w:val="00990C87"/>
    <w:rsid w:val="00997501"/>
    <w:rsid w:val="009A05FC"/>
    <w:rsid w:val="009A13D5"/>
    <w:rsid w:val="009A579C"/>
    <w:rsid w:val="009B0BA2"/>
    <w:rsid w:val="009C5965"/>
    <w:rsid w:val="009E4E08"/>
    <w:rsid w:val="009E5650"/>
    <w:rsid w:val="009E7E71"/>
    <w:rsid w:val="009F2B2F"/>
    <w:rsid w:val="009F4752"/>
    <w:rsid w:val="009F6FF8"/>
    <w:rsid w:val="00A024F1"/>
    <w:rsid w:val="00A13972"/>
    <w:rsid w:val="00A245CC"/>
    <w:rsid w:val="00A3220C"/>
    <w:rsid w:val="00A3469A"/>
    <w:rsid w:val="00A35FE9"/>
    <w:rsid w:val="00A44227"/>
    <w:rsid w:val="00A54E0C"/>
    <w:rsid w:val="00A5706D"/>
    <w:rsid w:val="00A637D0"/>
    <w:rsid w:val="00A6507C"/>
    <w:rsid w:val="00A65455"/>
    <w:rsid w:val="00A672DD"/>
    <w:rsid w:val="00A721E2"/>
    <w:rsid w:val="00A82FA6"/>
    <w:rsid w:val="00A9077D"/>
    <w:rsid w:val="00A909BB"/>
    <w:rsid w:val="00A955EA"/>
    <w:rsid w:val="00AA0BB3"/>
    <w:rsid w:val="00AB6A10"/>
    <w:rsid w:val="00AC0E75"/>
    <w:rsid w:val="00AC4E80"/>
    <w:rsid w:val="00AE5092"/>
    <w:rsid w:val="00AE6941"/>
    <w:rsid w:val="00AE79A8"/>
    <w:rsid w:val="00B02F08"/>
    <w:rsid w:val="00B141E9"/>
    <w:rsid w:val="00B1590E"/>
    <w:rsid w:val="00B21CF7"/>
    <w:rsid w:val="00B301CD"/>
    <w:rsid w:val="00B30D4E"/>
    <w:rsid w:val="00B34F52"/>
    <w:rsid w:val="00B437C3"/>
    <w:rsid w:val="00B44A8B"/>
    <w:rsid w:val="00B503DB"/>
    <w:rsid w:val="00B60E0F"/>
    <w:rsid w:val="00B71110"/>
    <w:rsid w:val="00B801E7"/>
    <w:rsid w:val="00B81FE3"/>
    <w:rsid w:val="00B8652E"/>
    <w:rsid w:val="00B86CC5"/>
    <w:rsid w:val="00B92D3F"/>
    <w:rsid w:val="00B933B1"/>
    <w:rsid w:val="00B969D6"/>
    <w:rsid w:val="00BA06E5"/>
    <w:rsid w:val="00BA4CC9"/>
    <w:rsid w:val="00BB341E"/>
    <w:rsid w:val="00BC499D"/>
    <w:rsid w:val="00BD31FD"/>
    <w:rsid w:val="00BD3932"/>
    <w:rsid w:val="00BE09A4"/>
    <w:rsid w:val="00BE27F1"/>
    <w:rsid w:val="00BE34B0"/>
    <w:rsid w:val="00BE3B11"/>
    <w:rsid w:val="00BE791B"/>
    <w:rsid w:val="00BF63D7"/>
    <w:rsid w:val="00C1210E"/>
    <w:rsid w:val="00C1422E"/>
    <w:rsid w:val="00C14C71"/>
    <w:rsid w:val="00C177A6"/>
    <w:rsid w:val="00C20C10"/>
    <w:rsid w:val="00C33501"/>
    <w:rsid w:val="00C34B49"/>
    <w:rsid w:val="00C41359"/>
    <w:rsid w:val="00C41F30"/>
    <w:rsid w:val="00C4341B"/>
    <w:rsid w:val="00C53806"/>
    <w:rsid w:val="00C56FD5"/>
    <w:rsid w:val="00C61F9B"/>
    <w:rsid w:val="00C664FC"/>
    <w:rsid w:val="00C67A21"/>
    <w:rsid w:val="00C76E1E"/>
    <w:rsid w:val="00C94BE3"/>
    <w:rsid w:val="00C94F31"/>
    <w:rsid w:val="00C97E19"/>
    <w:rsid w:val="00CA1BB6"/>
    <w:rsid w:val="00CB3980"/>
    <w:rsid w:val="00CC26EB"/>
    <w:rsid w:val="00CC342C"/>
    <w:rsid w:val="00CC41DD"/>
    <w:rsid w:val="00CC4DB7"/>
    <w:rsid w:val="00CC772D"/>
    <w:rsid w:val="00CD1F7D"/>
    <w:rsid w:val="00CE03FB"/>
    <w:rsid w:val="00CE1E75"/>
    <w:rsid w:val="00CE3956"/>
    <w:rsid w:val="00D017C2"/>
    <w:rsid w:val="00D11594"/>
    <w:rsid w:val="00D171A0"/>
    <w:rsid w:val="00D2054F"/>
    <w:rsid w:val="00D237D7"/>
    <w:rsid w:val="00D2709D"/>
    <w:rsid w:val="00D307B5"/>
    <w:rsid w:val="00D3268F"/>
    <w:rsid w:val="00D54116"/>
    <w:rsid w:val="00D548CE"/>
    <w:rsid w:val="00D600EF"/>
    <w:rsid w:val="00D6208A"/>
    <w:rsid w:val="00D83C83"/>
    <w:rsid w:val="00D97411"/>
    <w:rsid w:val="00DA0D72"/>
    <w:rsid w:val="00DA73D1"/>
    <w:rsid w:val="00DC4964"/>
    <w:rsid w:val="00DD2F01"/>
    <w:rsid w:val="00DD592E"/>
    <w:rsid w:val="00DE2EFD"/>
    <w:rsid w:val="00DE463B"/>
    <w:rsid w:val="00DE6D89"/>
    <w:rsid w:val="00DF259D"/>
    <w:rsid w:val="00DF6E8E"/>
    <w:rsid w:val="00DF7EA2"/>
    <w:rsid w:val="00E00A39"/>
    <w:rsid w:val="00E16A0C"/>
    <w:rsid w:val="00E2456E"/>
    <w:rsid w:val="00E46413"/>
    <w:rsid w:val="00E528A5"/>
    <w:rsid w:val="00E534D5"/>
    <w:rsid w:val="00E62B79"/>
    <w:rsid w:val="00E66D2C"/>
    <w:rsid w:val="00E71D2C"/>
    <w:rsid w:val="00E74918"/>
    <w:rsid w:val="00E74CF1"/>
    <w:rsid w:val="00E77031"/>
    <w:rsid w:val="00E831AB"/>
    <w:rsid w:val="00E9115F"/>
    <w:rsid w:val="00EA18A4"/>
    <w:rsid w:val="00EB0DA1"/>
    <w:rsid w:val="00EB3B2F"/>
    <w:rsid w:val="00ED01EB"/>
    <w:rsid w:val="00ED67E0"/>
    <w:rsid w:val="00ED7AEB"/>
    <w:rsid w:val="00EE778B"/>
    <w:rsid w:val="00EF479E"/>
    <w:rsid w:val="00EF5A47"/>
    <w:rsid w:val="00EF650A"/>
    <w:rsid w:val="00F04CCD"/>
    <w:rsid w:val="00F07C1D"/>
    <w:rsid w:val="00F07D0D"/>
    <w:rsid w:val="00F1037F"/>
    <w:rsid w:val="00F14AE7"/>
    <w:rsid w:val="00F23E8A"/>
    <w:rsid w:val="00F35682"/>
    <w:rsid w:val="00F35C4A"/>
    <w:rsid w:val="00F36AF4"/>
    <w:rsid w:val="00F553E4"/>
    <w:rsid w:val="00F5736F"/>
    <w:rsid w:val="00F62A65"/>
    <w:rsid w:val="00F716AB"/>
    <w:rsid w:val="00F77EFF"/>
    <w:rsid w:val="00F838A9"/>
    <w:rsid w:val="00F86A9E"/>
    <w:rsid w:val="00F91420"/>
    <w:rsid w:val="00F93587"/>
    <w:rsid w:val="00F94DE0"/>
    <w:rsid w:val="00FA0578"/>
    <w:rsid w:val="00FA2A4F"/>
    <w:rsid w:val="00FB3692"/>
    <w:rsid w:val="00FB5C47"/>
    <w:rsid w:val="00FB76BD"/>
    <w:rsid w:val="00FC16D3"/>
    <w:rsid w:val="00FD0CDF"/>
    <w:rsid w:val="00FD2068"/>
    <w:rsid w:val="00FD207F"/>
    <w:rsid w:val="00FD2D8F"/>
    <w:rsid w:val="00FD345F"/>
    <w:rsid w:val="00FE2016"/>
    <w:rsid w:val="00FE3F52"/>
    <w:rsid w:val="00FE56A1"/>
    <w:rsid w:val="00FE6302"/>
    <w:rsid w:val="00FE6CA7"/>
    <w:rsid w:val="00FF3338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96D9E093-95F0-4733-89D8-96D2B50C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C4A"/>
    <w:pPr>
      <w:spacing w:after="120" w:line="240" w:lineRule="auto"/>
    </w:pPr>
    <w:rPr>
      <w:rFonts w:ascii="Arial" w:eastAsia="Times New Roman" w:hAnsi="Arial" w:cs="Arial"/>
      <w:szCs w:val="24"/>
      <w:lang w:val="de-AT" w:eastAsia="de-DE"/>
    </w:rPr>
  </w:style>
  <w:style w:type="paragraph" w:styleId="Heading1">
    <w:name w:val="heading 1"/>
    <w:aliases w:val="1. Überschrift"/>
    <w:basedOn w:val="Normal"/>
    <w:next w:val="Normal"/>
    <w:link w:val="Heading1Char"/>
    <w:autoRedefine/>
    <w:uiPriority w:val="1"/>
    <w:qFormat/>
    <w:rsid w:val="00F23E8A"/>
    <w:pPr>
      <w:keepNext/>
      <w:keepLines/>
      <w:spacing w:after="24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B141E9"/>
    <w:pPr>
      <w:keepNext/>
      <w:keepLines/>
      <w:spacing w:before="240"/>
      <w:outlineLvl w:val="1"/>
    </w:pPr>
    <w:rPr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37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7D0"/>
  </w:style>
  <w:style w:type="paragraph" w:styleId="Footer">
    <w:name w:val="footer"/>
    <w:basedOn w:val="Normal"/>
    <w:link w:val="FooterChar"/>
    <w:unhideWhenUsed/>
    <w:rsid w:val="00A637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4"/>
    <w:rsid w:val="00DE6D89"/>
  </w:style>
  <w:style w:type="paragraph" w:styleId="BalloonText">
    <w:name w:val="Balloon Text"/>
    <w:basedOn w:val="Normal"/>
    <w:link w:val="BalloonTextChar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A637D0"/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B141E9"/>
    <w:rPr>
      <w:rFonts w:ascii="Arial" w:eastAsia="Times New Roman" w:hAnsi="Arial" w:cs="Arial"/>
      <w:b/>
      <w:bCs/>
      <w:sz w:val="24"/>
      <w:szCs w:val="26"/>
      <w:lang w:val="de-AT" w:eastAsia="de-DE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Normal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Normal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Normal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F23E8A"/>
    <w:rPr>
      <w:rFonts w:ascii="Arial" w:eastAsiaTheme="majorEastAsia" w:hAnsi="Arial" w:cs="Arial"/>
      <w:b/>
      <w:bCs/>
      <w:sz w:val="28"/>
      <w:szCs w:val="28"/>
      <w:lang w:val="de-AT" w:eastAsia="de-DE"/>
    </w:rPr>
  </w:style>
  <w:style w:type="paragraph" w:styleId="NoSpacing">
    <w:name w:val="No Spacing"/>
    <w:basedOn w:val="Normal"/>
    <w:uiPriority w:val="4"/>
    <w:semiHidden/>
    <w:unhideWhenUsed/>
    <w:rsid w:val="000F1C7E"/>
  </w:style>
  <w:style w:type="table" w:styleId="TableGrid">
    <w:name w:val="Table Grid"/>
    <w:basedOn w:val="TableNormal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B4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0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0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09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5C4A"/>
    <w:pPr>
      <w:numPr>
        <w:ilvl w:val="1"/>
        <w:numId w:val="25"/>
      </w:numPr>
      <w:contextualSpacing/>
    </w:pPr>
    <w:rPr>
      <w:lang w:val="de-DE"/>
    </w:rPr>
  </w:style>
  <w:style w:type="paragraph" w:styleId="FootnoteText">
    <w:name w:val="footnote text"/>
    <w:basedOn w:val="Normal"/>
    <w:link w:val="FootnoteTextChar"/>
    <w:uiPriority w:val="99"/>
    <w:unhideWhenUsed/>
    <w:rsid w:val="00B141E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41E9"/>
    <w:rPr>
      <w:rFonts w:ascii="Arial" w:eastAsia="Times New Roman" w:hAnsi="Arial" w:cs="Arial"/>
      <w:sz w:val="20"/>
      <w:szCs w:val="20"/>
      <w:lang w:val="de-AT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B141E9"/>
    <w:rPr>
      <w:vertAlign w:val="superscript"/>
    </w:rPr>
  </w:style>
  <w:style w:type="table" w:customStyle="1" w:styleId="Tabellenraster1">
    <w:name w:val="Tabellenraster1"/>
    <w:basedOn w:val="TableNormal"/>
    <w:next w:val="TableGrid"/>
    <w:rsid w:val="003628A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3CA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D5A5C"/>
    <w:p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5703E0"/>
    <w:pPr>
      <w:tabs>
        <w:tab w:val="right" w:leader="dot" w:pos="9060"/>
      </w:tabs>
      <w:spacing w:after="100"/>
    </w:pPr>
    <w:rPr>
      <w:rFonts w:eastAsiaTheme="majorEastAsia" w:cstheme="majorBidi"/>
      <w:b/>
      <w:bCs/>
      <w:noProof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544BFE"/>
    <w:pPr>
      <w:tabs>
        <w:tab w:val="right" w:leader="dot" w:pos="9060"/>
      </w:tabs>
      <w:spacing w:after="100"/>
    </w:pPr>
  </w:style>
  <w:style w:type="table" w:styleId="LightList-Accent3">
    <w:name w:val="Light List Accent 3"/>
    <w:basedOn w:val="TableNormal"/>
    <w:uiPriority w:val="61"/>
    <w:rsid w:val="00982A5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9A57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HelleListe-Akzent11">
    <w:name w:val="Helle Liste - Akzent 11"/>
    <w:basedOn w:val="TableNormal"/>
    <w:next w:val="LightList-Accent1"/>
    <w:uiPriority w:val="61"/>
    <w:rsid w:val="004301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w4winMark">
    <w:name w:val="tw4winMark"/>
    <w:basedOn w:val="PageNumber"/>
    <w:rsid w:val="007160E3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28"/>
      <w:effect w:val="none"/>
      <w:vertAlign w:val="subscript"/>
      <w:lang w:val="de-DE"/>
    </w:rPr>
  </w:style>
  <w:style w:type="paragraph" w:styleId="Revision">
    <w:name w:val="Revision"/>
    <w:hidden/>
    <w:uiPriority w:val="99"/>
    <w:semiHidden/>
    <w:rsid w:val="00C94F31"/>
    <w:pPr>
      <w:spacing w:after="0" w:line="240" w:lineRule="auto"/>
    </w:pPr>
    <w:rPr>
      <w:rFonts w:ascii="Arial" w:eastAsia="Times New Roman" w:hAnsi="Arial" w:cs="Arial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rd.com/who-we-are/our-values/environmental-emanual-toolkit.html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F5B5BAC834C439CF658717F866FF9" ma:contentTypeVersion="6" ma:contentTypeDescription="Create a new document." ma:contentTypeScope="" ma:versionID="6d1e15af93338d2af631f65a896c3829">
  <xsd:schema xmlns:xsd="http://www.w3.org/2001/XMLSchema" xmlns:xs="http://www.w3.org/2001/XMLSchema" xmlns:p="http://schemas.microsoft.com/office/2006/metadata/properties" xmlns:ns1="http://schemas.microsoft.com/sharepoint/v3" xmlns:ns2="f1161f5b-24a3-4c2d-bc81-44cb9325e8ee" targetNamespace="http://schemas.microsoft.com/office/2006/metadata/properties" ma:root="true" ma:fieldsID="af71d386af4596d87683475a1f5b2303" ns1:_="" ns2:_="">
    <xsd:import namespace="http://schemas.microsoft.com/sharepoint/v3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5" nillable="true" ma:displayName="Number of Likes" ma:internalName="LikesCount">
      <xsd:simpleType>
        <xsd:restriction base="dms:Unknown"/>
      </xsd:simpleType>
    </xsd:element>
    <xsd:element name="LikedBy" ma:index="1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161f5b-24a3-4c2d-bc81-44cb9325e8ee">ATLASPDC-4-156084</_dlc_DocId>
    <_dlc_DocIdUrl xmlns="f1161f5b-24a3-4c2d-bc81-44cb9325e8ee">
      <Url>https://info.undp.org/docs/pdc/_layouts/DocIdRedir.aspx?ID=ATLASPDC-4-156084</Url>
      <Description>ATLASPDC-4-156084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56C2EB-4D31-424D-A16F-457DC7FDAA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AB32A8-2186-49FC-9DBA-84E8920209BB}"/>
</file>

<file path=customXml/itemProps3.xml><?xml version="1.0" encoding="utf-8"?>
<ds:datastoreItem xmlns:ds="http://schemas.openxmlformats.org/officeDocument/2006/customXml" ds:itemID="{A2DBC719-9E64-4805-9E8E-12BD31AC7DB7}"/>
</file>

<file path=customXml/itemProps4.xml><?xml version="1.0" encoding="utf-8"?>
<ds:datastoreItem xmlns:ds="http://schemas.openxmlformats.org/officeDocument/2006/customXml" ds:itemID="{60B97488-0B7E-4737-800A-BC9D0F093D0A}"/>
</file>

<file path=customXml/itemProps5.xml><?xml version="1.0" encoding="utf-8"?>
<ds:datastoreItem xmlns:ds="http://schemas.openxmlformats.org/officeDocument/2006/customXml" ds:itemID="{8CB9EE78-99FA-431C-8F70-6DB62AEB51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1715</Words>
  <Characters>9780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and Environmental Screening Procedure</dc:title>
  <dc:subject/>
  <dc:creator>Beate Kube</dc:creator>
  <cp:lastModifiedBy>Alexandra Soezer</cp:lastModifiedBy>
  <cp:revision>2</cp:revision>
  <cp:lastPrinted>2016-12-09T10:04:00Z</cp:lastPrinted>
  <dcterms:created xsi:type="dcterms:W3CDTF">2019-07-10T08:45:00Z</dcterms:created>
  <dcterms:modified xsi:type="dcterms:W3CDTF">2019-07-10T08:45:00Z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0x010100E82F5B5BAC834C439CF658717F866FF9</vt:lpwstr>
  </property>
  <property fmtid="{D5CDD505-2E9C-101B-9397-08002B2CF9AE}" pid="3" name="UN LanguagesTaxHTField0">
    <vt:lpwstr>English|7f98b732-4b5b-4b70-ba90-a0eff09b5d2d</vt:lpwstr>
  </property>
  <property fmtid="{D5CDD505-2E9C-101B-9397-08002B2CF9AE}" pid="4" name="o4086b1782a74105bb5269035bccc8e9">
    <vt:lpwstr>Draft|121d40a5-e62e-4d42-82e4-d6d12003de0a</vt:lpwstr>
  </property>
  <property fmtid="{D5CDD505-2E9C-101B-9397-08002B2CF9AE}" pid="5" name="TaxCatchAll">
    <vt:lpwstr>1189;#Social and Environmental Standards (SES)|7a9dffd9-0b1f-4966-9938-9886c04c9893;#1366;#GMB|2440d16e-2f1a-4708-b841-1f3b57641cce;#1;#English|7f98b732-4b5b-4b70-ba90-a0eff09b5d2d;#763;#Draft|121d40a5-e62e-4d42-82e4-d6d12003de0a</vt:lpwstr>
  </property>
  <property fmtid="{D5CDD505-2E9C-101B-9397-08002B2CF9AE}" pid="6" name="UNDPPOPPFunctionalArea">
    <vt:lpwstr>Programme and Project</vt:lpwstr>
  </property>
  <property fmtid="{D5CDD505-2E9C-101B-9397-08002B2CF9AE}" pid="7" name="gc6531b704974d528487414686b72f6f">
    <vt:lpwstr>GMB|2440d16e-2f1a-4708-b841-1f3b57641cce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UNDPPublishedDate">
    <vt:filetime>2022-03-19T19:00:00Z</vt:filetime>
  </property>
  <property fmtid="{D5CDD505-2E9C-101B-9397-08002B2CF9AE}" pid="10" name="UndpClassificationLevel">
    <vt:lpwstr>Public</vt:lpwstr>
  </property>
  <property fmtid="{D5CDD505-2E9C-101B-9397-08002B2CF9AE}" pid="11" name="PDC Document Category">
    <vt:lpwstr>Project</vt:lpwstr>
  </property>
  <property fmtid="{D5CDD505-2E9C-101B-9397-08002B2CF9AE}" pid="12" name="UN Languages">
    <vt:lpwstr>1;#English|7f98b732-4b5b-4b70-ba90-a0eff09b5d2d</vt:lpwstr>
  </property>
  <property fmtid="{D5CDD505-2E9C-101B-9397-08002B2CF9AE}" pid="13" name="Operating Unit0">
    <vt:lpwstr>1366;#GMB|2440d16e-2f1a-4708-b841-1f3b57641cce</vt:lpwstr>
  </property>
  <property fmtid="{D5CDD505-2E9C-101B-9397-08002B2CF9AE}" pid="14" name="_dlc_DocIdItemGuid">
    <vt:lpwstr>4a235705-ea9d-4434-acff-c083b557721b</vt:lpwstr>
  </property>
  <property fmtid="{D5CDD505-2E9C-101B-9397-08002B2CF9AE}" pid="15" name="Atlas Document Type">
    <vt:lpwstr>1189;#Social and Environmental Standards (SES)|7a9dffd9-0b1f-4966-9938-9886c04c9893</vt:lpwstr>
  </property>
  <property fmtid="{D5CDD505-2E9C-101B-9397-08002B2CF9AE}" pid="16" name="UndpProjectNo">
    <vt:lpwstr>112081</vt:lpwstr>
  </property>
  <property fmtid="{D5CDD505-2E9C-101B-9397-08002B2CF9AE}" pid="17" name="Document Coverage Period End Date">
    <vt:filetime>2023-12-31T06:00:00Z</vt:filetime>
  </property>
  <property fmtid="{D5CDD505-2E9C-101B-9397-08002B2CF9AE}" pid="18" name="idff2b682fce4d0680503cd9036a3260">
    <vt:lpwstr>Social and Environmental Standards (SES)|7a9dffd9-0b1f-4966-9938-9886c04c9893</vt:lpwstr>
  </property>
  <property fmtid="{D5CDD505-2E9C-101B-9397-08002B2CF9AE}" pid="19" name="UNDPCountry">
    <vt:lpwstr/>
  </property>
  <property fmtid="{D5CDD505-2E9C-101B-9397-08002B2CF9AE}" pid="20" name="UNDPFocusAreasTaxHTField0">
    <vt:lpwstr/>
  </property>
  <property fmtid="{D5CDD505-2E9C-101B-9397-08002B2CF9AE}" pid="21" name="UndpOUCode">
    <vt:lpwstr/>
  </property>
  <property fmtid="{D5CDD505-2E9C-101B-9397-08002B2CF9AE}" pid="23" name="Outcome1">
    <vt:lpwstr/>
  </property>
  <property fmtid="{D5CDD505-2E9C-101B-9397-08002B2CF9AE}" pid="24" name="UNDPSummary">
    <vt:lpwstr/>
  </property>
  <property fmtid="{D5CDD505-2E9C-101B-9397-08002B2CF9AE}" pid="25" name="UNDPCountryTaxHTField0">
    <vt:lpwstr/>
  </property>
  <property fmtid="{D5CDD505-2E9C-101B-9397-08002B2CF9AE}" pid="26" name="DocumentSetDescription">
    <vt:lpwstr/>
  </property>
  <property fmtid="{D5CDD505-2E9C-101B-9397-08002B2CF9AE}" pid="27" name="c4e2ab2cc9354bbf9064eeb465a566ea">
    <vt:lpwstr/>
  </property>
  <property fmtid="{D5CDD505-2E9C-101B-9397-08002B2CF9AE}" pid="28" name="UnitTaxHTField0">
    <vt:lpwstr/>
  </property>
  <property fmtid="{D5CDD505-2E9C-101B-9397-08002B2CF9AE}" pid="29" name="Project Manager">
    <vt:lpwstr/>
  </property>
  <property fmtid="{D5CDD505-2E9C-101B-9397-08002B2CF9AE}" pid="30" name="_Publisher">
    <vt:lpwstr/>
  </property>
  <property fmtid="{D5CDD505-2E9C-101B-9397-08002B2CF9AE}" pid="31" name="UndpDocStatus">
    <vt:lpwstr/>
  </property>
  <property fmtid="{D5CDD505-2E9C-101B-9397-08002B2CF9AE}" pid="32" name="Project Number">
    <vt:lpwstr/>
  </property>
  <property fmtid="{D5CDD505-2E9C-101B-9397-08002B2CF9AE}" pid="33" name="UNDPDocumentCategoryTaxHTField0">
    <vt:lpwstr/>
  </property>
  <property fmtid="{D5CDD505-2E9C-101B-9397-08002B2CF9AE}" pid="34" name="UndpDocFormat">
    <vt:lpwstr/>
  </property>
  <property fmtid="{D5CDD505-2E9C-101B-9397-08002B2CF9AE}" pid="35" name="UndpUnitMM">
    <vt:lpwstr/>
  </property>
  <property fmtid="{D5CDD505-2E9C-101B-9397-08002B2CF9AE}" pid="36" name="eRegFilingCodeMM">
    <vt:lpwstr/>
  </property>
  <property fmtid="{D5CDD505-2E9C-101B-9397-08002B2CF9AE}" pid="37" name="Unit">
    <vt:lpwstr/>
  </property>
  <property fmtid="{D5CDD505-2E9C-101B-9397-08002B2CF9AE}" pid="38" name="UndpIsTemplate">
    <vt:lpwstr/>
  </property>
  <property fmtid="{D5CDD505-2E9C-101B-9397-08002B2CF9AE}" pid="39" name="UNDPFocusAreas">
    <vt:lpwstr/>
  </property>
  <property fmtid="{D5CDD505-2E9C-101B-9397-08002B2CF9AE}" pid="40" name="UndpDocTypeMMTaxHTField0">
    <vt:lpwstr/>
  </property>
  <property fmtid="{D5CDD505-2E9C-101B-9397-08002B2CF9AE}" pid="41" name="UndpDocTypeMM">
    <vt:lpwstr/>
  </property>
  <property fmtid="{D5CDD505-2E9C-101B-9397-08002B2CF9AE}" pid="42" name="URL">
    <vt:lpwstr/>
  </property>
  <property fmtid="{D5CDD505-2E9C-101B-9397-08002B2CF9AE}" pid="43" name="UNDPDocumentCategory">
    <vt:lpwstr/>
  </property>
  <property fmtid="{D5CDD505-2E9C-101B-9397-08002B2CF9AE}" pid="44" name="b6db62fdefd74bd188b0c1cc54de5bcf">
    <vt:lpwstr/>
  </property>
  <property fmtid="{D5CDD505-2E9C-101B-9397-08002B2CF9AE}" pid="45" name="UndpDocID">
    <vt:lpwstr/>
  </property>
</Properties>
</file>