
<file path=[Content_Types].xml><?xml version="1.0" encoding="utf-8"?>
<Types xmlns="http://schemas.openxmlformats.org/package/2006/content-types">
  <Default Extension="png" ContentType="image/png"/>
  <Default Extension="rels" ContentType="application/vnd.openxmlformats-package.relationships+xml"/>
  <Default Extension="emf" ContentType="image/x-emf"/>
  <Default Extension="xml" ContentType="application/xml"/>
  <Default Extension="vsdx" ContentType="application/vnd.ms-visio.drawin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85F6" w14:textId="457647F5" w:rsidR="00822038" w:rsidRPr="00926A03" w:rsidRDefault="00EF3FDC" w:rsidP="00822038">
      <w:pPr>
        <w:rPr>
          <w:sz w:val="28"/>
          <w:szCs w:val="28"/>
        </w:rPr>
      </w:pPr>
      <w:bookmarkStart w:id="0" w:name="_GoBack"/>
      <w:bookmarkEnd w:id="0"/>
      <w:r w:rsidRPr="00926A03">
        <w:rPr>
          <w:noProof/>
          <w:sz w:val="28"/>
          <w:szCs w:val="28"/>
          <w:lang w:bidi="ar-SA"/>
        </w:rPr>
        <w:drawing>
          <wp:anchor distT="0" distB="0" distL="114300" distR="114300" simplePos="0" relativeHeight="251657216" behindDoc="0" locked="0" layoutInCell="1" allowOverlap="1" wp14:anchorId="4FAE278E" wp14:editId="45D2DD08">
            <wp:simplePos x="0" y="0"/>
            <wp:positionH relativeFrom="column">
              <wp:posOffset>5440680</wp:posOffset>
            </wp:positionH>
            <wp:positionV relativeFrom="paragraph">
              <wp:posOffset>0</wp:posOffset>
            </wp:positionV>
            <wp:extent cx="511810" cy="1023620"/>
            <wp:effectExtent l="0" t="0" r="2540" b="5080"/>
            <wp:wrapSquare wrapText="bothSides"/>
            <wp:docPr id="77" name="Picture 77"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ndplogo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038" w:rsidRPr="00926A03">
        <w:rPr>
          <w:sz w:val="28"/>
          <w:szCs w:val="28"/>
        </w:rPr>
        <w:t>United Nations Development Programme</w:t>
      </w:r>
    </w:p>
    <w:p w14:paraId="5A79F865" w14:textId="77777777" w:rsidR="00822038" w:rsidRPr="00926A03" w:rsidRDefault="00822038" w:rsidP="00822038"/>
    <w:p w14:paraId="143B2637" w14:textId="77777777" w:rsidR="00822038" w:rsidRPr="00926A03" w:rsidRDefault="00822038" w:rsidP="00822038"/>
    <w:p w14:paraId="3C35D88F" w14:textId="77777777" w:rsidR="00822038" w:rsidRPr="00926A03" w:rsidRDefault="00822038" w:rsidP="00822038"/>
    <w:p w14:paraId="78C1B1D9" w14:textId="77777777" w:rsidR="00822038" w:rsidRPr="00926A03" w:rsidRDefault="00822038" w:rsidP="00822038"/>
    <w:p w14:paraId="39D0D21C" w14:textId="77777777" w:rsidR="00822038" w:rsidRDefault="00822038" w:rsidP="00822038"/>
    <w:p w14:paraId="2B06B0D4" w14:textId="77777777" w:rsidR="00B14D02" w:rsidRDefault="00B14D02" w:rsidP="00822038"/>
    <w:p w14:paraId="3ABA8497" w14:textId="77777777" w:rsidR="00B14D02" w:rsidRPr="00926A03" w:rsidRDefault="00B14D02" w:rsidP="00822038"/>
    <w:p w14:paraId="1B1954D1" w14:textId="77777777" w:rsidR="00822038" w:rsidRPr="00926A03" w:rsidRDefault="00822038" w:rsidP="00822038"/>
    <w:p w14:paraId="35D784D5" w14:textId="77777777" w:rsidR="00822038" w:rsidRPr="00926A03" w:rsidRDefault="00585C80" w:rsidP="00822038">
      <w:pPr>
        <w:pStyle w:val="Title"/>
        <w:rPr>
          <w:rFonts w:ascii="Calibri" w:hAnsi="Calibri"/>
        </w:rPr>
      </w:pPr>
      <w:r w:rsidRPr="00926A03">
        <w:rPr>
          <w:rFonts w:ascii="Calibri" w:hAnsi="Calibri"/>
        </w:rPr>
        <w:t xml:space="preserve">Atlas </w:t>
      </w:r>
      <w:r w:rsidR="007C351A" w:rsidRPr="00926A03">
        <w:rPr>
          <w:rFonts w:ascii="Calibri" w:hAnsi="Calibri"/>
        </w:rPr>
        <w:t>External Access</w:t>
      </w:r>
      <w:r w:rsidRPr="00926A03">
        <w:rPr>
          <w:rFonts w:ascii="Calibri" w:hAnsi="Calibri"/>
        </w:rPr>
        <w:t xml:space="preserve"> 2</w:t>
      </w:r>
      <w:r w:rsidR="00A126E3" w:rsidRPr="00926A03">
        <w:rPr>
          <w:rFonts w:ascii="Calibri" w:hAnsi="Calibri"/>
        </w:rPr>
        <w:t>.0</w:t>
      </w:r>
      <w:r w:rsidRPr="00926A03">
        <w:rPr>
          <w:rFonts w:ascii="Calibri" w:hAnsi="Calibri"/>
        </w:rPr>
        <w:t xml:space="preserve"> (2</w:t>
      </w:r>
      <w:r w:rsidR="00A126E3" w:rsidRPr="00926A03">
        <w:rPr>
          <w:rFonts w:ascii="Calibri" w:hAnsi="Calibri"/>
        </w:rPr>
        <w:t>014</w:t>
      </w:r>
      <w:r w:rsidRPr="00926A03">
        <w:rPr>
          <w:rFonts w:ascii="Calibri" w:hAnsi="Calibri"/>
        </w:rPr>
        <w:t>)</w:t>
      </w:r>
    </w:p>
    <w:p w14:paraId="280FADFB" w14:textId="77777777" w:rsidR="00822038" w:rsidRPr="00926A03" w:rsidRDefault="00822038" w:rsidP="00822038">
      <w:pPr>
        <w:pStyle w:val="Subtitle"/>
        <w:rPr>
          <w:rFonts w:ascii="Calibri" w:hAnsi="Calibri"/>
          <w:lang w:val="fr-FR"/>
        </w:rPr>
      </w:pPr>
      <w:r w:rsidRPr="00926A03">
        <w:rPr>
          <w:rFonts w:ascii="Calibri" w:hAnsi="Calibri"/>
          <w:lang w:val="fr-FR"/>
        </w:rPr>
        <w:t xml:space="preserve">Project Initiation Document </w:t>
      </w:r>
    </w:p>
    <w:p w14:paraId="7C923E69" w14:textId="77777777" w:rsidR="00822038" w:rsidRPr="00926A03" w:rsidRDefault="00822038" w:rsidP="00822038">
      <w:pPr>
        <w:rPr>
          <w:lang w:val="fr-FR"/>
        </w:rPr>
      </w:pPr>
    </w:p>
    <w:p w14:paraId="1171463F" w14:textId="77777777" w:rsidR="00822038" w:rsidRPr="00926A03" w:rsidRDefault="00822038" w:rsidP="00822038">
      <w:pPr>
        <w:rPr>
          <w:lang w:val="fr-FR"/>
        </w:rPr>
      </w:pPr>
    </w:p>
    <w:p w14:paraId="41A09B5B" w14:textId="77777777" w:rsidR="00822038" w:rsidRPr="00926A03" w:rsidRDefault="00822038" w:rsidP="00822038">
      <w:pPr>
        <w:rPr>
          <w:lang w:val="fr-FR"/>
        </w:rPr>
      </w:pPr>
    </w:p>
    <w:p w14:paraId="4974BBF0" w14:textId="77777777" w:rsidR="00822038" w:rsidRPr="00926A03" w:rsidRDefault="00822038" w:rsidP="00822038">
      <w:pPr>
        <w:rPr>
          <w:lang w:val="fr-FR"/>
        </w:rPr>
      </w:pPr>
    </w:p>
    <w:p w14:paraId="1E5AC3C6" w14:textId="77777777" w:rsidR="00822038" w:rsidRPr="00926A03" w:rsidRDefault="00822038" w:rsidP="00822038">
      <w:pPr>
        <w:rPr>
          <w:lang w:val="fr-FR"/>
        </w:rPr>
      </w:pPr>
    </w:p>
    <w:p w14:paraId="1CD42BE8" w14:textId="77777777" w:rsidR="00822038" w:rsidRPr="00926A03" w:rsidRDefault="00822038" w:rsidP="00822038">
      <w:pPr>
        <w:rPr>
          <w:lang w:val="fr-FR"/>
        </w:rPr>
      </w:pPr>
    </w:p>
    <w:p w14:paraId="12A51DE1" w14:textId="77777777" w:rsidR="00822038" w:rsidRPr="00926A03" w:rsidRDefault="00822038" w:rsidP="00822038">
      <w:pPr>
        <w:rPr>
          <w:lang w:val="fr-FR"/>
        </w:rPr>
      </w:pPr>
    </w:p>
    <w:p w14:paraId="6377F5DC" w14:textId="77777777" w:rsidR="00822038" w:rsidRPr="00926A03" w:rsidRDefault="00822038" w:rsidP="00822038">
      <w:pPr>
        <w:rPr>
          <w:lang w:val="fr-FR"/>
        </w:rPr>
      </w:pPr>
    </w:p>
    <w:p w14:paraId="0C1FF0D0" w14:textId="77777777" w:rsidR="00822038" w:rsidRPr="00926A03" w:rsidRDefault="00822038" w:rsidP="00822038">
      <w:pPr>
        <w:rPr>
          <w:lang w:val="fr-FR"/>
        </w:rPr>
      </w:pPr>
    </w:p>
    <w:p w14:paraId="406600A7" w14:textId="77777777" w:rsidR="00822038" w:rsidRPr="00926A03" w:rsidRDefault="00822038" w:rsidP="00822038">
      <w:pPr>
        <w:rPr>
          <w:lang w:val="fr-FR"/>
        </w:rPr>
      </w:pPr>
    </w:p>
    <w:p w14:paraId="2433DD23" w14:textId="5BFA2885" w:rsidR="00822038" w:rsidRPr="00926A03" w:rsidRDefault="00822038" w:rsidP="00822038">
      <w:pPr>
        <w:jc w:val="right"/>
        <w:rPr>
          <w:lang w:val="fr-FR"/>
        </w:rPr>
      </w:pPr>
      <w:r w:rsidRPr="00926A03">
        <w:t>Draft</w:t>
      </w:r>
      <w:r w:rsidR="00720C57" w:rsidRPr="00926A03">
        <w:rPr>
          <w:lang w:val="fr-FR"/>
        </w:rPr>
        <w:t xml:space="preserve"> v1</w:t>
      </w:r>
      <w:r w:rsidR="00F67D69" w:rsidRPr="00926A03">
        <w:rPr>
          <w:lang w:val="fr-FR"/>
        </w:rPr>
        <w:t>.</w:t>
      </w:r>
      <w:r w:rsidR="00B14D02">
        <w:rPr>
          <w:lang w:val="fr-FR"/>
        </w:rPr>
        <w:t>1</w:t>
      </w:r>
    </w:p>
    <w:p w14:paraId="74B752B7" w14:textId="1B79CEFE" w:rsidR="00822038" w:rsidRPr="00926A03" w:rsidRDefault="00B14D02" w:rsidP="00A126E3">
      <w:pPr>
        <w:ind w:left="7200"/>
        <w:jc w:val="right"/>
        <w:rPr>
          <w:lang w:val="fr-FR"/>
        </w:rPr>
      </w:pPr>
      <w:r w:rsidRPr="00B14D02">
        <w:t>September</w:t>
      </w:r>
      <w:r>
        <w:rPr>
          <w:lang w:val="fr-FR"/>
        </w:rPr>
        <w:t xml:space="preserve"> 30,</w:t>
      </w:r>
      <w:r w:rsidR="00A37DC2" w:rsidRPr="00926A03">
        <w:rPr>
          <w:lang w:val="fr-FR"/>
        </w:rPr>
        <w:t xml:space="preserve"> 201</w:t>
      </w:r>
      <w:r w:rsidR="00585C80" w:rsidRPr="00926A03">
        <w:rPr>
          <w:lang w:val="fr-FR"/>
        </w:rPr>
        <w:t>4</w:t>
      </w:r>
    </w:p>
    <w:p w14:paraId="37ED2FDD" w14:textId="77777777" w:rsidR="00822038" w:rsidRPr="00926A03" w:rsidRDefault="00822038" w:rsidP="00F45AD1">
      <w:pPr>
        <w:ind w:left="432" w:hanging="432"/>
        <w:rPr>
          <w:lang w:val="fr-FR"/>
        </w:rPr>
      </w:pPr>
      <w:r w:rsidRPr="00926A03">
        <w:rPr>
          <w:lang w:val="fr-FR"/>
        </w:rPr>
        <w:br w:type="page"/>
      </w:r>
      <w:r w:rsidRPr="00926A03">
        <w:rPr>
          <w:lang w:val="fr-FR"/>
        </w:rPr>
        <w:lastRenderedPageBreak/>
        <w:t>Contents</w:t>
      </w:r>
    </w:p>
    <w:p w14:paraId="21521504" w14:textId="77777777" w:rsidR="00AC0390" w:rsidRPr="00926A03" w:rsidRDefault="00AC0390" w:rsidP="00AC0390"/>
    <w:p w14:paraId="64FD0B39" w14:textId="77777777" w:rsidR="00CE47BD" w:rsidRPr="00926A03" w:rsidRDefault="008A39B2">
      <w:pPr>
        <w:pStyle w:val="TOC1"/>
        <w:tabs>
          <w:tab w:val="left" w:pos="440"/>
          <w:tab w:val="right" w:leader="dot" w:pos="9350"/>
        </w:tabs>
        <w:rPr>
          <w:noProof/>
          <w:lang w:bidi="ar-SA"/>
        </w:rPr>
      </w:pPr>
      <w:r w:rsidRPr="00926A03">
        <w:fldChar w:fldCharType="begin"/>
      </w:r>
      <w:r w:rsidRPr="00926A03">
        <w:instrText xml:space="preserve"> TOC \o "1-3" \h \z \u \t "Heading 7,1,Heading 8,2,Heading 9,3" </w:instrText>
      </w:r>
      <w:r w:rsidRPr="00926A03">
        <w:fldChar w:fldCharType="separate"/>
      </w:r>
      <w:hyperlink w:anchor="_Toc390261520" w:history="1">
        <w:r w:rsidR="00CE47BD" w:rsidRPr="00086FCB">
          <w:rPr>
            <w:rStyle w:val="Hyperlink"/>
            <w:noProof/>
          </w:rPr>
          <w:t>1.</w:t>
        </w:r>
        <w:r w:rsidR="00CE47BD" w:rsidRPr="00926A03">
          <w:rPr>
            <w:noProof/>
            <w:lang w:bidi="ar-SA"/>
          </w:rPr>
          <w:tab/>
        </w:r>
        <w:r w:rsidR="00CE47BD" w:rsidRPr="00086FCB">
          <w:rPr>
            <w:rStyle w:val="Hyperlink"/>
            <w:noProof/>
          </w:rPr>
          <w:t>Background</w:t>
        </w:r>
        <w:r w:rsidR="00CE47BD">
          <w:rPr>
            <w:noProof/>
            <w:webHidden/>
          </w:rPr>
          <w:tab/>
        </w:r>
        <w:r w:rsidR="00CE47BD">
          <w:rPr>
            <w:noProof/>
            <w:webHidden/>
          </w:rPr>
          <w:fldChar w:fldCharType="begin"/>
        </w:r>
        <w:r w:rsidR="00CE47BD">
          <w:rPr>
            <w:noProof/>
            <w:webHidden/>
          </w:rPr>
          <w:instrText xml:space="preserve"> PAGEREF _Toc390261520 \h </w:instrText>
        </w:r>
        <w:r w:rsidR="00CE47BD">
          <w:rPr>
            <w:noProof/>
            <w:webHidden/>
          </w:rPr>
        </w:r>
        <w:r w:rsidR="00CE47BD">
          <w:rPr>
            <w:noProof/>
            <w:webHidden/>
          </w:rPr>
          <w:fldChar w:fldCharType="separate"/>
        </w:r>
        <w:r w:rsidR="00CE47BD">
          <w:rPr>
            <w:noProof/>
            <w:webHidden/>
          </w:rPr>
          <w:t>4</w:t>
        </w:r>
        <w:r w:rsidR="00CE47BD">
          <w:rPr>
            <w:noProof/>
            <w:webHidden/>
          </w:rPr>
          <w:fldChar w:fldCharType="end"/>
        </w:r>
      </w:hyperlink>
    </w:p>
    <w:p w14:paraId="5AA48291" w14:textId="77777777" w:rsidR="00CE47BD" w:rsidRPr="00926A03" w:rsidRDefault="00804D9D">
      <w:pPr>
        <w:pStyle w:val="TOC2"/>
        <w:tabs>
          <w:tab w:val="left" w:pos="880"/>
          <w:tab w:val="right" w:leader="dot" w:pos="9350"/>
        </w:tabs>
        <w:rPr>
          <w:noProof/>
          <w:lang w:bidi="ar-SA"/>
        </w:rPr>
      </w:pPr>
      <w:hyperlink w:anchor="_Toc390261521" w:history="1">
        <w:r w:rsidR="00CE47BD" w:rsidRPr="00086FCB">
          <w:rPr>
            <w:rStyle w:val="Hyperlink"/>
            <w:noProof/>
          </w:rPr>
          <w:t>1.1.</w:t>
        </w:r>
        <w:r w:rsidR="00CE47BD" w:rsidRPr="00926A03">
          <w:rPr>
            <w:noProof/>
            <w:lang w:bidi="ar-SA"/>
          </w:rPr>
          <w:tab/>
        </w:r>
        <w:r w:rsidR="00CE47BD" w:rsidRPr="00086FCB">
          <w:rPr>
            <w:rStyle w:val="Hyperlink"/>
            <w:noProof/>
          </w:rPr>
          <w:t>Business Context</w:t>
        </w:r>
        <w:r w:rsidR="00CE47BD">
          <w:rPr>
            <w:noProof/>
            <w:webHidden/>
          </w:rPr>
          <w:tab/>
        </w:r>
        <w:r w:rsidR="00CE47BD">
          <w:rPr>
            <w:noProof/>
            <w:webHidden/>
          </w:rPr>
          <w:fldChar w:fldCharType="begin"/>
        </w:r>
        <w:r w:rsidR="00CE47BD">
          <w:rPr>
            <w:noProof/>
            <w:webHidden/>
          </w:rPr>
          <w:instrText xml:space="preserve"> PAGEREF _Toc390261521 \h </w:instrText>
        </w:r>
        <w:r w:rsidR="00CE47BD">
          <w:rPr>
            <w:noProof/>
            <w:webHidden/>
          </w:rPr>
        </w:r>
        <w:r w:rsidR="00CE47BD">
          <w:rPr>
            <w:noProof/>
            <w:webHidden/>
          </w:rPr>
          <w:fldChar w:fldCharType="separate"/>
        </w:r>
        <w:r w:rsidR="00CE47BD">
          <w:rPr>
            <w:noProof/>
            <w:webHidden/>
          </w:rPr>
          <w:t>5</w:t>
        </w:r>
        <w:r w:rsidR="00CE47BD">
          <w:rPr>
            <w:noProof/>
            <w:webHidden/>
          </w:rPr>
          <w:fldChar w:fldCharType="end"/>
        </w:r>
      </w:hyperlink>
    </w:p>
    <w:p w14:paraId="7431CDFD" w14:textId="77777777" w:rsidR="00CE47BD" w:rsidRPr="00926A03" w:rsidRDefault="00804D9D">
      <w:pPr>
        <w:pStyle w:val="TOC2"/>
        <w:tabs>
          <w:tab w:val="left" w:pos="880"/>
          <w:tab w:val="right" w:leader="dot" w:pos="9350"/>
        </w:tabs>
        <w:rPr>
          <w:noProof/>
          <w:lang w:bidi="ar-SA"/>
        </w:rPr>
      </w:pPr>
      <w:hyperlink w:anchor="_Toc390261522" w:history="1">
        <w:r w:rsidR="00CE47BD" w:rsidRPr="00086FCB">
          <w:rPr>
            <w:rStyle w:val="Hyperlink"/>
            <w:noProof/>
          </w:rPr>
          <w:t>1.2.</w:t>
        </w:r>
        <w:r w:rsidR="00CE47BD" w:rsidRPr="00926A03">
          <w:rPr>
            <w:noProof/>
            <w:lang w:bidi="ar-SA"/>
          </w:rPr>
          <w:tab/>
        </w:r>
        <w:r w:rsidR="00CE47BD" w:rsidRPr="00086FCB">
          <w:rPr>
            <w:rStyle w:val="Hyperlink"/>
            <w:noProof/>
          </w:rPr>
          <w:t>Problems to be addressed, gaps and issues</w:t>
        </w:r>
        <w:r w:rsidR="00CE47BD">
          <w:rPr>
            <w:noProof/>
            <w:webHidden/>
          </w:rPr>
          <w:tab/>
        </w:r>
        <w:r w:rsidR="00CE47BD">
          <w:rPr>
            <w:noProof/>
            <w:webHidden/>
          </w:rPr>
          <w:fldChar w:fldCharType="begin"/>
        </w:r>
        <w:r w:rsidR="00CE47BD">
          <w:rPr>
            <w:noProof/>
            <w:webHidden/>
          </w:rPr>
          <w:instrText xml:space="preserve"> PAGEREF _Toc390261522 \h </w:instrText>
        </w:r>
        <w:r w:rsidR="00CE47BD">
          <w:rPr>
            <w:noProof/>
            <w:webHidden/>
          </w:rPr>
        </w:r>
        <w:r w:rsidR="00CE47BD">
          <w:rPr>
            <w:noProof/>
            <w:webHidden/>
          </w:rPr>
          <w:fldChar w:fldCharType="separate"/>
        </w:r>
        <w:r w:rsidR="00CE47BD">
          <w:rPr>
            <w:noProof/>
            <w:webHidden/>
          </w:rPr>
          <w:t>6</w:t>
        </w:r>
        <w:r w:rsidR="00CE47BD">
          <w:rPr>
            <w:noProof/>
            <w:webHidden/>
          </w:rPr>
          <w:fldChar w:fldCharType="end"/>
        </w:r>
      </w:hyperlink>
    </w:p>
    <w:p w14:paraId="35B85088" w14:textId="77777777" w:rsidR="00CE47BD" w:rsidRPr="00926A03" w:rsidRDefault="00804D9D">
      <w:pPr>
        <w:pStyle w:val="TOC1"/>
        <w:tabs>
          <w:tab w:val="left" w:pos="440"/>
          <w:tab w:val="right" w:leader="dot" w:pos="9350"/>
        </w:tabs>
        <w:rPr>
          <w:noProof/>
          <w:lang w:bidi="ar-SA"/>
        </w:rPr>
      </w:pPr>
      <w:hyperlink w:anchor="_Toc390261523" w:history="1">
        <w:r w:rsidR="00CE47BD" w:rsidRPr="00086FCB">
          <w:rPr>
            <w:rStyle w:val="Hyperlink"/>
            <w:noProof/>
          </w:rPr>
          <w:t>2.</w:t>
        </w:r>
        <w:r w:rsidR="00CE47BD" w:rsidRPr="00926A03">
          <w:rPr>
            <w:noProof/>
            <w:lang w:bidi="ar-SA"/>
          </w:rPr>
          <w:tab/>
        </w:r>
        <w:r w:rsidR="00CE47BD" w:rsidRPr="00086FCB">
          <w:rPr>
            <w:rStyle w:val="Hyperlink"/>
            <w:noProof/>
          </w:rPr>
          <w:t>Project Definition</w:t>
        </w:r>
        <w:r w:rsidR="00CE47BD">
          <w:rPr>
            <w:noProof/>
            <w:webHidden/>
          </w:rPr>
          <w:tab/>
        </w:r>
        <w:r w:rsidR="00CE47BD">
          <w:rPr>
            <w:noProof/>
            <w:webHidden/>
          </w:rPr>
          <w:fldChar w:fldCharType="begin"/>
        </w:r>
        <w:r w:rsidR="00CE47BD">
          <w:rPr>
            <w:noProof/>
            <w:webHidden/>
          </w:rPr>
          <w:instrText xml:space="preserve"> PAGEREF _Toc390261523 \h </w:instrText>
        </w:r>
        <w:r w:rsidR="00CE47BD">
          <w:rPr>
            <w:noProof/>
            <w:webHidden/>
          </w:rPr>
        </w:r>
        <w:r w:rsidR="00CE47BD">
          <w:rPr>
            <w:noProof/>
            <w:webHidden/>
          </w:rPr>
          <w:fldChar w:fldCharType="separate"/>
        </w:r>
        <w:r w:rsidR="00CE47BD">
          <w:rPr>
            <w:noProof/>
            <w:webHidden/>
          </w:rPr>
          <w:t>8</w:t>
        </w:r>
        <w:r w:rsidR="00CE47BD">
          <w:rPr>
            <w:noProof/>
            <w:webHidden/>
          </w:rPr>
          <w:fldChar w:fldCharType="end"/>
        </w:r>
      </w:hyperlink>
    </w:p>
    <w:p w14:paraId="7AF6415A" w14:textId="77777777" w:rsidR="00CE47BD" w:rsidRPr="00926A03" w:rsidRDefault="00804D9D">
      <w:pPr>
        <w:pStyle w:val="TOC2"/>
        <w:tabs>
          <w:tab w:val="left" w:pos="880"/>
          <w:tab w:val="right" w:leader="dot" w:pos="9350"/>
        </w:tabs>
        <w:rPr>
          <w:noProof/>
          <w:lang w:bidi="ar-SA"/>
        </w:rPr>
      </w:pPr>
      <w:hyperlink w:anchor="_Toc390261524" w:history="1">
        <w:r w:rsidR="00CE47BD" w:rsidRPr="00086FCB">
          <w:rPr>
            <w:rStyle w:val="Hyperlink"/>
            <w:noProof/>
          </w:rPr>
          <w:t>2.1.</w:t>
        </w:r>
        <w:r w:rsidR="00CE47BD" w:rsidRPr="00926A03">
          <w:rPr>
            <w:noProof/>
            <w:lang w:bidi="ar-SA"/>
          </w:rPr>
          <w:tab/>
        </w:r>
        <w:r w:rsidR="00CE47BD" w:rsidRPr="00086FCB">
          <w:rPr>
            <w:rStyle w:val="Hyperlink"/>
            <w:noProof/>
          </w:rPr>
          <w:t>Project Objectives</w:t>
        </w:r>
        <w:r w:rsidR="00CE47BD">
          <w:rPr>
            <w:noProof/>
            <w:webHidden/>
          </w:rPr>
          <w:tab/>
        </w:r>
        <w:r w:rsidR="00CE47BD">
          <w:rPr>
            <w:noProof/>
            <w:webHidden/>
          </w:rPr>
          <w:fldChar w:fldCharType="begin"/>
        </w:r>
        <w:r w:rsidR="00CE47BD">
          <w:rPr>
            <w:noProof/>
            <w:webHidden/>
          </w:rPr>
          <w:instrText xml:space="preserve"> PAGEREF _Toc390261524 \h </w:instrText>
        </w:r>
        <w:r w:rsidR="00CE47BD">
          <w:rPr>
            <w:noProof/>
            <w:webHidden/>
          </w:rPr>
        </w:r>
        <w:r w:rsidR="00CE47BD">
          <w:rPr>
            <w:noProof/>
            <w:webHidden/>
          </w:rPr>
          <w:fldChar w:fldCharType="separate"/>
        </w:r>
        <w:r w:rsidR="00CE47BD">
          <w:rPr>
            <w:noProof/>
            <w:webHidden/>
          </w:rPr>
          <w:t>8</w:t>
        </w:r>
        <w:r w:rsidR="00CE47BD">
          <w:rPr>
            <w:noProof/>
            <w:webHidden/>
          </w:rPr>
          <w:fldChar w:fldCharType="end"/>
        </w:r>
      </w:hyperlink>
    </w:p>
    <w:p w14:paraId="543612A1" w14:textId="77777777" w:rsidR="00CE47BD" w:rsidRPr="00926A03" w:rsidRDefault="00804D9D">
      <w:pPr>
        <w:pStyle w:val="TOC2"/>
        <w:tabs>
          <w:tab w:val="left" w:pos="880"/>
          <w:tab w:val="right" w:leader="dot" w:pos="9350"/>
        </w:tabs>
        <w:rPr>
          <w:noProof/>
          <w:lang w:bidi="ar-SA"/>
        </w:rPr>
      </w:pPr>
      <w:hyperlink w:anchor="_Toc390261525" w:history="1">
        <w:r w:rsidR="00CE47BD" w:rsidRPr="00086FCB">
          <w:rPr>
            <w:rStyle w:val="Hyperlink"/>
            <w:noProof/>
          </w:rPr>
          <w:t>2.2.</w:t>
        </w:r>
        <w:r w:rsidR="00CE47BD" w:rsidRPr="00926A03">
          <w:rPr>
            <w:noProof/>
            <w:lang w:bidi="ar-SA"/>
          </w:rPr>
          <w:tab/>
        </w:r>
        <w:r w:rsidR="00CE47BD" w:rsidRPr="00086FCB">
          <w:rPr>
            <w:rStyle w:val="Hyperlink"/>
            <w:noProof/>
          </w:rPr>
          <w:t>Defined Method of Approach</w:t>
        </w:r>
        <w:r w:rsidR="00CE47BD">
          <w:rPr>
            <w:noProof/>
            <w:webHidden/>
          </w:rPr>
          <w:tab/>
        </w:r>
        <w:r w:rsidR="00CE47BD">
          <w:rPr>
            <w:noProof/>
            <w:webHidden/>
          </w:rPr>
          <w:fldChar w:fldCharType="begin"/>
        </w:r>
        <w:r w:rsidR="00CE47BD">
          <w:rPr>
            <w:noProof/>
            <w:webHidden/>
          </w:rPr>
          <w:instrText xml:space="preserve"> PAGEREF _Toc390261525 \h </w:instrText>
        </w:r>
        <w:r w:rsidR="00CE47BD">
          <w:rPr>
            <w:noProof/>
            <w:webHidden/>
          </w:rPr>
        </w:r>
        <w:r w:rsidR="00CE47BD">
          <w:rPr>
            <w:noProof/>
            <w:webHidden/>
          </w:rPr>
          <w:fldChar w:fldCharType="separate"/>
        </w:r>
        <w:r w:rsidR="00CE47BD">
          <w:rPr>
            <w:noProof/>
            <w:webHidden/>
          </w:rPr>
          <w:t>9</w:t>
        </w:r>
        <w:r w:rsidR="00CE47BD">
          <w:rPr>
            <w:noProof/>
            <w:webHidden/>
          </w:rPr>
          <w:fldChar w:fldCharType="end"/>
        </w:r>
      </w:hyperlink>
    </w:p>
    <w:p w14:paraId="39758AEC" w14:textId="77777777" w:rsidR="00CE47BD" w:rsidRPr="00926A03" w:rsidRDefault="00804D9D">
      <w:pPr>
        <w:pStyle w:val="TOC3"/>
        <w:tabs>
          <w:tab w:val="left" w:pos="1320"/>
          <w:tab w:val="right" w:leader="dot" w:pos="9350"/>
        </w:tabs>
        <w:rPr>
          <w:noProof/>
          <w:lang w:bidi="ar-SA"/>
        </w:rPr>
      </w:pPr>
      <w:hyperlink w:anchor="_Toc390261526" w:history="1">
        <w:r w:rsidR="00CE47BD" w:rsidRPr="00086FCB">
          <w:rPr>
            <w:rStyle w:val="Hyperlink"/>
            <w:noProof/>
          </w:rPr>
          <w:t>2.2.1.</w:t>
        </w:r>
        <w:r w:rsidR="00CE47BD" w:rsidRPr="00926A03">
          <w:rPr>
            <w:noProof/>
            <w:lang w:bidi="ar-SA"/>
          </w:rPr>
          <w:tab/>
        </w:r>
        <w:r w:rsidR="00CE47BD" w:rsidRPr="00086FCB">
          <w:rPr>
            <w:rStyle w:val="Hyperlink"/>
            <w:noProof/>
          </w:rPr>
          <w:t>Technical approach</w:t>
        </w:r>
        <w:r w:rsidR="00CE47BD">
          <w:rPr>
            <w:noProof/>
            <w:webHidden/>
          </w:rPr>
          <w:tab/>
        </w:r>
        <w:r w:rsidR="00CE47BD">
          <w:rPr>
            <w:noProof/>
            <w:webHidden/>
          </w:rPr>
          <w:fldChar w:fldCharType="begin"/>
        </w:r>
        <w:r w:rsidR="00CE47BD">
          <w:rPr>
            <w:noProof/>
            <w:webHidden/>
          </w:rPr>
          <w:instrText xml:space="preserve"> PAGEREF _Toc390261526 \h </w:instrText>
        </w:r>
        <w:r w:rsidR="00CE47BD">
          <w:rPr>
            <w:noProof/>
            <w:webHidden/>
          </w:rPr>
        </w:r>
        <w:r w:rsidR="00CE47BD">
          <w:rPr>
            <w:noProof/>
            <w:webHidden/>
          </w:rPr>
          <w:fldChar w:fldCharType="separate"/>
        </w:r>
        <w:r w:rsidR="00CE47BD">
          <w:rPr>
            <w:noProof/>
            <w:webHidden/>
          </w:rPr>
          <w:t>9</w:t>
        </w:r>
        <w:r w:rsidR="00CE47BD">
          <w:rPr>
            <w:noProof/>
            <w:webHidden/>
          </w:rPr>
          <w:fldChar w:fldCharType="end"/>
        </w:r>
      </w:hyperlink>
    </w:p>
    <w:p w14:paraId="6D5F50CE" w14:textId="77777777" w:rsidR="00CE47BD" w:rsidRPr="00926A03" w:rsidRDefault="00804D9D">
      <w:pPr>
        <w:pStyle w:val="TOC2"/>
        <w:tabs>
          <w:tab w:val="left" w:pos="880"/>
          <w:tab w:val="right" w:leader="dot" w:pos="9350"/>
        </w:tabs>
        <w:rPr>
          <w:noProof/>
          <w:lang w:bidi="ar-SA"/>
        </w:rPr>
      </w:pPr>
      <w:hyperlink w:anchor="_Toc390261527" w:history="1">
        <w:r w:rsidR="00CE47BD" w:rsidRPr="00086FCB">
          <w:rPr>
            <w:rStyle w:val="Hyperlink"/>
            <w:noProof/>
          </w:rPr>
          <w:t>2.3.</w:t>
        </w:r>
        <w:r w:rsidR="00CE47BD" w:rsidRPr="00926A03">
          <w:rPr>
            <w:noProof/>
            <w:lang w:bidi="ar-SA"/>
          </w:rPr>
          <w:tab/>
        </w:r>
        <w:r w:rsidR="00CE47BD" w:rsidRPr="00086FCB">
          <w:rPr>
            <w:rStyle w:val="Hyperlink"/>
            <w:noProof/>
          </w:rPr>
          <w:t>Project Scope and Exclusions</w:t>
        </w:r>
        <w:r w:rsidR="00CE47BD">
          <w:rPr>
            <w:noProof/>
            <w:webHidden/>
          </w:rPr>
          <w:tab/>
        </w:r>
        <w:r w:rsidR="00CE47BD">
          <w:rPr>
            <w:noProof/>
            <w:webHidden/>
          </w:rPr>
          <w:fldChar w:fldCharType="begin"/>
        </w:r>
        <w:r w:rsidR="00CE47BD">
          <w:rPr>
            <w:noProof/>
            <w:webHidden/>
          </w:rPr>
          <w:instrText xml:space="preserve"> PAGEREF _Toc390261527 \h </w:instrText>
        </w:r>
        <w:r w:rsidR="00CE47BD">
          <w:rPr>
            <w:noProof/>
            <w:webHidden/>
          </w:rPr>
        </w:r>
        <w:r w:rsidR="00CE47BD">
          <w:rPr>
            <w:noProof/>
            <w:webHidden/>
          </w:rPr>
          <w:fldChar w:fldCharType="separate"/>
        </w:r>
        <w:r w:rsidR="00CE47BD">
          <w:rPr>
            <w:noProof/>
            <w:webHidden/>
          </w:rPr>
          <w:t>12</w:t>
        </w:r>
        <w:r w:rsidR="00CE47BD">
          <w:rPr>
            <w:noProof/>
            <w:webHidden/>
          </w:rPr>
          <w:fldChar w:fldCharType="end"/>
        </w:r>
      </w:hyperlink>
    </w:p>
    <w:p w14:paraId="7CABDD34" w14:textId="77777777" w:rsidR="00CE47BD" w:rsidRPr="00926A03" w:rsidRDefault="00804D9D">
      <w:pPr>
        <w:pStyle w:val="TOC2"/>
        <w:tabs>
          <w:tab w:val="left" w:pos="880"/>
          <w:tab w:val="right" w:leader="dot" w:pos="9350"/>
        </w:tabs>
        <w:rPr>
          <w:noProof/>
          <w:lang w:bidi="ar-SA"/>
        </w:rPr>
      </w:pPr>
      <w:hyperlink w:anchor="_Toc390261528" w:history="1">
        <w:r w:rsidR="00CE47BD" w:rsidRPr="00086FCB">
          <w:rPr>
            <w:rStyle w:val="Hyperlink"/>
            <w:noProof/>
          </w:rPr>
          <w:t>2.4.</w:t>
        </w:r>
        <w:r w:rsidR="00CE47BD" w:rsidRPr="00926A03">
          <w:rPr>
            <w:noProof/>
            <w:lang w:bidi="ar-SA"/>
          </w:rPr>
          <w:tab/>
        </w:r>
        <w:r w:rsidR="00CE47BD" w:rsidRPr="00086FCB">
          <w:rPr>
            <w:rStyle w:val="Hyperlink"/>
            <w:noProof/>
          </w:rPr>
          <w:t>Project Deliverables and/or Desired Outcomes</w:t>
        </w:r>
        <w:r w:rsidR="00CE47BD">
          <w:rPr>
            <w:noProof/>
            <w:webHidden/>
          </w:rPr>
          <w:tab/>
        </w:r>
        <w:r w:rsidR="00CE47BD">
          <w:rPr>
            <w:noProof/>
            <w:webHidden/>
          </w:rPr>
          <w:fldChar w:fldCharType="begin"/>
        </w:r>
        <w:r w:rsidR="00CE47BD">
          <w:rPr>
            <w:noProof/>
            <w:webHidden/>
          </w:rPr>
          <w:instrText xml:space="preserve"> PAGEREF _Toc390261528 \h </w:instrText>
        </w:r>
        <w:r w:rsidR="00CE47BD">
          <w:rPr>
            <w:noProof/>
            <w:webHidden/>
          </w:rPr>
        </w:r>
        <w:r w:rsidR="00CE47BD">
          <w:rPr>
            <w:noProof/>
            <w:webHidden/>
          </w:rPr>
          <w:fldChar w:fldCharType="separate"/>
        </w:r>
        <w:r w:rsidR="00CE47BD">
          <w:rPr>
            <w:noProof/>
            <w:webHidden/>
          </w:rPr>
          <w:t>12</w:t>
        </w:r>
        <w:r w:rsidR="00CE47BD">
          <w:rPr>
            <w:noProof/>
            <w:webHidden/>
          </w:rPr>
          <w:fldChar w:fldCharType="end"/>
        </w:r>
      </w:hyperlink>
    </w:p>
    <w:p w14:paraId="68520328" w14:textId="77777777" w:rsidR="00CE47BD" w:rsidRPr="00926A03" w:rsidRDefault="00804D9D">
      <w:pPr>
        <w:pStyle w:val="TOC2"/>
        <w:tabs>
          <w:tab w:val="left" w:pos="880"/>
          <w:tab w:val="right" w:leader="dot" w:pos="9350"/>
        </w:tabs>
        <w:rPr>
          <w:noProof/>
          <w:lang w:bidi="ar-SA"/>
        </w:rPr>
      </w:pPr>
      <w:hyperlink w:anchor="_Toc390261529" w:history="1">
        <w:r w:rsidR="00CE47BD" w:rsidRPr="00086FCB">
          <w:rPr>
            <w:rStyle w:val="Hyperlink"/>
            <w:noProof/>
          </w:rPr>
          <w:t>2.5.</w:t>
        </w:r>
        <w:r w:rsidR="00CE47BD" w:rsidRPr="00926A03">
          <w:rPr>
            <w:noProof/>
            <w:lang w:bidi="ar-SA"/>
          </w:rPr>
          <w:tab/>
        </w:r>
        <w:r w:rsidR="00CE47BD" w:rsidRPr="00086FCB">
          <w:rPr>
            <w:rStyle w:val="Hyperlink"/>
            <w:noProof/>
          </w:rPr>
          <w:t>Project Schedule and Funding Requirement</w:t>
        </w:r>
        <w:r w:rsidR="00CE47BD">
          <w:rPr>
            <w:noProof/>
            <w:webHidden/>
          </w:rPr>
          <w:tab/>
        </w:r>
        <w:r w:rsidR="00CE47BD">
          <w:rPr>
            <w:noProof/>
            <w:webHidden/>
          </w:rPr>
          <w:fldChar w:fldCharType="begin"/>
        </w:r>
        <w:r w:rsidR="00CE47BD">
          <w:rPr>
            <w:noProof/>
            <w:webHidden/>
          </w:rPr>
          <w:instrText xml:space="preserve"> PAGEREF _Toc390261529 \h </w:instrText>
        </w:r>
        <w:r w:rsidR="00CE47BD">
          <w:rPr>
            <w:noProof/>
            <w:webHidden/>
          </w:rPr>
        </w:r>
        <w:r w:rsidR="00CE47BD">
          <w:rPr>
            <w:noProof/>
            <w:webHidden/>
          </w:rPr>
          <w:fldChar w:fldCharType="separate"/>
        </w:r>
        <w:r w:rsidR="00CE47BD">
          <w:rPr>
            <w:noProof/>
            <w:webHidden/>
          </w:rPr>
          <w:t>13</w:t>
        </w:r>
        <w:r w:rsidR="00CE47BD">
          <w:rPr>
            <w:noProof/>
            <w:webHidden/>
          </w:rPr>
          <w:fldChar w:fldCharType="end"/>
        </w:r>
      </w:hyperlink>
    </w:p>
    <w:p w14:paraId="2D500BB2" w14:textId="77777777" w:rsidR="00CE47BD" w:rsidRPr="00926A03" w:rsidRDefault="00804D9D">
      <w:pPr>
        <w:pStyle w:val="TOC3"/>
        <w:tabs>
          <w:tab w:val="left" w:pos="1320"/>
          <w:tab w:val="right" w:leader="dot" w:pos="9350"/>
        </w:tabs>
        <w:rPr>
          <w:noProof/>
          <w:lang w:bidi="ar-SA"/>
        </w:rPr>
      </w:pPr>
      <w:hyperlink w:anchor="_Toc390261530" w:history="1">
        <w:r w:rsidR="00CE47BD" w:rsidRPr="00086FCB">
          <w:rPr>
            <w:rStyle w:val="Hyperlink"/>
            <w:noProof/>
          </w:rPr>
          <w:t>2.5.1.</w:t>
        </w:r>
        <w:r w:rsidR="00CE47BD" w:rsidRPr="00926A03">
          <w:rPr>
            <w:noProof/>
            <w:lang w:bidi="ar-SA"/>
          </w:rPr>
          <w:tab/>
        </w:r>
        <w:r w:rsidR="00CE47BD" w:rsidRPr="00086FCB">
          <w:rPr>
            <w:rStyle w:val="Hyperlink"/>
            <w:noProof/>
          </w:rPr>
          <w:t>Proposed work plan</w:t>
        </w:r>
        <w:r w:rsidR="00CE47BD">
          <w:rPr>
            <w:noProof/>
            <w:webHidden/>
          </w:rPr>
          <w:tab/>
        </w:r>
        <w:r w:rsidR="00CE47BD">
          <w:rPr>
            <w:noProof/>
            <w:webHidden/>
          </w:rPr>
          <w:fldChar w:fldCharType="begin"/>
        </w:r>
        <w:r w:rsidR="00CE47BD">
          <w:rPr>
            <w:noProof/>
            <w:webHidden/>
          </w:rPr>
          <w:instrText xml:space="preserve"> PAGEREF _Toc390261530 \h </w:instrText>
        </w:r>
        <w:r w:rsidR="00CE47BD">
          <w:rPr>
            <w:noProof/>
            <w:webHidden/>
          </w:rPr>
        </w:r>
        <w:r w:rsidR="00CE47BD">
          <w:rPr>
            <w:noProof/>
            <w:webHidden/>
          </w:rPr>
          <w:fldChar w:fldCharType="separate"/>
        </w:r>
        <w:r w:rsidR="00CE47BD">
          <w:rPr>
            <w:noProof/>
            <w:webHidden/>
          </w:rPr>
          <w:t>13</w:t>
        </w:r>
        <w:r w:rsidR="00CE47BD">
          <w:rPr>
            <w:noProof/>
            <w:webHidden/>
          </w:rPr>
          <w:fldChar w:fldCharType="end"/>
        </w:r>
      </w:hyperlink>
    </w:p>
    <w:p w14:paraId="72DD704C" w14:textId="77777777" w:rsidR="00CE47BD" w:rsidRPr="00926A03" w:rsidRDefault="00804D9D">
      <w:pPr>
        <w:pStyle w:val="TOC3"/>
        <w:tabs>
          <w:tab w:val="left" w:pos="1320"/>
          <w:tab w:val="right" w:leader="dot" w:pos="9350"/>
        </w:tabs>
        <w:rPr>
          <w:noProof/>
          <w:lang w:bidi="ar-SA"/>
        </w:rPr>
      </w:pPr>
      <w:hyperlink w:anchor="_Toc390261531" w:history="1">
        <w:r w:rsidR="00CE47BD" w:rsidRPr="00086FCB">
          <w:rPr>
            <w:rStyle w:val="Hyperlink"/>
            <w:noProof/>
          </w:rPr>
          <w:t>2.5.2.</w:t>
        </w:r>
        <w:r w:rsidR="00CE47BD" w:rsidRPr="00926A03">
          <w:rPr>
            <w:noProof/>
            <w:lang w:bidi="ar-SA"/>
          </w:rPr>
          <w:tab/>
        </w:r>
        <w:r w:rsidR="00CE47BD" w:rsidRPr="00086FCB">
          <w:rPr>
            <w:rStyle w:val="Hyperlink"/>
            <w:noProof/>
          </w:rPr>
          <w:t>Proposed Project Budget</w:t>
        </w:r>
        <w:r w:rsidR="00CE47BD">
          <w:rPr>
            <w:noProof/>
            <w:webHidden/>
          </w:rPr>
          <w:tab/>
        </w:r>
        <w:r w:rsidR="00CE47BD">
          <w:rPr>
            <w:noProof/>
            <w:webHidden/>
          </w:rPr>
          <w:fldChar w:fldCharType="begin"/>
        </w:r>
        <w:r w:rsidR="00CE47BD">
          <w:rPr>
            <w:noProof/>
            <w:webHidden/>
          </w:rPr>
          <w:instrText xml:space="preserve"> PAGEREF _Toc390261531 \h </w:instrText>
        </w:r>
        <w:r w:rsidR="00CE47BD">
          <w:rPr>
            <w:noProof/>
            <w:webHidden/>
          </w:rPr>
        </w:r>
        <w:r w:rsidR="00CE47BD">
          <w:rPr>
            <w:noProof/>
            <w:webHidden/>
          </w:rPr>
          <w:fldChar w:fldCharType="separate"/>
        </w:r>
        <w:r w:rsidR="00CE47BD">
          <w:rPr>
            <w:noProof/>
            <w:webHidden/>
          </w:rPr>
          <w:t>13</w:t>
        </w:r>
        <w:r w:rsidR="00CE47BD">
          <w:rPr>
            <w:noProof/>
            <w:webHidden/>
          </w:rPr>
          <w:fldChar w:fldCharType="end"/>
        </w:r>
      </w:hyperlink>
    </w:p>
    <w:p w14:paraId="3429FC23" w14:textId="77777777" w:rsidR="00CE47BD" w:rsidRPr="00926A03" w:rsidRDefault="00804D9D">
      <w:pPr>
        <w:pStyle w:val="TOC2"/>
        <w:tabs>
          <w:tab w:val="left" w:pos="880"/>
          <w:tab w:val="right" w:leader="dot" w:pos="9350"/>
        </w:tabs>
        <w:rPr>
          <w:noProof/>
          <w:lang w:bidi="ar-SA"/>
        </w:rPr>
      </w:pPr>
      <w:hyperlink w:anchor="_Toc390261532" w:history="1">
        <w:r w:rsidR="00CE47BD" w:rsidRPr="00086FCB">
          <w:rPr>
            <w:rStyle w:val="Hyperlink"/>
            <w:noProof/>
          </w:rPr>
          <w:t>2.6.</w:t>
        </w:r>
        <w:r w:rsidR="00CE47BD" w:rsidRPr="00926A03">
          <w:rPr>
            <w:noProof/>
            <w:lang w:bidi="ar-SA"/>
          </w:rPr>
          <w:tab/>
        </w:r>
        <w:r w:rsidR="00CE47BD" w:rsidRPr="00086FCB">
          <w:rPr>
            <w:rStyle w:val="Hyperlink"/>
            <w:noProof/>
          </w:rPr>
          <w:t>Interfaces</w:t>
        </w:r>
        <w:r w:rsidR="00CE47BD">
          <w:rPr>
            <w:noProof/>
            <w:webHidden/>
          </w:rPr>
          <w:tab/>
        </w:r>
        <w:r w:rsidR="00CE47BD">
          <w:rPr>
            <w:noProof/>
            <w:webHidden/>
          </w:rPr>
          <w:fldChar w:fldCharType="begin"/>
        </w:r>
        <w:r w:rsidR="00CE47BD">
          <w:rPr>
            <w:noProof/>
            <w:webHidden/>
          </w:rPr>
          <w:instrText xml:space="preserve"> PAGEREF _Toc390261532 \h </w:instrText>
        </w:r>
        <w:r w:rsidR="00CE47BD">
          <w:rPr>
            <w:noProof/>
            <w:webHidden/>
          </w:rPr>
        </w:r>
        <w:r w:rsidR="00CE47BD">
          <w:rPr>
            <w:noProof/>
            <w:webHidden/>
          </w:rPr>
          <w:fldChar w:fldCharType="separate"/>
        </w:r>
        <w:r w:rsidR="00CE47BD">
          <w:rPr>
            <w:noProof/>
            <w:webHidden/>
          </w:rPr>
          <w:t>13</w:t>
        </w:r>
        <w:r w:rsidR="00CE47BD">
          <w:rPr>
            <w:noProof/>
            <w:webHidden/>
          </w:rPr>
          <w:fldChar w:fldCharType="end"/>
        </w:r>
      </w:hyperlink>
    </w:p>
    <w:p w14:paraId="49BA8D2D" w14:textId="77777777" w:rsidR="00CE47BD" w:rsidRPr="00926A03" w:rsidRDefault="00804D9D">
      <w:pPr>
        <w:pStyle w:val="TOC1"/>
        <w:tabs>
          <w:tab w:val="left" w:pos="440"/>
          <w:tab w:val="right" w:leader="dot" w:pos="9350"/>
        </w:tabs>
        <w:rPr>
          <w:noProof/>
          <w:lang w:bidi="ar-SA"/>
        </w:rPr>
      </w:pPr>
      <w:hyperlink w:anchor="_Toc390261533" w:history="1">
        <w:r w:rsidR="00CE47BD" w:rsidRPr="00086FCB">
          <w:rPr>
            <w:rStyle w:val="Hyperlink"/>
            <w:noProof/>
          </w:rPr>
          <w:t>3.</w:t>
        </w:r>
        <w:r w:rsidR="00CE47BD" w:rsidRPr="00926A03">
          <w:rPr>
            <w:noProof/>
            <w:lang w:bidi="ar-SA"/>
          </w:rPr>
          <w:tab/>
        </w:r>
        <w:r w:rsidR="00CE47BD" w:rsidRPr="00086FCB">
          <w:rPr>
            <w:rStyle w:val="Hyperlink"/>
            <w:noProof/>
          </w:rPr>
          <w:t>Project Organization Structure</w:t>
        </w:r>
        <w:r w:rsidR="00CE47BD">
          <w:rPr>
            <w:noProof/>
            <w:webHidden/>
          </w:rPr>
          <w:tab/>
        </w:r>
        <w:r w:rsidR="00CE47BD">
          <w:rPr>
            <w:noProof/>
            <w:webHidden/>
          </w:rPr>
          <w:fldChar w:fldCharType="begin"/>
        </w:r>
        <w:r w:rsidR="00CE47BD">
          <w:rPr>
            <w:noProof/>
            <w:webHidden/>
          </w:rPr>
          <w:instrText xml:space="preserve"> PAGEREF _Toc390261533 \h </w:instrText>
        </w:r>
        <w:r w:rsidR="00CE47BD">
          <w:rPr>
            <w:noProof/>
            <w:webHidden/>
          </w:rPr>
        </w:r>
        <w:r w:rsidR="00CE47BD">
          <w:rPr>
            <w:noProof/>
            <w:webHidden/>
          </w:rPr>
          <w:fldChar w:fldCharType="separate"/>
        </w:r>
        <w:r w:rsidR="00CE47BD">
          <w:rPr>
            <w:noProof/>
            <w:webHidden/>
          </w:rPr>
          <w:t>14</w:t>
        </w:r>
        <w:r w:rsidR="00CE47BD">
          <w:rPr>
            <w:noProof/>
            <w:webHidden/>
          </w:rPr>
          <w:fldChar w:fldCharType="end"/>
        </w:r>
      </w:hyperlink>
    </w:p>
    <w:p w14:paraId="14C6D59C" w14:textId="77777777" w:rsidR="00CE47BD" w:rsidRPr="00926A03" w:rsidRDefault="00804D9D">
      <w:pPr>
        <w:pStyle w:val="TOC2"/>
        <w:tabs>
          <w:tab w:val="left" w:pos="880"/>
          <w:tab w:val="right" w:leader="dot" w:pos="9350"/>
        </w:tabs>
        <w:rPr>
          <w:noProof/>
          <w:lang w:bidi="ar-SA"/>
        </w:rPr>
      </w:pPr>
      <w:hyperlink w:anchor="_Toc390261534" w:history="1">
        <w:r w:rsidR="00CE47BD" w:rsidRPr="00086FCB">
          <w:rPr>
            <w:rStyle w:val="Hyperlink"/>
            <w:noProof/>
          </w:rPr>
          <w:t>3.1.</w:t>
        </w:r>
        <w:r w:rsidR="00CE47BD" w:rsidRPr="00926A03">
          <w:rPr>
            <w:noProof/>
            <w:lang w:bidi="ar-SA"/>
          </w:rPr>
          <w:tab/>
        </w:r>
        <w:r w:rsidR="00CE47BD" w:rsidRPr="00086FCB">
          <w:rPr>
            <w:rStyle w:val="Hyperlink"/>
            <w:noProof/>
          </w:rPr>
          <w:t>Project Management Team Structure</w:t>
        </w:r>
        <w:r w:rsidR="00CE47BD">
          <w:rPr>
            <w:noProof/>
            <w:webHidden/>
          </w:rPr>
          <w:tab/>
        </w:r>
        <w:r w:rsidR="00CE47BD">
          <w:rPr>
            <w:noProof/>
            <w:webHidden/>
          </w:rPr>
          <w:fldChar w:fldCharType="begin"/>
        </w:r>
        <w:r w:rsidR="00CE47BD">
          <w:rPr>
            <w:noProof/>
            <w:webHidden/>
          </w:rPr>
          <w:instrText xml:space="preserve"> PAGEREF _Toc390261534 \h </w:instrText>
        </w:r>
        <w:r w:rsidR="00CE47BD">
          <w:rPr>
            <w:noProof/>
            <w:webHidden/>
          </w:rPr>
        </w:r>
        <w:r w:rsidR="00CE47BD">
          <w:rPr>
            <w:noProof/>
            <w:webHidden/>
          </w:rPr>
          <w:fldChar w:fldCharType="separate"/>
        </w:r>
        <w:r w:rsidR="00CE47BD">
          <w:rPr>
            <w:noProof/>
            <w:webHidden/>
          </w:rPr>
          <w:t>14</w:t>
        </w:r>
        <w:r w:rsidR="00CE47BD">
          <w:rPr>
            <w:noProof/>
            <w:webHidden/>
          </w:rPr>
          <w:fldChar w:fldCharType="end"/>
        </w:r>
      </w:hyperlink>
    </w:p>
    <w:p w14:paraId="2AFD887B" w14:textId="77777777" w:rsidR="00CE47BD" w:rsidRPr="00926A03" w:rsidRDefault="00804D9D">
      <w:pPr>
        <w:pStyle w:val="TOC1"/>
        <w:tabs>
          <w:tab w:val="left" w:pos="440"/>
          <w:tab w:val="right" w:leader="dot" w:pos="9350"/>
        </w:tabs>
        <w:rPr>
          <w:noProof/>
          <w:lang w:bidi="ar-SA"/>
        </w:rPr>
      </w:pPr>
      <w:hyperlink w:anchor="_Toc390261535" w:history="1">
        <w:r w:rsidR="00CE47BD" w:rsidRPr="00086FCB">
          <w:rPr>
            <w:rStyle w:val="Hyperlink"/>
            <w:noProof/>
          </w:rPr>
          <w:t>4.</w:t>
        </w:r>
        <w:r w:rsidR="00CE47BD" w:rsidRPr="00926A03">
          <w:rPr>
            <w:noProof/>
            <w:lang w:bidi="ar-SA"/>
          </w:rPr>
          <w:tab/>
        </w:r>
        <w:r w:rsidR="00CE47BD" w:rsidRPr="00086FCB">
          <w:rPr>
            <w:rStyle w:val="Hyperlink"/>
            <w:noProof/>
          </w:rPr>
          <w:t>Annexes</w:t>
        </w:r>
        <w:r w:rsidR="00CE47BD">
          <w:rPr>
            <w:noProof/>
            <w:webHidden/>
          </w:rPr>
          <w:tab/>
        </w:r>
        <w:r w:rsidR="00CE47BD">
          <w:rPr>
            <w:noProof/>
            <w:webHidden/>
          </w:rPr>
          <w:fldChar w:fldCharType="begin"/>
        </w:r>
        <w:r w:rsidR="00CE47BD">
          <w:rPr>
            <w:noProof/>
            <w:webHidden/>
          </w:rPr>
          <w:instrText xml:space="preserve"> PAGEREF _Toc390261535 \h </w:instrText>
        </w:r>
        <w:r w:rsidR="00CE47BD">
          <w:rPr>
            <w:noProof/>
            <w:webHidden/>
          </w:rPr>
        </w:r>
        <w:r w:rsidR="00CE47BD">
          <w:rPr>
            <w:noProof/>
            <w:webHidden/>
          </w:rPr>
          <w:fldChar w:fldCharType="separate"/>
        </w:r>
        <w:r w:rsidR="00CE47BD">
          <w:rPr>
            <w:noProof/>
            <w:webHidden/>
          </w:rPr>
          <w:t>15</w:t>
        </w:r>
        <w:r w:rsidR="00CE47BD">
          <w:rPr>
            <w:noProof/>
            <w:webHidden/>
          </w:rPr>
          <w:fldChar w:fldCharType="end"/>
        </w:r>
      </w:hyperlink>
    </w:p>
    <w:p w14:paraId="5B69A31C" w14:textId="77777777" w:rsidR="00CE47BD" w:rsidRPr="00926A03" w:rsidRDefault="00804D9D">
      <w:pPr>
        <w:pStyle w:val="TOC2"/>
        <w:tabs>
          <w:tab w:val="left" w:pos="880"/>
          <w:tab w:val="right" w:leader="dot" w:pos="9350"/>
        </w:tabs>
        <w:rPr>
          <w:noProof/>
          <w:lang w:bidi="ar-SA"/>
        </w:rPr>
      </w:pPr>
      <w:hyperlink w:anchor="_Toc390261536" w:history="1">
        <w:r w:rsidR="00CE47BD" w:rsidRPr="00086FCB">
          <w:rPr>
            <w:rStyle w:val="Hyperlink"/>
            <w:noProof/>
          </w:rPr>
          <w:t>4.1.</w:t>
        </w:r>
        <w:r w:rsidR="00CE47BD" w:rsidRPr="00926A03">
          <w:rPr>
            <w:noProof/>
            <w:lang w:bidi="ar-SA"/>
          </w:rPr>
          <w:tab/>
        </w:r>
        <w:r w:rsidR="00CE47BD" w:rsidRPr="00086FCB">
          <w:rPr>
            <w:rStyle w:val="Hyperlink"/>
            <w:noProof/>
          </w:rPr>
          <w:t>Annex 1: 2013 and 2014 External Access Users</w:t>
        </w:r>
        <w:r w:rsidR="00CE47BD">
          <w:rPr>
            <w:noProof/>
            <w:webHidden/>
          </w:rPr>
          <w:tab/>
        </w:r>
        <w:r w:rsidR="00CE47BD">
          <w:rPr>
            <w:noProof/>
            <w:webHidden/>
          </w:rPr>
          <w:fldChar w:fldCharType="begin"/>
        </w:r>
        <w:r w:rsidR="00CE47BD">
          <w:rPr>
            <w:noProof/>
            <w:webHidden/>
          </w:rPr>
          <w:instrText xml:space="preserve"> PAGEREF _Toc390261536 \h </w:instrText>
        </w:r>
        <w:r w:rsidR="00CE47BD">
          <w:rPr>
            <w:noProof/>
            <w:webHidden/>
          </w:rPr>
        </w:r>
        <w:r w:rsidR="00CE47BD">
          <w:rPr>
            <w:noProof/>
            <w:webHidden/>
          </w:rPr>
          <w:fldChar w:fldCharType="separate"/>
        </w:r>
        <w:r w:rsidR="00CE47BD">
          <w:rPr>
            <w:noProof/>
            <w:webHidden/>
          </w:rPr>
          <w:t>15</w:t>
        </w:r>
        <w:r w:rsidR="00CE47BD">
          <w:rPr>
            <w:noProof/>
            <w:webHidden/>
          </w:rPr>
          <w:fldChar w:fldCharType="end"/>
        </w:r>
      </w:hyperlink>
    </w:p>
    <w:p w14:paraId="7EA34D7F" w14:textId="77777777" w:rsidR="00CE47BD" w:rsidRPr="00926A03" w:rsidRDefault="00804D9D">
      <w:pPr>
        <w:pStyle w:val="TOC2"/>
        <w:tabs>
          <w:tab w:val="left" w:pos="880"/>
          <w:tab w:val="right" w:leader="dot" w:pos="9350"/>
        </w:tabs>
        <w:rPr>
          <w:noProof/>
          <w:lang w:bidi="ar-SA"/>
        </w:rPr>
      </w:pPr>
      <w:hyperlink w:anchor="_Toc390261537" w:history="1">
        <w:r w:rsidR="00CE47BD" w:rsidRPr="00086FCB">
          <w:rPr>
            <w:rStyle w:val="Hyperlink"/>
            <w:noProof/>
          </w:rPr>
          <w:t>4.2.</w:t>
        </w:r>
        <w:r w:rsidR="00CE47BD" w:rsidRPr="00926A03">
          <w:rPr>
            <w:noProof/>
            <w:lang w:bidi="ar-SA"/>
          </w:rPr>
          <w:tab/>
        </w:r>
        <w:r w:rsidR="00CE47BD" w:rsidRPr="00086FCB">
          <w:rPr>
            <w:rStyle w:val="Hyperlink"/>
            <w:noProof/>
          </w:rPr>
          <w:t>Annex 2: List of proposed functions</w:t>
        </w:r>
        <w:r w:rsidR="00CE47BD">
          <w:rPr>
            <w:noProof/>
            <w:webHidden/>
          </w:rPr>
          <w:tab/>
        </w:r>
        <w:r w:rsidR="00CE47BD">
          <w:rPr>
            <w:noProof/>
            <w:webHidden/>
          </w:rPr>
          <w:fldChar w:fldCharType="begin"/>
        </w:r>
        <w:r w:rsidR="00CE47BD">
          <w:rPr>
            <w:noProof/>
            <w:webHidden/>
          </w:rPr>
          <w:instrText xml:space="preserve"> PAGEREF _Toc390261537 \h </w:instrText>
        </w:r>
        <w:r w:rsidR="00CE47BD">
          <w:rPr>
            <w:noProof/>
            <w:webHidden/>
          </w:rPr>
        </w:r>
        <w:r w:rsidR="00CE47BD">
          <w:rPr>
            <w:noProof/>
            <w:webHidden/>
          </w:rPr>
          <w:fldChar w:fldCharType="separate"/>
        </w:r>
        <w:r w:rsidR="00CE47BD">
          <w:rPr>
            <w:noProof/>
            <w:webHidden/>
          </w:rPr>
          <w:t>16</w:t>
        </w:r>
        <w:r w:rsidR="00CE47BD">
          <w:rPr>
            <w:noProof/>
            <w:webHidden/>
          </w:rPr>
          <w:fldChar w:fldCharType="end"/>
        </w:r>
      </w:hyperlink>
    </w:p>
    <w:p w14:paraId="59E109A8" w14:textId="77777777" w:rsidR="00822038" w:rsidRPr="00926A03" w:rsidRDefault="008A39B2" w:rsidP="00822038">
      <w:r w:rsidRPr="00926A03">
        <w:fldChar w:fldCharType="end"/>
      </w:r>
      <w:r w:rsidR="00822038" w:rsidRPr="00926A03">
        <w:br w:type="page"/>
      </w:r>
    </w:p>
    <w:tbl>
      <w:tblPr>
        <w:tblW w:w="0" w:type="auto"/>
        <w:jc w:val="center"/>
        <w:tblLook w:val="0000" w:firstRow="0" w:lastRow="0" w:firstColumn="0" w:lastColumn="0" w:noHBand="0" w:noVBand="0"/>
      </w:tblPr>
      <w:tblGrid>
        <w:gridCol w:w="1795"/>
        <w:gridCol w:w="7781"/>
      </w:tblGrid>
      <w:tr w:rsidR="00822038" w:rsidRPr="00926A03" w14:paraId="08F27ECB" w14:textId="77777777" w:rsidTr="0052333C">
        <w:trPr>
          <w:trHeight w:val="20"/>
          <w:jc w:val="center"/>
        </w:trPr>
        <w:tc>
          <w:tcPr>
            <w:tcW w:w="0" w:type="auto"/>
            <w:gridSpan w:val="2"/>
            <w:tcBorders>
              <w:top w:val="single" w:sz="6" w:space="0" w:color="auto"/>
              <w:left w:val="single" w:sz="6" w:space="0" w:color="auto"/>
              <w:bottom w:val="single" w:sz="6" w:space="0" w:color="auto"/>
              <w:right w:val="single" w:sz="6" w:space="0" w:color="auto"/>
            </w:tcBorders>
            <w:shd w:val="clear" w:color="auto" w:fill="FFCC00"/>
            <w:vAlign w:val="bottom"/>
          </w:tcPr>
          <w:p w14:paraId="293C4A13" w14:textId="77777777" w:rsidR="00822038" w:rsidRPr="00926A03" w:rsidRDefault="00822038" w:rsidP="0052333C">
            <w:pPr>
              <w:spacing w:after="0"/>
              <w:jc w:val="center"/>
              <w:rPr>
                <w:b/>
              </w:rPr>
            </w:pPr>
            <w:r w:rsidRPr="00926A03">
              <w:rPr>
                <w:b/>
              </w:rPr>
              <w:lastRenderedPageBreak/>
              <w:t>Document Properties</w:t>
            </w:r>
          </w:p>
        </w:tc>
      </w:tr>
      <w:tr w:rsidR="00822038" w:rsidRPr="00926A03" w14:paraId="4160C7E7"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59F6D496" w14:textId="77777777" w:rsidR="00822038" w:rsidRPr="00926A03" w:rsidRDefault="00822038" w:rsidP="0052333C">
            <w:pPr>
              <w:spacing w:after="0"/>
              <w:rPr>
                <w:b/>
              </w:rPr>
            </w:pPr>
            <w:r w:rsidRPr="00926A03">
              <w:rPr>
                <w:b/>
              </w:rPr>
              <w:t>Title</w:t>
            </w:r>
          </w:p>
        </w:tc>
        <w:tc>
          <w:tcPr>
            <w:tcW w:w="0" w:type="auto"/>
            <w:tcBorders>
              <w:top w:val="single" w:sz="6" w:space="0" w:color="auto"/>
              <w:left w:val="single" w:sz="6" w:space="0" w:color="auto"/>
              <w:bottom w:val="single" w:sz="6" w:space="0" w:color="auto"/>
              <w:right w:val="single" w:sz="6" w:space="0" w:color="auto"/>
            </w:tcBorders>
            <w:vAlign w:val="center"/>
          </w:tcPr>
          <w:p w14:paraId="6D466A16" w14:textId="77777777" w:rsidR="00822038" w:rsidRPr="00926A03" w:rsidRDefault="007C351A" w:rsidP="0052333C">
            <w:pPr>
              <w:spacing w:after="0"/>
            </w:pPr>
            <w:r w:rsidRPr="00926A03">
              <w:t>External Access</w:t>
            </w:r>
            <w:r w:rsidR="00585C80" w:rsidRPr="00926A03">
              <w:t xml:space="preserve"> to Atlas 2.0</w:t>
            </w:r>
            <w:r w:rsidR="00794CB5" w:rsidRPr="00926A03">
              <w:t xml:space="preserve"> </w:t>
            </w:r>
          </w:p>
        </w:tc>
      </w:tr>
      <w:tr w:rsidR="00822038" w:rsidRPr="00926A03" w14:paraId="629A6B6F"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38E1B0C6" w14:textId="77777777" w:rsidR="00822038" w:rsidRPr="00926A03" w:rsidRDefault="00822038" w:rsidP="0052333C">
            <w:pPr>
              <w:spacing w:after="0"/>
              <w:rPr>
                <w:b/>
              </w:rPr>
            </w:pPr>
            <w:r w:rsidRPr="00926A03">
              <w:rPr>
                <w:b/>
              </w:rPr>
              <w:t>Document Language</w:t>
            </w:r>
          </w:p>
        </w:tc>
        <w:tc>
          <w:tcPr>
            <w:tcW w:w="0" w:type="auto"/>
            <w:tcBorders>
              <w:top w:val="single" w:sz="6" w:space="0" w:color="auto"/>
              <w:left w:val="single" w:sz="6" w:space="0" w:color="auto"/>
              <w:bottom w:val="single" w:sz="6" w:space="0" w:color="auto"/>
              <w:right w:val="single" w:sz="6" w:space="0" w:color="auto"/>
            </w:tcBorders>
            <w:vAlign w:val="center"/>
          </w:tcPr>
          <w:p w14:paraId="45477D30" w14:textId="77777777" w:rsidR="00822038" w:rsidRPr="00926A03" w:rsidRDefault="00822038" w:rsidP="0052333C">
            <w:pPr>
              <w:spacing w:after="0"/>
            </w:pPr>
            <w:r w:rsidRPr="00926A03">
              <w:t>English</w:t>
            </w:r>
          </w:p>
        </w:tc>
      </w:tr>
      <w:tr w:rsidR="00822038" w:rsidRPr="00926A03" w14:paraId="13610110"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591868B9" w14:textId="77777777" w:rsidR="00822038" w:rsidRPr="00926A03" w:rsidRDefault="00822038" w:rsidP="0052333C">
            <w:pPr>
              <w:spacing w:after="0"/>
              <w:rPr>
                <w:b/>
              </w:rPr>
            </w:pPr>
            <w:r w:rsidRPr="00926A03">
              <w:rPr>
                <w:b/>
              </w:rPr>
              <w:t>Responsible Unit</w:t>
            </w:r>
          </w:p>
        </w:tc>
        <w:tc>
          <w:tcPr>
            <w:tcW w:w="0" w:type="auto"/>
            <w:tcBorders>
              <w:top w:val="single" w:sz="6" w:space="0" w:color="auto"/>
              <w:left w:val="single" w:sz="6" w:space="0" w:color="auto"/>
              <w:bottom w:val="single" w:sz="6" w:space="0" w:color="auto"/>
              <w:right w:val="single" w:sz="6" w:space="0" w:color="auto"/>
            </w:tcBorders>
            <w:vAlign w:val="center"/>
          </w:tcPr>
          <w:p w14:paraId="18767486" w14:textId="77777777" w:rsidR="00822038" w:rsidRPr="00926A03" w:rsidRDefault="00585C80" w:rsidP="0052333C">
            <w:pPr>
              <w:spacing w:after="0"/>
            </w:pPr>
            <w:r w:rsidRPr="00926A03">
              <w:t>BOM/MCT</w:t>
            </w:r>
            <w:r w:rsidR="00794CB5" w:rsidRPr="00926A03">
              <w:t xml:space="preserve"> </w:t>
            </w:r>
          </w:p>
        </w:tc>
      </w:tr>
      <w:tr w:rsidR="00822038" w:rsidRPr="00926A03" w14:paraId="0CB480F5"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0B728820" w14:textId="77777777" w:rsidR="00822038" w:rsidRPr="00926A03" w:rsidRDefault="00822038" w:rsidP="0052333C">
            <w:pPr>
              <w:spacing w:after="0"/>
              <w:rPr>
                <w:b/>
              </w:rPr>
            </w:pPr>
            <w:r w:rsidRPr="00926A03">
              <w:rPr>
                <w:b/>
              </w:rPr>
              <w:t>Creator (individual)</w:t>
            </w:r>
          </w:p>
        </w:tc>
        <w:tc>
          <w:tcPr>
            <w:tcW w:w="0" w:type="auto"/>
            <w:tcBorders>
              <w:top w:val="single" w:sz="6" w:space="0" w:color="auto"/>
              <w:left w:val="single" w:sz="6" w:space="0" w:color="auto"/>
              <w:bottom w:val="single" w:sz="6" w:space="0" w:color="auto"/>
              <w:right w:val="single" w:sz="6" w:space="0" w:color="auto"/>
            </w:tcBorders>
            <w:vAlign w:val="center"/>
          </w:tcPr>
          <w:p w14:paraId="43DCE7C6" w14:textId="77777777" w:rsidR="00794CB5" w:rsidRPr="00926A03" w:rsidRDefault="00720C57" w:rsidP="0052333C">
            <w:pPr>
              <w:spacing w:after="0"/>
            </w:pPr>
            <w:r w:rsidRPr="00926A03">
              <w:t>Carlos Arboleda, MCT</w:t>
            </w:r>
          </w:p>
        </w:tc>
      </w:tr>
      <w:tr w:rsidR="00822038" w:rsidRPr="00351B68" w14:paraId="04900340"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03C3EB4F" w14:textId="77777777" w:rsidR="00822038" w:rsidRPr="00926A03" w:rsidRDefault="00822038" w:rsidP="0052333C">
            <w:pPr>
              <w:spacing w:after="0"/>
              <w:rPr>
                <w:b/>
              </w:rPr>
            </w:pPr>
            <w:r w:rsidRPr="00926A03">
              <w:rPr>
                <w:b/>
              </w:rPr>
              <w:t>Contributor</w:t>
            </w:r>
          </w:p>
        </w:tc>
        <w:tc>
          <w:tcPr>
            <w:tcW w:w="0" w:type="auto"/>
            <w:tcBorders>
              <w:top w:val="single" w:sz="6" w:space="0" w:color="auto"/>
              <w:left w:val="single" w:sz="6" w:space="0" w:color="auto"/>
              <w:bottom w:val="single" w:sz="6" w:space="0" w:color="auto"/>
              <w:right w:val="single" w:sz="6" w:space="0" w:color="auto"/>
            </w:tcBorders>
            <w:vAlign w:val="center"/>
          </w:tcPr>
          <w:p w14:paraId="0E26E0F0" w14:textId="207D6AF3" w:rsidR="00822038" w:rsidRPr="00B14D02" w:rsidRDefault="00B14D02" w:rsidP="0052333C">
            <w:pPr>
              <w:spacing w:after="0"/>
              <w:rPr>
                <w:lang w:val="pt-BR"/>
              </w:rPr>
            </w:pPr>
            <w:r w:rsidRPr="00B14D02">
              <w:rPr>
                <w:lang w:val="pt-BR"/>
              </w:rPr>
              <w:t>Jorge Oliveira (Brazil CO), Lisa Lange (MCT), Naoto Yamamoto (OIST)</w:t>
            </w:r>
          </w:p>
        </w:tc>
      </w:tr>
      <w:tr w:rsidR="00822038" w:rsidRPr="00926A03" w14:paraId="70ED3CD8"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23D95A3C" w14:textId="77777777" w:rsidR="00822038" w:rsidRPr="00926A03" w:rsidRDefault="00822038" w:rsidP="0052333C">
            <w:pPr>
              <w:spacing w:after="0"/>
              <w:rPr>
                <w:b/>
              </w:rPr>
            </w:pPr>
            <w:r w:rsidRPr="00926A03">
              <w:rPr>
                <w:b/>
              </w:rPr>
              <w:t>Subject (Taxonomy)</w:t>
            </w:r>
          </w:p>
        </w:tc>
        <w:tc>
          <w:tcPr>
            <w:tcW w:w="0" w:type="auto"/>
            <w:tcBorders>
              <w:top w:val="single" w:sz="6" w:space="0" w:color="auto"/>
              <w:left w:val="single" w:sz="6" w:space="0" w:color="auto"/>
              <w:bottom w:val="single" w:sz="6" w:space="0" w:color="auto"/>
              <w:right w:val="single" w:sz="6" w:space="0" w:color="auto"/>
            </w:tcBorders>
            <w:vAlign w:val="center"/>
          </w:tcPr>
          <w:p w14:paraId="64677B2C" w14:textId="77777777" w:rsidR="00822038" w:rsidRPr="00926A03" w:rsidRDefault="00822038" w:rsidP="0052333C">
            <w:pPr>
              <w:spacing w:after="0"/>
            </w:pPr>
          </w:p>
        </w:tc>
      </w:tr>
      <w:tr w:rsidR="00822038" w:rsidRPr="00926A03" w14:paraId="0FD9E38F"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58441FF5" w14:textId="77777777" w:rsidR="00822038" w:rsidRPr="00926A03" w:rsidRDefault="00822038" w:rsidP="0052333C">
            <w:pPr>
              <w:spacing w:after="0"/>
              <w:rPr>
                <w:b/>
              </w:rPr>
            </w:pPr>
            <w:r w:rsidRPr="00926A03">
              <w:rPr>
                <w:b/>
              </w:rPr>
              <w:t>Date approved</w:t>
            </w:r>
          </w:p>
        </w:tc>
        <w:tc>
          <w:tcPr>
            <w:tcW w:w="0" w:type="auto"/>
            <w:tcBorders>
              <w:top w:val="single" w:sz="6" w:space="0" w:color="auto"/>
              <w:left w:val="single" w:sz="6" w:space="0" w:color="auto"/>
              <w:bottom w:val="single" w:sz="6" w:space="0" w:color="auto"/>
              <w:right w:val="single" w:sz="6" w:space="0" w:color="auto"/>
            </w:tcBorders>
            <w:vAlign w:val="center"/>
          </w:tcPr>
          <w:p w14:paraId="488ACCA6" w14:textId="77777777" w:rsidR="00822038" w:rsidRPr="00926A03" w:rsidRDefault="00822038" w:rsidP="0052333C">
            <w:pPr>
              <w:spacing w:after="0"/>
            </w:pPr>
          </w:p>
        </w:tc>
      </w:tr>
      <w:tr w:rsidR="00822038" w:rsidRPr="00926A03" w14:paraId="5F96669E"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34FBA3F7" w14:textId="77777777" w:rsidR="00822038" w:rsidRPr="00926A03" w:rsidRDefault="00822038" w:rsidP="0052333C">
            <w:pPr>
              <w:spacing w:after="0"/>
              <w:rPr>
                <w:b/>
              </w:rPr>
            </w:pPr>
            <w:r w:rsidRPr="00926A03">
              <w:rPr>
                <w:b/>
              </w:rPr>
              <w:t>Audience</w:t>
            </w:r>
          </w:p>
        </w:tc>
        <w:tc>
          <w:tcPr>
            <w:tcW w:w="0" w:type="auto"/>
            <w:tcBorders>
              <w:top w:val="single" w:sz="6" w:space="0" w:color="auto"/>
              <w:left w:val="single" w:sz="6" w:space="0" w:color="auto"/>
              <w:bottom w:val="single" w:sz="6" w:space="0" w:color="auto"/>
              <w:right w:val="single" w:sz="6" w:space="0" w:color="auto"/>
            </w:tcBorders>
            <w:vAlign w:val="center"/>
          </w:tcPr>
          <w:p w14:paraId="34CE0B5B" w14:textId="77777777" w:rsidR="00822038" w:rsidRPr="00926A03" w:rsidRDefault="00822038" w:rsidP="0052333C">
            <w:pPr>
              <w:spacing w:after="0"/>
            </w:pPr>
          </w:p>
        </w:tc>
      </w:tr>
      <w:tr w:rsidR="00822038" w:rsidRPr="00926A03" w14:paraId="02D25D83"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27EB9CF5" w14:textId="77777777" w:rsidR="00822038" w:rsidRPr="00926A03" w:rsidRDefault="00822038" w:rsidP="0052333C">
            <w:pPr>
              <w:spacing w:after="0"/>
              <w:rPr>
                <w:b/>
              </w:rPr>
            </w:pPr>
            <w:r w:rsidRPr="00926A03">
              <w:rPr>
                <w:b/>
              </w:rPr>
              <w:t>Applicability</w:t>
            </w:r>
          </w:p>
        </w:tc>
        <w:tc>
          <w:tcPr>
            <w:tcW w:w="0" w:type="auto"/>
            <w:tcBorders>
              <w:top w:val="single" w:sz="6" w:space="0" w:color="auto"/>
              <w:left w:val="single" w:sz="6" w:space="0" w:color="auto"/>
              <w:bottom w:val="single" w:sz="6" w:space="0" w:color="auto"/>
              <w:right w:val="single" w:sz="6" w:space="0" w:color="auto"/>
            </w:tcBorders>
            <w:vAlign w:val="center"/>
          </w:tcPr>
          <w:p w14:paraId="14F12984" w14:textId="77777777" w:rsidR="00822038" w:rsidRPr="00926A03" w:rsidRDefault="005867FF" w:rsidP="0052333C">
            <w:pPr>
              <w:spacing w:after="0"/>
            </w:pPr>
            <w:r w:rsidRPr="00926A03">
              <w:t>This document has been produced to capture and record the basic information needed to correctly direct and manage the project</w:t>
            </w:r>
          </w:p>
        </w:tc>
      </w:tr>
      <w:tr w:rsidR="00822038" w:rsidRPr="00926A03" w14:paraId="61A8ECD8"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5B5A12AD" w14:textId="77777777" w:rsidR="00822038" w:rsidRPr="00926A03" w:rsidRDefault="00822038" w:rsidP="0052333C">
            <w:pPr>
              <w:spacing w:after="0"/>
              <w:rPr>
                <w:b/>
              </w:rPr>
            </w:pPr>
            <w:r w:rsidRPr="00926A03">
              <w:rPr>
                <w:b/>
              </w:rPr>
              <w:t>Replaces</w:t>
            </w:r>
          </w:p>
        </w:tc>
        <w:tc>
          <w:tcPr>
            <w:tcW w:w="0" w:type="auto"/>
            <w:tcBorders>
              <w:top w:val="single" w:sz="6" w:space="0" w:color="auto"/>
              <w:left w:val="single" w:sz="6" w:space="0" w:color="auto"/>
              <w:bottom w:val="single" w:sz="6" w:space="0" w:color="auto"/>
              <w:right w:val="single" w:sz="6" w:space="0" w:color="auto"/>
            </w:tcBorders>
            <w:vAlign w:val="center"/>
          </w:tcPr>
          <w:p w14:paraId="298B5782" w14:textId="77777777" w:rsidR="00822038" w:rsidRPr="00926A03" w:rsidRDefault="00822038" w:rsidP="0052333C">
            <w:pPr>
              <w:spacing w:after="0"/>
            </w:pPr>
          </w:p>
        </w:tc>
      </w:tr>
      <w:tr w:rsidR="00822038" w:rsidRPr="00926A03" w14:paraId="5638BB36"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2892F369" w14:textId="77777777" w:rsidR="00822038" w:rsidRPr="00926A03" w:rsidRDefault="00822038" w:rsidP="0052333C">
            <w:pPr>
              <w:spacing w:after="0"/>
              <w:rPr>
                <w:b/>
              </w:rPr>
            </w:pPr>
            <w:r w:rsidRPr="00926A03">
              <w:rPr>
                <w:b/>
              </w:rPr>
              <w:t>Conforms to</w:t>
            </w:r>
          </w:p>
        </w:tc>
        <w:tc>
          <w:tcPr>
            <w:tcW w:w="0" w:type="auto"/>
            <w:tcBorders>
              <w:top w:val="single" w:sz="6" w:space="0" w:color="auto"/>
              <w:left w:val="single" w:sz="6" w:space="0" w:color="auto"/>
              <w:bottom w:val="single" w:sz="6" w:space="0" w:color="auto"/>
              <w:right w:val="single" w:sz="6" w:space="0" w:color="auto"/>
            </w:tcBorders>
            <w:vAlign w:val="center"/>
          </w:tcPr>
          <w:p w14:paraId="2890CDED" w14:textId="77777777" w:rsidR="00822038" w:rsidRPr="00926A03" w:rsidRDefault="00822038" w:rsidP="0052333C">
            <w:pPr>
              <w:spacing w:after="0"/>
            </w:pPr>
            <w:r w:rsidRPr="00926A03">
              <w:t>UNDP ICT Strategy</w:t>
            </w:r>
          </w:p>
        </w:tc>
      </w:tr>
      <w:tr w:rsidR="00822038" w:rsidRPr="00926A03" w14:paraId="10B90344"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5972F6B5" w14:textId="77777777" w:rsidR="00822038" w:rsidRPr="00926A03" w:rsidRDefault="00822038" w:rsidP="0052333C">
            <w:pPr>
              <w:spacing w:after="0"/>
              <w:rPr>
                <w:b/>
              </w:rPr>
            </w:pPr>
            <w:r w:rsidRPr="00926A03">
              <w:rPr>
                <w:b/>
              </w:rPr>
              <w:t>Related documents</w:t>
            </w:r>
          </w:p>
        </w:tc>
        <w:tc>
          <w:tcPr>
            <w:tcW w:w="0" w:type="auto"/>
            <w:tcBorders>
              <w:top w:val="single" w:sz="6" w:space="0" w:color="auto"/>
              <w:left w:val="single" w:sz="6" w:space="0" w:color="auto"/>
              <w:bottom w:val="single" w:sz="6" w:space="0" w:color="auto"/>
              <w:right w:val="single" w:sz="6" w:space="0" w:color="auto"/>
            </w:tcBorders>
            <w:vAlign w:val="center"/>
          </w:tcPr>
          <w:p w14:paraId="2A6F73C5" w14:textId="77777777" w:rsidR="00822038" w:rsidRPr="00926A03" w:rsidRDefault="00822038" w:rsidP="0052333C">
            <w:pPr>
              <w:spacing w:after="0"/>
            </w:pPr>
          </w:p>
        </w:tc>
      </w:tr>
      <w:tr w:rsidR="00822038" w:rsidRPr="00926A03" w14:paraId="4CB54C89" w14:textId="77777777" w:rsidTr="0052333C">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24BF121C" w14:textId="77777777" w:rsidR="00822038" w:rsidRPr="00926A03" w:rsidRDefault="00822038" w:rsidP="0052333C">
            <w:pPr>
              <w:spacing w:after="0"/>
              <w:rPr>
                <w:b/>
              </w:rPr>
            </w:pPr>
            <w:r w:rsidRPr="00926A03">
              <w:rPr>
                <w:b/>
              </w:rPr>
              <w:t>Document Type</w:t>
            </w:r>
          </w:p>
        </w:tc>
        <w:tc>
          <w:tcPr>
            <w:tcW w:w="0" w:type="auto"/>
            <w:tcBorders>
              <w:top w:val="single" w:sz="6" w:space="0" w:color="auto"/>
              <w:left w:val="single" w:sz="6" w:space="0" w:color="auto"/>
              <w:bottom w:val="single" w:sz="6" w:space="0" w:color="auto"/>
              <w:right w:val="single" w:sz="6" w:space="0" w:color="auto"/>
            </w:tcBorders>
            <w:vAlign w:val="center"/>
          </w:tcPr>
          <w:p w14:paraId="51267DCF" w14:textId="77777777" w:rsidR="00822038" w:rsidRPr="00926A03" w:rsidRDefault="00822038" w:rsidP="0052333C">
            <w:pPr>
              <w:spacing w:after="0"/>
            </w:pPr>
            <w:r w:rsidRPr="00926A03">
              <w:t>Project Documentation</w:t>
            </w:r>
          </w:p>
        </w:tc>
      </w:tr>
    </w:tbl>
    <w:p w14:paraId="6245F18B" w14:textId="77777777" w:rsidR="00822038" w:rsidRPr="00926A03" w:rsidRDefault="00822038" w:rsidP="00822038"/>
    <w:tbl>
      <w:tblPr>
        <w:tblW w:w="9360" w:type="dxa"/>
        <w:tblInd w:w="108" w:type="dxa"/>
        <w:tblLayout w:type="fixed"/>
        <w:tblLook w:val="0000" w:firstRow="0" w:lastRow="0" w:firstColumn="0" w:lastColumn="0" w:noHBand="0" w:noVBand="0"/>
      </w:tblPr>
      <w:tblGrid>
        <w:gridCol w:w="720"/>
        <w:gridCol w:w="990"/>
        <w:gridCol w:w="1567"/>
        <w:gridCol w:w="6083"/>
      </w:tblGrid>
      <w:tr w:rsidR="00822038" w:rsidRPr="00926A03" w14:paraId="14203FF7" w14:textId="77777777" w:rsidTr="00D55CA2">
        <w:trPr>
          <w:cantSplit/>
          <w:trHeight w:val="340"/>
        </w:trPr>
        <w:tc>
          <w:tcPr>
            <w:tcW w:w="9360" w:type="dxa"/>
            <w:gridSpan w:val="4"/>
            <w:tcBorders>
              <w:top w:val="single" w:sz="6" w:space="0" w:color="auto"/>
              <w:left w:val="single" w:sz="6" w:space="0" w:color="auto"/>
              <w:bottom w:val="single" w:sz="6" w:space="0" w:color="auto"/>
              <w:right w:val="single" w:sz="6" w:space="0" w:color="auto"/>
            </w:tcBorders>
            <w:shd w:val="clear" w:color="auto" w:fill="FFCC00"/>
            <w:vAlign w:val="bottom"/>
          </w:tcPr>
          <w:p w14:paraId="3050502B" w14:textId="77777777" w:rsidR="00822038" w:rsidRPr="00926A03" w:rsidRDefault="00822038" w:rsidP="0052333C">
            <w:pPr>
              <w:spacing w:after="0"/>
              <w:rPr>
                <w:b/>
              </w:rPr>
            </w:pPr>
            <w:r w:rsidRPr="00926A03">
              <w:rPr>
                <w:b/>
              </w:rPr>
              <w:t>Revision History</w:t>
            </w:r>
          </w:p>
        </w:tc>
      </w:tr>
      <w:tr w:rsidR="00822038" w:rsidRPr="00926A03" w14:paraId="18183E75" w14:textId="77777777" w:rsidTr="00D55CA2">
        <w:trPr>
          <w:cantSplit/>
          <w:trHeight w:val="340"/>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4429F01" w14:textId="77777777" w:rsidR="00822038" w:rsidRPr="00926A03" w:rsidRDefault="00822038" w:rsidP="0052333C">
            <w:pPr>
              <w:spacing w:after="0"/>
              <w:rPr>
                <w:b/>
              </w:rPr>
            </w:pPr>
            <w:r w:rsidRPr="00926A03">
              <w:rPr>
                <w:b/>
              </w:rPr>
              <w:t>Ver.</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ADAACA5" w14:textId="77777777" w:rsidR="00822038" w:rsidRPr="00926A03" w:rsidRDefault="00822038" w:rsidP="0052333C">
            <w:pPr>
              <w:spacing w:after="0"/>
              <w:rPr>
                <w:b/>
              </w:rPr>
            </w:pPr>
            <w:r w:rsidRPr="00926A03">
              <w:rPr>
                <w:b/>
              </w:rPr>
              <w:t>Date</w:t>
            </w:r>
          </w:p>
        </w:tc>
        <w:tc>
          <w:tcPr>
            <w:tcW w:w="1567" w:type="dxa"/>
            <w:tcBorders>
              <w:top w:val="single" w:sz="6" w:space="0" w:color="auto"/>
              <w:left w:val="single" w:sz="6" w:space="0" w:color="auto"/>
              <w:bottom w:val="single" w:sz="6" w:space="0" w:color="auto"/>
              <w:right w:val="single" w:sz="6" w:space="0" w:color="auto"/>
            </w:tcBorders>
            <w:vAlign w:val="center"/>
          </w:tcPr>
          <w:p w14:paraId="321E3A7E" w14:textId="77777777" w:rsidR="00822038" w:rsidRPr="00926A03" w:rsidRDefault="00822038" w:rsidP="0052333C">
            <w:pPr>
              <w:spacing w:after="0"/>
              <w:rPr>
                <w:b/>
              </w:rPr>
            </w:pPr>
            <w:r w:rsidRPr="00926A03">
              <w:rPr>
                <w:b/>
              </w:rPr>
              <w:t>Author</w:t>
            </w:r>
          </w:p>
        </w:tc>
        <w:tc>
          <w:tcPr>
            <w:tcW w:w="6083" w:type="dxa"/>
            <w:tcBorders>
              <w:top w:val="single" w:sz="6" w:space="0" w:color="auto"/>
              <w:left w:val="single" w:sz="6" w:space="0" w:color="auto"/>
              <w:bottom w:val="single" w:sz="6" w:space="0" w:color="auto"/>
              <w:right w:val="single" w:sz="6" w:space="0" w:color="auto"/>
            </w:tcBorders>
            <w:vAlign w:val="center"/>
          </w:tcPr>
          <w:p w14:paraId="4CB6B3B0" w14:textId="77777777" w:rsidR="00822038" w:rsidRPr="00926A03" w:rsidRDefault="00822038" w:rsidP="0052333C">
            <w:pPr>
              <w:spacing w:after="0"/>
              <w:rPr>
                <w:b/>
              </w:rPr>
            </w:pPr>
            <w:r w:rsidRPr="00926A03">
              <w:rPr>
                <w:b/>
              </w:rPr>
              <w:t>Summary of Changes</w:t>
            </w:r>
          </w:p>
        </w:tc>
      </w:tr>
      <w:tr w:rsidR="00822038" w:rsidRPr="00926A03" w14:paraId="21CECAEB" w14:textId="77777777" w:rsidTr="00D55CA2">
        <w:trPr>
          <w:cantSplit/>
          <w:trHeight w:val="340"/>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520C7F9" w14:textId="3DDD9AF4" w:rsidR="00822038" w:rsidRPr="00926A03" w:rsidRDefault="00D55CA2" w:rsidP="0052333C">
            <w:pPr>
              <w:spacing w:after="0"/>
            </w:pPr>
            <w:r>
              <w:t>1.0</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5A48183" w14:textId="65732CDF" w:rsidR="00822038" w:rsidRPr="00926A03" w:rsidRDefault="00D55CA2" w:rsidP="0052333C">
            <w:pPr>
              <w:spacing w:after="0"/>
            </w:pPr>
            <w:r>
              <w:t>June 20 2014</w:t>
            </w:r>
          </w:p>
        </w:tc>
        <w:tc>
          <w:tcPr>
            <w:tcW w:w="1567" w:type="dxa"/>
            <w:tcBorders>
              <w:top w:val="single" w:sz="6" w:space="0" w:color="auto"/>
              <w:left w:val="single" w:sz="6" w:space="0" w:color="auto"/>
              <w:bottom w:val="single" w:sz="6" w:space="0" w:color="auto"/>
              <w:right w:val="single" w:sz="6" w:space="0" w:color="auto"/>
            </w:tcBorders>
            <w:vAlign w:val="center"/>
          </w:tcPr>
          <w:p w14:paraId="1309415B" w14:textId="66B3AE60" w:rsidR="00822038" w:rsidRPr="00926A03" w:rsidRDefault="00D55CA2" w:rsidP="0052333C">
            <w:pPr>
              <w:spacing w:after="0"/>
            </w:pPr>
            <w:r>
              <w:t>Carlos Arboleda</w:t>
            </w:r>
          </w:p>
        </w:tc>
        <w:tc>
          <w:tcPr>
            <w:tcW w:w="6083" w:type="dxa"/>
            <w:tcBorders>
              <w:top w:val="single" w:sz="6" w:space="0" w:color="auto"/>
              <w:left w:val="single" w:sz="6" w:space="0" w:color="auto"/>
              <w:bottom w:val="single" w:sz="6" w:space="0" w:color="auto"/>
              <w:right w:val="single" w:sz="6" w:space="0" w:color="auto"/>
            </w:tcBorders>
            <w:vAlign w:val="center"/>
          </w:tcPr>
          <w:p w14:paraId="651CED77" w14:textId="16358AB2" w:rsidR="00822038" w:rsidRPr="00926A03" w:rsidRDefault="00D55CA2" w:rsidP="0052333C">
            <w:pPr>
              <w:spacing w:after="0"/>
            </w:pPr>
            <w:r>
              <w:t>Original version with inputs from projects stakeholders</w:t>
            </w:r>
          </w:p>
        </w:tc>
      </w:tr>
      <w:tr w:rsidR="00D55CA2" w:rsidRPr="00926A03" w14:paraId="5222541D" w14:textId="77777777" w:rsidTr="00D55CA2">
        <w:trPr>
          <w:cantSplit/>
          <w:trHeight w:val="340"/>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54B674D" w14:textId="798E5C2D" w:rsidR="00D55CA2" w:rsidRPr="00926A03" w:rsidRDefault="00D55CA2" w:rsidP="00D55CA2">
            <w:pPr>
              <w:spacing w:after="0"/>
            </w:pPr>
            <w:r>
              <w:t>1.1</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8C6A4DB" w14:textId="0E8D510A" w:rsidR="00D55CA2" w:rsidRPr="00926A03" w:rsidRDefault="00D55CA2" w:rsidP="00D55CA2">
            <w:pPr>
              <w:spacing w:after="0"/>
            </w:pPr>
            <w:r>
              <w:t>September 30 2014</w:t>
            </w:r>
          </w:p>
        </w:tc>
        <w:tc>
          <w:tcPr>
            <w:tcW w:w="1567" w:type="dxa"/>
            <w:tcBorders>
              <w:top w:val="single" w:sz="6" w:space="0" w:color="auto"/>
              <w:left w:val="single" w:sz="6" w:space="0" w:color="auto"/>
              <w:bottom w:val="single" w:sz="6" w:space="0" w:color="auto"/>
              <w:right w:val="single" w:sz="6" w:space="0" w:color="auto"/>
            </w:tcBorders>
            <w:vAlign w:val="center"/>
          </w:tcPr>
          <w:p w14:paraId="47AF1BA8" w14:textId="224A4F03" w:rsidR="00D55CA2" w:rsidRPr="00926A03" w:rsidRDefault="00D55CA2" w:rsidP="00D55CA2">
            <w:pPr>
              <w:spacing w:after="0"/>
            </w:pPr>
            <w:r>
              <w:t>Carlos Arboleda</w:t>
            </w:r>
          </w:p>
        </w:tc>
        <w:tc>
          <w:tcPr>
            <w:tcW w:w="6083" w:type="dxa"/>
            <w:tcBorders>
              <w:top w:val="single" w:sz="6" w:space="0" w:color="auto"/>
              <w:left w:val="single" w:sz="6" w:space="0" w:color="auto"/>
              <w:bottom w:val="single" w:sz="6" w:space="0" w:color="auto"/>
              <w:right w:val="single" w:sz="6" w:space="0" w:color="auto"/>
            </w:tcBorders>
            <w:vAlign w:val="center"/>
          </w:tcPr>
          <w:p w14:paraId="23C4DB6B" w14:textId="387D4DD9" w:rsidR="00D55CA2" w:rsidRPr="00926A03" w:rsidRDefault="00D55CA2" w:rsidP="00BE2486">
            <w:pPr>
              <w:spacing w:after="0"/>
            </w:pPr>
            <w:r>
              <w:t>Revised work plan</w:t>
            </w:r>
            <w:r w:rsidR="00BE2486">
              <w:t xml:space="preserve"> </w:t>
            </w:r>
            <w:proofErr w:type="gramStart"/>
            <w:r w:rsidR="00BE2486">
              <w:t xml:space="preserve">and </w:t>
            </w:r>
            <w:r>
              <w:t xml:space="preserve"> approach</w:t>
            </w:r>
            <w:proofErr w:type="gramEnd"/>
            <w:r>
              <w:t xml:space="preserve"> with OIST</w:t>
            </w:r>
          </w:p>
        </w:tc>
      </w:tr>
    </w:tbl>
    <w:p w14:paraId="0A01B7E0" w14:textId="77777777" w:rsidR="00822038" w:rsidRPr="00926A03" w:rsidRDefault="00822038" w:rsidP="00822038"/>
    <w:p w14:paraId="7EF7CFF5" w14:textId="77777777" w:rsidR="00822038" w:rsidRPr="00926A03" w:rsidRDefault="00822038" w:rsidP="00822038"/>
    <w:p w14:paraId="03F1E411" w14:textId="77777777" w:rsidR="001A335C" w:rsidRPr="00926A03" w:rsidRDefault="00822038" w:rsidP="0051055F">
      <w:pPr>
        <w:pStyle w:val="Heading1"/>
        <w:numPr>
          <w:ilvl w:val="0"/>
          <w:numId w:val="3"/>
        </w:numPr>
        <w:rPr>
          <w:rFonts w:ascii="Calibri" w:hAnsi="Calibri"/>
        </w:rPr>
      </w:pPr>
      <w:r w:rsidRPr="00926A03">
        <w:rPr>
          <w:rFonts w:ascii="Calibri" w:hAnsi="Calibri"/>
        </w:rPr>
        <w:br w:type="page"/>
      </w:r>
      <w:bookmarkStart w:id="1" w:name="_Toc196116531"/>
      <w:r w:rsidR="0051055F" w:rsidRPr="00926A03">
        <w:rPr>
          <w:rFonts w:ascii="Calibri" w:hAnsi="Calibri"/>
        </w:rPr>
        <w:lastRenderedPageBreak/>
        <w:t xml:space="preserve"> </w:t>
      </w:r>
      <w:bookmarkStart w:id="2" w:name="_Toc263371699"/>
      <w:bookmarkStart w:id="3" w:name="_Toc390261520"/>
      <w:r w:rsidR="00DC2F66" w:rsidRPr="00926A03">
        <w:rPr>
          <w:rFonts w:ascii="Calibri" w:hAnsi="Calibri"/>
        </w:rPr>
        <w:t>Background</w:t>
      </w:r>
      <w:bookmarkEnd w:id="1"/>
      <w:bookmarkEnd w:id="2"/>
      <w:bookmarkEnd w:id="3"/>
    </w:p>
    <w:p w14:paraId="71C70F9A" w14:textId="77777777" w:rsidR="003326D5" w:rsidRPr="00926A03" w:rsidRDefault="007C351A" w:rsidP="001366B8">
      <w:pPr>
        <w:spacing w:after="120" w:line="240" w:lineRule="auto"/>
        <w:jc w:val="both"/>
      </w:pPr>
      <w:r w:rsidRPr="00926A03">
        <w:t>C</w:t>
      </w:r>
      <w:r w:rsidR="005A424E" w:rsidRPr="00926A03">
        <w:t>ollaborati</w:t>
      </w:r>
      <w:r w:rsidRPr="00926A03">
        <w:t>ve partnerships</w:t>
      </w:r>
      <w:r w:rsidR="005A424E" w:rsidRPr="00926A03">
        <w:t xml:space="preserve"> with government counterparts, civil society and UN Agenc</w:t>
      </w:r>
      <w:r w:rsidRPr="00926A03">
        <w:t>ies</w:t>
      </w:r>
      <w:r w:rsidR="005A424E" w:rsidRPr="00926A03">
        <w:t xml:space="preserve"> are a foundational element of UNDP</w:t>
      </w:r>
      <w:r w:rsidRPr="00926A03">
        <w:t>’s contribution</w:t>
      </w:r>
      <w:r w:rsidR="005A424E" w:rsidRPr="00926A03">
        <w:t xml:space="preserve"> </w:t>
      </w:r>
      <w:r w:rsidR="003E6096" w:rsidRPr="00926A03">
        <w:t>to</w:t>
      </w:r>
      <w:r w:rsidRPr="00926A03">
        <w:t xml:space="preserve"> </w:t>
      </w:r>
      <w:r w:rsidR="005A424E" w:rsidRPr="00926A03">
        <w:t>programme countries. Simplifying the way we work and increasing the transparency of our operations is a</w:t>
      </w:r>
      <w:r w:rsidR="00E06620" w:rsidRPr="00926A03">
        <w:t>t</w:t>
      </w:r>
      <w:r w:rsidR="005A424E" w:rsidRPr="00926A03">
        <w:t xml:space="preserve"> the core of the UNDP 2014-2017 </w:t>
      </w:r>
      <w:r w:rsidRPr="00926A03">
        <w:t>S</w:t>
      </w:r>
      <w:r w:rsidR="005A424E" w:rsidRPr="00926A03">
        <w:t xml:space="preserve">trategic </w:t>
      </w:r>
      <w:r w:rsidRPr="00926A03">
        <w:t>P</w:t>
      </w:r>
      <w:r w:rsidR="005A424E" w:rsidRPr="00926A03">
        <w:t xml:space="preserve">lan, as </w:t>
      </w:r>
      <w:r w:rsidR="003E6990" w:rsidRPr="00926A03">
        <w:t>highlighted within</w:t>
      </w:r>
      <w:r w:rsidR="005A424E" w:rsidRPr="00926A03">
        <w:t xml:space="preserve"> the principles of engagement of UNDP:</w:t>
      </w:r>
      <w:r w:rsidR="003326D5" w:rsidRPr="00926A03">
        <w:t xml:space="preserve"> </w:t>
      </w:r>
    </w:p>
    <w:p w14:paraId="7CAE8652" w14:textId="77777777" w:rsidR="005A424E" w:rsidRPr="00926A03" w:rsidRDefault="005A424E" w:rsidP="001366B8">
      <w:pPr>
        <w:spacing w:after="120" w:line="240" w:lineRule="auto"/>
        <w:jc w:val="both"/>
        <w:rPr>
          <w:lang w:val="en-GB" w:bidi="ar-SA"/>
        </w:rPr>
      </w:pPr>
      <w:r w:rsidRPr="00926A03">
        <w:t>“13. A</w:t>
      </w:r>
      <w:r w:rsidRPr="00926A03">
        <w:rPr>
          <w:rFonts w:eastAsia="Calibri"/>
          <w:lang w:val="en-GB" w:bidi="ar-SA"/>
        </w:rPr>
        <w:t xml:space="preserve">ll </w:t>
      </w:r>
      <w:r w:rsidR="003E6990" w:rsidRPr="00926A03">
        <w:rPr>
          <w:rFonts w:eastAsia="Calibri"/>
          <w:lang w:val="en-GB" w:bidi="ar-SA"/>
        </w:rPr>
        <w:t xml:space="preserve">[development] </w:t>
      </w:r>
      <w:r w:rsidRPr="00926A03">
        <w:rPr>
          <w:rFonts w:eastAsia="Calibri"/>
          <w:lang w:val="en-GB" w:bidi="ar-SA"/>
        </w:rPr>
        <w:t>outcomes</w:t>
      </w:r>
      <w:r w:rsidRPr="00926A03">
        <w:rPr>
          <w:lang w:val="en-GB" w:bidi="ar-SA"/>
        </w:rPr>
        <w:t xml:space="preserve"> will be pursued </w:t>
      </w:r>
      <w:r w:rsidRPr="00926A03">
        <w:rPr>
          <w:rFonts w:eastAsia="Calibri"/>
          <w:lang w:val="en-GB" w:bidi="ar-SA"/>
        </w:rPr>
        <w:t>using engagement principles</w:t>
      </w:r>
      <w:r w:rsidRPr="00926A03">
        <w:rPr>
          <w:lang w:val="en-GB" w:bidi="ar-SA"/>
        </w:rPr>
        <w:t xml:space="preserve"> that reflect our </w:t>
      </w:r>
      <w:r w:rsidRPr="00926A03">
        <w:rPr>
          <w:rFonts w:eastAsia="Calibri"/>
          <w:lang w:val="en-GB" w:bidi="ar-SA"/>
        </w:rPr>
        <w:t>approach to</w:t>
      </w:r>
      <w:r w:rsidRPr="00926A03">
        <w:rPr>
          <w:b/>
          <w:lang w:val="en-GB" w:bidi="ar-SA"/>
        </w:rPr>
        <w:t xml:space="preserve"> </w:t>
      </w:r>
      <w:r w:rsidRPr="00926A03">
        <w:rPr>
          <w:lang w:val="en-GB" w:bidi="ar-SA"/>
        </w:rPr>
        <w:t>development</w:t>
      </w:r>
      <w:r w:rsidRPr="00926A03">
        <w:rPr>
          <w:rFonts w:eastAsia="Calibri"/>
          <w:lang w:val="en-GB" w:bidi="ar-SA"/>
        </w:rPr>
        <w:t xml:space="preserve"> and for which we will be accountable.  This means:</w:t>
      </w:r>
    </w:p>
    <w:p w14:paraId="4E63EFE6" w14:textId="77777777" w:rsidR="005A424E" w:rsidRPr="00926A03" w:rsidRDefault="005A424E" w:rsidP="001366B8">
      <w:pPr>
        <w:spacing w:after="120" w:line="240" w:lineRule="auto"/>
        <w:ind w:left="360" w:firstLine="360"/>
        <w:jc w:val="both"/>
      </w:pPr>
      <w:r w:rsidRPr="00926A03">
        <w:t>…</w:t>
      </w:r>
    </w:p>
    <w:p w14:paraId="6AF72AFC" w14:textId="77777777" w:rsidR="005A424E" w:rsidRPr="00926A03" w:rsidRDefault="005A424E" w:rsidP="001366B8">
      <w:pPr>
        <w:numPr>
          <w:ilvl w:val="0"/>
          <w:numId w:val="38"/>
        </w:numPr>
        <w:tabs>
          <w:tab w:val="left" w:pos="1350"/>
        </w:tabs>
        <w:spacing w:after="0" w:line="240" w:lineRule="auto"/>
        <w:ind w:left="1080" w:right="810"/>
        <w:jc w:val="both"/>
      </w:pPr>
      <w:r w:rsidRPr="00926A03">
        <w:t xml:space="preserve">Advancing </w:t>
      </w:r>
      <w:r w:rsidRPr="00926A03">
        <w:rPr>
          <w:b/>
        </w:rPr>
        <w:t>South-South and triangular cooperation</w:t>
      </w:r>
      <w:r w:rsidRPr="00926A03">
        <w:t>, in line with their own principles</w:t>
      </w:r>
      <w:r w:rsidRPr="00926A03">
        <w:rPr>
          <w:rStyle w:val="FootnoteReference"/>
        </w:rPr>
        <w:footnoteReference w:id="2"/>
      </w:r>
      <w:r w:rsidRPr="00926A03">
        <w:t>, utilizing our institutional capacities and resources;</w:t>
      </w:r>
    </w:p>
    <w:p w14:paraId="2738FCFC" w14:textId="77777777" w:rsidR="005A424E" w:rsidRPr="00926A03" w:rsidRDefault="005A424E" w:rsidP="001366B8">
      <w:pPr>
        <w:pStyle w:val="ListParagraph1"/>
        <w:tabs>
          <w:tab w:val="left" w:pos="1350"/>
        </w:tabs>
        <w:spacing w:after="120" w:line="240" w:lineRule="auto"/>
        <w:ind w:left="1350" w:right="810"/>
        <w:jc w:val="both"/>
        <w:rPr>
          <w:sz w:val="22"/>
          <w:szCs w:val="22"/>
        </w:rPr>
      </w:pPr>
      <w:r w:rsidRPr="00926A03">
        <w:rPr>
          <w:sz w:val="22"/>
          <w:szCs w:val="22"/>
        </w:rPr>
        <w:t>…</w:t>
      </w:r>
    </w:p>
    <w:p w14:paraId="504E17B4" w14:textId="77777777" w:rsidR="005A424E" w:rsidRPr="00926A03" w:rsidRDefault="005A424E" w:rsidP="001366B8">
      <w:pPr>
        <w:pStyle w:val="ListParagraph1"/>
        <w:numPr>
          <w:ilvl w:val="0"/>
          <w:numId w:val="39"/>
        </w:numPr>
        <w:tabs>
          <w:tab w:val="left" w:pos="1350"/>
        </w:tabs>
        <w:spacing w:after="120" w:line="240" w:lineRule="auto"/>
        <w:ind w:left="1080" w:right="810"/>
        <w:jc w:val="both"/>
        <w:rPr>
          <w:sz w:val="22"/>
          <w:szCs w:val="22"/>
        </w:rPr>
      </w:pPr>
      <w:r w:rsidRPr="00926A03">
        <w:rPr>
          <w:sz w:val="22"/>
          <w:szCs w:val="22"/>
        </w:rPr>
        <w:t xml:space="preserve">Adhering to </w:t>
      </w:r>
      <w:r w:rsidRPr="00926A03">
        <w:rPr>
          <w:b/>
          <w:sz w:val="22"/>
          <w:szCs w:val="22"/>
        </w:rPr>
        <w:t>universality</w:t>
      </w:r>
      <w:r w:rsidRPr="00926A03">
        <w:rPr>
          <w:sz w:val="22"/>
          <w:szCs w:val="22"/>
        </w:rPr>
        <w:t xml:space="preserve">, offering all programme countries access to the services of UNDP and, through the effective exercise of UNDP’s coordination function, to those of the </w:t>
      </w:r>
      <w:r w:rsidR="003E6990" w:rsidRPr="00926A03">
        <w:rPr>
          <w:rFonts w:eastAsia="Times New Roman"/>
          <w:sz w:val="22"/>
          <w:szCs w:val="22"/>
        </w:rPr>
        <w:t>UN Develop</w:t>
      </w:r>
      <w:r w:rsidR="003A073C" w:rsidRPr="00926A03">
        <w:rPr>
          <w:rFonts w:eastAsia="Times New Roman"/>
          <w:sz w:val="22"/>
          <w:szCs w:val="22"/>
        </w:rPr>
        <w:t>ment</w:t>
      </w:r>
      <w:r w:rsidR="003E6990" w:rsidRPr="00926A03">
        <w:rPr>
          <w:rFonts w:eastAsia="Times New Roman"/>
          <w:sz w:val="22"/>
          <w:szCs w:val="22"/>
        </w:rPr>
        <w:t xml:space="preserve"> System</w:t>
      </w:r>
      <w:r w:rsidRPr="00926A03">
        <w:rPr>
          <w:sz w:val="22"/>
          <w:szCs w:val="22"/>
        </w:rPr>
        <w:t>.”</w:t>
      </w:r>
    </w:p>
    <w:p w14:paraId="5EF02B28" w14:textId="77777777" w:rsidR="00B02465" w:rsidRPr="00926A03" w:rsidRDefault="00B02465" w:rsidP="00B02465">
      <w:pPr>
        <w:pStyle w:val="ListParagraph1"/>
        <w:tabs>
          <w:tab w:val="left" w:pos="1350"/>
        </w:tabs>
        <w:spacing w:after="120" w:line="240" w:lineRule="auto"/>
        <w:ind w:left="0" w:right="810"/>
        <w:jc w:val="both"/>
        <w:rPr>
          <w:sz w:val="22"/>
          <w:szCs w:val="22"/>
        </w:rPr>
      </w:pPr>
    </w:p>
    <w:p w14:paraId="3EB48468" w14:textId="77777777" w:rsidR="005A424E" w:rsidRPr="00926A03" w:rsidRDefault="00B02465" w:rsidP="001331A5">
      <w:pPr>
        <w:pStyle w:val="ListParagraph1"/>
        <w:tabs>
          <w:tab w:val="left" w:pos="1350"/>
        </w:tabs>
        <w:spacing w:after="120" w:line="240" w:lineRule="auto"/>
        <w:ind w:left="0"/>
        <w:jc w:val="both"/>
        <w:rPr>
          <w:sz w:val="22"/>
          <w:szCs w:val="22"/>
        </w:rPr>
      </w:pPr>
      <w:r w:rsidRPr="00926A03">
        <w:rPr>
          <w:sz w:val="22"/>
          <w:szCs w:val="22"/>
        </w:rPr>
        <w:t xml:space="preserve">These particular principles speak to UNDP’s commitment to supporting national ownership of development agendas by lending our technical knowhow, institutional assets, and normative position to strengthen each countries development efforts as well as the coordinated assistance of the international development community. External Access to Atlas is one of UNDP’s key institutional resources, in this regard, and as such, maximizing the </w:t>
      </w:r>
      <w:r w:rsidR="00344E16" w:rsidRPr="00926A03">
        <w:rPr>
          <w:sz w:val="22"/>
          <w:szCs w:val="22"/>
        </w:rPr>
        <w:t xml:space="preserve">value of External Access is a key institutional priority within the current Strategic Plan. </w:t>
      </w:r>
    </w:p>
    <w:p w14:paraId="2E4872AF" w14:textId="77777777" w:rsidR="00046786" w:rsidRPr="00926A03" w:rsidRDefault="00344E16" w:rsidP="001366B8">
      <w:pPr>
        <w:spacing w:after="120" w:line="240" w:lineRule="auto"/>
        <w:jc w:val="both"/>
      </w:pPr>
      <w:r w:rsidRPr="00926A03">
        <w:t xml:space="preserve">Additionally, </w:t>
      </w:r>
      <w:r w:rsidR="00AC3898" w:rsidRPr="00926A03">
        <w:t xml:space="preserve">UNDP is poised to accelerate its long-standing investment in </w:t>
      </w:r>
      <w:r w:rsidR="007C351A" w:rsidRPr="00926A03">
        <w:t>External Access</w:t>
      </w:r>
      <w:r w:rsidR="00AC3898" w:rsidRPr="00926A03">
        <w:t xml:space="preserve"> to Atlas in light of the approval of the corporate ICT Investment Plan, which will introduce significant Atlas functionality upgrades that can be extended to external users. In tandem, the past </w:t>
      </w:r>
      <w:r w:rsidR="00A543FC" w:rsidRPr="00926A03">
        <w:t>6</w:t>
      </w:r>
      <w:r w:rsidR="00AC3898" w:rsidRPr="00926A03">
        <w:t xml:space="preserve">+ years of investment in </w:t>
      </w:r>
      <w:r w:rsidR="007C351A" w:rsidRPr="00926A03">
        <w:t>External Access</w:t>
      </w:r>
      <w:r w:rsidR="00AC3898" w:rsidRPr="00926A03">
        <w:t xml:space="preserve"> has yielded extensive organizational learning, and </w:t>
      </w:r>
      <w:r w:rsidR="00966C63" w:rsidRPr="00926A03">
        <w:t xml:space="preserve">UNDP recognizes that a dedicated effort is needed to address user </w:t>
      </w:r>
      <w:r w:rsidR="008E5E02" w:rsidRPr="00926A03">
        <w:t xml:space="preserve">issues and ensure the </w:t>
      </w:r>
      <w:r w:rsidR="007C351A" w:rsidRPr="00926A03">
        <w:t>External Access</w:t>
      </w:r>
      <w:r w:rsidR="008E5E02" w:rsidRPr="00926A03">
        <w:t xml:space="preserve"> platform is sufficiently robust to support an expanded external user base</w:t>
      </w:r>
      <w:r w:rsidR="0087527F" w:rsidRPr="00926A03">
        <w:t xml:space="preserve"> and fulfill user requirements</w:t>
      </w:r>
      <w:r w:rsidR="008E5E02" w:rsidRPr="00926A03">
        <w:t xml:space="preserve">. </w:t>
      </w:r>
      <w:r w:rsidR="00BE27AC" w:rsidRPr="00926A03">
        <w:t>The following timeline illustrates the evolution of technical enhancements introduced from 2003 to our current effort of 2014 to fully rollout the e</w:t>
      </w:r>
      <w:r w:rsidR="00A543FC" w:rsidRPr="00926A03">
        <w:t>-</w:t>
      </w:r>
      <w:r w:rsidR="00CE73EA" w:rsidRPr="00926A03">
        <w:t xml:space="preserve">Recruitment </w:t>
      </w:r>
      <w:r w:rsidR="00BE27AC" w:rsidRPr="00926A03">
        <w:t xml:space="preserve">module of Atlas. </w:t>
      </w:r>
    </w:p>
    <w:p w14:paraId="2C646271" w14:textId="33C0D48A" w:rsidR="00144C60" w:rsidRPr="00926A03" w:rsidRDefault="00EF3FDC" w:rsidP="001366B8">
      <w:pPr>
        <w:spacing w:after="120" w:line="240" w:lineRule="auto"/>
        <w:jc w:val="both"/>
      </w:pPr>
      <w:r w:rsidRPr="00926A03">
        <w:rPr>
          <w:noProof/>
          <w:lang w:bidi="ar-SA"/>
        </w:rPr>
        <w:drawing>
          <wp:inline distT="0" distB="0" distL="0" distR="0" wp14:anchorId="67305ACF" wp14:editId="6711DFBA">
            <wp:extent cx="59531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1295400"/>
                    </a:xfrm>
                    <a:prstGeom prst="rect">
                      <a:avLst/>
                    </a:prstGeom>
                    <a:noFill/>
                    <a:ln>
                      <a:noFill/>
                    </a:ln>
                  </pic:spPr>
                </pic:pic>
              </a:graphicData>
            </a:graphic>
          </wp:inline>
        </w:drawing>
      </w:r>
    </w:p>
    <w:p w14:paraId="22214BBD" w14:textId="77777777" w:rsidR="00AC3898" w:rsidRPr="00926A03" w:rsidRDefault="008E5E02" w:rsidP="00AC3898">
      <w:pPr>
        <w:spacing w:after="120" w:line="240" w:lineRule="auto"/>
        <w:jc w:val="both"/>
      </w:pPr>
      <w:r w:rsidRPr="00926A03">
        <w:t xml:space="preserve">As such, this Project Initiation Document (PID) outlines the envisioned </w:t>
      </w:r>
      <w:r w:rsidR="00E06620" w:rsidRPr="00926A03">
        <w:t xml:space="preserve">improvements and adjustments to the current </w:t>
      </w:r>
      <w:r w:rsidR="007C351A" w:rsidRPr="00926A03">
        <w:t>External Access</w:t>
      </w:r>
      <w:r w:rsidR="00E06620" w:rsidRPr="00926A03">
        <w:t xml:space="preserve"> platform </w:t>
      </w:r>
      <w:r w:rsidRPr="00926A03">
        <w:t>and requi</w:t>
      </w:r>
      <w:r w:rsidR="003571DC" w:rsidRPr="00926A03">
        <w:t xml:space="preserve">red resources to realize </w:t>
      </w:r>
      <w:r w:rsidRPr="00926A03">
        <w:t xml:space="preserve">greatly enhanced </w:t>
      </w:r>
      <w:r w:rsidR="003571DC" w:rsidRPr="00926A03">
        <w:t>access</w:t>
      </w:r>
      <w:r w:rsidR="00E06620" w:rsidRPr="00926A03">
        <w:t xml:space="preserve"> to </w:t>
      </w:r>
      <w:r w:rsidR="00E06620" w:rsidRPr="00926A03">
        <w:lastRenderedPageBreak/>
        <w:t xml:space="preserve">UNDP systems and </w:t>
      </w:r>
      <w:r w:rsidR="003571DC" w:rsidRPr="00926A03">
        <w:t>solutions for all users</w:t>
      </w:r>
      <w:r w:rsidR="005C3269" w:rsidRPr="00926A03">
        <w:t>, which will be organized through the External Access 2.0 initiative</w:t>
      </w:r>
      <w:r w:rsidR="00D07F76" w:rsidRPr="00926A03">
        <w:t>.</w:t>
      </w:r>
    </w:p>
    <w:p w14:paraId="72635E75" w14:textId="77777777" w:rsidR="001A335C" w:rsidRPr="00926A03" w:rsidRDefault="001A335C" w:rsidP="005867FF">
      <w:pPr>
        <w:pStyle w:val="Heading2"/>
        <w:rPr>
          <w:rFonts w:ascii="Calibri" w:hAnsi="Calibri"/>
        </w:rPr>
      </w:pPr>
      <w:bookmarkStart w:id="4" w:name="_Toc196116532"/>
      <w:bookmarkStart w:id="5" w:name="_Toc263371700"/>
      <w:bookmarkStart w:id="6" w:name="_Toc390261521"/>
      <w:r w:rsidRPr="00926A03">
        <w:rPr>
          <w:rFonts w:ascii="Calibri" w:hAnsi="Calibri"/>
        </w:rPr>
        <w:t>Business Context</w:t>
      </w:r>
      <w:bookmarkEnd w:id="4"/>
      <w:bookmarkEnd w:id="5"/>
      <w:bookmarkEnd w:id="6"/>
    </w:p>
    <w:p w14:paraId="692BB5AC" w14:textId="77777777" w:rsidR="003571DC" w:rsidRPr="00926A03" w:rsidRDefault="003571DC" w:rsidP="0087527F">
      <w:pPr>
        <w:spacing w:after="120" w:line="240" w:lineRule="auto"/>
        <w:jc w:val="both"/>
      </w:pPr>
      <w:r w:rsidRPr="00926A03">
        <w:t xml:space="preserve">The strategic business context for </w:t>
      </w:r>
      <w:r w:rsidR="007C351A" w:rsidRPr="00926A03">
        <w:t>External Access</w:t>
      </w:r>
      <w:r w:rsidRPr="00926A03">
        <w:t xml:space="preserve"> </w:t>
      </w:r>
      <w:r w:rsidR="0087527F" w:rsidRPr="00926A03">
        <w:t>2.0</w:t>
      </w:r>
      <w:r w:rsidRPr="00926A03">
        <w:t xml:space="preserve"> includes the </w:t>
      </w:r>
      <w:r w:rsidR="0087527F" w:rsidRPr="00926A03">
        <w:t>varied benefits, all which support national ownership of development agendas, transparency</w:t>
      </w:r>
      <w:r w:rsidR="00720C57" w:rsidRPr="00926A03">
        <w:t>, and a continuous push towards more efficient business partnering arrangements. Specifically:</w:t>
      </w:r>
    </w:p>
    <w:p w14:paraId="4CE57B66" w14:textId="77777777" w:rsidR="001D513A" w:rsidRPr="00926A03" w:rsidRDefault="00046786" w:rsidP="00E90DA0">
      <w:pPr>
        <w:numPr>
          <w:ilvl w:val="0"/>
          <w:numId w:val="27"/>
        </w:numPr>
        <w:spacing w:after="120" w:line="240" w:lineRule="auto"/>
        <w:jc w:val="both"/>
      </w:pPr>
      <w:r w:rsidRPr="00926A03">
        <w:rPr>
          <w:b/>
        </w:rPr>
        <w:t>Transparency over resources and operations</w:t>
      </w:r>
      <w:r w:rsidRPr="00926A03">
        <w:t xml:space="preserve"> </w:t>
      </w:r>
      <w:r w:rsidR="00F45AD1" w:rsidRPr="00926A03">
        <w:rPr>
          <w:b/>
        </w:rPr>
        <w:t>and c</w:t>
      </w:r>
      <w:r w:rsidRPr="00926A03">
        <w:rPr>
          <w:b/>
        </w:rPr>
        <w:t>apacity development as a driver of UNDP ERP</w:t>
      </w:r>
      <w:r w:rsidR="003571DC" w:rsidRPr="00926A03">
        <w:t xml:space="preserve"> </w:t>
      </w:r>
      <w:r w:rsidR="00720C57" w:rsidRPr="00926A03">
        <w:t>–</w:t>
      </w:r>
      <w:r w:rsidR="001D513A" w:rsidRPr="00926A03">
        <w:t xml:space="preserve"> </w:t>
      </w:r>
      <w:r w:rsidR="002F02F0" w:rsidRPr="00926A03">
        <w:t>Historically, UNDP has invested</w:t>
      </w:r>
      <w:r w:rsidR="00D4147F" w:rsidRPr="00926A03">
        <w:t xml:space="preserve"> in Atlas to </w:t>
      </w:r>
      <w:r w:rsidR="001717BD" w:rsidRPr="00926A03">
        <w:t>ensure that</w:t>
      </w:r>
      <w:r w:rsidR="00D4147F" w:rsidRPr="00926A03">
        <w:t xml:space="preserve"> those on</w:t>
      </w:r>
      <w:r w:rsidR="001717BD" w:rsidRPr="00926A03">
        <w:t xml:space="preserve"> the f</w:t>
      </w:r>
      <w:r w:rsidR="00D4147F" w:rsidRPr="00926A03">
        <w:t>rontline of development project</w:t>
      </w:r>
      <w:r w:rsidR="001717BD" w:rsidRPr="00926A03">
        <w:t xml:space="preserve"> implementation </w:t>
      </w:r>
      <w:r w:rsidR="00D4147F" w:rsidRPr="00926A03">
        <w:t>are equipped with evolving tools and resources to plan, execute, monitor, and report on development projects. These enhancements in Atlas functionality and interfacing capacity with complementary systems are instrumental in better leveraging the capacity at the local implementation</w:t>
      </w:r>
      <w:r w:rsidR="001D513A" w:rsidRPr="00926A03">
        <w:t xml:space="preserve"> level. In tandem, greater</w:t>
      </w:r>
      <w:r w:rsidR="00D4147F" w:rsidRPr="00926A03">
        <w:t xml:space="preserve"> opportunities </w:t>
      </w:r>
      <w:r w:rsidR="002F02F0" w:rsidRPr="00926A03">
        <w:t>have been</w:t>
      </w:r>
      <w:r w:rsidR="001D513A" w:rsidRPr="00926A03">
        <w:t xml:space="preserve"> created </w:t>
      </w:r>
      <w:r w:rsidR="00D4147F" w:rsidRPr="00926A03">
        <w:t xml:space="preserve">for project and programme managers to develop </w:t>
      </w:r>
      <w:r w:rsidR="001D513A" w:rsidRPr="00926A03">
        <w:t xml:space="preserve">increasingly </w:t>
      </w:r>
      <w:r w:rsidR="00D4147F" w:rsidRPr="00926A03">
        <w:t xml:space="preserve">innovative </w:t>
      </w:r>
      <w:r w:rsidR="001D513A" w:rsidRPr="00926A03">
        <w:t xml:space="preserve">practices and richer </w:t>
      </w:r>
      <w:r w:rsidR="002F02F0" w:rsidRPr="00926A03">
        <w:t xml:space="preserve">monitoring and </w:t>
      </w:r>
      <w:r w:rsidR="001D513A" w:rsidRPr="00926A03">
        <w:t xml:space="preserve">reporting capability, which greatly improves planning and real-time resource management. Going forward with </w:t>
      </w:r>
      <w:r w:rsidR="007C351A" w:rsidRPr="00926A03">
        <w:t>External Access</w:t>
      </w:r>
      <w:r w:rsidR="001D513A" w:rsidRPr="00926A03">
        <w:t xml:space="preserve"> 2.0, emphasis is placed on:</w:t>
      </w:r>
    </w:p>
    <w:p w14:paraId="1ABBD1D2" w14:textId="77777777" w:rsidR="001D513A" w:rsidRPr="00926A03" w:rsidRDefault="001D513A" w:rsidP="001D513A">
      <w:pPr>
        <w:numPr>
          <w:ilvl w:val="1"/>
          <w:numId w:val="27"/>
        </w:numPr>
        <w:spacing w:after="120" w:line="240" w:lineRule="auto"/>
        <w:jc w:val="both"/>
      </w:pPr>
      <w:r w:rsidRPr="00926A03">
        <w:t xml:space="preserve">Increased capacity development support for development planning and project management for UNDP’s national counterparts and implementing partners, thereby facilitating increased levels of national implementation and support for the International agenda for aid effectiveness. </w:t>
      </w:r>
    </w:p>
    <w:p w14:paraId="326D2FFE" w14:textId="77777777" w:rsidR="00C430F9" w:rsidRPr="00926A03" w:rsidRDefault="002F02F0" w:rsidP="00C430F9">
      <w:pPr>
        <w:numPr>
          <w:ilvl w:val="1"/>
          <w:numId w:val="27"/>
        </w:numPr>
        <w:spacing w:after="120" w:line="240" w:lineRule="auto"/>
        <w:jc w:val="both"/>
      </w:pPr>
      <w:r w:rsidRPr="00926A03">
        <w:t xml:space="preserve">Adhering to the QCPR recommendation for increased utilization of common and joint services arrangements to better leverage comparative advantages and technical capacities across UN Partner Agencies with greater cost effectiveness. </w:t>
      </w:r>
    </w:p>
    <w:p w14:paraId="21D700C9" w14:textId="77777777" w:rsidR="00C430F9" w:rsidRPr="00926A03" w:rsidRDefault="00C430F9" w:rsidP="00F34A79">
      <w:pPr>
        <w:numPr>
          <w:ilvl w:val="1"/>
          <w:numId w:val="27"/>
        </w:numPr>
        <w:spacing w:after="120" w:line="240" w:lineRule="auto"/>
        <w:jc w:val="both"/>
      </w:pPr>
      <w:r w:rsidRPr="00926A03">
        <w:t>Ensuring that project</w:t>
      </w:r>
      <w:r w:rsidR="00735B7E" w:rsidRPr="00926A03">
        <w:t xml:space="preserve"> </w:t>
      </w:r>
      <w:r w:rsidR="00046786" w:rsidRPr="00926A03">
        <w:t>personnel</w:t>
      </w:r>
      <w:r w:rsidR="00735B7E" w:rsidRPr="00926A03">
        <w:t xml:space="preserve"> </w:t>
      </w:r>
      <w:r w:rsidRPr="00926A03">
        <w:t xml:space="preserve">with </w:t>
      </w:r>
      <w:r w:rsidR="007C351A" w:rsidRPr="00926A03">
        <w:t>External Access</w:t>
      </w:r>
      <w:r w:rsidRPr="00926A03">
        <w:t xml:space="preserve"> assume</w:t>
      </w:r>
      <w:r w:rsidR="00046786" w:rsidRPr="00926A03">
        <w:t xml:space="preserve"> responsibility and accountability for implementation </w:t>
      </w:r>
      <w:r w:rsidRPr="00926A03">
        <w:t>activities and associated results. This assumption of responsibility</w:t>
      </w:r>
      <w:r w:rsidR="00E01B88" w:rsidRPr="00926A03">
        <w:t xml:space="preserve"> requires a “compact”</w:t>
      </w:r>
      <w:r w:rsidRPr="00926A03">
        <w:t xml:space="preserve"> between the project and UNDP, in which UNDP commits to providing maximum support for the end user’s requirements and constraints. Much of the </w:t>
      </w:r>
      <w:r w:rsidR="007C351A" w:rsidRPr="00926A03">
        <w:t>External Access</w:t>
      </w:r>
      <w:r w:rsidRPr="00926A03">
        <w:t xml:space="preserve"> 2.0 project initiative will direct resources to improving functionality, accessibility and ease of use, and reporting capabilities to better f</w:t>
      </w:r>
      <w:r w:rsidR="00E01B88" w:rsidRPr="00926A03">
        <w:t>ulfill our end of this compact, and thereby elicit greater levels of responsibility and accountability at the project implementation level.</w:t>
      </w:r>
    </w:p>
    <w:p w14:paraId="5045ECDF" w14:textId="77777777" w:rsidR="00046786" w:rsidRPr="00926A03" w:rsidRDefault="00BE27AC" w:rsidP="00E90DA0">
      <w:pPr>
        <w:numPr>
          <w:ilvl w:val="0"/>
          <w:numId w:val="27"/>
        </w:numPr>
        <w:spacing w:after="120" w:line="240" w:lineRule="auto"/>
        <w:jc w:val="both"/>
      </w:pPr>
      <w:r w:rsidRPr="00926A03">
        <w:rPr>
          <w:b/>
        </w:rPr>
        <w:t xml:space="preserve">Increasing the use of </w:t>
      </w:r>
      <w:r w:rsidR="007C351A" w:rsidRPr="00926A03">
        <w:rPr>
          <w:b/>
        </w:rPr>
        <w:t>External Access</w:t>
      </w:r>
      <w:r w:rsidRPr="00926A03">
        <w:t xml:space="preserve"> </w:t>
      </w:r>
      <w:r w:rsidR="00D07F76" w:rsidRPr="00926A03">
        <w:t xml:space="preserve">– Expanding the user base of External Atlas </w:t>
      </w:r>
      <w:r w:rsidRPr="00926A03">
        <w:t xml:space="preserve">for a greater number of national counterparts, implementing partners, and partner UN Agencies results in a greater volume of transactions executed in Atlas and visible for the purposes of quality assurance and oversight. </w:t>
      </w:r>
      <w:r w:rsidR="00696168" w:rsidRPr="00926A03">
        <w:t>In light of UNDP’s 2014 commitment to co-hosting</w:t>
      </w:r>
      <w:r w:rsidR="00696168" w:rsidRPr="00926A03">
        <w:rPr>
          <w:rStyle w:val="FootnoteReference"/>
        </w:rPr>
        <w:footnoteReference w:id="3"/>
      </w:r>
      <w:r w:rsidR="00696168" w:rsidRPr="00926A03">
        <w:t xml:space="preserve"> the IATI Sec</w:t>
      </w:r>
      <w:r w:rsidR="000070DA" w:rsidRPr="00926A03">
        <w:t xml:space="preserve">retariat, and adhering to IATI standards, </w:t>
      </w:r>
      <w:r w:rsidR="007C351A" w:rsidRPr="00926A03">
        <w:t>External Access</w:t>
      </w:r>
      <w:r w:rsidR="000070DA" w:rsidRPr="00926A03">
        <w:t xml:space="preserve"> 2.0 provides increased operational leverage to create greater visibility of how development resources are being utilized and results are being achieved. </w:t>
      </w:r>
    </w:p>
    <w:p w14:paraId="259CF64A" w14:textId="77777777" w:rsidR="00046786" w:rsidRPr="00926A03" w:rsidRDefault="00046786" w:rsidP="00E90DA0">
      <w:pPr>
        <w:numPr>
          <w:ilvl w:val="0"/>
          <w:numId w:val="27"/>
        </w:numPr>
        <w:spacing w:after="120" w:line="240" w:lineRule="auto"/>
        <w:jc w:val="both"/>
      </w:pPr>
      <w:r w:rsidRPr="00926A03">
        <w:rPr>
          <w:b/>
        </w:rPr>
        <w:t>On-time reports and monitoring of activities (interaction with UNDP)</w:t>
      </w:r>
      <w:r w:rsidR="00E77FA3" w:rsidRPr="00926A03">
        <w:t xml:space="preserve"> – </w:t>
      </w:r>
      <w:r w:rsidR="007C351A" w:rsidRPr="00926A03">
        <w:t>External Access</w:t>
      </w:r>
      <w:r w:rsidR="00E77FA3" w:rsidRPr="00926A03">
        <w:t xml:space="preserve"> has always allowed joint visibility of all transactions executed in Atlas, and the further </w:t>
      </w:r>
      <w:r w:rsidR="00E77FA3" w:rsidRPr="00926A03">
        <w:lastRenderedPageBreak/>
        <w:t xml:space="preserve">enhancements in Atlas reporting capability which are driven by the </w:t>
      </w:r>
      <w:r w:rsidR="007C351A" w:rsidRPr="00926A03">
        <w:t>External Access</w:t>
      </w:r>
      <w:r w:rsidR="00E77FA3" w:rsidRPr="00926A03">
        <w:t xml:space="preserve"> 2.0 project will improve the coordination and development planning dialogue between UNDP and its national counterparts and implementing partners. </w:t>
      </w:r>
    </w:p>
    <w:p w14:paraId="11A12F1B" w14:textId="77777777" w:rsidR="00046786" w:rsidRPr="00926A03" w:rsidRDefault="00046786" w:rsidP="00E90DA0">
      <w:pPr>
        <w:numPr>
          <w:ilvl w:val="0"/>
          <w:numId w:val="27"/>
        </w:numPr>
        <w:spacing w:after="120" w:line="240" w:lineRule="auto"/>
        <w:jc w:val="both"/>
      </w:pPr>
      <w:r w:rsidRPr="00926A03">
        <w:rPr>
          <w:b/>
        </w:rPr>
        <w:t>Cost and process efficiency by eliminating duplications</w:t>
      </w:r>
      <w:r w:rsidRPr="00926A03">
        <w:t xml:space="preserve"> </w:t>
      </w:r>
      <w:r w:rsidR="003571DC" w:rsidRPr="00926A03">
        <w:t xml:space="preserve">– UNDP, along with its UN and national development partners, will </w:t>
      </w:r>
      <w:r w:rsidR="00E77FA3" w:rsidRPr="00926A03">
        <w:t xml:space="preserve">further </w:t>
      </w:r>
      <w:r w:rsidR="003571DC" w:rsidRPr="00926A03">
        <w:t xml:space="preserve">streamline business processes supported by </w:t>
      </w:r>
      <w:r w:rsidR="007C351A" w:rsidRPr="00926A03">
        <w:t>External Access</w:t>
      </w:r>
      <w:r w:rsidR="003571DC" w:rsidRPr="00926A03">
        <w:t>, and thereby better utilize scarce resources</w:t>
      </w:r>
      <w:r w:rsidR="00E77FA3" w:rsidRPr="00926A03">
        <w:t>, achieving</w:t>
      </w:r>
      <w:r w:rsidR="003571DC" w:rsidRPr="00926A03">
        <w:t xml:space="preserve"> more </w:t>
      </w:r>
      <w:r w:rsidR="00E77FA3" w:rsidRPr="00926A03">
        <w:t xml:space="preserve">results with the same or less resources. The </w:t>
      </w:r>
      <w:r w:rsidR="007C351A" w:rsidRPr="00926A03">
        <w:t>External Access</w:t>
      </w:r>
      <w:r w:rsidR="00E77FA3" w:rsidRPr="00926A03">
        <w:t xml:space="preserve"> 2.0</w:t>
      </w:r>
      <w:r w:rsidR="003571DC" w:rsidRPr="00926A03">
        <w:t xml:space="preserve"> </w:t>
      </w:r>
      <w:r w:rsidR="00E90DA0" w:rsidRPr="00926A03">
        <w:t xml:space="preserve">project </w:t>
      </w:r>
      <w:r w:rsidR="00E77FA3" w:rsidRPr="00926A03">
        <w:t>aims to alleviate the use of secondary systems, greatly reduce time delays in reporting, improve data integrity</w:t>
      </w:r>
      <w:r w:rsidR="00E90DA0" w:rsidRPr="00926A03">
        <w:t xml:space="preserve"> and </w:t>
      </w:r>
      <w:r w:rsidR="00E77FA3" w:rsidRPr="00926A03">
        <w:t xml:space="preserve">quality, and ensure improved data security through process efficiency gains that can be realized through direct, </w:t>
      </w:r>
      <w:r w:rsidR="007C351A" w:rsidRPr="00926A03">
        <w:t>External Access</w:t>
      </w:r>
      <w:r w:rsidR="00E77FA3" w:rsidRPr="00926A03">
        <w:t xml:space="preserve"> to Atlas. </w:t>
      </w:r>
      <w:r w:rsidR="00E90DA0" w:rsidRPr="00926A03">
        <w:t xml:space="preserve"> </w:t>
      </w:r>
    </w:p>
    <w:p w14:paraId="6F98D774" w14:textId="77777777" w:rsidR="00585C80" w:rsidRPr="00926A03" w:rsidRDefault="00585C80" w:rsidP="005867FF"/>
    <w:p w14:paraId="558E6344" w14:textId="77777777" w:rsidR="001A335C" w:rsidRPr="00926A03" w:rsidRDefault="001A335C" w:rsidP="005867FF">
      <w:pPr>
        <w:pStyle w:val="Heading2"/>
        <w:rPr>
          <w:rFonts w:ascii="Calibri" w:hAnsi="Calibri"/>
        </w:rPr>
      </w:pPr>
      <w:bookmarkStart w:id="7" w:name="_Toc196116533"/>
      <w:bookmarkStart w:id="8" w:name="_Toc263371701"/>
      <w:bookmarkStart w:id="9" w:name="_Toc390261522"/>
      <w:r w:rsidRPr="00926A03">
        <w:rPr>
          <w:rFonts w:ascii="Calibri" w:hAnsi="Calibri"/>
        </w:rPr>
        <w:t>Problems to be addressed, gaps and issues</w:t>
      </w:r>
      <w:bookmarkEnd w:id="7"/>
      <w:bookmarkEnd w:id="8"/>
      <w:bookmarkEnd w:id="9"/>
    </w:p>
    <w:p w14:paraId="528317B8" w14:textId="77777777" w:rsidR="000241F1" w:rsidRPr="00926A03" w:rsidRDefault="00AC0390" w:rsidP="00AC0390">
      <w:pPr>
        <w:autoSpaceDE w:val="0"/>
        <w:autoSpaceDN w:val="0"/>
        <w:adjustRightInd w:val="0"/>
        <w:spacing w:after="0" w:line="240" w:lineRule="auto"/>
        <w:jc w:val="both"/>
        <w:rPr>
          <w:rFonts w:cs="Helvetica"/>
          <w:color w:val="000000"/>
          <w:lang w:bidi="ar-SA"/>
        </w:rPr>
      </w:pPr>
      <w:r w:rsidRPr="00926A03">
        <w:rPr>
          <w:rFonts w:cs="Helvetica"/>
          <w:color w:val="000000"/>
          <w:lang w:bidi="ar-SA"/>
        </w:rPr>
        <w:t xml:space="preserve">Overall, </w:t>
      </w:r>
      <w:r w:rsidR="007C351A" w:rsidRPr="00926A03">
        <w:rPr>
          <w:rFonts w:cs="Helvetica"/>
          <w:color w:val="000000"/>
          <w:lang w:bidi="ar-SA"/>
        </w:rPr>
        <w:t>External Access</w:t>
      </w:r>
      <w:r w:rsidRPr="00926A03">
        <w:rPr>
          <w:rFonts w:cs="Helvetica"/>
          <w:color w:val="000000"/>
          <w:lang w:bidi="ar-SA"/>
        </w:rPr>
        <w:t xml:space="preserve"> to Atlas is a mature solution for a variety of users (see Annex 1), and provides a solid foundation from which necessary improvements can be developed and additional users can participate. </w:t>
      </w:r>
      <w:r w:rsidR="00A7623C" w:rsidRPr="00926A03">
        <w:rPr>
          <w:rFonts w:cs="Helvetica"/>
          <w:color w:val="000000"/>
          <w:lang w:bidi="ar-SA"/>
        </w:rPr>
        <w:t xml:space="preserve">The </w:t>
      </w:r>
      <w:r w:rsidR="007C351A" w:rsidRPr="00926A03">
        <w:rPr>
          <w:rFonts w:cs="Helvetica"/>
          <w:color w:val="000000"/>
          <w:lang w:bidi="ar-SA"/>
        </w:rPr>
        <w:t>External Access</w:t>
      </w:r>
      <w:r w:rsidR="00A7623C" w:rsidRPr="00926A03">
        <w:rPr>
          <w:rFonts w:cs="Helvetica"/>
          <w:color w:val="000000"/>
          <w:lang w:bidi="ar-SA"/>
        </w:rPr>
        <w:t xml:space="preserve"> 2.0 project is directly guided by end user requirements, and as such, partner outreach and analysis of end user experiences, problems encountered, desired functionalities, etc. has been completed as part of this project initiation phase. The following problems have been reported through a client survey</w:t>
      </w:r>
      <w:r w:rsidR="002B4148" w:rsidRPr="00926A03">
        <w:rPr>
          <w:rFonts w:cs="Helvetica"/>
          <w:color w:val="000000"/>
          <w:lang w:bidi="ar-SA"/>
        </w:rPr>
        <w:t xml:space="preserve"> conducted with the partner country offices </w:t>
      </w:r>
      <w:r w:rsidR="00F34A79" w:rsidRPr="00926A03">
        <w:rPr>
          <w:rFonts w:cs="Helvetica"/>
          <w:color w:val="000000"/>
          <w:lang w:bidi="ar-SA"/>
        </w:rPr>
        <w:t>in Brazil, D</w:t>
      </w:r>
      <w:r w:rsidR="00B33F29" w:rsidRPr="00926A03">
        <w:rPr>
          <w:rFonts w:cs="Helvetica"/>
          <w:color w:val="000000"/>
          <w:lang w:bidi="ar-SA"/>
        </w:rPr>
        <w:t xml:space="preserve">emocratic </w:t>
      </w:r>
      <w:r w:rsidR="00F34A79" w:rsidRPr="00926A03">
        <w:rPr>
          <w:rFonts w:cs="Helvetica"/>
          <w:color w:val="000000"/>
          <w:lang w:bidi="ar-SA"/>
        </w:rPr>
        <w:t>R</w:t>
      </w:r>
      <w:r w:rsidR="00B33F29" w:rsidRPr="00926A03">
        <w:rPr>
          <w:rFonts w:cs="Helvetica"/>
          <w:color w:val="000000"/>
          <w:lang w:bidi="ar-SA"/>
        </w:rPr>
        <w:t xml:space="preserve">epublic of the </w:t>
      </w:r>
      <w:r w:rsidR="00F34A79" w:rsidRPr="00926A03">
        <w:rPr>
          <w:rFonts w:cs="Helvetica"/>
          <w:color w:val="000000"/>
          <w:lang w:bidi="ar-SA"/>
        </w:rPr>
        <w:t>C</w:t>
      </w:r>
      <w:r w:rsidR="00B33F29" w:rsidRPr="00926A03">
        <w:rPr>
          <w:rFonts w:cs="Helvetica"/>
          <w:color w:val="000000"/>
          <w:lang w:bidi="ar-SA"/>
        </w:rPr>
        <w:t>ongo</w:t>
      </w:r>
      <w:r w:rsidR="00F34A79" w:rsidRPr="00926A03">
        <w:rPr>
          <w:rFonts w:cs="Helvetica"/>
          <w:color w:val="000000"/>
          <w:lang w:bidi="ar-SA"/>
        </w:rPr>
        <w:t xml:space="preserve">, Bangladesh, Panama </w:t>
      </w:r>
      <w:r w:rsidR="002B4148" w:rsidRPr="00926A03">
        <w:rPr>
          <w:rFonts w:cs="Helvetica"/>
          <w:color w:val="000000"/>
          <w:lang w:bidi="ar-SA"/>
        </w:rPr>
        <w:t xml:space="preserve">and Paraguay </w:t>
      </w:r>
      <w:r w:rsidR="00A7623C" w:rsidRPr="00926A03">
        <w:rPr>
          <w:rFonts w:cs="Helvetica"/>
          <w:color w:val="000000"/>
          <w:lang w:bidi="ar-SA"/>
        </w:rPr>
        <w:t xml:space="preserve"> (</w:t>
      </w:r>
      <w:r w:rsidR="00F45AD1" w:rsidRPr="00926A03">
        <w:rPr>
          <w:rFonts w:cs="Helvetica"/>
          <w:color w:val="000000"/>
          <w:lang w:bidi="ar-SA"/>
        </w:rPr>
        <w:t>28 issues were logged</w:t>
      </w:r>
      <w:r w:rsidR="00A7623C" w:rsidRPr="00926A03">
        <w:rPr>
          <w:rFonts w:cs="Helvetica"/>
          <w:color w:val="000000"/>
          <w:lang w:bidi="ar-SA"/>
        </w:rPr>
        <w:t xml:space="preserve">– see pie chart below), and represent key technical issues, which inform the defined method of approach for the </w:t>
      </w:r>
      <w:r w:rsidR="007C351A" w:rsidRPr="00926A03">
        <w:rPr>
          <w:rFonts w:cs="Helvetica"/>
          <w:color w:val="000000"/>
          <w:lang w:bidi="ar-SA"/>
        </w:rPr>
        <w:t>External Access</w:t>
      </w:r>
      <w:r w:rsidR="00A7623C" w:rsidRPr="00926A03">
        <w:rPr>
          <w:rFonts w:cs="Helvetica"/>
          <w:color w:val="000000"/>
          <w:lang w:bidi="ar-SA"/>
        </w:rPr>
        <w:t xml:space="preserve"> 2.0 project: </w:t>
      </w:r>
    </w:p>
    <w:p w14:paraId="0A31DCE4" w14:textId="77777777" w:rsidR="00AC0390" w:rsidRPr="00926A03" w:rsidRDefault="00AC0390" w:rsidP="00AC0390">
      <w:pPr>
        <w:autoSpaceDE w:val="0"/>
        <w:autoSpaceDN w:val="0"/>
        <w:adjustRightInd w:val="0"/>
        <w:spacing w:after="0" w:line="240" w:lineRule="auto"/>
        <w:jc w:val="both"/>
        <w:rPr>
          <w:rFonts w:cs="Helvetica"/>
          <w:color w:val="000000"/>
          <w:lang w:bidi="ar-SA"/>
        </w:rPr>
      </w:pPr>
    </w:p>
    <w:p w14:paraId="35F3D1A6" w14:textId="77777777" w:rsidR="007A1D17" w:rsidRPr="00926A03" w:rsidRDefault="00F34A79" w:rsidP="00F45AD1">
      <w:pPr>
        <w:numPr>
          <w:ilvl w:val="0"/>
          <w:numId w:val="40"/>
        </w:numPr>
        <w:autoSpaceDE w:val="0"/>
        <w:autoSpaceDN w:val="0"/>
        <w:adjustRightInd w:val="0"/>
        <w:spacing w:after="0" w:line="240" w:lineRule="auto"/>
        <w:jc w:val="both"/>
        <w:rPr>
          <w:rFonts w:cs="Helvetica"/>
          <w:color w:val="000000"/>
          <w:lang w:bidi="ar-SA"/>
        </w:rPr>
      </w:pPr>
      <w:r w:rsidRPr="00926A03">
        <w:rPr>
          <w:rFonts w:cs="Helvetica"/>
          <w:color w:val="000000"/>
          <w:lang w:bidi="ar-SA"/>
        </w:rPr>
        <w:t>User Interface</w:t>
      </w:r>
      <w:r w:rsidR="005C3269" w:rsidRPr="00926A03">
        <w:rPr>
          <w:rFonts w:cs="Helvetica"/>
          <w:color w:val="000000"/>
          <w:lang w:bidi="ar-SA"/>
        </w:rPr>
        <w:t>.</w:t>
      </w:r>
      <w:r w:rsidRPr="00926A03">
        <w:rPr>
          <w:rFonts w:cs="Helvetica"/>
          <w:color w:val="000000"/>
          <w:lang w:bidi="ar-SA"/>
        </w:rPr>
        <w:t xml:space="preserve"> The current interface was created 7 years ago over a legacy platform (ColdFusion) that is not retained by UNDP as the corporate application and reporting repository. As a result, </w:t>
      </w:r>
      <w:r w:rsidR="00071D09" w:rsidRPr="00926A03">
        <w:rPr>
          <w:rFonts w:cs="Helvetica"/>
          <w:color w:val="000000"/>
          <w:lang w:bidi="ar-SA"/>
        </w:rPr>
        <w:t>the</w:t>
      </w:r>
      <w:r w:rsidRPr="00926A03">
        <w:rPr>
          <w:rFonts w:cs="Helvetica"/>
          <w:color w:val="000000"/>
          <w:lang w:bidi="ar-SA"/>
        </w:rPr>
        <w:t xml:space="preserve"> interface </w:t>
      </w:r>
      <w:r w:rsidR="00071D09" w:rsidRPr="00926A03">
        <w:rPr>
          <w:rFonts w:cs="Helvetica"/>
          <w:color w:val="000000"/>
          <w:lang w:bidi="ar-SA"/>
        </w:rPr>
        <w:t xml:space="preserve">has had little maintenance </w:t>
      </w:r>
      <w:r w:rsidR="005C3269" w:rsidRPr="00926A03">
        <w:rPr>
          <w:rFonts w:cs="Helvetica"/>
          <w:color w:val="000000"/>
          <w:lang w:bidi="ar-SA"/>
        </w:rPr>
        <w:t xml:space="preserve">and </w:t>
      </w:r>
      <w:r w:rsidR="00071D09" w:rsidRPr="00926A03">
        <w:rPr>
          <w:rFonts w:cs="Helvetica"/>
          <w:color w:val="000000"/>
          <w:lang w:bidi="ar-SA"/>
        </w:rPr>
        <w:t>some technical problems remain unsolved</w:t>
      </w:r>
      <w:r w:rsidR="007A1D17" w:rsidRPr="00926A03">
        <w:rPr>
          <w:rFonts w:cs="Helvetica"/>
          <w:color w:val="000000"/>
          <w:lang w:bidi="ar-SA"/>
        </w:rPr>
        <w:t xml:space="preserve"> (log</w:t>
      </w:r>
      <w:r w:rsidR="00071D09" w:rsidRPr="00926A03">
        <w:rPr>
          <w:rFonts w:cs="Helvetica"/>
          <w:color w:val="000000"/>
          <w:lang w:bidi="ar-SA"/>
        </w:rPr>
        <w:t xml:space="preserve">in problems, browser </w:t>
      </w:r>
      <w:r w:rsidR="007A1D17" w:rsidRPr="00926A03">
        <w:rPr>
          <w:rFonts w:cs="Helvetica"/>
          <w:color w:val="000000"/>
          <w:lang w:bidi="ar-SA"/>
        </w:rPr>
        <w:t xml:space="preserve">cache management, </w:t>
      </w:r>
      <w:r w:rsidR="00071D09" w:rsidRPr="00926A03">
        <w:rPr>
          <w:rFonts w:cs="Helvetica"/>
          <w:color w:val="000000"/>
          <w:lang w:bidi="ar-SA"/>
        </w:rPr>
        <w:t>multilingual function glitches, not properly rendering on mobile browsers, etc.</w:t>
      </w:r>
      <w:r w:rsidR="007A1D17" w:rsidRPr="00926A03">
        <w:rPr>
          <w:rFonts w:cs="Helvetica"/>
          <w:color w:val="000000"/>
          <w:lang w:bidi="ar-SA"/>
        </w:rPr>
        <w:t>)</w:t>
      </w:r>
    </w:p>
    <w:p w14:paraId="65BE9755" w14:textId="77777777" w:rsidR="005B510B" w:rsidRPr="00926A03" w:rsidRDefault="005B510B" w:rsidP="00F45AD1">
      <w:pPr>
        <w:numPr>
          <w:ilvl w:val="0"/>
          <w:numId w:val="40"/>
        </w:numPr>
        <w:autoSpaceDE w:val="0"/>
        <w:autoSpaceDN w:val="0"/>
        <w:adjustRightInd w:val="0"/>
        <w:spacing w:after="0" w:line="240" w:lineRule="auto"/>
        <w:jc w:val="both"/>
        <w:rPr>
          <w:rFonts w:cs="Helvetica"/>
          <w:color w:val="000000"/>
          <w:lang w:bidi="ar-SA"/>
        </w:rPr>
      </w:pPr>
      <w:r w:rsidRPr="00926A03">
        <w:rPr>
          <w:rFonts w:cs="Helvetica"/>
          <w:color w:val="000000"/>
          <w:lang w:bidi="ar-SA"/>
        </w:rPr>
        <w:t>Double user interface. While the national governments and NGO users are given access to the ColdFusion portal (</w:t>
      </w:r>
      <w:hyperlink r:id="rId16" w:history="1">
        <w:r w:rsidRPr="00926A03">
          <w:rPr>
            <w:rStyle w:val="Hyperlink"/>
            <w:rFonts w:cs="Helvetica"/>
            <w:lang w:bidi="ar-SA"/>
          </w:rPr>
          <w:t>https://external.partneragencies.org</w:t>
        </w:r>
      </w:hyperlink>
      <w:r w:rsidRPr="00926A03">
        <w:rPr>
          <w:rFonts w:cs="Helvetica"/>
          <w:color w:val="000000"/>
          <w:lang w:bidi="ar-SA"/>
        </w:rPr>
        <w:t>), the UN Agency users are given access to the PeopleSoft native interface</w:t>
      </w:r>
      <w:r w:rsidR="005C3269" w:rsidRPr="00926A03">
        <w:rPr>
          <w:rFonts w:cs="Helvetica"/>
          <w:color w:val="000000"/>
          <w:lang w:bidi="ar-SA"/>
        </w:rPr>
        <w:t>,</w:t>
      </w:r>
      <w:r w:rsidRPr="00926A03">
        <w:rPr>
          <w:rFonts w:cs="Helvetica"/>
          <w:color w:val="000000"/>
          <w:lang w:bidi="ar-SA"/>
        </w:rPr>
        <w:t xml:space="preserve"> without multilingual support or customized reports. This decision was made because of the lack of reliability of the ColdFusion platform.  </w:t>
      </w:r>
    </w:p>
    <w:p w14:paraId="5BC08366" w14:textId="77777777" w:rsidR="007A1D17" w:rsidRPr="00926A03" w:rsidRDefault="007A1D17" w:rsidP="0087527F">
      <w:pPr>
        <w:numPr>
          <w:ilvl w:val="0"/>
          <w:numId w:val="30"/>
        </w:numPr>
        <w:autoSpaceDE w:val="0"/>
        <w:autoSpaceDN w:val="0"/>
        <w:adjustRightInd w:val="0"/>
        <w:spacing w:after="0" w:line="240" w:lineRule="auto"/>
        <w:jc w:val="both"/>
        <w:rPr>
          <w:rFonts w:cs="Helvetica"/>
          <w:color w:val="000000"/>
          <w:lang w:bidi="ar-SA"/>
        </w:rPr>
      </w:pPr>
      <w:r w:rsidRPr="00926A03">
        <w:rPr>
          <w:rFonts w:cs="Helvetica"/>
          <w:color w:val="000000"/>
          <w:lang w:bidi="ar-SA"/>
        </w:rPr>
        <w:t>System is slow or not responsive</w:t>
      </w:r>
      <w:r w:rsidR="005C3269" w:rsidRPr="00926A03">
        <w:rPr>
          <w:rFonts w:cs="Helvetica"/>
          <w:color w:val="000000"/>
          <w:lang w:bidi="ar-SA"/>
        </w:rPr>
        <w:t>.</w:t>
      </w:r>
      <w:r w:rsidR="00071D09" w:rsidRPr="00926A03">
        <w:rPr>
          <w:rFonts w:cs="Helvetica"/>
          <w:color w:val="000000"/>
          <w:lang w:bidi="ar-SA"/>
        </w:rPr>
        <w:t xml:space="preserve"> Partially because of the outdated platform and the lack of maintenance, the system is often unavailable or delayed to respond. </w:t>
      </w:r>
    </w:p>
    <w:p w14:paraId="037DD300" w14:textId="77777777" w:rsidR="007A1D17" w:rsidRPr="00926A03" w:rsidRDefault="007A1D17" w:rsidP="0087527F">
      <w:pPr>
        <w:numPr>
          <w:ilvl w:val="0"/>
          <w:numId w:val="30"/>
        </w:numPr>
        <w:autoSpaceDE w:val="0"/>
        <w:autoSpaceDN w:val="0"/>
        <w:adjustRightInd w:val="0"/>
        <w:spacing w:after="0" w:line="240" w:lineRule="auto"/>
        <w:jc w:val="both"/>
        <w:rPr>
          <w:rFonts w:cs="Helvetica"/>
          <w:color w:val="000000"/>
          <w:lang w:bidi="ar-SA"/>
        </w:rPr>
      </w:pPr>
      <w:r w:rsidRPr="00926A03">
        <w:rPr>
          <w:rFonts w:cs="Helvetica"/>
          <w:color w:val="000000"/>
          <w:lang w:bidi="ar-SA"/>
        </w:rPr>
        <w:t>Reports not working properly</w:t>
      </w:r>
      <w:r w:rsidR="00071D09" w:rsidRPr="00926A03">
        <w:rPr>
          <w:rFonts w:cs="Helvetica"/>
          <w:color w:val="000000"/>
          <w:lang w:bidi="ar-SA"/>
        </w:rPr>
        <w:t xml:space="preserve">. The reports included are the ones designed originally 7 years ago, before the changes associated with the implementation of IPSAS in UNDP. The concepts of utilization of resources, pre-commitment, commitment, etc. are not properly reflected in the current reports. As a result, the reports in the </w:t>
      </w:r>
      <w:r w:rsidR="007C351A" w:rsidRPr="00926A03">
        <w:rPr>
          <w:rFonts w:cs="Helvetica"/>
          <w:color w:val="000000"/>
          <w:lang w:bidi="ar-SA"/>
        </w:rPr>
        <w:t>External Access</w:t>
      </w:r>
      <w:r w:rsidR="00071D09" w:rsidRPr="00926A03">
        <w:rPr>
          <w:rFonts w:cs="Helvetica"/>
          <w:color w:val="000000"/>
          <w:lang w:bidi="ar-SA"/>
        </w:rPr>
        <w:t xml:space="preserve"> are not consistent with Atlas official reports. </w:t>
      </w:r>
    </w:p>
    <w:p w14:paraId="0D144C8B" w14:textId="77777777" w:rsidR="00071D09" w:rsidRPr="00926A03" w:rsidRDefault="00071D09" w:rsidP="0087527F">
      <w:pPr>
        <w:numPr>
          <w:ilvl w:val="0"/>
          <w:numId w:val="30"/>
        </w:numPr>
        <w:autoSpaceDE w:val="0"/>
        <w:autoSpaceDN w:val="0"/>
        <w:adjustRightInd w:val="0"/>
        <w:spacing w:after="0" w:line="240" w:lineRule="auto"/>
        <w:jc w:val="both"/>
        <w:rPr>
          <w:rFonts w:cs="Helvetica"/>
          <w:color w:val="000000"/>
          <w:lang w:bidi="ar-SA"/>
        </w:rPr>
      </w:pPr>
      <w:r w:rsidRPr="00926A03">
        <w:rPr>
          <w:rFonts w:cs="Helvetica"/>
          <w:color w:val="000000"/>
          <w:lang w:bidi="ar-SA"/>
        </w:rPr>
        <w:t xml:space="preserve">Inaccuracy of the budget and financial availability of resources. This is due mainly to the valuation of expenses and commitments in local currency. This problem is not uniquely related to the </w:t>
      </w:r>
      <w:r w:rsidR="007C351A" w:rsidRPr="00926A03">
        <w:rPr>
          <w:rFonts w:cs="Helvetica"/>
          <w:color w:val="000000"/>
          <w:lang w:bidi="ar-SA"/>
        </w:rPr>
        <w:t>External Access</w:t>
      </w:r>
      <w:r w:rsidRPr="00926A03">
        <w:rPr>
          <w:rFonts w:cs="Helvetica"/>
          <w:color w:val="000000"/>
          <w:lang w:bidi="ar-SA"/>
        </w:rPr>
        <w:t xml:space="preserve">, but to Atlas in General. Since the IPSAS implementation, the process called “encumbrance accounting” was discontinued and as a result, the value of unpaid commitments in US dollars is not being updated with the monthly exchange rates update. </w:t>
      </w:r>
    </w:p>
    <w:p w14:paraId="5EC9240C" w14:textId="77777777" w:rsidR="007E0937" w:rsidRPr="00926A03" w:rsidRDefault="007A1D17" w:rsidP="0087527F">
      <w:pPr>
        <w:numPr>
          <w:ilvl w:val="0"/>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Lack of complete reporting</w:t>
      </w:r>
      <w:r w:rsidR="005770CF" w:rsidRPr="00926A03">
        <w:rPr>
          <w:rFonts w:cs="Helvetica"/>
          <w:color w:val="000000"/>
          <w:lang w:bidi="ar-SA"/>
        </w:rPr>
        <w:t xml:space="preserve">. Some reports are missing from the current platform, </w:t>
      </w:r>
      <w:r w:rsidR="007E0937" w:rsidRPr="00926A03">
        <w:rPr>
          <w:rFonts w:cs="Helvetica"/>
          <w:color w:val="000000"/>
          <w:lang w:bidi="ar-SA"/>
        </w:rPr>
        <w:t xml:space="preserve">for instance: </w:t>
      </w:r>
    </w:p>
    <w:p w14:paraId="6578B8FF" w14:textId="77777777" w:rsidR="007E0937" w:rsidRPr="00926A03" w:rsidRDefault="007E0937" w:rsidP="007E0937">
      <w:pPr>
        <w:numPr>
          <w:ilvl w:val="1"/>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T</w:t>
      </w:r>
      <w:r w:rsidR="005770CF" w:rsidRPr="00926A03">
        <w:rPr>
          <w:rFonts w:cs="Helvetica"/>
          <w:color w:val="000000"/>
          <w:lang w:bidi="ar-SA"/>
        </w:rPr>
        <w:t>he Combined Delivery Report (CDR)</w:t>
      </w:r>
      <w:r w:rsidRPr="00926A03">
        <w:rPr>
          <w:rFonts w:cs="Helvetica"/>
          <w:color w:val="000000"/>
          <w:lang w:bidi="ar-SA"/>
        </w:rPr>
        <w:t>;</w:t>
      </w:r>
    </w:p>
    <w:p w14:paraId="635E0A44" w14:textId="77777777" w:rsidR="007E0937" w:rsidRPr="00926A03" w:rsidRDefault="007E0937" w:rsidP="007E0937">
      <w:pPr>
        <w:numPr>
          <w:ilvl w:val="1"/>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lastRenderedPageBreak/>
        <w:t>T</w:t>
      </w:r>
      <w:r w:rsidR="005770CF" w:rsidRPr="00926A03">
        <w:rPr>
          <w:rFonts w:cs="Helvetica"/>
          <w:color w:val="000000"/>
          <w:lang w:bidi="ar-SA"/>
        </w:rPr>
        <w:t>he detail of the CDR (detail of transactions included in the CDR)</w:t>
      </w:r>
      <w:r w:rsidRPr="00926A03">
        <w:rPr>
          <w:rFonts w:cs="Helvetica"/>
          <w:color w:val="000000"/>
          <w:lang w:bidi="ar-SA"/>
        </w:rPr>
        <w:t>;</w:t>
      </w:r>
    </w:p>
    <w:p w14:paraId="29BCC7AB" w14:textId="77777777" w:rsidR="007E0937" w:rsidRPr="00926A03" w:rsidRDefault="007E0937" w:rsidP="007E0937">
      <w:pPr>
        <w:numPr>
          <w:ilvl w:val="1"/>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L</w:t>
      </w:r>
      <w:r w:rsidR="005770CF" w:rsidRPr="00926A03">
        <w:rPr>
          <w:rFonts w:cs="Helvetica"/>
          <w:color w:val="000000"/>
          <w:lang w:bidi="ar-SA"/>
        </w:rPr>
        <w:t>ist of current valid Requisitions and their status</w:t>
      </w:r>
      <w:r w:rsidRPr="00926A03">
        <w:rPr>
          <w:rFonts w:cs="Helvetica"/>
          <w:color w:val="000000"/>
          <w:lang w:bidi="ar-SA"/>
        </w:rPr>
        <w:t>;</w:t>
      </w:r>
    </w:p>
    <w:p w14:paraId="4A44B35A" w14:textId="77777777" w:rsidR="007A1D17" w:rsidRPr="00926A03" w:rsidRDefault="007E0937" w:rsidP="007E0937">
      <w:pPr>
        <w:numPr>
          <w:ilvl w:val="1"/>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L</w:t>
      </w:r>
      <w:r w:rsidR="005770CF" w:rsidRPr="00926A03">
        <w:rPr>
          <w:rFonts w:cs="Helvetica"/>
          <w:color w:val="000000"/>
          <w:lang w:bidi="ar-SA"/>
        </w:rPr>
        <w:t>ist for Purchase Orders</w:t>
      </w:r>
      <w:r w:rsidRPr="00926A03">
        <w:rPr>
          <w:rFonts w:cs="Helvetica"/>
          <w:color w:val="000000"/>
          <w:lang w:bidi="ar-SA"/>
        </w:rPr>
        <w:t xml:space="preserve"> and their status (revalued in local currency)</w:t>
      </w:r>
      <w:r w:rsidR="005C3269" w:rsidRPr="00926A03">
        <w:rPr>
          <w:rFonts w:cs="Helvetica"/>
          <w:color w:val="000000"/>
          <w:lang w:bidi="ar-SA"/>
        </w:rPr>
        <w:t>; and</w:t>
      </w:r>
      <w:r w:rsidRPr="00926A03">
        <w:rPr>
          <w:rFonts w:cs="Helvetica"/>
          <w:color w:val="000000"/>
          <w:lang w:bidi="ar-SA"/>
        </w:rPr>
        <w:t xml:space="preserve"> </w:t>
      </w:r>
    </w:p>
    <w:p w14:paraId="48A1616E" w14:textId="77777777" w:rsidR="007E0937" w:rsidRPr="00926A03" w:rsidRDefault="007E0937" w:rsidP="007E0937">
      <w:pPr>
        <w:numPr>
          <w:ilvl w:val="1"/>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For UN Agency Users, the Service Clearing Account report</w:t>
      </w:r>
      <w:r w:rsidR="005C3269" w:rsidRPr="00926A03">
        <w:rPr>
          <w:rFonts w:cs="Helvetica"/>
          <w:color w:val="000000"/>
          <w:lang w:bidi="ar-SA"/>
        </w:rPr>
        <w:t>.</w:t>
      </w:r>
    </w:p>
    <w:p w14:paraId="72239BB7" w14:textId="77777777" w:rsidR="007A1D17" w:rsidRPr="00926A03" w:rsidRDefault="007A1D17" w:rsidP="0087527F">
      <w:pPr>
        <w:numPr>
          <w:ilvl w:val="0"/>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Poor user support management</w:t>
      </w:r>
      <w:r w:rsidR="009E7411" w:rsidRPr="00926A03">
        <w:rPr>
          <w:rFonts w:cs="Helvetica"/>
          <w:color w:val="000000"/>
          <w:lang w:bidi="ar-SA"/>
        </w:rPr>
        <w:t>. In the early days of the implementation there was an attempt to use the PeopleSoft Customer Relationship Management (CRM) platform to log and follow up user support for the system, but it proved to be cumbersome and difficult to maintain because it was based on emails sent by the users and then manually logged into the platform with no access to the final users on the status of the request.</w:t>
      </w:r>
    </w:p>
    <w:p w14:paraId="5B19A4C1" w14:textId="77777777" w:rsidR="007A1D17" w:rsidRPr="00926A03" w:rsidRDefault="007A1D17" w:rsidP="0087527F">
      <w:pPr>
        <w:numPr>
          <w:ilvl w:val="0"/>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Not able to upload documents</w:t>
      </w:r>
      <w:r w:rsidR="0034588F" w:rsidRPr="00926A03">
        <w:rPr>
          <w:rFonts w:cs="Helvetica"/>
          <w:color w:val="000000"/>
          <w:lang w:bidi="ar-SA"/>
        </w:rPr>
        <w:t xml:space="preserve">. </w:t>
      </w:r>
      <w:r w:rsidR="001F3CBF" w:rsidRPr="00926A03">
        <w:rPr>
          <w:rFonts w:cs="Helvetica"/>
          <w:color w:val="000000"/>
          <w:lang w:bidi="ar-SA"/>
        </w:rPr>
        <w:t xml:space="preserve">Country offices have implemented parallel complementary procedures or systems to capture the supporting documentation for the proposed transactions coming from the implementing partners. In the case of UN Agencies, this still operates with email attachments. </w:t>
      </w:r>
    </w:p>
    <w:p w14:paraId="01D261E6" w14:textId="77777777" w:rsidR="007A1D17" w:rsidRPr="00926A03" w:rsidRDefault="007A1D17" w:rsidP="0087527F">
      <w:pPr>
        <w:numPr>
          <w:ilvl w:val="0"/>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Duplication of work in different systems</w:t>
      </w:r>
      <w:r w:rsidR="00C874E9" w:rsidRPr="00926A03">
        <w:rPr>
          <w:rFonts w:cs="Helvetica"/>
          <w:color w:val="000000"/>
          <w:lang w:bidi="ar-SA"/>
        </w:rPr>
        <w:t xml:space="preserve">. Some country offices keep using legacy systems to support their business processes that create duplication with the </w:t>
      </w:r>
      <w:r w:rsidR="007C351A" w:rsidRPr="00926A03">
        <w:rPr>
          <w:rFonts w:cs="Helvetica"/>
          <w:color w:val="000000"/>
          <w:lang w:bidi="ar-SA"/>
        </w:rPr>
        <w:t>External Access</w:t>
      </w:r>
      <w:r w:rsidR="00C874E9" w:rsidRPr="00926A03">
        <w:rPr>
          <w:rFonts w:cs="Helvetica"/>
          <w:color w:val="000000"/>
          <w:lang w:bidi="ar-SA"/>
        </w:rPr>
        <w:t xml:space="preserve"> transactions, this happens mainly in the areas of Procurement (</w:t>
      </w:r>
      <w:r w:rsidR="00B74AD2" w:rsidRPr="00926A03">
        <w:rPr>
          <w:rFonts w:cs="Helvetica"/>
          <w:color w:val="000000"/>
          <w:lang w:bidi="ar-SA"/>
        </w:rPr>
        <w:t>support to the sourcing and contracting processes), contract management (for individuals and companies)</w:t>
      </w:r>
      <w:r w:rsidR="005C3269" w:rsidRPr="00926A03">
        <w:rPr>
          <w:rFonts w:cs="Helvetica"/>
          <w:color w:val="000000"/>
          <w:lang w:bidi="ar-SA"/>
        </w:rPr>
        <w:t>,</w:t>
      </w:r>
      <w:r w:rsidR="00B74AD2" w:rsidRPr="00926A03">
        <w:rPr>
          <w:rFonts w:cs="Helvetica"/>
          <w:color w:val="000000"/>
          <w:lang w:bidi="ar-SA"/>
        </w:rPr>
        <w:t xml:space="preserve"> and human resources (Service Contracts Administration). </w:t>
      </w:r>
      <w:r w:rsidRPr="00926A03">
        <w:rPr>
          <w:rFonts w:cs="Helvetica"/>
          <w:color w:val="000000"/>
          <w:lang w:bidi="ar-SA"/>
        </w:rPr>
        <w:t xml:space="preserve">  </w:t>
      </w:r>
    </w:p>
    <w:p w14:paraId="7F02699A" w14:textId="77777777" w:rsidR="008D2FFE" w:rsidRPr="00926A03" w:rsidRDefault="008D2FFE" w:rsidP="0087527F">
      <w:pPr>
        <w:numPr>
          <w:ilvl w:val="0"/>
          <w:numId w:val="29"/>
        </w:numPr>
        <w:autoSpaceDE w:val="0"/>
        <w:autoSpaceDN w:val="0"/>
        <w:adjustRightInd w:val="0"/>
        <w:spacing w:after="0" w:line="240" w:lineRule="auto"/>
        <w:jc w:val="both"/>
        <w:rPr>
          <w:rFonts w:cs="Helvetica"/>
          <w:color w:val="000000"/>
          <w:lang w:bidi="ar-SA"/>
        </w:rPr>
      </w:pPr>
      <w:r w:rsidRPr="00926A03">
        <w:rPr>
          <w:rFonts w:cs="Helvetica"/>
          <w:color w:val="000000"/>
          <w:lang w:bidi="ar-SA"/>
        </w:rPr>
        <w:t>User Provisioning needs adjustments. There are several problems in the workflow of the user provisioning system, including the lack of alternate profiles to create and approve new users, the retention of the identity in the browsers’ cache, etc. The structure of the groups</w:t>
      </w:r>
      <w:r w:rsidR="00D07F76" w:rsidRPr="00926A03">
        <w:rPr>
          <w:rFonts w:cs="Helvetica"/>
          <w:color w:val="000000"/>
          <w:lang w:bidi="ar-SA"/>
        </w:rPr>
        <w:t>,</w:t>
      </w:r>
      <w:r w:rsidRPr="00926A03">
        <w:rPr>
          <w:rFonts w:cs="Helvetica"/>
          <w:color w:val="000000"/>
          <w:lang w:bidi="ar-SA"/>
        </w:rPr>
        <w:t xml:space="preserve"> and</w:t>
      </w:r>
      <w:r w:rsidR="00D07F76" w:rsidRPr="00926A03">
        <w:rPr>
          <w:rFonts w:cs="Helvetica"/>
          <w:color w:val="000000"/>
          <w:lang w:bidi="ar-SA"/>
        </w:rPr>
        <w:t xml:space="preserve"> associated</w:t>
      </w:r>
      <w:r w:rsidRPr="00926A03">
        <w:rPr>
          <w:rFonts w:cs="Helvetica"/>
          <w:color w:val="000000"/>
          <w:lang w:bidi="ar-SA"/>
        </w:rPr>
        <w:t xml:space="preserve"> permissions</w:t>
      </w:r>
      <w:proofErr w:type="gramStart"/>
      <w:r w:rsidR="00D07F76" w:rsidRPr="00926A03">
        <w:rPr>
          <w:rFonts w:cs="Helvetica"/>
          <w:color w:val="000000"/>
          <w:lang w:bidi="ar-SA"/>
        </w:rPr>
        <w:t>,</w:t>
      </w:r>
      <w:r w:rsidR="005C3269" w:rsidRPr="00926A03">
        <w:rPr>
          <w:rFonts w:cs="Helvetica"/>
          <w:color w:val="000000"/>
          <w:lang w:bidi="ar-SA"/>
        </w:rPr>
        <w:t>,</w:t>
      </w:r>
      <w:proofErr w:type="gramEnd"/>
      <w:r w:rsidRPr="00926A03">
        <w:rPr>
          <w:rFonts w:cs="Helvetica"/>
          <w:color w:val="000000"/>
          <w:lang w:bidi="ar-SA"/>
        </w:rPr>
        <w:t xml:space="preserve"> should be revised to permit a user to be part of more than one group, or eventually discontinue the use of the groups.  </w:t>
      </w:r>
    </w:p>
    <w:p w14:paraId="1A9A29DE" w14:textId="77777777" w:rsidR="00A7623C" w:rsidRPr="00926A03" w:rsidRDefault="00A7623C" w:rsidP="00A7623C">
      <w:pPr>
        <w:autoSpaceDE w:val="0"/>
        <w:autoSpaceDN w:val="0"/>
        <w:adjustRightInd w:val="0"/>
        <w:spacing w:after="0" w:line="240" w:lineRule="auto"/>
        <w:jc w:val="both"/>
        <w:rPr>
          <w:rFonts w:cs="Helvetica"/>
          <w:color w:val="000000"/>
          <w:lang w:bidi="ar-SA"/>
        </w:rPr>
      </w:pPr>
    </w:p>
    <w:p w14:paraId="2744E9DD" w14:textId="77777777" w:rsidR="008D2FFE" w:rsidRPr="00926A03" w:rsidRDefault="00A7623C" w:rsidP="0045433D">
      <w:pPr>
        <w:autoSpaceDE w:val="0"/>
        <w:autoSpaceDN w:val="0"/>
        <w:adjustRightInd w:val="0"/>
        <w:spacing w:after="120" w:line="240" w:lineRule="auto"/>
        <w:jc w:val="both"/>
        <w:rPr>
          <w:rFonts w:cs="Helvetica"/>
          <w:color w:val="000000"/>
          <w:lang w:bidi="ar-SA"/>
        </w:rPr>
      </w:pPr>
      <w:r w:rsidRPr="00926A03">
        <w:rPr>
          <w:rFonts w:cs="Helvetica"/>
          <w:color w:val="000000"/>
          <w:lang w:bidi="ar-SA"/>
        </w:rPr>
        <w:t>As illustrated below, the majori</w:t>
      </w:r>
      <w:r w:rsidR="0045433D" w:rsidRPr="00926A03">
        <w:rPr>
          <w:rFonts w:cs="Helvetica"/>
          <w:color w:val="000000"/>
          <w:lang w:bidi="ar-SA"/>
        </w:rPr>
        <w:t xml:space="preserve">ty of issues relate to </w:t>
      </w:r>
      <w:r w:rsidR="0045433D" w:rsidRPr="00926A03">
        <w:rPr>
          <w:rFonts w:cs="Helvetica"/>
          <w:b/>
          <w:color w:val="000000"/>
          <w:lang w:bidi="ar-SA"/>
        </w:rPr>
        <w:t>user provision</w:t>
      </w:r>
      <w:r w:rsidR="0045433D" w:rsidRPr="00926A03">
        <w:rPr>
          <w:rFonts w:cs="Helvetica"/>
          <w:color w:val="000000"/>
          <w:lang w:bidi="ar-SA"/>
        </w:rPr>
        <w:t xml:space="preserve"> and </w:t>
      </w:r>
      <w:r w:rsidR="0045433D" w:rsidRPr="00926A03">
        <w:rPr>
          <w:rFonts w:cs="Helvetica"/>
          <w:b/>
          <w:color w:val="000000"/>
          <w:lang w:bidi="ar-SA"/>
        </w:rPr>
        <w:t>user interface</w:t>
      </w:r>
      <w:r w:rsidR="0045433D" w:rsidRPr="00926A03">
        <w:rPr>
          <w:rFonts w:cs="Helvetica"/>
          <w:color w:val="000000"/>
          <w:lang w:bidi="ar-SA"/>
        </w:rPr>
        <w:t xml:space="preserve">, which indicate great potential to improve the user experience through system infrastructure and design investments. Additional improvements related to enhanced functionality and end user support represent a smaller portion of the articulated issues, but will feature in the </w:t>
      </w:r>
      <w:r w:rsidR="007C351A" w:rsidRPr="00926A03">
        <w:rPr>
          <w:rFonts w:cs="Helvetica"/>
          <w:color w:val="000000"/>
          <w:lang w:bidi="ar-SA"/>
        </w:rPr>
        <w:t>External Access</w:t>
      </w:r>
      <w:r w:rsidR="0045433D" w:rsidRPr="00926A03">
        <w:rPr>
          <w:rFonts w:cs="Helvetica"/>
          <w:color w:val="000000"/>
          <w:lang w:bidi="ar-SA"/>
        </w:rPr>
        <w:t xml:space="preserve"> 2.0 solutions as these functionalities are high-value and will help to better institutionalize the use of Atlas.</w:t>
      </w:r>
      <w:r w:rsidR="008D2FFE" w:rsidRPr="00926A03">
        <w:rPr>
          <w:rFonts w:cs="Helvetica"/>
          <w:color w:val="000000"/>
          <w:lang w:bidi="ar-SA"/>
        </w:rPr>
        <w:t xml:space="preserve"> The Complete list of issues can be found in the project SharePoint Site</w:t>
      </w:r>
      <w:r w:rsidR="00DE1217" w:rsidRPr="00926A03">
        <w:rPr>
          <w:rFonts w:cs="Helvetica"/>
          <w:color w:val="000000"/>
          <w:lang w:bidi="ar-SA"/>
        </w:rPr>
        <w:t xml:space="preserve"> under the project issues library </w:t>
      </w:r>
      <w:r w:rsidR="008D2FFE" w:rsidRPr="00926A03">
        <w:rPr>
          <w:rFonts w:cs="Helvetica"/>
          <w:color w:val="000000"/>
          <w:lang w:bidi="ar-SA"/>
        </w:rPr>
        <w:t>(</w:t>
      </w:r>
      <w:hyperlink r:id="rId17" w:history="1">
        <w:r w:rsidR="00DE1217" w:rsidRPr="00926A03">
          <w:rPr>
            <w:rStyle w:val="Hyperlink"/>
            <w:rFonts w:cs="Helvetica"/>
            <w:lang w:bidi="ar-SA"/>
          </w:rPr>
          <w:t>https://intranet.undp.org/unit/bom/mct/engagements/External_Access_2.0</w:t>
        </w:r>
      </w:hyperlink>
      <w:r w:rsidR="00DE1217" w:rsidRPr="00926A03">
        <w:rPr>
          <w:rFonts w:cs="Helvetica"/>
          <w:color w:val="000000"/>
          <w:lang w:bidi="ar-SA"/>
        </w:rPr>
        <w:t>).</w:t>
      </w:r>
    </w:p>
    <w:p w14:paraId="19CC9050" w14:textId="35414094" w:rsidR="002D48DF" w:rsidRPr="00926A03" w:rsidRDefault="00EF3FDC" w:rsidP="00E77FA3">
      <w:pPr>
        <w:autoSpaceDE w:val="0"/>
        <w:autoSpaceDN w:val="0"/>
        <w:adjustRightInd w:val="0"/>
        <w:spacing w:after="0" w:line="240" w:lineRule="auto"/>
        <w:jc w:val="center"/>
        <w:rPr>
          <w:rFonts w:cs="Helvetica-Bold"/>
          <w:b/>
          <w:bCs/>
          <w:color w:val="1F497D"/>
          <w:sz w:val="28"/>
          <w:szCs w:val="28"/>
          <w:lang w:bidi="ar-SA"/>
        </w:rPr>
      </w:pPr>
      <w:r w:rsidRPr="00926A03">
        <w:rPr>
          <w:rFonts w:cs="Helvetica-Bold"/>
          <w:b/>
          <w:noProof/>
          <w:color w:val="1F497D"/>
          <w:sz w:val="28"/>
          <w:szCs w:val="28"/>
          <w:lang w:bidi="ar-SA"/>
        </w:rPr>
        <w:lastRenderedPageBreak/>
        <w:drawing>
          <wp:inline distT="0" distB="0" distL="0" distR="0" wp14:anchorId="4518AA70" wp14:editId="55ABA762">
            <wp:extent cx="3848100" cy="30765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r="6067"/>
                    <a:stretch>
                      <a:fillRect/>
                    </a:stretch>
                  </pic:blipFill>
                  <pic:spPr bwMode="auto">
                    <a:xfrm>
                      <a:off x="0" y="0"/>
                      <a:ext cx="3848100" cy="3076575"/>
                    </a:xfrm>
                    <a:prstGeom prst="rect">
                      <a:avLst/>
                    </a:prstGeom>
                    <a:noFill/>
                    <a:ln>
                      <a:noFill/>
                    </a:ln>
                  </pic:spPr>
                </pic:pic>
              </a:graphicData>
            </a:graphic>
          </wp:inline>
        </w:drawing>
      </w:r>
    </w:p>
    <w:p w14:paraId="57C91C69" w14:textId="77777777" w:rsidR="0045433D" w:rsidRPr="00926A03" w:rsidRDefault="0045433D" w:rsidP="0045433D">
      <w:pPr>
        <w:autoSpaceDE w:val="0"/>
        <w:autoSpaceDN w:val="0"/>
        <w:adjustRightInd w:val="0"/>
        <w:spacing w:after="120" w:line="240" w:lineRule="auto"/>
        <w:jc w:val="both"/>
        <w:rPr>
          <w:rFonts w:cs="Helvetica"/>
          <w:color w:val="000000"/>
          <w:lang w:bidi="ar-SA"/>
        </w:rPr>
      </w:pPr>
      <w:bookmarkStart w:id="10" w:name="_Toc263371702"/>
      <w:r w:rsidRPr="00926A03">
        <w:rPr>
          <w:rFonts w:cs="Helvetica"/>
          <w:color w:val="000000"/>
          <w:lang w:bidi="ar-SA"/>
        </w:rPr>
        <w:t>The scale</w:t>
      </w:r>
      <w:r w:rsidR="00FD31EE" w:rsidRPr="00926A03">
        <w:rPr>
          <w:rFonts w:cs="Helvetica"/>
          <w:color w:val="000000"/>
          <w:lang w:bidi="ar-SA"/>
        </w:rPr>
        <w:t xml:space="preserve"> and nature of these issues can</w:t>
      </w:r>
      <w:r w:rsidRPr="00926A03">
        <w:rPr>
          <w:rFonts w:cs="Helvetica"/>
          <w:color w:val="000000"/>
          <w:lang w:bidi="ar-SA"/>
        </w:rPr>
        <w:t xml:space="preserve"> jeopardize UNDP’s support for national implementation of development projects, and as such the </w:t>
      </w:r>
      <w:r w:rsidR="007C351A" w:rsidRPr="00926A03">
        <w:rPr>
          <w:rFonts w:cs="Helvetica"/>
          <w:color w:val="000000"/>
          <w:lang w:bidi="ar-SA"/>
        </w:rPr>
        <w:t>External Access</w:t>
      </w:r>
      <w:r w:rsidRPr="00926A03">
        <w:rPr>
          <w:rFonts w:cs="Helvetica"/>
          <w:color w:val="000000"/>
          <w:lang w:bidi="ar-SA"/>
        </w:rPr>
        <w:t xml:space="preserve"> 2.0 project definition </w:t>
      </w:r>
      <w:r w:rsidR="00FD31EE" w:rsidRPr="00926A03">
        <w:rPr>
          <w:rFonts w:cs="Helvetica"/>
          <w:color w:val="000000"/>
          <w:lang w:bidi="ar-SA"/>
        </w:rPr>
        <w:t xml:space="preserve">and approach below outlines three key objectives, one of which is the identification and prioritization of solutions needed to end user challenges. </w:t>
      </w:r>
    </w:p>
    <w:p w14:paraId="5953CFB2" w14:textId="77777777" w:rsidR="00580E25" w:rsidRPr="00926A03" w:rsidRDefault="00580E25">
      <w:pPr>
        <w:pStyle w:val="Heading1"/>
        <w:rPr>
          <w:rFonts w:ascii="Calibri" w:hAnsi="Calibri"/>
        </w:rPr>
      </w:pPr>
      <w:bookmarkStart w:id="11" w:name="_Toc196116536"/>
      <w:bookmarkStart w:id="12" w:name="_Toc390261523"/>
      <w:r w:rsidRPr="00926A03">
        <w:rPr>
          <w:rFonts w:ascii="Calibri" w:hAnsi="Calibri"/>
        </w:rPr>
        <w:t>Project Definition</w:t>
      </w:r>
      <w:bookmarkEnd w:id="10"/>
      <w:bookmarkEnd w:id="11"/>
      <w:bookmarkEnd w:id="12"/>
    </w:p>
    <w:p w14:paraId="7F53BA8C" w14:textId="77777777" w:rsidR="002D48DF" w:rsidRPr="00926A03" w:rsidRDefault="00DC2F66" w:rsidP="002D48DF">
      <w:pPr>
        <w:pStyle w:val="Heading2"/>
        <w:rPr>
          <w:rFonts w:ascii="Calibri" w:hAnsi="Calibri"/>
        </w:rPr>
      </w:pPr>
      <w:bookmarkStart w:id="13" w:name="_Toc196116537"/>
      <w:bookmarkStart w:id="14" w:name="_Toc263371703"/>
      <w:bookmarkStart w:id="15" w:name="_Toc390261524"/>
      <w:r w:rsidRPr="00926A03">
        <w:rPr>
          <w:rFonts w:ascii="Calibri" w:hAnsi="Calibri"/>
        </w:rPr>
        <w:t xml:space="preserve">Project </w:t>
      </w:r>
      <w:r w:rsidR="00CE2A8B" w:rsidRPr="00926A03">
        <w:rPr>
          <w:rFonts w:ascii="Calibri" w:hAnsi="Calibri"/>
        </w:rPr>
        <w:t>Objectives</w:t>
      </w:r>
      <w:bookmarkEnd w:id="13"/>
      <w:bookmarkEnd w:id="14"/>
      <w:bookmarkEnd w:id="15"/>
    </w:p>
    <w:p w14:paraId="4A2899B9" w14:textId="77777777" w:rsidR="00046786" w:rsidRPr="00926A03" w:rsidRDefault="00270BAB" w:rsidP="00270BAB">
      <w:pPr>
        <w:spacing w:after="120" w:line="240" w:lineRule="auto"/>
        <w:jc w:val="both"/>
      </w:pPr>
      <w:r w:rsidRPr="00926A03">
        <w:t xml:space="preserve">The </w:t>
      </w:r>
      <w:r w:rsidR="007C351A" w:rsidRPr="00926A03">
        <w:t>External Access</w:t>
      </w:r>
      <w:r w:rsidRPr="00926A03">
        <w:t xml:space="preserve"> 2.0 project has three core objectives:</w:t>
      </w:r>
    </w:p>
    <w:p w14:paraId="129E3AA2" w14:textId="77777777" w:rsidR="00FD31EE" w:rsidRPr="00926A03" w:rsidRDefault="00046786" w:rsidP="00270BAB">
      <w:pPr>
        <w:numPr>
          <w:ilvl w:val="0"/>
          <w:numId w:val="34"/>
        </w:numPr>
        <w:spacing w:after="120" w:line="240" w:lineRule="auto"/>
        <w:jc w:val="both"/>
        <w:rPr>
          <w:color w:val="000000"/>
        </w:rPr>
      </w:pPr>
      <w:r w:rsidRPr="00926A03">
        <w:rPr>
          <w:b/>
          <w:color w:val="000000"/>
        </w:rPr>
        <w:t>Expand the target user groups:</w:t>
      </w:r>
      <w:r w:rsidRPr="00926A03">
        <w:rPr>
          <w:color w:val="000000"/>
        </w:rPr>
        <w:t xml:space="preserve"> </w:t>
      </w:r>
      <w:r w:rsidR="00270BAB" w:rsidRPr="00926A03">
        <w:rPr>
          <w:color w:val="000000"/>
        </w:rPr>
        <w:t>To date</w:t>
      </w:r>
      <w:r w:rsidRPr="00926A03">
        <w:rPr>
          <w:color w:val="000000"/>
        </w:rPr>
        <w:t xml:space="preserve">, the </w:t>
      </w:r>
      <w:r w:rsidR="007C351A" w:rsidRPr="00926A03">
        <w:rPr>
          <w:color w:val="000000"/>
        </w:rPr>
        <w:t>External Access</w:t>
      </w:r>
      <w:r w:rsidRPr="00926A03">
        <w:rPr>
          <w:color w:val="000000"/>
        </w:rPr>
        <w:t xml:space="preserve"> has been successfully </w:t>
      </w:r>
      <w:r w:rsidR="00270BAB" w:rsidRPr="00926A03">
        <w:rPr>
          <w:color w:val="000000"/>
        </w:rPr>
        <w:t xml:space="preserve">utilized </w:t>
      </w:r>
      <w:r w:rsidRPr="00926A03">
        <w:rPr>
          <w:color w:val="000000"/>
        </w:rPr>
        <w:t>by NIM projects</w:t>
      </w:r>
      <w:r w:rsidR="00270BAB" w:rsidRPr="00926A03">
        <w:rPr>
          <w:color w:val="000000"/>
        </w:rPr>
        <w:t xml:space="preserve"> as well as</w:t>
      </w:r>
      <w:r w:rsidRPr="00926A03">
        <w:rPr>
          <w:color w:val="000000"/>
        </w:rPr>
        <w:t xml:space="preserve"> DIM projects</w:t>
      </w:r>
      <w:r w:rsidR="00270BAB" w:rsidRPr="00926A03">
        <w:rPr>
          <w:color w:val="000000"/>
        </w:rPr>
        <w:t xml:space="preserve">. </w:t>
      </w:r>
      <w:r w:rsidRPr="00926A03">
        <w:rPr>
          <w:color w:val="000000"/>
        </w:rPr>
        <w:t xml:space="preserve"> </w:t>
      </w:r>
      <w:r w:rsidR="002A6F08" w:rsidRPr="00926A03">
        <w:rPr>
          <w:color w:val="000000"/>
        </w:rPr>
        <w:t xml:space="preserve">Further, </w:t>
      </w:r>
      <w:r w:rsidR="007C351A" w:rsidRPr="00926A03">
        <w:rPr>
          <w:color w:val="000000"/>
        </w:rPr>
        <w:t>External Access</w:t>
      </w:r>
      <w:r w:rsidRPr="00926A03">
        <w:rPr>
          <w:color w:val="000000"/>
        </w:rPr>
        <w:t xml:space="preserve"> is being piloted for UN agency services</w:t>
      </w:r>
      <w:r w:rsidR="002A6F08" w:rsidRPr="00926A03">
        <w:rPr>
          <w:color w:val="000000"/>
        </w:rPr>
        <w:t>, with UNOCHA as a current pilot Agency</w:t>
      </w:r>
      <w:r w:rsidRPr="00926A03">
        <w:rPr>
          <w:color w:val="000000"/>
        </w:rPr>
        <w:t xml:space="preserve">. </w:t>
      </w:r>
      <w:r w:rsidR="002A6F08" w:rsidRPr="00926A03">
        <w:rPr>
          <w:color w:val="000000"/>
        </w:rPr>
        <w:t>The EA</w:t>
      </w:r>
      <w:r w:rsidR="00793C9C" w:rsidRPr="00926A03">
        <w:rPr>
          <w:color w:val="000000"/>
        </w:rPr>
        <w:t xml:space="preserve"> </w:t>
      </w:r>
      <w:r w:rsidR="002A6F08" w:rsidRPr="00926A03">
        <w:rPr>
          <w:color w:val="000000"/>
        </w:rPr>
        <w:t xml:space="preserve">2.0 project aims to grow the user base both for NIM and DIM project managers, across newly participating countries, as well as for UN Agencies. </w:t>
      </w:r>
      <w:r w:rsidRPr="00926A03">
        <w:rPr>
          <w:color w:val="000000"/>
        </w:rPr>
        <w:t xml:space="preserve"> </w:t>
      </w:r>
      <w:r w:rsidR="002A6F08" w:rsidRPr="00926A03">
        <w:rPr>
          <w:color w:val="000000"/>
        </w:rPr>
        <w:t xml:space="preserve">As UNDP provides UN Agency services as part of our mandate, UNDP aims to </w:t>
      </w:r>
      <w:r w:rsidRPr="00926A03">
        <w:rPr>
          <w:color w:val="000000"/>
        </w:rPr>
        <w:t xml:space="preserve">expand </w:t>
      </w:r>
      <w:r w:rsidR="002A6F08" w:rsidRPr="00926A03">
        <w:rPr>
          <w:color w:val="000000"/>
        </w:rPr>
        <w:t>access to</w:t>
      </w:r>
      <w:r w:rsidRPr="00926A03">
        <w:rPr>
          <w:color w:val="000000"/>
        </w:rPr>
        <w:t xml:space="preserve"> all UN </w:t>
      </w:r>
      <w:r w:rsidR="002A6F08" w:rsidRPr="00926A03">
        <w:rPr>
          <w:color w:val="000000"/>
        </w:rPr>
        <w:t>Agencies</w:t>
      </w:r>
      <w:r w:rsidRPr="00926A03">
        <w:rPr>
          <w:color w:val="000000"/>
        </w:rPr>
        <w:t xml:space="preserve"> to which we render services </w:t>
      </w:r>
      <w:r w:rsidR="002A6F08" w:rsidRPr="00926A03">
        <w:rPr>
          <w:color w:val="000000"/>
        </w:rPr>
        <w:t xml:space="preserve">to advance UN System harmonization. </w:t>
      </w:r>
    </w:p>
    <w:p w14:paraId="5B3C05F5" w14:textId="77777777" w:rsidR="00046786" w:rsidRPr="00926A03" w:rsidRDefault="00046786" w:rsidP="001366B8">
      <w:pPr>
        <w:numPr>
          <w:ilvl w:val="0"/>
          <w:numId w:val="34"/>
        </w:numPr>
        <w:spacing w:after="120" w:line="240" w:lineRule="auto"/>
        <w:jc w:val="both"/>
        <w:rPr>
          <w:color w:val="000000"/>
        </w:rPr>
      </w:pPr>
      <w:r w:rsidRPr="00926A03">
        <w:rPr>
          <w:b/>
          <w:color w:val="000000"/>
        </w:rPr>
        <w:t xml:space="preserve">Expand the service offer in the </w:t>
      </w:r>
      <w:r w:rsidR="007C351A" w:rsidRPr="00926A03">
        <w:rPr>
          <w:b/>
          <w:color w:val="000000"/>
        </w:rPr>
        <w:t>External Access</w:t>
      </w:r>
      <w:r w:rsidRPr="00926A03">
        <w:rPr>
          <w:b/>
          <w:color w:val="000000"/>
        </w:rPr>
        <w:t>:</w:t>
      </w:r>
      <w:r w:rsidRPr="00926A03">
        <w:rPr>
          <w:color w:val="000000"/>
        </w:rPr>
        <w:t xml:space="preserve"> </w:t>
      </w:r>
      <w:r w:rsidR="008934EF" w:rsidRPr="00926A03">
        <w:rPr>
          <w:color w:val="000000"/>
        </w:rPr>
        <w:t>Over the past years,</w:t>
      </w:r>
      <w:r w:rsidRPr="00926A03">
        <w:rPr>
          <w:color w:val="000000"/>
        </w:rPr>
        <w:t xml:space="preserve"> UNDP has developed a series of enhancements to Atlas</w:t>
      </w:r>
      <w:r w:rsidR="008934EF" w:rsidRPr="00926A03">
        <w:rPr>
          <w:color w:val="000000"/>
        </w:rPr>
        <w:t>,</w:t>
      </w:r>
      <w:r w:rsidRPr="00926A03">
        <w:rPr>
          <w:color w:val="000000"/>
        </w:rPr>
        <w:t xml:space="preserve"> and other ICT platforms</w:t>
      </w:r>
      <w:r w:rsidR="008934EF" w:rsidRPr="00926A03">
        <w:rPr>
          <w:color w:val="000000"/>
        </w:rPr>
        <w:t>,</w:t>
      </w:r>
      <w:r w:rsidRPr="00926A03">
        <w:rPr>
          <w:color w:val="000000"/>
        </w:rPr>
        <w:t xml:space="preserve"> that could be encompassed in the </w:t>
      </w:r>
      <w:r w:rsidR="007C351A" w:rsidRPr="00926A03">
        <w:rPr>
          <w:color w:val="000000"/>
        </w:rPr>
        <w:t>External Access</w:t>
      </w:r>
      <w:r w:rsidRPr="00926A03">
        <w:rPr>
          <w:color w:val="000000"/>
        </w:rPr>
        <w:t xml:space="preserve"> platform in order to widen the service offer and increase the usability of the platform.</w:t>
      </w:r>
      <w:r w:rsidR="008934EF" w:rsidRPr="00926A03">
        <w:rPr>
          <w:color w:val="000000"/>
        </w:rPr>
        <w:t xml:space="preserve"> These enhancements would augment the current functionalities, illustrated below:</w:t>
      </w:r>
    </w:p>
    <w:p w14:paraId="28BD6F2F" w14:textId="3783965D" w:rsidR="008934EF" w:rsidRPr="00926A03" w:rsidRDefault="00EF3FDC" w:rsidP="008934EF">
      <w:pPr>
        <w:spacing w:after="120" w:line="240" w:lineRule="auto"/>
        <w:ind w:left="360"/>
        <w:jc w:val="both"/>
      </w:pPr>
      <w:r w:rsidRPr="00926A03">
        <w:rPr>
          <w:noProof/>
          <w:lang w:bidi="ar-SA"/>
        </w:rPr>
        <w:drawing>
          <wp:inline distT="0" distB="0" distL="0" distR="0" wp14:anchorId="5E4F7276" wp14:editId="59A8B062">
            <wp:extent cx="59340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923925"/>
                    </a:xfrm>
                    <a:prstGeom prst="rect">
                      <a:avLst/>
                    </a:prstGeom>
                    <a:noFill/>
                    <a:ln>
                      <a:noFill/>
                    </a:ln>
                  </pic:spPr>
                </pic:pic>
              </a:graphicData>
            </a:graphic>
          </wp:inline>
        </w:drawing>
      </w:r>
    </w:p>
    <w:p w14:paraId="065F1620" w14:textId="77777777" w:rsidR="008934EF" w:rsidRPr="00926A03" w:rsidRDefault="008934EF" w:rsidP="008934EF">
      <w:pPr>
        <w:spacing w:after="120" w:line="240" w:lineRule="auto"/>
        <w:ind w:left="720"/>
        <w:jc w:val="both"/>
        <w:rPr>
          <w:color w:val="000000"/>
        </w:rPr>
      </w:pPr>
      <w:r w:rsidRPr="00926A03">
        <w:t>In particular, some key enhancements related to reporting and overall resource management will now allow project</w:t>
      </w:r>
      <w:r w:rsidR="00793C9C" w:rsidRPr="00926A03">
        <w:t xml:space="preserve"> financial reports </w:t>
      </w:r>
      <w:r w:rsidRPr="00926A03">
        <w:t xml:space="preserve">to be IPSAS compliant. Additionally, project results </w:t>
      </w:r>
      <w:r w:rsidRPr="00926A03">
        <w:lastRenderedPageBreak/>
        <w:t xml:space="preserve">reporting will be integrated into UNDP’s new Results Based Management Platform, which showcases many new analytics capabilities and public information accessibility. </w:t>
      </w:r>
    </w:p>
    <w:p w14:paraId="08E07802" w14:textId="1A25A617" w:rsidR="00585C80" w:rsidRPr="00926A03" w:rsidRDefault="00EF3FDC" w:rsidP="00852F2F">
      <w:pPr>
        <w:numPr>
          <w:ilvl w:val="0"/>
          <w:numId w:val="34"/>
        </w:numPr>
        <w:spacing w:after="120" w:line="240" w:lineRule="auto"/>
        <w:jc w:val="both"/>
      </w:pPr>
      <w:r w:rsidRPr="00926A03">
        <w:rPr>
          <w:noProof/>
          <w:lang w:bidi="ar-SA"/>
        </w:rPr>
        <w:drawing>
          <wp:anchor distT="0" distB="0" distL="114300" distR="114300" simplePos="0" relativeHeight="251658240" behindDoc="0" locked="0" layoutInCell="1" allowOverlap="1" wp14:anchorId="28E708A9" wp14:editId="5C6B443C">
            <wp:simplePos x="0" y="0"/>
            <wp:positionH relativeFrom="column">
              <wp:posOffset>2794000</wp:posOffset>
            </wp:positionH>
            <wp:positionV relativeFrom="paragraph">
              <wp:posOffset>635</wp:posOffset>
            </wp:positionV>
            <wp:extent cx="3326765" cy="2402840"/>
            <wp:effectExtent l="0" t="0" r="6985"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6765"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BAB" w:rsidRPr="00926A03">
        <w:rPr>
          <w:b/>
          <w:color w:val="000000"/>
        </w:rPr>
        <w:t xml:space="preserve">Improve </w:t>
      </w:r>
      <w:r w:rsidR="00852F2F" w:rsidRPr="00926A03">
        <w:rPr>
          <w:b/>
          <w:color w:val="000000"/>
        </w:rPr>
        <w:t xml:space="preserve">overall system performance and </w:t>
      </w:r>
      <w:r w:rsidR="00270BAB" w:rsidRPr="00926A03">
        <w:rPr>
          <w:b/>
          <w:color w:val="000000"/>
        </w:rPr>
        <w:t xml:space="preserve">the user experience with </w:t>
      </w:r>
      <w:r w:rsidR="007C351A" w:rsidRPr="00926A03">
        <w:rPr>
          <w:b/>
          <w:color w:val="000000"/>
        </w:rPr>
        <w:t>External Access</w:t>
      </w:r>
      <w:r w:rsidR="00270BAB" w:rsidRPr="00926A03">
        <w:rPr>
          <w:b/>
          <w:color w:val="000000"/>
        </w:rPr>
        <w:t>:</w:t>
      </w:r>
      <w:r w:rsidR="00270BAB" w:rsidRPr="00926A03">
        <w:rPr>
          <w:color w:val="000000"/>
        </w:rPr>
        <w:t xml:space="preserve"> </w:t>
      </w:r>
      <w:r w:rsidR="00FD31EE" w:rsidRPr="00926A03">
        <w:rPr>
          <w:color w:val="000000"/>
        </w:rPr>
        <w:t>Introduce solutions to current system problems identified by e</w:t>
      </w:r>
      <w:r w:rsidR="00852F2F" w:rsidRPr="00926A03">
        <w:rPr>
          <w:color w:val="000000"/>
        </w:rPr>
        <w:t xml:space="preserve">nd users and a comprehensive functionality review planned for the EA2.0 project. These will include key fixes for the user provisioning system, the user support system, and a redesign of the interface functionalities to improve the end user experience, as illustrated in the planned work packages to the right. </w:t>
      </w:r>
    </w:p>
    <w:p w14:paraId="2668A8EA" w14:textId="77777777" w:rsidR="00585C80" w:rsidRPr="00926A03" w:rsidRDefault="00585C80" w:rsidP="001366B8">
      <w:pPr>
        <w:spacing w:after="120" w:line="240" w:lineRule="auto"/>
        <w:ind w:left="720"/>
        <w:jc w:val="both"/>
      </w:pPr>
    </w:p>
    <w:p w14:paraId="1824D7BA" w14:textId="77777777" w:rsidR="004C35CD" w:rsidRPr="00926A03" w:rsidRDefault="004C35CD" w:rsidP="005867FF">
      <w:pPr>
        <w:pStyle w:val="Heading2"/>
        <w:rPr>
          <w:rFonts w:ascii="Calibri" w:hAnsi="Calibri"/>
        </w:rPr>
      </w:pPr>
      <w:bookmarkStart w:id="16" w:name="_Toc196116538"/>
      <w:bookmarkStart w:id="17" w:name="_Toc263371704"/>
      <w:bookmarkStart w:id="18" w:name="_Toc390261525"/>
      <w:r w:rsidRPr="00926A03">
        <w:rPr>
          <w:rFonts w:ascii="Calibri" w:hAnsi="Calibri"/>
        </w:rPr>
        <w:t>Defined Method of Approach</w:t>
      </w:r>
      <w:bookmarkEnd w:id="16"/>
      <w:bookmarkEnd w:id="17"/>
      <w:bookmarkEnd w:id="18"/>
    </w:p>
    <w:p w14:paraId="5874AF52" w14:textId="77777777" w:rsidR="00585C80" w:rsidRPr="00926A03" w:rsidRDefault="00730452" w:rsidP="001366B8">
      <w:pPr>
        <w:spacing w:before="240"/>
        <w:jc w:val="both"/>
      </w:pPr>
      <w:r w:rsidRPr="00926A03">
        <w:t xml:space="preserve">Since the current platform is up </w:t>
      </w:r>
      <w:r w:rsidR="009E090C" w:rsidRPr="00926A03">
        <w:t>and</w:t>
      </w:r>
      <w:r w:rsidRPr="00926A03">
        <w:t xml:space="preserve"> running, the </w:t>
      </w:r>
      <w:r w:rsidR="009C743C" w:rsidRPr="00926A03">
        <w:t xml:space="preserve">project approach will be to build upon the successful elements of the current </w:t>
      </w:r>
      <w:r w:rsidR="007C351A" w:rsidRPr="00926A03">
        <w:t>External Access</w:t>
      </w:r>
      <w:r w:rsidR="009C743C" w:rsidRPr="00926A03">
        <w:t xml:space="preserve">, keeping the current functionalities, adding new key functionalities and reports and correcting the issues already identified. </w:t>
      </w:r>
    </w:p>
    <w:p w14:paraId="0F76B1D6" w14:textId="77777777" w:rsidR="009C743C" w:rsidRPr="00926A03" w:rsidRDefault="009C743C" w:rsidP="001366B8">
      <w:pPr>
        <w:spacing w:before="240"/>
        <w:jc w:val="both"/>
      </w:pPr>
      <w:r w:rsidRPr="00926A03">
        <w:t>Service interruption has to be minimized and availability of the system cannot be compromised because development partners depend on the current system for project implementation. For the above reason</w:t>
      </w:r>
      <w:r w:rsidR="005C3269" w:rsidRPr="00926A03">
        <w:t>,</w:t>
      </w:r>
      <w:r w:rsidRPr="00926A03">
        <w:t xml:space="preserve"> and given the scarcity of resources to build a fully functional parallel platform, the project will have a staged approach</w:t>
      </w:r>
      <w:r w:rsidR="005C3269" w:rsidRPr="00926A03">
        <w:t>.</w:t>
      </w:r>
      <w:r w:rsidRPr="00926A03">
        <w:t xml:space="preserve"> </w:t>
      </w:r>
    </w:p>
    <w:p w14:paraId="57911870" w14:textId="77777777" w:rsidR="009C743C" w:rsidRPr="00926A03" w:rsidRDefault="009C743C" w:rsidP="001366B8">
      <w:pPr>
        <w:spacing w:before="240"/>
        <w:jc w:val="both"/>
      </w:pPr>
      <w:r w:rsidRPr="00926A03">
        <w:rPr>
          <w:b/>
        </w:rPr>
        <w:t>Stage 1</w:t>
      </w:r>
      <w:r w:rsidR="00D07F76" w:rsidRPr="00926A03">
        <w:t>:</w:t>
      </w:r>
      <w:r w:rsidRPr="00926A03">
        <w:t xml:space="preserve"> Solve selected current issues. Improve reporting and general user </w:t>
      </w:r>
      <w:r w:rsidR="00597A8A" w:rsidRPr="00926A03">
        <w:t>Interface.</w:t>
      </w:r>
      <w:r w:rsidR="00DC1CEB" w:rsidRPr="00926A03">
        <w:t xml:space="preserve"> The selection of issues to be solved will be done based on the technical feasibility and immediate availability of a solution. In some cases, the solutions applied will be provisional </w:t>
      </w:r>
      <w:r w:rsidR="000A5341" w:rsidRPr="00926A03">
        <w:t xml:space="preserve">and could be subject to further improvements in subsequent stages. The main objective in this stage is to fix the most pressing problems and offer a revamped user experience. </w:t>
      </w:r>
    </w:p>
    <w:p w14:paraId="74635547" w14:textId="77777777" w:rsidR="000A5341" w:rsidRPr="00926A03" w:rsidRDefault="00597A8A" w:rsidP="001366B8">
      <w:pPr>
        <w:spacing w:before="240"/>
        <w:jc w:val="both"/>
      </w:pPr>
      <w:r w:rsidRPr="00926A03">
        <w:rPr>
          <w:b/>
        </w:rPr>
        <w:t>Stage 2</w:t>
      </w:r>
      <w:r w:rsidR="00D07F76" w:rsidRPr="00926A03">
        <w:t>:</w:t>
      </w:r>
      <w:r w:rsidRPr="00926A03">
        <w:t xml:space="preserve"> User provision redesign and add new customizable functionalities</w:t>
      </w:r>
      <w:r w:rsidR="000A5341" w:rsidRPr="00926A03">
        <w:t>. The objective of this stage is to finalize the enhancement of the external platform by integrating all the proposed modules and developing some generic applications for the management of operations by project and UN agencies personnel.</w:t>
      </w:r>
    </w:p>
    <w:p w14:paraId="21CB87C5" w14:textId="77777777" w:rsidR="002B24A7" w:rsidRPr="00926A03" w:rsidRDefault="000A5341" w:rsidP="001366B8">
      <w:pPr>
        <w:pStyle w:val="Heading3"/>
        <w:rPr>
          <w:rFonts w:ascii="Calibri" w:hAnsi="Calibri"/>
        </w:rPr>
      </w:pPr>
      <w:bookmarkStart w:id="19" w:name="_Toc390261526"/>
      <w:r w:rsidRPr="00926A03">
        <w:rPr>
          <w:rFonts w:ascii="Calibri" w:hAnsi="Calibri"/>
        </w:rPr>
        <w:t>T</w:t>
      </w:r>
      <w:r w:rsidR="002B24A7" w:rsidRPr="00926A03">
        <w:rPr>
          <w:rFonts w:ascii="Calibri" w:hAnsi="Calibri"/>
        </w:rPr>
        <w:t>echnical approach</w:t>
      </w:r>
      <w:bookmarkEnd w:id="19"/>
    </w:p>
    <w:p w14:paraId="18245787" w14:textId="77777777" w:rsidR="003560AA" w:rsidRPr="00926A03" w:rsidRDefault="000A5341" w:rsidP="001366B8">
      <w:pPr>
        <w:spacing w:before="240" w:after="0"/>
        <w:jc w:val="both"/>
      </w:pPr>
      <w:r w:rsidRPr="00926A03">
        <w:t xml:space="preserve">In line with the </w:t>
      </w:r>
      <w:r w:rsidR="00A51351" w:rsidRPr="00926A03">
        <w:t>current technical</w:t>
      </w:r>
      <w:r w:rsidRPr="00926A03">
        <w:t xml:space="preserve"> approach, the idea is to </w:t>
      </w:r>
      <w:r w:rsidR="00AE154F" w:rsidRPr="00926A03">
        <w:t>retain</w:t>
      </w:r>
      <w:r w:rsidRPr="00926A03">
        <w:t xml:space="preserve"> a </w:t>
      </w:r>
      <w:r w:rsidR="00A51351" w:rsidRPr="00926A03">
        <w:t xml:space="preserve">user portal </w:t>
      </w:r>
      <w:r w:rsidR="00AE154F" w:rsidRPr="00926A03">
        <w:t xml:space="preserve">as the main entry point for the </w:t>
      </w:r>
      <w:r w:rsidR="007C351A" w:rsidRPr="00926A03">
        <w:t>External Access</w:t>
      </w:r>
      <w:r w:rsidR="00AE154F" w:rsidRPr="00926A03">
        <w:t xml:space="preserve"> users. The portal will include database applications to generate customized reports and will provide basic data validations for some of the transactions. </w:t>
      </w:r>
      <w:r w:rsidR="00284B79" w:rsidRPr="00926A03">
        <w:t xml:space="preserve">In terms of applications the main ones today relate to the validation of data entries, report building and the multilingual support, but </w:t>
      </w:r>
      <w:r w:rsidR="00284B79" w:rsidRPr="00926A03">
        <w:lastRenderedPageBreak/>
        <w:t xml:space="preserve">going forward, there is a great deal of potential applications to be developed at the level business units (support to contract management, training, procurement support, results based management, etc.) or other that could be utilized at a the project level (e.g. detailed work plans and calendars, document management, etc.) </w:t>
      </w:r>
    </w:p>
    <w:p w14:paraId="453E8A0B" w14:textId="77777777" w:rsidR="00284B79" w:rsidRPr="00926A03" w:rsidRDefault="009A149E" w:rsidP="001366B8">
      <w:pPr>
        <w:spacing w:before="240" w:after="0"/>
      </w:pPr>
      <w:r w:rsidRPr="00926A03">
        <w:t>After a first round of discussion with the partner country</w:t>
      </w:r>
      <w:r w:rsidR="000421F2" w:rsidRPr="00926A03">
        <w:t xml:space="preserve"> offices and a review of the current offer in terms of available technology with OIST, some technical solutions have emerged as the ones that could fulfill the requirements for the first stage of the project: </w:t>
      </w:r>
    </w:p>
    <w:p w14:paraId="0B42A416" w14:textId="77777777" w:rsidR="002B24A7" w:rsidRPr="00926A03" w:rsidRDefault="002B24A7" w:rsidP="001366B8">
      <w:pPr>
        <w:jc w:val="center"/>
      </w:pPr>
    </w:p>
    <w:p w14:paraId="169D9C89" w14:textId="77777777" w:rsidR="00585C80" w:rsidRPr="00926A03" w:rsidRDefault="007A1D17" w:rsidP="00DD2C01">
      <w:pPr>
        <w:numPr>
          <w:ilvl w:val="0"/>
          <w:numId w:val="31"/>
        </w:numPr>
        <w:jc w:val="both"/>
      </w:pPr>
      <w:r w:rsidRPr="00926A03">
        <w:t xml:space="preserve">Use </w:t>
      </w:r>
      <w:r w:rsidR="001636D4" w:rsidRPr="00926A03">
        <w:t>SharePoint</w:t>
      </w:r>
      <w:r w:rsidRPr="00926A03">
        <w:t xml:space="preserve"> platform and the new executive snapshot for reports</w:t>
      </w:r>
      <w:r w:rsidR="001636D4" w:rsidRPr="00926A03">
        <w:t>.</w:t>
      </w:r>
      <w:r w:rsidR="00C6450D" w:rsidRPr="00926A03">
        <w:t xml:space="preserve"> Since the ColdFusion environment is not going to be updated, the corporate SharePoint becomes the logic platform to use to host the external access because it currently hosts the new reports for the Atlas Snapshot and there is a plan to add transaction details in that platform. </w:t>
      </w:r>
    </w:p>
    <w:p w14:paraId="378B049E" w14:textId="77777777" w:rsidR="001636D4" w:rsidRPr="00926A03" w:rsidRDefault="000421F2" w:rsidP="001366B8">
      <w:pPr>
        <w:ind w:left="576"/>
        <w:jc w:val="center"/>
      </w:pPr>
      <w:r w:rsidRPr="00926A03">
        <w:object w:dxaOrig="10291" w:dyaOrig="8581" w14:anchorId="4244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25pt" o:ole="">
            <v:imagedata r:id="rId21" o:title=""/>
          </v:shape>
          <o:OLEObject Type="Embed" ProgID="Visio.Drawing.15" ShapeID="_x0000_i1025" DrawAspect="Content" ObjectID="_1351003530" r:id="rId22"/>
        </w:object>
      </w:r>
    </w:p>
    <w:p w14:paraId="6B3CFADC" w14:textId="77777777" w:rsidR="00C6450D" w:rsidRPr="00926A03" w:rsidRDefault="007A1D17" w:rsidP="00DD2C01">
      <w:pPr>
        <w:numPr>
          <w:ilvl w:val="0"/>
          <w:numId w:val="31"/>
        </w:numPr>
        <w:jc w:val="both"/>
      </w:pPr>
      <w:r w:rsidRPr="00926A03">
        <w:t>Build an external directory over the corporate Active Directory</w:t>
      </w:r>
      <w:r w:rsidR="00C6450D" w:rsidRPr="00926A03">
        <w:t xml:space="preserve">. After discussing with the technical team in OIST, 3 scenarios were proposed to include the external access users into the SharePoint environment: </w:t>
      </w:r>
    </w:p>
    <w:p w14:paraId="1D70C57B" w14:textId="77777777" w:rsidR="007A1D17" w:rsidRPr="00926A03" w:rsidRDefault="00C6450D" w:rsidP="00DD2C01">
      <w:pPr>
        <w:numPr>
          <w:ilvl w:val="1"/>
          <w:numId w:val="31"/>
        </w:numPr>
        <w:jc w:val="both"/>
      </w:pPr>
      <w:r w:rsidRPr="00926A03">
        <w:t xml:space="preserve"> Use the Federated Authentication Directory. Since some of the users from UN Agencies could be already included in the federated authentication project, there could be an advantage in adding the external users (NIM, DIM, and NGO) into the federation. However, this scenario is complicated because not all the UN Agencies are </w:t>
      </w:r>
      <w:r w:rsidR="00D07F76" w:rsidRPr="00926A03">
        <w:t>“</w:t>
      </w:r>
      <w:r w:rsidRPr="00926A03">
        <w:t>federation ready</w:t>
      </w:r>
      <w:r w:rsidR="00D07F76" w:rsidRPr="00926A03">
        <w:t>,”</w:t>
      </w:r>
      <w:r w:rsidRPr="00926A03">
        <w:t xml:space="preserve"> and in any case, this would need the setup of a new external directory to be federated.  In any case, there is no easy way to give access to the Atlas environment from this directory. </w:t>
      </w:r>
    </w:p>
    <w:p w14:paraId="0A54C765" w14:textId="77777777" w:rsidR="001E4DCC" w:rsidRPr="00926A03" w:rsidRDefault="001E4DCC" w:rsidP="00DD2C01">
      <w:pPr>
        <w:ind w:left="1296"/>
        <w:jc w:val="center"/>
      </w:pPr>
      <w:r w:rsidRPr="00926A03">
        <w:object w:dxaOrig="11281" w:dyaOrig="6016" w14:anchorId="48FAEFF4">
          <v:shape id="_x0000_i1026" type="#_x0000_t75" style="width:275pt;height:147pt" o:ole="">
            <v:imagedata r:id="rId23" o:title=""/>
          </v:shape>
          <o:OLEObject Type="Embed" ProgID="Visio.Drawing.15" ShapeID="_x0000_i1026" DrawAspect="Content" ObjectID="_1351003531" r:id="rId24"/>
        </w:object>
      </w:r>
    </w:p>
    <w:p w14:paraId="71721AA5" w14:textId="77777777" w:rsidR="00C6450D" w:rsidRPr="00926A03" w:rsidRDefault="00C6450D" w:rsidP="00DD2C01">
      <w:pPr>
        <w:numPr>
          <w:ilvl w:val="1"/>
          <w:numId w:val="31"/>
        </w:numPr>
        <w:jc w:val="both"/>
      </w:pPr>
      <w:r w:rsidRPr="00926A03">
        <w:t xml:space="preserve">Use the UNDP Directory (Active Directory). This will allow external users to access the current SharePoint Environment and has already been tested for both UN Agency and external users. As in scenario A, there is no easy way to connect to Atlas environment from this </w:t>
      </w:r>
      <w:r w:rsidR="001E4DCC" w:rsidRPr="00926A03">
        <w:t xml:space="preserve">platform. </w:t>
      </w:r>
    </w:p>
    <w:p w14:paraId="41752B8B" w14:textId="77777777" w:rsidR="001E4DCC" w:rsidRPr="00926A03" w:rsidRDefault="001E4DCC" w:rsidP="00DD2C01">
      <w:pPr>
        <w:numPr>
          <w:ilvl w:val="1"/>
          <w:numId w:val="31"/>
        </w:numPr>
        <w:jc w:val="both"/>
      </w:pPr>
      <w:r w:rsidRPr="00926A03">
        <w:t>Use the current (Customized-ARGUS based) authentication for the external access. Since this environment has no access to the corporate SharePoint, it would be possible to generate an external directory within the UNDP Active Directory in order to allow access to the domain and corresponding new pages.</w:t>
      </w:r>
    </w:p>
    <w:p w14:paraId="47145A39" w14:textId="77777777" w:rsidR="000215FB" w:rsidRPr="00926A03" w:rsidRDefault="00246B97" w:rsidP="000E6177">
      <w:pPr>
        <w:ind w:left="936" w:firstLine="54"/>
        <w:jc w:val="both"/>
      </w:pPr>
      <w:r w:rsidRPr="00926A03">
        <w:t>After reviewing the pros and cons of the 3 technical options, it is recommended to keep the current user provisioning system (based on ARGUS) for the operation of the external access and create a new external directory within the corporate UNDP A</w:t>
      </w:r>
      <w:r w:rsidR="00D07F76" w:rsidRPr="00926A03">
        <w:t xml:space="preserve">ctive </w:t>
      </w:r>
      <w:r w:rsidRPr="00926A03">
        <w:t>D</w:t>
      </w:r>
      <w:r w:rsidR="00D07F76" w:rsidRPr="00926A03">
        <w:t>irectory</w:t>
      </w:r>
      <w:r w:rsidRPr="00926A03">
        <w:t xml:space="preserve">. By doing this, the access to Atlas environment is granted (with potential changes in the profiles and configuration) and the external list on the ID will permit the access to the SharePoint Resources. Since the integration might depend on synchronization from ARGUS to SharePoint, it is possible that the Country Office users would have to check and even administer some </w:t>
      </w:r>
      <w:proofErr w:type="gramStart"/>
      <w:r w:rsidRPr="00926A03">
        <w:t>permissions</w:t>
      </w:r>
      <w:proofErr w:type="gramEnd"/>
      <w:r w:rsidRPr="00926A03">
        <w:t xml:space="preserve"> directly into the SharePoint project </w:t>
      </w:r>
      <w:r w:rsidR="000215FB" w:rsidRPr="00926A03">
        <w:t>site.</w:t>
      </w:r>
    </w:p>
    <w:p w14:paraId="72D617AB" w14:textId="77777777" w:rsidR="007A1D17" w:rsidRPr="00926A03" w:rsidRDefault="000215FB" w:rsidP="000E6177">
      <w:pPr>
        <w:numPr>
          <w:ilvl w:val="0"/>
          <w:numId w:val="31"/>
        </w:numPr>
        <w:jc w:val="both"/>
      </w:pPr>
      <w:r w:rsidRPr="00926A03">
        <w:t xml:space="preserve"> Redefine</w:t>
      </w:r>
      <w:r w:rsidR="007A1D17" w:rsidRPr="00926A03">
        <w:t xml:space="preserve"> the user experience and redesign the user interface </w:t>
      </w:r>
      <w:r w:rsidR="002B24A7" w:rsidRPr="00926A03">
        <w:t>including all reports</w:t>
      </w:r>
      <w:r w:rsidRPr="00926A03">
        <w:t>.</w:t>
      </w:r>
      <w:r w:rsidR="00144C60" w:rsidRPr="00926A03">
        <w:t xml:space="preserve"> The current user interface could serve as a basis for </w:t>
      </w:r>
      <w:r w:rsidR="00D07F76" w:rsidRPr="00926A03">
        <w:t>a</w:t>
      </w:r>
      <w:r w:rsidR="00144C60" w:rsidRPr="00926A03">
        <w:t xml:space="preserve"> redesigned </w:t>
      </w:r>
      <w:r w:rsidR="00D07F76" w:rsidRPr="00926A03">
        <w:t>interface</w:t>
      </w:r>
      <w:r w:rsidR="00144C60" w:rsidRPr="00926A03">
        <w:t xml:space="preserve"> because the current users are already used to have all the latest transactions in the opening page and a list of available customized reports. Nevertheless, the SharePoint platform will provide additional opportunities for the representation of the information on graphics and charts, as well as navigation features. Ideally, the work done so far for the new Atlas Snapshot and the new </w:t>
      </w:r>
      <w:r w:rsidR="00535E6D" w:rsidRPr="00926A03">
        <w:t>Annual Business Plan overview will serve as a guide f</w:t>
      </w:r>
      <w:r w:rsidR="00DD2C01" w:rsidRPr="00926A03">
        <w:t>or</w:t>
      </w:r>
      <w:r w:rsidR="00535E6D" w:rsidRPr="00926A03">
        <w:t xml:space="preserve"> the graphic interface to be used. </w:t>
      </w:r>
    </w:p>
    <w:p w14:paraId="1A56E898" w14:textId="77777777" w:rsidR="00E01CB0" w:rsidRPr="00926A03" w:rsidRDefault="002B24A7" w:rsidP="000E6177">
      <w:pPr>
        <w:numPr>
          <w:ilvl w:val="0"/>
          <w:numId w:val="31"/>
        </w:numPr>
        <w:jc w:val="both"/>
      </w:pPr>
      <w:r w:rsidRPr="00926A03">
        <w:t>Add some modules functionality</w:t>
      </w:r>
      <w:r w:rsidR="00535E6D" w:rsidRPr="00926A03">
        <w:t xml:space="preserve">. </w:t>
      </w:r>
      <w:r w:rsidR="003448F9" w:rsidRPr="00926A03">
        <w:t xml:space="preserve">There are some modules that could be added/activated in this stage 1 of the </w:t>
      </w:r>
      <w:r w:rsidR="00E01CB0" w:rsidRPr="00926A03">
        <w:t xml:space="preserve">project without entering into complicated customizations. The most immediate changes that could be implemented are: </w:t>
      </w:r>
    </w:p>
    <w:p w14:paraId="1325D13C" w14:textId="77777777" w:rsidR="00E01CB0" w:rsidRPr="00926A03" w:rsidRDefault="00E01CB0" w:rsidP="000E6177">
      <w:pPr>
        <w:numPr>
          <w:ilvl w:val="1"/>
          <w:numId w:val="31"/>
        </w:numPr>
        <w:jc w:val="both"/>
      </w:pPr>
      <w:r w:rsidRPr="00926A03">
        <w:t>Activate the Project Management Module for the external access users to be able to create and edit records. Currently it is read-only</w:t>
      </w:r>
      <w:r w:rsidR="00DD2C01" w:rsidRPr="00926A03">
        <w:t>.</w:t>
      </w:r>
      <w:r w:rsidRPr="00926A03">
        <w:t xml:space="preserve"> </w:t>
      </w:r>
      <w:r w:rsidR="00DD2C01" w:rsidRPr="00926A03">
        <w:t xml:space="preserve">However, </w:t>
      </w:r>
      <w:r w:rsidRPr="00926A03">
        <w:t xml:space="preserve">the project managers </w:t>
      </w:r>
      <w:r w:rsidRPr="00926A03">
        <w:lastRenderedPageBreak/>
        <w:t xml:space="preserve">should be able to create or modify Issues, Risks, </w:t>
      </w:r>
      <w:proofErr w:type="gramStart"/>
      <w:r w:rsidRPr="00926A03">
        <w:t>Monitoring</w:t>
      </w:r>
      <w:proofErr w:type="gramEnd"/>
      <w:r w:rsidRPr="00926A03">
        <w:t xml:space="preserve"> actions and to complete the results for the project outputs and activities. </w:t>
      </w:r>
    </w:p>
    <w:p w14:paraId="2CD89F40" w14:textId="77777777" w:rsidR="007A1D17" w:rsidRPr="00926A03" w:rsidRDefault="00E01CB0" w:rsidP="000E6177">
      <w:pPr>
        <w:numPr>
          <w:ilvl w:val="1"/>
          <w:numId w:val="31"/>
        </w:numPr>
        <w:jc w:val="both"/>
      </w:pPr>
      <w:proofErr w:type="gramStart"/>
      <w:r w:rsidRPr="00926A03">
        <w:t>eServices</w:t>
      </w:r>
      <w:proofErr w:type="gramEnd"/>
      <w:r w:rsidRPr="00926A03">
        <w:t xml:space="preserve"> for Service Contract holders. </w:t>
      </w:r>
      <w:r w:rsidR="001331A5" w:rsidRPr="00926A03">
        <w:t>Since the module is ready to operate, it could be good to have it integrated to promote the integration of services for both projects and project personnel. This might need a review in the functionalities of the eServices</w:t>
      </w:r>
      <w:r w:rsidR="00DD2C01" w:rsidRPr="00926A03">
        <w:t>,</w:t>
      </w:r>
      <w:r w:rsidR="001331A5" w:rsidRPr="00926A03">
        <w:t xml:space="preserve"> because the main role t</w:t>
      </w:r>
      <w:r w:rsidR="00DD2C01" w:rsidRPr="00926A03">
        <w:t>hat</w:t>
      </w:r>
      <w:r w:rsidR="001331A5" w:rsidRPr="00926A03">
        <w:t xml:space="preserve"> be used from </w:t>
      </w:r>
      <w:r w:rsidR="00DD2C01" w:rsidRPr="00926A03">
        <w:t>E</w:t>
      </w:r>
      <w:r w:rsidR="001331A5" w:rsidRPr="00926A03">
        <w:t xml:space="preserve">xternal </w:t>
      </w:r>
      <w:r w:rsidR="00DD2C01" w:rsidRPr="00926A03">
        <w:t>A</w:t>
      </w:r>
      <w:r w:rsidR="001331A5" w:rsidRPr="00926A03">
        <w:t>ccess should be the absence processor</w:t>
      </w:r>
      <w:r w:rsidR="00DD2C01" w:rsidRPr="00926A03">
        <w:t xml:space="preserve"> role</w:t>
      </w:r>
      <w:r w:rsidR="001331A5" w:rsidRPr="00926A03">
        <w:t xml:space="preserve">, whereas individuals should have their access through the traditional platform to request and monitor their leave plans. </w:t>
      </w:r>
    </w:p>
    <w:p w14:paraId="0D62136C" w14:textId="77777777" w:rsidR="002B24A7" w:rsidRPr="00926A03" w:rsidRDefault="002B24A7" w:rsidP="000E6177">
      <w:pPr>
        <w:numPr>
          <w:ilvl w:val="0"/>
          <w:numId w:val="31"/>
        </w:numPr>
        <w:jc w:val="both"/>
      </w:pPr>
      <w:r w:rsidRPr="00926A03">
        <w:t>Prototype and test, launch</w:t>
      </w:r>
      <w:r w:rsidR="00DD2C01" w:rsidRPr="00926A03">
        <w:t>ing the</w:t>
      </w:r>
      <w:r w:rsidRPr="00926A03">
        <w:t xml:space="preserve"> second phase of changes after first prototype is accepted</w:t>
      </w:r>
      <w:r w:rsidR="001331A5" w:rsidRPr="00926A03">
        <w:t xml:space="preserve">. </w:t>
      </w:r>
      <w:r w:rsidR="000E6177" w:rsidRPr="00926A03">
        <w:t xml:space="preserve">As previously presented, the overall project approach will be one of prototyping an operational version in </w:t>
      </w:r>
      <w:r w:rsidR="00DD2C01" w:rsidRPr="00926A03">
        <w:t>a</w:t>
      </w:r>
      <w:r w:rsidR="000E6177" w:rsidRPr="00926A03">
        <w:t xml:space="preserve"> first stage and then </w:t>
      </w:r>
      <w:r w:rsidR="00DD2C01" w:rsidRPr="00926A03">
        <w:t>collecting user</w:t>
      </w:r>
      <w:r w:rsidR="000E6177" w:rsidRPr="00926A03">
        <w:t xml:space="preserve"> feedback from for the preparation of a second stage</w:t>
      </w:r>
      <w:r w:rsidR="00DD2C01" w:rsidRPr="00926A03">
        <w:t>. The second stage</w:t>
      </w:r>
      <w:r w:rsidR="000E6177" w:rsidRPr="00926A03">
        <w:t xml:space="preserve"> will also incorporate other modules and </w:t>
      </w:r>
      <w:proofErr w:type="gramStart"/>
      <w:r w:rsidR="000E6177" w:rsidRPr="00926A03">
        <w:t>functionalities</w:t>
      </w:r>
      <w:proofErr w:type="gramEnd"/>
      <w:r w:rsidR="000E6177" w:rsidRPr="00926A03">
        <w:t xml:space="preserve"> as they are available on the Atlas platform and UNDP cloud applications. </w:t>
      </w:r>
    </w:p>
    <w:p w14:paraId="068FE06B" w14:textId="77777777" w:rsidR="002B24A7" w:rsidRPr="00926A03" w:rsidRDefault="002B24A7" w:rsidP="002B24A7"/>
    <w:p w14:paraId="58A1159A" w14:textId="77777777" w:rsidR="00580E25" w:rsidRPr="00926A03" w:rsidRDefault="00580E25" w:rsidP="005867FF">
      <w:pPr>
        <w:pStyle w:val="Heading2"/>
        <w:rPr>
          <w:rFonts w:ascii="Calibri" w:hAnsi="Calibri"/>
        </w:rPr>
      </w:pPr>
      <w:bookmarkStart w:id="20" w:name="_Toc196116539"/>
      <w:bookmarkStart w:id="21" w:name="_Toc263371705"/>
      <w:bookmarkStart w:id="22" w:name="_Toc390261527"/>
      <w:r w:rsidRPr="00926A03">
        <w:rPr>
          <w:rFonts w:ascii="Calibri" w:hAnsi="Calibri"/>
        </w:rPr>
        <w:t>Project Scope</w:t>
      </w:r>
      <w:r w:rsidR="007341A7" w:rsidRPr="00926A03">
        <w:rPr>
          <w:rFonts w:ascii="Calibri" w:hAnsi="Calibri"/>
        </w:rPr>
        <w:t xml:space="preserve"> and Exclusions</w:t>
      </w:r>
      <w:bookmarkEnd w:id="20"/>
      <w:bookmarkEnd w:id="21"/>
      <w:bookmarkEnd w:id="22"/>
    </w:p>
    <w:p w14:paraId="36C69FA5" w14:textId="77777777" w:rsidR="002B24A7" w:rsidRPr="00926A03" w:rsidRDefault="002B24A7" w:rsidP="00585C80"/>
    <w:p w14:paraId="7CE74997" w14:textId="77777777" w:rsidR="00585C80" w:rsidRPr="00926A03" w:rsidRDefault="002B24A7" w:rsidP="00585C80">
      <w:r w:rsidRPr="00926A03">
        <w:t>Excluded: Big changes to UNDP user provisioning and directory architecture</w:t>
      </w:r>
    </w:p>
    <w:p w14:paraId="4FFF1F17" w14:textId="77777777" w:rsidR="002B24A7" w:rsidRPr="00926A03" w:rsidRDefault="002B24A7" w:rsidP="00585C80"/>
    <w:p w14:paraId="09588B4D" w14:textId="77777777" w:rsidR="00585C80" w:rsidRPr="00926A03" w:rsidRDefault="00585C80" w:rsidP="00585C80"/>
    <w:p w14:paraId="24E4C990" w14:textId="77777777" w:rsidR="00AB2323" w:rsidRPr="00926A03" w:rsidRDefault="001D6022" w:rsidP="005867FF">
      <w:pPr>
        <w:pStyle w:val="Heading2"/>
        <w:rPr>
          <w:rFonts w:ascii="Calibri" w:hAnsi="Calibri"/>
        </w:rPr>
      </w:pPr>
      <w:bookmarkStart w:id="23" w:name="_Toc196116540"/>
      <w:bookmarkStart w:id="24" w:name="_Toc263371706"/>
      <w:bookmarkStart w:id="25" w:name="_Toc390261528"/>
      <w:r w:rsidRPr="00926A03">
        <w:rPr>
          <w:rFonts w:ascii="Calibri" w:hAnsi="Calibri"/>
        </w:rPr>
        <w:t>P</w:t>
      </w:r>
      <w:r w:rsidR="004C35CD" w:rsidRPr="00926A03">
        <w:rPr>
          <w:rFonts w:ascii="Calibri" w:hAnsi="Calibri"/>
        </w:rPr>
        <w:t>roject Deliverables and/or Desired Outcomes</w:t>
      </w:r>
      <w:bookmarkEnd w:id="23"/>
      <w:bookmarkEnd w:id="24"/>
      <w:bookmarkEnd w:id="25"/>
    </w:p>
    <w:p w14:paraId="781562D0" w14:textId="77777777" w:rsidR="00046786" w:rsidRPr="00926A03" w:rsidRDefault="00046786" w:rsidP="00046786"/>
    <w:p w14:paraId="677CCD08" w14:textId="67D04B75" w:rsidR="00250B8D" w:rsidRPr="00926A03" w:rsidRDefault="00046786" w:rsidP="00046786">
      <w:pPr>
        <w:numPr>
          <w:ilvl w:val="0"/>
          <w:numId w:val="28"/>
        </w:numPr>
      </w:pPr>
      <w:r w:rsidRPr="00926A03">
        <w:t>User provisioning system (updated</w:t>
      </w:r>
      <w:r w:rsidR="00BE2486">
        <w:t xml:space="preserve"> ARGUS and use of Federated Identity Management for overall user authentication</w:t>
      </w:r>
      <w:r w:rsidRPr="00926A03">
        <w:t xml:space="preserve">). Full review of functionalities, integration with SharePoint. Definition of user roles and permissions. </w:t>
      </w:r>
    </w:p>
    <w:p w14:paraId="39D29555" w14:textId="77777777" w:rsidR="00250B8D" w:rsidRPr="00926A03" w:rsidRDefault="00046786" w:rsidP="00046786">
      <w:pPr>
        <w:numPr>
          <w:ilvl w:val="0"/>
          <w:numId w:val="28"/>
        </w:numPr>
      </w:pPr>
      <w:r w:rsidRPr="00926A03">
        <w:t>Reports. Design, test and implement full set of reports.</w:t>
      </w:r>
    </w:p>
    <w:p w14:paraId="5EB7A728" w14:textId="77777777" w:rsidR="00FE4EBD" w:rsidRPr="00926A03" w:rsidRDefault="00FE4EBD" w:rsidP="00DD2C01">
      <w:pPr>
        <w:numPr>
          <w:ilvl w:val="1"/>
          <w:numId w:val="28"/>
        </w:numPr>
      </w:pPr>
      <w:r w:rsidRPr="00926A03">
        <w:t xml:space="preserve">Project (award) budget and cash availability </w:t>
      </w:r>
    </w:p>
    <w:p w14:paraId="46949C19" w14:textId="77777777" w:rsidR="00FE4EBD" w:rsidRPr="00926A03" w:rsidRDefault="002E3A9C" w:rsidP="00DD2C01">
      <w:pPr>
        <w:numPr>
          <w:ilvl w:val="1"/>
          <w:numId w:val="28"/>
        </w:numPr>
      </w:pPr>
      <w:r w:rsidRPr="00926A03">
        <w:t>Output (project id) budget and cash availability</w:t>
      </w:r>
    </w:p>
    <w:p w14:paraId="4E353A81" w14:textId="77777777" w:rsidR="002E3A9C" w:rsidRPr="00926A03" w:rsidRDefault="002E3A9C" w:rsidP="00DD2C01">
      <w:pPr>
        <w:numPr>
          <w:ilvl w:val="1"/>
          <w:numId w:val="28"/>
        </w:numPr>
      </w:pPr>
      <w:r w:rsidRPr="00926A03">
        <w:t>List of pre-commitments with status (requisitions list) by project</w:t>
      </w:r>
    </w:p>
    <w:p w14:paraId="6B125561" w14:textId="77777777" w:rsidR="002E3A9C" w:rsidRDefault="002E3A9C" w:rsidP="00DD2C01">
      <w:pPr>
        <w:numPr>
          <w:ilvl w:val="1"/>
          <w:numId w:val="28"/>
        </w:numPr>
      </w:pPr>
      <w:r w:rsidRPr="00926A03">
        <w:t xml:space="preserve">List of commitments with status (purchase orders) by project </w:t>
      </w:r>
    </w:p>
    <w:p w14:paraId="3962675F" w14:textId="77777777" w:rsidR="00E318F8" w:rsidRPr="00926A03" w:rsidRDefault="00E318F8" w:rsidP="00DD2C01">
      <w:pPr>
        <w:numPr>
          <w:ilvl w:val="1"/>
          <w:numId w:val="28"/>
        </w:numPr>
      </w:pPr>
      <w:r>
        <w:t>Status report for all groups of transactions per project (AP, Vendor, Req, PO, Receipts, Project Management)</w:t>
      </w:r>
    </w:p>
    <w:p w14:paraId="0F24682E" w14:textId="77777777" w:rsidR="00250B8D" w:rsidRPr="00926A03" w:rsidRDefault="00046786" w:rsidP="00046786">
      <w:pPr>
        <w:numPr>
          <w:ilvl w:val="0"/>
          <w:numId w:val="28"/>
        </w:numPr>
      </w:pPr>
      <w:r w:rsidRPr="00926A03">
        <w:lastRenderedPageBreak/>
        <w:t xml:space="preserve">Activating functionalities from Atlas </w:t>
      </w:r>
    </w:p>
    <w:p w14:paraId="02BD56D3" w14:textId="77777777" w:rsidR="00250B8D" w:rsidRPr="00926A03" w:rsidRDefault="00046786" w:rsidP="00046786">
      <w:pPr>
        <w:numPr>
          <w:ilvl w:val="1"/>
          <w:numId w:val="28"/>
        </w:numPr>
      </w:pPr>
      <w:r w:rsidRPr="00926A03">
        <w:t>Project Management module</w:t>
      </w:r>
    </w:p>
    <w:p w14:paraId="34B89347" w14:textId="77777777" w:rsidR="00250B8D" w:rsidRPr="00926A03" w:rsidRDefault="00E318F8" w:rsidP="00046786">
      <w:pPr>
        <w:numPr>
          <w:ilvl w:val="1"/>
          <w:numId w:val="28"/>
        </w:numPr>
      </w:pPr>
      <w:r w:rsidRPr="00926A03">
        <w:t>E</w:t>
      </w:r>
      <w:r>
        <w:t>-</w:t>
      </w:r>
      <w:r w:rsidR="00046786" w:rsidRPr="00926A03">
        <w:t xml:space="preserve">Services </w:t>
      </w:r>
      <w:r>
        <w:t>for Service Contracts (Leave Monitor)</w:t>
      </w:r>
    </w:p>
    <w:p w14:paraId="27F6CE3C" w14:textId="77777777" w:rsidR="00250B8D" w:rsidRPr="00926A03" w:rsidRDefault="00046786" w:rsidP="00046786">
      <w:pPr>
        <w:numPr>
          <w:ilvl w:val="0"/>
          <w:numId w:val="28"/>
        </w:numPr>
      </w:pPr>
      <w:r w:rsidRPr="00926A03">
        <w:t>User support system. Implementing CRM or other platform to be accessed by the users directly (create and follow cases)</w:t>
      </w:r>
    </w:p>
    <w:p w14:paraId="42528A32" w14:textId="77777777" w:rsidR="00250B8D" w:rsidRPr="00926A03" w:rsidRDefault="00046786" w:rsidP="00046786">
      <w:pPr>
        <w:numPr>
          <w:ilvl w:val="0"/>
          <w:numId w:val="28"/>
        </w:numPr>
      </w:pPr>
      <w:r w:rsidRPr="00926A03">
        <w:t>Design of User Experience. New interface (under current or new platform) in principle re-using the current functionalities and increasing others (search, validations, multi-language, etc)</w:t>
      </w:r>
    </w:p>
    <w:p w14:paraId="738C750E" w14:textId="77777777" w:rsidR="00585C80" w:rsidRPr="00926A03" w:rsidRDefault="00585C80" w:rsidP="00585C80"/>
    <w:p w14:paraId="6E739291" w14:textId="77777777" w:rsidR="00564802" w:rsidRPr="00926A03" w:rsidRDefault="00564802" w:rsidP="00564802">
      <w:pPr>
        <w:pStyle w:val="Heading2"/>
        <w:rPr>
          <w:rFonts w:ascii="Calibri" w:hAnsi="Calibri"/>
        </w:rPr>
      </w:pPr>
      <w:bookmarkStart w:id="26" w:name="_Toc263371707"/>
      <w:bookmarkStart w:id="27" w:name="_Toc390261529"/>
      <w:r w:rsidRPr="00926A03">
        <w:rPr>
          <w:rFonts w:ascii="Calibri" w:hAnsi="Calibri"/>
        </w:rPr>
        <w:t>Project Schedule</w:t>
      </w:r>
      <w:r w:rsidR="00725BCE" w:rsidRPr="00926A03">
        <w:rPr>
          <w:rFonts w:ascii="Calibri" w:hAnsi="Calibri"/>
        </w:rPr>
        <w:t xml:space="preserve"> and Funding Requirement</w:t>
      </w:r>
      <w:bookmarkEnd w:id="26"/>
      <w:bookmarkEnd w:id="27"/>
    </w:p>
    <w:p w14:paraId="62CAC7E0" w14:textId="6CDD06A3" w:rsidR="002A6F08" w:rsidRDefault="002A6F08" w:rsidP="002A6F08">
      <w:pPr>
        <w:pStyle w:val="Heading3"/>
        <w:rPr>
          <w:rFonts w:ascii="Calibri" w:hAnsi="Calibri"/>
        </w:rPr>
      </w:pPr>
      <w:bookmarkStart w:id="28" w:name="_Toc390261530"/>
      <w:r w:rsidRPr="00926A03">
        <w:rPr>
          <w:rFonts w:ascii="Calibri" w:hAnsi="Calibri"/>
        </w:rPr>
        <w:t>Proposed work plan</w:t>
      </w:r>
      <w:bookmarkEnd w:id="28"/>
      <w:r w:rsidRPr="00926A03">
        <w:rPr>
          <w:rFonts w:ascii="Calibri" w:hAnsi="Calibri"/>
        </w:rPr>
        <w:t xml:space="preserve"> </w:t>
      </w:r>
      <w:r w:rsidR="00E318F8">
        <w:rPr>
          <w:rFonts w:ascii="Calibri" w:hAnsi="Calibri"/>
        </w:rPr>
        <w:t xml:space="preserve"> </w:t>
      </w:r>
    </w:p>
    <w:p w14:paraId="586920D8" w14:textId="77777777" w:rsidR="00AA37E6" w:rsidRPr="00AA37E6" w:rsidRDefault="00AA37E6" w:rsidP="00AA37E6"/>
    <w:p w14:paraId="69D2813F" w14:textId="31FE514B" w:rsidR="00BE2486" w:rsidRPr="00BE2486" w:rsidRDefault="00AA37E6" w:rsidP="00BE2486">
      <w:r>
        <w:rPr>
          <w:noProof/>
          <w:lang w:bidi="ar-SA"/>
        </w:rPr>
        <w:drawing>
          <wp:inline distT="0" distB="0" distL="0" distR="0" wp14:anchorId="3F58135C" wp14:editId="69DE24B4">
            <wp:extent cx="5353050" cy="300529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6625" cy="3007299"/>
                    </a:xfrm>
                    <a:prstGeom prst="rect">
                      <a:avLst/>
                    </a:prstGeom>
                    <a:noFill/>
                  </pic:spPr>
                </pic:pic>
              </a:graphicData>
            </a:graphic>
          </wp:inline>
        </w:drawing>
      </w:r>
    </w:p>
    <w:p w14:paraId="1862B851" w14:textId="42DE2FB4" w:rsidR="002A6F08" w:rsidRPr="00926A03" w:rsidRDefault="002A6F08" w:rsidP="00BE2486">
      <w:pPr>
        <w:jc w:val="center"/>
      </w:pPr>
    </w:p>
    <w:p w14:paraId="070839E2" w14:textId="77777777" w:rsidR="00064784" w:rsidRPr="00926A03" w:rsidRDefault="00064784" w:rsidP="00564802"/>
    <w:p w14:paraId="7198CDFE" w14:textId="77777777" w:rsidR="002A6F08" w:rsidRDefault="002A6F08" w:rsidP="002A6F08">
      <w:pPr>
        <w:pStyle w:val="Heading3"/>
        <w:rPr>
          <w:rFonts w:ascii="Calibri" w:hAnsi="Calibri"/>
        </w:rPr>
      </w:pPr>
      <w:bookmarkStart w:id="29" w:name="_Toc390261531"/>
      <w:r w:rsidRPr="00926A03">
        <w:rPr>
          <w:rFonts w:ascii="Calibri" w:hAnsi="Calibri"/>
        </w:rPr>
        <w:t>Proposed Project Budget</w:t>
      </w:r>
      <w:bookmarkEnd w:id="29"/>
    </w:p>
    <w:p w14:paraId="0E23885B" w14:textId="77777777" w:rsidR="00E318F8" w:rsidRDefault="00E318F8" w:rsidP="00E318F8"/>
    <w:p w14:paraId="51148994" w14:textId="29E8C26F" w:rsidR="00AA37E6" w:rsidRDefault="00AA37E6" w:rsidP="00E318F8">
      <w:r>
        <w:rPr>
          <w:noProof/>
          <w:lang w:bidi="ar-SA"/>
        </w:rPr>
        <w:lastRenderedPageBreak/>
        <w:drawing>
          <wp:inline distT="0" distB="0" distL="0" distR="0" wp14:anchorId="3BE76579" wp14:editId="5F866BB0">
            <wp:extent cx="5814162" cy="218253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9372" cy="2184487"/>
                    </a:xfrm>
                    <a:prstGeom prst="rect">
                      <a:avLst/>
                    </a:prstGeom>
                    <a:noFill/>
                  </pic:spPr>
                </pic:pic>
              </a:graphicData>
            </a:graphic>
          </wp:inline>
        </w:drawing>
      </w:r>
    </w:p>
    <w:p w14:paraId="653A7955" w14:textId="2202661F" w:rsidR="00BE2486" w:rsidRDefault="00BE2486" w:rsidP="00E318F8"/>
    <w:p w14:paraId="018977C7" w14:textId="77777777" w:rsidR="00E318F8" w:rsidRPr="00926A03" w:rsidRDefault="00E318F8" w:rsidP="00564802"/>
    <w:p w14:paraId="11C4B994" w14:textId="77777777" w:rsidR="00102B49" w:rsidRPr="00926A03" w:rsidRDefault="00102B49" w:rsidP="00564802"/>
    <w:p w14:paraId="431023A8" w14:textId="77777777" w:rsidR="00917E6B" w:rsidRPr="00926A03" w:rsidRDefault="00917E6B" w:rsidP="005867FF">
      <w:pPr>
        <w:pStyle w:val="Heading2"/>
        <w:rPr>
          <w:rFonts w:ascii="Calibri" w:hAnsi="Calibri"/>
        </w:rPr>
      </w:pPr>
      <w:bookmarkStart w:id="30" w:name="_Toc196116541"/>
      <w:bookmarkStart w:id="31" w:name="_Toc263371708"/>
      <w:bookmarkStart w:id="32" w:name="_Toc390261532"/>
      <w:r w:rsidRPr="00926A03">
        <w:rPr>
          <w:rFonts w:ascii="Calibri" w:hAnsi="Calibri"/>
        </w:rPr>
        <w:t>Interfaces</w:t>
      </w:r>
      <w:bookmarkEnd w:id="30"/>
      <w:bookmarkEnd w:id="31"/>
      <w:bookmarkEnd w:id="32"/>
    </w:p>
    <w:p w14:paraId="5D34AE8C" w14:textId="77777777" w:rsidR="000857FD" w:rsidRPr="00926A03" w:rsidRDefault="002B24A7" w:rsidP="002B24A7">
      <w:pPr>
        <w:numPr>
          <w:ilvl w:val="0"/>
          <w:numId w:val="32"/>
        </w:numPr>
      </w:pPr>
      <w:r w:rsidRPr="00926A03">
        <w:t xml:space="preserve">E-Recruit </w:t>
      </w:r>
    </w:p>
    <w:p w14:paraId="4919102B" w14:textId="77777777" w:rsidR="002B24A7" w:rsidRPr="00926A03" w:rsidRDefault="002B24A7" w:rsidP="002B24A7">
      <w:pPr>
        <w:numPr>
          <w:ilvl w:val="0"/>
          <w:numId w:val="32"/>
        </w:numPr>
      </w:pPr>
      <w:r w:rsidRPr="00926A03">
        <w:t xml:space="preserve">E-Registry </w:t>
      </w:r>
    </w:p>
    <w:p w14:paraId="618E1D42" w14:textId="77777777" w:rsidR="002B24A7" w:rsidRPr="00926A03" w:rsidRDefault="002B24A7" w:rsidP="001331A5">
      <w:pPr>
        <w:numPr>
          <w:ilvl w:val="0"/>
          <w:numId w:val="32"/>
        </w:numPr>
      </w:pPr>
      <w:r w:rsidRPr="00926A03">
        <w:t>Clustering and Shared Centers</w:t>
      </w:r>
    </w:p>
    <w:p w14:paraId="24054C70" w14:textId="77777777" w:rsidR="000857FD" w:rsidRPr="00926A03" w:rsidRDefault="000857FD" w:rsidP="000857FD"/>
    <w:p w14:paraId="7A5227E5" w14:textId="77777777" w:rsidR="00DC2F66" w:rsidRPr="00926A03" w:rsidRDefault="0085343E">
      <w:pPr>
        <w:pStyle w:val="Heading1"/>
        <w:rPr>
          <w:rFonts w:ascii="Calibri" w:hAnsi="Calibri"/>
        </w:rPr>
      </w:pPr>
      <w:bookmarkStart w:id="33" w:name="_Toc196116545"/>
      <w:bookmarkStart w:id="34" w:name="_Toc263371709"/>
      <w:bookmarkStart w:id="35" w:name="_Toc390261533"/>
      <w:r w:rsidRPr="00926A03">
        <w:rPr>
          <w:rFonts w:ascii="Calibri" w:hAnsi="Calibri"/>
        </w:rPr>
        <w:t>Project Organization Structure</w:t>
      </w:r>
      <w:bookmarkEnd w:id="33"/>
      <w:bookmarkEnd w:id="34"/>
      <w:bookmarkEnd w:id="35"/>
    </w:p>
    <w:p w14:paraId="3CD179C6" w14:textId="77777777" w:rsidR="005F1B81" w:rsidRPr="00926A03" w:rsidRDefault="005F1B81" w:rsidP="005867FF">
      <w:pPr>
        <w:pStyle w:val="Heading2"/>
        <w:rPr>
          <w:rFonts w:ascii="Calibri" w:hAnsi="Calibri"/>
        </w:rPr>
      </w:pPr>
      <w:bookmarkStart w:id="36" w:name="_Toc196116546"/>
      <w:bookmarkStart w:id="37" w:name="_Toc263371710"/>
      <w:bookmarkStart w:id="38" w:name="_Toc390261534"/>
      <w:r w:rsidRPr="00926A03">
        <w:rPr>
          <w:rFonts w:ascii="Calibri" w:hAnsi="Calibri"/>
        </w:rPr>
        <w:t>Project Management Team Structure</w:t>
      </w:r>
      <w:bookmarkEnd w:id="36"/>
      <w:bookmarkEnd w:id="37"/>
      <w:bookmarkEnd w:id="38"/>
    </w:p>
    <w:p w14:paraId="4B3964E4" w14:textId="77777777" w:rsidR="00782C4C" w:rsidRPr="00926A03" w:rsidRDefault="00C04663" w:rsidP="0087527F">
      <w:pPr>
        <w:jc w:val="both"/>
      </w:pPr>
      <w:r w:rsidRPr="00926A03">
        <w:t xml:space="preserve">Project steering will be accomplished via project board consisting of </w:t>
      </w:r>
      <w:r w:rsidR="00585C80" w:rsidRPr="00926A03">
        <w:t>BOM Directorate</w:t>
      </w:r>
      <w:r w:rsidR="00B351E2" w:rsidRPr="00926A03">
        <w:t xml:space="preserve"> and OIST.  </w:t>
      </w:r>
      <w:r w:rsidR="00585C80" w:rsidRPr="00926A03">
        <w:t>BOM</w:t>
      </w:r>
      <w:r w:rsidR="00B351E2" w:rsidRPr="00926A03">
        <w:t xml:space="preserve"> will appoint senior user and project director.  OIST will appoint senior supplier.  Pilot </w:t>
      </w:r>
      <w:r w:rsidR="00585C80" w:rsidRPr="00926A03">
        <w:t>Country Offices</w:t>
      </w:r>
      <w:r w:rsidR="00B351E2" w:rsidRPr="00926A03">
        <w:t xml:space="preserve"> will also participate as senior user</w:t>
      </w:r>
      <w:r w:rsidR="00585C80" w:rsidRPr="00926A03">
        <w:t>s</w:t>
      </w:r>
      <w:r w:rsidR="00B351E2" w:rsidRPr="00926A03">
        <w:t xml:space="preserve"> to the board. </w:t>
      </w:r>
      <w:bookmarkStart w:id="39" w:name="_Annex_4:_Risk_Log"/>
      <w:bookmarkStart w:id="40" w:name="_Annex_5:_Project_Risk_Log"/>
      <w:bookmarkEnd w:id="39"/>
      <w:bookmarkEnd w:id="40"/>
    </w:p>
    <w:p w14:paraId="73E04F00" w14:textId="4A89C2C9" w:rsidR="00AC0390" w:rsidRPr="00926A03" w:rsidRDefault="00AA37E6" w:rsidP="00BE2486">
      <w:pPr>
        <w:pStyle w:val="Heading1"/>
        <w:numPr>
          <w:ilvl w:val="0"/>
          <w:numId w:val="0"/>
        </w:numPr>
        <w:jc w:val="center"/>
        <w:rPr>
          <w:rFonts w:ascii="Calibri" w:hAnsi="Calibri"/>
        </w:rPr>
      </w:pPr>
      <w:r>
        <w:rPr>
          <w:rFonts w:ascii="Calibri" w:hAnsi="Calibri"/>
          <w:noProof/>
          <w:lang w:bidi="ar-SA"/>
        </w:rPr>
        <w:lastRenderedPageBreak/>
        <w:drawing>
          <wp:inline distT="0" distB="0" distL="0" distR="0" wp14:anchorId="7672076E" wp14:editId="4E01261C">
            <wp:extent cx="4745693" cy="384721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7347" cy="3848552"/>
                    </a:xfrm>
                    <a:prstGeom prst="rect">
                      <a:avLst/>
                    </a:prstGeom>
                    <a:noFill/>
                  </pic:spPr>
                </pic:pic>
              </a:graphicData>
            </a:graphic>
          </wp:inline>
        </w:drawing>
      </w:r>
      <w:r w:rsidR="00AC0390" w:rsidRPr="00926A03">
        <w:rPr>
          <w:rFonts w:ascii="Calibri" w:hAnsi="Calibri"/>
        </w:rPr>
        <w:br w:type="page"/>
      </w:r>
      <w:bookmarkStart w:id="41" w:name="_Toc263371711"/>
      <w:bookmarkStart w:id="42" w:name="_Toc390261535"/>
      <w:r w:rsidR="00AC0390" w:rsidRPr="00926A03">
        <w:rPr>
          <w:rFonts w:ascii="Calibri" w:hAnsi="Calibri"/>
        </w:rPr>
        <w:lastRenderedPageBreak/>
        <w:t>Annexes</w:t>
      </w:r>
      <w:bookmarkEnd w:id="41"/>
      <w:bookmarkEnd w:id="42"/>
    </w:p>
    <w:p w14:paraId="7F439A79" w14:textId="77777777" w:rsidR="00AC0390" w:rsidRPr="00926A03" w:rsidRDefault="00AC0390" w:rsidP="00AC0390">
      <w:pPr>
        <w:pStyle w:val="Heading2"/>
        <w:rPr>
          <w:rFonts w:ascii="Calibri" w:hAnsi="Calibri"/>
        </w:rPr>
      </w:pPr>
      <w:bookmarkStart w:id="43" w:name="_Toc263371712"/>
      <w:bookmarkStart w:id="44" w:name="_Toc390261536"/>
      <w:r w:rsidRPr="00926A03">
        <w:rPr>
          <w:rFonts w:ascii="Calibri" w:hAnsi="Calibri"/>
        </w:rPr>
        <w:t xml:space="preserve">Annex 1: 2013 and 2014 </w:t>
      </w:r>
      <w:r w:rsidR="007C351A" w:rsidRPr="00926A03">
        <w:rPr>
          <w:rFonts w:ascii="Calibri" w:hAnsi="Calibri"/>
        </w:rPr>
        <w:t>External Access</w:t>
      </w:r>
      <w:r w:rsidRPr="00926A03">
        <w:rPr>
          <w:rFonts w:ascii="Calibri" w:hAnsi="Calibri"/>
        </w:rPr>
        <w:t xml:space="preserve"> Users</w:t>
      </w:r>
      <w:bookmarkEnd w:id="43"/>
      <w:bookmarkEnd w:id="44"/>
    </w:p>
    <w:p w14:paraId="5F8A0E50" w14:textId="77777777" w:rsidR="003326D5" w:rsidRPr="00926A03" w:rsidRDefault="003326D5" w:rsidP="003326D5"/>
    <w:tbl>
      <w:tblPr>
        <w:tblW w:w="8830" w:type="dxa"/>
        <w:tblCellMar>
          <w:left w:w="0" w:type="dxa"/>
          <w:right w:w="0" w:type="dxa"/>
        </w:tblCellMar>
        <w:tblLook w:val="0600" w:firstRow="0" w:lastRow="0" w:firstColumn="0" w:lastColumn="0" w:noHBand="1" w:noVBand="1"/>
      </w:tblPr>
      <w:tblGrid>
        <w:gridCol w:w="1420"/>
        <w:gridCol w:w="1826"/>
        <w:gridCol w:w="1814"/>
        <w:gridCol w:w="1700"/>
        <w:gridCol w:w="2070"/>
      </w:tblGrid>
      <w:tr w:rsidR="00AC0390" w:rsidRPr="00926A03" w14:paraId="0A70A27B" w14:textId="77777777" w:rsidTr="003326D5">
        <w:trPr>
          <w:trHeight w:val="325"/>
        </w:trPr>
        <w:tc>
          <w:tcPr>
            <w:tcW w:w="5060" w:type="dxa"/>
            <w:gridSpan w:val="3"/>
            <w:tcBorders>
              <w:top w:val="single" w:sz="8" w:space="0" w:color="FFFFFF"/>
              <w:left w:val="single" w:sz="8" w:space="0" w:color="FFFFFF"/>
              <w:bottom w:val="single" w:sz="4" w:space="0" w:color="FFFFFF"/>
              <w:right w:val="single" w:sz="8" w:space="0" w:color="FFFFFF"/>
            </w:tcBorders>
            <w:shd w:val="clear" w:color="auto" w:fill="5B9BD5"/>
            <w:tcMar>
              <w:top w:w="10" w:type="dxa"/>
              <w:left w:w="10" w:type="dxa"/>
              <w:bottom w:w="0" w:type="dxa"/>
              <w:right w:w="10" w:type="dxa"/>
            </w:tcMar>
            <w:vAlign w:val="bottom"/>
            <w:hideMark/>
          </w:tcPr>
          <w:p w14:paraId="4E5404BA" w14:textId="77777777" w:rsidR="00A7623C" w:rsidRPr="00926A03" w:rsidRDefault="00AC0390" w:rsidP="003326D5">
            <w:pPr>
              <w:spacing w:after="0"/>
            </w:pPr>
            <w:r w:rsidRPr="00926A03">
              <w:rPr>
                <w:b/>
                <w:bCs/>
              </w:rPr>
              <w:t xml:space="preserve">December 2013 voucher transactions </w:t>
            </w:r>
          </w:p>
        </w:tc>
        <w:tc>
          <w:tcPr>
            <w:tcW w:w="3770" w:type="dxa"/>
            <w:gridSpan w:val="2"/>
            <w:tcBorders>
              <w:top w:val="single" w:sz="8" w:space="0" w:color="FFFFFF"/>
              <w:left w:val="single" w:sz="8" w:space="0" w:color="FFFFFF"/>
              <w:bottom w:val="single" w:sz="4" w:space="0" w:color="FFFFFF"/>
              <w:right w:val="single" w:sz="8" w:space="0" w:color="FFFFFF"/>
            </w:tcBorders>
            <w:shd w:val="clear" w:color="auto" w:fill="5B9BD5"/>
            <w:tcMar>
              <w:top w:w="10" w:type="dxa"/>
              <w:left w:w="10" w:type="dxa"/>
              <w:bottom w:w="0" w:type="dxa"/>
              <w:right w:w="10" w:type="dxa"/>
            </w:tcMar>
            <w:vAlign w:val="bottom"/>
            <w:hideMark/>
          </w:tcPr>
          <w:p w14:paraId="08464278" w14:textId="77777777" w:rsidR="00A7623C" w:rsidRPr="00926A03" w:rsidRDefault="00AC0390" w:rsidP="003326D5">
            <w:pPr>
              <w:spacing w:after="0"/>
            </w:pPr>
            <w:r w:rsidRPr="00926A03">
              <w:rPr>
                <w:b/>
                <w:bCs/>
              </w:rPr>
              <w:t>Jan 2014 Users</w:t>
            </w:r>
          </w:p>
        </w:tc>
      </w:tr>
      <w:tr w:rsidR="00AC0390" w:rsidRPr="00926A03" w14:paraId="196A1D6A" w14:textId="77777777" w:rsidTr="003326D5">
        <w:trPr>
          <w:trHeight w:val="325"/>
        </w:trPr>
        <w:tc>
          <w:tcPr>
            <w:tcW w:w="1420" w:type="dxa"/>
            <w:tcBorders>
              <w:top w:val="single" w:sz="4" w:space="0" w:color="FFFFFF"/>
              <w:left w:val="single" w:sz="8" w:space="0" w:color="FFFFFF"/>
              <w:bottom w:val="single" w:sz="4" w:space="0" w:color="FFFFFF"/>
              <w:right w:val="single" w:sz="4" w:space="0" w:color="FFFFFF"/>
            </w:tcBorders>
            <w:shd w:val="clear" w:color="auto" w:fill="5B9BD5"/>
            <w:tcMar>
              <w:top w:w="10" w:type="dxa"/>
              <w:left w:w="10" w:type="dxa"/>
              <w:bottom w:w="0" w:type="dxa"/>
              <w:right w:w="10" w:type="dxa"/>
            </w:tcMar>
            <w:vAlign w:val="center"/>
            <w:hideMark/>
          </w:tcPr>
          <w:p w14:paraId="1E15F498" w14:textId="77777777" w:rsidR="00A7623C" w:rsidRPr="00926A03" w:rsidRDefault="00AC0390" w:rsidP="003326D5">
            <w:pPr>
              <w:spacing w:after="0"/>
              <w:jc w:val="center"/>
            </w:pPr>
            <w:r w:rsidRPr="00926A03">
              <w:t>Unit</w:t>
            </w:r>
          </w:p>
        </w:tc>
        <w:tc>
          <w:tcPr>
            <w:tcW w:w="1826" w:type="dxa"/>
            <w:tcBorders>
              <w:top w:val="single" w:sz="4" w:space="0" w:color="FFFFFF"/>
              <w:left w:val="single" w:sz="4" w:space="0" w:color="FFFFFF"/>
              <w:bottom w:val="single" w:sz="4" w:space="0" w:color="FFFFFF"/>
              <w:right w:val="single" w:sz="4" w:space="0" w:color="FFFFFF"/>
            </w:tcBorders>
            <w:shd w:val="clear" w:color="auto" w:fill="5B9BD5"/>
            <w:tcMar>
              <w:top w:w="10" w:type="dxa"/>
              <w:left w:w="10" w:type="dxa"/>
              <w:bottom w:w="0" w:type="dxa"/>
              <w:right w:w="10" w:type="dxa"/>
            </w:tcMar>
            <w:vAlign w:val="center"/>
            <w:hideMark/>
          </w:tcPr>
          <w:p w14:paraId="4B552FA1" w14:textId="77777777" w:rsidR="00A7623C" w:rsidRPr="00926A03" w:rsidRDefault="00AC0390" w:rsidP="003326D5">
            <w:pPr>
              <w:spacing w:after="0"/>
              <w:jc w:val="center"/>
            </w:pPr>
            <w:r w:rsidRPr="00926A03">
              <w:t>Amount</w:t>
            </w:r>
          </w:p>
        </w:tc>
        <w:tc>
          <w:tcPr>
            <w:tcW w:w="1814" w:type="dxa"/>
            <w:tcBorders>
              <w:top w:val="single" w:sz="4" w:space="0" w:color="FFFFFF"/>
              <w:left w:val="single" w:sz="4" w:space="0" w:color="FFFFFF"/>
              <w:bottom w:val="single" w:sz="4" w:space="0" w:color="FFFFFF"/>
              <w:right w:val="single" w:sz="8" w:space="0" w:color="FFFFFF"/>
            </w:tcBorders>
            <w:shd w:val="clear" w:color="auto" w:fill="5B9BD5"/>
            <w:tcMar>
              <w:top w:w="10" w:type="dxa"/>
              <w:left w:w="10" w:type="dxa"/>
              <w:bottom w:w="0" w:type="dxa"/>
              <w:right w:w="10" w:type="dxa"/>
            </w:tcMar>
            <w:vAlign w:val="center"/>
            <w:hideMark/>
          </w:tcPr>
          <w:p w14:paraId="1E11071C" w14:textId="77777777" w:rsidR="00A7623C" w:rsidRPr="00926A03" w:rsidRDefault="00AC0390" w:rsidP="003326D5">
            <w:pPr>
              <w:spacing w:after="0"/>
              <w:jc w:val="center"/>
            </w:pPr>
            <w:r w:rsidRPr="00926A03">
              <w:t>Vouchers</w:t>
            </w:r>
          </w:p>
        </w:tc>
        <w:tc>
          <w:tcPr>
            <w:tcW w:w="1700" w:type="dxa"/>
            <w:tcBorders>
              <w:top w:val="single" w:sz="4" w:space="0" w:color="FFFFFF"/>
              <w:left w:val="single" w:sz="8" w:space="0" w:color="FFFFFF"/>
              <w:bottom w:val="single" w:sz="4" w:space="0" w:color="FFFFFF"/>
              <w:right w:val="single" w:sz="4" w:space="0" w:color="FFFFFF"/>
            </w:tcBorders>
            <w:shd w:val="clear" w:color="auto" w:fill="5B9BD5"/>
            <w:tcMar>
              <w:top w:w="10" w:type="dxa"/>
              <w:left w:w="10" w:type="dxa"/>
              <w:bottom w:w="0" w:type="dxa"/>
              <w:right w:w="10" w:type="dxa"/>
            </w:tcMar>
            <w:vAlign w:val="center"/>
            <w:hideMark/>
          </w:tcPr>
          <w:p w14:paraId="0E4A8BED" w14:textId="77777777" w:rsidR="00A7623C" w:rsidRPr="00926A03" w:rsidRDefault="00AC0390" w:rsidP="003326D5">
            <w:pPr>
              <w:spacing w:after="0"/>
              <w:jc w:val="center"/>
            </w:pPr>
            <w:r w:rsidRPr="00926A03">
              <w:t>Users</w:t>
            </w:r>
          </w:p>
        </w:tc>
        <w:tc>
          <w:tcPr>
            <w:tcW w:w="2070" w:type="dxa"/>
            <w:tcBorders>
              <w:top w:val="single" w:sz="4" w:space="0" w:color="FFFFFF"/>
              <w:left w:val="single" w:sz="4" w:space="0" w:color="FFFFFF"/>
              <w:bottom w:val="single" w:sz="4" w:space="0" w:color="FFFFFF"/>
              <w:right w:val="single" w:sz="8" w:space="0" w:color="FFFFFF"/>
            </w:tcBorders>
            <w:shd w:val="clear" w:color="auto" w:fill="5B9BD5"/>
            <w:tcMar>
              <w:top w:w="10" w:type="dxa"/>
              <w:left w:w="10" w:type="dxa"/>
              <w:bottom w:w="0" w:type="dxa"/>
              <w:right w:w="10" w:type="dxa"/>
            </w:tcMar>
            <w:vAlign w:val="center"/>
            <w:hideMark/>
          </w:tcPr>
          <w:p w14:paraId="5CE6B2E7" w14:textId="77777777" w:rsidR="00A7623C" w:rsidRPr="00926A03" w:rsidRDefault="00AC0390" w:rsidP="003326D5">
            <w:pPr>
              <w:spacing w:after="0"/>
              <w:jc w:val="center"/>
            </w:pPr>
            <w:r w:rsidRPr="00926A03">
              <w:t>Implem Partner</w:t>
            </w:r>
          </w:p>
        </w:tc>
      </w:tr>
      <w:tr w:rsidR="00AC0390" w:rsidRPr="00926A03" w14:paraId="21B74B1B"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16F728A7" w14:textId="77777777" w:rsidR="00A7623C" w:rsidRPr="00926A03" w:rsidRDefault="00AC0390" w:rsidP="003326D5">
            <w:pPr>
              <w:spacing w:after="0"/>
            </w:pPr>
            <w:r w:rsidRPr="00926A03">
              <w:t>Bangladesh</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22DF4A8A" w14:textId="77777777" w:rsidR="00A7623C" w:rsidRPr="00926A03" w:rsidRDefault="00AC0390" w:rsidP="003326D5">
            <w:pPr>
              <w:spacing w:after="0"/>
              <w:jc w:val="center"/>
            </w:pPr>
            <w:r w:rsidRPr="00926A03">
              <w:t>984,803</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6B3B48A0" w14:textId="77777777" w:rsidR="00A7623C" w:rsidRPr="00926A03" w:rsidRDefault="00AC0390" w:rsidP="003326D5">
            <w:pPr>
              <w:spacing w:after="0"/>
              <w:jc w:val="center"/>
            </w:pPr>
            <w:r w:rsidRPr="00926A03">
              <w:t>164</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5C5E20AD" w14:textId="77777777" w:rsidR="00A7623C" w:rsidRPr="00926A03" w:rsidRDefault="00AC0390" w:rsidP="003326D5">
            <w:pPr>
              <w:spacing w:after="0"/>
              <w:jc w:val="center"/>
            </w:pPr>
            <w:r w:rsidRPr="00926A03">
              <w:t>71</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2218851C" w14:textId="77777777" w:rsidR="00A7623C" w:rsidRPr="00926A03" w:rsidRDefault="00AC0390" w:rsidP="003326D5">
            <w:pPr>
              <w:spacing w:after="0"/>
              <w:jc w:val="center"/>
            </w:pPr>
            <w:r w:rsidRPr="00926A03">
              <w:t>DEX</w:t>
            </w:r>
          </w:p>
        </w:tc>
      </w:tr>
      <w:tr w:rsidR="00AC0390" w:rsidRPr="00926A03" w14:paraId="407D28A0"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FC90CAD" w14:textId="77777777" w:rsidR="00A7623C" w:rsidRPr="00926A03" w:rsidRDefault="00AC0390" w:rsidP="003326D5">
            <w:pPr>
              <w:spacing w:after="0"/>
            </w:pPr>
            <w:r w:rsidRPr="00926A03">
              <w:t>Bolivia</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2EF7EF5D" w14:textId="77777777" w:rsidR="00A7623C" w:rsidRPr="00926A03" w:rsidRDefault="00AC0390" w:rsidP="003326D5">
            <w:pPr>
              <w:spacing w:after="0"/>
              <w:jc w:val="center"/>
            </w:pPr>
            <w:r w:rsidRPr="00926A03">
              <w:t>748,394</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78A68432" w14:textId="77777777" w:rsidR="00A7623C" w:rsidRPr="00926A03" w:rsidRDefault="00AC0390" w:rsidP="003326D5">
            <w:pPr>
              <w:spacing w:after="0"/>
              <w:jc w:val="center"/>
            </w:pPr>
            <w:r w:rsidRPr="00926A03">
              <w:t>542</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272A61F5" w14:textId="77777777" w:rsidR="00A7623C" w:rsidRPr="00926A03" w:rsidRDefault="00AC0390" w:rsidP="003326D5">
            <w:pPr>
              <w:spacing w:after="0"/>
              <w:jc w:val="center"/>
            </w:pPr>
            <w:r w:rsidRPr="00926A03">
              <w:t>6</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1FFCCE25" w14:textId="77777777" w:rsidR="00A7623C" w:rsidRPr="00926A03" w:rsidRDefault="00AC0390" w:rsidP="003326D5">
            <w:pPr>
              <w:spacing w:after="0"/>
              <w:jc w:val="center"/>
            </w:pPr>
            <w:r w:rsidRPr="00926A03">
              <w:t>BOL</w:t>
            </w:r>
          </w:p>
        </w:tc>
      </w:tr>
      <w:tr w:rsidR="00AC0390" w:rsidRPr="00926A03" w14:paraId="2D772B8F"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1C8C4B08" w14:textId="77777777" w:rsidR="00A7623C" w:rsidRPr="00926A03" w:rsidRDefault="00AC0390" w:rsidP="003326D5">
            <w:pPr>
              <w:spacing w:after="0"/>
            </w:pPr>
            <w:r w:rsidRPr="00926A03">
              <w:t>Brazil</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D2741A1" w14:textId="77777777" w:rsidR="00A7623C" w:rsidRPr="00926A03" w:rsidRDefault="00AC0390" w:rsidP="003326D5">
            <w:pPr>
              <w:spacing w:after="0"/>
              <w:jc w:val="center"/>
            </w:pPr>
            <w:r w:rsidRPr="00926A03">
              <w:t>5,854,760</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760DA184" w14:textId="77777777" w:rsidR="00A7623C" w:rsidRPr="00926A03" w:rsidRDefault="00AC0390" w:rsidP="003326D5">
            <w:pPr>
              <w:spacing w:after="0"/>
              <w:jc w:val="center"/>
            </w:pPr>
            <w:r w:rsidRPr="00926A03">
              <w:t>1,473</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3FA319A" w14:textId="77777777" w:rsidR="00A7623C" w:rsidRPr="00926A03" w:rsidRDefault="00AC0390" w:rsidP="003326D5">
            <w:pPr>
              <w:spacing w:after="0"/>
              <w:jc w:val="center"/>
            </w:pPr>
            <w:r w:rsidRPr="00926A03">
              <w:t>247</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304DA31C" w14:textId="77777777" w:rsidR="00A7623C" w:rsidRPr="00926A03" w:rsidRDefault="00AC0390" w:rsidP="003326D5">
            <w:pPr>
              <w:spacing w:after="0"/>
              <w:jc w:val="center"/>
            </w:pPr>
            <w:r w:rsidRPr="00926A03">
              <w:t>BRA</w:t>
            </w:r>
          </w:p>
        </w:tc>
      </w:tr>
      <w:tr w:rsidR="00AC0390" w:rsidRPr="00926A03" w14:paraId="3B1B1332"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FCEE43D" w14:textId="77777777" w:rsidR="00A7623C" w:rsidRPr="00926A03" w:rsidRDefault="00AC0390" w:rsidP="003326D5">
            <w:pPr>
              <w:spacing w:after="0"/>
            </w:pPr>
            <w:r w:rsidRPr="00926A03">
              <w:t>Chile</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F16E973" w14:textId="77777777" w:rsidR="00A7623C" w:rsidRPr="00926A03" w:rsidRDefault="00AC0390" w:rsidP="003326D5">
            <w:pPr>
              <w:spacing w:after="0"/>
              <w:jc w:val="center"/>
            </w:pPr>
            <w:r w:rsidRPr="00926A03">
              <w:t>50,736</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3D06D331" w14:textId="77777777" w:rsidR="00A7623C" w:rsidRPr="00926A03" w:rsidRDefault="00AC0390" w:rsidP="003326D5">
            <w:pPr>
              <w:spacing w:after="0"/>
              <w:jc w:val="center"/>
            </w:pPr>
            <w:r w:rsidRPr="00926A03">
              <w:t>44</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9E0E6A7" w14:textId="77777777" w:rsidR="00A7623C" w:rsidRPr="00926A03" w:rsidRDefault="00AC0390" w:rsidP="003326D5">
            <w:pPr>
              <w:spacing w:after="0"/>
              <w:jc w:val="center"/>
            </w:pPr>
            <w:r w:rsidRPr="00926A03">
              <w:t>9</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53FD6511" w14:textId="77777777" w:rsidR="00A7623C" w:rsidRPr="00926A03" w:rsidRDefault="00AC0390" w:rsidP="003326D5">
            <w:pPr>
              <w:spacing w:after="0"/>
              <w:jc w:val="center"/>
            </w:pPr>
            <w:r w:rsidRPr="00926A03">
              <w:t>UN, DEX</w:t>
            </w:r>
          </w:p>
        </w:tc>
      </w:tr>
      <w:tr w:rsidR="00AC0390" w:rsidRPr="00926A03" w14:paraId="141D3FC3"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18BC2CB9" w14:textId="77777777" w:rsidR="00A7623C" w:rsidRPr="00926A03" w:rsidRDefault="00AC0390" w:rsidP="003326D5">
            <w:pPr>
              <w:spacing w:after="0"/>
            </w:pPr>
            <w:r w:rsidRPr="00926A03">
              <w:t>China</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60C7A98" w14:textId="77777777" w:rsidR="00A7623C" w:rsidRPr="00926A03" w:rsidRDefault="00AC0390" w:rsidP="003326D5">
            <w:pPr>
              <w:spacing w:after="0"/>
              <w:jc w:val="center"/>
            </w:pPr>
            <w:r w:rsidRPr="00926A03">
              <w:t>18,119</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27C7D457" w14:textId="77777777" w:rsidR="00A7623C" w:rsidRPr="00926A03" w:rsidRDefault="00AC0390" w:rsidP="003326D5">
            <w:pPr>
              <w:spacing w:after="0"/>
              <w:jc w:val="center"/>
            </w:pPr>
            <w:r w:rsidRPr="00926A03">
              <w:t>6</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3829CD25" w14:textId="77777777" w:rsidR="00A7623C" w:rsidRPr="00926A03" w:rsidRDefault="00AC0390" w:rsidP="003326D5">
            <w:pPr>
              <w:spacing w:after="0"/>
              <w:jc w:val="center"/>
            </w:pPr>
            <w:r w:rsidRPr="00926A03">
              <w:t>NA</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36AFDF7B" w14:textId="77777777" w:rsidR="00A7623C" w:rsidRPr="00926A03" w:rsidRDefault="00A7623C" w:rsidP="003326D5">
            <w:pPr>
              <w:spacing w:after="0"/>
              <w:jc w:val="center"/>
            </w:pPr>
          </w:p>
        </w:tc>
      </w:tr>
      <w:tr w:rsidR="00AC0390" w:rsidRPr="00926A03" w14:paraId="78F07014"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123D9A8" w14:textId="77777777" w:rsidR="00A7623C" w:rsidRPr="00926A03" w:rsidRDefault="00AC0390" w:rsidP="003326D5">
            <w:pPr>
              <w:spacing w:after="0"/>
            </w:pPr>
            <w:r w:rsidRPr="00926A03">
              <w:t>Congo Dem</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1761D641" w14:textId="77777777" w:rsidR="00A7623C" w:rsidRPr="00926A03" w:rsidRDefault="00AC0390" w:rsidP="003326D5">
            <w:pPr>
              <w:spacing w:after="0"/>
              <w:jc w:val="center"/>
            </w:pPr>
            <w:r w:rsidRPr="00926A03">
              <w:t>36,252</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1F653563" w14:textId="77777777" w:rsidR="00A7623C" w:rsidRPr="00926A03" w:rsidRDefault="00AC0390" w:rsidP="003326D5">
            <w:pPr>
              <w:spacing w:after="0"/>
              <w:jc w:val="center"/>
            </w:pPr>
            <w:r w:rsidRPr="00926A03">
              <w:t>19</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8BDCC2B" w14:textId="77777777" w:rsidR="00A7623C" w:rsidRPr="00926A03" w:rsidRDefault="00AC0390" w:rsidP="003326D5">
            <w:pPr>
              <w:spacing w:after="0"/>
              <w:jc w:val="center"/>
            </w:pPr>
            <w:r w:rsidRPr="00926A03">
              <w:t>16</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744E3FBF" w14:textId="77777777" w:rsidR="00A7623C" w:rsidRPr="00926A03" w:rsidRDefault="00AC0390" w:rsidP="003326D5">
            <w:pPr>
              <w:spacing w:after="0"/>
              <w:jc w:val="center"/>
            </w:pPr>
            <w:r w:rsidRPr="00926A03">
              <w:t>OCHA, UN</w:t>
            </w:r>
          </w:p>
        </w:tc>
      </w:tr>
      <w:tr w:rsidR="00AC0390" w:rsidRPr="00926A03" w14:paraId="5778EA35"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3B08AC79" w14:textId="77777777" w:rsidR="00A7623C" w:rsidRPr="00926A03" w:rsidRDefault="00AC0390" w:rsidP="003326D5">
            <w:pPr>
              <w:spacing w:after="0"/>
            </w:pPr>
            <w:r w:rsidRPr="00926A03">
              <w:t>Colombia</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56CD6583" w14:textId="77777777" w:rsidR="00A7623C" w:rsidRPr="00926A03" w:rsidRDefault="00AC0390" w:rsidP="003326D5">
            <w:pPr>
              <w:spacing w:after="0"/>
              <w:jc w:val="center"/>
            </w:pPr>
            <w:r w:rsidRPr="00926A03">
              <w:t>4,474</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20BC3E57" w14:textId="77777777" w:rsidR="00A7623C" w:rsidRPr="00926A03" w:rsidRDefault="00AC0390" w:rsidP="003326D5">
            <w:pPr>
              <w:spacing w:after="0"/>
              <w:jc w:val="center"/>
            </w:pPr>
            <w:r w:rsidRPr="00926A03">
              <w:t>9</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70B04AB9" w14:textId="77777777" w:rsidR="00A7623C" w:rsidRPr="00926A03" w:rsidRDefault="00AC0390" w:rsidP="003326D5">
            <w:pPr>
              <w:spacing w:after="0"/>
              <w:jc w:val="center"/>
            </w:pPr>
            <w:r w:rsidRPr="00926A03">
              <w:t>9</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362F811C" w14:textId="77777777" w:rsidR="00A7623C" w:rsidRPr="00926A03" w:rsidRDefault="00AC0390" w:rsidP="003326D5">
            <w:pPr>
              <w:spacing w:after="0"/>
              <w:jc w:val="center"/>
            </w:pPr>
            <w:r w:rsidRPr="00926A03">
              <w:t>OCHA, DEX</w:t>
            </w:r>
          </w:p>
        </w:tc>
      </w:tr>
      <w:tr w:rsidR="00AC0390" w:rsidRPr="00926A03" w14:paraId="17CF3C03"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54BDE7B1" w14:textId="77777777" w:rsidR="00A7623C" w:rsidRPr="00926A03" w:rsidRDefault="00AC0390" w:rsidP="003326D5">
            <w:pPr>
              <w:spacing w:after="0"/>
            </w:pPr>
            <w:r w:rsidRPr="00926A03">
              <w:t>Honduras</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146E557C" w14:textId="77777777" w:rsidR="00A7623C" w:rsidRPr="00926A03" w:rsidRDefault="00AC0390" w:rsidP="003326D5">
            <w:pPr>
              <w:spacing w:after="0"/>
              <w:jc w:val="center"/>
            </w:pPr>
            <w:r w:rsidRPr="00926A03">
              <w:t>1,373,722</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67D223E7" w14:textId="77777777" w:rsidR="00A7623C" w:rsidRPr="00926A03" w:rsidRDefault="00AC0390" w:rsidP="003326D5">
            <w:pPr>
              <w:spacing w:after="0"/>
              <w:jc w:val="center"/>
            </w:pPr>
            <w:r w:rsidRPr="00926A03">
              <w:t>118</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3B8350E" w14:textId="77777777" w:rsidR="00A7623C" w:rsidRPr="00926A03" w:rsidRDefault="00AC0390" w:rsidP="003326D5">
            <w:pPr>
              <w:spacing w:after="0"/>
              <w:jc w:val="center"/>
            </w:pPr>
            <w:r w:rsidRPr="00926A03">
              <w:t>8</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4CD80F49" w14:textId="77777777" w:rsidR="00A7623C" w:rsidRPr="00926A03" w:rsidRDefault="00AC0390" w:rsidP="003326D5">
            <w:pPr>
              <w:spacing w:after="0"/>
              <w:jc w:val="center"/>
            </w:pPr>
            <w:r w:rsidRPr="00926A03">
              <w:t>DEX</w:t>
            </w:r>
          </w:p>
        </w:tc>
      </w:tr>
      <w:tr w:rsidR="00AC0390" w:rsidRPr="00926A03" w14:paraId="6A414373"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43E066D" w14:textId="77777777" w:rsidR="00A7623C" w:rsidRPr="00926A03" w:rsidRDefault="00AC0390" w:rsidP="003326D5">
            <w:pPr>
              <w:spacing w:after="0"/>
            </w:pPr>
            <w:r w:rsidRPr="00926A03">
              <w:t>Jamaica</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5A893413" w14:textId="77777777" w:rsidR="00A7623C" w:rsidRPr="00926A03" w:rsidRDefault="00AC0390" w:rsidP="003326D5">
            <w:pPr>
              <w:spacing w:after="0"/>
              <w:jc w:val="center"/>
            </w:pPr>
            <w:r w:rsidRPr="00926A03">
              <w:t>35,587</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5C9FAABF" w14:textId="77777777" w:rsidR="00A7623C" w:rsidRPr="00926A03" w:rsidRDefault="00AC0390" w:rsidP="003326D5">
            <w:pPr>
              <w:spacing w:after="0"/>
              <w:jc w:val="center"/>
            </w:pPr>
            <w:r w:rsidRPr="00926A03">
              <w:t>3</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7466462A" w14:textId="77777777" w:rsidR="00A7623C" w:rsidRPr="00926A03" w:rsidRDefault="00AC0390" w:rsidP="003326D5">
            <w:pPr>
              <w:spacing w:after="0"/>
              <w:jc w:val="center"/>
            </w:pPr>
            <w:r w:rsidRPr="00926A03">
              <w:t>6</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129E9EDD" w14:textId="77777777" w:rsidR="00A7623C" w:rsidRPr="00926A03" w:rsidRDefault="00AC0390" w:rsidP="003326D5">
            <w:pPr>
              <w:spacing w:after="0"/>
              <w:jc w:val="center"/>
            </w:pPr>
            <w:r w:rsidRPr="00926A03">
              <w:t>JAM</w:t>
            </w:r>
          </w:p>
        </w:tc>
      </w:tr>
      <w:tr w:rsidR="00AC0390" w:rsidRPr="00926A03" w14:paraId="6676E241"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64C57156" w14:textId="77777777" w:rsidR="00A7623C" w:rsidRPr="00926A03" w:rsidRDefault="00AC0390" w:rsidP="003326D5">
            <w:pPr>
              <w:spacing w:after="0"/>
            </w:pPr>
            <w:r w:rsidRPr="00926A03">
              <w:t>Kyrgyztan</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599D2ED" w14:textId="77777777" w:rsidR="00A7623C" w:rsidRPr="00926A03" w:rsidRDefault="00AC0390" w:rsidP="003326D5">
            <w:pPr>
              <w:spacing w:after="0"/>
              <w:jc w:val="center"/>
            </w:pPr>
            <w:r w:rsidRPr="00926A03">
              <w:t>45,233</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793D8A0A" w14:textId="77777777" w:rsidR="00A7623C" w:rsidRPr="00926A03" w:rsidRDefault="00AC0390" w:rsidP="003326D5">
            <w:pPr>
              <w:spacing w:after="0"/>
              <w:jc w:val="center"/>
            </w:pPr>
            <w:r w:rsidRPr="00926A03">
              <w:t>63</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8E58776" w14:textId="77777777" w:rsidR="00A7623C" w:rsidRPr="00926A03" w:rsidRDefault="00AC0390" w:rsidP="003326D5">
            <w:pPr>
              <w:spacing w:after="0"/>
              <w:jc w:val="center"/>
            </w:pPr>
            <w:r w:rsidRPr="00926A03">
              <w:t>3</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288A8E03" w14:textId="77777777" w:rsidR="00A7623C" w:rsidRPr="00926A03" w:rsidRDefault="00AC0390" w:rsidP="003326D5">
            <w:pPr>
              <w:spacing w:after="0"/>
              <w:jc w:val="center"/>
            </w:pPr>
            <w:r w:rsidRPr="00926A03">
              <w:t>OCHA</w:t>
            </w:r>
          </w:p>
        </w:tc>
      </w:tr>
      <w:tr w:rsidR="00AC0390" w:rsidRPr="00926A03" w14:paraId="7FBBD018"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79D2B74B" w14:textId="77777777" w:rsidR="00A7623C" w:rsidRPr="00926A03" w:rsidRDefault="00AC0390" w:rsidP="003326D5">
            <w:pPr>
              <w:spacing w:after="0"/>
            </w:pPr>
            <w:r w:rsidRPr="00926A03">
              <w:t>Mexico</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23CEB6BA" w14:textId="77777777" w:rsidR="00A7623C" w:rsidRPr="00926A03" w:rsidRDefault="00AC0390" w:rsidP="003326D5">
            <w:pPr>
              <w:spacing w:after="0"/>
              <w:jc w:val="center"/>
            </w:pPr>
            <w:r w:rsidRPr="00926A03">
              <w:t>188,858</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4C44C86C" w14:textId="77777777" w:rsidR="00A7623C" w:rsidRPr="00926A03" w:rsidRDefault="00AC0390" w:rsidP="003326D5">
            <w:pPr>
              <w:spacing w:after="0"/>
              <w:jc w:val="center"/>
            </w:pPr>
            <w:r w:rsidRPr="00926A03">
              <w:t>135</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5C9C2AF" w14:textId="77777777" w:rsidR="00A7623C" w:rsidRPr="00926A03" w:rsidRDefault="00AC0390" w:rsidP="003326D5">
            <w:pPr>
              <w:spacing w:after="0"/>
              <w:jc w:val="center"/>
            </w:pPr>
            <w:r w:rsidRPr="00926A03">
              <w:t>32</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283E792F" w14:textId="77777777" w:rsidR="00A7623C" w:rsidRPr="00926A03" w:rsidRDefault="00AC0390" w:rsidP="003326D5">
            <w:pPr>
              <w:spacing w:after="0"/>
              <w:jc w:val="center"/>
            </w:pPr>
            <w:r w:rsidRPr="00926A03">
              <w:t>MEX, OCHA</w:t>
            </w:r>
          </w:p>
        </w:tc>
      </w:tr>
      <w:tr w:rsidR="00AC0390" w:rsidRPr="00926A03" w14:paraId="7FD0D319"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632B289F" w14:textId="77777777" w:rsidR="00A7623C" w:rsidRPr="00926A03" w:rsidRDefault="00AC0390" w:rsidP="003326D5">
            <w:pPr>
              <w:spacing w:after="0"/>
            </w:pPr>
            <w:r w:rsidRPr="00926A03">
              <w:t>Mongolia</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9C23801" w14:textId="77777777" w:rsidR="00A7623C" w:rsidRPr="00926A03" w:rsidRDefault="00AC0390" w:rsidP="003326D5">
            <w:pPr>
              <w:spacing w:after="0"/>
              <w:jc w:val="center"/>
            </w:pPr>
            <w:r w:rsidRPr="00926A03">
              <w:t>-</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7AEB227A" w14:textId="77777777" w:rsidR="00A7623C" w:rsidRPr="00926A03" w:rsidRDefault="00AC0390" w:rsidP="003326D5">
            <w:pPr>
              <w:spacing w:after="0"/>
              <w:jc w:val="center"/>
            </w:pPr>
            <w:r w:rsidRPr="00926A03">
              <w:t>8</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2996914A" w14:textId="77777777" w:rsidR="00A7623C" w:rsidRPr="00926A03" w:rsidRDefault="00AC0390" w:rsidP="003326D5">
            <w:pPr>
              <w:spacing w:after="0"/>
              <w:jc w:val="center"/>
            </w:pPr>
            <w:r w:rsidRPr="00926A03">
              <w:t>25</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10509E2D" w14:textId="77777777" w:rsidR="00A7623C" w:rsidRPr="00926A03" w:rsidRDefault="00AC0390" w:rsidP="003326D5">
            <w:pPr>
              <w:spacing w:after="0"/>
              <w:jc w:val="center"/>
            </w:pPr>
            <w:r w:rsidRPr="00926A03">
              <w:t>MNG</w:t>
            </w:r>
          </w:p>
        </w:tc>
      </w:tr>
      <w:tr w:rsidR="00AC0390" w:rsidRPr="00926A03" w14:paraId="57BAF96F"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93F737A" w14:textId="77777777" w:rsidR="00A7623C" w:rsidRPr="00926A03" w:rsidRDefault="00AC0390" w:rsidP="003326D5">
            <w:pPr>
              <w:spacing w:after="0"/>
            </w:pPr>
            <w:r w:rsidRPr="00926A03">
              <w:t>Panama</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623DB981" w14:textId="77777777" w:rsidR="00A7623C" w:rsidRPr="00926A03" w:rsidRDefault="00AC0390" w:rsidP="003326D5">
            <w:pPr>
              <w:spacing w:after="0"/>
              <w:jc w:val="center"/>
            </w:pPr>
            <w:r w:rsidRPr="00926A03">
              <w:t>68,265</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75026DD1" w14:textId="77777777" w:rsidR="00A7623C" w:rsidRPr="00926A03" w:rsidRDefault="00AC0390" w:rsidP="003326D5">
            <w:pPr>
              <w:spacing w:after="0"/>
              <w:jc w:val="center"/>
            </w:pPr>
            <w:r w:rsidRPr="00926A03">
              <w:t>65</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793BD09A" w14:textId="77777777" w:rsidR="00A7623C" w:rsidRPr="00926A03" w:rsidRDefault="00AC0390" w:rsidP="003326D5">
            <w:pPr>
              <w:spacing w:after="0"/>
              <w:jc w:val="center"/>
            </w:pPr>
            <w:r w:rsidRPr="00926A03">
              <w:t>78</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06BE9085" w14:textId="77777777" w:rsidR="00A7623C" w:rsidRPr="00926A03" w:rsidRDefault="00AC0390" w:rsidP="003326D5">
            <w:pPr>
              <w:spacing w:after="0"/>
              <w:jc w:val="center"/>
            </w:pPr>
            <w:r w:rsidRPr="00926A03">
              <w:t>PAN, OCHA</w:t>
            </w:r>
          </w:p>
        </w:tc>
      </w:tr>
      <w:tr w:rsidR="00AC0390" w:rsidRPr="00926A03" w14:paraId="0E4524D4"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3AFFFD3A" w14:textId="77777777" w:rsidR="00A7623C" w:rsidRPr="00926A03" w:rsidRDefault="00AC0390" w:rsidP="003326D5">
            <w:pPr>
              <w:spacing w:after="0"/>
            </w:pPr>
            <w:r w:rsidRPr="00926A03">
              <w:t>Peru</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9A2751D" w14:textId="77777777" w:rsidR="00A7623C" w:rsidRPr="00926A03" w:rsidRDefault="00AC0390" w:rsidP="003326D5">
            <w:pPr>
              <w:spacing w:after="0"/>
              <w:jc w:val="center"/>
            </w:pPr>
            <w:r w:rsidRPr="00926A03">
              <w:t>2,970,750</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3873813F" w14:textId="77777777" w:rsidR="00A7623C" w:rsidRPr="00926A03" w:rsidRDefault="00AC0390" w:rsidP="003326D5">
            <w:pPr>
              <w:spacing w:after="0"/>
              <w:jc w:val="center"/>
            </w:pPr>
            <w:r w:rsidRPr="00926A03">
              <w:t>377</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2323211" w14:textId="77777777" w:rsidR="00A7623C" w:rsidRPr="00926A03" w:rsidRDefault="00AC0390" w:rsidP="003326D5">
            <w:pPr>
              <w:spacing w:after="0"/>
              <w:jc w:val="center"/>
            </w:pPr>
            <w:r w:rsidRPr="00926A03">
              <w:t>21</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1AB78A66" w14:textId="77777777" w:rsidR="00A7623C" w:rsidRPr="00926A03" w:rsidRDefault="00AC0390" w:rsidP="003326D5">
            <w:pPr>
              <w:spacing w:after="0"/>
              <w:jc w:val="center"/>
            </w:pPr>
            <w:r w:rsidRPr="00926A03">
              <w:t>PER</w:t>
            </w:r>
          </w:p>
        </w:tc>
      </w:tr>
      <w:tr w:rsidR="00AC0390" w:rsidRPr="00926A03" w14:paraId="58D89080"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DA28E38" w14:textId="77777777" w:rsidR="00A7623C" w:rsidRPr="00926A03" w:rsidRDefault="00AC0390" w:rsidP="003326D5">
            <w:pPr>
              <w:spacing w:after="0"/>
            </w:pPr>
            <w:r w:rsidRPr="00926A03">
              <w:t>Paraguay</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3036AC79" w14:textId="77777777" w:rsidR="00A7623C" w:rsidRPr="00926A03" w:rsidRDefault="00AC0390" w:rsidP="003326D5">
            <w:pPr>
              <w:spacing w:after="0"/>
              <w:jc w:val="center"/>
            </w:pPr>
            <w:r w:rsidRPr="00926A03">
              <w:t>74,741</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3C83654A" w14:textId="77777777" w:rsidR="00A7623C" w:rsidRPr="00926A03" w:rsidRDefault="00AC0390" w:rsidP="003326D5">
            <w:pPr>
              <w:spacing w:after="0"/>
              <w:jc w:val="center"/>
            </w:pPr>
            <w:r w:rsidRPr="00926A03">
              <w:t>119</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17D19EBA" w14:textId="77777777" w:rsidR="00A7623C" w:rsidRPr="00926A03" w:rsidRDefault="00AC0390" w:rsidP="003326D5">
            <w:pPr>
              <w:spacing w:after="0"/>
              <w:jc w:val="center"/>
            </w:pPr>
            <w:r w:rsidRPr="00926A03">
              <w:t>6</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5FC30D0D" w14:textId="77777777" w:rsidR="00A7623C" w:rsidRPr="00926A03" w:rsidRDefault="00AC0390" w:rsidP="003326D5">
            <w:pPr>
              <w:spacing w:after="0"/>
              <w:jc w:val="center"/>
            </w:pPr>
            <w:r w:rsidRPr="00926A03">
              <w:t>DEX</w:t>
            </w:r>
          </w:p>
        </w:tc>
      </w:tr>
      <w:tr w:rsidR="00AC0390" w:rsidRPr="00926A03" w14:paraId="1B2589BB"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72C641B" w14:textId="77777777" w:rsidR="00A7623C" w:rsidRPr="00926A03" w:rsidRDefault="00AC0390" w:rsidP="003326D5">
            <w:pPr>
              <w:spacing w:after="0"/>
            </w:pPr>
            <w:r w:rsidRPr="00926A03">
              <w:t>El Salvador</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D091EF9" w14:textId="77777777" w:rsidR="00A7623C" w:rsidRPr="00926A03" w:rsidRDefault="00AC0390" w:rsidP="003326D5">
            <w:pPr>
              <w:spacing w:after="0"/>
              <w:jc w:val="center"/>
            </w:pPr>
            <w:r w:rsidRPr="00926A03">
              <w:t>1,093,089</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71F61504" w14:textId="77777777" w:rsidR="00A7623C" w:rsidRPr="00926A03" w:rsidRDefault="00AC0390" w:rsidP="003326D5">
            <w:pPr>
              <w:spacing w:after="0"/>
              <w:jc w:val="center"/>
            </w:pPr>
            <w:r w:rsidRPr="00926A03">
              <w:t>119</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8911D23" w14:textId="77777777" w:rsidR="00A7623C" w:rsidRPr="00926A03" w:rsidRDefault="00AC0390" w:rsidP="003326D5">
            <w:pPr>
              <w:spacing w:after="0"/>
              <w:jc w:val="center"/>
            </w:pPr>
            <w:r w:rsidRPr="00926A03">
              <w:t>11</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421783BC" w14:textId="77777777" w:rsidR="00A7623C" w:rsidRPr="00926A03" w:rsidRDefault="00AC0390" w:rsidP="003326D5">
            <w:pPr>
              <w:spacing w:after="0"/>
              <w:jc w:val="center"/>
            </w:pPr>
            <w:r w:rsidRPr="00926A03">
              <w:t>DEX</w:t>
            </w:r>
          </w:p>
        </w:tc>
      </w:tr>
      <w:tr w:rsidR="00AC0390" w:rsidRPr="00926A03" w14:paraId="635C68A8" w14:textId="77777777" w:rsidTr="003326D5">
        <w:trPr>
          <w:trHeight w:val="411"/>
        </w:trPr>
        <w:tc>
          <w:tcPr>
            <w:tcW w:w="142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0A219AE3" w14:textId="77777777" w:rsidR="00A7623C" w:rsidRPr="00926A03" w:rsidRDefault="00AC0390" w:rsidP="003326D5">
            <w:pPr>
              <w:spacing w:after="0"/>
            </w:pPr>
            <w:r w:rsidRPr="00926A03">
              <w:t>Venezuela</w:t>
            </w:r>
          </w:p>
        </w:tc>
        <w:tc>
          <w:tcPr>
            <w:tcW w:w="1826" w:type="dxa"/>
            <w:tcBorders>
              <w:top w:val="single" w:sz="4" w:space="0" w:color="FFFFFF"/>
              <w:left w:val="single" w:sz="4"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463FA2AC" w14:textId="77777777" w:rsidR="00A7623C" w:rsidRPr="00926A03" w:rsidRDefault="00AC0390" w:rsidP="003326D5">
            <w:pPr>
              <w:spacing w:after="0"/>
              <w:jc w:val="center"/>
            </w:pPr>
            <w:r w:rsidRPr="00926A03">
              <w:t>12,572</w:t>
            </w:r>
          </w:p>
        </w:tc>
        <w:tc>
          <w:tcPr>
            <w:tcW w:w="1814"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125080C5" w14:textId="77777777" w:rsidR="00A7623C" w:rsidRPr="00926A03" w:rsidRDefault="00AC0390" w:rsidP="003326D5">
            <w:pPr>
              <w:spacing w:after="0"/>
              <w:jc w:val="center"/>
            </w:pPr>
            <w:r w:rsidRPr="00926A03">
              <w:t>1</w:t>
            </w:r>
          </w:p>
        </w:tc>
        <w:tc>
          <w:tcPr>
            <w:tcW w:w="1700" w:type="dxa"/>
            <w:tcBorders>
              <w:top w:val="single" w:sz="4" w:space="0" w:color="FFFFFF"/>
              <w:left w:val="single" w:sz="8" w:space="0" w:color="FFFFFF"/>
              <w:bottom w:val="single" w:sz="4" w:space="0" w:color="FFFFFF"/>
              <w:right w:val="single" w:sz="4" w:space="0" w:color="FFFFFF"/>
            </w:tcBorders>
            <w:shd w:val="clear" w:color="auto" w:fill="DDEBF7"/>
            <w:tcMar>
              <w:top w:w="10" w:type="dxa"/>
              <w:left w:w="10" w:type="dxa"/>
              <w:bottom w:w="0" w:type="dxa"/>
              <w:right w:w="10" w:type="dxa"/>
            </w:tcMar>
            <w:vAlign w:val="center"/>
            <w:hideMark/>
          </w:tcPr>
          <w:p w14:paraId="3568C8B4" w14:textId="77777777" w:rsidR="00A7623C" w:rsidRPr="00926A03" w:rsidRDefault="00AC0390" w:rsidP="003326D5">
            <w:pPr>
              <w:spacing w:after="0"/>
              <w:jc w:val="center"/>
            </w:pPr>
            <w:r w:rsidRPr="00926A03">
              <w:t>3</w:t>
            </w:r>
          </w:p>
        </w:tc>
        <w:tc>
          <w:tcPr>
            <w:tcW w:w="2070" w:type="dxa"/>
            <w:tcBorders>
              <w:top w:val="single" w:sz="4" w:space="0" w:color="FFFFFF"/>
              <w:left w:val="single" w:sz="4" w:space="0" w:color="FFFFFF"/>
              <w:bottom w:val="single" w:sz="4" w:space="0" w:color="FFFFFF"/>
              <w:right w:val="single" w:sz="8" w:space="0" w:color="FFFFFF"/>
            </w:tcBorders>
            <w:shd w:val="clear" w:color="auto" w:fill="DDEBF7"/>
            <w:tcMar>
              <w:top w:w="10" w:type="dxa"/>
              <w:left w:w="10" w:type="dxa"/>
              <w:bottom w:w="0" w:type="dxa"/>
              <w:right w:w="10" w:type="dxa"/>
            </w:tcMar>
            <w:vAlign w:val="center"/>
            <w:hideMark/>
          </w:tcPr>
          <w:p w14:paraId="0FE871A4" w14:textId="77777777" w:rsidR="00A7623C" w:rsidRPr="00926A03" w:rsidRDefault="00AC0390" w:rsidP="003326D5">
            <w:pPr>
              <w:spacing w:after="0"/>
              <w:jc w:val="center"/>
            </w:pPr>
            <w:r w:rsidRPr="00926A03">
              <w:t>VEN and DEX</w:t>
            </w:r>
          </w:p>
        </w:tc>
      </w:tr>
      <w:tr w:rsidR="00AC0390" w:rsidRPr="00926A03" w14:paraId="5CF971FA" w14:textId="77777777" w:rsidTr="003326D5">
        <w:tc>
          <w:tcPr>
            <w:tcW w:w="1420" w:type="dxa"/>
            <w:tcBorders>
              <w:top w:val="single" w:sz="4" w:space="0" w:color="FFFFFF"/>
              <w:left w:val="single" w:sz="8" w:space="0" w:color="FFFFFF"/>
              <w:bottom w:val="single" w:sz="8" w:space="0" w:color="FFFFFF"/>
              <w:right w:val="single" w:sz="4" w:space="0" w:color="FFFFFF"/>
            </w:tcBorders>
            <w:shd w:val="clear" w:color="auto" w:fill="DDEBF7"/>
            <w:tcMar>
              <w:top w:w="10" w:type="dxa"/>
              <w:left w:w="10" w:type="dxa"/>
              <w:bottom w:w="0" w:type="dxa"/>
              <w:right w:w="10" w:type="dxa"/>
            </w:tcMar>
            <w:vAlign w:val="center"/>
            <w:hideMark/>
          </w:tcPr>
          <w:p w14:paraId="6B27EB31" w14:textId="77777777" w:rsidR="00A7623C" w:rsidRPr="00926A03" w:rsidRDefault="00AC0390" w:rsidP="003326D5">
            <w:pPr>
              <w:spacing w:after="0"/>
            </w:pPr>
            <w:r w:rsidRPr="00926A03">
              <w:t>South Africa</w:t>
            </w:r>
          </w:p>
        </w:tc>
        <w:tc>
          <w:tcPr>
            <w:tcW w:w="1826" w:type="dxa"/>
            <w:tcBorders>
              <w:top w:val="single" w:sz="4" w:space="0" w:color="FFFFFF"/>
              <w:left w:val="single" w:sz="4" w:space="0" w:color="FFFFFF"/>
              <w:bottom w:val="single" w:sz="8" w:space="0" w:color="FFFFFF"/>
              <w:right w:val="single" w:sz="4" w:space="0" w:color="FFFFFF"/>
            </w:tcBorders>
            <w:shd w:val="clear" w:color="auto" w:fill="DDEBF7"/>
            <w:tcMar>
              <w:top w:w="10" w:type="dxa"/>
              <w:left w:w="10" w:type="dxa"/>
              <w:bottom w:w="0" w:type="dxa"/>
              <w:right w:w="10" w:type="dxa"/>
            </w:tcMar>
            <w:vAlign w:val="center"/>
            <w:hideMark/>
          </w:tcPr>
          <w:p w14:paraId="7576A1CC" w14:textId="77777777" w:rsidR="00A7623C" w:rsidRPr="00926A03" w:rsidRDefault="00AC0390" w:rsidP="003326D5">
            <w:pPr>
              <w:spacing w:after="0"/>
              <w:jc w:val="center"/>
            </w:pPr>
            <w:r w:rsidRPr="00926A03">
              <w:t>10,222</w:t>
            </w:r>
          </w:p>
        </w:tc>
        <w:tc>
          <w:tcPr>
            <w:tcW w:w="1814" w:type="dxa"/>
            <w:tcBorders>
              <w:top w:val="single" w:sz="4" w:space="0" w:color="FFFFFF"/>
              <w:left w:val="single" w:sz="4" w:space="0" w:color="FFFFFF"/>
              <w:bottom w:val="single" w:sz="8" w:space="0" w:color="FFFFFF"/>
              <w:right w:val="single" w:sz="8" w:space="0" w:color="FFFFFF"/>
            </w:tcBorders>
            <w:shd w:val="clear" w:color="auto" w:fill="DDEBF7"/>
            <w:tcMar>
              <w:top w:w="10" w:type="dxa"/>
              <w:left w:w="10" w:type="dxa"/>
              <w:bottom w:w="0" w:type="dxa"/>
              <w:right w:w="10" w:type="dxa"/>
            </w:tcMar>
            <w:vAlign w:val="center"/>
            <w:hideMark/>
          </w:tcPr>
          <w:p w14:paraId="6329F7A2" w14:textId="77777777" w:rsidR="00A7623C" w:rsidRPr="00926A03" w:rsidRDefault="00AC0390" w:rsidP="003326D5">
            <w:pPr>
              <w:spacing w:after="0"/>
              <w:jc w:val="center"/>
            </w:pPr>
            <w:r w:rsidRPr="00926A03">
              <w:t>2</w:t>
            </w:r>
          </w:p>
        </w:tc>
        <w:tc>
          <w:tcPr>
            <w:tcW w:w="1700" w:type="dxa"/>
            <w:tcBorders>
              <w:top w:val="single" w:sz="4" w:space="0" w:color="FFFFFF"/>
              <w:left w:val="single" w:sz="8" w:space="0" w:color="FFFFFF"/>
              <w:bottom w:val="single" w:sz="8" w:space="0" w:color="FFFFFF"/>
              <w:right w:val="single" w:sz="4" w:space="0" w:color="FFFFFF"/>
            </w:tcBorders>
            <w:shd w:val="clear" w:color="auto" w:fill="DDEBF7"/>
            <w:tcMar>
              <w:top w:w="10" w:type="dxa"/>
              <w:left w:w="10" w:type="dxa"/>
              <w:bottom w:w="0" w:type="dxa"/>
              <w:right w:w="10" w:type="dxa"/>
            </w:tcMar>
            <w:vAlign w:val="center"/>
            <w:hideMark/>
          </w:tcPr>
          <w:p w14:paraId="5C0DEAAD" w14:textId="77777777" w:rsidR="00A7623C" w:rsidRPr="00926A03" w:rsidRDefault="00AC0390" w:rsidP="003326D5">
            <w:pPr>
              <w:spacing w:after="0"/>
              <w:jc w:val="center"/>
            </w:pPr>
            <w:r w:rsidRPr="00926A03">
              <w:t>NA</w:t>
            </w:r>
          </w:p>
        </w:tc>
        <w:tc>
          <w:tcPr>
            <w:tcW w:w="2070" w:type="dxa"/>
            <w:tcBorders>
              <w:top w:val="single" w:sz="4" w:space="0" w:color="FFFFFF"/>
              <w:left w:val="single" w:sz="4" w:space="0" w:color="FFFFFF"/>
              <w:bottom w:val="single" w:sz="8" w:space="0" w:color="FFFFFF"/>
              <w:right w:val="single" w:sz="8" w:space="0" w:color="FFFFFF"/>
            </w:tcBorders>
            <w:shd w:val="clear" w:color="auto" w:fill="DDEBF7"/>
            <w:tcMar>
              <w:top w:w="10" w:type="dxa"/>
              <w:left w:w="10" w:type="dxa"/>
              <w:bottom w:w="0" w:type="dxa"/>
              <w:right w:w="10" w:type="dxa"/>
            </w:tcMar>
            <w:vAlign w:val="center"/>
            <w:hideMark/>
          </w:tcPr>
          <w:p w14:paraId="1CF0CD1C" w14:textId="77777777" w:rsidR="00A7623C" w:rsidRPr="00926A03" w:rsidRDefault="00A7623C" w:rsidP="003326D5">
            <w:pPr>
              <w:spacing w:after="0"/>
              <w:jc w:val="center"/>
            </w:pPr>
          </w:p>
        </w:tc>
      </w:tr>
      <w:tr w:rsidR="00AC0390" w:rsidRPr="00926A03" w14:paraId="38C8A217" w14:textId="77777777" w:rsidTr="003326D5">
        <w:trPr>
          <w:trHeight w:val="457"/>
        </w:trPr>
        <w:tc>
          <w:tcPr>
            <w:tcW w:w="142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14:paraId="6896769C" w14:textId="77777777" w:rsidR="00A7623C" w:rsidRPr="00926A03" w:rsidRDefault="00AC0390" w:rsidP="00AC0390">
            <w:r w:rsidRPr="00926A03">
              <w:rPr>
                <w:b/>
                <w:bCs/>
              </w:rPr>
              <w:t>Grand Total</w:t>
            </w:r>
          </w:p>
        </w:tc>
        <w:tc>
          <w:tcPr>
            <w:tcW w:w="1826"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14:paraId="6F512300" w14:textId="77777777" w:rsidR="00A7623C" w:rsidRPr="00926A03" w:rsidRDefault="00AC0390" w:rsidP="00AC0390">
            <w:r w:rsidRPr="00926A03">
              <w:rPr>
                <w:b/>
                <w:bCs/>
              </w:rPr>
              <w:t xml:space="preserve">     13,570,577 </w:t>
            </w:r>
          </w:p>
        </w:tc>
        <w:tc>
          <w:tcPr>
            <w:tcW w:w="1814"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14:paraId="16B89929" w14:textId="77777777" w:rsidR="00A7623C" w:rsidRPr="00926A03" w:rsidRDefault="00AC0390" w:rsidP="00AC0390">
            <w:r w:rsidRPr="00926A03">
              <w:rPr>
                <w:b/>
                <w:bCs/>
              </w:rPr>
              <w:t xml:space="preserve">         3,267 </w:t>
            </w:r>
          </w:p>
        </w:tc>
        <w:tc>
          <w:tcPr>
            <w:tcW w:w="170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14:paraId="42D86B92" w14:textId="77777777" w:rsidR="00A7623C" w:rsidRPr="00926A03" w:rsidRDefault="00AC0390" w:rsidP="00AC0390">
            <w:r w:rsidRPr="00926A03">
              <w:rPr>
                <w:b/>
                <w:bCs/>
              </w:rPr>
              <w:t xml:space="preserve">             551 </w:t>
            </w:r>
          </w:p>
        </w:tc>
        <w:tc>
          <w:tcPr>
            <w:tcW w:w="2070" w:type="dxa"/>
            <w:tcBorders>
              <w:top w:val="single" w:sz="8" w:space="0" w:color="FFFFFF"/>
              <w:left w:val="nil"/>
              <w:bottom w:val="nil"/>
              <w:right w:val="nil"/>
            </w:tcBorders>
            <w:shd w:val="clear" w:color="auto" w:fill="auto"/>
            <w:tcMar>
              <w:top w:w="10" w:type="dxa"/>
              <w:left w:w="10" w:type="dxa"/>
              <w:bottom w:w="0" w:type="dxa"/>
              <w:right w:w="10" w:type="dxa"/>
            </w:tcMar>
            <w:vAlign w:val="bottom"/>
            <w:hideMark/>
          </w:tcPr>
          <w:p w14:paraId="03A3AA4B" w14:textId="77777777" w:rsidR="00AC0390" w:rsidRPr="00926A03" w:rsidRDefault="00AC0390" w:rsidP="00AC0390"/>
        </w:tc>
      </w:tr>
    </w:tbl>
    <w:p w14:paraId="03FF1198" w14:textId="77777777" w:rsidR="00782C4C" w:rsidRPr="00926A03" w:rsidRDefault="00782C4C" w:rsidP="001366B8"/>
    <w:p w14:paraId="6B52A166" w14:textId="77777777" w:rsidR="007B199F" w:rsidRPr="00926A03" w:rsidRDefault="007B199F" w:rsidP="001366B8"/>
    <w:p w14:paraId="5C06B433" w14:textId="77777777" w:rsidR="007B199F" w:rsidRPr="00926A03" w:rsidRDefault="007B199F" w:rsidP="007B199F">
      <w:pPr>
        <w:pStyle w:val="Heading2"/>
        <w:rPr>
          <w:rFonts w:ascii="Calibri" w:hAnsi="Calibri"/>
        </w:rPr>
      </w:pPr>
      <w:r w:rsidRPr="00926A03">
        <w:rPr>
          <w:rFonts w:ascii="Calibri" w:hAnsi="Calibri"/>
        </w:rPr>
        <w:br w:type="page"/>
      </w:r>
      <w:bookmarkStart w:id="45" w:name="_Toc390261537"/>
      <w:r w:rsidRPr="00926A03">
        <w:rPr>
          <w:rFonts w:ascii="Calibri" w:hAnsi="Calibri"/>
        </w:rPr>
        <w:lastRenderedPageBreak/>
        <w:t>Annex 2: List of proposed functions</w:t>
      </w:r>
      <w:bookmarkEnd w:id="45"/>
      <w:r w:rsidRPr="00926A03">
        <w:rPr>
          <w:rFonts w:ascii="Calibri" w:hAnsi="Calibri"/>
        </w:rPr>
        <w:t xml:space="preserve"> </w:t>
      </w:r>
    </w:p>
    <w:p w14:paraId="083BE2F8" w14:textId="77777777" w:rsidR="007B199F" w:rsidRPr="009F04F2" w:rsidRDefault="007B199F" w:rsidP="00DD2C01"/>
    <w:p w14:paraId="7C7F00C8" w14:textId="77777777" w:rsidR="00C14B48" w:rsidRPr="009F04F2" w:rsidRDefault="00C14B48" w:rsidP="00C14B48">
      <w:pPr>
        <w:numPr>
          <w:ilvl w:val="0"/>
          <w:numId w:val="41"/>
        </w:numPr>
        <w:spacing w:after="0" w:line="240" w:lineRule="auto"/>
        <w:rPr>
          <w:b/>
        </w:rPr>
      </w:pPr>
      <w:r w:rsidRPr="009F04F2">
        <w:rPr>
          <w:b/>
        </w:rPr>
        <w:t>Vendors- Atlas Finance Main Menu&gt;Vendors&gt;Vendor Setup/Maintenance</w:t>
      </w:r>
    </w:p>
    <w:p w14:paraId="2F4DFDCE" w14:textId="77777777" w:rsidR="00C14B48" w:rsidRPr="009F04F2" w:rsidRDefault="00C14B48" w:rsidP="00C14B48">
      <w:pPr>
        <w:numPr>
          <w:ilvl w:val="2"/>
          <w:numId w:val="41"/>
        </w:numPr>
        <w:spacing w:after="0" w:line="240" w:lineRule="auto"/>
      </w:pPr>
      <w:r w:rsidRPr="009F04F2">
        <w:t>Vendors information- Creation</w:t>
      </w:r>
    </w:p>
    <w:p w14:paraId="5E0E9922" w14:textId="77777777" w:rsidR="00C14B48" w:rsidRPr="009F04F2" w:rsidRDefault="00C14B48" w:rsidP="00C14B48">
      <w:pPr>
        <w:numPr>
          <w:ilvl w:val="2"/>
          <w:numId w:val="41"/>
        </w:numPr>
        <w:spacing w:after="0" w:line="240" w:lineRule="auto"/>
      </w:pPr>
      <w:r w:rsidRPr="009F04F2">
        <w:t>Vendors information- View</w:t>
      </w:r>
      <w:r w:rsidRPr="009F04F2">
        <w:rPr>
          <w:rStyle w:val="CommentReference"/>
          <w:vanish/>
          <w:sz w:val="22"/>
          <w:szCs w:val="22"/>
        </w:rPr>
        <w:commentReference w:id="46"/>
      </w:r>
    </w:p>
    <w:p w14:paraId="71158A43" w14:textId="77777777" w:rsidR="000D01C1" w:rsidRPr="009F04F2" w:rsidRDefault="000D01C1" w:rsidP="00C14B48">
      <w:pPr>
        <w:numPr>
          <w:ilvl w:val="2"/>
          <w:numId w:val="41"/>
        </w:numPr>
        <w:spacing w:after="0" w:line="240" w:lineRule="auto"/>
      </w:pPr>
      <w:r w:rsidRPr="009F04F2">
        <w:t>Vendor Search (name, Id, country, etc.)</w:t>
      </w:r>
    </w:p>
    <w:p w14:paraId="62660F2B" w14:textId="77777777" w:rsidR="00C14B48" w:rsidRPr="009F04F2" w:rsidRDefault="00C14B48" w:rsidP="00C14B48">
      <w:pPr>
        <w:numPr>
          <w:ilvl w:val="0"/>
          <w:numId w:val="41"/>
        </w:numPr>
        <w:spacing w:after="0" w:line="240" w:lineRule="auto"/>
        <w:rPr>
          <w:b/>
        </w:rPr>
      </w:pPr>
      <w:r w:rsidRPr="009F04F2">
        <w:rPr>
          <w:b/>
        </w:rPr>
        <w:t>Vouchers- Atlas Finance Main menu&gt; Accounts Payables link</w:t>
      </w:r>
    </w:p>
    <w:p w14:paraId="0060D4F1" w14:textId="77777777" w:rsidR="00C14B48" w:rsidRPr="009F04F2" w:rsidRDefault="00804D9D" w:rsidP="00C14B48">
      <w:pPr>
        <w:numPr>
          <w:ilvl w:val="2"/>
          <w:numId w:val="41"/>
        </w:numPr>
        <w:spacing w:after="0" w:line="240" w:lineRule="auto"/>
      </w:pPr>
      <w:hyperlink r:id="rId29" w:history="1">
        <w:r w:rsidR="00C14B48" w:rsidRPr="009F04F2">
          <w:rPr>
            <w:rStyle w:val="Hyperlink"/>
          </w:rPr>
          <w:t>Accounts Payable</w:t>
        </w:r>
      </w:hyperlink>
      <w:r w:rsidR="00C14B48" w:rsidRPr="009F04F2">
        <w:t> &gt; Vouchers: Create, maintain and review vouchers</w:t>
      </w:r>
    </w:p>
    <w:p w14:paraId="1DD5DFBE" w14:textId="77777777" w:rsidR="00C14B48" w:rsidRPr="009F04F2" w:rsidRDefault="00C14B48" w:rsidP="00C14B48">
      <w:pPr>
        <w:numPr>
          <w:ilvl w:val="3"/>
          <w:numId w:val="41"/>
        </w:numPr>
        <w:spacing w:after="0" w:line="240" w:lineRule="auto"/>
      </w:pPr>
      <w:r w:rsidRPr="009F04F2">
        <w:t>Entry: (Regular Entry, Quick invoice entry, Complete Register Voucher);</w:t>
      </w:r>
    </w:p>
    <w:p w14:paraId="30F54CB9" w14:textId="77777777" w:rsidR="00C14B48" w:rsidRPr="009F04F2" w:rsidRDefault="00C14B48" w:rsidP="00C14B48">
      <w:pPr>
        <w:numPr>
          <w:ilvl w:val="3"/>
          <w:numId w:val="41"/>
        </w:numPr>
        <w:spacing w:after="0" w:line="240" w:lineRule="auto"/>
      </w:pPr>
      <w:r w:rsidRPr="009F04F2">
        <w:t xml:space="preserve">Review and Correction: </w:t>
      </w:r>
      <w:proofErr w:type="gramStart"/>
      <w:r w:rsidRPr="009F04F2">
        <w:t>( batch</w:t>
      </w:r>
      <w:proofErr w:type="gramEnd"/>
      <w:r w:rsidRPr="009F04F2">
        <w:t xml:space="preserve"> voucher error detail, review preEdit errors, selective line update, doc tolerance exceptions);</w:t>
      </w:r>
      <w:r w:rsidRPr="009F04F2">
        <w:rPr>
          <w:rStyle w:val="CommentReference"/>
          <w:vanish/>
          <w:sz w:val="22"/>
          <w:szCs w:val="22"/>
        </w:rPr>
        <w:commentReference w:id="47"/>
      </w:r>
    </w:p>
    <w:p w14:paraId="4D8D2F1F" w14:textId="77777777" w:rsidR="00C14B48" w:rsidRPr="009F04F2" w:rsidRDefault="00C14B48" w:rsidP="00C14B48">
      <w:pPr>
        <w:numPr>
          <w:ilvl w:val="3"/>
          <w:numId w:val="41"/>
        </w:numPr>
        <w:spacing w:after="0" w:line="240" w:lineRule="auto"/>
        <w:rPr>
          <w:lang w:val="fr-FR"/>
        </w:rPr>
      </w:pPr>
      <w:r w:rsidRPr="009F04F2">
        <w:rPr>
          <w:lang w:val="fr-FR"/>
        </w:rPr>
        <w:t xml:space="preserve">Maintenance: (Voucher close, voucher Unpost, voucher </w:t>
      </w:r>
      <w:proofErr w:type="gramStart"/>
      <w:r w:rsidRPr="009F04F2">
        <w:rPr>
          <w:lang w:val="fr-FR"/>
        </w:rPr>
        <w:t>Delete )</w:t>
      </w:r>
      <w:proofErr w:type="gramEnd"/>
      <w:r w:rsidRPr="009F04F2">
        <w:rPr>
          <w:rStyle w:val="CommentReference"/>
          <w:vanish/>
          <w:sz w:val="22"/>
          <w:szCs w:val="22"/>
        </w:rPr>
        <w:commentReference w:id="48"/>
      </w:r>
    </w:p>
    <w:p w14:paraId="3C5590E7" w14:textId="77777777" w:rsidR="00C14B48" w:rsidRPr="009F04F2" w:rsidRDefault="00804D9D" w:rsidP="00C14B48">
      <w:pPr>
        <w:numPr>
          <w:ilvl w:val="2"/>
          <w:numId w:val="41"/>
        </w:numPr>
        <w:spacing w:after="0" w:line="240" w:lineRule="auto"/>
      </w:pPr>
      <w:hyperlink r:id="rId30" w:history="1">
        <w:r w:rsidR="00C14B48" w:rsidRPr="009F04F2">
          <w:rPr>
            <w:rStyle w:val="Hyperlink"/>
          </w:rPr>
          <w:t>Accounts Payable</w:t>
        </w:r>
      </w:hyperlink>
      <w:r w:rsidR="00C14B48" w:rsidRPr="009F04F2">
        <w:t> &gt; </w:t>
      </w:r>
      <w:hyperlink r:id="rId31" w:history="1">
        <w:r w:rsidR="00C14B48" w:rsidRPr="009F04F2">
          <w:rPr>
            <w:rStyle w:val="Hyperlink"/>
          </w:rPr>
          <w:t>Review</w:t>
        </w:r>
      </w:hyperlink>
      <w:r w:rsidR="00C14B48" w:rsidRPr="009F04F2">
        <w:rPr>
          <w:rStyle w:val="CommentReference"/>
          <w:vanish/>
          <w:sz w:val="22"/>
          <w:szCs w:val="22"/>
        </w:rPr>
        <w:commentReference w:id="49"/>
      </w:r>
      <w:proofErr w:type="gramStart"/>
      <w:r w:rsidR="00C14B48" w:rsidRPr="009F04F2">
        <w:t> :Review</w:t>
      </w:r>
      <w:proofErr w:type="gramEnd"/>
      <w:r w:rsidR="00C14B48" w:rsidRPr="009F04F2">
        <w:t xml:space="preserve"> accounts payable Data</w:t>
      </w:r>
    </w:p>
    <w:p w14:paraId="39A4C330" w14:textId="77777777" w:rsidR="00C14B48" w:rsidRPr="009F04F2" w:rsidRDefault="00C14B48" w:rsidP="00C14B48">
      <w:pPr>
        <w:numPr>
          <w:ilvl w:val="3"/>
          <w:numId w:val="41"/>
        </w:numPr>
        <w:spacing w:after="0" w:line="240" w:lineRule="auto"/>
      </w:pPr>
      <w:r w:rsidRPr="009F04F2">
        <w:t>Voucher; </w:t>
      </w:r>
    </w:p>
    <w:p w14:paraId="00E0D70B" w14:textId="77777777" w:rsidR="00C14B48" w:rsidRPr="009F04F2" w:rsidRDefault="00C14B48" w:rsidP="00C14B48">
      <w:pPr>
        <w:numPr>
          <w:ilvl w:val="3"/>
          <w:numId w:val="41"/>
        </w:numPr>
        <w:spacing w:after="0" w:line="240" w:lineRule="auto"/>
      </w:pPr>
      <w:proofErr w:type="gramStart"/>
      <w:r w:rsidRPr="009F04F2">
        <w:t>payment</w:t>
      </w:r>
      <w:proofErr w:type="gramEnd"/>
    </w:p>
    <w:p w14:paraId="4CA662DD" w14:textId="77777777" w:rsidR="00C14B48" w:rsidRPr="009F04F2" w:rsidRDefault="00C14B48" w:rsidP="00C14B48">
      <w:pPr>
        <w:numPr>
          <w:ilvl w:val="3"/>
          <w:numId w:val="41"/>
        </w:numPr>
        <w:spacing w:after="0" w:line="240" w:lineRule="auto"/>
      </w:pPr>
      <w:r w:rsidRPr="009F04F2">
        <w:t> Vendor</w:t>
      </w:r>
    </w:p>
    <w:p w14:paraId="262B9606" w14:textId="77777777" w:rsidR="00C14B48" w:rsidRPr="009F04F2" w:rsidRDefault="00804D9D" w:rsidP="00C14B48">
      <w:pPr>
        <w:numPr>
          <w:ilvl w:val="2"/>
          <w:numId w:val="41"/>
        </w:numPr>
        <w:spacing w:after="0" w:line="240" w:lineRule="auto"/>
      </w:pPr>
      <w:hyperlink r:id="rId32" w:history="1">
        <w:r w:rsidR="00C14B48" w:rsidRPr="009F04F2">
          <w:rPr>
            <w:rStyle w:val="Hyperlink"/>
          </w:rPr>
          <w:t>Accounts Payable</w:t>
        </w:r>
      </w:hyperlink>
      <w:r w:rsidR="00C14B48" w:rsidRPr="009F04F2">
        <w:t> &gt; </w:t>
      </w:r>
      <w:hyperlink r:id="rId33" w:history="1">
        <w:r w:rsidR="00C14B48" w:rsidRPr="009F04F2">
          <w:rPr>
            <w:rStyle w:val="Hyperlink"/>
          </w:rPr>
          <w:t>Reports</w:t>
        </w:r>
      </w:hyperlink>
      <w:proofErr w:type="gramStart"/>
      <w:r w:rsidR="00C14B48" w:rsidRPr="009F04F2">
        <w:t> :</w:t>
      </w:r>
      <w:proofErr w:type="gramEnd"/>
      <w:r w:rsidR="00C14B48" w:rsidRPr="009F04F2">
        <w:rPr>
          <w:rStyle w:val="CommentReference"/>
          <w:vanish/>
          <w:sz w:val="22"/>
          <w:szCs w:val="22"/>
        </w:rPr>
        <w:commentReference w:id="50"/>
      </w:r>
      <w:r w:rsidR="00C14B48" w:rsidRPr="009F04F2">
        <w:t>Review accounts payable Data</w:t>
      </w:r>
    </w:p>
    <w:p w14:paraId="71272C09" w14:textId="77777777" w:rsidR="00C14B48" w:rsidRPr="009F04F2" w:rsidRDefault="00C14B48" w:rsidP="00C14B48">
      <w:pPr>
        <w:numPr>
          <w:ilvl w:val="3"/>
          <w:numId w:val="41"/>
        </w:numPr>
        <w:spacing w:after="0" w:line="240" w:lineRule="auto"/>
      </w:pPr>
      <w:r w:rsidRPr="009F04F2">
        <w:t>Vouchers;</w:t>
      </w:r>
    </w:p>
    <w:p w14:paraId="06D13688" w14:textId="77777777" w:rsidR="00C14B48" w:rsidRPr="009F04F2" w:rsidRDefault="00C14B48" w:rsidP="00C14B48">
      <w:pPr>
        <w:numPr>
          <w:ilvl w:val="3"/>
          <w:numId w:val="41"/>
        </w:numPr>
        <w:spacing w:after="0" w:line="240" w:lineRule="auto"/>
      </w:pPr>
      <w:r w:rsidRPr="009F04F2">
        <w:t>Voucher Reconciliation</w:t>
      </w:r>
    </w:p>
    <w:p w14:paraId="2325AA31" w14:textId="77777777" w:rsidR="00C14B48" w:rsidRPr="009F04F2" w:rsidRDefault="00C14B48" w:rsidP="00C14B48">
      <w:pPr>
        <w:numPr>
          <w:ilvl w:val="3"/>
          <w:numId w:val="41"/>
        </w:numPr>
        <w:spacing w:after="0" w:line="240" w:lineRule="auto"/>
      </w:pPr>
      <w:r w:rsidRPr="009F04F2">
        <w:t>Payments</w:t>
      </w:r>
    </w:p>
    <w:p w14:paraId="76FEE8C6" w14:textId="77777777" w:rsidR="00C14B48" w:rsidRPr="009F04F2" w:rsidRDefault="00C14B48" w:rsidP="00C14B48">
      <w:pPr>
        <w:numPr>
          <w:ilvl w:val="3"/>
          <w:numId w:val="41"/>
        </w:numPr>
        <w:spacing w:after="0" w:line="240" w:lineRule="auto"/>
      </w:pPr>
      <w:r w:rsidRPr="009F04F2">
        <w:t>Vendor.</w:t>
      </w:r>
    </w:p>
    <w:p w14:paraId="2C34DF01" w14:textId="77777777" w:rsidR="00C14B48" w:rsidRPr="009F04F2" w:rsidRDefault="00C14B48" w:rsidP="00C14B48">
      <w:pPr>
        <w:numPr>
          <w:ilvl w:val="0"/>
          <w:numId w:val="41"/>
        </w:numPr>
        <w:spacing w:after="0" w:line="240" w:lineRule="auto"/>
        <w:rPr>
          <w:b/>
        </w:rPr>
      </w:pPr>
      <w:r w:rsidRPr="009F04F2">
        <w:rPr>
          <w:b/>
        </w:rPr>
        <w:t>Purchasing- Atlas Finance Main Menu&gt;Purchasing (E-procurement) link.</w:t>
      </w:r>
    </w:p>
    <w:p w14:paraId="035BF292" w14:textId="77777777" w:rsidR="00C14B48" w:rsidRPr="009F04F2" w:rsidRDefault="00C14B48" w:rsidP="00C14B48">
      <w:pPr>
        <w:numPr>
          <w:ilvl w:val="2"/>
          <w:numId w:val="41"/>
        </w:numPr>
        <w:spacing w:after="0" w:line="240" w:lineRule="auto"/>
      </w:pPr>
      <w:r w:rsidRPr="009F04F2">
        <w:t>Requisitions</w:t>
      </w:r>
    </w:p>
    <w:p w14:paraId="79759045" w14:textId="77777777" w:rsidR="00C14B48" w:rsidRPr="009F04F2" w:rsidRDefault="00C14B48" w:rsidP="00C14B48">
      <w:pPr>
        <w:numPr>
          <w:ilvl w:val="3"/>
          <w:numId w:val="41"/>
        </w:numPr>
        <w:spacing w:after="0" w:line="240" w:lineRule="auto"/>
      </w:pPr>
      <w:r w:rsidRPr="009F04F2">
        <w:t>Maintain Requisitions</w:t>
      </w:r>
    </w:p>
    <w:p w14:paraId="2E2CA0FA" w14:textId="77777777" w:rsidR="00C14B48" w:rsidRPr="009F04F2" w:rsidRDefault="00C14B48" w:rsidP="00C14B48">
      <w:pPr>
        <w:numPr>
          <w:ilvl w:val="3"/>
          <w:numId w:val="41"/>
        </w:numPr>
        <w:spacing w:after="0" w:line="240" w:lineRule="auto"/>
      </w:pPr>
      <w:r w:rsidRPr="009F04F2">
        <w:t xml:space="preserve">Reconcile Requisitions: </w:t>
      </w:r>
      <w:r w:rsidR="00804D9D">
        <w:fldChar w:fldCharType="begin"/>
      </w:r>
      <w:r w:rsidR="00804D9D">
        <w:instrText xml:space="preserve"> HYPERLINK "https://finance.partneragencies.org/psp/UNDPP1FS/EMPLOYEE/ERP/c/REQUISITION_ITEMS.REQ_RC_WB.GBL?PORTALPARAM_PTCNAV=EP_PO_REQ_RC_WB_GBL1&amp;EOPP.SCNode=ERP&amp;EOPP.SCPortal=EMPLOYEE&amp;EOPP.SCName=EPCO_REQUISITIONS&amp;EOPP.SCLabel=</w:instrText>
      </w:r>
      <w:r w:rsidR="00804D9D">
        <w:instrText>Reconcile%20Requisitions&amp;EOPP.SCFName=EPPO_RECONCILE_REQUISITIONS&amp;EOPP.SCSecondary=true&amp;EOPP.SCPTfname=EPPO_RECONCILE_REQUISITIONS&amp;FolderPath=PORTAL_ROOT_OBJECT.EPPO_PURCHASING.EPCO_REQUISITIONS.EPPO_RECONCILE_REQUISITIONS.EP_PO_REQ_RC_WB_GBL1&amp;IsFolder=fal</w:instrText>
      </w:r>
      <w:r w:rsidR="00804D9D">
        <w:instrText xml:space="preserve">se" \t "_parent" \o "Analyze, approve, unapprove, cancel, close, preview and print requisitions" </w:instrText>
      </w:r>
      <w:r w:rsidR="00804D9D">
        <w:fldChar w:fldCharType="separate"/>
      </w:r>
      <w:r w:rsidRPr="009F04F2">
        <w:rPr>
          <w:rStyle w:val="Hyperlink"/>
        </w:rPr>
        <w:t>Reconciliation Workbench</w:t>
      </w:r>
      <w:r w:rsidR="00804D9D">
        <w:rPr>
          <w:rStyle w:val="Hyperlink"/>
        </w:rPr>
        <w:fldChar w:fldCharType="end"/>
      </w:r>
      <w:r w:rsidRPr="009F04F2">
        <w:t xml:space="preserve">  </w:t>
      </w:r>
    </w:p>
    <w:p w14:paraId="01285EAE" w14:textId="77777777" w:rsidR="00C14B48" w:rsidRPr="009F04F2" w:rsidRDefault="00C14B48" w:rsidP="00C14B48">
      <w:pPr>
        <w:numPr>
          <w:ilvl w:val="3"/>
          <w:numId w:val="41"/>
        </w:numPr>
        <w:spacing w:after="0" w:line="240" w:lineRule="auto"/>
      </w:pPr>
      <w:r w:rsidRPr="009F04F2">
        <w:t>Entry Event Request</w:t>
      </w:r>
    </w:p>
    <w:p w14:paraId="04C4F41C" w14:textId="77777777" w:rsidR="00C14B48" w:rsidRPr="009F04F2" w:rsidRDefault="00C14B48" w:rsidP="00C14B48">
      <w:pPr>
        <w:numPr>
          <w:ilvl w:val="3"/>
          <w:numId w:val="41"/>
        </w:numPr>
        <w:spacing w:after="0" w:line="240" w:lineRule="auto"/>
      </w:pPr>
      <w:r w:rsidRPr="009F04F2">
        <w:t>Review requisition information</w:t>
      </w:r>
      <w:r w:rsidRPr="009F04F2">
        <w:rPr>
          <w:rStyle w:val="CommentReference"/>
          <w:vanish/>
          <w:sz w:val="22"/>
          <w:szCs w:val="22"/>
        </w:rPr>
        <w:commentReference w:id="51"/>
      </w:r>
    </w:p>
    <w:p w14:paraId="12D580CF" w14:textId="77777777" w:rsidR="00C14B48" w:rsidRPr="009F04F2" w:rsidRDefault="00C14B48" w:rsidP="00C14B48">
      <w:pPr>
        <w:numPr>
          <w:ilvl w:val="4"/>
          <w:numId w:val="41"/>
        </w:numPr>
        <w:spacing w:after="0" w:line="240" w:lineRule="auto"/>
      </w:pPr>
      <w:r w:rsidRPr="009F04F2">
        <w:t>Requisitions</w:t>
      </w:r>
    </w:p>
    <w:p w14:paraId="23BB51BC" w14:textId="77777777" w:rsidR="00C14B48" w:rsidRPr="009F04F2" w:rsidRDefault="00C14B48" w:rsidP="00C14B48">
      <w:pPr>
        <w:numPr>
          <w:ilvl w:val="4"/>
          <w:numId w:val="41"/>
        </w:numPr>
        <w:spacing w:after="0" w:line="240" w:lineRule="auto"/>
      </w:pPr>
      <w:r w:rsidRPr="009F04F2">
        <w:t>Accounting Entries</w:t>
      </w:r>
    </w:p>
    <w:p w14:paraId="643B6D45" w14:textId="77777777" w:rsidR="00C14B48" w:rsidRPr="009F04F2" w:rsidRDefault="00C14B48" w:rsidP="00C14B48">
      <w:pPr>
        <w:numPr>
          <w:ilvl w:val="4"/>
          <w:numId w:val="41"/>
        </w:numPr>
        <w:spacing w:after="0" w:line="240" w:lineRule="auto"/>
      </w:pPr>
      <w:r w:rsidRPr="009F04F2">
        <w:t>Workbench</w:t>
      </w:r>
    </w:p>
    <w:p w14:paraId="56DBE986" w14:textId="77777777" w:rsidR="00C14B48" w:rsidRPr="009F04F2" w:rsidRDefault="00C14B48" w:rsidP="00C14B48">
      <w:pPr>
        <w:numPr>
          <w:ilvl w:val="4"/>
          <w:numId w:val="41"/>
        </w:numPr>
        <w:spacing w:after="0" w:line="240" w:lineRule="auto"/>
      </w:pPr>
      <w:r w:rsidRPr="009F04F2">
        <w:t>Document Status</w:t>
      </w:r>
    </w:p>
    <w:p w14:paraId="4D9AA461" w14:textId="77777777" w:rsidR="00C14B48" w:rsidRPr="009F04F2" w:rsidRDefault="00C14B48" w:rsidP="00C14B48">
      <w:pPr>
        <w:numPr>
          <w:ilvl w:val="4"/>
          <w:numId w:val="41"/>
        </w:numPr>
        <w:spacing w:after="0" w:line="240" w:lineRule="auto"/>
      </w:pPr>
      <w:r w:rsidRPr="009F04F2">
        <w:t xml:space="preserve">Change History </w:t>
      </w:r>
    </w:p>
    <w:p w14:paraId="40A0E9E4" w14:textId="77777777" w:rsidR="00C14B48" w:rsidRPr="009F04F2" w:rsidRDefault="00C14B48" w:rsidP="00C14B48">
      <w:pPr>
        <w:numPr>
          <w:ilvl w:val="3"/>
          <w:numId w:val="41"/>
        </w:numPr>
        <w:spacing w:after="0" w:line="240" w:lineRule="auto"/>
      </w:pPr>
      <w:r w:rsidRPr="009F04F2">
        <w:t>Reports</w:t>
      </w:r>
    </w:p>
    <w:p w14:paraId="7839A2B2" w14:textId="77777777" w:rsidR="00C14B48" w:rsidRPr="009F04F2" w:rsidRDefault="00C14B48" w:rsidP="00C14B48">
      <w:pPr>
        <w:numPr>
          <w:ilvl w:val="4"/>
          <w:numId w:val="41"/>
        </w:numPr>
        <w:spacing w:after="0" w:line="240" w:lineRule="auto"/>
      </w:pPr>
      <w:r w:rsidRPr="009F04F2">
        <w:t>Print Requisition</w:t>
      </w:r>
    </w:p>
    <w:p w14:paraId="562382D2" w14:textId="77777777" w:rsidR="00C14B48" w:rsidRPr="009F04F2" w:rsidRDefault="00C14B48" w:rsidP="00C14B48">
      <w:pPr>
        <w:numPr>
          <w:ilvl w:val="4"/>
          <w:numId w:val="41"/>
        </w:numPr>
        <w:spacing w:after="0" w:line="240" w:lineRule="auto"/>
      </w:pPr>
      <w:r w:rsidRPr="009F04F2">
        <w:t>PO/Requisition Xref</w:t>
      </w:r>
    </w:p>
    <w:p w14:paraId="2B5E8B61" w14:textId="77777777" w:rsidR="00C14B48" w:rsidRPr="009F04F2" w:rsidRDefault="00C14B48" w:rsidP="00C14B48">
      <w:pPr>
        <w:numPr>
          <w:ilvl w:val="4"/>
          <w:numId w:val="41"/>
        </w:numPr>
        <w:spacing w:after="0" w:line="240" w:lineRule="auto"/>
      </w:pPr>
      <w:r w:rsidRPr="009F04F2">
        <w:t>Requisition Template</w:t>
      </w:r>
    </w:p>
    <w:p w14:paraId="6515E0F4" w14:textId="77777777" w:rsidR="00C14B48" w:rsidRPr="009F04F2" w:rsidRDefault="000D01C1" w:rsidP="00C14B48">
      <w:pPr>
        <w:numPr>
          <w:ilvl w:val="2"/>
          <w:numId w:val="41"/>
        </w:numPr>
        <w:spacing w:after="0" w:line="240" w:lineRule="auto"/>
      </w:pPr>
      <w:r w:rsidRPr="009F04F2">
        <w:t xml:space="preserve">Receipts </w:t>
      </w:r>
    </w:p>
    <w:p w14:paraId="1363CCE1" w14:textId="77777777" w:rsidR="00C14B48" w:rsidRPr="009F04F2" w:rsidRDefault="00C14B48" w:rsidP="00C14B48">
      <w:pPr>
        <w:numPr>
          <w:ilvl w:val="3"/>
          <w:numId w:val="41"/>
        </w:numPr>
        <w:spacing w:after="0" w:line="240" w:lineRule="auto"/>
      </w:pPr>
      <w:r w:rsidRPr="009F04F2">
        <w:t>Maintain Receipts</w:t>
      </w:r>
    </w:p>
    <w:p w14:paraId="76B79E37" w14:textId="77777777" w:rsidR="00C14B48" w:rsidRPr="009F04F2" w:rsidRDefault="00C14B48" w:rsidP="00C14B48">
      <w:pPr>
        <w:numPr>
          <w:ilvl w:val="3"/>
          <w:numId w:val="41"/>
        </w:numPr>
        <w:spacing w:after="0" w:line="240" w:lineRule="auto"/>
      </w:pPr>
      <w:r w:rsidRPr="009F04F2">
        <w:t>Inspect shipments</w:t>
      </w:r>
    </w:p>
    <w:p w14:paraId="7D3D92F2" w14:textId="77777777" w:rsidR="00C14B48" w:rsidRPr="009F04F2" w:rsidRDefault="00C14B48" w:rsidP="00C14B48">
      <w:pPr>
        <w:numPr>
          <w:ilvl w:val="3"/>
          <w:numId w:val="41"/>
        </w:numPr>
        <w:spacing w:after="0" w:line="240" w:lineRule="auto"/>
      </w:pPr>
      <w:r w:rsidRPr="009F04F2">
        <w:t>Receipt Delivery</w:t>
      </w:r>
    </w:p>
    <w:p w14:paraId="3E3B4E91" w14:textId="77777777" w:rsidR="00C14B48" w:rsidRPr="009F04F2" w:rsidRDefault="00C14B48" w:rsidP="00C14B48">
      <w:pPr>
        <w:numPr>
          <w:ilvl w:val="3"/>
          <w:numId w:val="41"/>
        </w:numPr>
        <w:spacing w:after="0" w:line="240" w:lineRule="auto"/>
      </w:pPr>
      <w:r w:rsidRPr="009F04F2">
        <w:t>Receipt Activity and comments</w:t>
      </w:r>
    </w:p>
    <w:p w14:paraId="0441E5E0" w14:textId="77777777" w:rsidR="00C14B48" w:rsidRPr="009F04F2" w:rsidRDefault="00C14B48" w:rsidP="00C14B48">
      <w:pPr>
        <w:numPr>
          <w:ilvl w:val="3"/>
          <w:numId w:val="41"/>
        </w:numPr>
        <w:spacing w:after="0" w:line="240" w:lineRule="auto"/>
      </w:pPr>
      <w:r w:rsidRPr="009F04F2">
        <w:t>Review Shipment information</w:t>
      </w:r>
    </w:p>
    <w:p w14:paraId="6F1C63A4" w14:textId="77777777" w:rsidR="00C14B48" w:rsidRPr="009F04F2" w:rsidRDefault="00C14B48" w:rsidP="00C14B48">
      <w:pPr>
        <w:numPr>
          <w:ilvl w:val="4"/>
          <w:numId w:val="41"/>
        </w:numPr>
        <w:spacing w:after="0" w:line="240" w:lineRule="auto"/>
      </w:pPr>
      <w:r w:rsidRPr="009F04F2">
        <w:t>Receipts</w:t>
      </w:r>
    </w:p>
    <w:p w14:paraId="2F277D4B" w14:textId="77777777" w:rsidR="00C14B48" w:rsidRPr="009F04F2" w:rsidRDefault="00C14B48" w:rsidP="00C14B48">
      <w:pPr>
        <w:numPr>
          <w:ilvl w:val="4"/>
          <w:numId w:val="41"/>
        </w:numPr>
        <w:spacing w:after="0" w:line="240" w:lineRule="auto"/>
      </w:pPr>
      <w:r w:rsidRPr="009F04F2">
        <w:t>Receipts by location</w:t>
      </w:r>
    </w:p>
    <w:p w14:paraId="18FE83AF" w14:textId="77777777" w:rsidR="00C14B48" w:rsidRPr="009F04F2" w:rsidRDefault="00C14B48" w:rsidP="00C14B48">
      <w:pPr>
        <w:numPr>
          <w:ilvl w:val="4"/>
          <w:numId w:val="41"/>
        </w:numPr>
        <w:spacing w:after="0" w:line="240" w:lineRule="auto"/>
      </w:pPr>
      <w:r w:rsidRPr="009F04F2">
        <w:t>Document Status</w:t>
      </w:r>
    </w:p>
    <w:p w14:paraId="770E9774" w14:textId="77777777" w:rsidR="00C14B48" w:rsidRPr="009F04F2" w:rsidRDefault="00C14B48" w:rsidP="00C14B48">
      <w:pPr>
        <w:numPr>
          <w:ilvl w:val="3"/>
          <w:numId w:val="41"/>
        </w:numPr>
        <w:spacing w:after="0" w:line="240" w:lineRule="auto"/>
      </w:pPr>
      <w:r w:rsidRPr="009F04F2">
        <w:t>Reports</w:t>
      </w:r>
    </w:p>
    <w:p w14:paraId="05D536E7" w14:textId="77777777" w:rsidR="00C14B48" w:rsidRPr="009F04F2" w:rsidRDefault="00C14B48" w:rsidP="00C14B48">
      <w:pPr>
        <w:numPr>
          <w:ilvl w:val="4"/>
          <w:numId w:val="41"/>
        </w:numPr>
        <w:spacing w:after="0" w:line="240" w:lineRule="auto"/>
      </w:pPr>
      <w:r w:rsidRPr="009F04F2">
        <w:lastRenderedPageBreak/>
        <w:t>Receipts Delivery</w:t>
      </w:r>
    </w:p>
    <w:p w14:paraId="5FA7F5D6" w14:textId="77777777" w:rsidR="00C14B48" w:rsidRPr="009F04F2" w:rsidRDefault="00C14B48" w:rsidP="00C14B48">
      <w:pPr>
        <w:numPr>
          <w:ilvl w:val="4"/>
          <w:numId w:val="41"/>
        </w:numPr>
        <w:spacing w:after="0" w:line="240" w:lineRule="auto"/>
      </w:pPr>
      <w:r w:rsidRPr="009F04F2">
        <w:t>Receipt Summary</w:t>
      </w:r>
    </w:p>
    <w:p w14:paraId="498EFC3E" w14:textId="77777777" w:rsidR="00E318F8" w:rsidRPr="009F04F2" w:rsidRDefault="00E318F8" w:rsidP="00E318F8">
      <w:pPr>
        <w:spacing w:after="0" w:line="240" w:lineRule="auto"/>
        <w:ind w:left="180"/>
      </w:pPr>
    </w:p>
    <w:p w14:paraId="0D6FA6C6" w14:textId="77777777" w:rsidR="00C14B48" w:rsidRPr="009F04F2" w:rsidRDefault="00C14B48" w:rsidP="00C14B48">
      <w:pPr>
        <w:numPr>
          <w:ilvl w:val="0"/>
          <w:numId w:val="41"/>
        </w:numPr>
        <w:spacing w:after="0" w:line="240" w:lineRule="auto"/>
        <w:rPr>
          <w:b/>
        </w:rPr>
      </w:pPr>
      <w:r w:rsidRPr="009F04F2">
        <w:rPr>
          <w:b/>
        </w:rPr>
        <w:t>Grant- Atlas Finance main menu&gt;Grant&gt;Project</w:t>
      </w:r>
      <w:r w:rsidRPr="009F04F2">
        <w:rPr>
          <w:b/>
          <w:color w:val="FF0000"/>
        </w:rPr>
        <w:t xml:space="preserve"> </w:t>
      </w:r>
      <w:r w:rsidRPr="009F04F2">
        <w:t>Management: view/</w:t>
      </w:r>
      <w:r w:rsidRPr="009F04F2">
        <w:rPr>
          <w:b/>
        </w:rPr>
        <w:t>update</w:t>
      </w:r>
      <w:r w:rsidRPr="009F04F2">
        <w:t xml:space="preserve"> based on Project role: risks log, issues log, monitoring plan, budget revisions, baseline information such as indicators, targets and results (output page).</w:t>
      </w:r>
    </w:p>
    <w:p w14:paraId="0F5DC204" w14:textId="77777777" w:rsidR="00C14B48" w:rsidRPr="009F04F2" w:rsidRDefault="00C14B48" w:rsidP="00C14B48">
      <w:pPr>
        <w:numPr>
          <w:ilvl w:val="3"/>
          <w:numId w:val="41"/>
        </w:numPr>
        <w:spacing w:after="0" w:line="240" w:lineRule="auto"/>
      </w:pPr>
      <w:r w:rsidRPr="009F04F2">
        <w:t>Award Summary :(View only)</w:t>
      </w:r>
      <w:r w:rsidRPr="009F04F2">
        <w:rPr>
          <w:rStyle w:val="CommentReference"/>
          <w:vanish/>
          <w:sz w:val="22"/>
          <w:szCs w:val="22"/>
        </w:rPr>
        <w:commentReference w:id="52"/>
      </w:r>
    </w:p>
    <w:p w14:paraId="1AE8BCE4" w14:textId="77777777" w:rsidR="00C14B48" w:rsidRPr="009F04F2" w:rsidRDefault="00C14B48" w:rsidP="00C14B48">
      <w:pPr>
        <w:numPr>
          <w:ilvl w:val="3"/>
          <w:numId w:val="41"/>
        </w:numPr>
        <w:spacing w:after="0" w:line="240" w:lineRule="auto"/>
      </w:pPr>
      <w:r w:rsidRPr="009F04F2">
        <w:t>Revise Project Budget</w:t>
      </w:r>
    </w:p>
    <w:p w14:paraId="6DA33B76" w14:textId="77777777" w:rsidR="00C14B48" w:rsidRPr="009F04F2" w:rsidRDefault="00C14B48" w:rsidP="00C14B48">
      <w:pPr>
        <w:numPr>
          <w:ilvl w:val="3"/>
          <w:numId w:val="41"/>
        </w:numPr>
        <w:spacing w:after="0" w:line="240" w:lineRule="auto"/>
      </w:pPr>
      <w:r w:rsidRPr="009F04F2">
        <w:t>Outcome Monitoring</w:t>
      </w:r>
      <w:r w:rsidRPr="009F04F2">
        <w:rPr>
          <w:rStyle w:val="CommentReference"/>
          <w:vanish/>
          <w:sz w:val="22"/>
          <w:szCs w:val="22"/>
        </w:rPr>
        <w:commentReference w:id="53"/>
      </w:r>
    </w:p>
    <w:p w14:paraId="2A2D0665" w14:textId="77777777" w:rsidR="000D01C1" w:rsidRPr="009F04F2" w:rsidRDefault="000D01C1" w:rsidP="00C14B48">
      <w:pPr>
        <w:numPr>
          <w:ilvl w:val="3"/>
          <w:numId w:val="41"/>
        </w:numPr>
        <w:spacing w:after="0" w:line="240" w:lineRule="auto"/>
      </w:pPr>
      <w:r w:rsidRPr="009F04F2">
        <w:t xml:space="preserve">Issues </w:t>
      </w:r>
    </w:p>
    <w:p w14:paraId="1C5B1328" w14:textId="77777777" w:rsidR="000D01C1" w:rsidRPr="009F04F2" w:rsidRDefault="000D01C1" w:rsidP="00C14B48">
      <w:pPr>
        <w:numPr>
          <w:ilvl w:val="3"/>
          <w:numId w:val="41"/>
        </w:numPr>
        <w:spacing w:after="0" w:line="240" w:lineRule="auto"/>
      </w:pPr>
      <w:r w:rsidRPr="009F04F2">
        <w:t xml:space="preserve">Risks </w:t>
      </w:r>
    </w:p>
    <w:p w14:paraId="6CFA9D6D" w14:textId="77777777" w:rsidR="000D01C1" w:rsidRPr="009F04F2" w:rsidRDefault="000D01C1" w:rsidP="00C14B48">
      <w:pPr>
        <w:numPr>
          <w:ilvl w:val="3"/>
          <w:numId w:val="41"/>
        </w:numPr>
        <w:spacing w:after="0" w:line="240" w:lineRule="auto"/>
      </w:pPr>
      <w:r w:rsidRPr="009F04F2">
        <w:t xml:space="preserve">Monitoring Plan </w:t>
      </w:r>
    </w:p>
    <w:p w14:paraId="65764BC4" w14:textId="77777777" w:rsidR="00E318F8" w:rsidRPr="009F04F2" w:rsidRDefault="00E318F8" w:rsidP="00E318F8">
      <w:pPr>
        <w:spacing w:after="0" w:line="240" w:lineRule="auto"/>
        <w:ind w:left="2880"/>
      </w:pPr>
    </w:p>
    <w:p w14:paraId="06459112" w14:textId="77777777" w:rsidR="00C14B48" w:rsidRPr="009F04F2" w:rsidRDefault="00C14B48" w:rsidP="00C14B48">
      <w:pPr>
        <w:numPr>
          <w:ilvl w:val="0"/>
          <w:numId w:val="41"/>
        </w:numPr>
        <w:spacing w:after="0" w:line="240" w:lineRule="auto"/>
        <w:rPr>
          <w:b/>
        </w:rPr>
      </w:pPr>
      <w:proofErr w:type="gramStart"/>
      <w:r w:rsidRPr="009F04F2">
        <w:rPr>
          <w:b/>
        </w:rPr>
        <w:t>Project  Management</w:t>
      </w:r>
      <w:proofErr w:type="gramEnd"/>
      <w:r w:rsidRPr="009F04F2">
        <w:rPr>
          <w:b/>
        </w:rPr>
        <w:t xml:space="preserve"> Reports- Atlas Finance Main Menu&gt; UN Reports&gt;project management reports </w:t>
      </w:r>
    </w:p>
    <w:p w14:paraId="35DB2479" w14:textId="77777777" w:rsidR="00C14B48" w:rsidRPr="009F04F2" w:rsidRDefault="00C14B48" w:rsidP="00C14B48">
      <w:pPr>
        <w:numPr>
          <w:ilvl w:val="2"/>
          <w:numId w:val="41"/>
        </w:numPr>
        <w:spacing w:after="0" w:line="240" w:lineRule="auto"/>
      </w:pPr>
      <w:r w:rsidRPr="009F04F2">
        <w:t>Financial Management Reports</w:t>
      </w:r>
    </w:p>
    <w:p w14:paraId="331313FE" w14:textId="77777777" w:rsidR="00C14B48" w:rsidRPr="009F04F2" w:rsidRDefault="00C14B48" w:rsidP="00C14B48">
      <w:pPr>
        <w:numPr>
          <w:ilvl w:val="3"/>
          <w:numId w:val="41"/>
        </w:numPr>
        <w:spacing w:after="0" w:line="240" w:lineRule="auto"/>
      </w:pPr>
      <w:r w:rsidRPr="009F04F2">
        <w:t>Expenditure Management Reports</w:t>
      </w:r>
    </w:p>
    <w:p w14:paraId="7DF2CF89" w14:textId="77777777" w:rsidR="00C14B48" w:rsidRPr="009F04F2" w:rsidRDefault="00C14B48" w:rsidP="00C14B48">
      <w:pPr>
        <w:numPr>
          <w:ilvl w:val="4"/>
          <w:numId w:val="41"/>
        </w:numPr>
        <w:spacing w:after="0" w:line="240" w:lineRule="auto"/>
      </w:pPr>
      <w:r w:rsidRPr="009F04F2">
        <w:t>Budget Transaction Detail</w:t>
      </w:r>
    </w:p>
    <w:p w14:paraId="6710B9EC" w14:textId="77777777" w:rsidR="00C14B48" w:rsidRPr="009F04F2" w:rsidRDefault="00C14B48" w:rsidP="00C14B48">
      <w:pPr>
        <w:numPr>
          <w:ilvl w:val="4"/>
          <w:numId w:val="41"/>
        </w:numPr>
        <w:spacing w:after="0" w:line="240" w:lineRule="auto"/>
      </w:pPr>
      <w:r w:rsidRPr="009F04F2">
        <w:t>Aging report for NEX</w:t>
      </w:r>
    </w:p>
    <w:p w14:paraId="07B97605" w14:textId="77777777" w:rsidR="00C14B48" w:rsidRPr="009F04F2" w:rsidRDefault="00C14B48" w:rsidP="00C14B48">
      <w:pPr>
        <w:numPr>
          <w:ilvl w:val="4"/>
          <w:numId w:val="41"/>
        </w:numPr>
        <w:spacing w:after="0" w:line="240" w:lineRule="auto"/>
      </w:pPr>
      <w:r w:rsidRPr="009F04F2">
        <w:t>AP Voucher Details</w:t>
      </w:r>
    </w:p>
    <w:p w14:paraId="70F144C7" w14:textId="77777777" w:rsidR="00C14B48" w:rsidRPr="009F04F2" w:rsidRDefault="007B6AFF" w:rsidP="00C14B48">
      <w:pPr>
        <w:numPr>
          <w:ilvl w:val="4"/>
          <w:numId w:val="41"/>
        </w:numPr>
        <w:spacing w:after="0" w:line="240" w:lineRule="auto"/>
      </w:pPr>
      <w:r w:rsidRPr="009F04F2">
        <w:t>Project Transaction details (IPSAS version)</w:t>
      </w:r>
    </w:p>
    <w:p w14:paraId="72E87183" w14:textId="77777777" w:rsidR="00C14B48" w:rsidRPr="009F04F2" w:rsidRDefault="00AD151F" w:rsidP="00C14B48">
      <w:pPr>
        <w:numPr>
          <w:ilvl w:val="4"/>
          <w:numId w:val="41"/>
        </w:numPr>
        <w:spacing w:after="0" w:line="240" w:lineRule="auto"/>
      </w:pPr>
      <w:r w:rsidRPr="009F04F2">
        <w:t>Cash Balance.</w:t>
      </w:r>
    </w:p>
    <w:p w14:paraId="5A57AC18" w14:textId="77777777" w:rsidR="00C14B48" w:rsidRPr="009F04F2" w:rsidRDefault="00C14B48" w:rsidP="00C14B48">
      <w:pPr>
        <w:numPr>
          <w:ilvl w:val="3"/>
          <w:numId w:val="41"/>
        </w:numPr>
        <w:spacing w:after="0" w:line="240" w:lineRule="auto"/>
      </w:pPr>
      <w:r w:rsidRPr="009F04F2">
        <w:t>Analytical Reports&gt;Executive Snapshot&gt; financial Details</w:t>
      </w:r>
    </w:p>
    <w:p w14:paraId="7071F825" w14:textId="77777777" w:rsidR="00C14B48" w:rsidRPr="009F04F2" w:rsidRDefault="00C14B48" w:rsidP="00C14B48">
      <w:pPr>
        <w:ind w:left="3240"/>
      </w:pPr>
      <w:r w:rsidRPr="009F04F2">
        <w:t>(</w:t>
      </w:r>
      <w:r w:rsidR="007B6AFF" w:rsidRPr="009F04F2">
        <w:t>By</w:t>
      </w:r>
      <w:r w:rsidRPr="009F04F2">
        <w:t xml:space="preserve"> Account, practice Area, Donor, Project, Pipeline Projects, </w:t>
      </w:r>
      <w:r w:rsidR="007B6AFF" w:rsidRPr="009F04F2">
        <w:t>and Override</w:t>
      </w:r>
      <w:r w:rsidRPr="009F04F2">
        <w:t xml:space="preserve"> Status by Project)- The User should enter the reference of the Account, practice area, donor or project to be able to access to the information. Only the desired and specific information should be displayed. The Quick Project Search form can be used to search a project by name or number.</w:t>
      </w:r>
    </w:p>
    <w:p w14:paraId="5F49A511" w14:textId="77777777" w:rsidR="00C14B48" w:rsidRPr="009F04F2" w:rsidRDefault="00C14B48" w:rsidP="00C14B48">
      <w:pPr>
        <w:numPr>
          <w:ilvl w:val="2"/>
          <w:numId w:val="41"/>
        </w:numPr>
        <w:spacing w:after="0" w:line="240" w:lineRule="auto"/>
      </w:pPr>
      <w:r w:rsidRPr="009F04F2">
        <w:t>Project Management Reports</w:t>
      </w:r>
    </w:p>
    <w:p w14:paraId="274E604F" w14:textId="77777777" w:rsidR="00C14B48" w:rsidRPr="009F04F2" w:rsidRDefault="00C14B48" w:rsidP="00C14B48">
      <w:pPr>
        <w:numPr>
          <w:ilvl w:val="3"/>
          <w:numId w:val="41"/>
        </w:numPr>
        <w:spacing w:after="0" w:line="240" w:lineRule="auto"/>
      </w:pPr>
      <w:r w:rsidRPr="009F04F2">
        <w:t>Portfolio analysis&gt;CDR by Project</w:t>
      </w:r>
    </w:p>
    <w:p w14:paraId="04D17618" w14:textId="77777777" w:rsidR="00C14B48" w:rsidRPr="009F04F2" w:rsidRDefault="00C14B48" w:rsidP="00C14B48">
      <w:pPr>
        <w:numPr>
          <w:ilvl w:val="3"/>
          <w:numId w:val="41"/>
        </w:numPr>
        <w:spacing w:after="0" w:line="240" w:lineRule="auto"/>
      </w:pPr>
      <w:r w:rsidRPr="009F04F2">
        <w:t>Portfolio analysis&gt; Quarterly Progress Report</w:t>
      </w:r>
    </w:p>
    <w:p w14:paraId="72AC1D74" w14:textId="77777777" w:rsidR="00C14B48" w:rsidRPr="009F04F2" w:rsidRDefault="00C14B48" w:rsidP="00C14B48">
      <w:pPr>
        <w:numPr>
          <w:ilvl w:val="3"/>
          <w:numId w:val="41"/>
        </w:numPr>
        <w:spacing w:after="0" w:line="240" w:lineRule="auto"/>
      </w:pPr>
      <w:r w:rsidRPr="009F04F2">
        <w:t>Proj/Budget Approval Documents&gt;Annual Work Plan;</w:t>
      </w:r>
    </w:p>
    <w:p w14:paraId="4FF2E7D2" w14:textId="77777777" w:rsidR="00C14B48" w:rsidRPr="009F04F2" w:rsidRDefault="00C14B48" w:rsidP="00C14B48">
      <w:pPr>
        <w:numPr>
          <w:ilvl w:val="3"/>
          <w:numId w:val="41"/>
        </w:numPr>
        <w:spacing w:after="0" w:line="240" w:lineRule="auto"/>
      </w:pPr>
      <w:r w:rsidRPr="009F04F2">
        <w:t>Proj/Budget Approval Documents &gt;Project Budget Cover Page;</w:t>
      </w:r>
    </w:p>
    <w:p w14:paraId="34B446B8" w14:textId="77777777" w:rsidR="00C14B48" w:rsidRPr="009F04F2" w:rsidRDefault="00C14B48" w:rsidP="00AD151F">
      <w:pPr>
        <w:numPr>
          <w:ilvl w:val="3"/>
          <w:numId w:val="41"/>
        </w:numPr>
        <w:spacing w:after="0" w:line="240" w:lineRule="auto"/>
      </w:pPr>
      <w:r w:rsidRPr="009F04F2">
        <w:t>Commitment Control Budget Inquiry</w:t>
      </w:r>
    </w:p>
    <w:p w14:paraId="0309DC1C" w14:textId="77777777" w:rsidR="00C14B48" w:rsidRPr="009F04F2" w:rsidRDefault="00C14B48" w:rsidP="00C14B48">
      <w:pPr>
        <w:ind w:left="2880"/>
      </w:pPr>
    </w:p>
    <w:p w14:paraId="2C4DDACA" w14:textId="77777777" w:rsidR="00AD151F" w:rsidRPr="00AD151F" w:rsidRDefault="00AD151F" w:rsidP="00AD151F">
      <w:pPr>
        <w:spacing w:after="0" w:line="240" w:lineRule="auto"/>
        <w:ind w:left="2880"/>
      </w:pPr>
    </w:p>
    <w:p w14:paraId="41CF4F34" w14:textId="77777777" w:rsidR="00AD151F" w:rsidRPr="00AD151F" w:rsidRDefault="00AD151F" w:rsidP="00AD151F">
      <w:pPr>
        <w:numPr>
          <w:ilvl w:val="0"/>
          <w:numId w:val="41"/>
        </w:numPr>
        <w:spacing w:after="0" w:line="240" w:lineRule="auto"/>
        <w:rPr>
          <w:b/>
        </w:rPr>
      </w:pPr>
      <w:r>
        <w:rPr>
          <w:b/>
        </w:rPr>
        <w:t xml:space="preserve">Reports for UN Agencies. </w:t>
      </w:r>
      <w:r w:rsidRPr="00AD151F">
        <w:t xml:space="preserve">In addition </w:t>
      </w:r>
      <w:r>
        <w:t xml:space="preserve">to the functionalities described, the UN Agencies will have to have specific reports for the status and details of the SCA transactions they have requested and the status of those transactions. </w:t>
      </w:r>
    </w:p>
    <w:p w14:paraId="491E43E0" w14:textId="77777777" w:rsidR="00AD151F" w:rsidRPr="009F04F2" w:rsidRDefault="00AD151F" w:rsidP="00C14B48">
      <w:pPr>
        <w:ind w:left="2880"/>
      </w:pPr>
    </w:p>
    <w:p w14:paraId="291EB4E1" w14:textId="77777777" w:rsidR="00C14B48" w:rsidRPr="009F04F2" w:rsidRDefault="00C14B48" w:rsidP="00C14B48">
      <w:pPr>
        <w:rPr>
          <w:b/>
        </w:rPr>
      </w:pPr>
      <w:r w:rsidRPr="009F04F2">
        <w:rPr>
          <w:b/>
        </w:rPr>
        <w:t>External Access’ user Groups:</w:t>
      </w:r>
    </w:p>
    <w:p w14:paraId="1A0DE0AD" w14:textId="77777777" w:rsidR="00C14B48" w:rsidRPr="009F04F2" w:rsidRDefault="00C14B48" w:rsidP="00C14B48">
      <w:pPr>
        <w:numPr>
          <w:ilvl w:val="0"/>
          <w:numId w:val="42"/>
        </w:numPr>
        <w:spacing w:after="0" w:line="240" w:lineRule="auto"/>
        <w:rPr>
          <w:b/>
        </w:rPr>
      </w:pPr>
      <w:r w:rsidRPr="009F04F2">
        <w:rPr>
          <w:b/>
        </w:rPr>
        <w:t>Project Managers (NEX, AGEX, NGOX)</w:t>
      </w:r>
    </w:p>
    <w:p w14:paraId="21710486" w14:textId="77777777" w:rsidR="00C14B48" w:rsidRPr="009F04F2" w:rsidRDefault="00C14B48" w:rsidP="00C14B48">
      <w:pPr>
        <w:numPr>
          <w:ilvl w:val="0"/>
          <w:numId w:val="43"/>
        </w:numPr>
        <w:tabs>
          <w:tab w:val="clear" w:pos="1440"/>
          <w:tab w:val="num" w:pos="1800"/>
        </w:tabs>
        <w:spacing w:after="0" w:line="240" w:lineRule="auto"/>
        <w:ind w:left="1800"/>
      </w:pPr>
      <w:r w:rsidRPr="009F04F2">
        <w:lastRenderedPageBreak/>
        <w:t xml:space="preserve">Project Managers will have access to UNDP projects executed by them. </w:t>
      </w:r>
      <w:r w:rsidR="00AD151F" w:rsidRPr="009F04F2">
        <w:t>The project Manager should be able to update all project planning aspects including the approval of requisitions. They should have access to all transactions concerning the project, independently of who generated them.</w:t>
      </w:r>
    </w:p>
    <w:p w14:paraId="07C73A96" w14:textId="77777777" w:rsidR="00AD151F" w:rsidRPr="009F04F2" w:rsidRDefault="00AD151F" w:rsidP="00C14B48">
      <w:pPr>
        <w:numPr>
          <w:ilvl w:val="0"/>
          <w:numId w:val="43"/>
        </w:numPr>
        <w:tabs>
          <w:tab w:val="clear" w:pos="1440"/>
          <w:tab w:val="num" w:pos="1800"/>
        </w:tabs>
        <w:spacing w:after="0" w:line="240" w:lineRule="auto"/>
        <w:ind w:left="1800"/>
      </w:pPr>
      <w:r w:rsidRPr="009F04F2">
        <w:t xml:space="preserve">Project Users. Should have access to all reports and to create vendors, vouchers, receipts and requisitions. </w:t>
      </w:r>
    </w:p>
    <w:p w14:paraId="011F3EEC" w14:textId="77777777" w:rsidR="00C14B48" w:rsidRPr="009F04F2" w:rsidRDefault="00C14B48" w:rsidP="00C14B48">
      <w:pPr>
        <w:ind w:left="1980"/>
        <w:rPr>
          <w:b/>
        </w:rPr>
      </w:pPr>
    </w:p>
    <w:p w14:paraId="26BDA094" w14:textId="77777777" w:rsidR="00C14B48" w:rsidRPr="009F04F2" w:rsidRDefault="00C14B48" w:rsidP="00C14B48">
      <w:pPr>
        <w:numPr>
          <w:ilvl w:val="0"/>
          <w:numId w:val="42"/>
        </w:numPr>
        <w:spacing w:after="0" w:line="240" w:lineRule="auto"/>
        <w:rPr>
          <w:b/>
        </w:rPr>
      </w:pPr>
      <w:r w:rsidRPr="009F04F2">
        <w:rPr>
          <w:b/>
        </w:rPr>
        <w:t>UN Agencies non Atlas- partners</w:t>
      </w:r>
    </w:p>
    <w:p w14:paraId="53C61420" w14:textId="77777777" w:rsidR="00C14B48" w:rsidRPr="009F04F2" w:rsidRDefault="00C14B48" w:rsidP="00C14B48">
      <w:pPr>
        <w:numPr>
          <w:ilvl w:val="0"/>
          <w:numId w:val="44"/>
        </w:numPr>
        <w:tabs>
          <w:tab w:val="clear" w:pos="720"/>
          <w:tab w:val="num" w:pos="1800"/>
        </w:tabs>
        <w:spacing w:after="0" w:line="240" w:lineRule="auto"/>
        <w:ind w:left="1800"/>
      </w:pPr>
      <w:r w:rsidRPr="009F04F2">
        <w:t>UN Agencies will have access to the requisition life cycle in eProcurement to know the status and drill down to different events for the services rendered by UNDP on their behalf. They will enter directly their authorizations/requisitions sent to UNDP for payments or purchasing on their behalf and an email notification will be automatically send to the CO for information.</w:t>
      </w:r>
    </w:p>
    <w:p w14:paraId="70FEE41B" w14:textId="77777777" w:rsidR="00AD151F" w:rsidRPr="009F04F2" w:rsidRDefault="00AD151F" w:rsidP="00AD151F">
      <w:pPr>
        <w:spacing w:after="0" w:line="240" w:lineRule="auto"/>
        <w:ind w:left="1440"/>
      </w:pPr>
    </w:p>
    <w:p w14:paraId="7D81C51C" w14:textId="77777777" w:rsidR="007B199F" w:rsidRPr="009F04F2" w:rsidRDefault="007B199F" w:rsidP="00DD2C01"/>
    <w:p w14:paraId="7673B330" w14:textId="77777777" w:rsidR="007B199F" w:rsidRPr="00926A03" w:rsidRDefault="007B199F" w:rsidP="001366B8"/>
    <w:sectPr w:rsidR="007B199F" w:rsidRPr="00926A03" w:rsidSect="00564802">
      <w:headerReference w:type="default" r:id="rId34"/>
      <w:footerReference w:type="default" r:id="rId35"/>
      <w:pgSz w:w="12240" w:h="15840" w:code="1"/>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carlos.arboleda" w:date="2007-04-13T12:13:00Z" w:initials="ca">
    <w:p w14:paraId="422760C1" w14:textId="77777777" w:rsidR="00C14B48" w:rsidRDefault="00C14B48" w:rsidP="00C14B48">
      <w:pPr>
        <w:pStyle w:val="CommentText"/>
      </w:pPr>
      <w:r>
        <w:rPr>
          <w:rStyle w:val="CommentReference"/>
        </w:rPr>
        <w:annotationRef/>
      </w:r>
      <w:r>
        <w:t xml:space="preserve">In the current version, the users can only see the NAME of an existing vendor, we will need them to see the vendor details like the location and the bank account information because they will need to determine if the current vendor in the system is the one they need to pay. This is because a single vendor here in Brazil can have more than one Govt Tax identification that need to match the bank account. </w:t>
      </w:r>
    </w:p>
  </w:comment>
  <w:comment w:id="47" w:author="carlos.arboleda" w:date="2007-04-13T12:06:00Z" w:initials="ca">
    <w:p w14:paraId="7BB7B10A" w14:textId="77777777" w:rsidR="00C14B48" w:rsidRDefault="00C14B48" w:rsidP="00C14B48">
      <w:pPr>
        <w:pStyle w:val="CommentText"/>
      </w:pPr>
      <w:r>
        <w:rPr>
          <w:rStyle w:val="CommentReference"/>
        </w:rPr>
        <w:annotationRef/>
      </w:r>
      <w:r>
        <w:t>Not sure this option is really needed for external users, it can add unnecessary complexity</w:t>
      </w:r>
    </w:p>
  </w:comment>
  <w:comment w:id="48" w:author="carlos.arboleda" w:date="2007-04-13T12:07:00Z" w:initials="ca">
    <w:p w14:paraId="510FC02C" w14:textId="77777777" w:rsidR="00C14B48" w:rsidRDefault="00C14B48" w:rsidP="00C14B48">
      <w:pPr>
        <w:pStyle w:val="CommentText"/>
      </w:pPr>
      <w:r>
        <w:rPr>
          <w:rStyle w:val="CommentReference"/>
        </w:rPr>
        <w:annotationRef/>
      </w:r>
      <w:r>
        <w:t>Voucher unpost should not be an option for external users since it could cause a lot of system problems</w:t>
      </w:r>
    </w:p>
  </w:comment>
  <w:comment w:id="49" w:author="carlos.arboleda" w:date="2007-04-13T12:08:00Z" w:initials="ca">
    <w:p w14:paraId="644C356B" w14:textId="77777777" w:rsidR="00C14B48" w:rsidRDefault="00C14B48" w:rsidP="00C14B48">
      <w:pPr>
        <w:pStyle w:val="CommentText"/>
      </w:pPr>
      <w:r>
        <w:rPr>
          <w:rStyle w:val="CommentReference"/>
        </w:rPr>
        <w:annotationRef/>
      </w:r>
      <w:r>
        <w:t>This option should be available for all the transactions on the authorized COA, not only the ones generated by external user</w:t>
      </w:r>
    </w:p>
  </w:comment>
  <w:comment w:id="50" w:author="carlos.arboleda" w:date="2007-04-13T12:14:00Z" w:initials="ca">
    <w:p w14:paraId="5AAA371E" w14:textId="77777777" w:rsidR="00C14B48" w:rsidRDefault="00C14B48" w:rsidP="00C14B48">
      <w:pPr>
        <w:pStyle w:val="CommentText"/>
      </w:pPr>
      <w:r>
        <w:rPr>
          <w:rStyle w:val="CommentReference"/>
        </w:rPr>
        <w:annotationRef/>
      </w:r>
      <w:r>
        <w:t xml:space="preserve">Idem </w:t>
      </w:r>
    </w:p>
  </w:comment>
  <w:comment w:id="51" w:author="carlos.arboleda" w:date="2007-04-13T12:16:00Z" w:initials="ca">
    <w:p w14:paraId="4F114D4B" w14:textId="77777777" w:rsidR="00C14B48" w:rsidRDefault="00C14B48" w:rsidP="00C14B48">
      <w:pPr>
        <w:pStyle w:val="CommentText"/>
      </w:pPr>
      <w:r>
        <w:rPr>
          <w:rStyle w:val="CommentReference"/>
        </w:rPr>
        <w:annotationRef/>
      </w:r>
      <w:r>
        <w:t>The review option should contain all the Requistions for the project (authorized COA</w:t>
      </w:r>
      <w:proofErr w:type="gramStart"/>
      <w:r>
        <w:t>) ,</w:t>
      </w:r>
      <w:proofErr w:type="gramEnd"/>
      <w:r>
        <w:t xml:space="preserve"> not only the ones created by the particular external  user</w:t>
      </w:r>
    </w:p>
  </w:comment>
  <w:comment w:id="52" w:author="carlos.arboleda" w:date="2007-04-13T12:10:00Z" w:initials="ca">
    <w:p w14:paraId="65CF1674" w14:textId="77777777" w:rsidR="00C14B48" w:rsidRDefault="00C14B48" w:rsidP="00C14B48">
      <w:pPr>
        <w:pStyle w:val="CommentText"/>
      </w:pPr>
      <w:r>
        <w:rPr>
          <w:rStyle w:val="CommentReference"/>
        </w:rPr>
        <w:annotationRef/>
      </w:r>
      <w:r>
        <w:t>Award summary itself is read only but the links to outputs, activities and budget shold be fully functional.</w:t>
      </w:r>
    </w:p>
  </w:comment>
  <w:comment w:id="53" w:author="carlos.arboleda" w:date="2007-04-13T12:10:00Z" w:initials="ca">
    <w:p w14:paraId="549D42AC" w14:textId="77777777" w:rsidR="00C14B48" w:rsidRDefault="00C14B48" w:rsidP="00C14B48">
      <w:pPr>
        <w:pStyle w:val="CommentText"/>
      </w:pPr>
      <w:r>
        <w:rPr>
          <w:rStyle w:val="CommentReference"/>
        </w:rPr>
        <w:annotationRef/>
      </w:r>
      <w:r>
        <w:t>Outcome should be reserved for UNDP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760C1" w15:done="0"/>
  <w15:commentEx w15:paraId="7BB7B10A" w15:done="0"/>
  <w15:commentEx w15:paraId="510FC02C" w15:done="0"/>
  <w15:commentEx w15:paraId="644C356B" w15:done="0"/>
  <w15:commentEx w15:paraId="5AAA371E" w15:done="0"/>
  <w15:commentEx w15:paraId="4F114D4B" w15:done="0"/>
  <w15:commentEx w15:paraId="65CF1674" w15:done="0"/>
  <w15:commentEx w15:paraId="549D42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8FEBF" w14:textId="77777777" w:rsidR="0098364F" w:rsidRDefault="0098364F">
      <w:r>
        <w:separator/>
      </w:r>
    </w:p>
  </w:endnote>
  <w:endnote w:type="continuationSeparator" w:id="0">
    <w:p w14:paraId="344E853E" w14:textId="77777777" w:rsidR="0098364F" w:rsidRDefault="0098364F">
      <w:r>
        <w:continuationSeparator/>
      </w:r>
    </w:p>
  </w:endnote>
  <w:endnote w:type="continuationNotice" w:id="1">
    <w:p w14:paraId="7ECB742C" w14:textId="77777777" w:rsidR="0098364F" w:rsidRDefault="00983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19E6" w14:textId="77777777" w:rsidR="0042503D" w:rsidRDefault="0042503D">
    <w:pPr>
      <w:pStyle w:val="Footer"/>
    </w:pPr>
    <w:r>
      <w:tab/>
    </w:r>
    <w:r>
      <w:rPr>
        <w:rStyle w:val="PageNumber"/>
      </w:rPr>
      <w:fldChar w:fldCharType="begin"/>
    </w:r>
    <w:r>
      <w:rPr>
        <w:rStyle w:val="PageNumber"/>
      </w:rPr>
      <w:instrText xml:space="preserve"> PAGE </w:instrText>
    </w:r>
    <w:r>
      <w:rPr>
        <w:rStyle w:val="PageNumber"/>
      </w:rPr>
      <w:fldChar w:fldCharType="separate"/>
    </w:r>
    <w:r w:rsidR="00804D9D">
      <w:rPr>
        <w:rStyle w:val="PageNumber"/>
        <w:noProof/>
      </w:rPr>
      <w:t>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5BDC2" w14:textId="77777777" w:rsidR="0098364F" w:rsidRDefault="0098364F">
      <w:r>
        <w:separator/>
      </w:r>
    </w:p>
  </w:footnote>
  <w:footnote w:type="continuationSeparator" w:id="0">
    <w:p w14:paraId="729EA0E7" w14:textId="77777777" w:rsidR="0098364F" w:rsidRDefault="0098364F">
      <w:r>
        <w:continuationSeparator/>
      </w:r>
    </w:p>
  </w:footnote>
  <w:footnote w:type="continuationNotice" w:id="1">
    <w:p w14:paraId="04DFBB38" w14:textId="77777777" w:rsidR="0098364F" w:rsidRDefault="0098364F">
      <w:pPr>
        <w:spacing w:after="0" w:line="240" w:lineRule="auto"/>
      </w:pPr>
    </w:p>
  </w:footnote>
  <w:footnote w:id="2">
    <w:p w14:paraId="04AB8C7E" w14:textId="77777777" w:rsidR="0042503D" w:rsidRPr="003326D5" w:rsidRDefault="0042503D" w:rsidP="005A424E">
      <w:pPr>
        <w:tabs>
          <w:tab w:val="left" w:pos="180"/>
        </w:tabs>
        <w:spacing w:after="0" w:line="240" w:lineRule="auto"/>
        <w:ind w:left="180" w:hanging="180"/>
        <w:jc w:val="both"/>
        <w:rPr>
          <w:sz w:val="18"/>
          <w:szCs w:val="18"/>
          <w:lang w:eastAsia="en-GB"/>
        </w:rPr>
      </w:pPr>
      <w:r w:rsidRPr="003326D5">
        <w:rPr>
          <w:rStyle w:val="FootnoteReference"/>
          <w:sz w:val="18"/>
          <w:szCs w:val="18"/>
        </w:rPr>
        <w:footnoteRef/>
      </w:r>
      <w:r w:rsidRPr="003326D5">
        <w:rPr>
          <w:sz w:val="18"/>
          <w:szCs w:val="18"/>
        </w:rPr>
        <w:t xml:space="preserve">   Key references are the </w:t>
      </w:r>
      <w:r w:rsidRPr="003326D5">
        <w:rPr>
          <w:sz w:val="18"/>
          <w:szCs w:val="18"/>
          <w:lang w:eastAsia="en-GB"/>
        </w:rPr>
        <w:t>Nairobi Declaration on South-South Cooperation (General Assembly resolution 64/222 of 2009) and the Buenos Aires Plan of Action for Promoting and Implementing Technical Cooperation among Developing Countries (1978)</w:t>
      </w:r>
      <w:r w:rsidRPr="003326D5">
        <w:rPr>
          <w:sz w:val="18"/>
          <w:szCs w:val="18"/>
        </w:rPr>
        <w:t>.</w:t>
      </w:r>
    </w:p>
    <w:p w14:paraId="44396124" w14:textId="77777777" w:rsidR="0042503D" w:rsidRPr="00A57381" w:rsidRDefault="0042503D" w:rsidP="005A424E">
      <w:pPr>
        <w:pStyle w:val="FootnoteText"/>
        <w:spacing w:after="0" w:line="240" w:lineRule="auto"/>
        <w:ind w:left="540" w:hanging="360"/>
        <w:jc w:val="both"/>
        <w:rPr>
          <w:rFonts w:ascii="Times New Roman" w:hAnsi="Times New Roman"/>
          <w:sz w:val="16"/>
          <w:szCs w:val="16"/>
        </w:rPr>
      </w:pPr>
    </w:p>
  </w:footnote>
  <w:footnote w:id="3">
    <w:p w14:paraId="685071BA" w14:textId="77777777" w:rsidR="0042503D" w:rsidRPr="005248E5" w:rsidRDefault="0042503D">
      <w:pPr>
        <w:pStyle w:val="FootnoteText"/>
      </w:pPr>
      <w:r w:rsidRPr="005248E5">
        <w:rPr>
          <w:rStyle w:val="FootnoteReference"/>
        </w:rPr>
        <w:footnoteRef/>
      </w:r>
      <w:r w:rsidRPr="005248E5">
        <w:t xml:space="preserve"> </w:t>
      </w:r>
      <w:r w:rsidRPr="005248E5">
        <w:rPr>
          <w:rFonts w:cs="Arial"/>
          <w:color w:val="262626"/>
          <w:lang w:bidi="ar-SA"/>
        </w:rPr>
        <w:t>UNDP in consortium with UNOPS, Sweden, Ghana, and the UK NGO Development Initiatives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934E3" w14:textId="77777777" w:rsidR="0042503D" w:rsidRPr="00585C80" w:rsidRDefault="0042503D" w:rsidP="005867FF">
    <w:pPr>
      <w:pStyle w:val="Header"/>
      <w:pBdr>
        <w:bottom w:val="single" w:sz="4" w:space="1" w:color="auto"/>
      </w:pBdr>
      <w:tabs>
        <w:tab w:val="clear" w:pos="8640"/>
        <w:tab w:val="right" w:pos="9356"/>
      </w:tabs>
    </w:pPr>
    <w:r>
      <w:t xml:space="preserve">External Access to Atlas 2.0 </w:t>
    </w:r>
    <w:r w:rsidRPr="00213C24">
      <w:t xml:space="preserve">– Project </w:t>
    </w:r>
    <w:r>
      <w:t>Initiation Document</w:t>
    </w:r>
    <w:r w:rsidRPr="00213C24">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24C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C3F3E"/>
    <w:multiLevelType w:val="hybridMultilevel"/>
    <w:tmpl w:val="BCD85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E0745"/>
    <w:multiLevelType w:val="multilevel"/>
    <w:tmpl w:val="1C86AF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lvlText w:val="Appendix %7."/>
      <w:lvlJc w:val="left"/>
      <w:pPr>
        <w:ind w:left="1296" w:hanging="1296"/>
      </w:pPr>
      <w:rPr>
        <w:rFonts w:hint="default"/>
      </w:rPr>
    </w:lvl>
    <w:lvl w:ilvl="7">
      <w:start w:val="1"/>
      <w:numFmt w:val="decimal"/>
      <w:lvlText w:val="Appendix %7.%8."/>
      <w:lvlJc w:val="left"/>
      <w:pPr>
        <w:ind w:left="1440" w:hanging="1440"/>
      </w:pPr>
      <w:rPr>
        <w:rFonts w:hint="default"/>
      </w:rPr>
    </w:lvl>
    <w:lvl w:ilvl="8">
      <w:start w:val="1"/>
      <w:numFmt w:val="decimal"/>
      <w:lvlText w:val="Appendix%7.%8.%9."/>
      <w:lvlJc w:val="left"/>
      <w:pPr>
        <w:ind w:left="1584" w:hanging="1584"/>
      </w:pPr>
      <w:rPr>
        <w:rFonts w:hint="default"/>
      </w:rPr>
    </w:lvl>
  </w:abstractNum>
  <w:abstractNum w:abstractNumId="3">
    <w:nsid w:val="02B46314"/>
    <w:multiLevelType w:val="hybridMultilevel"/>
    <w:tmpl w:val="7542E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62BCB"/>
    <w:multiLevelType w:val="hybridMultilevel"/>
    <w:tmpl w:val="2EDC0E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31BD6"/>
    <w:multiLevelType w:val="hybridMultilevel"/>
    <w:tmpl w:val="4EF68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61ACE"/>
    <w:multiLevelType w:val="multilevel"/>
    <w:tmpl w:val="8BF4A92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0CB40AF5"/>
    <w:multiLevelType w:val="hybridMultilevel"/>
    <w:tmpl w:val="2DC69086"/>
    <w:lvl w:ilvl="0" w:tplc="DA64CC46">
      <w:start w:val="1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82831"/>
    <w:multiLevelType w:val="hybridMultilevel"/>
    <w:tmpl w:val="8BF4A920"/>
    <w:lvl w:ilvl="0" w:tplc="C436E86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nsid w:val="122B2B94"/>
    <w:multiLevelType w:val="hybridMultilevel"/>
    <w:tmpl w:val="1FC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F0151"/>
    <w:multiLevelType w:val="hybridMultilevel"/>
    <w:tmpl w:val="0ECC06D4"/>
    <w:lvl w:ilvl="0" w:tplc="C0DA007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1527A"/>
    <w:multiLevelType w:val="multilevel"/>
    <w:tmpl w:val="90FA7458"/>
    <w:lvl w:ilvl="0">
      <w:start w:val="1"/>
      <w:numFmt w:val="bullet"/>
      <w:lvlText w:val=""/>
      <w:lvlJc w:val="left"/>
      <w:pPr>
        <w:ind w:left="1485" w:hanging="360"/>
      </w:pPr>
      <w:rPr>
        <w:rFonts w:ascii="Symbol" w:hAnsi="Symbol"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2">
    <w:nsid w:val="24C43313"/>
    <w:multiLevelType w:val="hybridMultilevel"/>
    <w:tmpl w:val="7C322D38"/>
    <w:lvl w:ilvl="0" w:tplc="AED8372E">
      <w:start w:val="1"/>
      <w:numFmt w:val="decimal"/>
      <w:lvlText w:val="%1-"/>
      <w:lvlJc w:val="left"/>
      <w:pPr>
        <w:tabs>
          <w:tab w:val="num" w:pos="540"/>
        </w:tabs>
        <w:ind w:left="540" w:hanging="360"/>
      </w:pPr>
      <w:rPr>
        <w:rFonts w:hint="default"/>
      </w:rPr>
    </w:lvl>
    <w:lvl w:ilvl="1" w:tplc="AED8372E">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9A22E4"/>
    <w:multiLevelType w:val="hybridMultilevel"/>
    <w:tmpl w:val="5C4E72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8DE75CC"/>
    <w:multiLevelType w:val="multilevel"/>
    <w:tmpl w:val="D1E022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pStyle w:val="Heading8"/>
      <w:lvlText w:val="Appendix %7.%8."/>
      <w:lvlJc w:val="left"/>
      <w:pPr>
        <w:ind w:left="1440" w:hanging="1440"/>
      </w:pPr>
      <w:rPr>
        <w:rFonts w:hint="default"/>
      </w:rPr>
    </w:lvl>
    <w:lvl w:ilvl="8">
      <w:start w:val="1"/>
      <w:numFmt w:val="decimal"/>
      <w:pStyle w:val="Heading9"/>
      <w:lvlText w:val="Appendix %7.%8.%9."/>
      <w:lvlJc w:val="left"/>
      <w:pPr>
        <w:ind w:left="1584" w:hanging="1584"/>
      </w:pPr>
      <w:rPr>
        <w:rFonts w:hint="default"/>
      </w:rPr>
    </w:lvl>
  </w:abstractNum>
  <w:abstractNum w:abstractNumId="15">
    <w:nsid w:val="2AB50B34"/>
    <w:multiLevelType w:val="hybridMultilevel"/>
    <w:tmpl w:val="06E4A986"/>
    <w:lvl w:ilvl="0" w:tplc="F9F4B18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21AA5"/>
    <w:multiLevelType w:val="hybridMultilevel"/>
    <w:tmpl w:val="C0CCD8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013DCF"/>
    <w:multiLevelType w:val="hybridMultilevel"/>
    <w:tmpl w:val="DA36D5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654941"/>
    <w:multiLevelType w:val="hybridMultilevel"/>
    <w:tmpl w:val="28489B36"/>
    <w:lvl w:ilvl="0" w:tplc="20F6C34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E4793"/>
    <w:multiLevelType w:val="hybridMultilevel"/>
    <w:tmpl w:val="39AE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602BE"/>
    <w:multiLevelType w:val="hybridMultilevel"/>
    <w:tmpl w:val="DCFC3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E7192"/>
    <w:multiLevelType w:val="hybridMultilevel"/>
    <w:tmpl w:val="9350D9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A3E89"/>
    <w:multiLevelType w:val="hybridMultilevel"/>
    <w:tmpl w:val="97ECBF3E"/>
    <w:lvl w:ilvl="0" w:tplc="4D1EFE3C">
      <w:start w:val="1"/>
      <w:numFmt w:val="bullet"/>
      <w:lvlText w:val="•"/>
      <w:lvlJc w:val="left"/>
      <w:pPr>
        <w:tabs>
          <w:tab w:val="num" w:pos="720"/>
        </w:tabs>
        <w:ind w:left="720" w:hanging="360"/>
      </w:pPr>
      <w:rPr>
        <w:rFonts w:ascii="Arial" w:hAnsi="Arial" w:hint="default"/>
      </w:rPr>
    </w:lvl>
    <w:lvl w:ilvl="1" w:tplc="CBD66A64">
      <w:numFmt w:val="bullet"/>
      <w:lvlText w:val="•"/>
      <w:lvlJc w:val="left"/>
      <w:pPr>
        <w:tabs>
          <w:tab w:val="num" w:pos="1440"/>
        </w:tabs>
        <w:ind w:left="1440" w:hanging="360"/>
      </w:pPr>
      <w:rPr>
        <w:rFonts w:ascii="Arial" w:hAnsi="Arial" w:hint="default"/>
      </w:rPr>
    </w:lvl>
    <w:lvl w:ilvl="2" w:tplc="151AFA5C" w:tentative="1">
      <w:start w:val="1"/>
      <w:numFmt w:val="bullet"/>
      <w:lvlText w:val="•"/>
      <w:lvlJc w:val="left"/>
      <w:pPr>
        <w:tabs>
          <w:tab w:val="num" w:pos="2160"/>
        </w:tabs>
        <w:ind w:left="2160" w:hanging="360"/>
      </w:pPr>
      <w:rPr>
        <w:rFonts w:ascii="Arial" w:hAnsi="Arial" w:hint="default"/>
      </w:rPr>
    </w:lvl>
    <w:lvl w:ilvl="3" w:tplc="3B7C7F84" w:tentative="1">
      <w:start w:val="1"/>
      <w:numFmt w:val="bullet"/>
      <w:lvlText w:val="•"/>
      <w:lvlJc w:val="left"/>
      <w:pPr>
        <w:tabs>
          <w:tab w:val="num" w:pos="2880"/>
        </w:tabs>
        <w:ind w:left="2880" w:hanging="360"/>
      </w:pPr>
      <w:rPr>
        <w:rFonts w:ascii="Arial" w:hAnsi="Arial" w:hint="default"/>
      </w:rPr>
    </w:lvl>
    <w:lvl w:ilvl="4" w:tplc="5AD04972" w:tentative="1">
      <w:start w:val="1"/>
      <w:numFmt w:val="bullet"/>
      <w:lvlText w:val="•"/>
      <w:lvlJc w:val="left"/>
      <w:pPr>
        <w:tabs>
          <w:tab w:val="num" w:pos="3600"/>
        </w:tabs>
        <w:ind w:left="3600" w:hanging="360"/>
      </w:pPr>
      <w:rPr>
        <w:rFonts w:ascii="Arial" w:hAnsi="Arial" w:hint="default"/>
      </w:rPr>
    </w:lvl>
    <w:lvl w:ilvl="5" w:tplc="2FFEA344" w:tentative="1">
      <w:start w:val="1"/>
      <w:numFmt w:val="bullet"/>
      <w:lvlText w:val="•"/>
      <w:lvlJc w:val="left"/>
      <w:pPr>
        <w:tabs>
          <w:tab w:val="num" w:pos="4320"/>
        </w:tabs>
        <w:ind w:left="4320" w:hanging="360"/>
      </w:pPr>
      <w:rPr>
        <w:rFonts w:ascii="Arial" w:hAnsi="Arial" w:hint="default"/>
      </w:rPr>
    </w:lvl>
    <w:lvl w:ilvl="6" w:tplc="0C08F85E" w:tentative="1">
      <w:start w:val="1"/>
      <w:numFmt w:val="bullet"/>
      <w:lvlText w:val="•"/>
      <w:lvlJc w:val="left"/>
      <w:pPr>
        <w:tabs>
          <w:tab w:val="num" w:pos="5040"/>
        </w:tabs>
        <w:ind w:left="5040" w:hanging="360"/>
      </w:pPr>
      <w:rPr>
        <w:rFonts w:ascii="Arial" w:hAnsi="Arial" w:hint="default"/>
      </w:rPr>
    </w:lvl>
    <w:lvl w:ilvl="7" w:tplc="B21425DA" w:tentative="1">
      <w:start w:val="1"/>
      <w:numFmt w:val="bullet"/>
      <w:lvlText w:val="•"/>
      <w:lvlJc w:val="left"/>
      <w:pPr>
        <w:tabs>
          <w:tab w:val="num" w:pos="5760"/>
        </w:tabs>
        <w:ind w:left="5760" w:hanging="360"/>
      </w:pPr>
      <w:rPr>
        <w:rFonts w:ascii="Arial" w:hAnsi="Arial" w:hint="default"/>
      </w:rPr>
    </w:lvl>
    <w:lvl w:ilvl="8" w:tplc="A1D62FC4" w:tentative="1">
      <w:start w:val="1"/>
      <w:numFmt w:val="bullet"/>
      <w:lvlText w:val="•"/>
      <w:lvlJc w:val="left"/>
      <w:pPr>
        <w:tabs>
          <w:tab w:val="num" w:pos="6480"/>
        </w:tabs>
        <w:ind w:left="6480" w:hanging="360"/>
      </w:pPr>
      <w:rPr>
        <w:rFonts w:ascii="Arial" w:hAnsi="Arial" w:hint="default"/>
      </w:rPr>
    </w:lvl>
  </w:abstractNum>
  <w:abstractNum w:abstractNumId="23">
    <w:nsid w:val="4C644CA1"/>
    <w:multiLevelType w:val="hybridMultilevel"/>
    <w:tmpl w:val="11AC4294"/>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4EEA2869"/>
    <w:multiLevelType w:val="hybridMultilevel"/>
    <w:tmpl w:val="F31E771A"/>
    <w:lvl w:ilvl="0" w:tplc="5F08525C">
      <w:start w:val="1"/>
      <w:numFmt w:val="lowerLetter"/>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5">
    <w:nsid w:val="564B46BA"/>
    <w:multiLevelType w:val="hybridMultilevel"/>
    <w:tmpl w:val="1A3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87CA7"/>
    <w:multiLevelType w:val="hybridMultilevel"/>
    <w:tmpl w:val="C05C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2369C"/>
    <w:multiLevelType w:val="hybridMultilevel"/>
    <w:tmpl w:val="54F472E2"/>
    <w:lvl w:ilvl="0" w:tplc="BDC020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451353"/>
    <w:multiLevelType w:val="hybridMultilevel"/>
    <w:tmpl w:val="E4B22D10"/>
    <w:lvl w:ilvl="0" w:tplc="FFFFFFFF">
      <w:start w:val="1"/>
      <w:numFmt w:val="bullet"/>
      <w:pStyle w:val="Style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B810883"/>
    <w:multiLevelType w:val="hybridMultilevel"/>
    <w:tmpl w:val="68A2A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A730B0"/>
    <w:multiLevelType w:val="hybridMultilevel"/>
    <w:tmpl w:val="C4768B88"/>
    <w:lvl w:ilvl="0" w:tplc="BDC0203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1907373"/>
    <w:multiLevelType w:val="hybridMultilevel"/>
    <w:tmpl w:val="68A2A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050184"/>
    <w:multiLevelType w:val="hybridMultilevel"/>
    <w:tmpl w:val="8962D8A6"/>
    <w:lvl w:ilvl="0" w:tplc="D248CAEC">
      <w:start w:val="1"/>
      <w:numFmt w:val="bullet"/>
      <w:lvlText w:val="•"/>
      <w:lvlJc w:val="left"/>
      <w:pPr>
        <w:tabs>
          <w:tab w:val="num" w:pos="720"/>
        </w:tabs>
        <w:ind w:left="720" w:hanging="360"/>
      </w:pPr>
      <w:rPr>
        <w:rFonts w:ascii="Times New Roman" w:hAnsi="Times New Roman" w:hint="default"/>
      </w:rPr>
    </w:lvl>
    <w:lvl w:ilvl="1" w:tplc="60FC15EA" w:tentative="1">
      <w:start w:val="1"/>
      <w:numFmt w:val="bullet"/>
      <w:lvlText w:val="•"/>
      <w:lvlJc w:val="left"/>
      <w:pPr>
        <w:tabs>
          <w:tab w:val="num" w:pos="1440"/>
        </w:tabs>
        <w:ind w:left="1440" w:hanging="360"/>
      </w:pPr>
      <w:rPr>
        <w:rFonts w:ascii="Times New Roman" w:hAnsi="Times New Roman" w:hint="default"/>
      </w:rPr>
    </w:lvl>
    <w:lvl w:ilvl="2" w:tplc="29CE24AC" w:tentative="1">
      <w:start w:val="1"/>
      <w:numFmt w:val="bullet"/>
      <w:lvlText w:val="•"/>
      <w:lvlJc w:val="left"/>
      <w:pPr>
        <w:tabs>
          <w:tab w:val="num" w:pos="2160"/>
        </w:tabs>
        <w:ind w:left="2160" w:hanging="360"/>
      </w:pPr>
      <w:rPr>
        <w:rFonts w:ascii="Times New Roman" w:hAnsi="Times New Roman" w:hint="default"/>
      </w:rPr>
    </w:lvl>
    <w:lvl w:ilvl="3" w:tplc="676ACDA6" w:tentative="1">
      <w:start w:val="1"/>
      <w:numFmt w:val="bullet"/>
      <w:lvlText w:val="•"/>
      <w:lvlJc w:val="left"/>
      <w:pPr>
        <w:tabs>
          <w:tab w:val="num" w:pos="2880"/>
        </w:tabs>
        <w:ind w:left="2880" w:hanging="360"/>
      </w:pPr>
      <w:rPr>
        <w:rFonts w:ascii="Times New Roman" w:hAnsi="Times New Roman" w:hint="default"/>
      </w:rPr>
    </w:lvl>
    <w:lvl w:ilvl="4" w:tplc="F7C26410" w:tentative="1">
      <w:start w:val="1"/>
      <w:numFmt w:val="bullet"/>
      <w:lvlText w:val="•"/>
      <w:lvlJc w:val="left"/>
      <w:pPr>
        <w:tabs>
          <w:tab w:val="num" w:pos="3600"/>
        </w:tabs>
        <w:ind w:left="3600" w:hanging="360"/>
      </w:pPr>
      <w:rPr>
        <w:rFonts w:ascii="Times New Roman" w:hAnsi="Times New Roman" w:hint="default"/>
      </w:rPr>
    </w:lvl>
    <w:lvl w:ilvl="5" w:tplc="4BD0C74C" w:tentative="1">
      <w:start w:val="1"/>
      <w:numFmt w:val="bullet"/>
      <w:lvlText w:val="•"/>
      <w:lvlJc w:val="left"/>
      <w:pPr>
        <w:tabs>
          <w:tab w:val="num" w:pos="4320"/>
        </w:tabs>
        <w:ind w:left="4320" w:hanging="360"/>
      </w:pPr>
      <w:rPr>
        <w:rFonts w:ascii="Times New Roman" w:hAnsi="Times New Roman" w:hint="default"/>
      </w:rPr>
    </w:lvl>
    <w:lvl w:ilvl="6" w:tplc="4D1C7B8C" w:tentative="1">
      <w:start w:val="1"/>
      <w:numFmt w:val="bullet"/>
      <w:lvlText w:val="•"/>
      <w:lvlJc w:val="left"/>
      <w:pPr>
        <w:tabs>
          <w:tab w:val="num" w:pos="5040"/>
        </w:tabs>
        <w:ind w:left="5040" w:hanging="360"/>
      </w:pPr>
      <w:rPr>
        <w:rFonts w:ascii="Times New Roman" w:hAnsi="Times New Roman" w:hint="default"/>
      </w:rPr>
    </w:lvl>
    <w:lvl w:ilvl="7" w:tplc="1D0E058C" w:tentative="1">
      <w:start w:val="1"/>
      <w:numFmt w:val="bullet"/>
      <w:lvlText w:val="•"/>
      <w:lvlJc w:val="left"/>
      <w:pPr>
        <w:tabs>
          <w:tab w:val="num" w:pos="5760"/>
        </w:tabs>
        <w:ind w:left="5760" w:hanging="360"/>
      </w:pPr>
      <w:rPr>
        <w:rFonts w:ascii="Times New Roman" w:hAnsi="Times New Roman" w:hint="default"/>
      </w:rPr>
    </w:lvl>
    <w:lvl w:ilvl="8" w:tplc="19AC3DB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421F44"/>
    <w:multiLevelType w:val="hybridMultilevel"/>
    <w:tmpl w:val="5160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D385C"/>
    <w:multiLevelType w:val="hybridMultilevel"/>
    <w:tmpl w:val="CFBCEA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3F6ED5"/>
    <w:multiLevelType w:val="hybridMultilevel"/>
    <w:tmpl w:val="577EEF1A"/>
    <w:lvl w:ilvl="0" w:tplc="DF242B18">
      <w:start w:val="1"/>
      <w:numFmt w:val="decimal"/>
      <w:lvlText w:val="%1."/>
      <w:lvlJc w:val="left"/>
      <w:pPr>
        <w:ind w:left="936" w:hanging="360"/>
      </w:pPr>
      <w:rPr>
        <w:rFonts w:hint="default"/>
      </w:rPr>
    </w:lvl>
    <w:lvl w:ilvl="1" w:tplc="04090015">
      <w:start w:val="1"/>
      <w:numFmt w:val="upp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79494099"/>
    <w:multiLevelType w:val="hybridMultilevel"/>
    <w:tmpl w:val="C010D0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4832AC"/>
    <w:multiLevelType w:val="hybridMultilevel"/>
    <w:tmpl w:val="59AE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851B1D"/>
    <w:multiLevelType w:val="hybridMultilevel"/>
    <w:tmpl w:val="A00E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
  </w:num>
  <w:num w:numId="7">
    <w:abstractNumId w:val="8"/>
  </w:num>
  <w:num w:numId="8">
    <w:abstractNumId w:val="17"/>
  </w:num>
  <w:num w:numId="9">
    <w:abstractNumId w:val="21"/>
  </w:num>
  <w:num w:numId="10">
    <w:abstractNumId w:val="34"/>
  </w:num>
  <w:num w:numId="11">
    <w:abstractNumId w:val="36"/>
  </w:num>
  <w:num w:numId="12">
    <w:abstractNumId w:val="6"/>
  </w:num>
  <w:num w:numId="13">
    <w:abstractNumId w:val="23"/>
  </w:num>
  <w:num w:numId="14">
    <w:abstractNumId w:val="11"/>
  </w:num>
  <w:num w:numId="15">
    <w:abstractNumId w:val="29"/>
  </w:num>
  <w:num w:numId="16">
    <w:abstractNumId w:val="31"/>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38"/>
  </w:num>
  <w:num w:numId="24">
    <w:abstractNumId w:val="5"/>
  </w:num>
  <w:num w:numId="25">
    <w:abstractNumId w:val="20"/>
  </w:num>
  <w:num w:numId="26">
    <w:abstractNumId w:val="32"/>
  </w:num>
  <w:num w:numId="27">
    <w:abstractNumId w:val="19"/>
  </w:num>
  <w:num w:numId="28">
    <w:abstractNumId w:val="22"/>
  </w:num>
  <w:num w:numId="29">
    <w:abstractNumId w:val="33"/>
  </w:num>
  <w:num w:numId="30">
    <w:abstractNumId w:val="37"/>
  </w:num>
  <w:num w:numId="31">
    <w:abstractNumId w:val="35"/>
  </w:num>
  <w:num w:numId="32">
    <w:abstractNumId w:val="25"/>
  </w:num>
  <w:num w:numId="33">
    <w:abstractNumId w:val="0"/>
  </w:num>
  <w:num w:numId="34">
    <w:abstractNumId w:val="4"/>
  </w:num>
  <w:num w:numId="35">
    <w:abstractNumId w:val="24"/>
  </w:num>
  <w:num w:numId="36">
    <w:abstractNumId w:val="10"/>
  </w:num>
  <w:num w:numId="37">
    <w:abstractNumId w:val="7"/>
  </w:num>
  <w:num w:numId="38">
    <w:abstractNumId w:val="15"/>
  </w:num>
  <w:num w:numId="39">
    <w:abstractNumId w:val="18"/>
  </w:num>
  <w:num w:numId="40">
    <w:abstractNumId w:val="9"/>
  </w:num>
  <w:num w:numId="41">
    <w:abstractNumId w:val="12"/>
  </w:num>
  <w:num w:numId="42">
    <w:abstractNumId w:val="13"/>
  </w:num>
  <w:num w:numId="43">
    <w:abstractNumId w:val="30"/>
  </w:num>
  <w:num w:numId="44">
    <w:abstractNumId w:val="27"/>
  </w:num>
  <w:num w:numId="4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pt-B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A0"/>
    <w:rsid w:val="000013E8"/>
    <w:rsid w:val="000027C9"/>
    <w:rsid w:val="00004B35"/>
    <w:rsid w:val="000066B9"/>
    <w:rsid w:val="000070DA"/>
    <w:rsid w:val="00012711"/>
    <w:rsid w:val="00016C5B"/>
    <w:rsid w:val="00017CC6"/>
    <w:rsid w:val="00020C91"/>
    <w:rsid w:val="000215FB"/>
    <w:rsid w:val="000241F1"/>
    <w:rsid w:val="00025106"/>
    <w:rsid w:val="000253AF"/>
    <w:rsid w:val="00025DF2"/>
    <w:rsid w:val="00027B8C"/>
    <w:rsid w:val="000302A9"/>
    <w:rsid w:val="00031821"/>
    <w:rsid w:val="00031BBE"/>
    <w:rsid w:val="00035007"/>
    <w:rsid w:val="00035C68"/>
    <w:rsid w:val="000421F2"/>
    <w:rsid w:val="00046786"/>
    <w:rsid w:val="00046EE4"/>
    <w:rsid w:val="000558D4"/>
    <w:rsid w:val="00064784"/>
    <w:rsid w:val="00070673"/>
    <w:rsid w:val="00071D09"/>
    <w:rsid w:val="000803B1"/>
    <w:rsid w:val="00083531"/>
    <w:rsid w:val="0008365D"/>
    <w:rsid w:val="00084AC6"/>
    <w:rsid w:val="000857FD"/>
    <w:rsid w:val="00093B48"/>
    <w:rsid w:val="000941E1"/>
    <w:rsid w:val="00094301"/>
    <w:rsid w:val="000952DD"/>
    <w:rsid w:val="00095DE9"/>
    <w:rsid w:val="00096A89"/>
    <w:rsid w:val="000A0463"/>
    <w:rsid w:val="000A1195"/>
    <w:rsid w:val="000A2CD3"/>
    <w:rsid w:val="000A47C3"/>
    <w:rsid w:val="000A5341"/>
    <w:rsid w:val="000A562C"/>
    <w:rsid w:val="000A7C09"/>
    <w:rsid w:val="000C0182"/>
    <w:rsid w:val="000C4904"/>
    <w:rsid w:val="000C56A6"/>
    <w:rsid w:val="000C6995"/>
    <w:rsid w:val="000D00D7"/>
    <w:rsid w:val="000D01C1"/>
    <w:rsid w:val="000D2402"/>
    <w:rsid w:val="000D5A14"/>
    <w:rsid w:val="000D7900"/>
    <w:rsid w:val="000E0261"/>
    <w:rsid w:val="000E0ECF"/>
    <w:rsid w:val="000E3387"/>
    <w:rsid w:val="000E4745"/>
    <w:rsid w:val="000E5C71"/>
    <w:rsid w:val="000E6177"/>
    <w:rsid w:val="000F01F9"/>
    <w:rsid w:val="000F5C74"/>
    <w:rsid w:val="000F743A"/>
    <w:rsid w:val="00102821"/>
    <w:rsid w:val="00102B49"/>
    <w:rsid w:val="001069B1"/>
    <w:rsid w:val="001101AF"/>
    <w:rsid w:val="0011029C"/>
    <w:rsid w:val="0011106A"/>
    <w:rsid w:val="00111DB2"/>
    <w:rsid w:val="00111EC6"/>
    <w:rsid w:val="0011335D"/>
    <w:rsid w:val="0011467D"/>
    <w:rsid w:val="00114E75"/>
    <w:rsid w:val="00116497"/>
    <w:rsid w:val="00121D51"/>
    <w:rsid w:val="00123571"/>
    <w:rsid w:val="0012454B"/>
    <w:rsid w:val="00126981"/>
    <w:rsid w:val="0012732A"/>
    <w:rsid w:val="00130B15"/>
    <w:rsid w:val="00130C70"/>
    <w:rsid w:val="001331A5"/>
    <w:rsid w:val="00133D3A"/>
    <w:rsid w:val="00135062"/>
    <w:rsid w:val="001366B8"/>
    <w:rsid w:val="001409AE"/>
    <w:rsid w:val="00142916"/>
    <w:rsid w:val="00144C60"/>
    <w:rsid w:val="00145167"/>
    <w:rsid w:val="0014634B"/>
    <w:rsid w:val="001473A7"/>
    <w:rsid w:val="001529C4"/>
    <w:rsid w:val="00152CAA"/>
    <w:rsid w:val="00155C43"/>
    <w:rsid w:val="0015690E"/>
    <w:rsid w:val="0015693D"/>
    <w:rsid w:val="00161712"/>
    <w:rsid w:val="001636D4"/>
    <w:rsid w:val="0016469B"/>
    <w:rsid w:val="00164BB6"/>
    <w:rsid w:val="00164E57"/>
    <w:rsid w:val="00171400"/>
    <w:rsid w:val="001717BD"/>
    <w:rsid w:val="0017591B"/>
    <w:rsid w:val="00175E3F"/>
    <w:rsid w:val="001821F8"/>
    <w:rsid w:val="00182570"/>
    <w:rsid w:val="00182F2E"/>
    <w:rsid w:val="00185F34"/>
    <w:rsid w:val="00192F16"/>
    <w:rsid w:val="00197E1C"/>
    <w:rsid w:val="001A0F2D"/>
    <w:rsid w:val="001A2E9B"/>
    <w:rsid w:val="001A335C"/>
    <w:rsid w:val="001A51CB"/>
    <w:rsid w:val="001A7799"/>
    <w:rsid w:val="001A7990"/>
    <w:rsid w:val="001B1281"/>
    <w:rsid w:val="001B1C86"/>
    <w:rsid w:val="001B35DB"/>
    <w:rsid w:val="001B4D5B"/>
    <w:rsid w:val="001C367B"/>
    <w:rsid w:val="001D13E2"/>
    <w:rsid w:val="001D1AAB"/>
    <w:rsid w:val="001D2AB2"/>
    <w:rsid w:val="001D513A"/>
    <w:rsid w:val="001D6022"/>
    <w:rsid w:val="001D63E1"/>
    <w:rsid w:val="001E0319"/>
    <w:rsid w:val="001E10CC"/>
    <w:rsid w:val="001E4DCC"/>
    <w:rsid w:val="001E5D5D"/>
    <w:rsid w:val="001F04C1"/>
    <w:rsid w:val="001F118F"/>
    <w:rsid w:val="001F1B12"/>
    <w:rsid w:val="001F3BD2"/>
    <w:rsid w:val="001F3CBF"/>
    <w:rsid w:val="0020061D"/>
    <w:rsid w:val="00202004"/>
    <w:rsid w:val="00203B84"/>
    <w:rsid w:val="00207C63"/>
    <w:rsid w:val="002204A5"/>
    <w:rsid w:val="00223ECC"/>
    <w:rsid w:val="00225729"/>
    <w:rsid w:val="00234558"/>
    <w:rsid w:val="00240738"/>
    <w:rsid w:val="00246232"/>
    <w:rsid w:val="00246343"/>
    <w:rsid w:val="002465D6"/>
    <w:rsid w:val="00246B97"/>
    <w:rsid w:val="00250B8D"/>
    <w:rsid w:val="002543AE"/>
    <w:rsid w:val="0026183C"/>
    <w:rsid w:val="00262358"/>
    <w:rsid w:val="00264771"/>
    <w:rsid w:val="00265FBE"/>
    <w:rsid w:val="00266236"/>
    <w:rsid w:val="002672BF"/>
    <w:rsid w:val="00270BAB"/>
    <w:rsid w:val="002726FE"/>
    <w:rsid w:val="00272A1E"/>
    <w:rsid w:val="002777A3"/>
    <w:rsid w:val="00281B4F"/>
    <w:rsid w:val="00281C83"/>
    <w:rsid w:val="0028236A"/>
    <w:rsid w:val="00284B79"/>
    <w:rsid w:val="00294F08"/>
    <w:rsid w:val="0029795D"/>
    <w:rsid w:val="002A1137"/>
    <w:rsid w:val="002A18EC"/>
    <w:rsid w:val="002A287B"/>
    <w:rsid w:val="002A357B"/>
    <w:rsid w:val="002A367C"/>
    <w:rsid w:val="002A6F08"/>
    <w:rsid w:val="002B24A7"/>
    <w:rsid w:val="002B4148"/>
    <w:rsid w:val="002C23F2"/>
    <w:rsid w:val="002C4713"/>
    <w:rsid w:val="002C51E8"/>
    <w:rsid w:val="002C52F5"/>
    <w:rsid w:val="002D48DF"/>
    <w:rsid w:val="002E256A"/>
    <w:rsid w:val="002E3A9C"/>
    <w:rsid w:val="002E4A7C"/>
    <w:rsid w:val="002F02F0"/>
    <w:rsid w:val="002F4857"/>
    <w:rsid w:val="00300825"/>
    <w:rsid w:val="00305B08"/>
    <w:rsid w:val="00306AAC"/>
    <w:rsid w:val="00306BCD"/>
    <w:rsid w:val="00310016"/>
    <w:rsid w:val="00310D1A"/>
    <w:rsid w:val="0031230C"/>
    <w:rsid w:val="00314E20"/>
    <w:rsid w:val="00320F5E"/>
    <w:rsid w:val="003213FC"/>
    <w:rsid w:val="0032466D"/>
    <w:rsid w:val="00325494"/>
    <w:rsid w:val="00331B70"/>
    <w:rsid w:val="003326D5"/>
    <w:rsid w:val="0033661A"/>
    <w:rsid w:val="00337435"/>
    <w:rsid w:val="0034155A"/>
    <w:rsid w:val="00341FD5"/>
    <w:rsid w:val="00343D7B"/>
    <w:rsid w:val="003448F9"/>
    <w:rsid w:val="00344E16"/>
    <w:rsid w:val="0034588F"/>
    <w:rsid w:val="003464B6"/>
    <w:rsid w:val="003514F9"/>
    <w:rsid w:val="00351B68"/>
    <w:rsid w:val="00352B01"/>
    <w:rsid w:val="003536B0"/>
    <w:rsid w:val="003549C2"/>
    <w:rsid w:val="003560AA"/>
    <w:rsid w:val="003571DC"/>
    <w:rsid w:val="003752CB"/>
    <w:rsid w:val="00375AF9"/>
    <w:rsid w:val="00381750"/>
    <w:rsid w:val="00381B0A"/>
    <w:rsid w:val="00387B96"/>
    <w:rsid w:val="00396353"/>
    <w:rsid w:val="00396E7E"/>
    <w:rsid w:val="003A073C"/>
    <w:rsid w:val="003A175D"/>
    <w:rsid w:val="003A2030"/>
    <w:rsid w:val="003A573B"/>
    <w:rsid w:val="003A7053"/>
    <w:rsid w:val="003B6AD0"/>
    <w:rsid w:val="003B6B8D"/>
    <w:rsid w:val="003B7CC0"/>
    <w:rsid w:val="003C17E1"/>
    <w:rsid w:val="003C2DA7"/>
    <w:rsid w:val="003C5A01"/>
    <w:rsid w:val="003C653B"/>
    <w:rsid w:val="003D24F9"/>
    <w:rsid w:val="003D6FEE"/>
    <w:rsid w:val="003E137E"/>
    <w:rsid w:val="003E6096"/>
    <w:rsid w:val="003E6990"/>
    <w:rsid w:val="003E72E5"/>
    <w:rsid w:val="003F1155"/>
    <w:rsid w:val="003F154D"/>
    <w:rsid w:val="003F2833"/>
    <w:rsid w:val="003F314D"/>
    <w:rsid w:val="003F3C91"/>
    <w:rsid w:val="003F49BC"/>
    <w:rsid w:val="003F5D72"/>
    <w:rsid w:val="003F63E8"/>
    <w:rsid w:val="004003D5"/>
    <w:rsid w:val="004036C7"/>
    <w:rsid w:val="00405021"/>
    <w:rsid w:val="00406F60"/>
    <w:rsid w:val="00413B6A"/>
    <w:rsid w:val="004178D9"/>
    <w:rsid w:val="00420F1F"/>
    <w:rsid w:val="0042228C"/>
    <w:rsid w:val="0042503D"/>
    <w:rsid w:val="004261B7"/>
    <w:rsid w:val="00427BBF"/>
    <w:rsid w:val="004304B8"/>
    <w:rsid w:val="004305C8"/>
    <w:rsid w:val="00433D4C"/>
    <w:rsid w:val="00435958"/>
    <w:rsid w:val="00441A27"/>
    <w:rsid w:val="004429A5"/>
    <w:rsid w:val="00442CD0"/>
    <w:rsid w:val="004467EA"/>
    <w:rsid w:val="00450911"/>
    <w:rsid w:val="004532D3"/>
    <w:rsid w:val="00453FE0"/>
    <w:rsid w:val="0045433D"/>
    <w:rsid w:val="00454D4D"/>
    <w:rsid w:val="0045532B"/>
    <w:rsid w:val="00465FB8"/>
    <w:rsid w:val="004861E0"/>
    <w:rsid w:val="00491DB6"/>
    <w:rsid w:val="00492515"/>
    <w:rsid w:val="00492EE9"/>
    <w:rsid w:val="004A17D0"/>
    <w:rsid w:val="004A5E76"/>
    <w:rsid w:val="004B4AAD"/>
    <w:rsid w:val="004C1B21"/>
    <w:rsid w:val="004C35CD"/>
    <w:rsid w:val="004C4BA6"/>
    <w:rsid w:val="004D3753"/>
    <w:rsid w:val="004E66F8"/>
    <w:rsid w:val="00502B74"/>
    <w:rsid w:val="00503C96"/>
    <w:rsid w:val="00505152"/>
    <w:rsid w:val="00507D73"/>
    <w:rsid w:val="0051055F"/>
    <w:rsid w:val="00513F34"/>
    <w:rsid w:val="005166D9"/>
    <w:rsid w:val="00517434"/>
    <w:rsid w:val="00517BA1"/>
    <w:rsid w:val="00517C0B"/>
    <w:rsid w:val="0052333C"/>
    <w:rsid w:val="00524181"/>
    <w:rsid w:val="005248E5"/>
    <w:rsid w:val="0052547E"/>
    <w:rsid w:val="00525679"/>
    <w:rsid w:val="005319F2"/>
    <w:rsid w:val="00533DF3"/>
    <w:rsid w:val="00535E6D"/>
    <w:rsid w:val="005365D6"/>
    <w:rsid w:val="00547BF9"/>
    <w:rsid w:val="00550F16"/>
    <w:rsid w:val="005559F3"/>
    <w:rsid w:val="00555D6A"/>
    <w:rsid w:val="00555EF9"/>
    <w:rsid w:val="00557DDB"/>
    <w:rsid w:val="00562137"/>
    <w:rsid w:val="00562820"/>
    <w:rsid w:val="00564539"/>
    <w:rsid w:val="00564802"/>
    <w:rsid w:val="00567F55"/>
    <w:rsid w:val="0057124D"/>
    <w:rsid w:val="00572B4A"/>
    <w:rsid w:val="00574845"/>
    <w:rsid w:val="005770CF"/>
    <w:rsid w:val="00580B39"/>
    <w:rsid w:val="00580E25"/>
    <w:rsid w:val="005824F3"/>
    <w:rsid w:val="00585C80"/>
    <w:rsid w:val="005867FF"/>
    <w:rsid w:val="00586FD1"/>
    <w:rsid w:val="005876D8"/>
    <w:rsid w:val="00593BB7"/>
    <w:rsid w:val="00594A0F"/>
    <w:rsid w:val="0059615E"/>
    <w:rsid w:val="00597A8A"/>
    <w:rsid w:val="005A424E"/>
    <w:rsid w:val="005A4DB9"/>
    <w:rsid w:val="005A50AE"/>
    <w:rsid w:val="005A6BA6"/>
    <w:rsid w:val="005B0392"/>
    <w:rsid w:val="005B510B"/>
    <w:rsid w:val="005C3269"/>
    <w:rsid w:val="005C5DA9"/>
    <w:rsid w:val="005D7F0F"/>
    <w:rsid w:val="005E1DC3"/>
    <w:rsid w:val="005E412A"/>
    <w:rsid w:val="005F0C5B"/>
    <w:rsid w:val="005F1B81"/>
    <w:rsid w:val="005F3C84"/>
    <w:rsid w:val="005F7F38"/>
    <w:rsid w:val="006026A2"/>
    <w:rsid w:val="00604A4D"/>
    <w:rsid w:val="00610213"/>
    <w:rsid w:val="0061045C"/>
    <w:rsid w:val="00613A9D"/>
    <w:rsid w:val="006149AF"/>
    <w:rsid w:val="0061775D"/>
    <w:rsid w:val="00617D91"/>
    <w:rsid w:val="00620A0F"/>
    <w:rsid w:val="00627CDE"/>
    <w:rsid w:val="006315CC"/>
    <w:rsid w:val="00635C18"/>
    <w:rsid w:val="00640051"/>
    <w:rsid w:val="0064232E"/>
    <w:rsid w:val="00642928"/>
    <w:rsid w:val="00642D9F"/>
    <w:rsid w:val="006443FE"/>
    <w:rsid w:val="00645DB7"/>
    <w:rsid w:val="00645F18"/>
    <w:rsid w:val="00655FD3"/>
    <w:rsid w:val="00662EF4"/>
    <w:rsid w:val="006630B2"/>
    <w:rsid w:val="00665BB2"/>
    <w:rsid w:val="00670BE1"/>
    <w:rsid w:val="00673FD0"/>
    <w:rsid w:val="00677A8E"/>
    <w:rsid w:val="00680362"/>
    <w:rsid w:val="00684587"/>
    <w:rsid w:val="0068660F"/>
    <w:rsid w:val="00690666"/>
    <w:rsid w:val="00690784"/>
    <w:rsid w:val="00694A66"/>
    <w:rsid w:val="0069531E"/>
    <w:rsid w:val="006955CE"/>
    <w:rsid w:val="00696168"/>
    <w:rsid w:val="006A1BB9"/>
    <w:rsid w:val="006A5137"/>
    <w:rsid w:val="006A5B27"/>
    <w:rsid w:val="006B4108"/>
    <w:rsid w:val="006B5C15"/>
    <w:rsid w:val="006C7A50"/>
    <w:rsid w:val="006D02F5"/>
    <w:rsid w:val="006D437F"/>
    <w:rsid w:val="006D46C3"/>
    <w:rsid w:val="006D5A5F"/>
    <w:rsid w:val="006D79BE"/>
    <w:rsid w:val="006D7E61"/>
    <w:rsid w:val="006D7EBF"/>
    <w:rsid w:val="006E4208"/>
    <w:rsid w:val="006E5754"/>
    <w:rsid w:val="006F3638"/>
    <w:rsid w:val="006F4F8D"/>
    <w:rsid w:val="006F57F5"/>
    <w:rsid w:val="006F6ABB"/>
    <w:rsid w:val="00700369"/>
    <w:rsid w:val="007039A3"/>
    <w:rsid w:val="00707650"/>
    <w:rsid w:val="0071498C"/>
    <w:rsid w:val="00714FFE"/>
    <w:rsid w:val="00715B7A"/>
    <w:rsid w:val="00720C57"/>
    <w:rsid w:val="00725BCE"/>
    <w:rsid w:val="00730452"/>
    <w:rsid w:val="007341A7"/>
    <w:rsid w:val="00735B7E"/>
    <w:rsid w:val="00742BB5"/>
    <w:rsid w:val="007446CF"/>
    <w:rsid w:val="00744A08"/>
    <w:rsid w:val="0075065C"/>
    <w:rsid w:val="00751A73"/>
    <w:rsid w:val="007547C5"/>
    <w:rsid w:val="0075576A"/>
    <w:rsid w:val="00762F79"/>
    <w:rsid w:val="00764237"/>
    <w:rsid w:val="00767CF0"/>
    <w:rsid w:val="0077420B"/>
    <w:rsid w:val="00776D51"/>
    <w:rsid w:val="00780C7A"/>
    <w:rsid w:val="0078172B"/>
    <w:rsid w:val="00782C4C"/>
    <w:rsid w:val="00786739"/>
    <w:rsid w:val="0079263F"/>
    <w:rsid w:val="00793C9C"/>
    <w:rsid w:val="00794CB5"/>
    <w:rsid w:val="00795E14"/>
    <w:rsid w:val="007A1D17"/>
    <w:rsid w:val="007B199F"/>
    <w:rsid w:val="007B6AFF"/>
    <w:rsid w:val="007B72C8"/>
    <w:rsid w:val="007C351A"/>
    <w:rsid w:val="007C4216"/>
    <w:rsid w:val="007D075F"/>
    <w:rsid w:val="007D30F0"/>
    <w:rsid w:val="007D4FCD"/>
    <w:rsid w:val="007E0937"/>
    <w:rsid w:val="007E3975"/>
    <w:rsid w:val="007E3C49"/>
    <w:rsid w:val="007E6BDA"/>
    <w:rsid w:val="007F29F7"/>
    <w:rsid w:val="007F38B2"/>
    <w:rsid w:val="007F5B5D"/>
    <w:rsid w:val="00800167"/>
    <w:rsid w:val="00804D9D"/>
    <w:rsid w:val="00811014"/>
    <w:rsid w:val="00812534"/>
    <w:rsid w:val="008179D3"/>
    <w:rsid w:val="00817D76"/>
    <w:rsid w:val="00822038"/>
    <w:rsid w:val="0082666A"/>
    <w:rsid w:val="008272E5"/>
    <w:rsid w:val="00827A1C"/>
    <w:rsid w:val="008302E5"/>
    <w:rsid w:val="00830E96"/>
    <w:rsid w:val="00832276"/>
    <w:rsid w:val="00837BD6"/>
    <w:rsid w:val="00840695"/>
    <w:rsid w:val="00841814"/>
    <w:rsid w:val="00841AC6"/>
    <w:rsid w:val="00847A5D"/>
    <w:rsid w:val="00850994"/>
    <w:rsid w:val="00852792"/>
    <w:rsid w:val="00852F2F"/>
    <w:rsid w:val="0085343E"/>
    <w:rsid w:val="008547EF"/>
    <w:rsid w:val="00856E23"/>
    <w:rsid w:val="008577F5"/>
    <w:rsid w:val="00857AE2"/>
    <w:rsid w:val="00862167"/>
    <w:rsid w:val="008634A8"/>
    <w:rsid w:val="00863F91"/>
    <w:rsid w:val="00866891"/>
    <w:rsid w:val="00872344"/>
    <w:rsid w:val="00872421"/>
    <w:rsid w:val="00872B43"/>
    <w:rsid w:val="0087527F"/>
    <w:rsid w:val="008829E6"/>
    <w:rsid w:val="00883E8F"/>
    <w:rsid w:val="00892EEB"/>
    <w:rsid w:val="00893067"/>
    <w:rsid w:val="0089307F"/>
    <w:rsid w:val="008934EF"/>
    <w:rsid w:val="008940A0"/>
    <w:rsid w:val="008A09C1"/>
    <w:rsid w:val="008A13BD"/>
    <w:rsid w:val="008A2AE0"/>
    <w:rsid w:val="008A39B2"/>
    <w:rsid w:val="008A7E84"/>
    <w:rsid w:val="008B007F"/>
    <w:rsid w:val="008B15B0"/>
    <w:rsid w:val="008B19F3"/>
    <w:rsid w:val="008B278C"/>
    <w:rsid w:val="008C4E8E"/>
    <w:rsid w:val="008C669B"/>
    <w:rsid w:val="008D24FD"/>
    <w:rsid w:val="008D2FFE"/>
    <w:rsid w:val="008D68A1"/>
    <w:rsid w:val="008D7785"/>
    <w:rsid w:val="008E4275"/>
    <w:rsid w:val="008E5351"/>
    <w:rsid w:val="008E5E02"/>
    <w:rsid w:val="008E7B61"/>
    <w:rsid w:val="008F421C"/>
    <w:rsid w:val="0090024A"/>
    <w:rsid w:val="009100E1"/>
    <w:rsid w:val="009104B6"/>
    <w:rsid w:val="00911857"/>
    <w:rsid w:val="009124CF"/>
    <w:rsid w:val="0091367D"/>
    <w:rsid w:val="00917E6B"/>
    <w:rsid w:val="009224A9"/>
    <w:rsid w:val="00926A03"/>
    <w:rsid w:val="00937155"/>
    <w:rsid w:val="009418BC"/>
    <w:rsid w:val="00941EE6"/>
    <w:rsid w:val="0094513B"/>
    <w:rsid w:val="00952F20"/>
    <w:rsid w:val="009534A9"/>
    <w:rsid w:val="009535E5"/>
    <w:rsid w:val="009556CC"/>
    <w:rsid w:val="0095798C"/>
    <w:rsid w:val="00957A09"/>
    <w:rsid w:val="009610EC"/>
    <w:rsid w:val="009612A1"/>
    <w:rsid w:val="009643C8"/>
    <w:rsid w:val="00966C63"/>
    <w:rsid w:val="00970C5B"/>
    <w:rsid w:val="00975EB3"/>
    <w:rsid w:val="009779DD"/>
    <w:rsid w:val="00981B84"/>
    <w:rsid w:val="00982162"/>
    <w:rsid w:val="0098364F"/>
    <w:rsid w:val="009847E3"/>
    <w:rsid w:val="009859FE"/>
    <w:rsid w:val="009860B2"/>
    <w:rsid w:val="0099173D"/>
    <w:rsid w:val="0099380F"/>
    <w:rsid w:val="00993844"/>
    <w:rsid w:val="00993BA3"/>
    <w:rsid w:val="009949D6"/>
    <w:rsid w:val="009958E5"/>
    <w:rsid w:val="009963EF"/>
    <w:rsid w:val="009971AB"/>
    <w:rsid w:val="009A149E"/>
    <w:rsid w:val="009A17E5"/>
    <w:rsid w:val="009A26D6"/>
    <w:rsid w:val="009A3868"/>
    <w:rsid w:val="009A787C"/>
    <w:rsid w:val="009B1B03"/>
    <w:rsid w:val="009C0829"/>
    <w:rsid w:val="009C2CB3"/>
    <w:rsid w:val="009C743C"/>
    <w:rsid w:val="009D1160"/>
    <w:rsid w:val="009D1A57"/>
    <w:rsid w:val="009D2094"/>
    <w:rsid w:val="009D2719"/>
    <w:rsid w:val="009D5461"/>
    <w:rsid w:val="009D75F4"/>
    <w:rsid w:val="009E090C"/>
    <w:rsid w:val="009E09B6"/>
    <w:rsid w:val="009E1A08"/>
    <w:rsid w:val="009E2AA7"/>
    <w:rsid w:val="009E54A6"/>
    <w:rsid w:val="009E7411"/>
    <w:rsid w:val="009E7C5F"/>
    <w:rsid w:val="009F04F2"/>
    <w:rsid w:val="009F224C"/>
    <w:rsid w:val="00A0067F"/>
    <w:rsid w:val="00A02498"/>
    <w:rsid w:val="00A10414"/>
    <w:rsid w:val="00A126E3"/>
    <w:rsid w:val="00A1628F"/>
    <w:rsid w:val="00A30682"/>
    <w:rsid w:val="00A3078B"/>
    <w:rsid w:val="00A3730F"/>
    <w:rsid w:val="00A37C29"/>
    <w:rsid w:val="00A37DC2"/>
    <w:rsid w:val="00A401EB"/>
    <w:rsid w:val="00A41386"/>
    <w:rsid w:val="00A41D3F"/>
    <w:rsid w:val="00A46A8F"/>
    <w:rsid w:val="00A4759A"/>
    <w:rsid w:val="00A50097"/>
    <w:rsid w:val="00A51351"/>
    <w:rsid w:val="00A51714"/>
    <w:rsid w:val="00A53440"/>
    <w:rsid w:val="00A543FC"/>
    <w:rsid w:val="00A5677E"/>
    <w:rsid w:val="00A57387"/>
    <w:rsid w:val="00A60F41"/>
    <w:rsid w:val="00A61322"/>
    <w:rsid w:val="00A675AD"/>
    <w:rsid w:val="00A70C12"/>
    <w:rsid w:val="00A71626"/>
    <w:rsid w:val="00A71840"/>
    <w:rsid w:val="00A7420F"/>
    <w:rsid w:val="00A7623C"/>
    <w:rsid w:val="00A76744"/>
    <w:rsid w:val="00A8119D"/>
    <w:rsid w:val="00A834DA"/>
    <w:rsid w:val="00A83B98"/>
    <w:rsid w:val="00A90C6F"/>
    <w:rsid w:val="00A920B4"/>
    <w:rsid w:val="00A941FF"/>
    <w:rsid w:val="00AA0D30"/>
    <w:rsid w:val="00AA28ED"/>
    <w:rsid w:val="00AA320A"/>
    <w:rsid w:val="00AA37E6"/>
    <w:rsid w:val="00AA444F"/>
    <w:rsid w:val="00AA7B2E"/>
    <w:rsid w:val="00AB0025"/>
    <w:rsid w:val="00AB1943"/>
    <w:rsid w:val="00AB2323"/>
    <w:rsid w:val="00AB2AAE"/>
    <w:rsid w:val="00AB4E1C"/>
    <w:rsid w:val="00AB53E7"/>
    <w:rsid w:val="00AC0390"/>
    <w:rsid w:val="00AC2322"/>
    <w:rsid w:val="00AC3898"/>
    <w:rsid w:val="00AC4013"/>
    <w:rsid w:val="00AC6B46"/>
    <w:rsid w:val="00AC6FE5"/>
    <w:rsid w:val="00AD148A"/>
    <w:rsid w:val="00AD151F"/>
    <w:rsid w:val="00AD5D59"/>
    <w:rsid w:val="00AD78D2"/>
    <w:rsid w:val="00AE154F"/>
    <w:rsid w:val="00AE2239"/>
    <w:rsid w:val="00AE3ED3"/>
    <w:rsid w:val="00AE492E"/>
    <w:rsid w:val="00AE5478"/>
    <w:rsid w:val="00AF52EE"/>
    <w:rsid w:val="00B010B3"/>
    <w:rsid w:val="00B02465"/>
    <w:rsid w:val="00B04E75"/>
    <w:rsid w:val="00B107C7"/>
    <w:rsid w:val="00B12CD2"/>
    <w:rsid w:val="00B14BCF"/>
    <w:rsid w:val="00B14D02"/>
    <w:rsid w:val="00B14F29"/>
    <w:rsid w:val="00B1594B"/>
    <w:rsid w:val="00B15B2E"/>
    <w:rsid w:val="00B22345"/>
    <w:rsid w:val="00B23C51"/>
    <w:rsid w:val="00B2422E"/>
    <w:rsid w:val="00B32531"/>
    <w:rsid w:val="00B32C09"/>
    <w:rsid w:val="00B33AAC"/>
    <w:rsid w:val="00B33F29"/>
    <w:rsid w:val="00B351E2"/>
    <w:rsid w:val="00B35535"/>
    <w:rsid w:val="00B355D3"/>
    <w:rsid w:val="00B36418"/>
    <w:rsid w:val="00B371A9"/>
    <w:rsid w:val="00B41715"/>
    <w:rsid w:val="00B45DC4"/>
    <w:rsid w:val="00B54FED"/>
    <w:rsid w:val="00B62E4B"/>
    <w:rsid w:val="00B653DD"/>
    <w:rsid w:val="00B72E3B"/>
    <w:rsid w:val="00B74AD2"/>
    <w:rsid w:val="00B75F1B"/>
    <w:rsid w:val="00B7718E"/>
    <w:rsid w:val="00B91405"/>
    <w:rsid w:val="00B91ABD"/>
    <w:rsid w:val="00B97564"/>
    <w:rsid w:val="00B97A74"/>
    <w:rsid w:val="00BA5A7F"/>
    <w:rsid w:val="00BA7A87"/>
    <w:rsid w:val="00BB09BE"/>
    <w:rsid w:val="00BB3D86"/>
    <w:rsid w:val="00BB6D70"/>
    <w:rsid w:val="00BB71E7"/>
    <w:rsid w:val="00BB7459"/>
    <w:rsid w:val="00BC0B6E"/>
    <w:rsid w:val="00BC4ABC"/>
    <w:rsid w:val="00BC4CD1"/>
    <w:rsid w:val="00BC6623"/>
    <w:rsid w:val="00BD0BAC"/>
    <w:rsid w:val="00BD2F7B"/>
    <w:rsid w:val="00BD4EB9"/>
    <w:rsid w:val="00BE2486"/>
    <w:rsid w:val="00BE27AC"/>
    <w:rsid w:val="00BE532E"/>
    <w:rsid w:val="00BE6854"/>
    <w:rsid w:val="00BF009B"/>
    <w:rsid w:val="00BF43AF"/>
    <w:rsid w:val="00BF51C3"/>
    <w:rsid w:val="00C0096D"/>
    <w:rsid w:val="00C0356E"/>
    <w:rsid w:val="00C04663"/>
    <w:rsid w:val="00C059BD"/>
    <w:rsid w:val="00C064E0"/>
    <w:rsid w:val="00C10895"/>
    <w:rsid w:val="00C12B54"/>
    <w:rsid w:val="00C14B48"/>
    <w:rsid w:val="00C16B19"/>
    <w:rsid w:val="00C17188"/>
    <w:rsid w:val="00C20A64"/>
    <w:rsid w:val="00C20CF1"/>
    <w:rsid w:val="00C21FD1"/>
    <w:rsid w:val="00C249F1"/>
    <w:rsid w:val="00C2719D"/>
    <w:rsid w:val="00C32B03"/>
    <w:rsid w:val="00C4042A"/>
    <w:rsid w:val="00C430F9"/>
    <w:rsid w:val="00C43115"/>
    <w:rsid w:val="00C443EE"/>
    <w:rsid w:val="00C4553D"/>
    <w:rsid w:val="00C51D4F"/>
    <w:rsid w:val="00C55023"/>
    <w:rsid w:val="00C616B0"/>
    <w:rsid w:val="00C61B44"/>
    <w:rsid w:val="00C63A9C"/>
    <w:rsid w:val="00C6450D"/>
    <w:rsid w:val="00C651E0"/>
    <w:rsid w:val="00C66154"/>
    <w:rsid w:val="00C70708"/>
    <w:rsid w:val="00C708A9"/>
    <w:rsid w:val="00C7103F"/>
    <w:rsid w:val="00C80770"/>
    <w:rsid w:val="00C822D9"/>
    <w:rsid w:val="00C835E9"/>
    <w:rsid w:val="00C83AE2"/>
    <w:rsid w:val="00C85217"/>
    <w:rsid w:val="00C86400"/>
    <w:rsid w:val="00C86803"/>
    <w:rsid w:val="00C874E9"/>
    <w:rsid w:val="00C87538"/>
    <w:rsid w:val="00C90FEE"/>
    <w:rsid w:val="00C93F0B"/>
    <w:rsid w:val="00C94F66"/>
    <w:rsid w:val="00C951C5"/>
    <w:rsid w:val="00C9722F"/>
    <w:rsid w:val="00CA0EF1"/>
    <w:rsid w:val="00CA1D06"/>
    <w:rsid w:val="00CA3092"/>
    <w:rsid w:val="00CA4090"/>
    <w:rsid w:val="00CA41F3"/>
    <w:rsid w:val="00CA4D04"/>
    <w:rsid w:val="00CA5311"/>
    <w:rsid w:val="00CA597B"/>
    <w:rsid w:val="00CB1D66"/>
    <w:rsid w:val="00CB481E"/>
    <w:rsid w:val="00CB7C66"/>
    <w:rsid w:val="00CC003E"/>
    <w:rsid w:val="00CC0333"/>
    <w:rsid w:val="00CD34AF"/>
    <w:rsid w:val="00CD47A3"/>
    <w:rsid w:val="00CD6D76"/>
    <w:rsid w:val="00CD7755"/>
    <w:rsid w:val="00CE10E7"/>
    <w:rsid w:val="00CE1329"/>
    <w:rsid w:val="00CE2A8B"/>
    <w:rsid w:val="00CE47BD"/>
    <w:rsid w:val="00CE6EFB"/>
    <w:rsid w:val="00CE73EA"/>
    <w:rsid w:val="00CF122E"/>
    <w:rsid w:val="00CF18BB"/>
    <w:rsid w:val="00CF35E6"/>
    <w:rsid w:val="00CF5CDE"/>
    <w:rsid w:val="00CF7053"/>
    <w:rsid w:val="00CF7E49"/>
    <w:rsid w:val="00D00CBE"/>
    <w:rsid w:val="00D07B11"/>
    <w:rsid w:val="00D07F76"/>
    <w:rsid w:val="00D10C1D"/>
    <w:rsid w:val="00D12B88"/>
    <w:rsid w:val="00D15EB8"/>
    <w:rsid w:val="00D17F41"/>
    <w:rsid w:val="00D3006C"/>
    <w:rsid w:val="00D346FF"/>
    <w:rsid w:val="00D353DD"/>
    <w:rsid w:val="00D36314"/>
    <w:rsid w:val="00D37944"/>
    <w:rsid w:val="00D4147F"/>
    <w:rsid w:val="00D42F9F"/>
    <w:rsid w:val="00D4335D"/>
    <w:rsid w:val="00D46208"/>
    <w:rsid w:val="00D5085E"/>
    <w:rsid w:val="00D511AF"/>
    <w:rsid w:val="00D55CA2"/>
    <w:rsid w:val="00D60DE9"/>
    <w:rsid w:val="00D63A85"/>
    <w:rsid w:val="00D643CB"/>
    <w:rsid w:val="00D64D76"/>
    <w:rsid w:val="00D72454"/>
    <w:rsid w:val="00D750C1"/>
    <w:rsid w:val="00D80A66"/>
    <w:rsid w:val="00D8157A"/>
    <w:rsid w:val="00D82823"/>
    <w:rsid w:val="00D86C9A"/>
    <w:rsid w:val="00D9031F"/>
    <w:rsid w:val="00D904D8"/>
    <w:rsid w:val="00D9145D"/>
    <w:rsid w:val="00D938AB"/>
    <w:rsid w:val="00D96C54"/>
    <w:rsid w:val="00DA42F3"/>
    <w:rsid w:val="00DA4C0A"/>
    <w:rsid w:val="00DA561B"/>
    <w:rsid w:val="00DA6477"/>
    <w:rsid w:val="00DB18B6"/>
    <w:rsid w:val="00DB4A1C"/>
    <w:rsid w:val="00DB52BE"/>
    <w:rsid w:val="00DB6040"/>
    <w:rsid w:val="00DB7B71"/>
    <w:rsid w:val="00DB7B9E"/>
    <w:rsid w:val="00DC0502"/>
    <w:rsid w:val="00DC0AC0"/>
    <w:rsid w:val="00DC1CEB"/>
    <w:rsid w:val="00DC2F66"/>
    <w:rsid w:val="00DD2C01"/>
    <w:rsid w:val="00DD455A"/>
    <w:rsid w:val="00DD5FE7"/>
    <w:rsid w:val="00DD6125"/>
    <w:rsid w:val="00DE1217"/>
    <w:rsid w:val="00DE1808"/>
    <w:rsid w:val="00DE32D1"/>
    <w:rsid w:val="00DF079A"/>
    <w:rsid w:val="00DF1731"/>
    <w:rsid w:val="00DF48DB"/>
    <w:rsid w:val="00DF72FD"/>
    <w:rsid w:val="00E01B88"/>
    <w:rsid w:val="00E01BC2"/>
    <w:rsid w:val="00E01CB0"/>
    <w:rsid w:val="00E02C8C"/>
    <w:rsid w:val="00E05F6D"/>
    <w:rsid w:val="00E06620"/>
    <w:rsid w:val="00E23BBA"/>
    <w:rsid w:val="00E318F8"/>
    <w:rsid w:val="00E323CC"/>
    <w:rsid w:val="00E35958"/>
    <w:rsid w:val="00E366A8"/>
    <w:rsid w:val="00E373B8"/>
    <w:rsid w:val="00E46D12"/>
    <w:rsid w:val="00E56147"/>
    <w:rsid w:val="00E57026"/>
    <w:rsid w:val="00E576E6"/>
    <w:rsid w:val="00E57D1A"/>
    <w:rsid w:val="00E60064"/>
    <w:rsid w:val="00E61A56"/>
    <w:rsid w:val="00E6461B"/>
    <w:rsid w:val="00E64F8A"/>
    <w:rsid w:val="00E70987"/>
    <w:rsid w:val="00E70A8F"/>
    <w:rsid w:val="00E741B7"/>
    <w:rsid w:val="00E74F5C"/>
    <w:rsid w:val="00E77FA3"/>
    <w:rsid w:val="00E80989"/>
    <w:rsid w:val="00E80CFB"/>
    <w:rsid w:val="00E82534"/>
    <w:rsid w:val="00E8469C"/>
    <w:rsid w:val="00E86630"/>
    <w:rsid w:val="00E90DA0"/>
    <w:rsid w:val="00E92E23"/>
    <w:rsid w:val="00E949B3"/>
    <w:rsid w:val="00E954CA"/>
    <w:rsid w:val="00E96F95"/>
    <w:rsid w:val="00EA192C"/>
    <w:rsid w:val="00EA3E43"/>
    <w:rsid w:val="00EB026C"/>
    <w:rsid w:val="00EB23C4"/>
    <w:rsid w:val="00EB2F45"/>
    <w:rsid w:val="00EC7093"/>
    <w:rsid w:val="00ED241B"/>
    <w:rsid w:val="00ED6F9E"/>
    <w:rsid w:val="00EE2729"/>
    <w:rsid w:val="00EE2E59"/>
    <w:rsid w:val="00EE3CE0"/>
    <w:rsid w:val="00EE5FF0"/>
    <w:rsid w:val="00EE6F83"/>
    <w:rsid w:val="00EF135A"/>
    <w:rsid w:val="00EF3FDC"/>
    <w:rsid w:val="00EF6918"/>
    <w:rsid w:val="00F00C6F"/>
    <w:rsid w:val="00F114AE"/>
    <w:rsid w:val="00F1180C"/>
    <w:rsid w:val="00F15AB2"/>
    <w:rsid w:val="00F16EAB"/>
    <w:rsid w:val="00F23235"/>
    <w:rsid w:val="00F31382"/>
    <w:rsid w:val="00F33246"/>
    <w:rsid w:val="00F3438B"/>
    <w:rsid w:val="00F34A79"/>
    <w:rsid w:val="00F40AA1"/>
    <w:rsid w:val="00F45AD1"/>
    <w:rsid w:val="00F532AC"/>
    <w:rsid w:val="00F556A1"/>
    <w:rsid w:val="00F6119A"/>
    <w:rsid w:val="00F61C5D"/>
    <w:rsid w:val="00F65898"/>
    <w:rsid w:val="00F67163"/>
    <w:rsid w:val="00F677E1"/>
    <w:rsid w:val="00F67D69"/>
    <w:rsid w:val="00F70D0F"/>
    <w:rsid w:val="00F711D5"/>
    <w:rsid w:val="00F7613E"/>
    <w:rsid w:val="00F76595"/>
    <w:rsid w:val="00F769AA"/>
    <w:rsid w:val="00F833DD"/>
    <w:rsid w:val="00F8387F"/>
    <w:rsid w:val="00F83967"/>
    <w:rsid w:val="00F83E63"/>
    <w:rsid w:val="00F84EAA"/>
    <w:rsid w:val="00F86F5B"/>
    <w:rsid w:val="00FA08E2"/>
    <w:rsid w:val="00FA130F"/>
    <w:rsid w:val="00FA1626"/>
    <w:rsid w:val="00FA2764"/>
    <w:rsid w:val="00FA6DCC"/>
    <w:rsid w:val="00FA7AC9"/>
    <w:rsid w:val="00FB1C9F"/>
    <w:rsid w:val="00FB2697"/>
    <w:rsid w:val="00FB6098"/>
    <w:rsid w:val="00FC449F"/>
    <w:rsid w:val="00FC4F9B"/>
    <w:rsid w:val="00FC5E13"/>
    <w:rsid w:val="00FC6678"/>
    <w:rsid w:val="00FD0A9F"/>
    <w:rsid w:val="00FD1110"/>
    <w:rsid w:val="00FD1648"/>
    <w:rsid w:val="00FD31EE"/>
    <w:rsid w:val="00FD45E6"/>
    <w:rsid w:val="00FD482C"/>
    <w:rsid w:val="00FE4482"/>
    <w:rsid w:val="00FE4EBD"/>
    <w:rsid w:val="00FF495A"/>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B5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822038"/>
    <w:pPr>
      <w:spacing w:after="200" w:line="276" w:lineRule="auto"/>
    </w:pPr>
    <w:rPr>
      <w:sz w:val="22"/>
      <w:szCs w:val="22"/>
      <w:lang w:bidi="en-US"/>
    </w:rPr>
  </w:style>
  <w:style w:type="paragraph" w:styleId="Heading1">
    <w:name w:val="heading 1"/>
    <w:basedOn w:val="Normal"/>
    <w:next w:val="Normal"/>
    <w:link w:val="Heading1Char"/>
    <w:uiPriority w:val="9"/>
    <w:qFormat/>
    <w:rsid w:val="00822038"/>
    <w:pPr>
      <w:keepNext/>
      <w:keepLines/>
      <w:numPr>
        <w:numId w:val="4"/>
      </w:numPr>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iPriority w:val="9"/>
    <w:qFormat/>
    <w:rsid w:val="00822038"/>
    <w:pPr>
      <w:keepNext/>
      <w:keepLines/>
      <w:numPr>
        <w:ilvl w:val="1"/>
        <w:numId w:val="4"/>
      </w:numPr>
      <w:spacing w:before="200" w:after="0"/>
      <w:outlineLvl w:val="1"/>
    </w:pPr>
    <w:rPr>
      <w:rFonts w:ascii="Cambria" w:hAnsi="Cambria" w:cs="Arial"/>
      <w:b/>
      <w:bCs/>
      <w:color w:val="4F81BD"/>
      <w:sz w:val="26"/>
      <w:szCs w:val="26"/>
    </w:rPr>
  </w:style>
  <w:style w:type="paragraph" w:styleId="Heading3">
    <w:name w:val="heading 3"/>
    <w:basedOn w:val="Normal"/>
    <w:next w:val="Normal"/>
    <w:link w:val="Heading3Char"/>
    <w:uiPriority w:val="9"/>
    <w:qFormat/>
    <w:rsid w:val="00822038"/>
    <w:pPr>
      <w:keepNext/>
      <w:keepLines/>
      <w:numPr>
        <w:ilvl w:val="2"/>
        <w:numId w:val="4"/>
      </w:numPr>
      <w:spacing w:before="200" w:after="0"/>
      <w:outlineLvl w:val="2"/>
    </w:pPr>
    <w:rPr>
      <w:rFonts w:ascii="Cambria" w:hAnsi="Cambria" w:cs="Arial"/>
      <w:b/>
      <w:bCs/>
      <w:color w:val="4F81BD"/>
    </w:rPr>
  </w:style>
  <w:style w:type="paragraph" w:styleId="Heading4">
    <w:name w:val="heading 4"/>
    <w:basedOn w:val="Normal"/>
    <w:next w:val="Normal"/>
    <w:link w:val="Heading4Char"/>
    <w:uiPriority w:val="9"/>
    <w:qFormat/>
    <w:rsid w:val="00822038"/>
    <w:pPr>
      <w:keepNext/>
      <w:keepLines/>
      <w:numPr>
        <w:ilvl w:val="3"/>
        <w:numId w:val="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822038"/>
    <w:pPr>
      <w:keepNext/>
      <w:keepLines/>
      <w:numPr>
        <w:ilvl w:val="4"/>
        <w:numId w:val="4"/>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822038"/>
    <w:pPr>
      <w:keepNext/>
      <w:keepLines/>
      <w:numPr>
        <w:ilvl w:val="5"/>
        <w:numId w:val="4"/>
      </w:numPr>
      <w:spacing w:before="200" w:after="0"/>
      <w:outlineLvl w:val="5"/>
    </w:pPr>
    <w:rPr>
      <w:rFonts w:ascii="Cambria" w:hAnsi="Cambria"/>
      <w:i/>
      <w:iCs/>
      <w:color w:val="243F60"/>
    </w:rPr>
  </w:style>
  <w:style w:type="paragraph" w:styleId="Heading7">
    <w:name w:val="heading 7"/>
    <w:basedOn w:val="Heading1"/>
    <w:next w:val="Normal"/>
    <w:link w:val="Heading7Char"/>
    <w:uiPriority w:val="9"/>
    <w:qFormat/>
    <w:rsid w:val="00D904D8"/>
    <w:pPr>
      <w:numPr>
        <w:ilvl w:val="6"/>
      </w:numPr>
      <w:outlineLvl w:val="6"/>
    </w:pPr>
  </w:style>
  <w:style w:type="paragraph" w:styleId="Heading8">
    <w:name w:val="heading 8"/>
    <w:basedOn w:val="Heading2"/>
    <w:next w:val="Normal"/>
    <w:link w:val="Heading8Char"/>
    <w:uiPriority w:val="9"/>
    <w:qFormat/>
    <w:rsid w:val="00D904D8"/>
    <w:pPr>
      <w:numPr>
        <w:ilvl w:val="7"/>
      </w:numPr>
      <w:outlineLvl w:val="7"/>
    </w:pPr>
  </w:style>
  <w:style w:type="paragraph" w:styleId="Heading9">
    <w:name w:val="heading 9"/>
    <w:basedOn w:val="Heading3"/>
    <w:next w:val="Normal"/>
    <w:link w:val="Heading9Char"/>
    <w:uiPriority w:val="9"/>
    <w:qFormat/>
    <w:rsid w:val="00D904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szCs w:val="10"/>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character" w:styleId="Hyperlink">
    <w:name w:val="Hyperlink"/>
    <w:uiPriority w:val="99"/>
    <w:rPr>
      <w:color w:val="0000FF"/>
      <w:u w:val="single"/>
    </w:rPr>
  </w:style>
  <w:style w:type="paragraph" w:customStyle="1" w:styleId="style20">
    <w:name w:val="style2"/>
    <w:basedOn w:val="Normal"/>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rPr>
      <w:color w:val="800080"/>
      <w:u w:val="single"/>
    </w:rPr>
  </w:style>
  <w:style w:type="paragraph" w:customStyle="1" w:styleId="TableText">
    <w:name w:val="Table Text"/>
    <w:basedOn w:val="Normal"/>
    <w:rPr>
      <w:rFonts w:ascii="Times New Roman" w:hAnsi="Times New Roman"/>
      <w:sz w:val="24"/>
    </w:rPr>
  </w:style>
  <w:style w:type="paragraph" w:customStyle="1" w:styleId="TableHeaderText">
    <w:name w:val="Table Header Text"/>
    <w:basedOn w:val="TableText"/>
    <w:pPr>
      <w:jc w:val="center"/>
    </w:pPr>
    <w:rPr>
      <w:b/>
      <w:bCs/>
    </w:rPr>
  </w:style>
  <w:style w:type="paragraph" w:customStyle="1" w:styleId="Style2">
    <w:name w:val="Style2"/>
    <w:basedOn w:val="Normal"/>
    <w:rsid w:val="001A335C"/>
    <w:pPr>
      <w:numPr>
        <w:numId w:val="2"/>
      </w:numPr>
    </w:pPr>
    <w:rPr>
      <w:rFonts w:ascii="Arial" w:eastAsia="Times" w:hAnsi="Arial"/>
      <w:sz w:val="20"/>
      <w:szCs w:val="20"/>
      <w:lang w:val="en-GB"/>
    </w:rPr>
  </w:style>
  <w:style w:type="paragraph" w:styleId="BlockText">
    <w:name w:val="Block Text"/>
    <w:basedOn w:val="Normal"/>
    <w:rPr>
      <w:rFonts w:ascii="Times New Roman" w:hAnsi="Times New Roman"/>
      <w:sz w:val="24"/>
    </w:rPr>
  </w:style>
  <w:style w:type="paragraph" w:customStyle="1" w:styleId="BlockLine">
    <w:name w:val="Block Line"/>
    <w:basedOn w:val="Normal"/>
    <w:next w:val="Normal"/>
    <w:rsid w:val="00827A1C"/>
    <w:pPr>
      <w:pBdr>
        <w:top w:val="single" w:sz="6" w:space="1" w:color="auto"/>
        <w:between w:val="single" w:sz="6" w:space="1" w:color="auto"/>
      </w:pBdr>
      <w:spacing w:before="240"/>
      <w:ind w:left="1700"/>
    </w:pPr>
    <w:rPr>
      <w:rFonts w:ascii="Times New Roman" w:hAnsi="Times New Roman"/>
      <w:sz w:val="24"/>
    </w:rPr>
  </w:style>
  <w:style w:type="paragraph" w:customStyle="1" w:styleId="TOCStem">
    <w:name w:val="TOCStem"/>
    <w:basedOn w:val="Normal"/>
    <w:rsid w:val="00827A1C"/>
    <w:rPr>
      <w:rFonts w:ascii="Times New Roman" w:hAnsi="Times New Roman"/>
      <w:sz w:val="24"/>
    </w:rPr>
  </w:style>
  <w:style w:type="character" w:styleId="CommentReference">
    <w:name w:val="annotation reference"/>
    <w:semiHidden/>
    <w:rsid w:val="00387B96"/>
    <w:rPr>
      <w:sz w:val="16"/>
      <w:szCs w:val="16"/>
    </w:rPr>
  </w:style>
  <w:style w:type="paragraph" w:styleId="CommentText">
    <w:name w:val="annotation text"/>
    <w:basedOn w:val="Normal"/>
    <w:semiHidden/>
    <w:rsid w:val="00387B96"/>
    <w:rPr>
      <w:sz w:val="20"/>
      <w:szCs w:val="20"/>
    </w:rPr>
  </w:style>
  <w:style w:type="paragraph" w:styleId="CommentSubject">
    <w:name w:val="annotation subject"/>
    <w:basedOn w:val="CommentText"/>
    <w:next w:val="CommentText"/>
    <w:semiHidden/>
    <w:rsid w:val="00387B96"/>
    <w:rPr>
      <w:b/>
      <w:bCs/>
    </w:rPr>
  </w:style>
  <w:style w:type="table" w:styleId="TableGrid">
    <w:name w:val="Table Grid"/>
    <w:basedOn w:val="TableNormal"/>
    <w:rsid w:val="00E60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ody1">
    <w:name w:val="sbody1"/>
    <w:basedOn w:val="DefaultParagraphFont"/>
    <w:rsid w:val="00E60064"/>
  </w:style>
  <w:style w:type="character" w:styleId="Strong">
    <w:name w:val="Strong"/>
    <w:uiPriority w:val="22"/>
    <w:qFormat/>
    <w:rsid w:val="00822038"/>
    <w:rPr>
      <w:b/>
      <w:bCs/>
    </w:rPr>
  </w:style>
  <w:style w:type="paragraph" w:styleId="BodyText2">
    <w:name w:val="Body Text 2"/>
    <w:basedOn w:val="Normal"/>
    <w:rsid w:val="004A17D0"/>
    <w:pPr>
      <w:spacing w:after="120" w:line="480" w:lineRule="auto"/>
    </w:pPr>
  </w:style>
  <w:style w:type="paragraph" w:customStyle="1" w:styleId="CcList">
    <w:name w:val="Cc List"/>
    <w:basedOn w:val="Normal"/>
    <w:rsid w:val="004A17D0"/>
    <w:pPr>
      <w:overflowPunct w:val="0"/>
      <w:autoSpaceDE w:val="0"/>
      <w:autoSpaceDN w:val="0"/>
      <w:adjustRightInd w:val="0"/>
      <w:textAlignment w:val="baseline"/>
    </w:pPr>
    <w:rPr>
      <w:rFonts w:ascii="Arial" w:hAnsi="Arial"/>
      <w:sz w:val="24"/>
      <w:szCs w:val="20"/>
      <w:lang w:val="en-GB"/>
    </w:rPr>
  </w:style>
  <w:style w:type="paragraph" w:customStyle="1" w:styleId="SubHeadingNormal">
    <w:name w:val="Sub Heading Normal"/>
    <w:basedOn w:val="Normal"/>
    <w:rsid w:val="00A8119D"/>
    <w:pPr>
      <w:ind w:left="709"/>
    </w:pPr>
    <w:rPr>
      <w:rFonts w:ascii="Palatino Linotype" w:hAnsi="Palatino Linotype"/>
      <w:sz w:val="20"/>
      <w:lang w:val="en-GB"/>
    </w:rPr>
  </w:style>
  <w:style w:type="paragraph" w:styleId="DocumentMap">
    <w:name w:val="Document Map"/>
    <w:basedOn w:val="Normal"/>
    <w:semiHidden/>
    <w:rsid w:val="003F63E8"/>
    <w:pPr>
      <w:shd w:val="clear" w:color="auto" w:fill="000080"/>
    </w:pPr>
    <w:rPr>
      <w:rFonts w:ascii="Tahoma" w:hAnsi="Tahoma" w:cs="Tahoma"/>
      <w:sz w:val="20"/>
      <w:szCs w:val="20"/>
    </w:rPr>
  </w:style>
  <w:style w:type="character" w:customStyle="1" w:styleId="Heading1Char">
    <w:name w:val="Heading 1 Char"/>
    <w:link w:val="Heading1"/>
    <w:uiPriority w:val="9"/>
    <w:rsid w:val="00822038"/>
    <w:rPr>
      <w:rFonts w:ascii="Cambria" w:hAnsi="Cambria" w:cs="Arial"/>
      <w:b/>
      <w:bCs/>
      <w:color w:val="365F91"/>
      <w:sz w:val="28"/>
      <w:szCs w:val="28"/>
      <w:lang w:bidi="en-US"/>
    </w:rPr>
  </w:style>
  <w:style w:type="character" w:customStyle="1" w:styleId="Heading2Char">
    <w:name w:val="Heading 2 Char"/>
    <w:link w:val="Heading2"/>
    <w:uiPriority w:val="9"/>
    <w:rsid w:val="00822038"/>
    <w:rPr>
      <w:rFonts w:ascii="Cambria" w:hAnsi="Cambria" w:cs="Arial"/>
      <w:b/>
      <w:bCs/>
      <w:color w:val="4F81BD"/>
      <w:sz w:val="26"/>
      <w:szCs w:val="26"/>
      <w:lang w:bidi="en-US"/>
    </w:rPr>
  </w:style>
  <w:style w:type="character" w:customStyle="1" w:styleId="Heading3Char">
    <w:name w:val="Heading 3 Char"/>
    <w:link w:val="Heading3"/>
    <w:uiPriority w:val="9"/>
    <w:rsid w:val="00822038"/>
    <w:rPr>
      <w:rFonts w:ascii="Cambria" w:hAnsi="Cambria" w:cs="Arial"/>
      <w:b/>
      <w:bCs/>
      <w:color w:val="4F81BD"/>
      <w:sz w:val="22"/>
      <w:szCs w:val="22"/>
      <w:lang w:bidi="en-US"/>
    </w:rPr>
  </w:style>
  <w:style w:type="character" w:customStyle="1" w:styleId="Heading4Char">
    <w:name w:val="Heading 4 Char"/>
    <w:link w:val="Heading4"/>
    <w:uiPriority w:val="9"/>
    <w:rsid w:val="00822038"/>
    <w:rPr>
      <w:rFonts w:ascii="Cambria" w:hAnsi="Cambria"/>
      <w:b/>
      <w:bCs/>
      <w:i/>
      <w:iCs/>
      <w:color w:val="4F81BD"/>
      <w:sz w:val="22"/>
      <w:szCs w:val="22"/>
      <w:lang w:bidi="en-US"/>
    </w:rPr>
  </w:style>
  <w:style w:type="character" w:customStyle="1" w:styleId="Heading5Char">
    <w:name w:val="Heading 5 Char"/>
    <w:link w:val="Heading5"/>
    <w:uiPriority w:val="9"/>
    <w:rsid w:val="00822038"/>
    <w:rPr>
      <w:rFonts w:ascii="Cambria" w:hAnsi="Cambria"/>
      <w:color w:val="243F60"/>
      <w:sz w:val="22"/>
      <w:szCs w:val="22"/>
      <w:lang w:bidi="en-US"/>
    </w:rPr>
  </w:style>
  <w:style w:type="character" w:customStyle="1" w:styleId="Heading6Char">
    <w:name w:val="Heading 6 Char"/>
    <w:link w:val="Heading6"/>
    <w:uiPriority w:val="9"/>
    <w:rsid w:val="00822038"/>
    <w:rPr>
      <w:rFonts w:ascii="Cambria" w:hAnsi="Cambria"/>
      <w:i/>
      <w:iCs/>
      <w:color w:val="243F60"/>
      <w:sz w:val="22"/>
      <w:szCs w:val="22"/>
      <w:lang w:bidi="en-US"/>
    </w:rPr>
  </w:style>
  <w:style w:type="character" w:customStyle="1" w:styleId="Heading7Char">
    <w:name w:val="Heading 7 Char"/>
    <w:link w:val="Heading7"/>
    <w:uiPriority w:val="9"/>
    <w:rsid w:val="00D904D8"/>
    <w:rPr>
      <w:rFonts w:ascii="Cambria" w:hAnsi="Cambria" w:cs="Arial"/>
      <w:b/>
      <w:bCs/>
      <w:color w:val="365F91"/>
      <w:sz w:val="28"/>
      <w:szCs w:val="28"/>
      <w:lang w:bidi="en-US"/>
    </w:rPr>
  </w:style>
  <w:style w:type="character" w:customStyle="1" w:styleId="Heading8Char">
    <w:name w:val="Heading 8 Char"/>
    <w:link w:val="Heading8"/>
    <w:uiPriority w:val="9"/>
    <w:rsid w:val="00D904D8"/>
    <w:rPr>
      <w:rFonts w:ascii="Cambria" w:hAnsi="Cambria" w:cs="Arial"/>
      <w:b/>
      <w:bCs/>
      <w:color w:val="4F81BD"/>
      <w:sz w:val="26"/>
      <w:szCs w:val="26"/>
      <w:lang w:bidi="en-US"/>
    </w:rPr>
  </w:style>
  <w:style w:type="character" w:customStyle="1" w:styleId="Heading9Char">
    <w:name w:val="Heading 9 Char"/>
    <w:link w:val="Heading9"/>
    <w:uiPriority w:val="9"/>
    <w:rsid w:val="00D904D8"/>
    <w:rPr>
      <w:rFonts w:ascii="Cambria" w:hAnsi="Cambria" w:cs="Arial"/>
      <w:b/>
      <w:bCs/>
      <w:color w:val="4F81BD"/>
      <w:sz w:val="22"/>
      <w:szCs w:val="22"/>
      <w:lang w:bidi="en-US"/>
    </w:rPr>
  </w:style>
  <w:style w:type="paragraph" w:styleId="Caption">
    <w:name w:val="caption"/>
    <w:basedOn w:val="Normal"/>
    <w:next w:val="Normal"/>
    <w:uiPriority w:val="35"/>
    <w:qFormat/>
    <w:rsid w:val="00822038"/>
    <w:pPr>
      <w:spacing w:line="240" w:lineRule="auto"/>
    </w:pPr>
    <w:rPr>
      <w:b/>
      <w:bCs/>
      <w:color w:val="4F81BD"/>
      <w:sz w:val="18"/>
      <w:szCs w:val="18"/>
    </w:rPr>
  </w:style>
  <w:style w:type="paragraph" w:styleId="Title">
    <w:name w:val="Title"/>
    <w:basedOn w:val="Normal"/>
    <w:next w:val="Normal"/>
    <w:link w:val="TitleChar"/>
    <w:uiPriority w:val="10"/>
    <w:qFormat/>
    <w:rsid w:val="00822038"/>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82203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2038"/>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822038"/>
    <w:rPr>
      <w:rFonts w:ascii="Cambria" w:eastAsia="Times New Roman" w:hAnsi="Cambria" w:cs="Times New Roman"/>
      <w:i/>
      <w:iCs/>
      <w:color w:val="4F81BD"/>
      <w:spacing w:val="15"/>
      <w:sz w:val="24"/>
      <w:szCs w:val="24"/>
    </w:rPr>
  </w:style>
  <w:style w:type="character" w:styleId="Emphasis">
    <w:name w:val="Emphasis"/>
    <w:uiPriority w:val="20"/>
    <w:qFormat/>
    <w:rsid w:val="00822038"/>
    <w:rPr>
      <w:i/>
      <w:iCs/>
    </w:rPr>
  </w:style>
  <w:style w:type="paragraph" w:customStyle="1" w:styleId="MediumGrid21">
    <w:name w:val="Medium Grid 21"/>
    <w:uiPriority w:val="1"/>
    <w:qFormat/>
    <w:rsid w:val="00822038"/>
    <w:rPr>
      <w:sz w:val="22"/>
      <w:szCs w:val="22"/>
      <w:lang w:bidi="en-US"/>
    </w:rPr>
  </w:style>
  <w:style w:type="paragraph" w:customStyle="1" w:styleId="ColorfulList-Accent11">
    <w:name w:val="Colorful List - Accent 11"/>
    <w:basedOn w:val="Normal"/>
    <w:uiPriority w:val="34"/>
    <w:qFormat/>
    <w:rsid w:val="00822038"/>
    <w:pPr>
      <w:ind w:left="720"/>
      <w:contextualSpacing/>
    </w:pPr>
  </w:style>
  <w:style w:type="paragraph" w:customStyle="1" w:styleId="ColorfulGrid-Accent11">
    <w:name w:val="Colorful Grid - Accent 11"/>
    <w:basedOn w:val="Normal"/>
    <w:next w:val="Normal"/>
    <w:link w:val="ColorfulGrid-Accent1Char"/>
    <w:uiPriority w:val="29"/>
    <w:qFormat/>
    <w:rsid w:val="00822038"/>
    <w:rPr>
      <w:i/>
      <w:iCs/>
      <w:color w:val="000000"/>
      <w:sz w:val="20"/>
      <w:szCs w:val="20"/>
      <w:lang w:bidi="ar-SA"/>
    </w:rPr>
  </w:style>
  <w:style w:type="character" w:customStyle="1" w:styleId="ColorfulGrid-Accent1Char">
    <w:name w:val="Colorful Grid - Accent 1 Char"/>
    <w:link w:val="ColorfulGrid-Accent11"/>
    <w:uiPriority w:val="29"/>
    <w:rsid w:val="00822038"/>
    <w:rPr>
      <w:i/>
      <w:iCs/>
      <w:color w:val="000000"/>
    </w:rPr>
  </w:style>
  <w:style w:type="paragraph" w:customStyle="1" w:styleId="LightShading-Accent21">
    <w:name w:val="Light Shading - Accent 21"/>
    <w:basedOn w:val="Normal"/>
    <w:next w:val="Normal"/>
    <w:link w:val="LightShading-Accent2Char"/>
    <w:uiPriority w:val="30"/>
    <w:qFormat/>
    <w:rsid w:val="00822038"/>
    <w:pPr>
      <w:pBdr>
        <w:bottom w:val="single" w:sz="4" w:space="4" w:color="4F81BD"/>
      </w:pBdr>
      <w:spacing w:before="200" w:after="280"/>
      <w:ind w:left="936" w:right="936"/>
    </w:pPr>
    <w:rPr>
      <w:b/>
      <w:bCs/>
      <w:i/>
      <w:iCs/>
      <w:color w:val="4F81BD"/>
      <w:sz w:val="20"/>
      <w:szCs w:val="20"/>
      <w:lang w:bidi="ar-SA"/>
    </w:rPr>
  </w:style>
  <w:style w:type="character" w:customStyle="1" w:styleId="LightShading-Accent2Char">
    <w:name w:val="Light Shading - Accent 2 Char"/>
    <w:link w:val="LightShading-Accent21"/>
    <w:uiPriority w:val="30"/>
    <w:rsid w:val="00822038"/>
    <w:rPr>
      <w:b/>
      <w:bCs/>
      <w:i/>
      <w:iCs/>
      <w:color w:val="4F81BD"/>
    </w:rPr>
  </w:style>
  <w:style w:type="character" w:customStyle="1" w:styleId="PlainTable31">
    <w:name w:val="Plain Table 31"/>
    <w:uiPriority w:val="19"/>
    <w:qFormat/>
    <w:rsid w:val="00822038"/>
    <w:rPr>
      <w:i/>
      <w:iCs/>
      <w:color w:val="808080"/>
    </w:rPr>
  </w:style>
  <w:style w:type="character" w:customStyle="1" w:styleId="PlainTable41">
    <w:name w:val="Plain Table 41"/>
    <w:uiPriority w:val="21"/>
    <w:qFormat/>
    <w:rsid w:val="00822038"/>
    <w:rPr>
      <w:b/>
      <w:bCs/>
      <w:i/>
      <w:iCs/>
      <w:color w:val="4F81BD"/>
    </w:rPr>
  </w:style>
  <w:style w:type="character" w:customStyle="1" w:styleId="PlainTable51">
    <w:name w:val="Plain Table 51"/>
    <w:uiPriority w:val="31"/>
    <w:qFormat/>
    <w:rsid w:val="00822038"/>
    <w:rPr>
      <w:smallCaps/>
      <w:color w:val="C0504D"/>
      <w:u w:val="single"/>
    </w:rPr>
  </w:style>
  <w:style w:type="character" w:customStyle="1" w:styleId="TableGridLight1">
    <w:name w:val="Table Grid Light1"/>
    <w:uiPriority w:val="32"/>
    <w:qFormat/>
    <w:rsid w:val="00822038"/>
    <w:rPr>
      <w:b/>
      <w:bCs/>
      <w:smallCaps/>
      <w:color w:val="C0504D"/>
      <w:spacing w:val="5"/>
      <w:u w:val="single"/>
    </w:rPr>
  </w:style>
  <w:style w:type="character" w:customStyle="1" w:styleId="GridTable1Light1">
    <w:name w:val="Grid Table 1 Light1"/>
    <w:uiPriority w:val="33"/>
    <w:qFormat/>
    <w:rsid w:val="00822038"/>
    <w:rPr>
      <w:b/>
      <w:bCs/>
      <w:smallCaps/>
      <w:spacing w:val="5"/>
    </w:rPr>
  </w:style>
  <w:style w:type="paragraph" w:customStyle="1" w:styleId="GridTable31">
    <w:name w:val="Grid Table 31"/>
    <w:basedOn w:val="Heading1"/>
    <w:next w:val="Normal"/>
    <w:uiPriority w:val="39"/>
    <w:semiHidden/>
    <w:unhideWhenUsed/>
    <w:qFormat/>
    <w:rsid w:val="00822038"/>
    <w:pPr>
      <w:numPr>
        <w:numId w:val="0"/>
      </w:numPr>
      <w:outlineLvl w:val="9"/>
    </w:pPr>
    <w:rPr>
      <w:rFonts w:cs="Times New Roman"/>
    </w:rPr>
  </w:style>
  <w:style w:type="paragraph" w:styleId="FootnoteText">
    <w:name w:val="footnote text"/>
    <w:basedOn w:val="Normal"/>
    <w:link w:val="FootnoteTextChar"/>
    <w:uiPriority w:val="99"/>
    <w:rsid w:val="00594A0F"/>
    <w:rPr>
      <w:sz w:val="20"/>
      <w:szCs w:val="20"/>
    </w:rPr>
  </w:style>
  <w:style w:type="character" w:customStyle="1" w:styleId="FootnoteTextChar">
    <w:name w:val="Footnote Text Char"/>
    <w:link w:val="FootnoteText"/>
    <w:uiPriority w:val="99"/>
    <w:rsid w:val="00594A0F"/>
    <w:rPr>
      <w:lang w:bidi="en-US"/>
    </w:rPr>
  </w:style>
  <w:style w:type="character" w:styleId="FootnoteReference">
    <w:name w:val="footnote reference"/>
    <w:uiPriority w:val="99"/>
    <w:rsid w:val="00594A0F"/>
    <w:rPr>
      <w:vertAlign w:val="superscript"/>
    </w:rPr>
  </w:style>
  <w:style w:type="paragraph" w:styleId="ListParagraph">
    <w:name w:val="List Paragraph"/>
    <w:basedOn w:val="Normal"/>
    <w:uiPriority w:val="34"/>
    <w:qFormat/>
    <w:rsid w:val="00BA5A7F"/>
    <w:pPr>
      <w:ind w:left="720"/>
    </w:pPr>
  </w:style>
  <w:style w:type="paragraph" w:customStyle="1" w:styleId="ListParagraph1">
    <w:name w:val="List Paragraph1"/>
    <w:aliases w:val="List Paragraph (numbered (a))"/>
    <w:basedOn w:val="Normal"/>
    <w:link w:val="ListParagraphChar"/>
    <w:uiPriority w:val="34"/>
    <w:qFormat/>
    <w:rsid w:val="005A424E"/>
    <w:pPr>
      <w:ind w:left="720"/>
      <w:contextualSpacing/>
    </w:pPr>
    <w:rPr>
      <w:rFonts w:eastAsia="Calibri"/>
      <w:sz w:val="20"/>
      <w:szCs w:val="20"/>
      <w:lang w:val="en-GB" w:bidi="ar-SA"/>
    </w:rPr>
  </w:style>
  <w:style w:type="character" w:customStyle="1" w:styleId="ListParagraphChar">
    <w:name w:val="List Paragraph Char"/>
    <w:aliases w:val="List Paragraph (numbered (a)) Char,Medium Grid 1 - Accent 2 Char1"/>
    <w:link w:val="ListParagraph1"/>
    <w:uiPriority w:val="34"/>
    <w:rsid w:val="005A424E"/>
    <w:rPr>
      <w:rFonts w:eastAsia="Calibri"/>
      <w:lang w:val="en-GB"/>
    </w:rPr>
  </w:style>
  <w:style w:type="table" w:customStyle="1" w:styleId="GridTable4Accent5">
    <w:name w:val="Grid Table 4 Accent 5"/>
    <w:basedOn w:val="TableNormal"/>
    <w:uiPriority w:val="49"/>
    <w:rsid w:val="00690784"/>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822038"/>
    <w:pPr>
      <w:spacing w:after="200" w:line="276" w:lineRule="auto"/>
    </w:pPr>
    <w:rPr>
      <w:sz w:val="22"/>
      <w:szCs w:val="22"/>
      <w:lang w:bidi="en-US"/>
    </w:rPr>
  </w:style>
  <w:style w:type="paragraph" w:styleId="Heading1">
    <w:name w:val="heading 1"/>
    <w:basedOn w:val="Normal"/>
    <w:next w:val="Normal"/>
    <w:link w:val="Heading1Char"/>
    <w:uiPriority w:val="9"/>
    <w:qFormat/>
    <w:rsid w:val="00822038"/>
    <w:pPr>
      <w:keepNext/>
      <w:keepLines/>
      <w:numPr>
        <w:numId w:val="4"/>
      </w:numPr>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iPriority w:val="9"/>
    <w:qFormat/>
    <w:rsid w:val="00822038"/>
    <w:pPr>
      <w:keepNext/>
      <w:keepLines/>
      <w:numPr>
        <w:ilvl w:val="1"/>
        <w:numId w:val="4"/>
      </w:numPr>
      <w:spacing w:before="200" w:after="0"/>
      <w:outlineLvl w:val="1"/>
    </w:pPr>
    <w:rPr>
      <w:rFonts w:ascii="Cambria" w:hAnsi="Cambria" w:cs="Arial"/>
      <w:b/>
      <w:bCs/>
      <w:color w:val="4F81BD"/>
      <w:sz w:val="26"/>
      <w:szCs w:val="26"/>
    </w:rPr>
  </w:style>
  <w:style w:type="paragraph" w:styleId="Heading3">
    <w:name w:val="heading 3"/>
    <w:basedOn w:val="Normal"/>
    <w:next w:val="Normal"/>
    <w:link w:val="Heading3Char"/>
    <w:uiPriority w:val="9"/>
    <w:qFormat/>
    <w:rsid w:val="00822038"/>
    <w:pPr>
      <w:keepNext/>
      <w:keepLines/>
      <w:numPr>
        <w:ilvl w:val="2"/>
        <w:numId w:val="4"/>
      </w:numPr>
      <w:spacing w:before="200" w:after="0"/>
      <w:outlineLvl w:val="2"/>
    </w:pPr>
    <w:rPr>
      <w:rFonts w:ascii="Cambria" w:hAnsi="Cambria" w:cs="Arial"/>
      <w:b/>
      <w:bCs/>
      <w:color w:val="4F81BD"/>
    </w:rPr>
  </w:style>
  <w:style w:type="paragraph" w:styleId="Heading4">
    <w:name w:val="heading 4"/>
    <w:basedOn w:val="Normal"/>
    <w:next w:val="Normal"/>
    <w:link w:val="Heading4Char"/>
    <w:uiPriority w:val="9"/>
    <w:qFormat/>
    <w:rsid w:val="00822038"/>
    <w:pPr>
      <w:keepNext/>
      <w:keepLines/>
      <w:numPr>
        <w:ilvl w:val="3"/>
        <w:numId w:val="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822038"/>
    <w:pPr>
      <w:keepNext/>
      <w:keepLines/>
      <w:numPr>
        <w:ilvl w:val="4"/>
        <w:numId w:val="4"/>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822038"/>
    <w:pPr>
      <w:keepNext/>
      <w:keepLines/>
      <w:numPr>
        <w:ilvl w:val="5"/>
        <w:numId w:val="4"/>
      </w:numPr>
      <w:spacing w:before="200" w:after="0"/>
      <w:outlineLvl w:val="5"/>
    </w:pPr>
    <w:rPr>
      <w:rFonts w:ascii="Cambria" w:hAnsi="Cambria"/>
      <w:i/>
      <w:iCs/>
      <w:color w:val="243F60"/>
    </w:rPr>
  </w:style>
  <w:style w:type="paragraph" w:styleId="Heading7">
    <w:name w:val="heading 7"/>
    <w:basedOn w:val="Heading1"/>
    <w:next w:val="Normal"/>
    <w:link w:val="Heading7Char"/>
    <w:uiPriority w:val="9"/>
    <w:qFormat/>
    <w:rsid w:val="00D904D8"/>
    <w:pPr>
      <w:numPr>
        <w:ilvl w:val="6"/>
      </w:numPr>
      <w:outlineLvl w:val="6"/>
    </w:pPr>
  </w:style>
  <w:style w:type="paragraph" w:styleId="Heading8">
    <w:name w:val="heading 8"/>
    <w:basedOn w:val="Heading2"/>
    <w:next w:val="Normal"/>
    <w:link w:val="Heading8Char"/>
    <w:uiPriority w:val="9"/>
    <w:qFormat/>
    <w:rsid w:val="00D904D8"/>
    <w:pPr>
      <w:numPr>
        <w:ilvl w:val="7"/>
      </w:numPr>
      <w:outlineLvl w:val="7"/>
    </w:pPr>
  </w:style>
  <w:style w:type="paragraph" w:styleId="Heading9">
    <w:name w:val="heading 9"/>
    <w:basedOn w:val="Heading3"/>
    <w:next w:val="Normal"/>
    <w:link w:val="Heading9Char"/>
    <w:uiPriority w:val="9"/>
    <w:qFormat/>
    <w:rsid w:val="00D904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szCs w:val="10"/>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character" w:styleId="Hyperlink">
    <w:name w:val="Hyperlink"/>
    <w:uiPriority w:val="99"/>
    <w:rPr>
      <w:color w:val="0000FF"/>
      <w:u w:val="single"/>
    </w:rPr>
  </w:style>
  <w:style w:type="paragraph" w:customStyle="1" w:styleId="style20">
    <w:name w:val="style2"/>
    <w:basedOn w:val="Normal"/>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rPr>
      <w:color w:val="800080"/>
      <w:u w:val="single"/>
    </w:rPr>
  </w:style>
  <w:style w:type="paragraph" w:customStyle="1" w:styleId="TableText">
    <w:name w:val="Table Text"/>
    <w:basedOn w:val="Normal"/>
    <w:rPr>
      <w:rFonts w:ascii="Times New Roman" w:hAnsi="Times New Roman"/>
      <w:sz w:val="24"/>
    </w:rPr>
  </w:style>
  <w:style w:type="paragraph" w:customStyle="1" w:styleId="TableHeaderText">
    <w:name w:val="Table Header Text"/>
    <w:basedOn w:val="TableText"/>
    <w:pPr>
      <w:jc w:val="center"/>
    </w:pPr>
    <w:rPr>
      <w:b/>
      <w:bCs/>
    </w:rPr>
  </w:style>
  <w:style w:type="paragraph" w:customStyle="1" w:styleId="Style2">
    <w:name w:val="Style2"/>
    <w:basedOn w:val="Normal"/>
    <w:rsid w:val="001A335C"/>
    <w:pPr>
      <w:numPr>
        <w:numId w:val="2"/>
      </w:numPr>
    </w:pPr>
    <w:rPr>
      <w:rFonts w:ascii="Arial" w:eastAsia="Times" w:hAnsi="Arial"/>
      <w:sz w:val="20"/>
      <w:szCs w:val="20"/>
      <w:lang w:val="en-GB"/>
    </w:rPr>
  </w:style>
  <w:style w:type="paragraph" w:styleId="BlockText">
    <w:name w:val="Block Text"/>
    <w:basedOn w:val="Normal"/>
    <w:rPr>
      <w:rFonts w:ascii="Times New Roman" w:hAnsi="Times New Roman"/>
      <w:sz w:val="24"/>
    </w:rPr>
  </w:style>
  <w:style w:type="paragraph" w:customStyle="1" w:styleId="BlockLine">
    <w:name w:val="Block Line"/>
    <w:basedOn w:val="Normal"/>
    <w:next w:val="Normal"/>
    <w:rsid w:val="00827A1C"/>
    <w:pPr>
      <w:pBdr>
        <w:top w:val="single" w:sz="6" w:space="1" w:color="auto"/>
        <w:between w:val="single" w:sz="6" w:space="1" w:color="auto"/>
      </w:pBdr>
      <w:spacing w:before="240"/>
      <w:ind w:left="1700"/>
    </w:pPr>
    <w:rPr>
      <w:rFonts w:ascii="Times New Roman" w:hAnsi="Times New Roman"/>
      <w:sz w:val="24"/>
    </w:rPr>
  </w:style>
  <w:style w:type="paragraph" w:customStyle="1" w:styleId="TOCStem">
    <w:name w:val="TOCStem"/>
    <w:basedOn w:val="Normal"/>
    <w:rsid w:val="00827A1C"/>
    <w:rPr>
      <w:rFonts w:ascii="Times New Roman" w:hAnsi="Times New Roman"/>
      <w:sz w:val="24"/>
    </w:rPr>
  </w:style>
  <w:style w:type="character" w:styleId="CommentReference">
    <w:name w:val="annotation reference"/>
    <w:semiHidden/>
    <w:rsid w:val="00387B96"/>
    <w:rPr>
      <w:sz w:val="16"/>
      <w:szCs w:val="16"/>
    </w:rPr>
  </w:style>
  <w:style w:type="paragraph" w:styleId="CommentText">
    <w:name w:val="annotation text"/>
    <w:basedOn w:val="Normal"/>
    <w:semiHidden/>
    <w:rsid w:val="00387B96"/>
    <w:rPr>
      <w:sz w:val="20"/>
      <w:szCs w:val="20"/>
    </w:rPr>
  </w:style>
  <w:style w:type="paragraph" w:styleId="CommentSubject">
    <w:name w:val="annotation subject"/>
    <w:basedOn w:val="CommentText"/>
    <w:next w:val="CommentText"/>
    <w:semiHidden/>
    <w:rsid w:val="00387B96"/>
    <w:rPr>
      <w:b/>
      <w:bCs/>
    </w:rPr>
  </w:style>
  <w:style w:type="table" w:styleId="TableGrid">
    <w:name w:val="Table Grid"/>
    <w:basedOn w:val="TableNormal"/>
    <w:rsid w:val="00E60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ody1">
    <w:name w:val="sbody1"/>
    <w:basedOn w:val="DefaultParagraphFont"/>
    <w:rsid w:val="00E60064"/>
  </w:style>
  <w:style w:type="character" w:styleId="Strong">
    <w:name w:val="Strong"/>
    <w:uiPriority w:val="22"/>
    <w:qFormat/>
    <w:rsid w:val="00822038"/>
    <w:rPr>
      <w:b/>
      <w:bCs/>
    </w:rPr>
  </w:style>
  <w:style w:type="paragraph" w:styleId="BodyText2">
    <w:name w:val="Body Text 2"/>
    <w:basedOn w:val="Normal"/>
    <w:rsid w:val="004A17D0"/>
    <w:pPr>
      <w:spacing w:after="120" w:line="480" w:lineRule="auto"/>
    </w:pPr>
  </w:style>
  <w:style w:type="paragraph" w:customStyle="1" w:styleId="CcList">
    <w:name w:val="Cc List"/>
    <w:basedOn w:val="Normal"/>
    <w:rsid w:val="004A17D0"/>
    <w:pPr>
      <w:overflowPunct w:val="0"/>
      <w:autoSpaceDE w:val="0"/>
      <w:autoSpaceDN w:val="0"/>
      <w:adjustRightInd w:val="0"/>
      <w:textAlignment w:val="baseline"/>
    </w:pPr>
    <w:rPr>
      <w:rFonts w:ascii="Arial" w:hAnsi="Arial"/>
      <w:sz w:val="24"/>
      <w:szCs w:val="20"/>
      <w:lang w:val="en-GB"/>
    </w:rPr>
  </w:style>
  <w:style w:type="paragraph" w:customStyle="1" w:styleId="SubHeadingNormal">
    <w:name w:val="Sub Heading Normal"/>
    <w:basedOn w:val="Normal"/>
    <w:rsid w:val="00A8119D"/>
    <w:pPr>
      <w:ind w:left="709"/>
    </w:pPr>
    <w:rPr>
      <w:rFonts w:ascii="Palatino Linotype" w:hAnsi="Palatino Linotype"/>
      <w:sz w:val="20"/>
      <w:lang w:val="en-GB"/>
    </w:rPr>
  </w:style>
  <w:style w:type="paragraph" w:styleId="DocumentMap">
    <w:name w:val="Document Map"/>
    <w:basedOn w:val="Normal"/>
    <w:semiHidden/>
    <w:rsid w:val="003F63E8"/>
    <w:pPr>
      <w:shd w:val="clear" w:color="auto" w:fill="000080"/>
    </w:pPr>
    <w:rPr>
      <w:rFonts w:ascii="Tahoma" w:hAnsi="Tahoma" w:cs="Tahoma"/>
      <w:sz w:val="20"/>
      <w:szCs w:val="20"/>
    </w:rPr>
  </w:style>
  <w:style w:type="character" w:customStyle="1" w:styleId="Heading1Char">
    <w:name w:val="Heading 1 Char"/>
    <w:link w:val="Heading1"/>
    <w:uiPriority w:val="9"/>
    <w:rsid w:val="00822038"/>
    <w:rPr>
      <w:rFonts w:ascii="Cambria" w:hAnsi="Cambria" w:cs="Arial"/>
      <w:b/>
      <w:bCs/>
      <w:color w:val="365F91"/>
      <w:sz w:val="28"/>
      <w:szCs w:val="28"/>
      <w:lang w:bidi="en-US"/>
    </w:rPr>
  </w:style>
  <w:style w:type="character" w:customStyle="1" w:styleId="Heading2Char">
    <w:name w:val="Heading 2 Char"/>
    <w:link w:val="Heading2"/>
    <w:uiPriority w:val="9"/>
    <w:rsid w:val="00822038"/>
    <w:rPr>
      <w:rFonts w:ascii="Cambria" w:hAnsi="Cambria" w:cs="Arial"/>
      <w:b/>
      <w:bCs/>
      <w:color w:val="4F81BD"/>
      <w:sz w:val="26"/>
      <w:szCs w:val="26"/>
      <w:lang w:bidi="en-US"/>
    </w:rPr>
  </w:style>
  <w:style w:type="character" w:customStyle="1" w:styleId="Heading3Char">
    <w:name w:val="Heading 3 Char"/>
    <w:link w:val="Heading3"/>
    <w:uiPriority w:val="9"/>
    <w:rsid w:val="00822038"/>
    <w:rPr>
      <w:rFonts w:ascii="Cambria" w:hAnsi="Cambria" w:cs="Arial"/>
      <w:b/>
      <w:bCs/>
      <w:color w:val="4F81BD"/>
      <w:sz w:val="22"/>
      <w:szCs w:val="22"/>
      <w:lang w:bidi="en-US"/>
    </w:rPr>
  </w:style>
  <w:style w:type="character" w:customStyle="1" w:styleId="Heading4Char">
    <w:name w:val="Heading 4 Char"/>
    <w:link w:val="Heading4"/>
    <w:uiPriority w:val="9"/>
    <w:rsid w:val="00822038"/>
    <w:rPr>
      <w:rFonts w:ascii="Cambria" w:hAnsi="Cambria"/>
      <w:b/>
      <w:bCs/>
      <w:i/>
      <w:iCs/>
      <w:color w:val="4F81BD"/>
      <w:sz w:val="22"/>
      <w:szCs w:val="22"/>
      <w:lang w:bidi="en-US"/>
    </w:rPr>
  </w:style>
  <w:style w:type="character" w:customStyle="1" w:styleId="Heading5Char">
    <w:name w:val="Heading 5 Char"/>
    <w:link w:val="Heading5"/>
    <w:uiPriority w:val="9"/>
    <w:rsid w:val="00822038"/>
    <w:rPr>
      <w:rFonts w:ascii="Cambria" w:hAnsi="Cambria"/>
      <w:color w:val="243F60"/>
      <w:sz w:val="22"/>
      <w:szCs w:val="22"/>
      <w:lang w:bidi="en-US"/>
    </w:rPr>
  </w:style>
  <w:style w:type="character" w:customStyle="1" w:styleId="Heading6Char">
    <w:name w:val="Heading 6 Char"/>
    <w:link w:val="Heading6"/>
    <w:uiPriority w:val="9"/>
    <w:rsid w:val="00822038"/>
    <w:rPr>
      <w:rFonts w:ascii="Cambria" w:hAnsi="Cambria"/>
      <w:i/>
      <w:iCs/>
      <w:color w:val="243F60"/>
      <w:sz w:val="22"/>
      <w:szCs w:val="22"/>
      <w:lang w:bidi="en-US"/>
    </w:rPr>
  </w:style>
  <w:style w:type="character" w:customStyle="1" w:styleId="Heading7Char">
    <w:name w:val="Heading 7 Char"/>
    <w:link w:val="Heading7"/>
    <w:uiPriority w:val="9"/>
    <w:rsid w:val="00D904D8"/>
    <w:rPr>
      <w:rFonts w:ascii="Cambria" w:hAnsi="Cambria" w:cs="Arial"/>
      <w:b/>
      <w:bCs/>
      <w:color w:val="365F91"/>
      <w:sz w:val="28"/>
      <w:szCs w:val="28"/>
      <w:lang w:bidi="en-US"/>
    </w:rPr>
  </w:style>
  <w:style w:type="character" w:customStyle="1" w:styleId="Heading8Char">
    <w:name w:val="Heading 8 Char"/>
    <w:link w:val="Heading8"/>
    <w:uiPriority w:val="9"/>
    <w:rsid w:val="00D904D8"/>
    <w:rPr>
      <w:rFonts w:ascii="Cambria" w:hAnsi="Cambria" w:cs="Arial"/>
      <w:b/>
      <w:bCs/>
      <w:color w:val="4F81BD"/>
      <w:sz w:val="26"/>
      <w:szCs w:val="26"/>
      <w:lang w:bidi="en-US"/>
    </w:rPr>
  </w:style>
  <w:style w:type="character" w:customStyle="1" w:styleId="Heading9Char">
    <w:name w:val="Heading 9 Char"/>
    <w:link w:val="Heading9"/>
    <w:uiPriority w:val="9"/>
    <w:rsid w:val="00D904D8"/>
    <w:rPr>
      <w:rFonts w:ascii="Cambria" w:hAnsi="Cambria" w:cs="Arial"/>
      <w:b/>
      <w:bCs/>
      <w:color w:val="4F81BD"/>
      <w:sz w:val="22"/>
      <w:szCs w:val="22"/>
      <w:lang w:bidi="en-US"/>
    </w:rPr>
  </w:style>
  <w:style w:type="paragraph" w:styleId="Caption">
    <w:name w:val="caption"/>
    <w:basedOn w:val="Normal"/>
    <w:next w:val="Normal"/>
    <w:uiPriority w:val="35"/>
    <w:qFormat/>
    <w:rsid w:val="00822038"/>
    <w:pPr>
      <w:spacing w:line="240" w:lineRule="auto"/>
    </w:pPr>
    <w:rPr>
      <w:b/>
      <w:bCs/>
      <w:color w:val="4F81BD"/>
      <w:sz w:val="18"/>
      <w:szCs w:val="18"/>
    </w:rPr>
  </w:style>
  <w:style w:type="paragraph" w:styleId="Title">
    <w:name w:val="Title"/>
    <w:basedOn w:val="Normal"/>
    <w:next w:val="Normal"/>
    <w:link w:val="TitleChar"/>
    <w:uiPriority w:val="10"/>
    <w:qFormat/>
    <w:rsid w:val="00822038"/>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82203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2038"/>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822038"/>
    <w:rPr>
      <w:rFonts w:ascii="Cambria" w:eastAsia="Times New Roman" w:hAnsi="Cambria" w:cs="Times New Roman"/>
      <w:i/>
      <w:iCs/>
      <w:color w:val="4F81BD"/>
      <w:spacing w:val="15"/>
      <w:sz w:val="24"/>
      <w:szCs w:val="24"/>
    </w:rPr>
  </w:style>
  <w:style w:type="character" w:styleId="Emphasis">
    <w:name w:val="Emphasis"/>
    <w:uiPriority w:val="20"/>
    <w:qFormat/>
    <w:rsid w:val="00822038"/>
    <w:rPr>
      <w:i/>
      <w:iCs/>
    </w:rPr>
  </w:style>
  <w:style w:type="paragraph" w:customStyle="1" w:styleId="MediumGrid21">
    <w:name w:val="Medium Grid 21"/>
    <w:uiPriority w:val="1"/>
    <w:qFormat/>
    <w:rsid w:val="00822038"/>
    <w:rPr>
      <w:sz w:val="22"/>
      <w:szCs w:val="22"/>
      <w:lang w:bidi="en-US"/>
    </w:rPr>
  </w:style>
  <w:style w:type="paragraph" w:customStyle="1" w:styleId="ColorfulList-Accent11">
    <w:name w:val="Colorful List - Accent 11"/>
    <w:basedOn w:val="Normal"/>
    <w:uiPriority w:val="34"/>
    <w:qFormat/>
    <w:rsid w:val="00822038"/>
    <w:pPr>
      <w:ind w:left="720"/>
      <w:contextualSpacing/>
    </w:pPr>
  </w:style>
  <w:style w:type="paragraph" w:customStyle="1" w:styleId="ColorfulGrid-Accent11">
    <w:name w:val="Colorful Grid - Accent 11"/>
    <w:basedOn w:val="Normal"/>
    <w:next w:val="Normal"/>
    <w:link w:val="ColorfulGrid-Accent1Char"/>
    <w:uiPriority w:val="29"/>
    <w:qFormat/>
    <w:rsid w:val="00822038"/>
    <w:rPr>
      <w:i/>
      <w:iCs/>
      <w:color w:val="000000"/>
      <w:sz w:val="20"/>
      <w:szCs w:val="20"/>
      <w:lang w:bidi="ar-SA"/>
    </w:rPr>
  </w:style>
  <w:style w:type="character" w:customStyle="1" w:styleId="ColorfulGrid-Accent1Char">
    <w:name w:val="Colorful Grid - Accent 1 Char"/>
    <w:link w:val="ColorfulGrid-Accent11"/>
    <w:uiPriority w:val="29"/>
    <w:rsid w:val="00822038"/>
    <w:rPr>
      <w:i/>
      <w:iCs/>
      <w:color w:val="000000"/>
    </w:rPr>
  </w:style>
  <w:style w:type="paragraph" w:customStyle="1" w:styleId="LightShading-Accent21">
    <w:name w:val="Light Shading - Accent 21"/>
    <w:basedOn w:val="Normal"/>
    <w:next w:val="Normal"/>
    <w:link w:val="LightShading-Accent2Char"/>
    <w:uiPriority w:val="30"/>
    <w:qFormat/>
    <w:rsid w:val="00822038"/>
    <w:pPr>
      <w:pBdr>
        <w:bottom w:val="single" w:sz="4" w:space="4" w:color="4F81BD"/>
      </w:pBdr>
      <w:spacing w:before="200" w:after="280"/>
      <w:ind w:left="936" w:right="936"/>
    </w:pPr>
    <w:rPr>
      <w:b/>
      <w:bCs/>
      <w:i/>
      <w:iCs/>
      <w:color w:val="4F81BD"/>
      <w:sz w:val="20"/>
      <w:szCs w:val="20"/>
      <w:lang w:bidi="ar-SA"/>
    </w:rPr>
  </w:style>
  <w:style w:type="character" w:customStyle="1" w:styleId="LightShading-Accent2Char">
    <w:name w:val="Light Shading - Accent 2 Char"/>
    <w:link w:val="LightShading-Accent21"/>
    <w:uiPriority w:val="30"/>
    <w:rsid w:val="00822038"/>
    <w:rPr>
      <w:b/>
      <w:bCs/>
      <w:i/>
      <w:iCs/>
      <w:color w:val="4F81BD"/>
    </w:rPr>
  </w:style>
  <w:style w:type="character" w:customStyle="1" w:styleId="PlainTable31">
    <w:name w:val="Plain Table 31"/>
    <w:uiPriority w:val="19"/>
    <w:qFormat/>
    <w:rsid w:val="00822038"/>
    <w:rPr>
      <w:i/>
      <w:iCs/>
      <w:color w:val="808080"/>
    </w:rPr>
  </w:style>
  <w:style w:type="character" w:customStyle="1" w:styleId="PlainTable41">
    <w:name w:val="Plain Table 41"/>
    <w:uiPriority w:val="21"/>
    <w:qFormat/>
    <w:rsid w:val="00822038"/>
    <w:rPr>
      <w:b/>
      <w:bCs/>
      <w:i/>
      <w:iCs/>
      <w:color w:val="4F81BD"/>
    </w:rPr>
  </w:style>
  <w:style w:type="character" w:customStyle="1" w:styleId="PlainTable51">
    <w:name w:val="Plain Table 51"/>
    <w:uiPriority w:val="31"/>
    <w:qFormat/>
    <w:rsid w:val="00822038"/>
    <w:rPr>
      <w:smallCaps/>
      <w:color w:val="C0504D"/>
      <w:u w:val="single"/>
    </w:rPr>
  </w:style>
  <w:style w:type="character" w:customStyle="1" w:styleId="TableGridLight1">
    <w:name w:val="Table Grid Light1"/>
    <w:uiPriority w:val="32"/>
    <w:qFormat/>
    <w:rsid w:val="00822038"/>
    <w:rPr>
      <w:b/>
      <w:bCs/>
      <w:smallCaps/>
      <w:color w:val="C0504D"/>
      <w:spacing w:val="5"/>
      <w:u w:val="single"/>
    </w:rPr>
  </w:style>
  <w:style w:type="character" w:customStyle="1" w:styleId="GridTable1Light1">
    <w:name w:val="Grid Table 1 Light1"/>
    <w:uiPriority w:val="33"/>
    <w:qFormat/>
    <w:rsid w:val="00822038"/>
    <w:rPr>
      <w:b/>
      <w:bCs/>
      <w:smallCaps/>
      <w:spacing w:val="5"/>
    </w:rPr>
  </w:style>
  <w:style w:type="paragraph" w:customStyle="1" w:styleId="GridTable31">
    <w:name w:val="Grid Table 31"/>
    <w:basedOn w:val="Heading1"/>
    <w:next w:val="Normal"/>
    <w:uiPriority w:val="39"/>
    <w:semiHidden/>
    <w:unhideWhenUsed/>
    <w:qFormat/>
    <w:rsid w:val="00822038"/>
    <w:pPr>
      <w:numPr>
        <w:numId w:val="0"/>
      </w:numPr>
      <w:outlineLvl w:val="9"/>
    </w:pPr>
    <w:rPr>
      <w:rFonts w:cs="Times New Roman"/>
    </w:rPr>
  </w:style>
  <w:style w:type="paragraph" w:styleId="FootnoteText">
    <w:name w:val="footnote text"/>
    <w:basedOn w:val="Normal"/>
    <w:link w:val="FootnoteTextChar"/>
    <w:uiPriority w:val="99"/>
    <w:rsid w:val="00594A0F"/>
    <w:rPr>
      <w:sz w:val="20"/>
      <w:szCs w:val="20"/>
    </w:rPr>
  </w:style>
  <w:style w:type="character" w:customStyle="1" w:styleId="FootnoteTextChar">
    <w:name w:val="Footnote Text Char"/>
    <w:link w:val="FootnoteText"/>
    <w:uiPriority w:val="99"/>
    <w:rsid w:val="00594A0F"/>
    <w:rPr>
      <w:lang w:bidi="en-US"/>
    </w:rPr>
  </w:style>
  <w:style w:type="character" w:styleId="FootnoteReference">
    <w:name w:val="footnote reference"/>
    <w:uiPriority w:val="99"/>
    <w:rsid w:val="00594A0F"/>
    <w:rPr>
      <w:vertAlign w:val="superscript"/>
    </w:rPr>
  </w:style>
  <w:style w:type="paragraph" w:styleId="ListParagraph">
    <w:name w:val="List Paragraph"/>
    <w:basedOn w:val="Normal"/>
    <w:uiPriority w:val="34"/>
    <w:qFormat/>
    <w:rsid w:val="00BA5A7F"/>
    <w:pPr>
      <w:ind w:left="720"/>
    </w:pPr>
  </w:style>
  <w:style w:type="paragraph" w:customStyle="1" w:styleId="ListParagraph1">
    <w:name w:val="List Paragraph1"/>
    <w:aliases w:val="List Paragraph (numbered (a))"/>
    <w:basedOn w:val="Normal"/>
    <w:link w:val="ListParagraphChar"/>
    <w:uiPriority w:val="34"/>
    <w:qFormat/>
    <w:rsid w:val="005A424E"/>
    <w:pPr>
      <w:ind w:left="720"/>
      <w:contextualSpacing/>
    </w:pPr>
    <w:rPr>
      <w:rFonts w:eastAsia="Calibri"/>
      <w:sz w:val="20"/>
      <w:szCs w:val="20"/>
      <w:lang w:val="en-GB" w:bidi="ar-SA"/>
    </w:rPr>
  </w:style>
  <w:style w:type="character" w:customStyle="1" w:styleId="ListParagraphChar">
    <w:name w:val="List Paragraph Char"/>
    <w:aliases w:val="List Paragraph (numbered (a)) Char,Medium Grid 1 - Accent 2 Char1"/>
    <w:link w:val="ListParagraph1"/>
    <w:uiPriority w:val="34"/>
    <w:rsid w:val="005A424E"/>
    <w:rPr>
      <w:rFonts w:eastAsia="Calibri"/>
      <w:lang w:val="en-GB"/>
    </w:rPr>
  </w:style>
  <w:style w:type="table" w:customStyle="1" w:styleId="GridTable4Accent5">
    <w:name w:val="Grid Table 4 Accent 5"/>
    <w:basedOn w:val="TableNormal"/>
    <w:uiPriority w:val="49"/>
    <w:rsid w:val="00690784"/>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9210">
      <w:bodyDiv w:val="1"/>
      <w:marLeft w:val="0"/>
      <w:marRight w:val="0"/>
      <w:marTop w:val="0"/>
      <w:marBottom w:val="0"/>
      <w:divBdr>
        <w:top w:val="none" w:sz="0" w:space="0" w:color="auto"/>
        <w:left w:val="none" w:sz="0" w:space="0" w:color="auto"/>
        <w:bottom w:val="none" w:sz="0" w:space="0" w:color="auto"/>
        <w:right w:val="none" w:sz="0" w:space="0" w:color="auto"/>
      </w:divBdr>
    </w:div>
    <w:div w:id="842934021">
      <w:bodyDiv w:val="1"/>
      <w:marLeft w:val="0"/>
      <w:marRight w:val="0"/>
      <w:marTop w:val="0"/>
      <w:marBottom w:val="0"/>
      <w:divBdr>
        <w:top w:val="none" w:sz="0" w:space="0" w:color="auto"/>
        <w:left w:val="none" w:sz="0" w:space="0" w:color="auto"/>
        <w:bottom w:val="none" w:sz="0" w:space="0" w:color="auto"/>
        <w:right w:val="none" w:sz="0" w:space="0" w:color="auto"/>
      </w:divBdr>
    </w:div>
    <w:div w:id="898174082">
      <w:bodyDiv w:val="1"/>
      <w:marLeft w:val="0"/>
      <w:marRight w:val="0"/>
      <w:marTop w:val="0"/>
      <w:marBottom w:val="0"/>
      <w:divBdr>
        <w:top w:val="none" w:sz="0" w:space="0" w:color="auto"/>
        <w:left w:val="none" w:sz="0" w:space="0" w:color="auto"/>
        <w:bottom w:val="none" w:sz="0" w:space="0" w:color="auto"/>
        <w:right w:val="none" w:sz="0" w:space="0" w:color="auto"/>
      </w:divBdr>
    </w:div>
    <w:div w:id="956523225">
      <w:bodyDiv w:val="1"/>
      <w:marLeft w:val="0"/>
      <w:marRight w:val="0"/>
      <w:marTop w:val="0"/>
      <w:marBottom w:val="0"/>
      <w:divBdr>
        <w:top w:val="none" w:sz="0" w:space="0" w:color="auto"/>
        <w:left w:val="none" w:sz="0" w:space="0" w:color="auto"/>
        <w:bottom w:val="none" w:sz="0" w:space="0" w:color="auto"/>
        <w:right w:val="none" w:sz="0" w:space="0" w:color="auto"/>
      </w:divBdr>
      <w:divsChild>
        <w:div w:id="19668325">
          <w:marLeft w:val="547"/>
          <w:marRight w:val="0"/>
          <w:marTop w:val="0"/>
          <w:marBottom w:val="0"/>
          <w:divBdr>
            <w:top w:val="none" w:sz="0" w:space="0" w:color="auto"/>
            <w:left w:val="none" w:sz="0" w:space="0" w:color="auto"/>
            <w:bottom w:val="none" w:sz="0" w:space="0" w:color="auto"/>
            <w:right w:val="none" w:sz="0" w:space="0" w:color="auto"/>
          </w:divBdr>
        </w:div>
        <w:div w:id="76633771">
          <w:marLeft w:val="547"/>
          <w:marRight w:val="0"/>
          <w:marTop w:val="0"/>
          <w:marBottom w:val="0"/>
          <w:divBdr>
            <w:top w:val="none" w:sz="0" w:space="0" w:color="auto"/>
            <w:left w:val="none" w:sz="0" w:space="0" w:color="auto"/>
            <w:bottom w:val="none" w:sz="0" w:space="0" w:color="auto"/>
            <w:right w:val="none" w:sz="0" w:space="0" w:color="auto"/>
          </w:divBdr>
        </w:div>
        <w:div w:id="339965304">
          <w:marLeft w:val="547"/>
          <w:marRight w:val="0"/>
          <w:marTop w:val="0"/>
          <w:marBottom w:val="0"/>
          <w:divBdr>
            <w:top w:val="none" w:sz="0" w:space="0" w:color="auto"/>
            <w:left w:val="none" w:sz="0" w:space="0" w:color="auto"/>
            <w:bottom w:val="none" w:sz="0" w:space="0" w:color="auto"/>
            <w:right w:val="none" w:sz="0" w:space="0" w:color="auto"/>
          </w:divBdr>
        </w:div>
        <w:div w:id="481234224">
          <w:marLeft w:val="547"/>
          <w:marRight w:val="0"/>
          <w:marTop w:val="0"/>
          <w:marBottom w:val="0"/>
          <w:divBdr>
            <w:top w:val="none" w:sz="0" w:space="0" w:color="auto"/>
            <w:left w:val="none" w:sz="0" w:space="0" w:color="auto"/>
            <w:bottom w:val="none" w:sz="0" w:space="0" w:color="auto"/>
            <w:right w:val="none" w:sz="0" w:space="0" w:color="auto"/>
          </w:divBdr>
        </w:div>
        <w:div w:id="647319068">
          <w:marLeft w:val="547"/>
          <w:marRight w:val="0"/>
          <w:marTop w:val="0"/>
          <w:marBottom w:val="0"/>
          <w:divBdr>
            <w:top w:val="none" w:sz="0" w:space="0" w:color="auto"/>
            <w:left w:val="none" w:sz="0" w:space="0" w:color="auto"/>
            <w:bottom w:val="none" w:sz="0" w:space="0" w:color="auto"/>
            <w:right w:val="none" w:sz="0" w:space="0" w:color="auto"/>
          </w:divBdr>
        </w:div>
        <w:div w:id="895697882">
          <w:marLeft w:val="547"/>
          <w:marRight w:val="0"/>
          <w:marTop w:val="0"/>
          <w:marBottom w:val="0"/>
          <w:divBdr>
            <w:top w:val="none" w:sz="0" w:space="0" w:color="auto"/>
            <w:left w:val="none" w:sz="0" w:space="0" w:color="auto"/>
            <w:bottom w:val="none" w:sz="0" w:space="0" w:color="auto"/>
            <w:right w:val="none" w:sz="0" w:space="0" w:color="auto"/>
          </w:divBdr>
        </w:div>
        <w:div w:id="1016809803">
          <w:marLeft w:val="547"/>
          <w:marRight w:val="0"/>
          <w:marTop w:val="0"/>
          <w:marBottom w:val="0"/>
          <w:divBdr>
            <w:top w:val="none" w:sz="0" w:space="0" w:color="auto"/>
            <w:left w:val="none" w:sz="0" w:space="0" w:color="auto"/>
            <w:bottom w:val="none" w:sz="0" w:space="0" w:color="auto"/>
            <w:right w:val="none" w:sz="0" w:space="0" w:color="auto"/>
          </w:divBdr>
        </w:div>
        <w:div w:id="1189373639">
          <w:marLeft w:val="547"/>
          <w:marRight w:val="0"/>
          <w:marTop w:val="0"/>
          <w:marBottom w:val="0"/>
          <w:divBdr>
            <w:top w:val="none" w:sz="0" w:space="0" w:color="auto"/>
            <w:left w:val="none" w:sz="0" w:space="0" w:color="auto"/>
            <w:bottom w:val="none" w:sz="0" w:space="0" w:color="auto"/>
            <w:right w:val="none" w:sz="0" w:space="0" w:color="auto"/>
          </w:divBdr>
        </w:div>
        <w:div w:id="2088838819">
          <w:marLeft w:val="547"/>
          <w:marRight w:val="0"/>
          <w:marTop w:val="0"/>
          <w:marBottom w:val="0"/>
          <w:divBdr>
            <w:top w:val="none" w:sz="0" w:space="0" w:color="auto"/>
            <w:left w:val="none" w:sz="0" w:space="0" w:color="auto"/>
            <w:bottom w:val="none" w:sz="0" w:space="0" w:color="auto"/>
            <w:right w:val="none" w:sz="0" w:space="0" w:color="auto"/>
          </w:divBdr>
        </w:div>
      </w:divsChild>
    </w:div>
    <w:div w:id="1102802958">
      <w:bodyDiv w:val="1"/>
      <w:marLeft w:val="0"/>
      <w:marRight w:val="0"/>
      <w:marTop w:val="0"/>
      <w:marBottom w:val="0"/>
      <w:divBdr>
        <w:top w:val="none" w:sz="0" w:space="0" w:color="auto"/>
        <w:left w:val="none" w:sz="0" w:space="0" w:color="auto"/>
        <w:bottom w:val="none" w:sz="0" w:space="0" w:color="auto"/>
        <w:right w:val="none" w:sz="0" w:space="0" w:color="auto"/>
      </w:divBdr>
      <w:divsChild>
        <w:div w:id="741102510">
          <w:marLeft w:val="1008"/>
          <w:marRight w:val="0"/>
          <w:marTop w:val="96"/>
          <w:marBottom w:val="0"/>
          <w:divBdr>
            <w:top w:val="none" w:sz="0" w:space="0" w:color="auto"/>
            <w:left w:val="none" w:sz="0" w:space="0" w:color="auto"/>
            <w:bottom w:val="none" w:sz="0" w:space="0" w:color="auto"/>
            <w:right w:val="none" w:sz="0" w:space="0" w:color="auto"/>
          </w:divBdr>
        </w:div>
        <w:div w:id="751699730">
          <w:marLeft w:val="547"/>
          <w:marRight w:val="0"/>
          <w:marTop w:val="106"/>
          <w:marBottom w:val="0"/>
          <w:divBdr>
            <w:top w:val="none" w:sz="0" w:space="0" w:color="auto"/>
            <w:left w:val="none" w:sz="0" w:space="0" w:color="auto"/>
            <w:bottom w:val="none" w:sz="0" w:space="0" w:color="auto"/>
            <w:right w:val="none" w:sz="0" w:space="0" w:color="auto"/>
          </w:divBdr>
        </w:div>
        <w:div w:id="896939266">
          <w:marLeft w:val="547"/>
          <w:marRight w:val="0"/>
          <w:marTop w:val="106"/>
          <w:marBottom w:val="0"/>
          <w:divBdr>
            <w:top w:val="none" w:sz="0" w:space="0" w:color="auto"/>
            <w:left w:val="none" w:sz="0" w:space="0" w:color="auto"/>
            <w:bottom w:val="none" w:sz="0" w:space="0" w:color="auto"/>
            <w:right w:val="none" w:sz="0" w:space="0" w:color="auto"/>
          </w:divBdr>
        </w:div>
        <w:div w:id="1273589978">
          <w:marLeft w:val="1008"/>
          <w:marRight w:val="0"/>
          <w:marTop w:val="96"/>
          <w:marBottom w:val="0"/>
          <w:divBdr>
            <w:top w:val="none" w:sz="0" w:space="0" w:color="auto"/>
            <w:left w:val="none" w:sz="0" w:space="0" w:color="auto"/>
            <w:bottom w:val="none" w:sz="0" w:space="0" w:color="auto"/>
            <w:right w:val="none" w:sz="0" w:space="0" w:color="auto"/>
          </w:divBdr>
        </w:div>
        <w:div w:id="1455947911">
          <w:marLeft w:val="547"/>
          <w:marRight w:val="0"/>
          <w:marTop w:val="106"/>
          <w:marBottom w:val="0"/>
          <w:divBdr>
            <w:top w:val="none" w:sz="0" w:space="0" w:color="auto"/>
            <w:left w:val="none" w:sz="0" w:space="0" w:color="auto"/>
            <w:bottom w:val="none" w:sz="0" w:space="0" w:color="auto"/>
            <w:right w:val="none" w:sz="0" w:space="0" w:color="auto"/>
          </w:divBdr>
        </w:div>
        <w:div w:id="1658076053">
          <w:marLeft w:val="547"/>
          <w:marRight w:val="0"/>
          <w:marTop w:val="106"/>
          <w:marBottom w:val="0"/>
          <w:divBdr>
            <w:top w:val="none" w:sz="0" w:space="0" w:color="auto"/>
            <w:left w:val="none" w:sz="0" w:space="0" w:color="auto"/>
            <w:bottom w:val="none" w:sz="0" w:space="0" w:color="auto"/>
            <w:right w:val="none" w:sz="0" w:space="0" w:color="auto"/>
          </w:divBdr>
        </w:div>
        <w:div w:id="1718313483">
          <w:marLeft w:val="547"/>
          <w:marRight w:val="0"/>
          <w:marTop w:val="106"/>
          <w:marBottom w:val="0"/>
          <w:divBdr>
            <w:top w:val="none" w:sz="0" w:space="0" w:color="auto"/>
            <w:left w:val="none" w:sz="0" w:space="0" w:color="auto"/>
            <w:bottom w:val="none" w:sz="0" w:space="0" w:color="auto"/>
            <w:right w:val="none" w:sz="0" w:space="0" w:color="auto"/>
          </w:divBdr>
        </w:div>
      </w:divsChild>
    </w:div>
    <w:div w:id="1314214247">
      <w:bodyDiv w:val="1"/>
      <w:marLeft w:val="0"/>
      <w:marRight w:val="0"/>
      <w:marTop w:val="0"/>
      <w:marBottom w:val="0"/>
      <w:divBdr>
        <w:top w:val="none" w:sz="0" w:space="0" w:color="auto"/>
        <w:left w:val="none" w:sz="0" w:space="0" w:color="auto"/>
        <w:bottom w:val="none" w:sz="0" w:space="0" w:color="auto"/>
        <w:right w:val="none" w:sz="0" w:space="0" w:color="auto"/>
      </w:divBdr>
      <w:divsChild>
        <w:div w:id="298919717">
          <w:marLeft w:val="0"/>
          <w:marRight w:val="0"/>
          <w:marTop w:val="0"/>
          <w:marBottom w:val="0"/>
          <w:divBdr>
            <w:top w:val="none" w:sz="0" w:space="0" w:color="auto"/>
            <w:left w:val="none" w:sz="0" w:space="0" w:color="auto"/>
            <w:bottom w:val="none" w:sz="0" w:space="0" w:color="auto"/>
            <w:right w:val="none" w:sz="0" w:space="0" w:color="auto"/>
          </w:divBdr>
        </w:div>
      </w:divsChild>
    </w:div>
    <w:div w:id="1616131999">
      <w:bodyDiv w:val="1"/>
      <w:marLeft w:val="0"/>
      <w:marRight w:val="0"/>
      <w:marTop w:val="0"/>
      <w:marBottom w:val="0"/>
      <w:divBdr>
        <w:top w:val="none" w:sz="0" w:space="0" w:color="auto"/>
        <w:left w:val="none" w:sz="0" w:space="0" w:color="auto"/>
        <w:bottom w:val="none" w:sz="0" w:space="0" w:color="auto"/>
        <w:right w:val="none" w:sz="0" w:space="0" w:color="auto"/>
      </w:divBdr>
    </w:div>
    <w:div w:id="1868255627">
      <w:bodyDiv w:val="1"/>
      <w:marLeft w:val="0"/>
      <w:marRight w:val="0"/>
      <w:marTop w:val="0"/>
      <w:marBottom w:val="0"/>
      <w:divBdr>
        <w:top w:val="none" w:sz="0" w:space="0" w:color="auto"/>
        <w:left w:val="none" w:sz="0" w:space="0" w:color="auto"/>
        <w:bottom w:val="none" w:sz="0" w:space="0" w:color="auto"/>
        <w:right w:val="none" w:sz="0" w:space="0" w:color="auto"/>
      </w:divBdr>
    </w:div>
    <w:div w:id="1904901731">
      <w:bodyDiv w:val="1"/>
      <w:marLeft w:val="0"/>
      <w:marRight w:val="0"/>
      <w:marTop w:val="0"/>
      <w:marBottom w:val="0"/>
      <w:divBdr>
        <w:top w:val="none" w:sz="0" w:space="0" w:color="auto"/>
        <w:left w:val="none" w:sz="0" w:space="0" w:color="auto"/>
        <w:bottom w:val="none" w:sz="0" w:space="0" w:color="auto"/>
        <w:right w:val="none" w:sz="0" w:space="0" w:color="auto"/>
      </w:divBdr>
    </w:div>
    <w:div w:id="20385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3" Type="http://schemas.openxmlformats.org/officeDocument/2006/relationships/endnotes" Target="endnotes.xml"/><Relationship Id="rId18" Type="http://schemas.openxmlformats.org/officeDocument/2006/relationships/image" Target="media/image3.png"/><Relationship Id="rId39" Type="http://schemas.openxmlformats.org/officeDocument/2006/relationships/customXml" Target="../customXml/item7.xml"/><Relationship Id="rId21" Type="http://schemas.openxmlformats.org/officeDocument/2006/relationships/image" Target="media/image6.emf"/><Relationship Id="rId34" Type="http://schemas.openxmlformats.org/officeDocument/2006/relationships/header" Target="header1.xml"/><Relationship Id="rId25" Type="http://schemas.openxmlformats.org/officeDocument/2006/relationships/image" Target="media/image8.png"/><Relationship Id="rId7" Type="http://schemas.openxmlformats.org/officeDocument/2006/relationships/numbering" Target="numbering.xml"/><Relationship Id="rId33" Type="http://schemas.openxmlformats.org/officeDocument/2006/relationships/hyperlink" Target="https://finance.partneragencies.org/psc/UNDPP1FS/EMPLOYEE/ERP/s/WEBLIB_PTPP_SC.HOMEPAGE.FieldFormula.IScript_AppHP?scname=EPAP_REVIEW&amp;secondary=true&amp;fname=EPAP_REVIEW&amp;pt_fname=EPAP_REVIEW&amp;PortalCacheContent=true&amp;PSCache-Control=role%2cmax-age%3d60" TargetMode="External"/><Relationship Id="rId12" Type="http://schemas.openxmlformats.org/officeDocument/2006/relationships/footnotes" Target="footnotes.xml"/><Relationship Id="rId17" Type="http://schemas.openxmlformats.org/officeDocument/2006/relationships/hyperlink" Target="https://intranet.undp.org/unit/bom/mct/Engagements/External_Access_2.0" TargetMode="External"/><Relationship Id="rId38"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hyperlink" Target="https://finance.partneragencies.org/psc/UNDPP1FS/EMPLOYEE/ERP/s/WEBLIB_PTPP_SC.HOMEPAGE.FieldFormula.IScript_AppHP?scname=EPCO_ACCOUNTS_PAYABLE&amp;secondary=true&amp;fname=EPCO_ACCOUNTS_PAYABLE&amp;pt_fname=EPCO_ACCOUNTS_PAYABLE&amp;PortalCacheContent=true&amp;PSCache-Control=role%2cmax-age%3d60" TargetMode="External"/><Relationship Id="rId2" Type="http://schemas.openxmlformats.org/officeDocument/2006/relationships/customXml" Target="../customXml/item2.xml"/><Relationship Id="rId16" Type="http://schemas.openxmlformats.org/officeDocument/2006/relationships/hyperlink" Target="https://external.partneragencies.org" TargetMode="External"/><Relationship Id="rId24" Type="http://schemas.openxmlformats.org/officeDocument/2006/relationships/package" Target="embeddings/Microsoft_Visio_Drawing222.vsdx"/><Relationship Id="rId1" Type="http://schemas.openxmlformats.org/officeDocument/2006/relationships/customXml" Target="../customXml/item1.xml"/><Relationship Id="rId32" Type="http://schemas.openxmlformats.org/officeDocument/2006/relationships/hyperlink" Target="https://finance.partneragencies.org/psc/UNDPP1FS/EMPLOYEE/ERP/s/WEBLIB_PTPP_SC.HOMEPAGE.FieldFormula.IScript_AppHP?scname=EPCO_ACCOUNTS_PAYABLE&amp;secondary=true&amp;fname=EPCO_ACCOUNTS_PAYABLE&amp;pt_fname=EPCO_ACCOUNTS_PAYABLE&amp;PortalCacheContent=true&amp;PSCache-Control=role%2cmax-age%3d60" TargetMode="External"/><Relationship Id="rId6" Type="http://schemas.openxmlformats.org/officeDocument/2006/relationships/customXml" Target="../customXml/item6.xml"/><Relationship Id="rId11" Type="http://schemas.openxmlformats.org/officeDocument/2006/relationships/webSettings" Target="webSettings.xml"/><Relationship Id="rId37" Type="http://schemas.openxmlformats.org/officeDocument/2006/relationships/theme" Target="theme/theme1.xml"/><Relationship Id="rId23" Type="http://schemas.openxmlformats.org/officeDocument/2006/relationships/image" Target="media/image7.emf"/><Relationship Id="rId28" Type="http://schemas.openxmlformats.org/officeDocument/2006/relationships/comments" Target="comments.xml"/><Relationship Id="rId5" Type="http://schemas.openxmlformats.org/officeDocument/2006/relationships/customXml" Target="../customXml/item5.xml"/><Relationship Id="rId36" Type="http://schemas.openxmlformats.org/officeDocument/2006/relationships/fontTable" Target="fontTable.xml"/><Relationship Id="rId15" Type="http://schemas.openxmlformats.org/officeDocument/2006/relationships/image" Target="media/image2.png"/><Relationship Id="rId31" Type="http://schemas.openxmlformats.org/officeDocument/2006/relationships/hyperlink" Target="https://finance.partneragencies.org/psc/UNDPP1FS/EMPLOYEE/ERP/s/WEBLIB_PTPP_SC.HOMEPAGE.FieldFormula.IScript_AppHP?scname=EPAP_REVIEW&amp;secondary=true&amp;fname=EPAP_REVIEW&amp;pt_fname=EPAP_REVIEW&amp;PortalCacheContent=true&amp;PSCache-Control=role%2cmax-age%3d60" TargetMode="External"/><Relationship Id="rId10" Type="http://schemas.openxmlformats.org/officeDocument/2006/relationships/settings" Target="settings.xml"/><Relationship Id="rId19" Type="http://schemas.openxmlformats.org/officeDocument/2006/relationships/image" Target="media/image4.png"/><Relationship Id="rId22" Type="http://schemas.openxmlformats.org/officeDocument/2006/relationships/package" Target="embeddings/Microsoft_Visio_Drawing111.vsdx"/><Relationship Id="rId27" Type="http://schemas.openxmlformats.org/officeDocument/2006/relationships/image" Target="media/image10.png"/><Relationship Id="rId4" Type="http://schemas.openxmlformats.org/officeDocument/2006/relationships/customXml" Target="../customXml/item4.xml"/><Relationship Id="rId30" Type="http://schemas.openxmlformats.org/officeDocument/2006/relationships/hyperlink" Target="https://finance.partneragencies.org/psc/UNDPP1FS/EMPLOYEE/ERP/s/WEBLIB_PTPP_SC.HOMEPAGE.FieldFormula.IScript_AppHP?scname=EPCO_ACCOUNTS_PAYABLE&amp;secondary=true&amp;fname=EPCO_ACCOUNTS_PAYABLE&amp;pt_fname=EPCO_ACCOUNTS_PAYABLE&amp;PortalCacheContent=true&amp;PSCache-Control=role%2cmax-age%3d60" TargetMode="External"/><Relationship Id="rId9" Type="http://schemas.microsoft.com/office/2007/relationships/stylesWithEffects" Target="stylesWithEffects.xml"/><Relationship Id="rId35" Type="http://schemas.openxmlformats.org/officeDocument/2006/relationships/footer" Target="footer1.xml"/><Relationship Id="rId14" Type="http://schemas.openxmlformats.org/officeDocument/2006/relationships/image" Target="media/image1.png"/><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ATLASPDC-4-23719</_dlc_DocId>
    <_dlc_DocIdUrl xmlns="f1161f5b-24a3-4c2d-bc81-44cb9325e8ee">
      <Url>https://info.undp.org/docs/pdc/_layouts/DocIdRedir.aspx?ID=ATLASPDC-4-23719</Url>
      <Description>ATLASPDC-4-23719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2014-11-10T22:00:00+00:00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H48</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1429</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00084558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H48</TermName>
          <TermId xmlns="http://schemas.microsoft.com/office/infopath/2007/PartnerControls">c95f1c8c-c6f7-4571-90f9-e8c9d822414d</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43219-BB46-D44E-B2E6-43B501738FC1}"/>
</file>

<file path=customXml/itemProps2.xml><?xml version="1.0" encoding="utf-8"?>
<ds:datastoreItem xmlns:ds="http://schemas.openxmlformats.org/officeDocument/2006/customXml" ds:itemID="{C0AE5796-6112-4F4C-816F-B94F3B1E5CC9}"/>
</file>

<file path=customXml/itemProps3.xml><?xml version="1.0" encoding="utf-8"?>
<ds:datastoreItem xmlns:ds="http://schemas.openxmlformats.org/officeDocument/2006/customXml" ds:itemID="{33D8ECF5-DA16-41C8-A840-5D5433C9692A}"/>
</file>

<file path=customXml/itemProps4.xml><?xml version="1.0" encoding="utf-8"?>
<ds:datastoreItem xmlns:ds="http://schemas.openxmlformats.org/officeDocument/2006/customXml" ds:itemID="{27D5CF2E-6C6B-4EF1-8083-831C642419D8}"/>
</file>

<file path=customXml/itemProps5.xml><?xml version="1.0" encoding="utf-8"?>
<ds:datastoreItem xmlns:ds="http://schemas.openxmlformats.org/officeDocument/2006/customXml" ds:itemID="{E4636992-FF1F-46E1-98D4-065234B58F77}"/>
</file>

<file path=customXml/itemProps6.xml><?xml version="1.0" encoding="utf-8"?>
<ds:datastoreItem xmlns:ds="http://schemas.openxmlformats.org/officeDocument/2006/customXml" ds:itemID="{3169B7B7-C32B-4057-B1B1-17C14B684CBE}"/>
</file>

<file path=customXml/itemProps7.xml><?xml version="1.0" encoding="utf-8"?>
<ds:datastoreItem xmlns:ds="http://schemas.openxmlformats.org/officeDocument/2006/customXml" ds:itemID="{0D174385-A97D-44AB-A457-C9341FB4149B}"/>
</file>

<file path=docProps/app.xml><?xml version="1.0" encoding="utf-8"?>
<Properties xmlns="http://schemas.openxmlformats.org/officeDocument/2006/extended-properties" xmlns:vt="http://schemas.openxmlformats.org/officeDocument/2006/docPropsVTypes">
  <Template>Normal.dotm</Template>
  <TotalTime>1</TotalTime>
  <Pages>19</Pages>
  <Words>4716</Words>
  <Characters>26884</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PID-EA</vt:lpstr>
    </vt:vector>
  </TitlesOfParts>
  <Manager>OIST</Manager>
  <Company>UNDP</Company>
  <LinksUpToDate>false</LinksUpToDate>
  <CharactersWithSpaces>31537</CharactersWithSpaces>
  <SharedDoc>false</SharedDoc>
  <HLinks>
    <vt:vector size="156" baseType="variant">
      <vt:variant>
        <vt:i4>2424895</vt:i4>
      </vt:variant>
      <vt:variant>
        <vt:i4>138</vt:i4>
      </vt:variant>
      <vt:variant>
        <vt:i4>0</vt:i4>
      </vt:variant>
      <vt:variant>
        <vt:i4>5</vt:i4>
      </vt:variant>
      <vt:variant>
        <vt:lpwstr>https://finance.partneragencies.org/psp/UNDPP1FS/EMPLOYEE/ERP/c/REQUISITION_ITEMS.REQ_RC_WB.GBL?PORTALPARAM_PTCNAV=EP_PO_REQ_RC_WB_GBL1&amp;EOPP.SCNode=ERP&amp;EOPP.SCPortal=EMPLOYEE&amp;EOPP.SCName=EPCO_REQUISITIONS&amp;EOPP.SCLabel=Reconcile%20Requisitions&amp;EOPP.SCFName=EPPO_RECONCILE_REQUISITIONS&amp;EOPP.SCSecondary=true&amp;EOPP.SCPTfname=EPPO_RECONCILE_REQUISITIONS&amp;FolderPath=PORTAL_ROOT_OBJECT.EPPO_PURCHASING.EPCO_REQUISITIONS.EPPO_RECONCILE_REQUISITIONS.EP_PO_REQ_RC_WB_GBL1&amp;IsFolder=false</vt:lpwstr>
      </vt:variant>
      <vt:variant>
        <vt:lpwstr/>
      </vt:variant>
      <vt:variant>
        <vt:i4>5243000</vt:i4>
      </vt:variant>
      <vt:variant>
        <vt:i4>135</vt:i4>
      </vt:variant>
      <vt:variant>
        <vt:i4>0</vt:i4>
      </vt:variant>
      <vt:variant>
        <vt:i4>5</vt:i4>
      </vt:variant>
      <vt:variant>
        <vt:lpwstr>https://finance.partneragencies.org/psc/UNDPP1FS/EMPLOYEE/ERP/s/WEBLIB_PTPP_SC.HOMEPAGE.FieldFormula.IScript_AppHP?scname=EPAP_REVIEW&amp;secondary=true&amp;fname=EPAP_REVIEW&amp;pt_fname=EPAP_REVIEW&amp;PortalCacheContent=true&amp;PSCache-Control=role%2cmax-age%3d60</vt:lpwstr>
      </vt:variant>
      <vt:variant>
        <vt:lpwstr/>
      </vt:variant>
      <vt:variant>
        <vt:i4>4718618</vt:i4>
      </vt:variant>
      <vt:variant>
        <vt:i4>132</vt:i4>
      </vt:variant>
      <vt:variant>
        <vt:i4>0</vt:i4>
      </vt:variant>
      <vt:variant>
        <vt:i4>5</vt:i4>
      </vt:variant>
      <vt:variant>
        <vt:lpwstr>https://finance.partneragencies.org/psc/UNDPP1FS/EMPLOYEE/ERP/s/WEBLIB_PTPP_SC.HOMEPAGE.FieldFormula.IScript_AppHP?scname=EPCO_ACCOUNTS_PAYABLE&amp;secondary=true&amp;fname=EPCO_ACCOUNTS_PAYABLE&amp;pt_fname=EPCO_ACCOUNTS_PAYABLE&amp;PortalCacheContent=true&amp;PSCache-Control=role%2cmax-age%3d60</vt:lpwstr>
      </vt:variant>
      <vt:variant>
        <vt:lpwstr/>
      </vt:variant>
      <vt:variant>
        <vt:i4>5243000</vt:i4>
      </vt:variant>
      <vt:variant>
        <vt:i4>129</vt:i4>
      </vt:variant>
      <vt:variant>
        <vt:i4>0</vt:i4>
      </vt:variant>
      <vt:variant>
        <vt:i4>5</vt:i4>
      </vt:variant>
      <vt:variant>
        <vt:lpwstr>https://finance.partneragencies.org/psc/UNDPP1FS/EMPLOYEE/ERP/s/WEBLIB_PTPP_SC.HOMEPAGE.FieldFormula.IScript_AppHP?scname=EPAP_REVIEW&amp;secondary=true&amp;fname=EPAP_REVIEW&amp;pt_fname=EPAP_REVIEW&amp;PortalCacheContent=true&amp;PSCache-Control=role%2cmax-age%3d60</vt:lpwstr>
      </vt:variant>
      <vt:variant>
        <vt:lpwstr/>
      </vt:variant>
      <vt:variant>
        <vt:i4>4718618</vt:i4>
      </vt:variant>
      <vt:variant>
        <vt:i4>126</vt:i4>
      </vt:variant>
      <vt:variant>
        <vt:i4>0</vt:i4>
      </vt:variant>
      <vt:variant>
        <vt:i4>5</vt:i4>
      </vt:variant>
      <vt:variant>
        <vt:lpwstr>https://finance.partneragencies.org/psc/UNDPP1FS/EMPLOYEE/ERP/s/WEBLIB_PTPP_SC.HOMEPAGE.FieldFormula.IScript_AppHP?scname=EPCO_ACCOUNTS_PAYABLE&amp;secondary=true&amp;fname=EPCO_ACCOUNTS_PAYABLE&amp;pt_fname=EPCO_ACCOUNTS_PAYABLE&amp;PortalCacheContent=true&amp;PSCache-Control=role%2cmax-age%3d60</vt:lpwstr>
      </vt:variant>
      <vt:variant>
        <vt:lpwstr/>
      </vt:variant>
      <vt:variant>
        <vt:i4>4718618</vt:i4>
      </vt:variant>
      <vt:variant>
        <vt:i4>123</vt:i4>
      </vt:variant>
      <vt:variant>
        <vt:i4>0</vt:i4>
      </vt:variant>
      <vt:variant>
        <vt:i4>5</vt:i4>
      </vt:variant>
      <vt:variant>
        <vt:lpwstr>https://finance.partneragencies.org/psc/UNDPP1FS/EMPLOYEE/ERP/s/WEBLIB_PTPP_SC.HOMEPAGE.FieldFormula.IScript_AppHP?scname=EPCO_ACCOUNTS_PAYABLE&amp;secondary=true&amp;fname=EPCO_ACCOUNTS_PAYABLE&amp;pt_fname=EPCO_ACCOUNTS_PAYABLE&amp;PortalCacheContent=true&amp;PSCache-Control=role%2cmax-age%3d60</vt:lpwstr>
      </vt:variant>
      <vt:variant>
        <vt:lpwstr/>
      </vt:variant>
      <vt:variant>
        <vt:i4>4587541</vt:i4>
      </vt:variant>
      <vt:variant>
        <vt:i4>114</vt:i4>
      </vt:variant>
      <vt:variant>
        <vt:i4>0</vt:i4>
      </vt:variant>
      <vt:variant>
        <vt:i4>5</vt:i4>
      </vt:variant>
      <vt:variant>
        <vt:lpwstr>https://intranet.undp.org/unit/bom/mct/Engagements/External_Access_2.0/</vt:lpwstr>
      </vt:variant>
      <vt:variant>
        <vt:lpwstr/>
      </vt:variant>
      <vt:variant>
        <vt:i4>720962</vt:i4>
      </vt:variant>
      <vt:variant>
        <vt:i4>111</vt:i4>
      </vt:variant>
      <vt:variant>
        <vt:i4>0</vt:i4>
      </vt:variant>
      <vt:variant>
        <vt:i4>5</vt:i4>
      </vt:variant>
      <vt:variant>
        <vt:lpwstr>https://external.partneragencies.org/</vt:lpwstr>
      </vt:variant>
      <vt:variant>
        <vt:lpwstr/>
      </vt:variant>
      <vt:variant>
        <vt:i4>1966128</vt:i4>
      </vt:variant>
      <vt:variant>
        <vt:i4>104</vt:i4>
      </vt:variant>
      <vt:variant>
        <vt:i4>0</vt:i4>
      </vt:variant>
      <vt:variant>
        <vt:i4>5</vt:i4>
      </vt:variant>
      <vt:variant>
        <vt:lpwstr/>
      </vt:variant>
      <vt:variant>
        <vt:lpwstr>_Toc390261537</vt:lpwstr>
      </vt:variant>
      <vt:variant>
        <vt:i4>1966128</vt:i4>
      </vt:variant>
      <vt:variant>
        <vt:i4>98</vt:i4>
      </vt:variant>
      <vt:variant>
        <vt:i4>0</vt:i4>
      </vt:variant>
      <vt:variant>
        <vt:i4>5</vt:i4>
      </vt:variant>
      <vt:variant>
        <vt:lpwstr/>
      </vt:variant>
      <vt:variant>
        <vt:lpwstr>_Toc390261536</vt:lpwstr>
      </vt:variant>
      <vt:variant>
        <vt:i4>1966128</vt:i4>
      </vt:variant>
      <vt:variant>
        <vt:i4>92</vt:i4>
      </vt:variant>
      <vt:variant>
        <vt:i4>0</vt:i4>
      </vt:variant>
      <vt:variant>
        <vt:i4>5</vt:i4>
      </vt:variant>
      <vt:variant>
        <vt:lpwstr/>
      </vt:variant>
      <vt:variant>
        <vt:lpwstr>_Toc390261535</vt:lpwstr>
      </vt:variant>
      <vt:variant>
        <vt:i4>1966128</vt:i4>
      </vt:variant>
      <vt:variant>
        <vt:i4>86</vt:i4>
      </vt:variant>
      <vt:variant>
        <vt:i4>0</vt:i4>
      </vt:variant>
      <vt:variant>
        <vt:i4>5</vt:i4>
      </vt:variant>
      <vt:variant>
        <vt:lpwstr/>
      </vt:variant>
      <vt:variant>
        <vt:lpwstr>_Toc390261534</vt:lpwstr>
      </vt:variant>
      <vt:variant>
        <vt:i4>1966128</vt:i4>
      </vt:variant>
      <vt:variant>
        <vt:i4>80</vt:i4>
      </vt:variant>
      <vt:variant>
        <vt:i4>0</vt:i4>
      </vt:variant>
      <vt:variant>
        <vt:i4>5</vt:i4>
      </vt:variant>
      <vt:variant>
        <vt:lpwstr/>
      </vt:variant>
      <vt:variant>
        <vt:lpwstr>_Toc390261533</vt:lpwstr>
      </vt:variant>
      <vt:variant>
        <vt:i4>1966128</vt:i4>
      </vt:variant>
      <vt:variant>
        <vt:i4>74</vt:i4>
      </vt:variant>
      <vt:variant>
        <vt:i4>0</vt:i4>
      </vt:variant>
      <vt:variant>
        <vt:i4>5</vt:i4>
      </vt:variant>
      <vt:variant>
        <vt:lpwstr/>
      </vt:variant>
      <vt:variant>
        <vt:lpwstr>_Toc390261532</vt:lpwstr>
      </vt:variant>
      <vt:variant>
        <vt:i4>1966128</vt:i4>
      </vt:variant>
      <vt:variant>
        <vt:i4>68</vt:i4>
      </vt:variant>
      <vt:variant>
        <vt:i4>0</vt:i4>
      </vt:variant>
      <vt:variant>
        <vt:i4>5</vt:i4>
      </vt:variant>
      <vt:variant>
        <vt:lpwstr/>
      </vt:variant>
      <vt:variant>
        <vt:lpwstr>_Toc390261531</vt:lpwstr>
      </vt:variant>
      <vt:variant>
        <vt:i4>1966128</vt:i4>
      </vt:variant>
      <vt:variant>
        <vt:i4>62</vt:i4>
      </vt:variant>
      <vt:variant>
        <vt:i4>0</vt:i4>
      </vt:variant>
      <vt:variant>
        <vt:i4>5</vt:i4>
      </vt:variant>
      <vt:variant>
        <vt:lpwstr/>
      </vt:variant>
      <vt:variant>
        <vt:lpwstr>_Toc390261530</vt:lpwstr>
      </vt:variant>
      <vt:variant>
        <vt:i4>2031664</vt:i4>
      </vt:variant>
      <vt:variant>
        <vt:i4>56</vt:i4>
      </vt:variant>
      <vt:variant>
        <vt:i4>0</vt:i4>
      </vt:variant>
      <vt:variant>
        <vt:i4>5</vt:i4>
      </vt:variant>
      <vt:variant>
        <vt:lpwstr/>
      </vt:variant>
      <vt:variant>
        <vt:lpwstr>_Toc390261529</vt:lpwstr>
      </vt:variant>
      <vt:variant>
        <vt:i4>2031664</vt:i4>
      </vt:variant>
      <vt:variant>
        <vt:i4>50</vt:i4>
      </vt:variant>
      <vt:variant>
        <vt:i4>0</vt:i4>
      </vt:variant>
      <vt:variant>
        <vt:i4>5</vt:i4>
      </vt:variant>
      <vt:variant>
        <vt:lpwstr/>
      </vt:variant>
      <vt:variant>
        <vt:lpwstr>_Toc390261528</vt:lpwstr>
      </vt:variant>
      <vt:variant>
        <vt:i4>2031664</vt:i4>
      </vt:variant>
      <vt:variant>
        <vt:i4>44</vt:i4>
      </vt:variant>
      <vt:variant>
        <vt:i4>0</vt:i4>
      </vt:variant>
      <vt:variant>
        <vt:i4>5</vt:i4>
      </vt:variant>
      <vt:variant>
        <vt:lpwstr/>
      </vt:variant>
      <vt:variant>
        <vt:lpwstr>_Toc390261527</vt:lpwstr>
      </vt:variant>
      <vt:variant>
        <vt:i4>2031664</vt:i4>
      </vt:variant>
      <vt:variant>
        <vt:i4>38</vt:i4>
      </vt:variant>
      <vt:variant>
        <vt:i4>0</vt:i4>
      </vt:variant>
      <vt:variant>
        <vt:i4>5</vt:i4>
      </vt:variant>
      <vt:variant>
        <vt:lpwstr/>
      </vt:variant>
      <vt:variant>
        <vt:lpwstr>_Toc390261526</vt:lpwstr>
      </vt:variant>
      <vt:variant>
        <vt:i4>2031664</vt:i4>
      </vt:variant>
      <vt:variant>
        <vt:i4>32</vt:i4>
      </vt:variant>
      <vt:variant>
        <vt:i4>0</vt:i4>
      </vt:variant>
      <vt:variant>
        <vt:i4>5</vt:i4>
      </vt:variant>
      <vt:variant>
        <vt:lpwstr/>
      </vt:variant>
      <vt:variant>
        <vt:lpwstr>_Toc390261525</vt:lpwstr>
      </vt:variant>
      <vt:variant>
        <vt:i4>2031664</vt:i4>
      </vt:variant>
      <vt:variant>
        <vt:i4>26</vt:i4>
      </vt:variant>
      <vt:variant>
        <vt:i4>0</vt:i4>
      </vt:variant>
      <vt:variant>
        <vt:i4>5</vt:i4>
      </vt:variant>
      <vt:variant>
        <vt:lpwstr/>
      </vt:variant>
      <vt:variant>
        <vt:lpwstr>_Toc390261524</vt:lpwstr>
      </vt:variant>
      <vt:variant>
        <vt:i4>2031664</vt:i4>
      </vt:variant>
      <vt:variant>
        <vt:i4>20</vt:i4>
      </vt:variant>
      <vt:variant>
        <vt:i4>0</vt:i4>
      </vt:variant>
      <vt:variant>
        <vt:i4>5</vt:i4>
      </vt:variant>
      <vt:variant>
        <vt:lpwstr/>
      </vt:variant>
      <vt:variant>
        <vt:lpwstr>_Toc390261523</vt:lpwstr>
      </vt:variant>
      <vt:variant>
        <vt:i4>2031664</vt:i4>
      </vt:variant>
      <vt:variant>
        <vt:i4>14</vt:i4>
      </vt:variant>
      <vt:variant>
        <vt:i4>0</vt:i4>
      </vt:variant>
      <vt:variant>
        <vt:i4>5</vt:i4>
      </vt:variant>
      <vt:variant>
        <vt:lpwstr/>
      </vt:variant>
      <vt:variant>
        <vt:lpwstr>_Toc390261522</vt:lpwstr>
      </vt:variant>
      <vt:variant>
        <vt:i4>2031664</vt:i4>
      </vt:variant>
      <vt:variant>
        <vt:i4>8</vt:i4>
      </vt:variant>
      <vt:variant>
        <vt:i4>0</vt:i4>
      </vt:variant>
      <vt:variant>
        <vt:i4>5</vt:i4>
      </vt:variant>
      <vt:variant>
        <vt:lpwstr/>
      </vt:variant>
      <vt:variant>
        <vt:lpwstr>_Toc390261521</vt:lpwstr>
      </vt:variant>
      <vt:variant>
        <vt:i4>2031664</vt:i4>
      </vt:variant>
      <vt:variant>
        <vt:i4>2</vt:i4>
      </vt:variant>
      <vt:variant>
        <vt:i4>0</vt:i4>
      </vt:variant>
      <vt:variant>
        <vt:i4>5</vt:i4>
      </vt:variant>
      <vt:variant>
        <vt:lpwstr/>
      </vt:variant>
      <vt:variant>
        <vt:lpwstr>_Toc390261520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PID-External Access 2.0</dc:title>
  <dc:subject>PID</dc:subject>
  <dc:creator>mct@undp.org</dc:creator>
  <cp:keywords>PID EA</cp:keywords>
  <cp:lastModifiedBy>naoto yamamoto</cp:lastModifiedBy>
  <cp:revision>2</cp:revision>
  <cp:lastPrinted>2005-07-07T14:57:00Z</cp:lastPrinted>
  <dcterms:created xsi:type="dcterms:W3CDTF">2014-11-10T22:59:00Z</dcterms:created>
  <dcterms:modified xsi:type="dcterms:W3CDTF">2014-11-10T22:59:00Z</dcterms:modified>
  <cp:category>Project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UNITBOM-4385-13</vt:lpwstr>
  </property>
  <property fmtid="{D5CDD505-2E9C-101B-9397-08002B2CF9AE}" pid="3" name="_dlc_DocIdItemGuid">
    <vt:lpwstr>b78de1cb-6be5-4f42-b2a1-63f7fae9402a</vt:lpwstr>
  </property>
  <property fmtid="{D5CDD505-2E9C-101B-9397-08002B2CF9AE}" pid="4" name="_dlc_DocIdUrl">
    <vt:lpwstr>https://intranet.undp.org/unit/bom/mct/Engagements/External_Access_2.0/_layouts/DocIdRedir.aspx?ID=UNITBOM-4385-13, UNITBOM-4385-13</vt:lpwstr>
  </property>
  <property fmtid="{D5CDD505-2E9C-101B-9397-08002B2CF9AE}" pid="5" name="Group">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DPCountry">
    <vt:lpwstr/>
  </property>
  <property fmtid="{D5CDD505-2E9C-101B-9397-08002B2CF9AE}" pid="8" name="Atlas_x0020_Document_x0020_Type">
    <vt:lpwstr>228;#Prodoc|5f41516e-5ee3-43b6-82ea-9b89532838d0</vt:lpwstr>
  </property>
  <property fmtid="{D5CDD505-2E9C-101B-9397-08002B2CF9AE}" pid="9" name="UndpDocTypeMM">
    <vt:lpwstr/>
  </property>
  <property fmtid="{D5CDD505-2E9C-101B-9397-08002B2CF9AE}" pid="10" name="UNDPDocumentCategory">
    <vt:lpwstr/>
  </property>
  <property fmtid="{D5CDD505-2E9C-101B-9397-08002B2CF9AE}" pid="11" name="UnitTaxHTField0">
    <vt:lpwstr/>
  </property>
  <property fmtid="{D5CDD505-2E9C-101B-9397-08002B2CF9AE}" pid="12" name="UN Languages">
    <vt:lpwstr>1;#English|7f98b732-4b5b-4b70-ba90-a0eff09b5d2d</vt:lpwstr>
  </property>
  <property fmtid="{D5CDD505-2E9C-101B-9397-08002B2CF9AE}" pid="13" name="Operating Unit0">
    <vt:lpwstr>1429;#H48|c95f1c8c-c6f7-4571-90f9-e8c9d822414d</vt:lpwstr>
  </property>
  <property fmtid="{D5CDD505-2E9C-101B-9397-08002B2CF9AE}" pid="14" name="Atlas Document Status">
    <vt:lpwstr>763;#Draft|121d40a5-e62e-4d42-82e4-d6d12003de0a</vt:lpwstr>
  </property>
  <property fmtid="{D5CDD505-2E9C-101B-9397-08002B2CF9AE}" pid="16" name="UndpUnitMM">
    <vt:lpwstr/>
  </property>
  <property fmtid="{D5CDD505-2E9C-101B-9397-08002B2CF9AE}" pid="17" name="eRegFilingCodeMM">
    <vt:lpwstr/>
  </property>
  <property fmtid="{D5CDD505-2E9C-101B-9397-08002B2CF9AE}" pid="18" name="Unit">
    <vt:lpwstr/>
  </property>
  <property fmtid="{D5CDD505-2E9C-101B-9397-08002B2CF9AE}" pid="19" name="UNDPFocusAreas">
    <vt:lpwstr/>
  </property>
  <property fmtid="{D5CDD505-2E9C-101B-9397-08002B2CF9AE}" pid="20" name="Atlas Document Type">
    <vt:lpwstr>1110;#Prodoc|099f975e-b4d9-4bba-a499-dbcc387c61ad</vt:lpwstr>
  </property>
  <property fmtid="{D5CDD505-2E9C-101B-9397-08002B2CF9AE}" pid="21" name="DocumentSetDescription">
    <vt:lpwstr/>
  </property>
  <property fmtid="{D5CDD505-2E9C-101B-9397-08002B2CF9AE}" pid="22" name="URL">
    <vt:lpwstr/>
  </property>
</Properties>
</file>